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D98DA8984454C518F49B6FE9915E8AD" style="width:450.4pt;height:405.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spacing w:before="0" w:after="240"/>
        <w:jc w:val="center"/>
        <w:rPr>
          <w:rFonts w:eastAsia="Times New Roman"/>
          <w:i/>
          <w:noProof/>
          <w:szCs w:val="20"/>
        </w:rPr>
      </w:pPr>
      <w:bookmarkStart w:id="0" w:name="_GoBack"/>
      <w:bookmarkEnd w:id="0"/>
      <w:r>
        <w:rPr>
          <w:i/>
          <w:noProof/>
        </w:rPr>
        <w:lastRenderedPageBreak/>
        <w:t xml:space="preserve">BILAGA </w:t>
      </w:r>
    </w:p>
    <w:p>
      <w:pPr>
        <w:spacing w:before="0" w:after="240"/>
        <w:jc w:val="center"/>
        <w:rPr>
          <w:rFonts w:eastAsia="Times New Roman"/>
          <w:b/>
          <w:bCs/>
          <w:noProof/>
          <w:szCs w:val="24"/>
        </w:rPr>
      </w:pPr>
      <w:r>
        <w:rPr>
          <w:b/>
          <w:noProof/>
        </w:rPr>
        <w:t>Indikatorer</w:t>
      </w:r>
    </w:p>
    <w:p>
      <w:pPr>
        <w:spacing w:before="100" w:beforeAutospacing="1" w:after="240"/>
        <w:rPr>
          <w:rFonts w:eastAsia="Times New Roman"/>
          <w:noProof/>
          <w:szCs w:val="24"/>
        </w:rPr>
      </w:pPr>
      <w:r>
        <w:rPr>
          <w:noProof/>
        </w:rPr>
        <w:t>Måluppfyllelsen för de särskilda mål som avses i artikel 5.1 ska mätas med hjälp av följande indikatorer:</w:t>
      </w:r>
    </w:p>
    <w:p>
      <w:pPr>
        <w:pStyle w:val="Point0letter"/>
        <w:numPr>
          <w:ilvl w:val="1"/>
          <w:numId w:val="9"/>
        </w:numPr>
        <w:rPr>
          <w:noProof/>
        </w:rPr>
      </w:pPr>
      <w:r>
        <w:rPr>
          <w:noProof/>
        </w:rPr>
        <w:t>Antal och typ av nationella myndigheter, offentliga förvaltningar och andra offentliga organ, såsom nationella ministerier eller tillsynsmyndigheter fördelade på stödmottagande medlemsstat inom programmet.</w:t>
      </w:r>
    </w:p>
    <w:p>
      <w:pPr>
        <w:pStyle w:val="Point0letter"/>
        <w:numPr>
          <w:ilvl w:val="1"/>
          <w:numId w:val="9"/>
        </w:numPr>
        <w:rPr>
          <w:noProof/>
        </w:rPr>
      </w:pPr>
      <w:r>
        <w:rPr>
          <w:noProof/>
        </w:rPr>
        <w:t xml:space="preserve">Antal och typ av stödgivare, t.ex. statliga, offentligrättsliga eller privaträttsliga organ som anförtrotts offentliga förvaltningsuppgifter, internationella organisationer, fördelade på särskilt mål, politikområde och stödmottagande medlemsstat. </w:t>
      </w:r>
    </w:p>
    <w:p>
      <w:pPr>
        <w:pStyle w:val="Point0letter"/>
        <w:numPr>
          <w:ilvl w:val="1"/>
          <w:numId w:val="9"/>
        </w:numPr>
        <w:rPr>
          <w:noProof/>
        </w:rPr>
      </w:pPr>
      <w:r>
        <w:rPr>
          <w:noProof/>
        </w:rPr>
        <w:t>Antal och typ av genomförda stödberättigande insatser enligt artikel 6, t.ex. experter, utbildning, seminarier, etc., fördelade på</w:t>
      </w:r>
    </w:p>
    <w:p>
      <w:pPr>
        <w:pStyle w:val="Point1letter"/>
        <w:numPr>
          <w:ilvl w:val="3"/>
          <w:numId w:val="10"/>
        </w:numPr>
        <w:rPr>
          <w:noProof/>
        </w:rPr>
      </w:pPr>
      <w:r>
        <w:rPr>
          <w:noProof/>
        </w:rPr>
        <w:t>landsspecifika rekommendationer eller relevanta insatser knutna till genomförande av unionsrätten, ekonomiska anpassningsprogram och reformer på medlemsstatens eget initiativ,</w:t>
      </w:r>
    </w:p>
    <w:p>
      <w:pPr>
        <w:pStyle w:val="Point1letter"/>
        <w:numPr>
          <w:ilvl w:val="3"/>
          <w:numId w:val="10"/>
        </w:numPr>
        <w:rPr>
          <w:noProof/>
        </w:rPr>
      </w:pPr>
      <w:r>
        <w:rPr>
          <w:noProof/>
        </w:rPr>
        <w:t>särskilt mål, politikområde och stödmottagande medlemsstat,</w:t>
      </w:r>
    </w:p>
    <w:p>
      <w:pPr>
        <w:pStyle w:val="Point1letter"/>
        <w:numPr>
          <w:ilvl w:val="3"/>
          <w:numId w:val="10"/>
        </w:numPr>
        <w:rPr>
          <w:noProof/>
        </w:rPr>
      </w:pPr>
      <w:r>
        <w:rPr>
          <w:noProof/>
        </w:rPr>
        <w:t xml:space="preserve">stödgivare, t.ex. statliga, offentligrättsliga eller privaträttsliga organ som anförtrotts offentliga förvaltningsuppgifter, internationella organisationer, </w:t>
      </w:r>
    </w:p>
    <w:p>
      <w:pPr>
        <w:pStyle w:val="Point1letter"/>
        <w:numPr>
          <w:ilvl w:val="3"/>
          <w:numId w:val="10"/>
        </w:numPr>
        <w:rPr>
          <w:noProof/>
        </w:rPr>
      </w:pPr>
      <w:r>
        <w:rPr>
          <w:noProof/>
        </w:rPr>
        <w:t>stödmottagare från den stödmottagande medlemsstaten, t.ex. nationella myndigheter.</w:t>
      </w:r>
    </w:p>
    <w:p>
      <w:pPr>
        <w:pStyle w:val="Point0letter"/>
        <w:numPr>
          <w:ilvl w:val="1"/>
          <w:numId w:val="10"/>
        </w:numPr>
        <w:rPr>
          <w:noProof/>
        </w:rPr>
      </w:pPr>
      <w:r>
        <w:rPr>
          <w:noProof/>
        </w:rPr>
        <w:t xml:space="preserve">Antal och typ av politiska och rättsliga produkter, t.ex. politiska samförståndsavtal eller avsiktsförklaringar, överenskommelser, avtal som ingås mellan kommissionen, eventuella reformpartner och stödgivare för verksamhet enligt programmet, fördelade på särskilt mål, politikområde och stödmottagande medlemsstat. </w:t>
      </w:r>
    </w:p>
    <w:p>
      <w:pPr>
        <w:pStyle w:val="Point0letter"/>
        <w:numPr>
          <w:ilvl w:val="1"/>
          <w:numId w:val="10"/>
        </w:numPr>
        <w:rPr>
          <w:noProof/>
        </w:rPr>
      </w:pPr>
      <w:r>
        <w:rPr>
          <w:noProof/>
        </w:rPr>
        <w:t xml:space="preserve">Antal politiska initiativ (t.ex. handlingsplaner, färdplaner, handledningar, rekommendationer, rekommenderad lagstiftning), som antagits till följd av relevant verksamhet som stöds av programmet, fördelade på särskilt mål, politikområde och stödmottagande medlemsstat. </w:t>
      </w:r>
    </w:p>
    <w:p>
      <w:pPr>
        <w:pStyle w:val="Point0letter"/>
        <w:numPr>
          <w:ilvl w:val="1"/>
          <w:numId w:val="10"/>
        </w:numPr>
        <w:rPr>
          <w:noProof/>
        </w:rPr>
      </w:pPr>
      <w:r>
        <w:rPr>
          <w:noProof/>
        </w:rPr>
        <w:t>Antal genomförda åtgärder per politikområde och stödmottagande medlemsstat till följd av stödåtgärder enligt programmet fördelade på landsspecifika rekommendationer eller relevant verksamhet knuten till genomförande av unionsrätten, ekonomiska anpassningsprogram och reformer på medlemsstatens eget initiativ.</w:t>
      </w:r>
    </w:p>
    <w:p>
      <w:pPr>
        <w:pStyle w:val="Point0letter"/>
        <w:numPr>
          <w:ilvl w:val="1"/>
          <w:numId w:val="10"/>
        </w:numPr>
        <w:rPr>
          <w:noProof/>
        </w:rPr>
      </w:pPr>
      <w:r>
        <w:rPr>
          <w:noProof/>
        </w:rPr>
        <w:t>Återkoppling från nationella myndigheter, offentliga förvaltningar och andra offentliga organ som har mottagit stöd enligt programmet, liksom från eventuella andra aktörer/deltagare, om resultaten och/eller effekterna av programinsatserna fördelat på särskilt mål, politikområde och stödmottagande medlemsstat, om möjligt med kvantitativa eller empiriska uppgiftsunderlag.</w:t>
      </w:r>
    </w:p>
    <w:p>
      <w:pPr>
        <w:pStyle w:val="Point0letter"/>
        <w:numPr>
          <w:ilvl w:val="1"/>
          <w:numId w:val="10"/>
        </w:numPr>
        <w:rPr>
          <w:noProof/>
        </w:rPr>
      </w:pPr>
      <w:r>
        <w:rPr>
          <w:noProof/>
        </w:rPr>
        <w:t xml:space="preserve">Återkoppling från stödgivare om resultaten och/eller effekterna av det stöd som de har lämnat genom programmet inom det särskilda mål och det politikområde där de </w:t>
      </w:r>
      <w:r>
        <w:rPr>
          <w:noProof/>
        </w:rPr>
        <w:lastRenderedPageBreak/>
        <w:t>varit verksamma fördelat på stödmottagande medlemsstat, om möjligt med kvantitativa eller empiriska uppgiftsunderlag.</w:t>
      </w:r>
    </w:p>
    <w:p>
      <w:pPr>
        <w:pStyle w:val="Point0letter"/>
        <w:numPr>
          <w:ilvl w:val="1"/>
          <w:numId w:val="10"/>
        </w:numPr>
        <w:rPr>
          <w:noProof/>
        </w:rPr>
      </w:pPr>
      <w:r>
        <w:rPr>
          <w:noProof/>
        </w:rPr>
        <w:t>Förändringar i uppfattningen hos viktiga berörda parter om programmets bidrag till framgångsrika reformer fördelat på särskilda mål, politikområde och stödmottagande medlemsstat, om möjligt och närhelst lämpligt med kvantitativa eller empiriska uppgiftsunderlag.</w:t>
      </w:r>
    </w:p>
    <w:p>
      <w:pPr>
        <w:spacing w:before="100" w:beforeAutospacing="1" w:after="240"/>
        <w:rPr>
          <w:rFonts w:eastAsia="Times New Roman"/>
          <w:noProof/>
          <w:szCs w:val="24"/>
        </w:rPr>
      </w:pPr>
      <w:r>
        <w:rPr>
          <w:noProof/>
        </w:rPr>
        <w:t>Indikatorerna kommer att användas med hänsyn tagen till förhandenvarande uppgifter och information, inklusive lämpliga kvantitativa eller empiriska uppgifter.</w:t>
      </w:r>
    </w:p>
    <w:sectPr>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A467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4C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82B3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0053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0A7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C26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A49374"/>
    <w:lvl w:ilvl="0">
      <w:start w:val="1"/>
      <w:numFmt w:val="decimal"/>
      <w:pStyle w:val="ListNumber"/>
      <w:lvlText w:val="%1."/>
      <w:lvlJc w:val="left"/>
      <w:pPr>
        <w:tabs>
          <w:tab w:val="num" w:pos="360"/>
        </w:tabs>
        <w:ind w:left="360" w:hanging="360"/>
      </w:pPr>
    </w:lvl>
  </w:abstractNum>
  <w:abstractNum w:abstractNumId="7">
    <w:nsid w:val="FFFFFF89"/>
    <w:multiLevelType w:val="singleLevel"/>
    <w:tmpl w:val="0E6E14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3: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FD98DA8984454C518F49B6FE9915E8AD"/>
    <w:docVar w:name="LW_CROSSREFERENCE" w:val="{SWD(2015) 750 final}"/>
    <w:docVar w:name="LW_DocType" w:val="ANNEX"/>
    <w:docVar w:name="LW_EMISSION" w:val="26.11.2015"/>
    <w:docVar w:name="LW_EMISSION_ISODATE" w:val="2015-11-26"/>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5) 701"/>
    <w:docVar w:name="LW_REF.INTERNE" w:val="&lt;UNUSED&gt;"/>
    <w:docVar w:name="LW_SUPERTITRE" w:val="&lt;UNUSED&gt;"/>
    <w:docVar w:name="LW_TITRE.OBJ.CP" w:val="till förslaget till_x000b_ _x000b__x000b_EUROPAPARLAMENTETS OCH RÅDETS FÖRORDNING_x000b__x000b_om inrättande av stödprogrammet för strukturreformer för perioden 2017\u8211?2020 och om ändring av förordningarna (EU) nr 1303/2013 och (EU) nr 1305/2013 "/>
    <w:docVar w:name="LW_TYPE.DOC.CP" w:val="BILAG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3</Pages>
  <Words>363</Words>
  <Characters>2800</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NORDEN Katarina (DGT)</dc:creator>
  <cp:lastModifiedBy>DIGIT/A3</cp:lastModifiedBy>
  <cp:revision>8</cp:revision>
  <cp:lastPrinted>2015-11-24T14:15:00Z</cp:lastPrinted>
  <dcterms:created xsi:type="dcterms:W3CDTF">2015-11-27T09:19:00Z</dcterms:created>
  <dcterms:modified xsi:type="dcterms:W3CDTF">2015-11-27T16:33:00Z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