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CCECC42F11A47508254B3BD7588D909" style="width:450.75pt;height:392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0" w:after="240"/>
        <w:jc w:val="center"/>
        <w:rPr>
          <w:rFonts w:eastAsia="Times New Roman"/>
          <w:i/>
          <w:noProof/>
          <w:szCs w:val="20"/>
        </w:rPr>
      </w:pPr>
      <w:bookmarkStart w:id="0" w:name="_GoBack"/>
      <w:bookmarkEnd w:id="0"/>
      <w:r>
        <w:rPr>
          <w:i/>
          <w:noProof/>
        </w:rPr>
        <w:lastRenderedPageBreak/>
        <w:t xml:space="preserve">ZAŁĄCZNIK </w:t>
      </w:r>
    </w:p>
    <w:p>
      <w:pPr>
        <w:spacing w:before="0" w:after="24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Wskaźniki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Miernikami osiągnięcia celów szczegółowych, o których mowa w art. 5 ust. 1, będą wymienione poniżej wskaźniki: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liczba i rodzaj organów krajowych, służb administracyjnych i innych podmiotów publicznych, takich jak ministerstwa i organy regulacyjne w podziale na państwa członkowskie korzystające z pomocy w ramach programu;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liczba i rodzaj podmiotów udzielających wsparcia, takich jak instytucje rządowe, podmioty prawa publicznego, podmioty prawa prywatnego realizujące misję publiczną oraz organizacje międzynarodowe, w podziale na cele szczegółowe, dziedziny polityki i państwa członkowskie korzystające z pomocy; 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liczba i rodzaj podjętych działań kwalifikujących się zgodnie z art. 6, takich jak zapewnienie pomocy ekspertów, organizacja szkoleń, seminariów itp. w rozbiciu na: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zalecenia dla poszczególnych krajów lub odpowiednie działania związane z wdrażaniem prawa Unii, programów dostosowań gospodarczych oraz reform podejmowanych przez państwa członkowskie z własnej inicjatywy;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cele szczegółowe, dziedziny polityki i państwa członkowskie korzystające z pomocy;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podmioty udzielające wsparcia takie jak instytucje rządowe, podmioty prawa publicznego, podmioty prawa prywatnego realizujące misję publiczną oraz organizacje międzynarodowe; 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podmioty otrzymujące wsparcie w państwach korzystających z pomocy, takie jak organy krajowe.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liczba i rodzaj ustaleń politycznych i porozumień prawnych, takich jak protokoły ustaleń politycznych lub listy intencyjne, porozumienia, umowy, zawartych przez Komisję, partnerów wspierających reformy (odpowiednio) oraz podmioty udzielające wsparcia w odniesieniu do działań realizowanych w ramach programu w podziale na cele szczegółowe, dziedziny polityki i państwa korzystające z pomocy; 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liczba przyjętych inicjatyw politycznych (np. planów działania, harmonogramów, wytycznych, zaleceń, zaleconych przepisów) w podziale na cele szczegółowe, dziedziny polityki i państwa korzystające z pomocy realizujące odpowiednie działania wspierane w ramach programu; 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liczba środków w poszczególnych dziedzinach polityki i państwach korzystających z pomocy wprowadzonych w życie w wyniku działań wspierających realizowanych w ramach programu w podziale na zalecenia dla poszczególnych krajów lub odpowiednie działania związane z wdrażaniem prawa Unii, programów dostosowań gospodarczych oraz reform podejmowanych przez państwa członkowskie z własnej inicjatywy;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informacje zwrotne przekazywane przez państwa członkowskie, służby administracji i inne podmioty publiczne, które otrzymały wsparcie w ramach programu, jak </w:t>
      </w:r>
      <w:r>
        <w:rPr>
          <w:noProof/>
        </w:rPr>
        <w:lastRenderedPageBreak/>
        <w:t>również przez inne zainteresowane podmioty/ innych uczestników programu (o ile dostępne) na temat wyników lub wpływu działań realizowanych w ramach programu w podziale na cele szczegółowe, działy polityki oraz państwa korzystające z pomocy, poparte – jeżeli to możliwe – danymi ilościowymi i empirycznymi;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informacje zwrotne przekazywane przez podmioty udzielające wsparcia na temat wyników lub wpływu wsparcia udzielonego przez nie w ramach programu w odniesieniu do celów szczegółowych i dziedziny polityki, którą się zajmują, w podziale na państwa członkowskie, poparte danymi ilościowymi i empirycznymi, o ile takie dane będą dostępne;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>zmiany w opinii odpowiednich zainteresowanych podmiotów na temat wkładu programu w realizację reform w podziale na cele szczegółowe, dziedziny polityki oraz państwa korzystające z pomocy, poparte odpowiednimi danymi ilościowymi i empirycznymi, o ile takie dane będą dostępne.</w:t>
      </w:r>
    </w:p>
    <w:p>
      <w:pPr>
        <w:spacing w:before="100" w:beforeAutospacing="1" w:after="240"/>
        <w:rPr>
          <w:rFonts w:eastAsia="Times New Roman"/>
          <w:noProof/>
          <w:szCs w:val="24"/>
        </w:rPr>
      </w:pPr>
      <w:r>
        <w:rPr>
          <w:noProof/>
        </w:rPr>
        <w:t>Wskaźniki te będą wykorzystywane w zależności od dostępnych danych i informacji (w tym właściwych danych ilościowych i empirycznych).</w:t>
      </w:r>
    </w:p>
    <w:sectPr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AA467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4C6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82B3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0053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0A7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C263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1A493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E6E14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1-27 17:33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CCECC42F11A47508254B3BD7588D909"/>
    <w:docVar w:name="LW_CROSSREFERENCE" w:val="{SWD(2015) 750 final}"/>
    <w:docVar w:name="LW_DocType" w:val="ANNEX"/>
    <w:docVar w:name="LW_EMISSION" w:val="26.11.2015"/>
    <w:docVar w:name="LW_EMISSION_ISODATE" w:val="2015-11-26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5) 701"/>
    <w:docVar w:name="LW_REF.INTERNE" w:val="&lt;UNUSED&gt;"/>
    <w:docVar w:name="LW_SUPERTITRE" w:val="&lt;UNUSED&gt;"/>
    <w:docVar w:name="LW_TITRE.OBJ.CP" w:val="do wniosku w sprawie_x000b__x000b_ROZPORZ\u260?DZENIA PARLAMENTU EUROPEJSKIEGO I RADY_x000b__x000b_dotycz\u261?cego utworzenia Programu wspierania reform strukturalnych na lata 2017-2020 oraz zmieniaj\u261?cego rozporz\u261?dzenie (UE) nr 1303/2013 oraz (UE) nr 1305/2013 "/>
    <w:docVar w:name="LW_TYPE.DOC.CP" w:val="ZA\u321?\u260?CZNIK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473</Words>
  <Characters>3192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GEENIS-PALERMO Mildred (SG)</dc:creator>
  <cp:lastModifiedBy>DIGIT/A3</cp:lastModifiedBy>
  <cp:revision>8</cp:revision>
  <dcterms:created xsi:type="dcterms:W3CDTF">2015-11-25T15:22:00Z</dcterms:created>
  <dcterms:modified xsi:type="dcterms:W3CDTF">2015-11-27T16:33:00Z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