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7D8014341B340198CA36C1ACCC33AFF" style="width:450.75pt;height:361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</w:rPr>
        <w:lastRenderedPageBreak/>
        <w:t>DOCUMENTEN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</w:rPr>
        <w:t>ONTWERP van algemene begroting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van de Europese Unie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voor het begrotingsjaar 2017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Algemene inleiding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Algemene staat van ontvangsten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Staat van ontvangsten en uitgaven per afdeling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1:   Europees Parlement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2:   Europese Raad en Raad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3:   Commissie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4:   Hof van Justitie van de Europese Unie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5:   Rekenkamer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6:   Europees Economisch en Sociaal Comité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7:   Comité van de Regio's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8:   Europese Ombudsman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Afdeling 9: Europese Toezichthouder voor gegevensbescherming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Afdeling 10: Europese Dienst voor extern optreden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>
        <w:r>
          <w:rPr>
            <w:rStyle w:val="Hyperlink"/>
            <w:rFonts w:ascii="Times New Roman" w:hAnsi="Times New Roman"/>
            <w:noProof/>
            <w:sz w:val="24"/>
          </w:rPr>
          <w:t>http://eur-lex.europa.eu/budget/www/index-nl.htm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D7D8014341B340198CA36C1ACCC33AFF"/>
    <w:docVar w:name="LW_CROSSREFERENCE" w:val="&lt;UNUSED&gt;"/>
    <w:docVar w:name="LW_DocType" w:val="NORMAL"/>
    <w:docVar w:name="LW_EMISSION" w:val="18.7.2016"/>
    <w:docVar w:name="LW_EMISSION_ISODATE" w:val="2016-07-18"/>
    <w:docVar w:name="LW_EMISSION_LOCATION" w:val="BRX"/>
    <w:docVar w:name="LW_EMISSION_PREFIX" w:val="Brussel, "/>
    <w:docVar w:name="LW_EMISSION_SUFFIX" w:val=" "/>
    <w:docVar w:name="LW_ID_DOCTYPE_NONLW" w:val="CP-035"/>
    <w:docVar w:name="LW_LANGUE" w:val="NL"/>
    <w:docVar w:name="LW_MARKING" w:val="&lt;UNUSED&gt;"/>
    <w:docVar w:name="LW_NOM.INST" w:val="EUROPESE COMMISSIE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300"/>
    <w:docVar w:name="LW_REF.INTERNE" w:val="&lt;UNUSED&gt;"/>
    <w:docVar w:name="LW_SOUS.TITRE.OBJ.CP" w:val="&lt;UNUSED&gt;"/>
    <w:docVar w:name="LW_SUPERTITRE" w:val="&lt;UNUSED&gt;"/>
    <w:docVar w:name="LW_TITRE.OBJ.CP" w:val="- Algemene inleiding_x000b_- Algemene staat van ontvangsten_x000b_- Staat van ontvangsten en uitgaven per afdeling"/>
    <w:docVar w:name="LW_TYPE.DOC.CP" w:val="ONTWERP van algemene begroting_x000b_van de Europese Unie_x000b_voor het begrotingsjaar 2017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ur-lex.europa.eu/budget/www/index-n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682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2014-05-21T15:05:00Z</cp:lastPrinted>
  <dcterms:created xsi:type="dcterms:W3CDTF">2015-05-20T11:07:00Z</dcterms:created>
  <dcterms:modified xsi:type="dcterms:W3CDTF">2016-07-18T08:53:00Z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ocStatus">
    <vt:lpwstr>Green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</Properties>
</file>