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C7B70771AA044ACFA285C135685D7966" style="width:450.45pt;height:397.4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PRÍLOHA 1</w:t>
      </w:r>
      <w:r>
        <w:rPr>
          <w:noProof/>
        </w:rPr>
        <w:br/>
      </w:r>
    </w:p>
    <w:p>
      <w:pPr>
        <w:pStyle w:val="NormalCentered"/>
        <w:rPr>
          <w:b/>
          <w:noProof/>
        </w:rPr>
      </w:pPr>
      <w:r>
        <w:rPr>
          <w:b/>
          <w:noProof/>
        </w:rPr>
        <w:t>Spoločný zoznam EÚ týkajúci sa bezpečných krajín pôvodu podľa článku 48</w:t>
      </w:r>
    </w:p>
    <w:p>
      <w:pPr>
        <w:pStyle w:val="Normal1"/>
        <w:rPr>
          <w:noProof/>
          <w:color w:val="000000"/>
        </w:rPr>
      </w:pPr>
    </w:p>
    <w:p>
      <w:pPr>
        <w:pStyle w:val="Normal1"/>
        <w:rPr>
          <w:noProof/>
          <w:color w:val="000000"/>
        </w:rPr>
      </w:pPr>
    </w:p>
    <w:p>
      <w:pPr>
        <w:pStyle w:val="Normal1"/>
        <w:rPr>
          <w:noProof/>
          <w:color w:val="000000"/>
        </w:rPr>
      </w:pPr>
      <w:r>
        <w:rPr>
          <w:noProof/>
          <w:color w:val="000000"/>
        </w:rPr>
        <w:t>Albánsko,</w:t>
      </w:r>
    </w:p>
    <w:p>
      <w:pPr>
        <w:pStyle w:val="Normal1"/>
        <w:rPr>
          <w:noProof/>
          <w:color w:val="000000"/>
        </w:rPr>
      </w:pPr>
      <w:r>
        <w:rPr>
          <w:noProof/>
          <w:color w:val="000000"/>
        </w:rPr>
        <w:t>Bosna a Hercegovina,</w:t>
      </w:r>
    </w:p>
    <w:p>
      <w:pPr>
        <w:pStyle w:val="Normal1"/>
        <w:rPr>
          <w:noProof/>
          <w:color w:val="000000"/>
        </w:rPr>
      </w:pPr>
      <w:r>
        <w:rPr>
          <w:noProof/>
          <w:color w:val="000000"/>
        </w:rPr>
        <w:t>bývalá Juhoslovanská republika Macedónsko,</w:t>
      </w:r>
    </w:p>
    <w:p>
      <w:pPr>
        <w:pStyle w:val="Normal1"/>
        <w:rPr>
          <w:noProof/>
          <w:color w:val="000000"/>
        </w:rPr>
      </w:pPr>
      <w:r>
        <w:rPr>
          <w:noProof/>
          <w:color w:val="000000"/>
        </w:rPr>
        <w:t>Čierna Hora,</w:t>
      </w:r>
    </w:p>
    <w:p>
      <w:pPr>
        <w:pStyle w:val="Normal1"/>
        <w:rPr>
          <w:noProof/>
          <w:color w:val="000000"/>
        </w:rPr>
      </w:pPr>
      <w:r>
        <w:rPr>
          <w:noProof/>
          <w:color w:val="000000"/>
        </w:rPr>
        <w:t>Kosovo*</w:t>
      </w:r>
      <w:r>
        <w:rPr>
          <w:rStyle w:val="FootnoteReference"/>
          <w:noProof/>
          <w:color w:val="000000"/>
        </w:rPr>
        <w:footnoteReference w:id="1"/>
      </w:r>
      <w:r>
        <w:rPr>
          <w:noProof/>
          <w:color w:val="000000"/>
        </w:rPr>
        <w:t>,</w:t>
      </w:r>
    </w:p>
    <w:p>
      <w:pPr>
        <w:pStyle w:val="Normal1"/>
        <w:rPr>
          <w:noProof/>
          <w:color w:val="000000"/>
        </w:rPr>
      </w:pPr>
      <w:r>
        <w:rPr>
          <w:noProof/>
          <w:color w:val="000000"/>
        </w:rPr>
        <w:t>Srbsko,</w:t>
      </w:r>
    </w:p>
    <w:p>
      <w:pPr>
        <w:pStyle w:val="Normal1"/>
        <w:rPr>
          <w:noProof/>
          <w:color w:val="000000"/>
        </w:rPr>
      </w:pPr>
      <w:r>
        <w:rPr>
          <w:noProof/>
          <w:color w:val="000000"/>
        </w:rPr>
        <w:t>Turecko.</w:t>
      </w:r>
    </w:p>
    <w:p>
      <w:pPr>
        <w:pStyle w:val="Normal1"/>
        <w:spacing w:before="120" w:after="120"/>
        <w:rPr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SK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* Týmto označením nie sú dotknuté pozície k štatútu a označenie je v súlade s rezolúciou BR OSN č. 1244/99 a so stanoviskom Medzinárodného súdneho dvora k vyhláseniu nezávislosti Kosova.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23ACCA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BB927BE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DDD4B0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74BEFA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2B0FDC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2FAA1D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D79285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B4A61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2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09-01 14:45:0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"/>
    <w:docVar w:name="DQCResult_UnknownFonts" w:val="0;0"/>
    <w:docVar w:name="DQCResult_UnknownStyles" w:val="0;10"/>
    <w:docVar w:name="DQCStatus" w:val="Green"/>
    <w:docVar w:name="DQCVersion" w:val="3"/>
    <w:docVar w:name="DQCWithWarnings" w:val="0"/>
    <w:docVar w:name="LW_ACCOMPAGNANT" w:val="k"/>
    <w:docVar w:name="LW_ACCOMPAGNANT.CP" w:val="k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C7B70771AA044ACFA285C135685D7966"/>
    <w:docVar w:name="LW_CROSSREFERENCE" w:val="&lt;UNUSED&gt;"/>
    <w:docVar w:name="LW_DocType" w:val="ANNEX"/>
    <w:docVar w:name="LW_EMISSION" w:val="13. 7. 2016"/>
    <w:docVar w:name="LW_EMISSION_ISODATE" w:val="2016-07-13"/>
    <w:docVar w:name="LW_EMISSION_LOCATION" w:val="BRX"/>
    <w:docVar w:name="LW_EMISSION_PREFIX" w:val="V Bruseli"/>
    <w:docVar w:name="LW_EMISSION_SUFFIX" w:val=" "/>
    <w:docVar w:name="LW_ID_DOCSTRUCTURE" w:val="COM/ANNEX"/>
    <w:docVar w:name="LW_ID_DOCTYPE" w:val="SG-017"/>
    <w:docVar w:name="LW_LANGUE" w:val="SK"/>
    <w:docVar w:name="LW_MARKING" w:val="&lt;UNUSED&gt;"/>
    <w:docVar w:name="LW_NOM.INST" w:val="EURÓPSKA KOMISIA"/>
    <w:docVar w:name="LW_NOM.INST_JOINTDOC" w:val="&lt;EMPTY&gt;"/>
    <w:docVar w:name="LW_OBJETACTEPRINCIPAL" w:val="ktorým sa stanovuje spolo\u269?né konanie o&lt;LWCR:NBS&gt;medzinárodnej ochrane v&lt;LWCR:NBS&gt;Únii a zru\u353?uje smernica 2013/32/EÚ_x000b_"/>
    <w:docVar w:name="LW_OBJETACTEPRINCIPAL.CP" w:val="ktorým sa stanovuje spolo\u269?né konanie o medzinárodnej ochrane v Únii a zru\u353?uje smernica 2013/32/EÚ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6) 467"/>
    <w:docVar w:name="LW_REF.INTERNE" w:val="&lt;UNUSED&gt;"/>
    <w:docVar w:name="LW_SUPERTITRE" w:val="&lt;UNUSED&gt;"/>
    <w:docVar w:name="LW_TITRE.OBJ.CP" w:val="&lt;UNUSED&gt;"/>
    <w:docVar w:name="LW_TYPE.DOC" w:val="PRÍLOHA"/>
    <w:docVar w:name="LW_TYPE.DOC.CP" w:val="PRÍLOHA"/>
    <w:docVar w:name="LW_TYPEACTEPRINCIPAL" w:val="návrhu nariadenia Európskeho parlamentu a Rady,"/>
    <w:docVar w:name="LW_TYPEACTEPRINCIPAL.CP" w:val="návrhu nariadenia Európskeho parlamentu a Rady,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2">
    <w:name w:val="List Number 2"/>
    <w:basedOn w:val="Normal"/>
    <w:uiPriority w:val="99"/>
    <w:semiHidden/>
    <w:unhideWhenUsed/>
    <w:pPr>
      <w:numPr>
        <w:numId w:val="1"/>
      </w:numPr>
      <w:contextualSpacing/>
    </w:pPr>
  </w:style>
  <w:style w:type="paragraph" w:customStyle="1" w:styleId="Normal1">
    <w:name w:val="Normal1"/>
    <w:basedOn w:val="Normal"/>
    <w:pPr>
      <w:spacing w:before="0" w:after="0"/>
    </w:pPr>
    <w:rPr>
      <w:rFonts w:eastAsia="Times New Roman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2">
    <w:name w:val="List Number 2"/>
    <w:basedOn w:val="Normal"/>
    <w:uiPriority w:val="99"/>
    <w:semiHidden/>
    <w:unhideWhenUsed/>
    <w:pPr>
      <w:numPr>
        <w:numId w:val="1"/>
      </w:numPr>
      <w:contextualSpacing/>
    </w:pPr>
  </w:style>
  <w:style w:type="paragraph" w:customStyle="1" w:styleId="Normal1">
    <w:name w:val="Normal1"/>
    <w:basedOn w:val="Normal"/>
    <w:pPr>
      <w:spacing w:before="0" w:after="0"/>
    </w:pPr>
    <w:rPr>
      <w:rFonts w:eastAsia="Times New Roman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2</Pages>
  <Words>27</Words>
  <Characters>176</Characters>
  <Application>Microsoft Office Word</Application>
  <DocSecurity>0</DocSecurity>
  <Lines>14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CHUDZINSKA Katarzyna (HOME)</dc:creator>
  <cp:lastModifiedBy>DIGIT/A3</cp:lastModifiedBy>
  <cp:revision>7</cp:revision>
  <dcterms:created xsi:type="dcterms:W3CDTF">2016-09-01T07:40:00Z</dcterms:created>
  <dcterms:modified xsi:type="dcterms:W3CDTF">2016-09-01T12:45:00Z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20141001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Green (DQC version 03)</vt:lpwstr>
  </property>
</Properties>
</file>