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alt="7D2C4D17C75C4951ACDCD4FCDAA4AB8E" style="width:450.45pt;height:383.6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ANHANG 1</w:t>
      </w:r>
      <w:r>
        <w:rPr>
          <w:noProof/>
        </w:rPr>
        <w:br/>
      </w:r>
    </w:p>
    <w:p>
      <w:pPr>
        <w:pStyle w:val="NormalCentered"/>
        <w:rPr>
          <w:b/>
          <w:noProof/>
          <w:color w:val="000000"/>
        </w:rPr>
      </w:pPr>
      <w:r>
        <w:rPr>
          <w:b/>
          <w:noProof/>
        </w:rPr>
        <w:t>Gemeinsame EU-Liste sicherer Herkunftsstaaten gemäß Artikel 48</w:t>
      </w:r>
    </w:p>
    <w:p>
      <w:pPr>
        <w:pStyle w:val="Normal1"/>
        <w:rPr>
          <w:noProof/>
          <w:color w:val="000000"/>
        </w:rPr>
      </w:pPr>
    </w:p>
    <w:p>
      <w:pPr>
        <w:pStyle w:val="Normal1"/>
        <w:rPr>
          <w:noProof/>
          <w:color w:val="000000"/>
        </w:rPr>
      </w:pPr>
    </w:p>
    <w:p>
      <w:pPr>
        <w:pStyle w:val="Normal1"/>
        <w:rPr>
          <w:noProof/>
          <w:color w:val="000000"/>
        </w:rPr>
      </w:pPr>
      <w:r>
        <w:rPr>
          <w:noProof/>
          <w:color w:val="000000"/>
        </w:rPr>
        <w:t xml:space="preserve">Albanien, </w:t>
      </w:r>
    </w:p>
    <w:p>
      <w:pPr>
        <w:pStyle w:val="Normal1"/>
        <w:rPr>
          <w:noProof/>
          <w:color w:val="000000"/>
        </w:rPr>
      </w:pPr>
      <w:r>
        <w:rPr>
          <w:noProof/>
          <w:color w:val="000000"/>
        </w:rPr>
        <w:t xml:space="preserve">Bosnien und Herzegowina, </w:t>
      </w:r>
    </w:p>
    <w:p>
      <w:pPr>
        <w:pStyle w:val="Normal1"/>
        <w:rPr>
          <w:noProof/>
          <w:color w:val="000000"/>
        </w:rPr>
      </w:pPr>
      <w:r>
        <w:rPr>
          <w:noProof/>
          <w:color w:val="000000"/>
        </w:rPr>
        <w:t xml:space="preserve">die ehemalige jugoslawische Republik Mazedonien, </w:t>
      </w:r>
    </w:p>
    <w:p>
      <w:pPr>
        <w:pStyle w:val="Normal1"/>
        <w:rPr>
          <w:noProof/>
          <w:color w:val="000000"/>
        </w:rPr>
      </w:pPr>
      <w:r>
        <w:rPr>
          <w:noProof/>
          <w:color w:val="000000"/>
        </w:rPr>
        <w:t>Kosovo*</w:t>
      </w:r>
      <w:r>
        <w:rPr>
          <w:rStyle w:val="FootnoteReference"/>
          <w:noProof/>
          <w:color w:val="000000"/>
        </w:rPr>
        <w:footnoteReference w:id="1"/>
      </w:r>
      <w:r>
        <w:rPr>
          <w:noProof/>
          <w:color w:val="000000"/>
        </w:rPr>
        <w:t xml:space="preserve">, </w:t>
      </w:r>
    </w:p>
    <w:p>
      <w:pPr>
        <w:pStyle w:val="Normal1"/>
        <w:rPr>
          <w:noProof/>
          <w:color w:val="000000"/>
        </w:rPr>
      </w:pPr>
      <w:r>
        <w:rPr>
          <w:noProof/>
          <w:color w:val="000000"/>
        </w:rPr>
        <w:t xml:space="preserve">Montenegro, </w:t>
      </w:r>
    </w:p>
    <w:p>
      <w:pPr>
        <w:pStyle w:val="Normal1"/>
        <w:rPr>
          <w:noProof/>
          <w:color w:val="000000"/>
        </w:rPr>
      </w:pPr>
      <w:r>
        <w:rPr>
          <w:noProof/>
          <w:color w:val="000000"/>
        </w:rPr>
        <w:t xml:space="preserve">Serbien, </w:t>
      </w:r>
    </w:p>
    <w:p>
      <w:pPr>
        <w:pStyle w:val="Normal1"/>
        <w:rPr>
          <w:noProof/>
          <w:color w:val="000000"/>
        </w:rPr>
      </w:pPr>
      <w:r>
        <w:rPr>
          <w:noProof/>
          <w:color w:val="000000"/>
        </w:rPr>
        <w:t xml:space="preserve">Türkei. </w:t>
      </w:r>
    </w:p>
    <w:p>
      <w:pPr>
        <w:rPr>
          <w:noProof/>
        </w:rPr>
      </w:pPr>
    </w:p>
    <w:sectPr>
      <w:footerReference w:type="default" r:id="rId16"/>
      <w:footerReference w:type="first" r:id="rId17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DE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DE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DE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DE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* Diese Bezeichnung berührt nicht die Standpunkte zum Status und steht im Einklang mit der Resolution 1244/1999 des VN-Sicherheitsrates und dem Gutachten des Internationalen Gerichtshofs zur Unabhängigkeitserklärung des Kosovo.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B23ACCA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BB927BE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DDD4B0F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74BEFA5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F2B0FDC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2FAA1D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D792850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DB4A61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2"/>
    <w:lvlOverride w:ilvl="0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6-09-01 14:44:34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3"/>
    <w:docVar w:name="DQCResult_UnknownFonts" w:val="0;0"/>
    <w:docVar w:name="DQCResult_UnknownStyles" w:val="0;9"/>
    <w:docVar w:name="DQCStatus" w:val="Green"/>
    <w:docVar w:name="DQCVersion" w:val="3"/>
    <w:docVar w:name="DQCWithWarnings" w:val="0"/>
    <w:docVar w:name="LW_ACCOMPAGNANT" w:val="des"/>
    <w:docVar w:name="LW_ACCOMPAGNANT.CP" w:val="des"/>
    <w:docVar w:name="LW_ANNEX_NBR_FIRST" w:val="1"/>
    <w:docVar w:name="LW_ANNEX_NBR_LAST" w:val="1"/>
    <w:docVar w:name="LW_CONFIDENCE" w:val=" "/>
    <w:docVar w:name="LW_CONST_RESTREINT_UE" w:val="RESTREINT UE"/>
    <w:docVar w:name="LW_CORRIGENDUM" w:val="&lt;UNUSED&gt;"/>
    <w:docVar w:name="LW_COVERPAGE_GUID" w:val="7D2C4D17C75C4951ACDCD4FCDAA4AB8E"/>
    <w:docVar w:name="LW_CROSSREFERENCE" w:val="&lt;UNUSED&gt;"/>
    <w:docVar w:name="LW_DocType" w:val="ANNEX"/>
    <w:docVar w:name="LW_EMISSION" w:val="13.7.2016"/>
    <w:docVar w:name="LW_EMISSION_ISODATE" w:val="2016-07-13"/>
    <w:docVar w:name="LW_EMISSION_LOCATION" w:val="BRX"/>
    <w:docVar w:name="LW_EMISSION_PREFIX" w:val="Brüssel, den "/>
    <w:docVar w:name="LW_EMISSION_SUFFIX" w:val=" "/>
    <w:docVar w:name="LW_ID_DOCSTRUCTURE" w:val="COM/ANNEX"/>
    <w:docVar w:name="LW_ID_DOCTYPE" w:val="SG-017"/>
    <w:docVar w:name="LW_LANGUE" w:val="DE"/>
    <w:docVar w:name="LW_MARKING" w:val="&lt;UNUSED&gt;"/>
    <w:docVar w:name="LW_NOM.INST" w:val="EUROPÄISCHE KOMMISSION"/>
    <w:docVar w:name="LW_NOM.INST_JOINTDOC" w:val="&lt;EMPTY&gt;"/>
    <w:docVar w:name="LW_OBJETACTEPRINCIPAL" w:val="zur Einführung eines gemeinsamen Verfahrens zur Gewährung internationalen Schutzes in der Union und zur Aufhebung der Richtlinie 2013/32/EU"/>
    <w:docVar w:name="LW_OBJETACTEPRINCIPAL.CP" w:val="zur Einführung eines gemeinsamen Verfahrens zur Gewährung internationalen Schutzes in der Union und zur Aufhebung der Richtlinie 2013/32/EU"/>
    <w:docVar w:name="LW_PART_NBR" w:val="1"/>
    <w:docVar w:name="LW_PART_NBR_TOTAL" w:val="1"/>
    <w:docVar w:name="LW_REF.INST.NEW" w:val="COM"/>
    <w:docVar w:name="LW_REF.INST.NEW_ADOPTED" w:val="final"/>
    <w:docVar w:name="LW_REF.INST.NEW_TEXT" w:val="(2016) 467"/>
    <w:docVar w:name="LW_REF.INTERNE" w:val="&lt;UNUSED&gt;"/>
    <w:docVar w:name="LW_SUPERTITRE" w:val="&lt;UNUSED&gt;"/>
    <w:docVar w:name="LW_TITRE.OBJ.CP" w:val="&lt;UNUSED&gt;"/>
    <w:docVar w:name="LW_TYPE.DOC" w:val="ANHANG"/>
    <w:docVar w:name="LW_TYPE.DOC.CP" w:val="ANHANG"/>
    <w:docVar w:name="LW_TYPEACTEPRINCIPAL" w:val="Vorschlags für eine Verordnung des Europäischen Parlaments und des Rates"/>
    <w:docVar w:name="LW_TYPEACTEPRINCIPAL.CP" w:val="Vorschlags für eine Verordnung des Europäischen Parlaments und des Rates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de-DE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2">
    <w:name w:val="List Number 2"/>
    <w:basedOn w:val="Normal"/>
    <w:uiPriority w:val="99"/>
    <w:semiHidden/>
    <w:unhideWhenUsed/>
    <w:pPr>
      <w:numPr>
        <w:numId w:val="1"/>
      </w:numPr>
      <w:contextualSpacing/>
    </w:pPr>
  </w:style>
  <w:style w:type="paragraph" w:customStyle="1" w:styleId="Normal1">
    <w:name w:val="Normal1"/>
    <w:basedOn w:val="Normal"/>
    <w:pPr>
      <w:spacing w:before="0" w:after="0"/>
    </w:pPr>
    <w:rPr>
      <w:rFonts w:eastAsia="Times New Roman"/>
      <w:szCs w:val="24"/>
      <w:lang w:eastAsia="en-GB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de-D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de-DE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2">
    <w:name w:val="List Number 2"/>
    <w:basedOn w:val="Normal"/>
    <w:uiPriority w:val="99"/>
    <w:semiHidden/>
    <w:unhideWhenUsed/>
    <w:pPr>
      <w:numPr>
        <w:numId w:val="1"/>
      </w:numPr>
      <w:contextualSpacing/>
    </w:pPr>
  </w:style>
  <w:style w:type="paragraph" w:customStyle="1" w:styleId="Normal1">
    <w:name w:val="Normal1"/>
    <w:basedOn w:val="Normal"/>
    <w:pPr>
      <w:spacing w:before="0" w:after="0"/>
    </w:pPr>
    <w:rPr>
      <w:rFonts w:eastAsia="Times New Roman"/>
      <w:szCs w:val="24"/>
      <w:lang w:eastAsia="en-GB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de-D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A0B2B-DA73-43BD-AD57-7DEE607D6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0</TotalTime>
  <Pages>2</Pages>
  <Words>24</Words>
  <Characters>185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CHUDZINSKA Katarzyna (HOME)</dc:creator>
  <cp:lastModifiedBy>DIGIT/A3</cp:lastModifiedBy>
  <cp:revision>7</cp:revision>
  <dcterms:created xsi:type="dcterms:W3CDTF">2016-09-01T09:42:00Z</dcterms:created>
  <dcterms:modified xsi:type="dcterms:W3CDTF">2016-09-01T12:44:00Z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WTemplateID">
    <vt:lpwstr>SG-017</vt:lpwstr>
  </property>
  <property fmtid="{D5CDD505-2E9C-101B-9397-08002B2CF9AE}" pid="12" name="DQCStatus">
    <vt:lpwstr>Green (DQC version 03)</vt:lpwstr>
  </property>
</Properties>
</file>