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06" w:rsidRDefault="00433649" w:rsidP="00433649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602ECD8E9B1847C490D78D6B0B534BC6" style="width:450.5pt;height:424.8pt">
            <v:imagedata r:id="rId8" o:title=""/>
          </v:shape>
        </w:pict>
      </w:r>
    </w:p>
    <w:p w:rsidR="007F2D06" w:rsidRDefault="007F2D06">
      <w:pPr>
        <w:rPr>
          <w:noProof/>
        </w:rPr>
        <w:sectPr w:rsidR="007F2D06" w:rsidSect="004336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7F2D06" w:rsidRDefault="00433649" w:rsidP="00433649">
      <w:pPr>
        <w:pStyle w:val="Typedudocument"/>
        <w:rPr>
          <w:noProof/>
        </w:rPr>
      </w:pPr>
      <w:bookmarkStart w:id="0" w:name="_GoBack"/>
      <w:bookmarkEnd w:id="0"/>
      <w:r w:rsidRPr="00433649">
        <w:lastRenderedPageBreak/>
        <w:t>PRÍLOHA</w:t>
      </w:r>
    </w:p>
    <w:p w:rsidR="007F2D06" w:rsidRDefault="00433649" w:rsidP="00433649">
      <w:pPr>
        <w:pStyle w:val="Accompagnant"/>
        <w:rPr>
          <w:noProof/>
        </w:rPr>
      </w:pPr>
      <w:r w:rsidRPr="00433649">
        <w:t>k</w:t>
      </w:r>
    </w:p>
    <w:p w:rsidR="007F2D06" w:rsidRDefault="00433649" w:rsidP="00433649">
      <w:pPr>
        <w:pStyle w:val="Typeacteprincipal"/>
        <w:rPr>
          <w:noProof/>
        </w:rPr>
      </w:pPr>
      <w:r w:rsidRPr="00433649">
        <w:t>návrhu NARIADENIA EURÓPSKEHO PARLAMENTU A</w:t>
      </w:r>
      <w:r>
        <w:t> </w:t>
      </w:r>
      <w:r w:rsidRPr="00433649">
        <w:t>RADY,</w:t>
      </w:r>
    </w:p>
    <w:p w:rsidR="007F2D06" w:rsidRDefault="00433649" w:rsidP="00433649">
      <w:pPr>
        <w:pStyle w:val="Objetacteprincipal"/>
        <w:rPr>
          <w:noProof/>
        </w:rPr>
      </w:pPr>
      <w:r w:rsidRPr="00433649">
        <w:t>ktorým sa menia nariadenia (EÚ) č. 1316/2013 a</w:t>
      </w:r>
      <w:r>
        <w:t> </w:t>
      </w:r>
      <w:r w:rsidRPr="00433649">
        <w:t>(EÚ) 2015/1017, pokiaľ ide o</w:t>
      </w:r>
      <w:r>
        <w:t> </w:t>
      </w:r>
      <w:r w:rsidRPr="00433649">
        <w:t>predĺženie trvania Európskeho fondu pre strategické investície, ako aj zavedenie technických vylepšení pre uvedený fond a</w:t>
      </w:r>
      <w:r>
        <w:t> </w:t>
      </w:r>
      <w:r w:rsidRPr="00433649">
        <w:t>pre Európske centrum investičného poradenstva</w:t>
      </w:r>
    </w:p>
    <w:p w:rsidR="007F2D06" w:rsidRDefault="00433649">
      <w:pPr>
        <w:jc w:val="center"/>
        <w:rPr>
          <w:noProof/>
        </w:rPr>
      </w:pPr>
      <w:r>
        <w:rPr>
          <w:noProof/>
        </w:rPr>
        <w:t>Príloha</w:t>
      </w:r>
    </w:p>
    <w:p w:rsidR="007F2D06" w:rsidRDefault="00433649"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Oddiel 2 sa mení takto:</w:t>
      </w:r>
    </w:p>
    <w:p w:rsidR="007F2D06" w:rsidRDefault="00433649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v písmene</w:t>
      </w:r>
      <w:r>
        <w:rPr>
          <w:noProof/>
        </w:rPr>
        <w:t xml:space="preserve"> b) sa dopĺňa druhý pododsek:</w:t>
      </w:r>
    </w:p>
    <w:p w:rsidR="007F2D06" w:rsidRDefault="00433649">
      <w:pPr>
        <w:pStyle w:val="Text2"/>
        <w:rPr>
          <w:noProof/>
        </w:rPr>
      </w:pPr>
      <w:r>
        <w:rPr>
          <w:noProof/>
        </w:rPr>
        <w:t>„Podpora z EFSI pre diaľnice je vylúčená s výnimkou prípadov, keď je potrebná na podporu súkromných investícií do dopravy v krajinách čerpajúcich finančné prostriedky z Kohézneho fondu alebo do cezhraničných dopravných projekt</w:t>
      </w:r>
      <w:r>
        <w:rPr>
          <w:noProof/>
        </w:rPr>
        <w:t>ov, ktoré realizuje aspoň jedna krajina čerpajúca finančné prostriedky z Kohézneho fondu.“;</w:t>
      </w:r>
    </w:p>
    <w:p w:rsidR="007F2D06" w:rsidRDefault="00433649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v písmene c) sa druhá veta nahrádza takto:</w:t>
      </w:r>
    </w:p>
    <w:p w:rsidR="007F2D06" w:rsidRDefault="00433649">
      <w:pPr>
        <w:pStyle w:val="Text2"/>
        <w:rPr>
          <w:noProof/>
        </w:rPr>
      </w:pPr>
      <w:r>
        <w:rPr>
          <w:noProof/>
        </w:rPr>
        <w:t xml:space="preserve">„V tomto kontexte sa očakáva, že EIB poskytne financovanie v rámci EFSI v snahe dosiahnuť celkový cieľ, ktorým sú </w:t>
      </w:r>
      <w:r>
        <w:rPr>
          <w:noProof/>
        </w:rPr>
        <w:t>verejné alebo súkromné investície vo výške aspoň 500 000 000 000 EUR, vrátane financovania zmobilizovaného prostredníctvom EIF v rámci operácií EFSI v súvislosti s nástrojmi uvedenými v článku 10 ods. 2 písm. b), národnými podpornými bankami alebo inštitúc</w:t>
      </w:r>
      <w:r>
        <w:rPr>
          <w:noProof/>
        </w:rPr>
        <w:t>iami a zlepšeným prístupom k financovaniu pre subjekty majúce do 3 000 zamestnancov.“;</w:t>
      </w:r>
    </w:p>
    <w:p w:rsidR="007F2D06" w:rsidRDefault="00433649"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v oddiele 3 sa dopĺňa písmeno d):</w:t>
      </w:r>
    </w:p>
    <w:p w:rsidR="007F2D06" w:rsidRDefault="00433649">
      <w:pPr>
        <w:pStyle w:val="Point0"/>
        <w:ind w:left="1417" w:hanging="567"/>
        <w:rPr>
          <w:noProof/>
        </w:rPr>
      </w:pPr>
      <w:r>
        <w:rPr>
          <w:noProof/>
        </w:rPr>
        <w:t>„d)</w:t>
      </w:r>
      <w:r>
        <w:rPr>
          <w:noProof/>
        </w:rPr>
        <w:tab/>
      </w:r>
      <w:r>
        <w:rPr>
          <w:noProof/>
        </w:rPr>
        <w:tab/>
        <w:t>prítomnosť jedného alebo viacerých z nasledovných prvkov by obvykle viedla ku klasifikácii operácie ako osobitných činností:</w:t>
      </w:r>
    </w:p>
    <w:p w:rsidR="007F2D06" w:rsidRDefault="00433649">
      <w:pPr>
        <w:pStyle w:val="Tiret2"/>
        <w:numPr>
          <w:ilvl w:val="0"/>
          <w:numId w:val="10"/>
        </w:numPr>
        <w:rPr>
          <w:noProof/>
        </w:rPr>
      </w:pPr>
      <w:r>
        <w:rPr>
          <w:noProof/>
        </w:rPr>
        <w:t>po</w:t>
      </w:r>
      <w:r>
        <w:rPr>
          <w:noProof/>
        </w:rPr>
        <w:t>driadenosť vo vzťahu k iným veriteľom vrátane národných podporných bánk a súkromných veriteľov;</w:t>
      </w:r>
    </w:p>
    <w:p w:rsidR="007F2D06" w:rsidRDefault="00433649">
      <w:pPr>
        <w:pStyle w:val="Tiret2"/>
        <w:numPr>
          <w:ilvl w:val="0"/>
          <w:numId w:val="1"/>
        </w:numPr>
        <w:rPr>
          <w:noProof/>
        </w:rPr>
      </w:pPr>
      <w:r>
        <w:rPr>
          <w:noProof/>
        </w:rPr>
        <w:t>účasť na nástrojoch na rozdelenie rizika, ak prijatá pozícia vystavuje EIB vysokým úrovniam rizika;</w:t>
      </w:r>
    </w:p>
    <w:p w:rsidR="007F2D06" w:rsidRDefault="00433649">
      <w:pPr>
        <w:pStyle w:val="Tiret2"/>
        <w:numPr>
          <w:ilvl w:val="0"/>
          <w:numId w:val="1"/>
        </w:numPr>
        <w:rPr>
          <w:noProof/>
        </w:rPr>
      </w:pPr>
      <w:r>
        <w:rPr>
          <w:noProof/>
        </w:rPr>
        <w:t xml:space="preserve">expozícia voči špecifickým rizikám, ako napríklad neoverená </w:t>
      </w:r>
      <w:r>
        <w:rPr>
          <w:noProof/>
        </w:rPr>
        <w:t>technológia, závislosť od nových, neskúsených alebo vysoko rizikových protistrán, nové finančné štruktúry alebo riziká pre EIB, dotknuté odvetvie alebo lokalita;</w:t>
      </w:r>
    </w:p>
    <w:p w:rsidR="007F2D06" w:rsidRDefault="00433649">
      <w:pPr>
        <w:pStyle w:val="Tiret2"/>
        <w:numPr>
          <w:ilvl w:val="0"/>
          <w:numId w:val="1"/>
        </w:numPr>
        <w:rPr>
          <w:noProof/>
        </w:rPr>
      </w:pPr>
      <w:r>
        <w:rPr>
          <w:noProof/>
        </w:rPr>
        <w:t>kapitálové vlastnosti, ako napríklad platby viazané na výkonnosť; alebo</w:t>
      </w:r>
    </w:p>
    <w:p w:rsidR="007F2D06" w:rsidRDefault="00433649">
      <w:pPr>
        <w:pStyle w:val="Tiret2"/>
        <w:numPr>
          <w:ilvl w:val="0"/>
          <w:numId w:val="1"/>
        </w:numPr>
        <w:rPr>
          <w:noProof/>
        </w:rPr>
      </w:pPr>
      <w:r>
        <w:rPr>
          <w:noProof/>
        </w:rPr>
        <w:t xml:space="preserve">iné identifikovateľné </w:t>
      </w:r>
      <w:r>
        <w:rPr>
          <w:noProof/>
        </w:rPr>
        <w:t>aspekty vedúce k vyššej rizikovej expozícii, ako sa uvádza v usmerneniach EIB týkajúcich sa politiky kreditného rizika;“;</w:t>
      </w:r>
    </w:p>
    <w:p w:rsidR="007F2D06" w:rsidRDefault="007F2D06">
      <w:pPr>
        <w:rPr>
          <w:noProof/>
        </w:rPr>
      </w:pPr>
    </w:p>
    <w:p w:rsidR="007F2D06" w:rsidRDefault="00433649">
      <w:pPr>
        <w:pStyle w:val="Point0"/>
        <w:rPr>
          <w:noProof/>
        </w:rPr>
      </w:pPr>
      <w:r>
        <w:rPr>
          <w:noProof/>
        </w:rPr>
        <w:t>3.</w:t>
      </w:r>
      <w:r>
        <w:rPr>
          <w:noProof/>
        </w:rPr>
        <w:tab/>
        <w:t>v oddiele 5 sa dopĺňa táto veta:</w:t>
      </w:r>
    </w:p>
    <w:p w:rsidR="007F2D06" w:rsidRDefault="00433649">
      <w:pPr>
        <w:pStyle w:val="Text2"/>
        <w:rPr>
          <w:noProof/>
        </w:rPr>
      </w:pPr>
      <w:r>
        <w:rPr>
          <w:noProof/>
        </w:rPr>
        <w:lastRenderedPageBreak/>
        <w:t>„Hodnotiaca tabuľka sa zverejňuje hneď po podpise operácie so zárukou EÚ, pričom citlivé obchodné</w:t>
      </w:r>
      <w:r>
        <w:rPr>
          <w:noProof/>
        </w:rPr>
        <w:t xml:space="preserve"> informácie sa neuvedú.“;</w:t>
      </w:r>
    </w:p>
    <w:p w:rsidR="007F2D06" w:rsidRDefault="007F2D06">
      <w:pPr>
        <w:pStyle w:val="Text2"/>
        <w:rPr>
          <w:noProof/>
        </w:rPr>
      </w:pPr>
    </w:p>
    <w:p w:rsidR="007F2D06" w:rsidRDefault="00433649">
      <w:pPr>
        <w:pStyle w:val="Point0"/>
        <w:rPr>
          <w:noProof/>
        </w:rPr>
      </w:pPr>
      <w:r>
        <w:rPr>
          <w:noProof/>
        </w:rPr>
        <w:t>4.</w:t>
      </w:r>
      <w:r>
        <w:rPr>
          <w:noProof/>
        </w:rPr>
        <w:tab/>
        <w:t>Oddiel 6 sa mení takto:</w:t>
      </w:r>
    </w:p>
    <w:p w:rsidR="007F2D06" w:rsidRDefault="00433649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písmeno b) sa mení takto:</w:t>
      </w:r>
    </w:p>
    <w:p w:rsidR="007F2D06" w:rsidRDefault="00433649">
      <w:pPr>
        <w:pStyle w:val="Point3"/>
        <w:rPr>
          <w:noProof/>
        </w:rPr>
      </w:pPr>
      <w:r>
        <w:rPr>
          <w:noProof/>
        </w:rPr>
        <w:t>i)</w:t>
      </w:r>
      <w:r>
        <w:rPr>
          <w:noProof/>
        </w:rPr>
        <w:tab/>
        <w:t>prvá a druhá veta prvej zarážky sa nahrádzajú takto:</w:t>
      </w:r>
    </w:p>
    <w:p w:rsidR="007F2D06" w:rsidRDefault="00433649">
      <w:pPr>
        <w:pStyle w:val="Point2"/>
        <w:ind w:left="2551" w:firstLine="0"/>
        <w:rPr>
          <w:noProof/>
        </w:rPr>
      </w:pPr>
      <w:r>
        <w:rPr>
          <w:noProof/>
        </w:rPr>
        <w:t>„EIB alebo EIF v prípade dlhových operácií uskutočňujú svoje štandardné posúdenie rizika zahŕňajúce výpočet pravdepod</w:t>
      </w:r>
      <w:r>
        <w:rPr>
          <w:noProof/>
        </w:rPr>
        <w:t>obnosti zlyhania a miery úspešnosti vymáhania. Na základe týchto parametrov EIB alebo EIF vypočítavajú riziko každej operácie.“;</w:t>
      </w:r>
    </w:p>
    <w:p w:rsidR="007F2D06" w:rsidRDefault="00433649">
      <w:pPr>
        <w:pStyle w:val="Point3"/>
        <w:rPr>
          <w:noProof/>
        </w:rPr>
      </w:pPr>
      <w:r>
        <w:rPr>
          <w:noProof/>
        </w:rPr>
        <w:t>ii)</w:t>
      </w:r>
      <w:r>
        <w:rPr>
          <w:noProof/>
        </w:rPr>
        <w:tab/>
        <w:t>v druhej zarážke sa prvá veta nahrádza takto:</w:t>
      </w:r>
    </w:p>
    <w:p w:rsidR="007F2D06" w:rsidRDefault="00433649">
      <w:pPr>
        <w:pStyle w:val="Point2"/>
        <w:ind w:left="2551" w:firstLine="0"/>
        <w:rPr>
          <w:noProof/>
        </w:rPr>
      </w:pPr>
      <w:r>
        <w:rPr>
          <w:noProof/>
        </w:rPr>
        <w:t>„Každá dlhová operácia sa klasifikuje podľa rizika (odstupňovanie úverových t</w:t>
      </w:r>
      <w:r>
        <w:rPr>
          <w:noProof/>
        </w:rPr>
        <w:t>ransakcií) podľa systému EIB alebo EIF na odstupňovanie úverov.“;</w:t>
      </w:r>
    </w:p>
    <w:p w:rsidR="007F2D06" w:rsidRDefault="00433649">
      <w:pPr>
        <w:pStyle w:val="Point3"/>
        <w:rPr>
          <w:noProof/>
        </w:rPr>
      </w:pPr>
      <w:r>
        <w:rPr>
          <w:noProof/>
        </w:rPr>
        <w:t>iii)</w:t>
      </w:r>
      <w:r>
        <w:rPr>
          <w:noProof/>
        </w:rPr>
        <w:tab/>
        <w:t>v tretej zarážke sa prvá veta nahrádza takto:</w:t>
      </w:r>
    </w:p>
    <w:p w:rsidR="007F2D06" w:rsidRDefault="00433649">
      <w:pPr>
        <w:pStyle w:val="Point3"/>
        <w:ind w:firstLine="0"/>
        <w:rPr>
          <w:noProof/>
        </w:rPr>
      </w:pPr>
      <w:r>
        <w:rPr>
          <w:noProof/>
        </w:rPr>
        <w:t>„Projekty sú ekonomicky a technicky uskutočniteľné a financovanie z EIB je štruktúrované v súlade s riadnymi bankovými zásadami a so zásada</w:t>
      </w:r>
      <w:r>
        <w:rPr>
          <w:noProof/>
        </w:rPr>
        <w:t>mi vysokej úrovne pre riadenie rizika stanovenými EIB alebo EIF v ich interných usmerneniach.“;</w:t>
      </w:r>
    </w:p>
    <w:p w:rsidR="007F2D06" w:rsidRDefault="00433649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písmeno c) sa mení takto:</w:t>
      </w:r>
    </w:p>
    <w:p w:rsidR="007F2D06" w:rsidRDefault="00433649">
      <w:pPr>
        <w:pStyle w:val="Point3"/>
        <w:rPr>
          <w:noProof/>
        </w:rPr>
      </w:pPr>
      <w:r>
        <w:rPr>
          <w:noProof/>
        </w:rPr>
        <w:t>i)</w:t>
      </w:r>
      <w:r>
        <w:rPr>
          <w:noProof/>
        </w:rPr>
        <w:tab/>
        <w:t>v prvej zarážke sa druhá veta nahrádza takto:</w:t>
      </w:r>
    </w:p>
    <w:p w:rsidR="007F2D06" w:rsidRDefault="00433649">
      <w:pPr>
        <w:pStyle w:val="Text4"/>
        <w:rPr>
          <w:noProof/>
        </w:rPr>
      </w:pPr>
      <w:r>
        <w:rPr>
          <w:noProof/>
        </w:rPr>
        <w:t>„Určenie, či operácia vykazuje alebo nevykazuje kapitálové riziká, bez ohľadu na j</w:t>
      </w:r>
      <w:r>
        <w:rPr>
          <w:noProof/>
        </w:rPr>
        <w:t>ej právnu formu a nomenklatúru, je založené na štandardnom posúdení EIB alebo EIF.“;</w:t>
      </w:r>
    </w:p>
    <w:p w:rsidR="007F2D06" w:rsidRDefault="00433649">
      <w:pPr>
        <w:pStyle w:val="Point3"/>
        <w:rPr>
          <w:noProof/>
        </w:rPr>
      </w:pPr>
      <w:r>
        <w:rPr>
          <w:noProof/>
        </w:rPr>
        <w:t>ii)</w:t>
      </w:r>
      <w:r>
        <w:rPr>
          <w:noProof/>
        </w:rPr>
        <w:tab/>
        <w:t>v druhej zarážke sa prvá veta nahrádza takto:</w:t>
      </w:r>
    </w:p>
    <w:p w:rsidR="007F2D06" w:rsidRDefault="00433649">
      <w:pPr>
        <w:pStyle w:val="Point0"/>
        <w:ind w:left="2551" w:firstLine="0"/>
        <w:rPr>
          <w:noProof/>
        </w:rPr>
      </w:pPr>
      <w:r>
        <w:rPr>
          <w:noProof/>
        </w:rPr>
        <w:t>„Kapitálové operácie EIB sa vykonávajú v súlade s internými pravidlami a postupmi EIB alebo EIF.“;</w:t>
      </w:r>
    </w:p>
    <w:p w:rsidR="007F2D06" w:rsidRDefault="007F2D06">
      <w:pPr>
        <w:pStyle w:val="Point0"/>
        <w:ind w:left="2551" w:firstLine="0"/>
        <w:rPr>
          <w:noProof/>
        </w:rPr>
      </w:pPr>
    </w:p>
    <w:p w:rsidR="007F2D06" w:rsidRDefault="00433649">
      <w:pPr>
        <w:pStyle w:val="Point0"/>
        <w:rPr>
          <w:noProof/>
        </w:rPr>
      </w:pPr>
      <w:r>
        <w:rPr>
          <w:noProof/>
        </w:rPr>
        <w:t>5.</w:t>
      </w:r>
      <w:r>
        <w:rPr>
          <w:noProof/>
        </w:rPr>
        <w:tab/>
        <w:t xml:space="preserve">v oddiele 7 </w:t>
      </w:r>
      <w:r>
        <w:rPr>
          <w:noProof/>
        </w:rPr>
        <w:t>písmene c) sa vypúšťa slovo „počiatočného“;</w:t>
      </w:r>
    </w:p>
    <w:p w:rsidR="007F2D06" w:rsidRDefault="007F2D06">
      <w:pPr>
        <w:rPr>
          <w:noProof/>
        </w:rPr>
      </w:pPr>
    </w:p>
    <w:p w:rsidR="007F2D06" w:rsidRDefault="00433649">
      <w:pPr>
        <w:pStyle w:val="Point0"/>
        <w:rPr>
          <w:noProof/>
        </w:rPr>
      </w:pPr>
      <w:r>
        <w:rPr>
          <w:noProof/>
        </w:rPr>
        <w:t>6.</w:t>
      </w:r>
      <w:r>
        <w:rPr>
          <w:noProof/>
        </w:rPr>
        <w:tab/>
        <w:t>Oddiel 8 sa mení takto:</w:t>
      </w:r>
    </w:p>
    <w:p w:rsidR="007F2D06" w:rsidRDefault="00433649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v druhej vete prvého pododseku sa vypúšťa slovo „počiatočného“;</w:t>
      </w:r>
    </w:p>
    <w:p w:rsidR="007F2D06" w:rsidRDefault="00433649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v prvej vete prvého pododseku písmena a) sa vypúšťa slovo „počiatočného“;</w:t>
      </w:r>
    </w:p>
    <w:p w:rsidR="007F2D06" w:rsidRDefault="00433649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v prvej vete písmena b) sa vypúšťa sl</w:t>
      </w:r>
      <w:r>
        <w:rPr>
          <w:noProof/>
        </w:rPr>
        <w:t>ovo „počiatočného“.</w:t>
      </w:r>
    </w:p>
    <w:p w:rsidR="007F2D06" w:rsidRDefault="007F2D06">
      <w:pPr>
        <w:rPr>
          <w:noProof/>
        </w:rPr>
      </w:pPr>
    </w:p>
    <w:sectPr w:rsidR="007F2D06" w:rsidSect="00433649"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06" w:rsidRDefault="00433649">
      <w:pPr>
        <w:spacing w:before="0" w:after="0"/>
      </w:pPr>
      <w:r>
        <w:separator/>
      </w:r>
    </w:p>
  </w:endnote>
  <w:endnote w:type="continuationSeparator" w:id="0">
    <w:p w:rsidR="007F2D06" w:rsidRDefault="004336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49" w:rsidRPr="00433649" w:rsidRDefault="00433649" w:rsidP="004336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06" w:rsidRPr="00433649" w:rsidRDefault="00433649" w:rsidP="00433649">
    <w:pPr>
      <w:pStyle w:val="Footer"/>
      <w:rPr>
        <w:rFonts w:ascii="Arial" w:hAnsi="Arial" w:cs="Arial"/>
        <w:b/>
        <w:sz w:val="48"/>
      </w:rPr>
    </w:pPr>
    <w:r w:rsidRPr="00433649">
      <w:rPr>
        <w:rFonts w:ascii="Arial" w:hAnsi="Arial" w:cs="Arial"/>
        <w:b/>
        <w:sz w:val="48"/>
      </w:rPr>
      <w:t>SK</w:t>
    </w:r>
    <w:r w:rsidRPr="00433649">
      <w:rPr>
        <w:rFonts w:ascii="Arial" w:hAnsi="Arial" w:cs="Arial"/>
        <w:b/>
        <w:sz w:val="48"/>
      </w:rPr>
      <w:tab/>
    </w:r>
    <w:r w:rsidRPr="00433649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433649">
      <w:tab/>
    </w:r>
    <w:proofErr w:type="spellStart"/>
    <w:r w:rsidRPr="00433649">
      <w:rPr>
        <w:rFonts w:ascii="Arial" w:hAnsi="Arial" w:cs="Arial"/>
        <w:b/>
        <w:sz w:val="48"/>
      </w:rPr>
      <w:t>SK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49" w:rsidRPr="00433649" w:rsidRDefault="00433649" w:rsidP="0043364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49" w:rsidRPr="00433649" w:rsidRDefault="00433649" w:rsidP="00433649">
    <w:pPr>
      <w:pStyle w:val="Footer"/>
      <w:rPr>
        <w:rFonts w:ascii="Arial" w:hAnsi="Arial" w:cs="Arial"/>
        <w:b/>
        <w:sz w:val="48"/>
      </w:rPr>
    </w:pPr>
    <w:r w:rsidRPr="00433649">
      <w:rPr>
        <w:rFonts w:ascii="Arial" w:hAnsi="Arial" w:cs="Arial"/>
        <w:b/>
        <w:sz w:val="48"/>
      </w:rPr>
      <w:t>SK</w:t>
    </w:r>
    <w:r w:rsidRPr="00433649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433649">
      <w:tab/>
    </w:r>
    <w:r w:rsidRPr="00433649"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49" w:rsidRPr="00433649" w:rsidRDefault="00433649" w:rsidP="00433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06" w:rsidRDefault="00433649">
      <w:pPr>
        <w:spacing w:before="0" w:after="0"/>
      </w:pPr>
      <w:r>
        <w:separator/>
      </w:r>
    </w:p>
  </w:footnote>
  <w:footnote w:type="continuationSeparator" w:id="0">
    <w:p w:rsidR="007F2D06" w:rsidRDefault="004336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49" w:rsidRPr="00433649" w:rsidRDefault="00433649" w:rsidP="00433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49" w:rsidRPr="00433649" w:rsidRDefault="00433649" w:rsidP="004336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49" w:rsidRPr="00433649" w:rsidRDefault="00433649" w:rsidP="004336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F0070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1F432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6D06D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FA4B4A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980A8E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EA6E44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749D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82A1F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20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5"/>
  <w:displayBackgroundShape/>
  <w:hideSpellingErrors/>
  <w:hideGrammaticalErrors/>
  <w:proofState w:spelling="clean"/>
  <w:attachedTemplate r:id="rId1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9-14 13:59:0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6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.CP" w:val="k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602ECD8E9B1847C490D78D6B0B534BC6"/>
    <w:docVar w:name="LW_CROSSREFERENCE" w:val="{SWD(2016) 297 final}_x000b_{SWD(2016) 298 final}"/>
    <w:docVar w:name="LW_DocType" w:val="ANNEX"/>
    <w:docVar w:name="LW_EMISSION" w:val="14. 9. 2016"/>
    <w:docVar w:name="LW_EMISSION_ISODATE" w:val="2016-09-14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MARKING" w:val="&lt;UNUSED&gt;"/>
    <w:docVar w:name="LW_NOM.INST" w:val="EURÓPSKA KOMISIA"/>
    <w:docVar w:name="LW_NOM.INST_JOINTDOC" w:val="&lt;EMPTY&gt;"/>
    <w:docVar w:name="LW_OBJETACTEPRINCIPAL.CP" w:val="ktorým sa menia nariadenia (EÚ) \u269?. 1316/2013 a (EÚ) 2015/1017, pokia\u318? ide o pred\u314?\u382?enie trvania Európskeho fondu pre strategické investície, ako aj zavedenie technických vylep\u353?ení pre uvedený fond a pre Európske centrum investi\u269?ného poradenstva"/>
    <w:docVar w:name="LW_PART_NBR" w:val="1"/>
    <w:docVar w:name="LW_PART_NBR_TOTAL" w:val="1"/>
    <w:docVar w:name="LW_REF.INST.NEW" w:val="COM"/>
    <w:docVar w:name="LW_REF.INST.NEW_ADOPTED" w:val="final"/>
    <w:docVar w:name="LW_REF.INST.NEW_TEXT" w:val="(2016) 597"/>
    <w:docVar w:name="LW_REF.INTERNE" w:val="&lt;UNUSED&gt;"/>
    <w:docVar w:name="LW_SUPERTITRE" w:val="&lt;UNUSED&gt;"/>
    <w:docVar w:name="LW_TITRE.OBJ.CP" w:val="&lt;UNUSED&gt;"/>
    <w:docVar w:name="LW_TYPE.DOC.CP" w:val="PRÍLOHA"/>
    <w:docVar w:name="LW_TYPEACTEPRINCIPAL.CP" w:val="návrhu NARIADENIA EURÓPSKEHO PARLAMENTU A RADY,"/>
  </w:docVars>
  <w:rsids>
    <w:rsidRoot w:val="007F2D06"/>
    <w:rsid w:val="00433649"/>
    <w:rsid w:val="007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649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3364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433649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649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3364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433649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544</Words>
  <Characters>3143</Characters>
  <Application>Microsoft Office Word</Application>
  <DocSecurity>0</DocSecurity>
  <Lines>74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PARMENTIER Paola</dc:creator>
  <cp:lastModifiedBy>KITRIMI Efstathia (SG)</cp:lastModifiedBy>
  <cp:revision>9</cp:revision>
  <dcterms:created xsi:type="dcterms:W3CDTF">2016-09-13T14:43:00Z</dcterms:created>
  <dcterms:modified xsi:type="dcterms:W3CDTF">2016-09-14T13:04:00Z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