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Default="007C4ADA" w:rsidP="007C4AD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5102C18626743F3BC58C9FB4F0E92FC" style="width:450.75pt;height:465pt">
            <v:imagedata r:id="rId11" o:title=""/>
          </v:shape>
        </w:pict>
      </w:r>
    </w:p>
    <w:p w:rsidR="00B26B34" w:rsidRDefault="00B26B34">
      <w:pPr>
        <w:pStyle w:val="Pagedecouverture"/>
        <w:rPr>
          <w:noProof/>
        </w:rPr>
        <w:sectPr w:rsidR="00B26B34" w:rsidSect="007C4ADA">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1"/>
          <w:cols w:space="720"/>
          <w:docGrid w:linePitch="360"/>
        </w:sectPr>
      </w:pPr>
    </w:p>
    <w:p w:rsidR="00B26B34" w:rsidRDefault="00DA6E22">
      <w:pPr>
        <w:pStyle w:val="Annexetitre"/>
        <w:rPr>
          <w:noProof/>
        </w:rPr>
      </w:pPr>
      <w:bookmarkStart w:id="0" w:name="_GoBack"/>
      <w:bookmarkEnd w:id="0"/>
      <w:r>
        <w:rPr>
          <w:noProof/>
        </w:rPr>
        <w:lastRenderedPageBreak/>
        <w:t>ANNEX</w:t>
      </w:r>
    </w:p>
    <w:p w:rsidR="00B26B34" w:rsidRDefault="00B26B34">
      <w:pPr>
        <w:rPr>
          <w:noProof/>
        </w:rPr>
      </w:pPr>
    </w:p>
    <w:p w:rsidR="00B26B34" w:rsidRDefault="00DA6E22">
      <w:pPr>
        <w:pStyle w:val="Point0number"/>
        <w:numPr>
          <w:ilvl w:val="0"/>
          <w:numId w:val="10"/>
        </w:numPr>
        <w:rPr>
          <w:noProof/>
        </w:rPr>
      </w:pPr>
      <w:r>
        <w:rPr>
          <w:noProof/>
        </w:rPr>
        <w:t>Annex II is amended as follows:</w:t>
      </w:r>
    </w:p>
    <w:p w:rsidR="00B26B34" w:rsidRDefault="00DA6E22">
      <w:pPr>
        <w:pStyle w:val="Point1letter"/>
        <w:numPr>
          <w:ilvl w:val="3"/>
          <w:numId w:val="9"/>
        </w:numPr>
        <w:rPr>
          <w:noProof/>
        </w:rPr>
      </w:pPr>
      <w:r>
        <w:rPr>
          <w:noProof/>
        </w:rPr>
        <w:t>in point 1, point (e) is replaced by the following:</w:t>
      </w:r>
    </w:p>
    <w:p w:rsidR="00B26B34" w:rsidRDefault="00DA6E22">
      <w:pPr>
        <w:pStyle w:val="Text2"/>
        <w:rPr>
          <w:noProof/>
        </w:rPr>
      </w:pPr>
      <w:r>
        <w:rPr>
          <w:noProof/>
        </w:rPr>
        <w:t xml:space="preserve">"(e) </w:t>
      </w:r>
      <w:r>
        <w:rPr>
          <w:noProof/>
        </w:rPr>
        <w:t>interest-rate options;";</w:t>
      </w:r>
    </w:p>
    <w:p w:rsidR="00B26B34" w:rsidRDefault="00DA6E22">
      <w:pPr>
        <w:pStyle w:val="Point1letter"/>
        <w:rPr>
          <w:noProof/>
        </w:rPr>
      </w:pPr>
      <w:r>
        <w:rPr>
          <w:noProof/>
        </w:rPr>
        <w:t>in point 2, point (d) is replaced by the following:</w:t>
      </w:r>
    </w:p>
    <w:p w:rsidR="00B26B34" w:rsidRDefault="00DA6E22">
      <w:pPr>
        <w:pStyle w:val="Text2"/>
        <w:rPr>
          <w:noProof/>
        </w:rPr>
      </w:pPr>
      <w:r>
        <w:rPr>
          <w:noProof/>
        </w:rPr>
        <w:t>"(d) currency options;";</w:t>
      </w:r>
    </w:p>
    <w:p w:rsidR="00B26B34" w:rsidRDefault="00DA6E22">
      <w:pPr>
        <w:pStyle w:val="Point1letter"/>
        <w:rPr>
          <w:noProof/>
        </w:rPr>
      </w:pPr>
      <w:r>
        <w:rPr>
          <w:noProof/>
        </w:rPr>
        <w:t>point 3 is replaced by the following:</w:t>
      </w:r>
    </w:p>
    <w:p w:rsidR="00B26B34" w:rsidRDefault="00DA6E22">
      <w:pPr>
        <w:pStyle w:val="Text1"/>
        <w:rPr>
          <w:noProof/>
        </w:rPr>
      </w:pPr>
      <w:r>
        <w:rPr>
          <w:noProof/>
        </w:rPr>
        <w:t>"Contracts of a nature similar to those in points 1(a) to (e) and 2(a) to (d) of this Annex concerning other referen</w:t>
      </w:r>
      <w:r>
        <w:rPr>
          <w:noProof/>
        </w:rPr>
        <w:t>ce items or indices. This includes as a minimum all instruments specified in points 4 to 7, 9, 10 and 11 of Section C of Annex I to Directive 2014/65/EU not otherwise included in point 1 or 2 of this Annex.".</w:t>
      </w:r>
    </w:p>
    <w:p w:rsidR="00B26B34" w:rsidRDefault="00B26B34">
      <w:pPr>
        <w:rPr>
          <w:noProof/>
        </w:rPr>
      </w:pPr>
    </w:p>
    <w:sectPr w:rsidR="00B26B34" w:rsidSect="007C4ADA">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22" w:rsidRDefault="00DA6E22">
      <w:pPr>
        <w:spacing w:before="0" w:after="0"/>
      </w:pPr>
      <w:r>
        <w:separator/>
      </w:r>
    </w:p>
  </w:endnote>
  <w:endnote w:type="continuationSeparator" w:id="0">
    <w:p w:rsidR="00DA6E22" w:rsidRDefault="00DA6E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DA" w:rsidRPr="007C4ADA" w:rsidRDefault="007C4ADA" w:rsidP="007C4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34" w:rsidRPr="007C4ADA" w:rsidRDefault="007C4ADA" w:rsidP="007C4ADA">
    <w:pPr>
      <w:pStyle w:val="Footer"/>
      <w:rPr>
        <w:rFonts w:ascii="Arial" w:hAnsi="Arial" w:cs="Arial"/>
        <w:b/>
        <w:sz w:val="48"/>
      </w:rPr>
    </w:pPr>
    <w:r w:rsidRPr="007C4ADA">
      <w:rPr>
        <w:rFonts w:ascii="Arial" w:hAnsi="Arial" w:cs="Arial"/>
        <w:b/>
        <w:sz w:val="48"/>
      </w:rPr>
      <w:t>EN</w:t>
    </w:r>
    <w:r w:rsidRPr="007C4ADA">
      <w:rPr>
        <w:rFonts w:ascii="Arial" w:hAnsi="Arial" w:cs="Arial"/>
        <w:b/>
        <w:sz w:val="48"/>
      </w:rPr>
      <w:tab/>
    </w:r>
    <w:r w:rsidRPr="007C4ADA">
      <w:rPr>
        <w:rFonts w:ascii="Arial" w:hAnsi="Arial" w:cs="Arial"/>
        <w:b/>
        <w:sz w:val="48"/>
      </w:rPr>
      <w:tab/>
    </w:r>
    <w:fldSimple w:instr=" DOCVARIABLE &quot;LW_Confidence&quot; \* MERGEFORMAT ">
      <w:r>
        <w:t xml:space="preserve"> </w:t>
      </w:r>
    </w:fldSimple>
    <w:r w:rsidRPr="007C4ADA">
      <w:tab/>
    </w:r>
    <w:proofErr w:type="spellStart"/>
    <w:r w:rsidRPr="007C4ADA">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DA" w:rsidRPr="007C4ADA" w:rsidRDefault="007C4ADA" w:rsidP="007C4A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DA" w:rsidRPr="007C4ADA" w:rsidRDefault="007C4ADA" w:rsidP="007C4ADA">
    <w:pPr>
      <w:pStyle w:val="Footer"/>
      <w:rPr>
        <w:rFonts w:ascii="Arial" w:hAnsi="Arial" w:cs="Arial"/>
        <w:b/>
        <w:sz w:val="48"/>
      </w:rPr>
    </w:pPr>
    <w:r w:rsidRPr="007C4ADA">
      <w:rPr>
        <w:rFonts w:ascii="Arial" w:hAnsi="Arial" w:cs="Arial"/>
        <w:b/>
        <w:sz w:val="48"/>
      </w:rPr>
      <w:t>EN</w:t>
    </w:r>
    <w:r w:rsidRPr="007C4ADA">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7C4ADA">
      <w:tab/>
    </w:r>
    <w:r w:rsidRPr="007C4ADA">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DA" w:rsidRPr="007C4ADA" w:rsidRDefault="007C4ADA" w:rsidP="007C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22" w:rsidRDefault="00DA6E22">
      <w:pPr>
        <w:spacing w:before="0" w:after="0"/>
      </w:pPr>
      <w:r>
        <w:separator/>
      </w:r>
    </w:p>
  </w:footnote>
  <w:footnote w:type="continuationSeparator" w:id="0">
    <w:p w:rsidR="00DA6E22" w:rsidRDefault="00DA6E2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DA" w:rsidRPr="007C4ADA" w:rsidRDefault="007C4ADA" w:rsidP="007C4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DA" w:rsidRPr="007C4ADA" w:rsidRDefault="007C4ADA" w:rsidP="007C4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DA" w:rsidRPr="007C4ADA" w:rsidRDefault="007C4ADA" w:rsidP="007C4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D036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0F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5E98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6CAEE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4C6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02D1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7CAB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3DFC49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8 19:01: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CONFIDENCE" w:val=" "/>
    <w:docVar w:name="LW_CONST_RESTREINT_UE" w:val="RESTREINT UE/EU RESTRICTED"/>
    <w:docVar w:name="LW_CORRIGENDUM" w:val="&lt;UNUSED&gt;"/>
    <w:docVar w:name="LW_COVERPAGE_GUID" w:val="95102C18626743F3BC58C9FB4F0E92FC"/>
    <w:docVar w:name="LW_CROSSREFERENCE" w:val="{SWD(2016) 377 final}_x000b_{SWD(2016) 378 final}"/>
    <w:docVar w:name="LW_DocType" w:val="ANNEX"/>
    <w:docVar w:name="LW_EMISSION" w:val="23.11.2016"/>
    <w:docVar w:name="LW_EMISSION_ISODATE" w:val="2016-11-23"/>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 w:val="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amending Regulation (EU) No 648/2012"/>
    <w:docVar w:name="LW_OBJETACTEPRINCIPAL.CP" w:val="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amending Regulation (EU) No 648/2012"/>
    <w:docVar w:name="LW_PART_NBR" w:val="1"/>
    <w:docVar w:name="LW_PART_NBR_TOTAL" w:val="1"/>
    <w:docVar w:name="LW_REF.INST.NEW" w:val="COM"/>
    <w:docVar w:name="LW_REF.INST.NEW_ADOPTED" w:val="final"/>
    <w:docVar w:name="LW_REF.INST.NEW_TEXT" w:val="(2016) 850"/>
    <w:docVar w:name="LW_REF.INTERNE" w:val="&lt;UNUSED&gt;"/>
    <w:docVar w:name="LW_SUPERTITRE" w:val="&lt;UNUSED&gt;"/>
    <w:docVar w:name="LW_TITRE.OBJ.CP" w:val="&lt;UNUSED&gt;"/>
    <w:docVar w:name="LW_TYPE.DOC" w:val="ANNEX"/>
    <w:docVar w:name="LW_TYPE.DOC.CP" w:val="ANNEX"/>
    <w:docVar w:name="LW_TYPEACTEPRINCIPAL" w:val="PROPOSAL FOR A REGULATION OF THE EUROPEAN PARLIAMENT AND OF THE COUNCIL"/>
    <w:docVar w:name="LW_TYPEACTEPRINCIPAL.CP" w:val="PROPOSAL FOR A REGULATION OF THE EUROPEAN PARLIAMENT AND OF THE COUNCIL"/>
  </w:docVars>
  <w:rsids>
    <w:rsidRoot w:val="00B26B34"/>
    <w:rsid w:val="007C4ADA"/>
    <w:rsid w:val="00B26B34"/>
    <w:rsid w:val="00DA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7C4ADA"/>
    <w:pPr>
      <w:tabs>
        <w:tab w:val="center" w:pos="4535"/>
        <w:tab w:val="right" w:pos="9071"/>
      </w:tabs>
      <w:spacing w:before="0"/>
    </w:pPr>
  </w:style>
  <w:style w:type="character" w:customStyle="1" w:styleId="HeaderChar">
    <w:name w:val="Header Char"/>
    <w:basedOn w:val="DefaultParagraphFont"/>
    <w:link w:val="Header"/>
    <w:uiPriority w:val="99"/>
    <w:rsid w:val="007C4ADA"/>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C4AD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7C4ADA"/>
    <w:pPr>
      <w:tabs>
        <w:tab w:val="center" w:pos="4535"/>
        <w:tab w:val="right" w:pos="9071"/>
      </w:tabs>
      <w:spacing w:before="0"/>
    </w:pPr>
  </w:style>
  <w:style w:type="character" w:customStyle="1" w:styleId="HeaderChar">
    <w:name w:val="Header Char"/>
    <w:basedOn w:val="DefaultParagraphFont"/>
    <w:link w:val="Header"/>
    <w:uiPriority w:val="99"/>
    <w:rsid w:val="007C4ADA"/>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C4AD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A8850-4813-4F21-BDFD-CD56D1681B0D}">
  <ds:schemaRefs>
    <ds:schemaRef ds:uri="http://schemas.microsoft.com/sharepoint/v3/contenttype/forms"/>
  </ds:schemaRefs>
</ds:datastoreItem>
</file>

<file path=customXml/itemProps2.xml><?xml version="1.0" encoding="utf-8"?>
<ds:datastoreItem xmlns:ds="http://schemas.openxmlformats.org/officeDocument/2006/customXml" ds:itemID="{5641FDCB-9562-4699-9C20-02A74DC4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CDF7A8-71ED-4933-9C58-C2DF15B5E4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2</Pages>
  <Words>106</Words>
  <Characters>470</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MPOY NSAMBA Betty (MARKT-EXT)</dc:creator>
  <cp:lastModifiedBy>LAGES CARVALHO Patrick (SG)</cp:lastModifiedBy>
  <cp:revision>10</cp:revision>
  <cp:lastPrinted>2016-11-21T16:41:00Z</cp:lastPrinted>
  <dcterms:created xsi:type="dcterms:W3CDTF">2016-11-21T16:40:00Z</dcterms:created>
  <dcterms:modified xsi:type="dcterms:W3CDTF">2016-11-22T15:55:00Z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0x0101006673E773AD32414B91D57B09972749FC</vt:lpwstr>
  </property>
  <property fmtid="{D5CDD505-2E9C-101B-9397-08002B2CF9AE}" pid="13" name="IsMyDocuments">
    <vt:bool>true</vt:bool>
  </property>
  <property fmtid="{D5CDD505-2E9C-101B-9397-08002B2CF9AE}" pid="14" name="DQCStatus">
    <vt:lpwstr>Yellow (DQC version 03)</vt:lpwstr>
  </property>
</Properties>
</file>