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0D3CA199B988459383F5CE426FA513C6" style="width:450.8pt;height:424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ALLEGATI</w:t>
      </w:r>
    </w:p>
    <w:p>
      <w:pPr>
        <w:pStyle w:val="Accompagnant"/>
        <w:rPr>
          <w:noProof/>
        </w:rPr>
      </w:pPr>
      <w:r>
        <w:rPr>
          <w:noProof/>
        </w:rPr>
        <w:t>della</w:t>
      </w:r>
    </w:p>
    <w:p>
      <w:pPr>
        <w:pStyle w:val="Typeacteprincipal"/>
        <w:rPr>
          <w:noProof/>
        </w:rPr>
      </w:pPr>
      <w:r>
        <w:rPr>
          <w:noProof/>
        </w:rPr>
        <w:t>Proposta di regolamento del Parlamento europeo e del Consiglio</w:t>
      </w:r>
    </w:p>
    <w:p>
      <w:pPr>
        <w:pStyle w:val="Objetacteprincipal"/>
        <w:rPr>
          <w:noProof/>
        </w:rPr>
      </w:pPr>
      <w:r>
        <w:rPr>
          <w:noProof/>
        </w:rPr>
        <w:t>relativo ai controlli sul denaro contante in entrata o in uscita dall’Unione e che abroga il regolamento (CE) n. 1889/2005</w:t>
      </w:r>
      <w:r>
        <w:rPr>
          <w:noProof/>
        </w:rPr>
        <w:br/>
      </w:r>
    </w:p>
    <w:p>
      <w:pPr>
        <w:pStyle w:val="Typedudocument"/>
        <w:rPr>
          <w:noProof/>
          <w:u w:val="single"/>
        </w:rPr>
      </w:pPr>
      <w:r>
        <w:rPr>
          <w:noProof/>
          <w:u w:val="single"/>
        </w:rPr>
        <w:t>ALLEGATO I</w:t>
      </w:r>
    </w:p>
    <w:p>
      <w:pPr>
        <w:pStyle w:val="Titreobjet"/>
        <w:rPr>
          <w:noProof/>
        </w:rPr>
      </w:pPr>
      <w:r>
        <w:rPr>
          <w:noProof/>
        </w:rPr>
        <w:t>Strumenti negoziabili al portatore, beni utilizzati come riserve altamente liquide di valore e carte prepagate considerati alla stregua di denaro contante ai sensi dell’articolo 2, paragrafo 1, lettera a), punti ii), iii) e iv)</w:t>
      </w:r>
    </w:p>
    <w:p>
      <w:pPr>
        <w:autoSpaceDE w:val="0"/>
        <w:autoSpaceDN w:val="0"/>
        <w:adjustRightInd w:val="0"/>
        <w:ind w:left="720" w:hanging="720"/>
        <w:rPr>
          <w:i/>
          <w:noProof/>
        </w:rPr>
      </w:pPr>
      <w:r>
        <w:rPr>
          <w:rStyle w:val="Emphasis"/>
          <w:i w:val="0"/>
          <w:noProof/>
        </w:rPr>
        <w:t>1.</w:t>
      </w:r>
      <w:r>
        <w:rPr>
          <w:noProof/>
        </w:rPr>
        <w:tab/>
      </w:r>
      <w:r>
        <w:rPr>
          <w:rStyle w:val="Emphasis"/>
          <w:i w:val="0"/>
          <w:noProof/>
        </w:rPr>
        <w:t>Sono considerati denaro contante ai sensi dell’articolo 2, paragrafo 1, lettera a), punto ii), i seguenti strumenti negoziabili al portatore</w:t>
      </w:r>
      <w:r>
        <w:rPr>
          <w:noProof/>
        </w:rPr>
        <w:t>:</w:t>
      </w:r>
    </w:p>
    <w:p>
      <w:pPr>
        <w:autoSpaceDE w:val="0"/>
        <w:autoSpaceDN w:val="0"/>
        <w:adjustRightInd w:val="0"/>
        <w:ind w:left="1080" w:hanging="360"/>
        <w:rPr>
          <w:noProof/>
        </w:rPr>
      </w:pPr>
      <w:r>
        <w:rPr>
          <w:noProof/>
        </w:rPr>
        <w:t>a)</w:t>
      </w:r>
      <w:r>
        <w:rPr>
          <w:noProof/>
        </w:rPr>
        <w:tab/>
        <w:t>assegni turistici (o “traveller’s cheque”);</w:t>
      </w:r>
    </w:p>
    <w:p>
      <w:pPr>
        <w:autoSpaceDE w:val="0"/>
        <w:autoSpaceDN w:val="0"/>
        <w:ind w:left="1080" w:hanging="360"/>
        <w:rPr>
          <w:i/>
          <w:iCs/>
          <w:noProof/>
        </w:rPr>
      </w:pPr>
      <w:r>
        <w:rPr>
          <w:noProof/>
        </w:rPr>
        <w:t>b)</w:t>
      </w:r>
      <w:r>
        <w:rPr>
          <w:noProof/>
        </w:rPr>
        <w:tab/>
        <w:t>assegni, vaglia cambiari o ordini di pagamento emessi al portatore, firmati ma privi del nome del beneficiario, girati senza restrizioni, a favore di un beneficiario fittizio, ovvero emessi altrimenti in forma tale che il relativo titolo passi all’atto della consegna.</w:t>
      </w:r>
    </w:p>
    <w:p>
      <w:pPr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</w:r>
      <w:r>
        <w:rPr>
          <w:rStyle w:val="Emphasis"/>
          <w:i w:val="0"/>
          <w:noProof/>
        </w:rPr>
        <w:t>Sono considerati denaro contante ai sensi dell’articolo 2, paragrafo 1, lettera a), punto iii)</w:t>
      </w:r>
      <w:r>
        <w:rPr>
          <w:noProof/>
        </w:rPr>
        <w:t>, i seguenti beni utilizzati come riserve altamente liquide di valore:</w:t>
      </w:r>
    </w:p>
    <w:p>
      <w:pPr>
        <w:autoSpaceDE w:val="0"/>
        <w:autoSpaceDN w:val="0"/>
        <w:adjustRightInd w:val="0"/>
        <w:ind w:left="1080" w:hanging="360"/>
        <w:rPr>
          <w:noProof/>
        </w:rPr>
      </w:pPr>
      <w:r>
        <w:rPr>
          <w:noProof/>
        </w:rPr>
        <w:t>a)</w:t>
      </w:r>
      <w:r>
        <w:rPr>
          <w:noProof/>
        </w:rPr>
        <w:tab/>
        <w:t>monete con un tenore in oro di almeno il 90%;</w:t>
      </w:r>
    </w:p>
    <w:p>
      <w:pPr>
        <w:autoSpaceDE w:val="0"/>
        <w:autoSpaceDN w:val="0"/>
        <w:adjustRightInd w:val="0"/>
        <w:ind w:left="1080" w:hanging="360"/>
        <w:rPr>
          <w:rFonts w:cs="EUAlbertina-Regu"/>
          <w:noProof/>
        </w:rPr>
      </w:pPr>
      <w:r>
        <w:rPr>
          <w:noProof/>
        </w:rPr>
        <w:t>b)</w:t>
      </w:r>
      <w:r>
        <w:rPr>
          <w:noProof/>
        </w:rPr>
        <w:tab/>
        <w:t>lingotti sotto forma di barre, pepite o aggregati con un tenore in oro di almeno il 99,5%.</w:t>
      </w:r>
    </w:p>
    <w:p>
      <w:pPr>
        <w:autoSpaceDE w:val="0"/>
        <w:autoSpaceDN w:val="0"/>
        <w:adjustRightInd w:val="0"/>
        <w:ind w:left="720" w:hanging="720"/>
        <w:rPr>
          <w:rFonts w:cs="EUAlbertina-Regu"/>
          <w:noProof/>
        </w:rPr>
      </w:pPr>
      <w:r>
        <w:rPr>
          <w:noProof/>
        </w:rPr>
        <w:t>3.</w:t>
      </w:r>
      <w:r>
        <w:rPr>
          <w:noProof/>
        </w:rPr>
        <w:tab/>
      </w:r>
      <w:r>
        <w:rPr>
          <w:rStyle w:val="Emphasis"/>
          <w:i w:val="0"/>
          <w:noProof/>
        </w:rPr>
        <w:t>Sono considerate denaro contante ai sensi dell’articolo 2, paragrafo 1, lettera a), punto iv)</w:t>
      </w:r>
      <w:r>
        <w:rPr>
          <w:noProof/>
        </w:rPr>
        <w:t>, le seguenti carte prepagate:</w:t>
      </w:r>
    </w:p>
    <w:p>
      <w:pPr>
        <w:autoSpaceDE w:val="0"/>
        <w:autoSpaceDN w:val="0"/>
        <w:adjustRightInd w:val="0"/>
        <w:ind w:left="1080" w:hanging="360"/>
        <w:rPr>
          <w:rFonts w:cs="EUAlbertina-Regu"/>
          <w:noProof/>
        </w:rPr>
      </w:pPr>
    </w:p>
    <w:p>
      <w:pPr>
        <w:spacing w:before="0" w:after="200" w:line="276" w:lineRule="auto"/>
        <w:jc w:val="left"/>
        <w:rPr>
          <w:b/>
          <w:noProof/>
        </w:rPr>
      </w:pPr>
      <w:r>
        <w:rPr>
          <w:noProof/>
        </w:rPr>
        <w:br w:type="page"/>
      </w:r>
    </w:p>
    <w:p>
      <w:pPr>
        <w:pStyle w:val="Typedudocument"/>
        <w:rPr>
          <w:noProof/>
          <w:u w:val="single"/>
        </w:rPr>
      </w:pPr>
      <w:r>
        <w:rPr>
          <w:noProof/>
          <w:u w:val="single"/>
        </w:rPr>
        <w:lastRenderedPageBreak/>
        <w:t>ALLEGATO II</w:t>
      </w:r>
    </w:p>
    <w:p>
      <w:pPr>
        <w:jc w:val="center"/>
        <w:rPr>
          <w:b/>
          <w:noProof/>
        </w:rPr>
      </w:pPr>
      <w:r>
        <w:rPr>
          <w:b/>
          <w:noProof/>
        </w:rPr>
        <w:t>Tavola di concordanza</w:t>
      </w:r>
    </w:p>
    <w:p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>
        <w:tc>
          <w:tcPr>
            <w:tcW w:w="3096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Regolamento (CE) n. 1889/2005</w:t>
            </w:r>
          </w:p>
        </w:tc>
        <w:tc>
          <w:tcPr>
            <w:tcW w:w="3096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Presente regolamento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1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1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2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2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3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3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4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4, paragrafo 1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5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5, paragrafo 2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6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4, paragrafo 2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7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5, paragrafo 1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8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6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9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7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10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8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11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12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12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13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14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15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16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17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10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18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19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11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Articolo 20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Allegato I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Allegato II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DB06E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EC0B4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6443F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D3E49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D44B2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BFA8C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E064D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D9AB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1-11 11:48:3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8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della"/>
    <w:docVar w:name="LW_ANNEX_NBR_FIRST" w:val="1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0D3CA199B988459383F5CE426FA513C6"/>
    <w:docVar w:name="LW_CROSSREFERENCE" w:val="{SWD(2016) 470 final}_x000b_{SWD(2016) 471 final}"/>
    <w:docVar w:name="LW_DocType" w:val="ANNEX"/>
    <w:docVar w:name="LW_EMISSION" w:val="21.12.2016"/>
    <w:docVar w:name="LW_EMISSION_ISODATE" w:val="2016-12-21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IT"/>
    <w:docVar w:name="LW_MARKING" w:val="&lt;UNUSED&gt;"/>
    <w:docVar w:name="LW_NOM.INST" w:val="COMMISSIONE EUROPEA"/>
    <w:docVar w:name="LW_NOM.INST_JOINTDOC" w:val="&lt;EMPTY&gt;"/>
    <w:docVar w:name="LW_OBJETACTEPRINCIPAL.CP" w:val="relativo ai controlli sul denaro contante in entrata o in uscita dall\u8217?Unione e che abroga il regolamento (CE) n. 1889/2005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825"/>
    <w:docVar w:name="LW_REF.INTERNE" w:val="&lt;UNUSED&gt;"/>
    <w:docVar w:name="LW_SUPERTITRE" w:val="&lt;UNUSED&gt;"/>
    <w:docVar w:name="LW_TITRE.OBJ.CP" w:val="&lt;UNUSED&gt;"/>
    <w:docVar w:name="LW_TYPE.DOC.CP" w:val="ALLEGATI"/>
    <w:docVar w:name="LW_TYPEACTEPRINCIPAL.CP" w:val="Proposta di regolamento del Parlamento europeo e de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4</Pages>
  <Words>311</Words>
  <Characters>1619</Characters>
  <Application>Microsoft Office Word</Application>
  <DocSecurity>0</DocSecurity>
  <Lines>80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SACEANU Gabriela (TAXUD)</dc:creator>
  <cp:lastModifiedBy>DIGIT/A3</cp:lastModifiedBy>
  <cp:revision>8</cp:revision>
  <cp:lastPrinted>2016-12-14T15:13:00Z</cp:lastPrinted>
  <dcterms:created xsi:type="dcterms:W3CDTF">2016-12-23T10:31:00Z</dcterms:created>
  <dcterms:modified xsi:type="dcterms:W3CDTF">2017-01-11T10:48:00Z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