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AA" w:rsidRPr="00B416F8" w:rsidRDefault="001947DF" w:rsidP="00B416F8">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0B110667A8F43789599B62A497DD56D" style="width:451pt;height:623.5pt">
            <v:imagedata r:id="rId12" o:title=""/>
          </v:shape>
        </w:pict>
      </w:r>
    </w:p>
    <w:p w:rsidR="00B602AA" w:rsidRPr="00B416F8" w:rsidRDefault="00B602AA">
      <w:pPr>
        <w:rPr>
          <w:noProof/>
        </w:rPr>
        <w:sectPr w:rsidR="00B602AA" w:rsidRPr="00B416F8" w:rsidSect="002D4398">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AB6074" w:rsidRPr="00B416F8" w:rsidRDefault="00AB6074" w:rsidP="00AB6074">
      <w:pPr>
        <w:pStyle w:val="Annexetitre"/>
        <w:rPr>
          <w:b w:val="0"/>
          <w:i/>
          <w:noProof/>
          <w:u w:val="none"/>
        </w:rPr>
      </w:pPr>
      <w:r w:rsidRPr="00B416F8">
        <w:rPr>
          <w:b w:val="0"/>
          <w:i/>
          <w:noProof/>
          <w:u w:val="none"/>
        </w:rPr>
        <w:lastRenderedPageBreak/>
        <w:t>ПРИЛОЖЕНИЕ I</w:t>
      </w:r>
    </w:p>
    <w:p w:rsidR="00AB6074" w:rsidRPr="00B416F8" w:rsidRDefault="00AB6074" w:rsidP="00AB6074">
      <w:pPr>
        <w:jc w:val="center"/>
        <w:rPr>
          <w:noProof/>
        </w:rPr>
      </w:pPr>
      <w:r w:rsidRPr="00B416F8">
        <w:rPr>
          <w:b/>
          <w:noProof/>
        </w:rPr>
        <w:t>ОБЩА РАМКА ЗА ИНТЕГРИРАНИ НАЦИОНАЛНИ ПЛАНОВЕ В ОБЛАСТТА НА ЕНЕРГЕТИКАТА И КЛИМАТА</w:t>
      </w:r>
    </w:p>
    <w:p w:rsidR="00AB6074" w:rsidRPr="00B416F8" w:rsidRDefault="00AB6074" w:rsidP="00AB6074">
      <w:pPr>
        <w:jc w:val="center"/>
        <w:rPr>
          <w:rFonts w:eastAsia="Times New Roman"/>
          <w:b/>
          <w:noProof/>
          <w:color w:val="000000"/>
          <w:szCs w:val="24"/>
        </w:rPr>
      </w:pPr>
      <w:r w:rsidRPr="00B416F8">
        <w:rPr>
          <w:b/>
          <w:noProof/>
          <w:color w:val="000000"/>
        </w:rPr>
        <w:t>Част 1</w:t>
      </w:r>
    </w:p>
    <w:p w:rsidR="00AB6074" w:rsidRPr="00B416F8" w:rsidRDefault="00AB6074" w:rsidP="00AB6074">
      <w:pPr>
        <w:jc w:val="center"/>
        <w:rPr>
          <w:i/>
          <w:noProof/>
        </w:rPr>
      </w:pPr>
      <w:r w:rsidRPr="00B416F8">
        <w:rPr>
          <w:i/>
          <w:noProof/>
          <w:color w:val="000000"/>
        </w:rPr>
        <w:t>Обща рамка</w:t>
      </w:r>
    </w:p>
    <w:tbl>
      <w:tblPr>
        <w:tblStyle w:val="TableGrid"/>
        <w:tblW w:w="0" w:type="auto"/>
        <w:tblInd w:w="360" w:type="dxa"/>
        <w:tblLook w:val="04A0" w:firstRow="1" w:lastRow="0" w:firstColumn="1" w:lastColumn="0" w:noHBand="0" w:noVBand="1"/>
      </w:tblPr>
      <w:tblGrid>
        <w:gridCol w:w="8928"/>
      </w:tblGrid>
      <w:tr w:rsidR="00AB6074" w:rsidRPr="00B416F8" w:rsidTr="007358BE">
        <w:trPr>
          <w:trHeight w:val="425"/>
        </w:trPr>
        <w:tc>
          <w:tcPr>
            <w:tcW w:w="8928" w:type="dxa"/>
            <w:shd w:val="clear" w:color="auto" w:fill="A6A6A6" w:themeFill="background1" w:themeFillShade="A6"/>
            <w:vAlign w:val="center"/>
          </w:tcPr>
          <w:p w:rsidR="00AB6074" w:rsidRPr="00B416F8" w:rsidRDefault="00AB6074" w:rsidP="007358BE">
            <w:pPr>
              <w:spacing w:before="0"/>
              <w:jc w:val="center"/>
              <w:rPr>
                <w:b/>
                <w:noProof/>
              </w:rPr>
            </w:pPr>
            <w:r w:rsidRPr="00B416F8">
              <w:rPr>
                <w:b/>
                <w:noProof/>
              </w:rPr>
              <w:t>РАЗДЕЛ A: НАЦИОНАЛЕН ПЛАН</w:t>
            </w:r>
          </w:p>
        </w:tc>
      </w:tr>
      <w:tr w:rsidR="00AB6074" w:rsidRPr="00B416F8" w:rsidTr="007358BE">
        <w:tc>
          <w:tcPr>
            <w:tcW w:w="8928" w:type="dxa"/>
            <w:shd w:val="clear" w:color="auto" w:fill="D9D9D9" w:themeFill="background1" w:themeFillShade="D9"/>
          </w:tcPr>
          <w:p w:rsidR="00AB6074" w:rsidRPr="00B416F8" w:rsidRDefault="00AB6074" w:rsidP="007358BE">
            <w:pPr>
              <w:pStyle w:val="ListParagraph"/>
              <w:numPr>
                <w:ilvl w:val="0"/>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ПРЕГЛЕД И ПРОЦЕС НА ОПРЕДЕЛЯНЕ НА ПЛАНА</w:t>
            </w:r>
          </w:p>
        </w:tc>
      </w:tr>
      <w:tr w:rsidR="00AB6074" w:rsidRPr="00B416F8" w:rsidTr="007358BE">
        <w:tc>
          <w:tcPr>
            <w:tcW w:w="8928" w:type="dxa"/>
          </w:tcPr>
          <w:p w:rsidR="00AB6074" w:rsidRPr="00B416F8" w:rsidRDefault="00AB6074" w:rsidP="007358BE">
            <w:pPr>
              <w:pStyle w:val="ListParagraph"/>
              <w:numPr>
                <w:ilvl w:val="1"/>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Общ преглед</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Политически и икономически контекст на плана, контекст по отношение на околната среда, социален контекст на плана</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Всеобхватна стратегия, която включва петте измерения на Енергийния съюз</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b/>
                <w:noProof/>
              </w:rPr>
            </w:pPr>
            <w:r w:rsidRPr="00B416F8">
              <w:rPr>
                <w:rFonts w:ascii="Times New Roman" w:hAnsi="Times New Roman"/>
                <w:noProof/>
              </w:rPr>
              <w:t>Обща таблица с ключовите цели, политики и мерки на плана</w:t>
            </w:r>
          </w:p>
        </w:tc>
      </w:tr>
      <w:tr w:rsidR="00AB6074" w:rsidRPr="00B416F8" w:rsidTr="007358BE">
        <w:tc>
          <w:tcPr>
            <w:tcW w:w="8928" w:type="dxa"/>
          </w:tcPr>
          <w:p w:rsidR="00AB6074" w:rsidRPr="00B416F8" w:rsidRDefault="00AB6074" w:rsidP="007358BE">
            <w:pPr>
              <w:pStyle w:val="ListParagraph"/>
              <w:numPr>
                <w:ilvl w:val="1"/>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 xml:space="preserve">Преглед на настоящата ситуация в областта на политиките </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Енергийната система на национално и европейско равнище и контекст на политиките по националния план.</w:t>
            </w:r>
          </w:p>
          <w:p w:rsidR="00AB6074" w:rsidRPr="00B416F8" w:rsidRDefault="00AB6074" w:rsidP="007358BE">
            <w:pPr>
              <w:pStyle w:val="ListParagraph"/>
              <w:numPr>
                <w:ilvl w:val="3"/>
                <w:numId w:val="1"/>
              </w:numPr>
              <w:spacing w:after="120"/>
              <w:contextualSpacing w:val="0"/>
              <w:rPr>
                <w:rFonts w:ascii="Times New Roman" w:hAnsi="Times New Roman" w:cs="Times New Roman"/>
                <w:noProof/>
              </w:rPr>
            </w:pPr>
            <w:r w:rsidRPr="00B416F8">
              <w:rPr>
                <w:rFonts w:ascii="Times New Roman" w:hAnsi="Times New Roman"/>
                <w:noProof/>
              </w:rPr>
              <w:t>Настоящите политики и мерки в областта на енергетиката и климата в петте измерения на Енергийния съюз</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Основни въпроси с трансгранично значение</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b/>
                <w:noProof/>
              </w:rPr>
            </w:pPr>
            <w:r w:rsidRPr="00B416F8">
              <w:rPr>
                <w:rFonts w:ascii="Times New Roman" w:hAnsi="Times New Roman"/>
                <w:noProof/>
              </w:rPr>
              <w:t>Административна организация за изпълнение на политиките в областта на енергетиката и климата</w:t>
            </w:r>
          </w:p>
        </w:tc>
      </w:tr>
      <w:tr w:rsidR="00AB6074" w:rsidRPr="00B416F8" w:rsidTr="007358BE">
        <w:tc>
          <w:tcPr>
            <w:tcW w:w="8928" w:type="dxa"/>
          </w:tcPr>
          <w:p w:rsidR="00AB6074" w:rsidRPr="00B416F8" w:rsidRDefault="00AB6074" w:rsidP="007358BE">
            <w:pPr>
              <w:pStyle w:val="ListParagraph"/>
              <w:numPr>
                <w:ilvl w:val="1"/>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Консултации и участие на националните и европейските организации и резултати от тях</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 xml:space="preserve">Участие на Парламента </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 xml:space="preserve">Участие от страна на местните и областните органи </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Консултации със заинтересованите страни, включително социалните партньори и ангажиране на гражданско общество</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 xml:space="preserve">Консултации с други държави членки </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 xml:space="preserve">Повтарящ се процес с  участие на Европейската комисия </w:t>
            </w:r>
          </w:p>
        </w:tc>
      </w:tr>
      <w:tr w:rsidR="00AB6074" w:rsidRPr="00B416F8" w:rsidTr="007358BE">
        <w:tc>
          <w:tcPr>
            <w:tcW w:w="8928" w:type="dxa"/>
            <w:tcBorders>
              <w:bottom w:val="single" w:sz="4" w:space="0" w:color="auto"/>
            </w:tcBorders>
          </w:tcPr>
          <w:p w:rsidR="00AB6074" w:rsidRPr="00B416F8" w:rsidRDefault="00AB6074" w:rsidP="007358BE">
            <w:pPr>
              <w:pStyle w:val="ListParagraph"/>
              <w:numPr>
                <w:ilvl w:val="1"/>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Регионално сътрудничество при подготвянето на плана</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b/>
                <w:noProof/>
              </w:rPr>
            </w:pPr>
            <w:r w:rsidRPr="00B416F8">
              <w:rPr>
                <w:rFonts w:ascii="Times New Roman" w:hAnsi="Times New Roman"/>
                <w:noProof/>
              </w:rPr>
              <w:t>Въпроси, които могат да бъдат предмет на съвместно или координирано планиране с други държави членки</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b/>
                <w:noProof/>
              </w:rPr>
            </w:pPr>
            <w:r w:rsidRPr="00B416F8">
              <w:rPr>
                <w:rFonts w:ascii="Times New Roman" w:hAnsi="Times New Roman"/>
                <w:noProof/>
              </w:rPr>
              <w:t>Обяснение как в плана се разглежда регионалното сътрудничество</w:t>
            </w:r>
          </w:p>
        </w:tc>
      </w:tr>
      <w:tr w:rsidR="00AB6074" w:rsidRPr="00B416F8" w:rsidTr="007358BE">
        <w:tc>
          <w:tcPr>
            <w:tcW w:w="8928" w:type="dxa"/>
            <w:shd w:val="clear" w:color="auto" w:fill="D9D9D9" w:themeFill="background1" w:themeFillShade="D9"/>
          </w:tcPr>
          <w:p w:rsidR="00AB6074" w:rsidRPr="00B416F8" w:rsidRDefault="00AB6074" w:rsidP="007358BE">
            <w:pPr>
              <w:pStyle w:val="ListParagraph"/>
              <w:numPr>
                <w:ilvl w:val="0"/>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НАЦИОНАЛНИ ЦЕЛИ</w:t>
            </w:r>
          </w:p>
        </w:tc>
      </w:tr>
      <w:tr w:rsidR="00AB6074" w:rsidRPr="00B416F8" w:rsidTr="007358BE">
        <w:trPr>
          <w:trHeight w:val="283"/>
        </w:trPr>
        <w:tc>
          <w:tcPr>
            <w:tcW w:w="8928" w:type="dxa"/>
          </w:tcPr>
          <w:p w:rsidR="00AB6074" w:rsidRPr="00B416F8" w:rsidRDefault="00AB6074" w:rsidP="007358BE">
            <w:pPr>
              <w:pStyle w:val="ListParagraph"/>
              <w:numPr>
                <w:ilvl w:val="1"/>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Измерение „Декарбонизация“</w:t>
            </w:r>
          </w:p>
          <w:p w:rsidR="00AB6074" w:rsidRPr="00B416F8" w:rsidRDefault="00AB6074" w:rsidP="007358BE">
            <w:pPr>
              <w:pStyle w:val="ListParagraph"/>
              <w:numPr>
                <w:ilvl w:val="2"/>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 xml:space="preserve">Емисии и поглъщане на парникови газове (за плана, обхващащ периода от 2021 до 2030 г., рамката за 2030 г. предвижда намаление ot поне 40 %  </w:t>
            </w:r>
            <w:r w:rsidRPr="00B416F8">
              <w:rPr>
                <w:rFonts w:ascii="Times New Roman" w:hAnsi="Times New Roman"/>
                <w:b/>
                <w:noProof/>
              </w:rPr>
              <w:lastRenderedPageBreak/>
              <w:t>на емисиите на парникови газове от цялата икономика на ЕС в сравнение с 1990 г.)</w:t>
            </w:r>
            <w:r w:rsidRPr="00B416F8">
              <w:rPr>
                <w:rStyle w:val="FootnoteReference"/>
                <w:rFonts w:ascii="Times New Roman" w:hAnsi="Times New Roman"/>
                <w:noProof/>
              </w:rPr>
              <w:t xml:space="preserve"> </w:t>
            </w:r>
            <w:r w:rsidRPr="00B416F8">
              <w:rPr>
                <w:rStyle w:val="FootnoteReference"/>
                <w:rFonts w:ascii="Times New Roman" w:hAnsi="Times New Roman"/>
                <w:noProof/>
              </w:rPr>
              <w:footnoteReference w:id="2"/>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 xml:space="preserve">Задължителните национални цели за 2030 г. по отношение на емисиите на парникови газове в секторите извън обхвата на СТЕ на ЕС, годишните задължителни национални пределни стойности </w:t>
            </w:r>
            <w:r w:rsidRPr="00B416F8">
              <w:rPr>
                <w:rStyle w:val="FootnoteReference"/>
                <w:rFonts w:ascii="Times New Roman" w:hAnsi="Times New Roman"/>
                <w:noProof/>
              </w:rPr>
              <w:footnoteReference w:id="3"/>
            </w:r>
            <w:r w:rsidRPr="00B416F8">
              <w:rPr>
                <w:rFonts w:ascii="Times New Roman" w:hAnsi="Times New Roman"/>
                <w:noProof/>
              </w:rPr>
              <w:t xml:space="preserve"> и ангажиментите по силата на Регламента за LULUCF</w:t>
            </w:r>
            <w:r w:rsidRPr="00B416F8">
              <w:rPr>
                <w:rStyle w:val="FootnoteReference"/>
                <w:rFonts w:ascii="Times New Roman" w:hAnsi="Times New Roman"/>
                <w:noProof/>
              </w:rPr>
              <w:footnoteReference w:id="4"/>
            </w:r>
            <w:r w:rsidRPr="00B416F8">
              <w:rPr>
                <w:rFonts w:ascii="Times New Roman" w:hAnsi="Times New Roman"/>
                <w:noProof/>
              </w:rPr>
              <w:t xml:space="preserve">. </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Ако е приложимо, други национални цели, и цели, които са в съответствие със съществуващите дългосрочни стратегии за ниски емисии. Ако е приложимо, други цели, включително секторни цели и цели за адаптиране към изменението на климата.</w:t>
            </w:r>
          </w:p>
          <w:p w:rsidR="00AB6074" w:rsidRPr="00B416F8" w:rsidRDefault="00AB6074" w:rsidP="007358BE">
            <w:pPr>
              <w:pStyle w:val="ListParagraph"/>
              <w:numPr>
                <w:ilvl w:val="2"/>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Енергия от възобновяеми източници (Рамкова цел за 2030 г.)</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Планираният от съответната държава членка дял на енергията от възобновяеми източници в брутното крайно енергопотребление през 2030 г. като неин национален принос за постигане на задължителната на равнище ЕС цел за минимум 27-процентен дял през 2030 г.</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Линейна крива за дела на енергията от възобновяеми източници в брутното крайно енергопотребление от 2021 г. до 2030 г</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Криви за дела по сектори на енергията от възобновяеми източници в брутното крайно енергопотребление от 2021 г. до 2030 г. в секторите на електроенергетиката, отоплението и охлаждането, а също и сектора на транспорта.</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Криви по технологии за енергия от възобновяеми източници, които дадена държава членка предвижда да използва, за да се съобрази с общите и секторните криви за енергия от възобновяеми източници за периода 2020—2030 г., включително очакваното общо брутно крайно потребление на енергия за всяка технология и сектор в млн. т н.е., както и общи планирани инсталирани мощности (разделени на нови мощности и увеличение на мощността на съществуващи инсталации) за всяка технология в MW</w:t>
            </w:r>
          </w:p>
          <w:p w:rsidR="00AB6074" w:rsidRPr="00B416F8" w:rsidRDefault="00AB6074" w:rsidP="007358BE">
            <w:pPr>
              <w:pStyle w:val="ListParagraph"/>
              <w:numPr>
                <w:ilvl w:val="3"/>
                <w:numId w:val="1"/>
              </w:numPr>
              <w:spacing w:after="120" w:line="240" w:lineRule="auto"/>
              <w:contextualSpacing w:val="0"/>
              <w:rPr>
                <w:noProof/>
              </w:rPr>
            </w:pPr>
            <w:r w:rsidRPr="00B416F8">
              <w:rPr>
                <w:rFonts w:ascii="Times New Roman" w:hAnsi="Times New Roman"/>
                <w:noProof/>
              </w:rPr>
              <w:t>Криви за потреблението на енергия от биомаса, разпределени между топлинната и електрическата енергия и транспорта, и криви за осигуряването на биомаса от различни суровини, с посочване на произхода им – съответно от вътрешно производство и от внос. За биомасата с произход от горското стопанство - оценка на произхода ѝ, както и оценка на въздействието върху въглеродните поглътители в областта на LULUCF.</w:t>
            </w:r>
          </w:p>
          <w:p w:rsidR="00AB6074" w:rsidRPr="00B416F8" w:rsidRDefault="00AB6074" w:rsidP="007358BE">
            <w:pPr>
              <w:pStyle w:val="ListParagraph"/>
              <w:numPr>
                <w:ilvl w:val="3"/>
                <w:numId w:val="1"/>
              </w:numPr>
              <w:spacing w:after="120" w:line="240" w:lineRule="auto"/>
              <w:contextualSpacing w:val="0"/>
              <w:jc w:val="both"/>
              <w:rPr>
                <w:rFonts w:ascii="Times New Roman" w:hAnsi="Times New Roman" w:cs="Times New Roman"/>
                <w:noProof/>
              </w:rPr>
            </w:pPr>
            <w:r w:rsidRPr="00B416F8">
              <w:rPr>
                <w:rFonts w:ascii="Times New Roman" w:hAnsi="Times New Roman"/>
                <w:noProof/>
              </w:rPr>
              <w:t>Ако е приложимо, други национални криви и цели, включително дългосрочни или секторни (например дял на биогоривата от ново поколение, дял на енергията от възобновяеми източници в топлоснабдаването, използването на енергия от възобновяеми източници в сградния сектор, енергия от възобновяеми източници, произведена от градовете, енергийните общности и самостоятелните потребители).</w:t>
            </w:r>
          </w:p>
        </w:tc>
      </w:tr>
      <w:tr w:rsidR="00AB6074" w:rsidRPr="00B416F8" w:rsidTr="007358BE">
        <w:trPr>
          <w:trHeight w:val="416"/>
        </w:trPr>
        <w:tc>
          <w:tcPr>
            <w:tcW w:w="8928" w:type="dxa"/>
          </w:tcPr>
          <w:p w:rsidR="00AB6074" w:rsidRPr="00B416F8" w:rsidRDefault="00AB6074" w:rsidP="007358BE">
            <w:pPr>
              <w:pStyle w:val="ListParagraph"/>
              <w:numPr>
                <w:ilvl w:val="1"/>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lastRenderedPageBreak/>
              <w:t>Измерение „Енергийна ефективност“ (Рамкова цел за 2030 г.)</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Приносът на индикативната национална енергийна ефективност за постигане на обвързващата цел на Съюза за 2030 г. за 30-процентно подобрение та на енергийната ефективност, както е посочена в член 1, параграф 1 и член 3, параграф 4 от Директива 2012/27/ЕС [версия, изменена в съответствие с предложение COM(2016)761], въз основа на първичното или на крайното енергопотребление, първичните или крайните икономии на енергия, или на енергийната интензивност; изразен като абсолютно равнище на първично енергопотребление и крайно енергопотребление през 2020 и 2030 г. при линейна графика за посочения принос след 2021 г.; включително използваната методика и коефициентите на преобразуване;</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кумулативно количество икономии на енергия, които да се постигнат за периода 2021—2030 г. по член 7</w:t>
            </w:r>
            <w:r w:rsidRPr="00B416F8">
              <w:rPr>
                <w:noProof/>
              </w:rPr>
              <w:t xml:space="preserve"> </w:t>
            </w:r>
            <w:r w:rsidRPr="00B416F8">
              <w:rPr>
                <w:rFonts w:ascii="Times New Roman" w:hAnsi="Times New Roman"/>
                <w:noProof/>
              </w:rPr>
              <w:t>по въпросите на задълженията за енергоспестяване</w:t>
            </w:r>
            <w:r w:rsidRPr="00B416F8">
              <w:rPr>
                <w:noProof/>
              </w:rPr>
              <w:t xml:space="preserve"> от </w:t>
            </w:r>
            <w:r w:rsidRPr="00B416F8">
              <w:rPr>
                <w:rFonts w:ascii="Times New Roman" w:hAnsi="Times New Roman"/>
                <w:noProof/>
              </w:rPr>
              <w:t>Директива 2012/27/ЕС [версия, изменена</w:t>
            </w:r>
            <w:r w:rsidRPr="00B416F8">
              <w:rPr>
                <w:noProof/>
              </w:rPr>
              <w:t xml:space="preserve"> в </w:t>
            </w:r>
            <w:r w:rsidRPr="00B416F8">
              <w:rPr>
                <w:rFonts w:ascii="Times New Roman" w:hAnsi="Times New Roman"/>
                <w:noProof/>
              </w:rPr>
              <w:t>съответствие</w:t>
            </w:r>
            <w:r w:rsidRPr="00B416F8">
              <w:rPr>
                <w:noProof/>
              </w:rPr>
              <w:t xml:space="preserve"> с предложение COM(2016)761], </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Целите за дългосрочно саниране на националния фонд от жилищни и административни сгради (частни и обществени)</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 xml:space="preserve">Пълната разгъната застроена площ, която трябва да се санира, или еквивалентните годишни икономии на енергия, които трябва да бъдат постигнати за периода от 2021 г. до 2030 г. съгласно член 5 относно ролята на образец на сградите на публичните органи от Директива 2012/27/ЕС </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Ако е приложимо, други национални цели, включително дългосрочни цели или стратегии и секторни цели. Национални цели в области като енергийната ефективност в транспортния сектор, както и по отношение на отоплението и охлаждането</w:t>
            </w:r>
          </w:p>
        </w:tc>
      </w:tr>
      <w:tr w:rsidR="00AB6074" w:rsidRPr="00B416F8" w:rsidTr="007358BE">
        <w:trPr>
          <w:trHeight w:val="283"/>
        </w:trPr>
        <w:tc>
          <w:tcPr>
            <w:tcW w:w="8928" w:type="dxa"/>
          </w:tcPr>
          <w:p w:rsidR="00AB6074" w:rsidRPr="00B416F8" w:rsidRDefault="00AB6074" w:rsidP="007358BE">
            <w:pPr>
              <w:pStyle w:val="ListParagraph"/>
              <w:numPr>
                <w:ilvl w:val="1"/>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 xml:space="preserve">Измерение „Сигурност на доставките“ </w:t>
            </w:r>
          </w:p>
          <w:p w:rsidR="00AB6074" w:rsidRPr="00B416F8" w:rsidRDefault="00AB6074" w:rsidP="007358BE">
            <w:pPr>
              <w:pStyle w:val="ListParagraph"/>
              <w:numPr>
                <w:ilvl w:val="3"/>
                <w:numId w:val="1"/>
              </w:numPr>
              <w:rPr>
                <w:rFonts w:ascii="Times New Roman" w:hAnsi="Times New Roman" w:cs="Times New Roman"/>
                <w:noProof/>
              </w:rPr>
            </w:pPr>
            <w:r w:rsidRPr="00B416F8">
              <w:rPr>
                <w:rFonts w:ascii="Times New Roman" w:hAnsi="Times New Roman"/>
                <w:noProof/>
              </w:rPr>
              <w:t xml:space="preserve">Национални цели по отношение на диверсификацията на енергийните източници и доставките от трети държави, акумулирането на енергия и реагирането на потребителите в зависимост от моментното натоварване (demand response) </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Национални цели по отношение на намаляването на зависимостта от внос на енергия от трети държави;</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Национални цели по отношение на готовността за справяне с ограничени или прекъснати доставки на даден енергоносител (включително газ и електроенергия) и, където е приложимо, времева рамка за изпълнение на целите</w:t>
            </w:r>
            <w:r w:rsidRPr="00B416F8">
              <w:rPr>
                <w:rStyle w:val="FootnoteReference"/>
                <w:rFonts w:ascii="Times New Roman" w:hAnsi="Times New Roman"/>
                <w:noProof/>
              </w:rPr>
              <w:footnoteReference w:id="5"/>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Националните цели по отношение на разгръщане на собствени енергийни източници (по-специално възобновяеми източници)</w:t>
            </w:r>
          </w:p>
        </w:tc>
      </w:tr>
      <w:tr w:rsidR="00AB6074" w:rsidRPr="00B416F8" w:rsidTr="007358BE">
        <w:trPr>
          <w:trHeight w:val="816"/>
        </w:trPr>
        <w:tc>
          <w:tcPr>
            <w:tcW w:w="8928" w:type="dxa"/>
          </w:tcPr>
          <w:p w:rsidR="00AB6074" w:rsidRPr="00B416F8" w:rsidRDefault="00AB6074" w:rsidP="007358BE">
            <w:pPr>
              <w:pStyle w:val="ListParagraph"/>
              <w:numPr>
                <w:ilvl w:val="1"/>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lastRenderedPageBreak/>
              <w:t>Измерение „Вътрешен енергиен пазар“</w:t>
            </w:r>
          </w:p>
          <w:p w:rsidR="00AB6074" w:rsidRPr="00B416F8" w:rsidRDefault="00AB6074" w:rsidP="007358BE">
            <w:pPr>
              <w:pStyle w:val="ListParagraph"/>
              <w:numPr>
                <w:ilvl w:val="2"/>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Взаимосвързаност на електроенергийните системи (Рамкова цел за 2030 г.)</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 xml:space="preserve">Нивото на взаимосвързаност на електроенергийните системи, което е определено от държавите членки като цел за 2030 г. във връзка с целта на Европейския съвет от октомври 2014 г. </w:t>
            </w:r>
          </w:p>
          <w:p w:rsidR="00AB6074" w:rsidRPr="00B416F8" w:rsidRDefault="00AB6074" w:rsidP="007358BE">
            <w:pPr>
              <w:pStyle w:val="ListParagraph"/>
              <w:numPr>
                <w:ilvl w:val="2"/>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Електропреносна инфраструктура</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Основните национални цели за електропреносната и газопреносната инфраструктура, които са необходими за постигането на целите по измеренията на стратегията за енергийния съюз</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Ако е приложимо, главни разглеждани инфраструктурни проекти, различни от проектите в от общ интерес (ПОИ)</w:t>
            </w:r>
            <w:r w:rsidRPr="00B416F8">
              <w:rPr>
                <w:rStyle w:val="FootnoteReference"/>
                <w:rFonts w:ascii="Times New Roman" w:hAnsi="Times New Roman"/>
                <w:noProof/>
              </w:rPr>
              <w:footnoteReference w:id="6"/>
            </w:r>
          </w:p>
          <w:p w:rsidR="00AB6074" w:rsidRPr="00B416F8" w:rsidRDefault="00AB6074" w:rsidP="007358BE">
            <w:pPr>
              <w:pStyle w:val="ListParagraph"/>
              <w:numPr>
                <w:ilvl w:val="2"/>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Интеграция на пазара</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Национални цели, свързани с други аспекти на вътрешния енергиен пазар като например интегрирането и обединяването на пазари, включително график за постигането на целите</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Национални цели, свързани с осигуряване на адекватност на електроенергийната система, както и с повишаване на гъвкавостта на енергийната система във връзка с производството на енергия от възобновяеми източници, включително график за постигането на целите</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Национални цели за защита на потребителите на енергия и подобряване на конкурентоспособността на сектора на пазара на енергия на дребно</w:t>
            </w:r>
          </w:p>
          <w:p w:rsidR="00AB6074" w:rsidRPr="00B416F8" w:rsidRDefault="00AB6074" w:rsidP="007358BE">
            <w:pPr>
              <w:pStyle w:val="ListParagraph"/>
              <w:numPr>
                <w:ilvl w:val="2"/>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 xml:space="preserve">Енергийна бедност </w:t>
            </w:r>
          </w:p>
          <w:p w:rsidR="00AB6074" w:rsidRPr="00B416F8" w:rsidRDefault="00AB6074" w:rsidP="007358BE">
            <w:pPr>
              <w:pStyle w:val="ListParagraph"/>
              <w:spacing w:after="120" w:line="240" w:lineRule="auto"/>
              <w:ind w:left="1728"/>
              <w:contextualSpacing w:val="0"/>
              <w:rPr>
                <w:rFonts w:ascii="Times New Roman" w:hAnsi="Times New Roman" w:cs="Times New Roman"/>
                <w:noProof/>
              </w:rPr>
            </w:pPr>
            <w:r w:rsidRPr="00B416F8">
              <w:rPr>
                <w:rFonts w:ascii="Times New Roman" w:hAnsi="Times New Roman"/>
                <w:noProof/>
              </w:rPr>
              <w:t xml:space="preserve">Национални цели във връзка с енергийната бедност, включително график за постигането на целите </w:t>
            </w:r>
          </w:p>
        </w:tc>
      </w:tr>
      <w:tr w:rsidR="00AB6074" w:rsidRPr="00B416F8" w:rsidTr="007358BE">
        <w:trPr>
          <w:trHeight w:val="416"/>
        </w:trPr>
        <w:tc>
          <w:tcPr>
            <w:tcW w:w="8928" w:type="dxa"/>
            <w:tcBorders>
              <w:bottom w:val="single" w:sz="4" w:space="0" w:color="auto"/>
            </w:tcBorders>
          </w:tcPr>
          <w:p w:rsidR="00AB6074" w:rsidRPr="00B416F8" w:rsidRDefault="00AB6074" w:rsidP="007358BE">
            <w:pPr>
              <w:pStyle w:val="ListParagraph"/>
              <w:numPr>
                <w:ilvl w:val="1"/>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Измерение „Научни изследвания, иновации и конкурентоспособност“</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 xml:space="preserve">Национални цели и цели за финансиране за публични и частни научни изследвания и иновации във връзка с Енергийния съюз, включително, ако е подходящо, график за постигане на целите; Отразяване на приоритетите на стратегията за Енергийния съюз и за Стратегическия план за енергийните технологии </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Ако е подходящо, национални цели, включително дългосрочни цели (2050 г.) за въвеждането на нисковъглеродни технологии, в това число цели за декарбонизация на сектора на енергетиката и на енергийно и въглеродно интензивните промишлени отрасли, и, ако е приложимо, цели за съответната инфраструктура за транспортиране и съхранение на СО</w:t>
            </w:r>
            <w:r w:rsidRPr="00B416F8">
              <w:rPr>
                <w:rFonts w:ascii="Times New Roman" w:hAnsi="Times New Roman"/>
                <w:noProof/>
                <w:vertAlign w:val="subscript"/>
              </w:rPr>
              <w:t>2</w:t>
            </w:r>
          </w:p>
          <w:p w:rsidR="00AB6074" w:rsidRPr="00B416F8" w:rsidRDefault="00AB6074" w:rsidP="007358BE">
            <w:pPr>
              <w:pStyle w:val="ListParagraph"/>
              <w:numPr>
                <w:ilvl w:val="3"/>
                <w:numId w:val="1"/>
              </w:numPr>
              <w:spacing w:after="120"/>
              <w:contextualSpacing w:val="0"/>
              <w:rPr>
                <w:rFonts w:ascii="Times New Roman" w:hAnsi="Times New Roman" w:cs="Times New Roman"/>
                <w:noProof/>
              </w:rPr>
            </w:pPr>
            <w:r w:rsidRPr="00B416F8">
              <w:rPr>
                <w:rFonts w:ascii="Times New Roman" w:hAnsi="Times New Roman"/>
                <w:noProof/>
              </w:rPr>
              <w:t xml:space="preserve">Национални цели по отношение на конкурентоспособността </w:t>
            </w:r>
          </w:p>
        </w:tc>
      </w:tr>
      <w:tr w:rsidR="00AB6074" w:rsidRPr="00B416F8" w:rsidTr="007358BE">
        <w:tc>
          <w:tcPr>
            <w:tcW w:w="8928" w:type="dxa"/>
            <w:shd w:val="clear" w:color="auto" w:fill="D9D9D9" w:themeFill="background1" w:themeFillShade="D9"/>
          </w:tcPr>
          <w:p w:rsidR="00AB6074" w:rsidRPr="00B416F8" w:rsidRDefault="00AB6074" w:rsidP="007358BE">
            <w:pPr>
              <w:pStyle w:val="ListParagraph"/>
              <w:numPr>
                <w:ilvl w:val="0"/>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ПОЛИТИКИ И МЕРКИ</w:t>
            </w:r>
          </w:p>
        </w:tc>
      </w:tr>
      <w:tr w:rsidR="00AB6074" w:rsidRPr="00B416F8" w:rsidTr="007358BE">
        <w:trPr>
          <w:trHeight w:val="274"/>
        </w:trPr>
        <w:tc>
          <w:tcPr>
            <w:tcW w:w="8928" w:type="dxa"/>
          </w:tcPr>
          <w:p w:rsidR="00AB6074" w:rsidRPr="00B416F8" w:rsidRDefault="00AB6074" w:rsidP="007358BE">
            <w:pPr>
              <w:pStyle w:val="ListParagraph"/>
              <w:numPr>
                <w:ilvl w:val="1"/>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Измерение „Декарбонизация“</w:t>
            </w:r>
          </w:p>
          <w:p w:rsidR="00AB6074" w:rsidRPr="00B416F8" w:rsidRDefault="00AB6074" w:rsidP="007358BE">
            <w:pPr>
              <w:pStyle w:val="ListParagraph"/>
              <w:numPr>
                <w:ilvl w:val="2"/>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 xml:space="preserve">Емисии и поглъщане на парникови газове (за плана, обхващащ периода </w:t>
            </w:r>
            <w:r w:rsidRPr="00B416F8">
              <w:rPr>
                <w:rFonts w:ascii="Times New Roman" w:hAnsi="Times New Roman"/>
                <w:b/>
                <w:noProof/>
              </w:rPr>
              <w:lastRenderedPageBreak/>
              <w:t>между 2021 и 2030 г., рамковата цел за 2030 г.</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 xml:space="preserve">Политики и мерки за изпълнение на целите съгласно Регламент [ ] [ESR], посочени в точка 2.2.1 и политики и мерки за съобразяване с Регламент [ ] [LULUCF], с които се обхващат всички основни източници и сектори за засилване на  поглъщанията, с идея за дългосрочната визия и цел за нисковъглеродна икономика с ниски въглеродни емисии в 50-годишна перспектива и постигане на баланс между емисии и поглъщания в съответствие с Парижкото споразумение </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Регионално сътрудничество в тази област</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Ако е приложимо, без да се засяга приложимостта на правилата за държавната помощ, финансовите мерки, в това число подкрепата от страна на ЕС и използването на фондовете на ЕС в тази област и на национално равнище</w:t>
            </w:r>
          </w:p>
          <w:p w:rsidR="00AB6074" w:rsidRPr="00B416F8" w:rsidRDefault="00AB6074" w:rsidP="007358BE">
            <w:pPr>
              <w:pStyle w:val="ListParagraph"/>
              <w:numPr>
                <w:ilvl w:val="2"/>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Енергия от възобновяеми източници (Рамкова цел за 2030 г.)</w:t>
            </w:r>
          </w:p>
          <w:p w:rsidR="00AB6074" w:rsidRPr="00B416F8" w:rsidRDefault="00AB6074" w:rsidP="007358BE">
            <w:pPr>
              <w:pStyle w:val="ListParagraph"/>
              <w:numPr>
                <w:ilvl w:val="3"/>
                <w:numId w:val="1"/>
              </w:numPr>
              <w:spacing w:after="120" w:line="240" w:lineRule="auto"/>
              <w:contextualSpacing w:val="0"/>
              <w:jc w:val="both"/>
              <w:rPr>
                <w:rFonts w:ascii="Times New Roman" w:hAnsi="Times New Roman" w:cs="Times New Roman"/>
                <w:noProof/>
              </w:rPr>
            </w:pPr>
            <w:r w:rsidRPr="00B416F8">
              <w:rPr>
                <w:rFonts w:ascii="Times New Roman" w:hAnsi="Times New Roman"/>
                <w:noProof/>
              </w:rPr>
              <w:t>Политики и мерки за изпълнение на националното участие в обвързващата цел за 2030 г. на равнище ЕС за енергия от възобновяеми източници  и за кривите, представени в точка 2.1.2, включително секторни мерки и мерки с оглед на конкретна технология</w:t>
            </w:r>
            <w:r w:rsidRPr="00B416F8">
              <w:rPr>
                <w:rStyle w:val="FootnoteReference"/>
                <w:rFonts w:ascii="Times New Roman" w:hAnsi="Times New Roman"/>
                <w:noProof/>
              </w:rPr>
              <w:footnoteReference w:id="7"/>
            </w:r>
          </w:p>
          <w:p w:rsidR="00AB6074" w:rsidRPr="00B416F8" w:rsidRDefault="00AB6074" w:rsidP="007358BE">
            <w:pPr>
              <w:pStyle w:val="ListParagraph"/>
              <w:numPr>
                <w:ilvl w:val="3"/>
                <w:numId w:val="1"/>
              </w:numPr>
              <w:spacing w:after="120" w:line="240" w:lineRule="auto"/>
              <w:contextualSpacing w:val="0"/>
              <w:jc w:val="both"/>
              <w:rPr>
                <w:rFonts w:ascii="Times New Roman" w:hAnsi="Times New Roman" w:cs="Times New Roman"/>
                <w:noProof/>
              </w:rPr>
            </w:pPr>
            <w:r w:rsidRPr="00B416F8">
              <w:rPr>
                <w:rFonts w:ascii="Times New Roman" w:hAnsi="Times New Roman"/>
                <w:noProof/>
              </w:rPr>
              <w:t>Специфични мерки за регионално сътрудничество, както и очакван излишък на произведена енергия от възобновяеми източници, който може да бъде прехвърлен в други държави членки с цел да се постигнат целите за националния принос и кривите, представени в точка 2.1.2.</w:t>
            </w:r>
          </w:p>
          <w:p w:rsidR="00AB6074" w:rsidRPr="00B416F8" w:rsidRDefault="00AB6074" w:rsidP="007358BE">
            <w:pPr>
              <w:pStyle w:val="ListParagraph"/>
              <w:numPr>
                <w:ilvl w:val="3"/>
                <w:numId w:val="1"/>
              </w:numPr>
              <w:spacing w:after="120" w:line="240" w:lineRule="auto"/>
              <w:contextualSpacing w:val="0"/>
              <w:jc w:val="both"/>
              <w:rPr>
                <w:rFonts w:ascii="Times New Roman" w:hAnsi="Times New Roman" w:cs="Times New Roman"/>
                <w:noProof/>
              </w:rPr>
            </w:pPr>
            <w:r w:rsidRPr="00B416F8">
              <w:rPr>
                <w:rFonts w:ascii="Times New Roman" w:hAnsi="Times New Roman"/>
                <w:noProof/>
              </w:rPr>
              <w:t xml:space="preserve">Специфични мерки за финансова подкрепа, включително подкрепа от страна на ЕС и използване на средства от фондовете на ЕС за насърчаване и използване на енергия от възобновяеми източници в електроенергетиката, отоплението и охлаждането и транспорта </w:t>
            </w:r>
          </w:p>
          <w:p w:rsidR="00AB6074" w:rsidRPr="00B416F8" w:rsidRDefault="00AB6074" w:rsidP="007358BE">
            <w:pPr>
              <w:pStyle w:val="ListParagraph"/>
              <w:numPr>
                <w:ilvl w:val="3"/>
                <w:numId w:val="1"/>
              </w:numPr>
              <w:spacing w:after="120" w:line="240" w:lineRule="auto"/>
              <w:contextualSpacing w:val="0"/>
              <w:jc w:val="both"/>
              <w:rPr>
                <w:rFonts w:ascii="Times New Roman" w:hAnsi="Times New Roman" w:cs="Times New Roman"/>
                <w:noProof/>
              </w:rPr>
            </w:pPr>
            <w:r w:rsidRPr="00B416F8">
              <w:rPr>
                <w:rFonts w:ascii="Times New Roman" w:hAnsi="Times New Roman"/>
                <w:noProof/>
              </w:rPr>
              <w:t>Специфични мерки за въвеждане на обслужване на едно гише, рационализиране на процедурите, осигуряване на информация и обучение, както и създаване на възможности за потребителите, ползващи собствено производство  на енергия от възобновяеми източници и енергийните общности</w:t>
            </w:r>
          </w:p>
          <w:p w:rsidR="00AB6074" w:rsidRPr="00B416F8" w:rsidRDefault="00AB6074" w:rsidP="007358BE">
            <w:pPr>
              <w:pStyle w:val="ListParagraph"/>
              <w:numPr>
                <w:ilvl w:val="3"/>
                <w:numId w:val="1"/>
              </w:numPr>
              <w:spacing w:after="120" w:line="240" w:lineRule="auto"/>
              <w:contextualSpacing w:val="0"/>
              <w:jc w:val="both"/>
              <w:rPr>
                <w:rFonts w:ascii="Times New Roman" w:hAnsi="Times New Roman" w:cs="Times New Roman"/>
                <w:noProof/>
              </w:rPr>
            </w:pPr>
            <w:r w:rsidRPr="00B416F8">
              <w:rPr>
                <w:rFonts w:ascii="Times New Roman" w:hAnsi="Times New Roman"/>
                <w:noProof/>
              </w:rPr>
              <w:t>Оценка на необходимостта от изграждане на нова инфраструктура за районно отопление и охлаждане, получени от източници на енергия от възобновяеми източници</w:t>
            </w:r>
          </w:p>
          <w:p w:rsidR="00AB6074" w:rsidRPr="00B416F8" w:rsidRDefault="00AB6074" w:rsidP="007358BE">
            <w:pPr>
              <w:pStyle w:val="ListParagraph"/>
              <w:numPr>
                <w:ilvl w:val="3"/>
                <w:numId w:val="1"/>
              </w:numPr>
              <w:spacing w:after="120" w:line="240" w:lineRule="auto"/>
              <w:contextualSpacing w:val="0"/>
              <w:jc w:val="both"/>
              <w:rPr>
                <w:rFonts w:ascii="Times New Roman" w:hAnsi="Times New Roman" w:cs="Times New Roman"/>
                <w:noProof/>
              </w:rPr>
            </w:pPr>
            <w:r w:rsidRPr="00B416F8">
              <w:rPr>
                <w:rFonts w:ascii="Times New Roman" w:hAnsi="Times New Roman"/>
                <w:noProof/>
              </w:rPr>
              <w:t>Специфични мерки за насърчаване на използването на енергия от биомаса, особено за мобилизирането на нови ресурси от биомаса, като се взема предвид:</w:t>
            </w:r>
          </w:p>
          <w:p w:rsidR="00AB6074" w:rsidRPr="00B416F8" w:rsidRDefault="00AB6074" w:rsidP="007358BE">
            <w:pPr>
              <w:pStyle w:val="ListParagraph"/>
              <w:spacing w:after="120"/>
              <w:ind w:left="1728"/>
              <w:contextualSpacing w:val="0"/>
              <w:jc w:val="both"/>
              <w:rPr>
                <w:rFonts w:ascii="Times New Roman" w:hAnsi="Times New Roman" w:cs="Times New Roman"/>
                <w:noProof/>
              </w:rPr>
            </w:pPr>
            <w:r w:rsidRPr="00B416F8">
              <w:rPr>
                <w:rFonts w:ascii="Times New Roman" w:hAnsi="Times New Roman"/>
                <w:noProof/>
              </w:rPr>
              <w:t>- наличието на ресурси от биомаса: потенциалът за собствено производство и внос от трети страни</w:t>
            </w:r>
          </w:p>
          <w:p w:rsidR="00AB6074" w:rsidRPr="00B416F8" w:rsidRDefault="00AB6074" w:rsidP="007358BE">
            <w:pPr>
              <w:pStyle w:val="ListParagraph"/>
              <w:spacing w:after="120"/>
              <w:ind w:left="1728"/>
              <w:contextualSpacing w:val="0"/>
              <w:jc w:val="both"/>
              <w:rPr>
                <w:rFonts w:ascii="Times New Roman" w:hAnsi="Times New Roman" w:cs="Times New Roman"/>
                <w:noProof/>
              </w:rPr>
            </w:pPr>
            <w:r w:rsidRPr="00B416F8">
              <w:rPr>
                <w:rFonts w:ascii="Times New Roman" w:hAnsi="Times New Roman"/>
                <w:noProof/>
              </w:rPr>
              <w:t>- други видове употреба в други сектори (селско стопанство и секторите във връзка с горското стопанство); както и мерки за осигуряван на устойчивостта на добива и употребата на биомаса</w:t>
            </w:r>
          </w:p>
          <w:p w:rsidR="00AB6074" w:rsidRPr="00B416F8" w:rsidRDefault="00AB6074" w:rsidP="007358BE">
            <w:pPr>
              <w:pStyle w:val="ListParagraph"/>
              <w:numPr>
                <w:ilvl w:val="2"/>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Други елементи на измерението</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lastRenderedPageBreak/>
              <w:t xml:space="preserve">Ако е приложимо, националните политики и мерки, засягащи сектора на Схемата за търговия с емисии (СТЕ) на ЕС и оценката на взаимната допълняемост и въздействието на СТЕ на ЕС, </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Стратегии, планове и мерки за приспособяване към изменението на климата</w:t>
            </w:r>
          </w:p>
          <w:p w:rsidR="00AB6074" w:rsidRPr="00B416F8" w:rsidRDefault="00AB6074" w:rsidP="007358BE">
            <w:pPr>
              <w:pStyle w:val="ListParagraph"/>
              <w:numPr>
                <w:ilvl w:val="3"/>
                <w:numId w:val="1"/>
              </w:numPr>
              <w:spacing w:after="120" w:line="240" w:lineRule="auto"/>
              <w:contextualSpacing w:val="0"/>
              <w:jc w:val="both"/>
              <w:rPr>
                <w:rFonts w:ascii="Times New Roman" w:hAnsi="Times New Roman" w:cs="Times New Roman"/>
                <w:noProof/>
              </w:rPr>
            </w:pPr>
            <w:r w:rsidRPr="00B416F8">
              <w:rPr>
                <w:rFonts w:ascii="Times New Roman" w:hAnsi="Times New Roman"/>
                <w:noProof/>
              </w:rPr>
              <w:t>Политики и мерки за постигане на националните цели, ако е приложимо</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Политики и мерки за постигане на мобилност с ниски емисии (включително електрификацията на транспорта)</w:t>
            </w:r>
          </w:p>
        </w:tc>
      </w:tr>
      <w:tr w:rsidR="00AB6074" w:rsidRPr="00B416F8" w:rsidTr="007358BE">
        <w:trPr>
          <w:trHeight w:val="566"/>
        </w:trPr>
        <w:tc>
          <w:tcPr>
            <w:tcW w:w="8928" w:type="dxa"/>
          </w:tcPr>
          <w:p w:rsidR="00AB6074" w:rsidRPr="00B416F8" w:rsidRDefault="00AB6074" w:rsidP="007358BE">
            <w:pPr>
              <w:pStyle w:val="ListParagraph"/>
              <w:numPr>
                <w:ilvl w:val="1"/>
                <w:numId w:val="1"/>
              </w:numPr>
              <w:spacing w:after="120"/>
              <w:ind w:left="788" w:hanging="431"/>
              <w:contextualSpacing w:val="0"/>
              <w:rPr>
                <w:rFonts w:ascii="Times New Roman" w:hAnsi="Times New Roman" w:cs="Times New Roman"/>
                <w:b/>
                <w:noProof/>
              </w:rPr>
            </w:pPr>
            <w:r w:rsidRPr="00B416F8">
              <w:rPr>
                <w:rFonts w:ascii="Times New Roman" w:hAnsi="Times New Roman"/>
                <w:b/>
                <w:noProof/>
              </w:rPr>
              <w:lastRenderedPageBreak/>
              <w:t>Измерение „Енергийна ефективност“ (Рамкова цел за 2030 г.)</w:t>
            </w:r>
          </w:p>
          <w:p w:rsidR="00AB6074" w:rsidRPr="00B416F8" w:rsidRDefault="00AB6074" w:rsidP="007358BE">
            <w:pPr>
              <w:spacing w:before="0"/>
              <w:rPr>
                <w:noProof/>
                <w:sz w:val="22"/>
              </w:rPr>
            </w:pPr>
            <w:r w:rsidRPr="00B416F8">
              <w:rPr>
                <w:noProof/>
                <w:sz w:val="22"/>
              </w:rPr>
              <w:t>Планираните политики, мерки и програми за постигане на индикативните национални цели за енергийна ефективност за 2030 г., както и на другите цели, представени в точка 2.2, в това число планираните мерки и инструменти (също и от финансово естество) за насърчаване на енергийната ефективност на сградите, по-специално по отношение на следното:</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Схеми за задължения за енергийна ефективност и алтернативни мерки по членове 7а и 7б от Директива 2012/27/ЕС [версия, изменена в съответствие с предложение COM(2016)761] (предстои да се изготвят в съответствие с приложение II)</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 xml:space="preserve">Дългосрочна стратегия за саниране на националния сграден фонд от жилищни и административни сгради (обществени и частни) </w:t>
            </w:r>
            <w:r w:rsidRPr="00B416F8">
              <w:rPr>
                <w:rStyle w:val="FootnoteReference"/>
                <w:rFonts w:ascii="Times New Roman" w:hAnsi="Times New Roman"/>
                <w:noProof/>
              </w:rPr>
              <w:footnoteReference w:id="8"/>
            </w:r>
            <w:r w:rsidRPr="00B416F8">
              <w:rPr>
                <w:rFonts w:ascii="Times New Roman" w:hAnsi="Times New Roman"/>
                <w:noProof/>
              </w:rPr>
              <w:t>, включително политики и мерки за насърчаване на разходноефективно значително саниране и поетапно значително саниране на сгради.</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Описание на политиката и мерките за насърчаване на енергийните услуги в публичния сектор с цел премахване на регулаторните и нерегулаторните пречки, които възпрепятстват разпространението на договорите за енергоспестяване с гарантиран резултат и на други модели на услуги за енергийна ефективност</w:t>
            </w:r>
            <w:r w:rsidRPr="00B416F8">
              <w:rPr>
                <w:rStyle w:val="FootnoteReference"/>
                <w:rFonts w:ascii="Times New Roman" w:hAnsi="Times New Roman"/>
                <w:noProof/>
              </w:rPr>
              <w:footnoteReference w:id="9"/>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 xml:space="preserve">Други планирани политики, мерки и програми за постигане на индикативните национални цели за енергийна ефективност за 2030 г., както и  другите цели, представени в точка 2.2 (напр. мерки за насърчаване обществените сгради да служат за пример за </w:t>
            </w:r>
            <w:r w:rsidRPr="00B416F8">
              <w:rPr>
                <w:rStyle w:val="Emphasis"/>
                <w:rFonts w:ascii="Times New Roman" w:hAnsi="Times New Roman"/>
                <w:i w:val="0"/>
                <w:noProof/>
              </w:rPr>
              <w:t>енергийно</w:t>
            </w:r>
            <w:r w:rsidRPr="00B416F8">
              <w:rPr>
                <w:rStyle w:val="st"/>
                <w:rFonts w:ascii="Times New Roman" w:hAnsi="Times New Roman"/>
                <w:noProof/>
              </w:rPr>
              <w:t>-</w:t>
            </w:r>
            <w:r w:rsidRPr="00B416F8">
              <w:rPr>
                <w:rStyle w:val="Emphasis"/>
                <w:rFonts w:ascii="Times New Roman" w:hAnsi="Times New Roman"/>
                <w:i w:val="0"/>
                <w:noProof/>
              </w:rPr>
              <w:t>ефективни обществени поръчки</w:t>
            </w:r>
            <w:r w:rsidRPr="00B416F8">
              <w:rPr>
                <w:rFonts w:ascii="Times New Roman" w:hAnsi="Times New Roman"/>
                <w:noProof/>
              </w:rPr>
              <w:t xml:space="preserve">, мерки за насърчаване на енегийни обследвания </w:t>
            </w:r>
            <w:r w:rsidRPr="00B416F8">
              <w:rPr>
                <w:rStyle w:val="FootnoteReference"/>
                <w:rFonts w:ascii="Times New Roman" w:hAnsi="Times New Roman"/>
                <w:noProof/>
              </w:rPr>
              <w:footnoteReference w:id="10"/>
            </w:r>
            <w:r w:rsidRPr="00B416F8">
              <w:rPr>
                <w:rFonts w:ascii="Times New Roman" w:hAnsi="Times New Roman"/>
                <w:noProof/>
              </w:rPr>
              <w:t>, мерки за информиране и обучаване на потребителите</w:t>
            </w:r>
            <w:r w:rsidRPr="00B416F8">
              <w:rPr>
                <w:rStyle w:val="FootnoteReference"/>
                <w:rFonts w:ascii="Times New Roman" w:hAnsi="Times New Roman"/>
                <w:noProof/>
              </w:rPr>
              <w:footnoteReference w:id="11"/>
            </w:r>
            <w:r w:rsidRPr="00B416F8">
              <w:rPr>
                <w:rFonts w:ascii="Times New Roman" w:hAnsi="Times New Roman"/>
                <w:noProof/>
              </w:rPr>
              <w:t>, както и други мерки за насърчаване на енергийната ефективност</w:t>
            </w:r>
            <w:r w:rsidRPr="00B416F8">
              <w:rPr>
                <w:rStyle w:val="FootnoteReference"/>
                <w:rFonts w:ascii="Times New Roman" w:hAnsi="Times New Roman"/>
                <w:noProof/>
              </w:rPr>
              <w:footnoteReference w:id="12"/>
            </w:r>
            <w:r w:rsidRPr="00B416F8">
              <w:rPr>
                <w:rFonts w:ascii="Times New Roman" w:hAnsi="Times New Roman"/>
                <w:noProof/>
              </w:rPr>
              <w:t>)</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Описание на мерките за използване на потенциала за подобряване на енергийна ефективност на газопреносната и електропреносната инфраструктура</w:t>
            </w:r>
            <w:r w:rsidRPr="00B416F8">
              <w:rPr>
                <w:rStyle w:val="FootnoteReference"/>
                <w:rFonts w:ascii="Times New Roman" w:hAnsi="Times New Roman"/>
                <w:noProof/>
              </w:rPr>
              <w:footnoteReference w:id="13"/>
            </w:r>
          </w:p>
          <w:p w:rsidR="00AB6074" w:rsidRPr="00B416F8" w:rsidRDefault="00AB6074" w:rsidP="007358BE">
            <w:pPr>
              <w:pStyle w:val="ListParagraph"/>
              <w:numPr>
                <w:ilvl w:val="3"/>
                <w:numId w:val="1"/>
              </w:numPr>
              <w:spacing w:after="120"/>
              <w:contextualSpacing w:val="0"/>
              <w:rPr>
                <w:rFonts w:ascii="Times New Roman" w:hAnsi="Times New Roman" w:cs="Times New Roman"/>
                <w:noProof/>
              </w:rPr>
            </w:pPr>
            <w:r w:rsidRPr="00B416F8">
              <w:rPr>
                <w:rFonts w:ascii="Times New Roman" w:hAnsi="Times New Roman"/>
                <w:noProof/>
              </w:rPr>
              <w:t>Регионално сътрудничество в тази област, ако е приложимо</w:t>
            </w:r>
          </w:p>
          <w:p w:rsidR="00AB6074" w:rsidRPr="00B416F8" w:rsidRDefault="00AB6074" w:rsidP="007358BE">
            <w:pPr>
              <w:pStyle w:val="ListParagraph"/>
              <w:numPr>
                <w:ilvl w:val="3"/>
                <w:numId w:val="1"/>
              </w:numPr>
              <w:spacing w:after="120"/>
              <w:contextualSpacing w:val="0"/>
              <w:rPr>
                <w:rFonts w:ascii="Times New Roman" w:hAnsi="Times New Roman" w:cs="Times New Roman"/>
                <w:noProof/>
              </w:rPr>
            </w:pPr>
            <w:r w:rsidRPr="00B416F8">
              <w:rPr>
                <w:rFonts w:ascii="Times New Roman" w:hAnsi="Times New Roman"/>
                <w:noProof/>
              </w:rPr>
              <w:t>Финансови мерки, включително подкрепа от ЕС и използване на средства от фондовете на ЕС на  национално равнище</w:t>
            </w:r>
          </w:p>
        </w:tc>
      </w:tr>
      <w:tr w:rsidR="00AB6074" w:rsidRPr="00B416F8" w:rsidTr="007358BE">
        <w:trPr>
          <w:trHeight w:val="273"/>
        </w:trPr>
        <w:tc>
          <w:tcPr>
            <w:tcW w:w="8928" w:type="dxa"/>
          </w:tcPr>
          <w:p w:rsidR="00AB6074" w:rsidRPr="00B416F8" w:rsidRDefault="00AB6074" w:rsidP="007358BE">
            <w:pPr>
              <w:pStyle w:val="ListParagraph"/>
              <w:numPr>
                <w:ilvl w:val="1"/>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lastRenderedPageBreak/>
              <w:t>Измерение „Сигурност на доставките“</w:t>
            </w:r>
            <w:r w:rsidRPr="00B416F8">
              <w:rPr>
                <w:rStyle w:val="FootnoteReference"/>
                <w:rFonts w:ascii="Times New Roman" w:hAnsi="Times New Roman"/>
                <w:b/>
                <w:noProof/>
              </w:rPr>
              <w:footnoteReference w:id="14"/>
            </w:r>
            <w:r w:rsidRPr="00B416F8">
              <w:rPr>
                <w:rFonts w:ascii="Times New Roman" w:hAnsi="Times New Roman"/>
                <w:b/>
                <w:noProof/>
              </w:rPr>
              <w:t xml:space="preserve"> </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Политики и мерки за постигане на целите, посочени в точка 2.3</w:t>
            </w:r>
            <w:r w:rsidRPr="00B416F8">
              <w:rPr>
                <w:rStyle w:val="FootnoteReference"/>
                <w:rFonts w:ascii="Times New Roman" w:hAnsi="Times New Roman"/>
                <w:noProof/>
              </w:rPr>
              <w:footnoteReference w:id="15"/>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Регионално сътрудничество в тази област</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 xml:space="preserve">Ако е приложимо, финансови мерки в тази област на национално равнище, включително подкрепа от ЕС и използване на средства от фондовете на ЕС </w:t>
            </w:r>
          </w:p>
        </w:tc>
      </w:tr>
      <w:tr w:rsidR="00AB6074" w:rsidRPr="00B416F8" w:rsidTr="007358BE">
        <w:trPr>
          <w:trHeight w:val="826"/>
        </w:trPr>
        <w:tc>
          <w:tcPr>
            <w:tcW w:w="8928" w:type="dxa"/>
          </w:tcPr>
          <w:p w:rsidR="00AB6074" w:rsidRPr="00B416F8" w:rsidRDefault="00AB6074" w:rsidP="007358BE">
            <w:pPr>
              <w:pStyle w:val="ListParagraph"/>
              <w:numPr>
                <w:ilvl w:val="1"/>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Измерение „Вътрешен енергиен пазар“</w:t>
            </w:r>
            <w:r w:rsidRPr="00B416F8">
              <w:rPr>
                <w:rStyle w:val="FootnoteReference"/>
                <w:rFonts w:ascii="Times New Roman" w:hAnsi="Times New Roman"/>
                <w:b/>
                <w:noProof/>
              </w:rPr>
              <w:footnoteReference w:id="16"/>
            </w:r>
          </w:p>
          <w:p w:rsidR="00AB6074" w:rsidRPr="00B416F8" w:rsidRDefault="00AB6074" w:rsidP="007358BE">
            <w:pPr>
              <w:pStyle w:val="ListParagraph"/>
              <w:numPr>
                <w:ilvl w:val="2"/>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Електроенергийна инфраструктура</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Политики и мерки за постигане на целевото ниво на свързаност, посочено в точка 2.4.1</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Регионално сътрудничество в тази област</w:t>
            </w:r>
            <w:r w:rsidRPr="00B416F8">
              <w:rPr>
                <w:rStyle w:val="FootnoteReference"/>
                <w:rFonts w:ascii="Times New Roman" w:hAnsi="Times New Roman"/>
                <w:noProof/>
              </w:rPr>
              <w:footnoteReference w:id="17"/>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Ако е приложимо, финансови мерки в тази област на национално равнище, включително подкрепа от ЕС и използване на средства от фондовете на ЕС</w:t>
            </w:r>
          </w:p>
          <w:p w:rsidR="00AB6074" w:rsidRPr="00B416F8" w:rsidRDefault="00AB6074" w:rsidP="007358BE">
            <w:pPr>
              <w:pStyle w:val="ListParagraph"/>
              <w:numPr>
                <w:ilvl w:val="2"/>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Електропреносна инфраструктура</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Политики и мерки за постигане на основните инфраструктурни цели, посочени в точка 2.4.2, включително, ако е приложимо, специфични мерки, позволяващи изпълнението на проекти от общ интерес (ПОИ) и други основни инфраструктурни проекти</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Регионално сътрудничество в тази област</w:t>
            </w:r>
            <w:r w:rsidRPr="00B416F8">
              <w:rPr>
                <w:rStyle w:val="FootnoteReference"/>
                <w:rFonts w:ascii="Times New Roman" w:hAnsi="Times New Roman"/>
                <w:noProof/>
              </w:rPr>
              <w:footnoteReference w:id="18"/>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Ако е приложимо, финансови мерки в тази област на национално равнище, включително подкрепа от ЕС и използване на средства от фондовете на ЕС</w:t>
            </w:r>
          </w:p>
          <w:p w:rsidR="00AB6074" w:rsidRPr="00B416F8" w:rsidRDefault="00AB6074" w:rsidP="007358BE">
            <w:pPr>
              <w:pStyle w:val="ListParagraph"/>
              <w:numPr>
                <w:ilvl w:val="2"/>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Интеграция на пазара</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Политики и мерки за постигане на целите, посочени в точка 2.4.3</w:t>
            </w:r>
          </w:p>
          <w:p w:rsidR="00AB6074" w:rsidRPr="00B416F8" w:rsidRDefault="00AB6074" w:rsidP="007358BE">
            <w:pPr>
              <w:pStyle w:val="ListParagraph"/>
              <w:numPr>
                <w:ilvl w:val="3"/>
                <w:numId w:val="1"/>
              </w:numPr>
              <w:spacing w:after="120" w:line="240" w:lineRule="auto"/>
              <w:contextualSpacing w:val="0"/>
              <w:jc w:val="both"/>
              <w:rPr>
                <w:rFonts w:ascii="Times New Roman" w:hAnsi="Times New Roman" w:cs="Times New Roman"/>
                <w:noProof/>
              </w:rPr>
            </w:pPr>
            <w:r w:rsidRPr="00B416F8">
              <w:rPr>
                <w:rFonts w:ascii="Times New Roman" w:hAnsi="Times New Roman"/>
                <w:noProof/>
              </w:rPr>
              <w:t>Мерки за повишаване на гъвкавостта на енергийната система по отношение на производството на енергия от възобновяеми източници, включително въвеждането на свързване на пазарите в рамките на деня и трансграничните балансиращи пазари</w:t>
            </w:r>
          </w:p>
          <w:p w:rsidR="00AB6074" w:rsidRPr="00B416F8" w:rsidRDefault="00AB6074" w:rsidP="007358BE">
            <w:pPr>
              <w:pStyle w:val="ListParagraph"/>
              <w:numPr>
                <w:ilvl w:val="3"/>
                <w:numId w:val="1"/>
              </w:numPr>
              <w:spacing w:after="120" w:line="240" w:lineRule="auto"/>
              <w:contextualSpacing w:val="0"/>
              <w:jc w:val="both"/>
              <w:rPr>
                <w:rFonts w:ascii="Times New Roman" w:hAnsi="Times New Roman" w:cs="Times New Roman"/>
                <w:noProof/>
              </w:rPr>
            </w:pPr>
            <w:r w:rsidRPr="00B416F8">
              <w:rPr>
                <w:rFonts w:ascii="Times New Roman" w:hAnsi="Times New Roman"/>
                <w:noProof/>
              </w:rPr>
              <w:t>Мерки за гарантиране на приоритетен достъп и диспечерско управление на електроенергия, произведена от възобновяеми енергийни източници или от високоефективно комбинирано производство на електроенергия и топлинна енергия и за предотвратяване на съкращаването или преразпределението на такава енергия</w:t>
            </w:r>
            <w:r w:rsidRPr="00B416F8">
              <w:rPr>
                <w:rStyle w:val="FootnoteReference"/>
                <w:rFonts w:ascii="Times New Roman" w:hAnsi="Times New Roman"/>
                <w:noProof/>
              </w:rPr>
              <w:footnoteReference w:id="19"/>
            </w:r>
          </w:p>
          <w:p w:rsidR="00AB6074" w:rsidRPr="00B416F8" w:rsidRDefault="00AB6074" w:rsidP="007358BE">
            <w:pPr>
              <w:pStyle w:val="ListParagraph"/>
              <w:numPr>
                <w:ilvl w:val="3"/>
                <w:numId w:val="1"/>
              </w:numPr>
              <w:spacing w:after="120" w:line="240" w:lineRule="auto"/>
              <w:contextualSpacing w:val="0"/>
              <w:jc w:val="both"/>
              <w:rPr>
                <w:rFonts w:ascii="Times New Roman" w:hAnsi="Times New Roman" w:cs="Times New Roman"/>
                <w:noProof/>
              </w:rPr>
            </w:pPr>
            <w:r w:rsidRPr="00B416F8">
              <w:rPr>
                <w:rFonts w:ascii="Times New Roman" w:hAnsi="Times New Roman"/>
                <w:noProof/>
              </w:rPr>
              <w:lastRenderedPageBreak/>
              <w:t>Политики и мерки за защита на потребителите, по-специално уязвимите и енергийно бедните потребители и за подобряване на конкурентоспособността и достъпността на пазара на дребно на електроенергия</w:t>
            </w:r>
          </w:p>
          <w:p w:rsidR="00AB6074" w:rsidRPr="00B416F8" w:rsidRDefault="00AB6074" w:rsidP="007358BE">
            <w:pPr>
              <w:pStyle w:val="ListParagraph"/>
              <w:numPr>
                <w:ilvl w:val="3"/>
                <w:numId w:val="1"/>
              </w:numPr>
              <w:spacing w:after="120" w:line="240" w:lineRule="auto"/>
              <w:contextualSpacing w:val="0"/>
              <w:jc w:val="both"/>
              <w:rPr>
                <w:rFonts w:ascii="Times New Roman" w:hAnsi="Times New Roman" w:cs="Times New Roman"/>
                <w:noProof/>
              </w:rPr>
            </w:pPr>
            <w:r w:rsidRPr="00B416F8">
              <w:rPr>
                <w:rFonts w:ascii="Times New Roman" w:hAnsi="Times New Roman"/>
                <w:noProof/>
              </w:rPr>
              <w:t>Описание на мерките за създаване на условия за оптимизация на потреблението и за нейното развитие, включително такива, които се отнасят до тарифи, подкрепящи динамично ценообразуване</w:t>
            </w:r>
            <w:r w:rsidRPr="00B416F8">
              <w:rPr>
                <w:rStyle w:val="FootnoteReference"/>
                <w:rFonts w:ascii="Times New Roman" w:hAnsi="Times New Roman"/>
                <w:noProof/>
              </w:rPr>
              <w:footnoteReference w:id="20"/>
            </w:r>
          </w:p>
          <w:p w:rsidR="00AB6074" w:rsidRPr="00B416F8" w:rsidRDefault="00AB6074" w:rsidP="007358BE">
            <w:pPr>
              <w:pStyle w:val="ListParagraph"/>
              <w:numPr>
                <w:ilvl w:val="2"/>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Енергийна бедност</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Политики и мерки за постигане на целите, посочени в точка 2.4.4</w:t>
            </w:r>
          </w:p>
        </w:tc>
      </w:tr>
      <w:tr w:rsidR="00AB6074" w:rsidRPr="00B416F8" w:rsidTr="007358BE">
        <w:trPr>
          <w:trHeight w:val="826"/>
        </w:trPr>
        <w:tc>
          <w:tcPr>
            <w:tcW w:w="8928" w:type="dxa"/>
            <w:tcBorders>
              <w:bottom w:val="single" w:sz="4" w:space="0" w:color="auto"/>
            </w:tcBorders>
          </w:tcPr>
          <w:p w:rsidR="00AB6074" w:rsidRPr="00B416F8" w:rsidRDefault="00AB6074" w:rsidP="007358BE">
            <w:pPr>
              <w:pStyle w:val="ListParagraph"/>
              <w:numPr>
                <w:ilvl w:val="1"/>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lastRenderedPageBreak/>
              <w:t>Измерение „Научни изследвания, иновации и конкурентоспособност“</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Политики и мерки за постигане на целите, посочени в точка 2.5</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 xml:space="preserve">Сътрудничество с други държави членки в тази област, включително информация как целите и политиките на Стратегическия план за енергийните технологии са приспособени към съответния национален контекст </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Ако е приложимо, финансови мерки в тази област на национално равнище, включително подкрепа от ЕС и използване на средства от фондовете на ЕС</w:t>
            </w:r>
          </w:p>
        </w:tc>
      </w:tr>
    </w:tbl>
    <w:p w:rsidR="00AB6074" w:rsidRPr="00B416F8" w:rsidRDefault="00AB6074" w:rsidP="00AB6074">
      <w:pPr>
        <w:rPr>
          <w:noProof/>
        </w:rPr>
      </w:pPr>
    </w:p>
    <w:p w:rsidR="00AB6074" w:rsidRPr="00B416F8" w:rsidRDefault="00AB6074" w:rsidP="00AB6074">
      <w:r w:rsidRPr="00B416F8">
        <w:br w:type="page"/>
      </w:r>
    </w:p>
    <w:tbl>
      <w:tblPr>
        <w:tblStyle w:val="TableGrid"/>
        <w:tblW w:w="0" w:type="auto"/>
        <w:tblInd w:w="360" w:type="dxa"/>
        <w:tblLook w:val="04A0" w:firstRow="1" w:lastRow="0" w:firstColumn="1" w:lastColumn="0" w:noHBand="0" w:noVBand="1"/>
      </w:tblPr>
      <w:tblGrid>
        <w:gridCol w:w="8928"/>
      </w:tblGrid>
      <w:tr w:rsidR="00AB6074" w:rsidRPr="00B416F8" w:rsidTr="007358BE">
        <w:trPr>
          <w:trHeight w:val="456"/>
        </w:trPr>
        <w:tc>
          <w:tcPr>
            <w:tcW w:w="8928" w:type="dxa"/>
            <w:tcBorders>
              <w:bottom w:val="single" w:sz="4" w:space="0" w:color="auto"/>
            </w:tcBorders>
            <w:shd w:val="clear" w:color="auto" w:fill="A6A6A6" w:themeFill="background1" w:themeFillShade="A6"/>
            <w:vAlign w:val="center"/>
          </w:tcPr>
          <w:p w:rsidR="00AB6074" w:rsidRPr="00B416F8" w:rsidRDefault="00AB6074" w:rsidP="007358BE">
            <w:pPr>
              <w:spacing w:before="0"/>
              <w:jc w:val="center"/>
              <w:rPr>
                <w:b/>
                <w:noProof/>
              </w:rPr>
            </w:pPr>
            <w:r w:rsidRPr="00B416F8">
              <w:rPr>
                <w:b/>
                <w:noProof/>
              </w:rPr>
              <w:lastRenderedPageBreak/>
              <w:t>РАЗДЕЛ Б: АНАЛИТИЧНА ОСНОВА</w:t>
            </w:r>
            <w:r w:rsidRPr="00B416F8">
              <w:rPr>
                <w:rStyle w:val="FootnoteReference"/>
                <w:b/>
                <w:noProof/>
              </w:rPr>
              <w:footnoteReference w:id="21"/>
            </w:r>
          </w:p>
        </w:tc>
      </w:tr>
      <w:tr w:rsidR="00AB6074" w:rsidRPr="00B416F8" w:rsidTr="007358BE">
        <w:trPr>
          <w:trHeight w:val="326"/>
        </w:trPr>
        <w:tc>
          <w:tcPr>
            <w:tcW w:w="8928" w:type="dxa"/>
            <w:tcBorders>
              <w:bottom w:val="single" w:sz="4" w:space="0" w:color="auto"/>
            </w:tcBorders>
            <w:shd w:val="clear" w:color="auto" w:fill="D9D9D9" w:themeFill="background1" w:themeFillShade="D9"/>
          </w:tcPr>
          <w:p w:rsidR="00AB6074" w:rsidRPr="00B416F8" w:rsidRDefault="00AB6074" w:rsidP="007358BE">
            <w:pPr>
              <w:pStyle w:val="ListParagraph"/>
              <w:numPr>
                <w:ilvl w:val="0"/>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 xml:space="preserve">НАСТОЯЩА СИТУАЦИЯ И ПРЕДВИЖДАНИЯ ВЪЗ ОСНОВА НА СЪЩЕСТВУВАЩИТЕ ПОЛИТИКИ И МЕРКИ </w:t>
            </w:r>
            <w:r w:rsidRPr="00B416F8">
              <w:rPr>
                <w:rStyle w:val="FootnoteReference"/>
                <w:rFonts w:ascii="Times New Roman" w:hAnsi="Times New Roman"/>
                <w:b/>
                <w:noProof/>
              </w:rPr>
              <w:footnoteReference w:id="22"/>
            </w:r>
            <w:r w:rsidRPr="00B416F8">
              <w:rPr>
                <w:rFonts w:ascii="Times New Roman" w:hAnsi="Times New Roman"/>
                <w:b/>
                <w:noProof/>
                <w:vertAlign w:val="superscript"/>
              </w:rPr>
              <w:t>,</w:t>
            </w:r>
            <w:r w:rsidRPr="00B416F8">
              <w:rPr>
                <w:rStyle w:val="FootnoteReference"/>
                <w:rFonts w:ascii="Times New Roman" w:hAnsi="Times New Roman"/>
                <w:b/>
                <w:noProof/>
              </w:rPr>
              <w:footnoteReference w:id="23"/>
            </w:r>
          </w:p>
        </w:tc>
      </w:tr>
      <w:tr w:rsidR="00AB6074" w:rsidRPr="00B416F8" w:rsidTr="007358BE">
        <w:trPr>
          <w:trHeight w:val="566"/>
        </w:trPr>
        <w:tc>
          <w:tcPr>
            <w:tcW w:w="8928" w:type="dxa"/>
            <w:tcBorders>
              <w:bottom w:val="single" w:sz="4" w:space="0" w:color="auto"/>
            </w:tcBorders>
          </w:tcPr>
          <w:p w:rsidR="00AB6074" w:rsidRPr="00B416F8" w:rsidRDefault="00AB6074" w:rsidP="007358BE">
            <w:pPr>
              <w:pStyle w:val="ListParagraph"/>
              <w:numPr>
                <w:ilvl w:val="1"/>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 xml:space="preserve">Прогнозно развитие на основните външни фактори, които въздействат върху развитието на енергийната система и емисиите на парникови газове </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Макроикономически прогнози (БВП и прираст на населението)</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b/>
                <w:noProof/>
              </w:rPr>
            </w:pPr>
            <w:r w:rsidRPr="00B416F8">
              <w:rPr>
                <w:rFonts w:ascii="Times New Roman" w:hAnsi="Times New Roman"/>
                <w:noProof/>
              </w:rPr>
              <w:t>Секторни промени, които се очаква да окажат въздействие върху енергийната система и емисиите на парникови газове</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b/>
                <w:noProof/>
              </w:rPr>
            </w:pPr>
            <w:r w:rsidRPr="00B416F8">
              <w:rPr>
                <w:rFonts w:ascii="Times New Roman" w:hAnsi="Times New Roman"/>
                <w:noProof/>
              </w:rPr>
              <w:t>Глобални тенденции в енергетиката, международни цени на изкопаемите горива, цени на въглеродните емисии в СТЕ на ЕС</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b/>
                <w:noProof/>
              </w:rPr>
            </w:pPr>
            <w:r w:rsidRPr="00B416F8">
              <w:rPr>
                <w:rFonts w:ascii="Times New Roman" w:hAnsi="Times New Roman"/>
                <w:noProof/>
              </w:rPr>
              <w:t>Изменения на разходите за съответните технологии</w:t>
            </w:r>
          </w:p>
        </w:tc>
      </w:tr>
      <w:tr w:rsidR="00AB6074" w:rsidRPr="00B416F8" w:rsidTr="007358BE">
        <w:trPr>
          <w:trHeight w:val="283"/>
        </w:trPr>
        <w:tc>
          <w:tcPr>
            <w:tcW w:w="8928" w:type="dxa"/>
            <w:tcBorders>
              <w:bottom w:val="single" w:sz="4" w:space="0" w:color="auto"/>
            </w:tcBorders>
          </w:tcPr>
          <w:p w:rsidR="00AB6074" w:rsidRPr="00B416F8" w:rsidRDefault="00AB6074" w:rsidP="007358BE">
            <w:pPr>
              <w:pStyle w:val="ListParagraph"/>
              <w:numPr>
                <w:ilvl w:val="1"/>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Измерение „Декарбонизация“</w:t>
            </w:r>
          </w:p>
          <w:p w:rsidR="00AB6074" w:rsidRPr="00B416F8" w:rsidRDefault="00AB6074" w:rsidP="007358BE">
            <w:pPr>
              <w:pStyle w:val="ListParagraph"/>
              <w:numPr>
                <w:ilvl w:val="2"/>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Емисии и поглъщане на парникови газове</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 xml:space="preserve">Тенденции в областта на емисиите и поглъщането на парникови газове в рамките на СТЕ на ЕС, в секторите, обхванати от Регламента за разпределяне на усилията и LULUCF и в различни сектори на енергетиката </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Прогнози за секторното развитие при съществуващите национални и европейски политики и мерки най-малко до 2040 г. (включително и 2030 г.)</w:t>
            </w:r>
          </w:p>
          <w:p w:rsidR="00AB6074" w:rsidRPr="00B416F8" w:rsidRDefault="00AB6074" w:rsidP="007358BE">
            <w:pPr>
              <w:pStyle w:val="ListParagraph"/>
              <w:numPr>
                <w:ilvl w:val="2"/>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 xml:space="preserve">Енергия от възобновяеми източници </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Текущият дял на енергията от възобновяеми източници в общото крайно енергопотребление, а също и в различи сектори (отопление и охлаждане, електроенергетика и транспорт), както и за всяка технология във всеки от секторите</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Прогнози за развитието при съществуващите национални и европейски политики и мерки най-малко до 2040 г. (включително и 2030 г.)</w:t>
            </w:r>
          </w:p>
        </w:tc>
      </w:tr>
      <w:tr w:rsidR="00AB6074" w:rsidRPr="00B416F8" w:rsidTr="007358BE">
        <w:trPr>
          <w:trHeight w:val="416"/>
        </w:trPr>
        <w:tc>
          <w:tcPr>
            <w:tcW w:w="8928" w:type="dxa"/>
            <w:tcBorders>
              <w:bottom w:val="single" w:sz="4" w:space="0" w:color="auto"/>
            </w:tcBorders>
          </w:tcPr>
          <w:p w:rsidR="00AB6074" w:rsidRPr="00B416F8" w:rsidRDefault="00AB6074" w:rsidP="007358BE">
            <w:pPr>
              <w:pStyle w:val="ListParagraph"/>
              <w:numPr>
                <w:ilvl w:val="1"/>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Измерение</w:t>
            </w:r>
            <w:r w:rsidRPr="00B416F8">
              <w:rPr>
                <w:rFonts w:ascii="Times New Roman" w:hAnsi="Times New Roman"/>
                <w:noProof/>
              </w:rPr>
              <w:t xml:space="preserve"> </w:t>
            </w:r>
            <w:r w:rsidRPr="00B416F8">
              <w:rPr>
                <w:rFonts w:ascii="Times New Roman" w:hAnsi="Times New Roman"/>
                <w:b/>
                <w:noProof/>
              </w:rPr>
              <w:t xml:space="preserve">„Енергийна ефективност“ </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 xml:space="preserve">Текущо първично и крайно енергопотребление в икономиката и по сектори (включително промишленост, жилищен сектор, сектор на </w:t>
            </w:r>
            <w:r w:rsidRPr="00B416F8">
              <w:rPr>
                <w:rFonts w:ascii="Times New Roman" w:hAnsi="Times New Roman"/>
                <w:noProof/>
              </w:rPr>
              <w:lastRenderedPageBreak/>
              <w:t>услугите и транспорт)</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Текущ потенциал за прилагането на високоефективно комбинирано производство на енергия и  на ефективни районни отоплителни и охладителни системи</w:t>
            </w:r>
            <w:r w:rsidRPr="00B416F8">
              <w:rPr>
                <w:rStyle w:val="FootnoteReference"/>
                <w:rFonts w:ascii="Times New Roman" w:hAnsi="Times New Roman"/>
                <w:noProof/>
              </w:rPr>
              <w:footnoteReference w:id="24"/>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Прогнози при съществуващите политики, мерки и програми за енергийна ефективност съгласно описаното в точка 1.2, подточка ii) за първичното и за крайното потребление на енергия за всеки сектор най-малко до 2040 г. (включително и за 2030 г.)</w:t>
            </w:r>
            <w:r w:rsidRPr="00B416F8">
              <w:rPr>
                <w:rStyle w:val="FootnoteReference"/>
                <w:rFonts w:ascii="Times New Roman" w:hAnsi="Times New Roman"/>
                <w:noProof/>
              </w:rPr>
              <w:footnoteReference w:id="25"/>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Оптимални по отношение на разходите нива на минимални енергийни характеристики, получени в резултат от националните изчисления съгласно член 5 от Директива 2010/31/ЕС.</w:t>
            </w:r>
          </w:p>
        </w:tc>
      </w:tr>
      <w:tr w:rsidR="00AB6074" w:rsidRPr="00B416F8" w:rsidTr="007358BE">
        <w:trPr>
          <w:trHeight w:val="826"/>
        </w:trPr>
        <w:tc>
          <w:tcPr>
            <w:tcW w:w="8928" w:type="dxa"/>
            <w:tcBorders>
              <w:bottom w:val="single" w:sz="4" w:space="0" w:color="auto"/>
            </w:tcBorders>
          </w:tcPr>
          <w:p w:rsidR="00AB6074" w:rsidRPr="00B416F8" w:rsidRDefault="00AB6074" w:rsidP="007358BE">
            <w:pPr>
              <w:pStyle w:val="ListParagraph"/>
              <w:numPr>
                <w:ilvl w:val="1"/>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lastRenderedPageBreak/>
              <w:t xml:space="preserve">Измерение „Сигурност на доставките“ </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Настоящ енергиен микс, собствени енергийни източници, зависимост от внос, включително относими рискове</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Прогнози за развитието при съществуващите национални и европейски политики и мерки най-малко до 2040 г. (включително и 2030 г.)</w:t>
            </w:r>
          </w:p>
        </w:tc>
      </w:tr>
      <w:tr w:rsidR="00AB6074" w:rsidRPr="00B416F8" w:rsidTr="007358BE">
        <w:trPr>
          <w:trHeight w:val="826"/>
        </w:trPr>
        <w:tc>
          <w:tcPr>
            <w:tcW w:w="8928" w:type="dxa"/>
            <w:tcBorders>
              <w:bottom w:val="single" w:sz="4" w:space="0" w:color="auto"/>
            </w:tcBorders>
          </w:tcPr>
          <w:p w:rsidR="00AB6074" w:rsidRPr="00B416F8" w:rsidRDefault="00AB6074" w:rsidP="007358BE">
            <w:pPr>
              <w:pStyle w:val="ListParagraph"/>
              <w:numPr>
                <w:ilvl w:val="1"/>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Измерение „Вътрешен енергиен пазар“</w:t>
            </w:r>
          </w:p>
          <w:p w:rsidR="00AB6074" w:rsidRPr="00B416F8" w:rsidRDefault="00AB6074" w:rsidP="007358BE">
            <w:pPr>
              <w:pStyle w:val="ListParagraph"/>
              <w:numPr>
                <w:ilvl w:val="2"/>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 xml:space="preserve">Взаимосвързаност между националните електроенергийни системи </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Текущо равнище на взаимосвързаност между националните електроенергийни системи  и основни междусистемни електропроводи</w:t>
            </w:r>
            <w:r w:rsidRPr="00B416F8">
              <w:rPr>
                <w:rStyle w:val="FootnoteReference"/>
                <w:rFonts w:ascii="Times New Roman" w:hAnsi="Times New Roman"/>
                <w:noProof/>
              </w:rPr>
              <w:footnoteReference w:id="26"/>
            </w:r>
            <w:r w:rsidRPr="00B416F8">
              <w:rPr>
                <w:rFonts w:ascii="Times New Roman" w:hAnsi="Times New Roman"/>
                <w:noProof/>
              </w:rPr>
              <w:t xml:space="preserve">  </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Прогнози за изискванията за разширяване на междусистемните електропроводи най-малко до 2040 г. (включително 2030 г.)</w:t>
            </w:r>
            <w:r w:rsidRPr="00B416F8">
              <w:rPr>
                <w:rStyle w:val="FootnoteReference"/>
                <w:rFonts w:ascii="Times New Roman" w:hAnsi="Times New Roman"/>
                <w:noProof/>
              </w:rPr>
              <w:footnoteReference w:id="27"/>
            </w:r>
          </w:p>
          <w:p w:rsidR="00AB6074" w:rsidRPr="00B416F8" w:rsidRDefault="00AB6074" w:rsidP="007358BE">
            <w:pPr>
              <w:pStyle w:val="ListParagraph"/>
              <w:numPr>
                <w:ilvl w:val="2"/>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 xml:space="preserve">Електропреносна инфраструктура </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Основни характеристики на съществуващата инфраструктура за пренос на елекроенергия и газ</w:t>
            </w:r>
            <w:r w:rsidRPr="00B416F8">
              <w:rPr>
                <w:rStyle w:val="FootnoteReference"/>
                <w:rFonts w:ascii="Times New Roman" w:hAnsi="Times New Roman"/>
                <w:noProof/>
              </w:rPr>
              <w:footnoteReference w:id="28"/>
            </w:r>
            <w:r w:rsidRPr="00B416F8">
              <w:rPr>
                <w:rFonts w:ascii="Times New Roman" w:hAnsi="Times New Roman"/>
                <w:noProof/>
              </w:rPr>
              <w:t xml:space="preserve"> </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Прогнози за изискванията за разширяване на мрежите най-малко до 2040 г. (включително 2030 г.)</w:t>
            </w:r>
            <w:r w:rsidRPr="00B416F8">
              <w:rPr>
                <w:rStyle w:val="FootnoteReference"/>
                <w:rFonts w:ascii="Times New Roman" w:hAnsi="Times New Roman"/>
                <w:noProof/>
              </w:rPr>
              <w:footnoteReference w:id="29"/>
            </w:r>
            <w:r w:rsidRPr="00B416F8">
              <w:rPr>
                <w:rFonts w:ascii="Times New Roman" w:hAnsi="Times New Roman"/>
                <w:noProof/>
              </w:rPr>
              <w:t xml:space="preserve"> </w:t>
            </w:r>
          </w:p>
          <w:p w:rsidR="00AB6074" w:rsidRPr="00B416F8" w:rsidRDefault="00AB6074" w:rsidP="007358BE">
            <w:pPr>
              <w:pStyle w:val="ListParagraph"/>
              <w:numPr>
                <w:ilvl w:val="2"/>
                <w:numId w:val="1"/>
              </w:numPr>
              <w:spacing w:after="120" w:line="240" w:lineRule="auto"/>
              <w:ind w:left="1483" w:hanging="763"/>
              <w:contextualSpacing w:val="0"/>
              <w:rPr>
                <w:rFonts w:ascii="Times New Roman" w:hAnsi="Times New Roman" w:cs="Times New Roman"/>
                <w:b/>
                <w:noProof/>
              </w:rPr>
            </w:pPr>
            <w:r w:rsidRPr="00B416F8">
              <w:rPr>
                <w:rFonts w:ascii="Times New Roman" w:hAnsi="Times New Roman"/>
                <w:b/>
                <w:noProof/>
              </w:rPr>
              <w:t>Пазари на газ и електроенергия, енергийни цени</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 xml:space="preserve">Текуща ситуация на пазарите на газ и електроенергия, включително енергийни цени </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b/>
                <w:noProof/>
              </w:rPr>
            </w:pPr>
            <w:r w:rsidRPr="00B416F8">
              <w:rPr>
                <w:rFonts w:ascii="Times New Roman" w:hAnsi="Times New Roman"/>
                <w:noProof/>
              </w:rPr>
              <w:t>Прогнози за развитието при съществуващите национални и европейски политики и мерки най-малко до 2040 г. (включително и 2030 г.)</w:t>
            </w:r>
          </w:p>
        </w:tc>
      </w:tr>
      <w:tr w:rsidR="00AB6074" w:rsidRPr="00B416F8" w:rsidTr="007358BE">
        <w:trPr>
          <w:trHeight w:val="283"/>
        </w:trPr>
        <w:tc>
          <w:tcPr>
            <w:tcW w:w="8928" w:type="dxa"/>
            <w:tcBorders>
              <w:bottom w:val="single" w:sz="4" w:space="0" w:color="auto"/>
            </w:tcBorders>
          </w:tcPr>
          <w:p w:rsidR="00AB6074" w:rsidRPr="00B416F8" w:rsidRDefault="00AB6074" w:rsidP="007358BE">
            <w:pPr>
              <w:pStyle w:val="ListParagraph"/>
              <w:numPr>
                <w:ilvl w:val="1"/>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Измерение „Научни изследвания, иновации и конкурентоспособност“</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lastRenderedPageBreak/>
              <w:t xml:space="preserve">Текущото положение на сектора на нисковъглеродни технологии и позицията им на глобалния пазар </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Текущо равнище на разходите от публични и частни източници за изследвания и иновации в нисковъглеродните технологии, настоящ брой на патентите, настоящ брой на научните работници</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Текущо ниво на разходите за енергия, включително в международен контекст</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Прогнози за развитието по точки i) — iii) при съществуващите национални и европейски политики и мерки най-малко до 2040 г. (включително и 2030 г.)</w:t>
            </w:r>
          </w:p>
        </w:tc>
      </w:tr>
      <w:tr w:rsidR="00AB6074" w:rsidRPr="00B416F8" w:rsidTr="007358BE">
        <w:trPr>
          <w:trHeight w:val="406"/>
        </w:trPr>
        <w:tc>
          <w:tcPr>
            <w:tcW w:w="8928" w:type="dxa"/>
            <w:shd w:val="clear" w:color="auto" w:fill="D9D9D9" w:themeFill="background1" w:themeFillShade="D9"/>
          </w:tcPr>
          <w:p w:rsidR="00AB6074" w:rsidRPr="00B416F8" w:rsidRDefault="00AB6074" w:rsidP="007358BE">
            <w:pPr>
              <w:pStyle w:val="ListParagraph"/>
              <w:numPr>
                <w:ilvl w:val="0"/>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lastRenderedPageBreak/>
              <w:t>ОЦЕНКА НА ВЪЗДЕЙСТВИЕТО НА ПЛАНИРАНИТЕ ПОЛИТИКИ И МЕРКИ</w:t>
            </w:r>
            <w:r w:rsidRPr="00B416F8">
              <w:rPr>
                <w:rStyle w:val="FootnoteReference"/>
                <w:rFonts w:ascii="Times New Roman" w:hAnsi="Times New Roman"/>
                <w:b/>
                <w:noProof/>
              </w:rPr>
              <w:footnoteReference w:id="30"/>
            </w:r>
          </w:p>
        </w:tc>
      </w:tr>
      <w:tr w:rsidR="00AB6074" w:rsidRPr="00B416F8" w:rsidTr="007358BE">
        <w:trPr>
          <w:trHeight w:val="274"/>
        </w:trPr>
        <w:tc>
          <w:tcPr>
            <w:tcW w:w="8928" w:type="dxa"/>
          </w:tcPr>
          <w:p w:rsidR="00AB6074" w:rsidRPr="00B416F8" w:rsidRDefault="00AB6074" w:rsidP="007358BE">
            <w:pPr>
              <w:pStyle w:val="ListParagraph"/>
              <w:numPr>
                <w:ilvl w:val="1"/>
                <w:numId w:val="1"/>
              </w:numPr>
              <w:spacing w:after="120" w:line="240" w:lineRule="auto"/>
              <w:contextualSpacing w:val="0"/>
              <w:rPr>
                <w:rFonts w:ascii="Times New Roman" w:hAnsi="Times New Roman" w:cs="Times New Roman"/>
                <w:noProof/>
              </w:rPr>
            </w:pPr>
            <w:r w:rsidRPr="00B416F8">
              <w:rPr>
                <w:rFonts w:ascii="Times New Roman" w:hAnsi="Times New Roman"/>
                <w:b/>
                <w:noProof/>
              </w:rPr>
              <w:t>Въздействие на описаните в раздел 3 планирани политики и мерки върху развитието на енергийната система и емисиите и поглъщанията на парникови газове</w:t>
            </w:r>
            <w:r w:rsidRPr="00B416F8">
              <w:t xml:space="preserve">,  </w:t>
            </w:r>
            <w:r w:rsidRPr="00B416F8">
              <w:rPr>
                <w:rFonts w:ascii="Times New Roman" w:hAnsi="Times New Roman"/>
                <w:noProof/>
              </w:rPr>
              <w:t>включително сравнение с прогнозите, базиращи се на съществуващите политики и мерки (посочени в раздел 4)</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Прогнози за развитието на енергийната система и емисиите и поглъщанията на парникови газове, както и за емисиите на замърсители на въздуха в съответствие с Директива [предложена с COM/2013/0920]</w:t>
            </w:r>
            <w:r w:rsidRPr="00B416F8">
              <w:rPr>
                <w:rStyle w:val="FootnoteReference"/>
                <w:rFonts w:ascii="Times New Roman" w:hAnsi="Times New Roman"/>
                <w:noProof/>
              </w:rPr>
              <w:footnoteReference w:id="31"/>
            </w:r>
            <w:r w:rsidRPr="00B416F8">
              <w:rPr>
                <w:rFonts w:ascii="Times New Roman" w:hAnsi="Times New Roman"/>
                <w:noProof/>
              </w:rPr>
              <w:t xml:space="preserve"> при планираните политики и мерки най-малко в продължение на десет години след периода, обхваната от плана (включително последната година от периода, обхванат от плана), включително относимите политики и мерки на ЕС.</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Оценка на взаимодействието между политиките (между съществуващите и планираните политики и мерки в дадено измерение на политиката и между съществуващите и планираните политики и мерки от различните измерения) най-малко до последната година на периода, обхванат от плана.</w:t>
            </w:r>
          </w:p>
        </w:tc>
      </w:tr>
      <w:tr w:rsidR="00AB6074" w:rsidRPr="00B416F8" w:rsidTr="007358BE">
        <w:trPr>
          <w:trHeight w:val="548"/>
        </w:trPr>
        <w:tc>
          <w:tcPr>
            <w:tcW w:w="8928" w:type="dxa"/>
          </w:tcPr>
          <w:p w:rsidR="00AB6074" w:rsidRPr="00B416F8" w:rsidRDefault="00AB6074" w:rsidP="007358BE">
            <w:pPr>
              <w:pStyle w:val="ListParagraph"/>
              <w:numPr>
                <w:ilvl w:val="1"/>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Въздействие на планираните политики и мерки, описани в раздел 3, на равнището на макроикономиката, природна среда, уменията и ефективността на разходите</w:t>
            </w:r>
            <w:r w:rsidRPr="00B416F8">
              <w:rPr>
                <w:rFonts w:ascii="Times New Roman" w:hAnsi="Times New Roman"/>
                <w:noProof/>
              </w:rPr>
              <w:t xml:space="preserve"> най-малко до последната година от периода, обхванат от плана, включително сравнение с прогнозите, основани на съществуващите политики и мерки.</w:t>
            </w:r>
            <w:r w:rsidRPr="00B416F8">
              <w:rPr>
                <w:rFonts w:ascii="Times New Roman" w:hAnsi="Times New Roman"/>
                <w:b/>
                <w:noProof/>
              </w:rPr>
              <w:t xml:space="preserve">  </w:t>
            </w:r>
          </w:p>
        </w:tc>
      </w:tr>
      <w:tr w:rsidR="00AB6074" w:rsidRPr="00B416F8" w:rsidTr="007358BE">
        <w:tc>
          <w:tcPr>
            <w:tcW w:w="8928" w:type="dxa"/>
          </w:tcPr>
          <w:p w:rsidR="00AB6074" w:rsidRPr="00B416F8" w:rsidRDefault="00AB6074" w:rsidP="007358BE">
            <w:pPr>
              <w:pStyle w:val="ListParagraph"/>
              <w:numPr>
                <w:ilvl w:val="1"/>
                <w:numId w:val="1"/>
              </w:numPr>
              <w:spacing w:after="120" w:line="240" w:lineRule="auto"/>
              <w:contextualSpacing w:val="0"/>
              <w:rPr>
                <w:rFonts w:ascii="Times New Roman" w:hAnsi="Times New Roman" w:cs="Times New Roman"/>
                <w:b/>
                <w:noProof/>
              </w:rPr>
            </w:pPr>
            <w:r w:rsidRPr="00B416F8">
              <w:rPr>
                <w:rFonts w:ascii="Times New Roman" w:hAnsi="Times New Roman"/>
                <w:b/>
                <w:noProof/>
              </w:rPr>
              <w:t xml:space="preserve">Въздействие на планираните политики и мерки, описани в раздел 3 върху другите държави членки и регионално сътрудничество </w:t>
            </w:r>
            <w:r w:rsidRPr="00B416F8">
              <w:rPr>
                <w:rFonts w:ascii="Times New Roman" w:hAnsi="Times New Roman"/>
                <w:noProof/>
              </w:rPr>
              <w:t>най-малко до последната гонина от плана, обхванат от плана, включително сравнение с прогнозите, основани на съществуващите политики и мерки.</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 xml:space="preserve">Въздействие върху енергийните системи в съседните и други държави членки в региона </w:t>
            </w:r>
            <w:r w:rsidRPr="00B416F8">
              <w:t xml:space="preserve"> </w:t>
            </w:r>
            <w:r w:rsidRPr="00B416F8">
              <w:rPr>
                <w:rFonts w:ascii="Times New Roman" w:hAnsi="Times New Roman"/>
                <w:noProof/>
              </w:rPr>
              <w:t>до възможната степен</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noProof/>
              </w:rPr>
            </w:pPr>
            <w:r w:rsidRPr="00B416F8">
              <w:rPr>
                <w:rFonts w:ascii="Times New Roman" w:hAnsi="Times New Roman"/>
                <w:noProof/>
              </w:rPr>
              <w:t>Влияния върху енергийните цени и интегрирането на пазара на продукти и енергия</w:t>
            </w:r>
          </w:p>
          <w:p w:rsidR="00AB6074" w:rsidRPr="00B416F8" w:rsidRDefault="00AB6074" w:rsidP="007358BE">
            <w:pPr>
              <w:pStyle w:val="ListParagraph"/>
              <w:numPr>
                <w:ilvl w:val="3"/>
                <w:numId w:val="1"/>
              </w:numPr>
              <w:spacing w:after="120" w:line="240" w:lineRule="auto"/>
              <w:contextualSpacing w:val="0"/>
              <w:rPr>
                <w:rFonts w:ascii="Times New Roman" w:hAnsi="Times New Roman" w:cs="Times New Roman"/>
                <w:b/>
                <w:noProof/>
              </w:rPr>
            </w:pPr>
            <w:r w:rsidRPr="00B416F8">
              <w:rPr>
                <w:rFonts w:ascii="Times New Roman" w:hAnsi="Times New Roman"/>
                <w:noProof/>
              </w:rPr>
              <w:lastRenderedPageBreak/>
              <w:t>Въздействие върху регионалното сътрудничество</w:t>
            </w:r>
          </w:p>
        </w:tc>
      </w:tr>
    </w:tbl>
    <w:p w:rsidR="00AB6074" w:rsidRPr="00B416F8" w:rsidRDefault="00AB6074" w:rsidP="00AB6074">
      <w:pPr>
        <w:rPr>
          <w:noProof/>
        </w:rPr>
      </w:pPr>
    </w:p>
    <w:p w:rsidR="00AB6074" w:rsidRPr="00B416F8" w:rsidRDefault="00AB6074" w:rsidP="00AB6074">
      <w:pPr>
        <w:jc w:val="center"/>
        <w:rPr>
          <w:rFonts w:eastAsia="Times New Roman"/>
          <w:b/>
          <w:noProof/>
          <w:color w:val="000000"/>
          <w:szCs w:val="24"/>
        </w:rPr>
      </w:pPr>
      <w:r w:rsidRPr="00B416F8">
        <w:rPr>
          <w:b/>
          <w:noProof/>
          <w:color w:val="000000"/>
        </w:rPr>
        <w:t>Част 2</w:t>
      </w:r>
    </w:p>
    <w:p w:rsidR="00AB6074" w:rsidRPr="00B416F8" w:rsidRDefault="00AB6074" w:rsidP="00AB6074">
      <w:pPr>
        <w:jc w:val="center"/>
        <w:rPr>
          <w:rFonts w:eastAsia="Times New Roman"/>
          <w:i/>
          <w:noProof/>
          <w:color w:val="000000"/>
          <w:szCs w:val="24"/>
        </w:rPr>
      </w:pPr>
      <w:r w:rsidRPr="00B416F8">
        <w:rPr>
          <w:i/>
          <w:noProof/>
          <w:color w:val="000000"/>
        </w:rPr>
        <w:t>Списък на параметри и променливи, които трябва да се докладват в раздел Б на националните планове</w:t>
      </w:r>
      <w:r w:rsidRPr="00B416F8">
        <w:rPr>
          <w:rStyle w:val="FootnoteReference"/>
          <w:i/>
          <w:noProof/>
          <w:color w:val="000000"/>
        </w:rPr>
        <w:footnoteReference w:id="32"/>
      </w:r>
      <w:r w:rsidRPr="00B416F8">
        <w:rPr>
          <w:i/>
          <w:noProof/>
          <w:color w:val="000000"/>
        </w:rPr>
        <w:t xml:space="preserve"> </w:t>
      </w:r>
      <w:r w:rsidRPr="00B416F8">
        <w:rPr>
          <w:rStyle w:val="FootnoteReference"/>
          <w:i/>
          <w:noProof/>
          <w:color w:val="000000"/>
        </w:rPr>
        <w:footnoteReference w:id="33"/>
      </w:r>
      <w:r w:rsidRPr="00B416F8">
        <w:rPr>
          <w:i/>
          <w:noProof/>
          <w:color w:val="000000"/>
        </w:rPr>
        <w:t xml:space="preserve"> </w:t>
      </w:r>
      <w:r w:rsidRPr="00B416F8">
        <w:rPr>
          <w:rStyle w:val="FootnoteReference"/>
          <w:i/>
          <w:noProof/>
          <w:color w:val="000000"/>
        </w:rPr>
        <w:footnoteReference w:id="34"/>
      </w:r>
      <w:r w:rsidRPr="00B416F8">
        <w:rPr>
          <w:i/>
          <w:noProof/>
          <w:color w:val="000000"/>
        </w:rPr>
        <w:t xml:space="preserve"> </w:t>
      </w:r>
      <w:r w:rsidRPr="00B416F8">
        <w:rPr>
          <w:rStyle w:val="FootnoteReference"/>
          <w:i/>
          <w:noProof/>
          <w:color w:val="000000"/>
        </w:rPr>
        <w:footnoteReference w:id="35"/>
      </w:r>
    </w:p>
    <w:p w:rsidR="00AB6074" w:rsidRPr="00B416F8" w:rsidRDefault="00AB6074" w:rsidP="00AB6074">
      <w:pPr>
        <w:rPr>
          <w:rFonts w:eastAsia="Times New Roman"/>
          <w:noProof/>
          <w:szCs w:val="24"/>
          <w:u w:val="single"/>
        </w:rPr>
      </w:pPr>
      <w:r w:rsidRPr="00B416F8">
        <w:rPr>
          <w:noProof/>
          <w:u w:val="single"/>
        </w:rPr>
        <w:t xml:space="preserve">Следните параметри, променливи, енергийни баланси и показатели трябва да се докладват в раздел Б  - „Аналитична основа“ на националните планове: </w:t>
      </w:r>
    </w:p>
    <w:p w:rsidR="00AB6074" w:rsidRPr="00B416F8" w:rsidRDefault="00AB6074" w:rsidP="005558D3">
      <w:pPr>
        <w:pStyle w:val="NumPar1"/>
        <w:numPr>
          <w:ilvl w:val="0"/>
          <w:numId w:val="12"/>
        </w:numPr>
        <w:rPr>
          <w:b/>
          <w:noProof/>
        </w:rPr>
      </w:pPr>
      <w:r w:rsidRPr="00B416F8">
        <w:rPr>
          <w:b/>
          <w:noProof/>
        </w:rPr>
        <w:t>Общи параметри и променливи</w:t>
      </w:r>
    </w:p>
    <w:p w:rsidR="00AB6074" w:rsidRPr="00B416F8" w:rsidRDefault="00AB6074" w:rsidP="00AB6074">
      <w:pPr>
        <w:pStyle w:val="Point0number"/>
        <w:numPr>
          <w:ilvl w:val="0"/>
          <w:numId w:val="2"/>
        </w:numPr>
        <w:rPr>
          <w:rFonts w:eastAsia="Times New Roman"/>
          <w:noProof/>
          <w:szCs w:val="24"/>
        </w:rPr>
      </w:pPr>
      <w:r w:rsidRPr="00B416F8">
        <w:t>Население, [милиони]</w:t>
      </w:r>
    </w:p>
    <w:p w:rsidR="00AB6074" w:rsidRPr="00B416F8" w:rsidRDefault="00AB6074" w:rsidP="00AB6074">
      <w:pPr>
        <w:pStyle w:val="Point0number"/>
        <w:rPr>
          <w:rFonts w:eastAsia="Times New Roman"/>
          <w:noProof/>
          <w:szCs w:val="24"/>
        </w:rPr>
      </w:pPr>
      <w:r w:rsidRPr="00B416F8">
        <w:t>БВП, [млн. евро]</w:t>
      </w:r>
    </w:p>
    <w:p w:rsidR="00AB6074" w:rsidRPr="00B416F8" w:rsidRDefault="00AB6074" w:rsidP="00AB6074">
      <w:pPr>
        <w:pStyle w:val="Point0number"/>
        <w:rPr>
          <w:rFonts w:eastAsia="Times New Roman"/>
          <w:noProof/>
          <w:szCs w:val="24"/>
        </w:rPr>
      </w:pPr>
      <w:r w:rsidRPr="00B416F8">
        <w:t>Брутната добавена стойност по сектори (включително основните промишлени сектори, строителството, услугите и селското стопанство), [млн. евро]</w:t>
      </w:r>
    </w:p>
    <w:p w:rsidR="00AB6074" w:rsidRPr="00B416F8" w:rsidRDefault="00AB6074" w:rsidP="00AB6074">
      <w:pPr>
        <w:pStyle w:val="Point0number"/>
        <w:rPr>
          <w:rFonts w:eastAsia="Times New Roman"/>
          <w:noProof/>
          <w:szCs w:val="24"/>
        </w:rPr>
      </w:pPr>
      <w:r w:rsidRPr="00B416F8">
        <w:t>Брой на домакинствата [хиляди броя]</w:t>
      </w:r>
    </w:p>
    <w:p w:rsidR="00AB6074" w:rsidRPr="00B416F8" w:rsidRDefault="00AB6074" w:rsidP="00AB6074">
      <w:pPr>
        <w:pStyle w:val="Point0number"/>
        <w:rPr>
          <w:rFonts w:eastAsia="Times New Roman"/>
          <w:noProof/>
          <w:szCs w:val="24"/>
        </w:rPr>
      </w:pPr>
      <w:r w:rsidRPr="00B416F8">
        <w:t>Размер на домакинствата  [души/домакинство]</w:t>
      </w:r>
    </w:p>
    <w:p w:rsidR="00AB6074" w:rsidRPr="00B416F8" w:rsidRDefault="00AB6074" w:rsidP="00AB6074">
      <w:pPr>
        <w:pStyle w:val="Point0number"/>
        <w:rPr>
          <w:rFonts w:eastAsia="Times New Roman"/>
          <w:noProof/>
          <w:szCs w:val="24"/>
        </w:rPr>
      </w:pPr>
      <w:r w:rsidRPr="00B416F8">
        <w:t>Разполагаем доход на домакинствата [евро]</w:t>
      </w:r>
    </w:p>
    <w:p w:rsidR="00AB6074" w:rsidRPr="00B416F8" w:rsidRDefault="00AB6074" w:rsidP="00AB6074">
      <w:pPr>
        <w:pStyle w:val="Point0number"/>
        <w:rPr>
          <w:noProof/>
        </w:rPr>
      </w:pPr>
      <w:r w:rsidRPr="00B416F8">
        <w:t>Брой пътникокилометри Всички видове транспорт, т.е., разделяне между автомобилния транспорт (ако е възможно с отделни данни за леките коли и автобусите), железопътния транспорт, въздушния транспорт и националния воден транспорт (когато е подходящо) [милиони пътнико-километри]</w:t>
      </w:r>
    </w:p>
    <w:p w:rsidR="00AB6074" w:rsidRPr="00B416F8" w:rsidRDefault="00AB6074" w:rsidP="00AB6074">
      <w:pPr>
        <w:pStyle w:val="Point0number"/>
        <w:rPr>
          <w:rFonts w:eastAsia="Times New Roman"/>
          <w:noProof/>
          <w:szCs w:val="24"/>
        </w:rPr>
      </w:pPr>
      <w:r w:rsidRPr="00B416F8">
        <w:t>Товарен транспорт в тон-километри: всички видове транспорт с изключение на международния морски транспорт, т.е., разделение между автомобилния транспорт, железопътния транспорт, въздушния транспорт, националния воден транспорт (по вътрешни водни пътища и националния морски транспорт), [милиони тон-километри]</w:t>
      </w:r>
    </w:p>
    <w:p w:rsidR="00AB6074" w:rsidRPr="00B416F8" w:rsidRDefault="00AB6074" w:rsidP="00AB6074">
      <w:pPr>
        <w:pStyle w:val="Point0number"/>
        <w:rPr>
          <w:rFonts w:eastAsia="Times New Roman"/>
          <w:noProof/>
          <w:szCs w:val="24"/>
        </w:rPr>
      </w:pPr>
      <w:r w:rsidRPr="00B416F8">
        <w:t>Международни цени за внос на нефт, газ, въглища и гориво  [eвро/GJ или евро/toe] – в съответствие с препоръките на Комисията</w:t>
      </w:r>
    </w:p>
    <w:p w:rsidR="00AB6074" w:rsidRPr="00B416F8" w:rsidRDefault="00AB6074" w:rsidP="00AB6074">
      <w:pPr>
        <w:pStyle w:val="Point0number"/>
        <w:rPr>
          <w:rFonts w:eastAsia="Times New Roman"/>
          <w:noProof/>
          <w:szCs w:val="24"/>
        </w:rPr>
      </w:pPr>
      <w:r w:rsidRPr="00B416F8">
        <w:t>Цени на въглеродните емисии в СТЕ на  ЕС  [евро/EUA]</w:t>
      </w:r>
      <w:r w:rsidRPr="00B416F8">
        <w:rPr>
          <w:rStyle w:val="FootnoteReference"/>
          <w:noProof/>
        </w:rPr>
        <w:t xml:space="preserve"> </w:t>
      </w:r>
      <w:r w:rsidRPr="00B416F8">
        <w:t>- в съответствие с препоръките на Комисията</w:t>
      </w:r>
    </w:p>
    <w:p w:rsidR="00AB6074" w:rsidRPr="00B416F8" w:rsidRDefault="00AB6074" w:rsidP="00AB6074">
      <w:pPr>
        <w:pStyle w:val="Point0number"/>
        <w:rPr>
          <w:rFonts w:eastAsia="Times New Roman"/>
          <w:noProof/>
          <w:szCs w:val="24"/>
        </w:rPr>
      </w:pPr>
      <w:r w:rsidRPr="00B416F8">
        <w:lastRenderedPageBreak/>
        <w:t xml:space="preserve">Допускания за обменния курс спрямо еврото и американския долар (ако е приложимо)  [евро/валута и USD/валута] </w:t>
      </w:r>
    </w:p>
    <w:p w:rsidR="00AB6074" w:rsidRPr="00B416F8" w:rsidRDefault="00AB6074" w:rsidP="00AB6074">
      <w:pPr>
        <w:pStyle w:val="Point0number"/>
        <w:rPr>
          <w:rFonts w:eastAsia="Times New Roman"/>
          <w:noProof/>
          <w:szCs w:val="24"/>
        </w:rPr>
      </w:pPr>
      <w:r w:rsidRPr="00B416F8">
        <w:t>Брой отоплителни денградуси (HDD)</w:t>
      </w:r>
    </w:p>
    <w:p w:rsidR="00AB6074" w:rsidRPr="00B416F8" w:rsidRDefault="00AB6074" w:rsidP="00AB6074">
      <w:pPr>
        <w:pStyle w:val="Point0number"/>
        <w:rPr>
          <w:rFonts w:eastAsia="Times New Roman"/>
          <w:noProof/>
          <w:szCs w:val="24"/>
        </w:rPr>
      </w:pPr>
      <w:r w:rsidRPr="00B416F8">
        <w:t>Брой охладителни денградуси (CDD)</w:t>
      </w:r>
    </w:p>
    <w:p w:rsidR="00AB6074" w:rsidRPr="00B416F8" w:rsidRDefault="00AB6074" w:rsidP="00AB6074">
      <w:pPr>
        <w:pStyle w:val="Point0number"/>
        <w:rPr>
          <w:rFonts w:eastAsia="Times New Roman"/>
          <w:noProof/>
          <w:szCs w:val="24"/>
        </w:rPr>
      </w:pPr>
      <w:r w:rsidRPr="00B416F8">
        <w:t>Допускания за разходите за технологията, използвани в моделирането на основната технология</w:t>
      </w:r>
    </w:p>
    <w:p w:rsidR="00AB6074" w:rsidRPr="00B416F8" w:rsidRDefault="00AB6074" w:rsidP="00AB6074">
      <w:pPr>
        <w:pStyle w:val="ListParagraph"/>
        <w:spacing w:after="120"/>
        <w:jc w:val="both"/>
        <w:rPr>
          <w:rFonts w:ascii="Times New Roman" w:eastAsia="Times New Roman" w:hAnsi="Times New Roman" w:cs="Times New Roman"/>
          <w:noProof/>
          <w:sz w:val="24"/>
          <w:szCs w:val="24"/>
        </w:rPr>
      </w:pPr>
    </w:p>
    <w:p w:rsidR="00AB6074" w:rsidRPr="00B416F8" w:rsidRDefault="00AB6074" w:rsidP="00AB6074">
      <w:pPr>
        <w:pStyle w:val="NumPar1"/>
        <w:rPr>
          <w:b/>
          <w:noProof/>
        </w:rPr>
      </w:pPr>
      <w:r w:rsidRPr="00B416F8">
        <w:rPr>
          <w:b/>
          <w:noProof/>
        </w:rPr>
        <w:t>Енергийни баланси и показатели</w:t>
      </w:r>
    </w:p>
    <w:p w:rsidR="00AB6074" w:rsidRPr="00B416F8" w:rsidRDefault="00AB6074" w:rsidP="00AB6074">
      <w:pPr>
        <w:pStyle w:val="NumPar2"/>
        <w:rPr>
          <w:rFonts w:eastAsia="Times New Roman"/>
          <w:b/>
          <w:noProof/>
          <w:szCs w:val="24"/>
        </w:rPr>
      </w:pPr>
      <w:r w:rsidRPr="00B416F8">
        <w:rPr>
          <w:b/>
          <w:noProof/>
        </w:rPr>
        <w:t>Енергийни доставки</w:t>
      </w:r>
    </w:p>
    <w:p w:rsidR="00AB6074" w:rsidRPr="004426FF" w:rsidRDefault="00AB6074" w:rsidP="004426FF">
      <w:pPr>
        <w:pStyle w:val="Point0number"/>
        <w:numPr>
          <w:ilvl w:val="0"/>
          <w:numId w:val="27"/>
        </w:numPr>
        <w:rPr>
          <w:rFonts w:eastAsia="Times New Roman"/>
          <w:noProof/>
          <w:szCs w:val="24"/>
        </w:rPr>
      </w:pPr>
      <w:r w:rsidRPr="00B416F8">
        <w:t>Местен добив по видове горива и енергоносители (всички видове горива: въглища, суров нефт, природен газ, ядрена енергия, възобновяеми енергийни източници, [ktoe (хиляди тонове нефтен еквивалент)]</w:t>
      </w:r>
    </w:p>
    <w:p w:rsidR="00AB6074" w:rsidRPr="00B416F8" w:rsidRDefault="00AB6074" w:rsidP="00AB6074">
      <w:pPr>
        <w:pStyle w:val="Point0number"/>
        <w:rPr>
          <w:rFonts w:eastAsia="Times New Roman"/>
          <w:noProof/>
          <w:szCs w:val="24"/>
        </w:rPr>
      </w:pPr>
      <w:r w:rsidRPr="00B416F8">
        <w:t xml:space="preserve">Нетен внос по видове горива и енергоносители (включително електроенергия, като се указва нетен внос от ЕС и от страни извън ЕС), [ktoe] </w:t>
      </w:r>
    </w:p>
    <w:p w:rsidR="00AB6074" w:rsidRPr="00B416F8" w:rsidRDefault="00AB6074" w:rsidP="00AB6074">
      <w:pPr>
        <w:pStyle w:val="Point0number"/>
        <w:rPr>
          <w:rFonts w:eastAsia="Times New Roman"/>
          <w:noProof/>
          <w:szCs w:val="24"/>
        </w:rPr>
      </w:pPr>
      <w:r w:rsidRPr="00B416F8">
        <w:t>Зависимост от вноса от трети страни, [%]</w:t>
      </w:r>
    </w:p>
    <w:p w:rsidR="00AB6074" w:rsidRPr="00B416F8" w:rsidRDefault="00AB6074" w:rsidP="00AB6074">
      <w:pPr>
        <w:pStyle w:val="Point0number"/>
        <w:rPr>
          <w:rFonts w:eastAsia="Times New Roman"/>
          <w:noProof/>
          <w:szCs w:val="24"/>
        </w:rPr>
      </w:pPr>
      <w:r w:rsidRPr="00B416F8">
        <w:t>Основни вносители (държави) за основните енергоносители (включително газ и електроенергия)</w:t>
      </w:r>
    </w:p>
    <w:p w:rsidR="00AB6074" w:rsidRPr="00B416F8" w:rsidRDefault="00AB6074" w:rsidP="00AB6074">
      <w:pPr>
        <w:pStyle w:val="Point0number"/>
        <w:rPr>
          <w:rFonts w:eastAsia="Times New Roman"/>
          <w:noProof/>
          <w:szCs w:val="24"/>
        </w:rPr>
      </w:pPr>
      <w:r w:rsidRPr="00B416F8">
        <w:t>Брутно вътрешно потребление на гориво по видове източници (в това число твърди горива, всички енергийни продукти: въглища, суров нефт и нефтопродукти, природен газ, ядрена енергия, електроенергия, топлинна енергия, възобновяеми енергийни източници, отпадъци) [ktoe]</w:t>
      </w:r>
    </w:p>
    <w:p w:rsidR="00AB6074" w:rsidRPr="00B416F8" w:rsidRDefault="00AB6074" w:rsidP="00AB6074">
      <w:pPr>
        <w:pStyle w:val="NumPar2"/>
        <w:rPr>
          <w:rFonts w:eastAsia="Times New Roman"/>
          <w:b/>
          <w:noProof/>
          <w:szCs w:val="24"/>
        </w:rPr>
      </w:pPr>
      <w:r w:rsidRPr="00B416F8">
        <w:rPr>
          <w:b/>
          <w:noProof/>
        </w:rPr>
        <w:t>Електроенергия и топлинна енергия</w:t>
      </w:r>
    </w:p>
    <w:p w:rsidR="00AB6074" w:rsidRPr="004426FF" w:rsidRDefault="00AB6074" w:rsidP="004426FF">
      <w:pPr>
        <w:pStyle w:val="Point0number"/>
        <w:numPr>
          <w:ilvl w:val="0"/>
          <w:numId w:val="28"/>
        </w:numPr>
        <w:rPr>
          <w:rFonts w:eastAsia="Times New Roman"/>
          <w:noProof/>
          <w:szCs w:val="24"/>
        </w:rPr>
      </w:pPr>
      <w:r w:rsidRPr="00B416F8">
        <w:t>Брутно производство на електроенергия, [GWh]</w:t>
      </w:r>
    </w:p>
    <w:p w:rsidR="00AB6074" w:rsidRPr="00B416F8" w:rsidRDefault="00AB6074" w:rsidP="00AB6074">
      <w:pPr>
        <w:pStyle w:val="Point0number"/>
        <w:numPr>
          <w:ilvl w:val="0"/>
          <w:numId w:val="2"/>
        </w:numPr>
        <w:rPr>
          <w:rFonts w:eastAsia="Times New Roman"/>
          <w:noProof/>
          <w:szCs w:val="24"/>
        </w:rPr>
      </w:pPr>
      <w:r w:rsidRPr="00B416F8">
        <w:t>Брутно производство на електроенергия по видове горива (всички енергийни продукти), [GWhe]</w:t>
      </w:r>
    </w:p>
    <w:p w:rsidR="00AB6074" w:rsidRPr="00B416F8" w:rsidRDefault="00AB6074" w:rsidP="00AB6074">
      <w:pPr>
        <w:pStyle w:val="Point0number"/>
        <w:numPr>
          <w:ilvl w:val="0"/>
          <w:numId w:val="2"/>
        </w:numPr>
        <w:rPr>
          <w:rFonts w:eastAsia="Times New Roman"/>
          <w:noProof/>
          <w:szCs w:val="24"/>
        </w:rPr>
      </w:pPr>
      <w:r w:rsidRPr="00B416F8">
        <w:t xml:space="preserve">Дял на комбинираното производство на топлинна и електрическа енергия в общото производство на топлинна и на електрическа енергия, [%] </w:t>
      </w:r>
    </w:p>
    <w:p w:rsidR="00AB6074" w:rsidRPr="00B416F8" w:rsidRDefault="00AB6074" w:rsidP="00AB6074">
      <w:pPr>
        <w:pStyle w:val="Point0number"/>
        <w:numPr>
          <w:ilvl w:val="0"/>
          <w:numId w:val="2"/>
        </w:numPr>
        <w:rPr>
          <w:rFonts w:eastAsia="Times New Roman"/>
          <w:noProof/>
          <w:szCs w:val="24"/>
        </w:rPr>
      </w:pPr>
      <w:r w:rsidRPr="00B416F8">
        <w:t>Електрогенериращи мощности по източници, в това число изведени от експлоатация и нови инвестиции [MW]</w:t>
      </w:r>
    </w:p>
    <w:p w:rsidR="00AB6074" w:rsidRPr="00B416F8" w:rsidRDefault="00AB6074" w:rsidP="00AB6074">
      <w:pPr>
        <w:pStyle w:val="Point0number"/>
        <w:numPr>
          <w:ilvl w:val="0"/>
          <w:numId w:val="2"/>
        </w:numPr>
        <w:rPr>
          <w:rFonts w:eastAsia="Times New Roman"/>
          <w:noProof/>
          <w:szCs w:val="24"/>
        </w:rPr>
      </w:pPr>
      <w:r w:rsidRPr="00B416F8">
        <w:t>Производство на топлинна енергия от топлоелектрически централи</w:t>
      </w:r>
    </w:p>
    <w:p w:rsidR="00AB6074" w:rsidRPr="00B416F8" w:rsidRDefault="00AB6074" w:rsidP="00AB6074">
      <w:pPr>
        <w:pStyle w:val="Point0number"/>
        <w:numPr>
          <w:ilvl w:val="0"/>
          <w:numId w:val="2"/>
        </w:numPr>
        <w:rPr>
          <w:rFonts w:eastAsia="Times New Roman"/>
          <w:noProof/>
          <w:szCs w:val="24"/>
        </w:rPr>
      </w:pPr>
      <w:r w:rsidRPr="00B416F8">
        <w:t>Производство на топлинна енергия от когенерационни централи, включително промишлена отпадна топлина</w:t>
      </w:r>
    </w:p>
    <w:p w:rsidR="00AB6074" w:rsidRPr="00B416F8" w:rsidRDefault="00AB6074" w:rsidP="00AB6074">
      <w:pPr>
        <w:pStyle w:val="Point0number"/>
        <w:rPr>
          <w:rFonts w:eastAsia="Times New Roman"/>
          <w:noProof/>
          <w:szCs w:val="24"/>
        </w:rPr>
      </w:pPr>
      <w:r w:rsidRPr="00B416F8">
        <w:t>Капацитет за трансгранична взаимосвързаност за пренос на газ и електроенергия [определение за елекроенергия  в съответствие с резултатите от текущите обсъждания на основание на цел за 15-процентна взаимосвързаност] и прогнозни коефициенти на използване на този капацитет</w:t>
      </w:r>
    </w:p>
    <w:p w:rsidR="00AB6074" w:rsidRPr="00B416F8" w:rsidRDefault="00AB6074" w:rsidP="00AB6074">
      <w:pPr>
        <w:pStyle w:val="NumPar2"/>
        <w:rPr>
          <w:rFonts w:eastAsia="Times New Roman"/>
          <w:b/>
          <w:noProof/>
          <w:szCs w:val="24"/>
        </w:rPr>
      </w:pPr>
      <w:r w:rsidRPr="00B416F8">
        <w:rPr>
          <w:b/>
          <w:noProof/>
        </w:rPr>
        <w:t>Сектор на преобразуването на енергия</w:t>
      </w:r>
    </w:p>
    <w:p w:rsidR="00AB6074" w:rsidRPr="00B416F8" w:rsidRDefault="00AB6074" w:rsidP="004426FF">
      <w:pPr>
        <w:pStyle w:val="Point0number"/>
        <w:numPr>
          <w:ilvl w:val="0"/>
          <w:numId w:val="29"/>
        </w:numPr>
        <w:rPr>
          <w:noProof/>
        </w:rPr>
      </w:pPr>
      <w:r w:rsidRPr="00B416F8">
        <w:t xml:space="preserve">Входящо количество гориво в топлоелектрическите централи (включително твърдо гориво, нефт, газ), [ktoe] </w:t>
      </w:r>
    </w:p>
    <w:p w:rsidR="00AB6074" w:rsidRPr="00B416F8" w:rsidRDefault="00AB6074" w:rsidP="00AB6074">
      <w:pPr>
        <w:pStyle w:val="Point0number"/>
        <w:numPr>
          <w:ilvl w:val="0"/>
          <w:numId w:val="2"/>
        </w:numPr>
        <w:rPr>
          <w:noProof/>
        </w:rPr>
      </w:pPr>
      <w:r w:rsidRPr="00B416F8">
        <w:t>Входящи количества гориво в други процеси на преобразуване, [ktoe]</w:t>
      </w:r>
    </w:p>
    <w:p w:rsidR="00AB6074" w:rsidRPr="00B416F8" w:rsidRDefault="00AB6074" w:rsidP="00AB6074">
      <w:pPr>
        <w:pStyle w:val="NumPar2"/>
        <w:rPr>
          <w:rFonts w:eastAsia="Times New Roman"/>
          <w:b/>
          <w:noProof/>
          <w:szCs w:val="24"/>
        </w:rPr>
      </w:pPr>
      <w:r w:rsidRPr="00B416F8">
        <w:rPr>
          <w:b/>
          <w:noProof/>
        </w:rPr>
        <w:lastRenderedPageBreak/>
        <w:t xml:space="preserve">Енергопотребление </w:t>
      </w:r>
    </w:p>
    <w:p w:rsidR="00AB6074" w:rsidRPr="004426FF" w:rsidRDefault="00AB6074" w:rsidP="004426FF">
      <w:pPr>
        <w:pStyle w:val="Point0number"/>
        <w:numPr>
          <w:ilvl w:val="0"/>
          <w:numId w:val="30"/>
        </w:numPr>
        <w:rPr>
          <w:rFonts w:eastAsia="Times New Roman"/>
          <w:noProof/>
          <w:szCs w:val="24"/>
        </w:rPr>
      </w:pPr>
      <w:r w:rsidRPr="00B416F8">
        <w:t>Първично и крайно енергопотребление, [ktoe]</w:t>
      </w:r>
    </w:p>
    <w:p w:rsidR="00AB6074" w:rsidRPr="00B416F8" w:rsidRDefault="00AB6074" w:rsidP="00AB6074">
      <w:pPr>
        <w:pStyle w:val="Point0number"/>
        <w:rPr>
          <w:rFonts w:eastAsia="Times New Roman"/>
          <w:noProof/>
          <w:szCs w:val="24"/>
        </w:rPr>
      </w:pPr>
      <w:r w:rsidRPr="00B416F8">
        <w:t xml:space="preserve">Крайно енергопотребление по сектори (включително промишлеността, жилищния сектор, сектора на услугите и транспорта (с посочване на данни поотделно за пътническия и товарния транспорт, когато такива са налични))) [ktoe] </w:t>
      </w:r>
    </w:p>
    <w:p w:rsidR="00AB6074" w:rsidRPr="00B416F8" w:rsidRDefault="00AB6074" w:rsidP="00AB6074">
      <w:pPr>
        <w:pStyle w:val="Point0number"/>
        <w:rPr>
          <w:rFonts w:eastAsia="Times New Roman"/>
          <w:noProof/>
          <w:szCs w:val="24"/>
        </w:rPr>
      </w:pPr>
      <w:r w:rsidRPr="00B416F8">
        <w:t>Крайно енергопотребление по видове горива (всички енергийни продукти), [ktoe]</w:t>
      </w:r>
    </w:p>
    <w:p w:rsidR="00AB6074" w:rsidRPr="00B416F8" w:rsidRDefault="00AB6074" w:rsidP="00AB6074">
      <w:pPr>
        <w:pStyle w:val="Point0number"/>
        <w:rPr>
          <w:rFonts w:eastAsia="Times New Roman"/>
          <w:noProof/>
          <w:szCs w:val="24"/>
        </w:rPr>
      </w:pPr>
      <w:r w:rsidRPr="00B416F8">
        <w:t>Крайно неенергийно потребление, [ktoe]</w:t>
      </w:r>
    </w:p>
    <w:p w:rsidR="00AB6074" w:rsidRPr="00B416F8" w:rsidRDefault="00AB6074" w:rsidP="00AB6074">
      <w:pPr>
        <w:pStyle w:val="Point0number"/>
        <w:rPr>
          <w:rFonts w:eastAsia="Times New Roman"/>
          <w:noProof/>
          <w:szCs w:val="24"/>
        </w:rPr>
      </w:pPr>
      <w:r w:rsidRPr="00B416F8">
        <w:t xml:space="preserve">Първична енергийна интензивност на икономиката като цяло (потребление на първична енергия на БВП [toe/евро] </w:t>
      </w:r>
    </w:p>
    <w:p w:rsidR="00AB6074" w:rsidRPr="00B416F8" w:rsidRDefault="00AB6074" w:rsidP="00AB6074">
      <w:pPr>
        <w:pStyle w:val="Point0number"/>
        <w:rPr>
          <w:rFonts w:eastAsia="Times New Roman"/>
          <w:noProof/>
          <w:szCs w:val="24"/>
        </w:rPr>
      </w:pPr>
      <w:r w:rsidRPr="00B416F8">
        <w:t>Крайна енергийна интензивност по сектори (включително промишлеността, жилищия сектор, сектора на услугите, транспорта (с посочване на данни поотделно за пътническия и товарния транспорт, когато такива са налични))</w:t>
      </w:r>
    </w:p>
    <w:p w:rsidR="00AB6074" w:rsidRPr="00B416F8" w:rsidRDefault="00AB6074" w:rsidP="00AB6074">
      <w:pPr>
        <w:pStyle w:val="NumPar2"/>
        <w:rPr>
          <w:rFonts w:eastAsia="Times New Roman"/>
          <w:b/>
          <w:noProof/>
          <w:szCs w:val="24"/>
        </w:rPr>
      </w:pPr>
      <w:r w:rsidRPr="00B416F8">
        <w:rPr>
          <w:b/>
          <w:noProof/>
        </w:rPr>
        <w:t>Цени</w:t>
      </w:r>
    </w:p>
    <w:p w:rsidR="00AB6074" w:rsidRPr="004426FF" w:rsidRDefault="00AB6074" w:rsidP="004426FF">
      <w:pPr>
        <w:pStyle w:val="Point0number"/>
        <w:numPr>
          <w:ilvl w:val="0"/>
          <w:numId w:val="31"/>
        </w:numPr>
        <w:rPr>
          <w:rFonts w:eastAsia="Times New Roman"/>
          <w:noProof/>
          <w:szCs w:val="24"/>
        </w:rPr>
      </w:pPr>
      <w:r w:rsidRPr="00B416F8">
        <w:t>Цените на електроенергията по тип на използващ сектор (жилища, промишленост, услуги)</w:t>
      </w:r>
    </w:p>
    <w:p w:rsidR="00AB6074" w:rsidRPr="00B416F8" w:rsidRDefault="00AB6074" w:rsidP="00AB6074">
      <w:pPr>
        <w:pStyle w:val="Point0number"/>
        <w:rPr>
          <w:rFonts w:eastAsia="Times New Roman"/>
          <w:noProof/>
          <w:szCs w:val="24"/>
        </w:rPr>
      </w:pPr>
      <w:r w:rsidRPr="00B416F8">
        <w:t>Национални цени на дребно на горивата (с включени всички данъци, по източник и сектор) [евро/ktoe]</w:t>
      </w:r>
    </w:p>
    <w:p w:rsidR="00AB6074" w:rsidRPr="00B416F8" w:rsidRDefault="00AB6074" w:rsidP="00AB6074">
      <w:pPr>
        <w:pStyle w:val="NumPar2"/>
        <w:rPr>
          <w:rFonts w:eastAsia="Times New Roman"/>
          <w:b/>
          <w:noProof/>
          <w:szCs w:val="24"/>
        </w:rPr>
      </w:pPr>
      <w:r w:rsidRPr="00B416F8">
        <w:rPr>
          <w:b/>
          <w:noProof/>
        </w:rPr>
        <w:t>Инвестиции</w:t>
      </w:r>
    </w:p>
    <w:p w:rsidR="00AB6074" w:rsidRPr="00B416F8" w:rsidRDefault="00AB6074" w:rsidP="00AB6074">
      <w:pPr>
        <w:pStyle w:val="ListParagraph"/>
        <w:spacing w:after="120"/>
        <w:ind w:left="851"/>
        <w:jc w:val="both"/>
        <w:rPr>
          <w:rFonts w:ascii="Times New Roman" w:eastAsia="Times New Roman" w:hAnsi="Times New Roman" w:cs="Times New Roman"/>
          <w:noProof/>
          <w:sz w:val="24"/>
          <w:szCs w:val="24"/>
        </w:rPr>
      </w:pPr>
      <w:r w:rsidRPr="00B416F8">
        <w:rPr>
          <w:rFonts w:ascii="Times New Roman" w:hAnsi="Times New Roman"/>
          <w:noProof/>
          <w:sz w:val="24"/>
        </w:rPr>
        <w:t>Инвестиционни разходи за енергия в сравнение с БВП (и спрямо брутната добавена стойност за промишлеността)</w:t>
      </w:r>
    </w:p>
    <w:p w:rsidR="00AB6074" w:rsidRPr="00B416F8" w:rsidRDefault="00AB6074" w:rsidP="00AB6074">
      <w:pPr>
        <w:pStyle w:val="NumPar2"/>
        <w:rPr>
          <w:rFonts w:eastAsia="Times New Roman"/>
          <w:b/>
          <w:noProof/>
          <w:szCs w:val="24"/>
        </w:rPr>
      </w:pPr>
      <w:r w:rsidRPr="00B416F8">
        <w:rPr>
          <w:b/>
          <w:noProof/>
        </w:rPr>
        <w:t>Възобновяеми</w:t>
      </w:r>
    </w:p>
    <w:p w:rsidR="00AB6074" w:rsidRPr="004426FF" w:rsidRDefault="00AB6074" w:rsidP="004426FF">
      <w:pPr>
        <w:pStyle w:val="Point0number"/>
        <w:numPr>
          <w:ilvl w:val="0"/>
          <w:numId w:val="32"/>
        </w:numPr>
        <w:rPr>
          <w:rFonts w:eastAsia="Times New Roman"/>
          <w:noProof/>
          <w:szCs w:val="24"/>
        </w:rPr>
      </w:pPr>
      <w:r w:rsidRPr="00B416F8">
        <w:t>Брутно крайно потребление на енергия от възобновяеми източници и дял на енергията от възобновяеми източници в брутното крайно потребление на енергия, включително по сектори (електроенергия, енергия за отопление и охлаждане, транспорт) и по технологии</w:t>
      </w:r>
    </w:p>
    <w:p w:rsidR="00AB6074" w:rsidRPr="00B416F8" w:rsidRDefault="00AB6074" w:rsidP="00AB6074">
      <w:pPr>
        <w:pStyle w:val="Point0number"/>
        <w:rPr>
          <w:noProof/>
          <w:szCs w:val="24"/>
        </w:rPr>
      </w:pPr>
      <w:r w:rsidRPr="00B416F8">
        <w:t>Производство на електроенергия и топлинна енергия от възобновяеми енергийни източници в сградите (съгласно определението в член 2, параграф 1 от Директива 2010/31/ЕС); тук се включват разделените данни относно произведената, потребената и подадена в мрежата енергия от слънчеви фотоволтаични системи, слънчеви топлинни системи, биомаса, термопомпи, геотермални системи, както и от други децентрализирани възобновяеми източници)</w:t>
      </w:r>
    </w:p>
    <w:p w:rsidR="00AB6074" w:rsidRPr="00B416F8" w:rsidRDefault="00AB6074" w:rsidP="00AB6074">
      <w:pPr>
        <w:pStyle w:val="Point0number"/>
        <w:rPr>
          <w:rFonts w:eastAsia="Times New Roman"/>
          <w:noProof/>
          <w:szCs w:val="24"/>
        </w:rPr>
      </w:pPr>
      <w:r w:rsidRPr="00B416F8">
        <w:t>Ако е приложимо, други национални криви, включително дългосрочни или секторни такива (дял на изработвани от хранителни суровини биогорива и на биогорива от ново поколение, делът на възобновяемите енергийни източници в топлоснабдяването, както и енергията от възобновяеми източници, произведена от градовете и енергийните общности, както е определено в член 22 от [преработен текст на Директива 2009/28/ЕО съгласно предложеното в COM(2016) 767])</w:t>
      </w:r>
    </w:p>
    <w:p w:rsidR="00AB6074" w:rsidRPr="00B416F8" w:rsidRDefault="00AB6074" w:rsidP="00AB6074">
      <w:pPr>
        <w:pStyle w:val="NumPar1"/>
        <w:rPr>
          <w:b/>
          <w:noProof/>
        </w:rPr>
      </w:pPr>
      <w:r w:rsidRPr="00B416F8">
        <w:rPr>
          <w:b/>
          <w:noProof/>
        </w:rPr>
        <w:t>Показатели във връзка с емисиите и поглъщанията на парникови газове</w:t>
      </w:r>
    </w:p>
    <w:p w:rsidR="00AB6074" w:rsidRPr="004426FF" w:rsidRDefault="00AB6074" w:rsidP="004426FF">
      <w:pPr>
        <w:pStyle w:val="Point0number"/>
        <w:numPr>
          <w:ilvl w:val="0"/>
          <w:numId w:val="33"/>
        </w:numPr>
        <w:rPr>
          <w:rFonts w:eastAsia="Times New Roman"/>
          <w:noProof/>
        </w:rPr>
      </w:pPr>
      <w:r w:rsidRPr="00B416F8">
        <w:lastRenderedPageBreak/>
        <w:t>Емисии на парникови газове по сектори на политиките (СТЕ на ЕС, Регламент за разпределяне на усилията( и LULUCF)</w:t>
      </w:r>
    </w:p>
    <w:p w:rsidR="00AB6074" w:rsidRPr="00B416F8" w:rsidRDefault="00AB6074" w:rsidP="00AB6074">
      <w:pPr>
        <w:pStyle w:val="Point0number"/>
        <w:rPr>
          <w:rFonts w:eastAsia="Times New Roman"/>
          <w:noProof/>
          <w:szCs w:val="24"/>
        </w:rPr>
      </w:pPr>
      <w:r w:rsidRPr="00B416F8">
        <w:t>Емисии на парникови газове, определени в съответствие с методиката на Междуправителствения комитет по изменение на климата (IPCC), по сектори и по газове (където е подходящо, се дават данни поотделно за СТЕ на ЕС и секторите за разпределяне на усилията) [tCO</w:t>
      </w:r>
      <w:r w:rsidRPr="00B416F8">
        <w:rPr>
          <w:noProof/>
          <w:vertAlign w:val="subscript"/>
        </w:rPr>
        <w:t>2</w:t>
      </w:r>
      <w:r w:rsidRPr="00B416F8">
        <w:t>eq]</w:t>
      </w:r>
    </w:p>
    <w:p w:rsidR="00AB6074" w:rsidRPr="00B416F8" w:rsidRDefault="00AB6074" w:rsidP="00AB6074">
      <w:pPr>
        <w:pStyle w:val="Point0number"/>
        <w:rPr>
          <w:rFonts w:eastAsia="Times New Roman"/>
          <w:noProof/>
          <w:szCs w:val="24"/>
        </w:rPr>
      </w:pPr>
      <w:r w:rsidRPr="00B416F8">
        <w:t>Въглероден интензитет на икономиката като цяло [tCO</w:t>
      </w:r>
      <w:r w:rsidRPr="00B416F8">
        <w:rPr>
          <w:noProof/>
          <w:vertAlign w:val="subscript"/>
        </w:rPr>
        <w:t>2</w:t>
      </w:r>
      <w:r w:rsidRPr="00B416F8">
        <w:t>eq]</w:t>
      </w:r>
    </w:p>
    <w:p w:rsidR="00AB6074" w:rsidRPr="00B416F8" w:rsidRDefault="00AB6074" w:rsidP="00AB6074">
      <w:pPr>
        <w:pStyle w:val="Point0number"/>
        <w:rPr>
          <w:rFonts w:eastAsia="Times New Roman"/>
          <w:noProof/>
          <w:szCs w:val="24"/>
        </w:rPr>
      </w:pPr>
      <w:r w:rsidRPr="00B416F8">
        <w:t>Показатели във връзка с емисиите на  CO</w:t>
      </w:r>
      <w:r w:rsidRPr="00B416F8">
        <w:rPr>
          <w:noProof/>
          <w:vertAlign w:val="subscript"/>
        </w:rPr>
        <w:t>2</w:t>
      </w:r>
    </w:p>
    <w:p w:rsidR="00AB6074" w:rsidRPr="00B416F8" w:rsidRDefault="00AB6074" w:rsidP="00AB6074">
      <w:pPr>
        <w:pStyle w:val="Point1"/>
        <w:rPr>
          <w:rFonts w:eastAsia="Times New Roman"/>
          <w:noProof/>
          <w:szCs w:val="24"/>
        </w:rPr>
      </w:pPr>
      <w:r w:rsidRPr="00B416F8">
        <w:t>а)</w:t>
      </w:r>
      <w:r w:rsidRPr="00B416F8">
        <w:tab/>
        <w:t>Въглероден интензитет на производство на електроенергия и пара [tCO</w:t>
      </w:r>
      <w:r w:rsidRPr="00B416F8">
        <w:rPr>
          <w:noProof/>
          <w:vertAlign w:val="subscript"/>
        </w:rPr>
        <w:t>2</w:t>
      </w:r>
      <w:r w:rsidRPr="00B416F8">
        <w:t>eq/MWh]</w:t>
      </w:r>
    </w:p>
    <w:p w:rsidR="00AB6074" w:rsidRPr="00B416F8" w:rsidRDefault="00AB6074" w:rsidP="00AB6074">
      <w:pPr>
        <w:pStyle w:val="Point1"/>
        <w:rPr>
          <w:rFonts w:eastAsia="Times New Roman"/>
          <w:noProof/>
          <w:szCs w:val="24"/>
        </w:rPr>
      </w:pPr>
      <w:r w:rsidRPr="00B416F8">
        <w:t>б)</w:t>
      </w:r>
      <w:r w:rsidRPr="00B416F8">
        <w:tab/>
        <w:t>Въглероден интензитет на крайно енергопотребление по сектори (включително промишлеността, жилищния сектор, сектора на услугите, пътническия транспорт, товарния транспорт) [tCO</w:t>
      </w:r>
      <w:r w:rsidRPr="00B416F8">
        <w:rPr>
          <w:noProof/>
          <w:vertAlign w:val="subscript"/>
        </w:rPr>
        <w:t>2</w:t>
      </w:r>
      <w:r w:rsidRPr="00B416F8">
        <w:t xml:space="preserve">eq/toe] </w:t>
      </w:r>
    </w:p>
    <w:p w:rsidR="00AB6074" w:rsidRPr="00B416F8" w:rsidRDefault="00AB6074" w:rsidP="00AB6074">
      <w:pPr>
        <w:pStyle w:val="Point0number"/>
        <w:rPr>
          <w:rFonts w:eastAsia="Times New Roman"/>
          <w:noProof/>
          <w:szCs w:val="24"/>
        </w:rPr>
      </w:pPr>
      <w:r w:rsidRPr="00B416F8">
        <w:t>Параметри във връзка с емисии, различни от CO</w:t>
      </w:r>
      <w:r w:rsidRPr="00B416F8">
        <w:rPr>
          <w:noProof/>
          <w:vertAlign w:val="subscript"/>
        </w:rPr>
        <w:t>2</w:t>
      </w:r>
    </w:p>
    <w:p w:rsidR="00AB6074" w:rsidRPr="00B416F8" w:rsidRDefault="00AB6074" w:rsidP="00AB6074">
      <w:pPr>
        <w:pStyle w:val="Point1"/>
        <w:rPr>
          <w:rFonts w:eastAsia="Times New Roman"/>
          <w:noProof/>
          <w:szCs w:val="24"/>
        </w:rPr>
      </w:pPr>
      <w:r w:rsidRPr="00B416F8">
        <w:t>а)</w:t>
      </w:r>
      <w:r w:rsidRPr="00B416F8">
        <w:tab/>
        <w:t>Селскостопански животни: млекодайни крави (хиляди глави), немлекодайни животни (хиляди глави), овце (хиляди глави), свине (хиляди глави), птици (хиляди глави)</w:t>
      </w:r>
    </w:p>
    <w:p w:rsidR="00AB6074" w:rsidRPr="00B416F8" w:rsidRDefault="00AB6074" w:rsidP="00AB6074">
      <w:pPr>
        <w:pStyle w:val="Point1"/>
        <w:rPr>
          <w:rFonts w:eastAsia="Times New Roman"/>
          <w:noProof/>
          <w:szCs w:val="24"/>
        </w:rPr>
      </w:pPr>
      <w:r w:rsidRPr="00B416F8">
        <w:t>б)</w:t>
      </w:r>
      <w:r w:rsidRPr="00B416F8">
        <w:tab/>
        <w:t>Внесено от прилагане на изкуствени торове количество азот [kt азот]</w:t>
      </w:r>
    </w:p>
    <w:p w:rsidR="00AB6074" w:rsidRPr="00B416F8" w:rsidRDefault="00AB6074" w:rsidP="00AB6074">
      <w:pPr>
        <w:pStyle w:val="Point1"/>
        <w:rPr>
          <w:rFonts w:eastAsia="Times New Roman"/>
          <w:noProof/>
          <w:szCs w:val="24"/>
        </w:rPr>
      </w:pPr>
      <w:r w:rsidRPr="00B416F8">
        <w:t>в)</w:t>
      </w:r>
      <w:r w:rsidRPr="00B416F8">
        <w:tab/>
        <w:t>Внесено от прилагане на оборски тор количество азот [kt азот]</w:t>
      </w:r>
    </w:p>
    <w:p w:rsidR="00AB6074" w:rsidRPr="00B416F8" w:rsidRDefault="00AB6074" w:rsidP="00AB6074">
      <w:pPr>
        <w:pStyle w:val="Point1"/>
        <w:rPr>
          <w:rFonts w:eastAsia="Times New Roman"/>
          <w:noProof/>
          <w:szCs w:val="24"/>
        </w:rPr>
      </w:pPr>
      <w:r w:rsidRPr="00B416F8">
        <w:t>г)</w:t>
      </w:r>
      <w:r w:rsidRPr="00B416F8">
        <w:tab/>
        <w:t>Азот, фиксиран от азотофиксиращи посеви [kt азот]</w:t>
      </w:r>
    </w:p>
    <w:p w:rsidR="00AB6074" w:rsidRPr="00B416F8" w:rsidRDefault="00AB6074" w:rsidP="00AB6074">
      <w:pPr>
        <w:pStyle w:val="Point1"/>
        <w:rPr>
          <w:rFonts w:eastAsia="Times New Roman"/>
          <w:noProof/>
          <w:szCs w:val="24"/>
        </w:rPr>
      </w:pPr>
      <w:r w:rsidRPr="00B416F8">
        <w:t>д)</w:t>
      </w:r>
      <w:r w:rsidRPr="00B416F8">
        <w:tab/>
        <w:t xml:space="preserve">Азот от остатъци от селскостопански култури, върнати в почвата [kt азот] </w:t>
      </w:r>
    </w:p>
    <w:p w:rsidR="00AB6074" w:rsidRPr="00B416F8" w:rsidRDefault="00AB6074" w:rsidP="00AB6074">
      <w:pPr>
        <w:pStyle w:val="Point1"/>
        <w:rPr>
          <w:rFonts w:eastAsia="Times New Roman"/>
          <w:noProof/>
          <w:szCs w:val="24"/>
        </w:rPr>
      </w:pPr>
      <w:r w:rsidRPr="00B416F8">
        <w:t>е)</w:t>
      </w:r>
      <w:r w:rsidRPr="00B416F8">
        <w:tab/>
        <w:t>Площ на обработваеми биологични почви [хектари]</w:t>
      </w:r>
    </w:p>
    <w:p w:rsidR="00AB6074" w:rsidRPr="00B416F8" w:rsidRDefault="00AB6074" w:rsidP="00AB6074">
      <w:pPr>
        <w:pStyle w:val="Point1"/>
        <w:rPr>
          <w:rFonts w:eastAsia="Times New Roman"/>
          <w:noProof/>
          <w:szCs w:val="24"/>
        </w:rPr>
      </w:pPr>
      <w:r w:rsidRPr="00B416F8">
        <w:t>ж)</w:t>
      </w:r>
      <w:r w:rsidRPr="00B416F8">
        <w:tab/>
        <w:t>Генериране на твърди битови отпадъци (ТБО)</w:t>
      </w:r>
    </w:p>
    <w:p w:rsidR="00AB6074" w:rsidRPr="00B416F8" w:rsidRDefault="00AB6074" w:rsidP="00AB6074">
      <w:pPr>
        <w:pStyle w:val="Point1"/>
        <w:rPr>
          <w:rFonts w:eastAsia="Times New Roman"/>
          <w:noProof/>
          <w:szCs w:val="24"/>
        </w:rPr>
      </w:pPr>
      <w:r w:rsidRPr="00B416F8">
        <w:t>з)</w:t>
      </w:r>
      <w:r w:rsidRPr="00B416F8">
        <w:tab/>
        <w:t>Твърди битови отпадъци (ТБО), които се депонират</w:t>
      </w:r>
    </w:p>
    <w:p w:rsidR="00AB6074" w:rsidRPr="00B416F8" w:rsidRDefault="00AB6074" w:rsidP="00AB6074">
      <w:pPr>
        <w:pStyle w:val="Point1"/>
        <w:rPr>
          <w:rFonts w:eastAsia="Times New Roman"/>
          <w:noProof/>
          <w:szCs w:val="24"/>
        </w:rPr>
      </w:pPr>
      <w:r w:rsidRPr="00B416F8">
        <w:t>и)</w:t>
      </w:r>
      <w:r w:rsidRPr="00B416F8">
        <w:tab/>
        <w:t>Дял на уловен СН</w:t>
      </w:r>
      <w:r w:rsidRPr="00B416F8">
        <w:rPr>
          <w:vertAlign w:val="subscript"/>
        </w:rPr>
        <w:t>4</w:t>
      </w:r>
      <w:r w:rsidRPr="00B416F8">
        <w:t xml:space="preserve"> от общото количество генериран СН</w:t>
      </w:r>
      <w:r w:rsidRPr="00B416F8">
        <w:rPr>
          <w:noProof/>
          <w:vertAlign w:val="subscript"/>
        </w:rPr>
        <w:t>4</w:t>
      </w:r>
      <w:r w:rsidRPr="00B416F8">
        <w:t xml:space="preserve"> в депата [%]</w:t>
      </w:r>
    </w:p>
    <w:p w:rsidR="00AB6074" w:rsidRPr="00B416F8" w:rsidRDefault="00AB6074" w:rsidP="00AB6074">
      <w:pPr>
        <w:rPr>
          <w:b/>
          <w:noProof/>
          <w:szCs w:val="24"/>
        </w:rPr>
      </w:pPr>
      <w:r w:rsidRPr="00B416F8">
        <w:br w:type="page"/>
      </w:r>
    </w:p>
    <w:p w:rsidR="00AB6074" w:rsidRPr="00B416F8" w:rsidRDefault="00AB6074" w:rsidP="00AB6074">
      <w:pPr>
        <w:pStyle w:val="Annexetitre"/>
        <w:rPr>
          <w:b w:val="0"/>
          <w:i/>
          <w:noProof/>
          <w:szCs w:val="24"/>
          <w:u w:val="none"/>
        </w:rPr>
      </w:pPr>
      <w:r w:rsidRPr="00B416F8">
        <w:rPr>
          <w:b w:val="0"/>
          <w:i/>
          <w:noProof/>
          <w:u w:val="none"/>
        </w:rPr>
        <w:lastRenderedPageBreak/>
        <w:t>ПРИЛОЖЕНИЕ II</w:t>
      </w:r>
    </w:p>
    <w:p w:rsidR="00AB6074" w:rsidRPr="00B416F8" w:rsidRDefault="00AB6074" w:rsidP="00AB6074">
      <w:pPr>
        <w:jc w:val="center"/>
        <w:rPr>
          <w:noProof/>
        </w:rPr>
      </w:pPr>
      <w:r w:rsidRPr="00B416F8">
        <w:rPr>
          <w:b/>
          <w:noProof/>
        </w:rPr>
        <w:t>УВЕДОМЯВАНЕ ЗА ПРЕДПРИЕТИТЕ ОТ ДЪРЖАВИТЕ ЧЛЕНКИ МЕРКИ И МЕТОДИКИ ЗА ПРИЛАГАНЕ НА ЧЛЕН 7 ОТ ДИРЕКТИВА 2012/27/ЕС [ВЕРСИЯ, ИЗМЕНЕНА В СЪОТВЕТСТВИЕ С ПРЕДЛОЖЕНИЕ COM(2016)761]</w:t>
      </w:r>
    </w:p>
    <w:p w:rsidR="00AB6074" w:rsidRPr="00B416F8" w:rsidRDefault="00AB6074" w:rsidP="00AB6074">
      <w:pPr>
        <w:pStyle w:val="Text2"/>
        <w:ind w:left="0"/>
        <w:rPr>
          <w:noProof/>
          <w:szCs w:val="24"/>
        </w:rPr>
      </w:pPr>
      <w:r w:rsidRPr="00B416F8">
        <w:t xml:space="preserve">Държавите членки уведомяват Комисията за предложената от тях подробна методика по приложение V, точка 5 към Директива 2012/27/ЕС за функционирането на схемите за задължения за енергийна ефективност и за алтернативните мерки , посочени в членове 7а, 7б, и в член 20, параграф 6 от посочената директива. </w:t>
      </w:r>
    </w:p>
    <w:p w:rsidR="00AB6074" w:rsidRPr="004426FF" w:rsidRDefault="00AB6074" w:rsidP="004426FF">
      <w:pPr>
        <w:pStyle w:val="NumPar1"/>
        <w:numPr>
          <w:ilvl w:val="0"/>
          <w:numId w:val="34"/>
        </w:numPr>
        <w:rPr>
          <w:noProof/>
          <w:szCs w:val="24"/>
        </w:rPr>
      </w:pPr>
      <w:r w:rsidRPr="00B416F8">
        <w:t>Изчисление на равнището на изискваните икономии на енергия, което трябва да се постигне за целия период от 1 януари 2021 г. до 31 декември 2030 г., като се показва как се взимат предвид следните елементи:</w:t>
      </w:r>
    </w:p>
    <w:p w:rsidR="00AB6074" w:rsidRPr="00B416F8" w:rsidRDefault="00AB6074" w:rsidP="00AB6074">
      <w:pPr>
        <w:pStyle w:val="Point1"/>
        <w:rPr>
          <w:noProof/>
        </w:rPr>
      </w:pPr>
      <w:r w:rsidRPr="00B416F8">
        <w:t>а)</w:t>
      </w:r>
      <w:r w:rsidRPr="00B416F8">
        <w:tab/>
        <w:t>обемът на годишните продажби на енергия за крайните клиенти на всички дистрибутори на енергия или всички предприятия за продажба на енергия на дребно, като се вземат средните стойности за последния тригодишен период  (2016, 2017 и 2018 г.)  преди 1 януари 2019 г. [ktoe]</w:t>
      </w:r>
    </w:p>
    <w:p w:rsidR="00AB6074" w:rsidRPr="00B416F8" w:rsidRDefault="00AB6074" w:rsidP="00AB6074">
      <w:pPr>
        <w:pStyle w:val="Point1"/>
        <w:rPr>
          <w:noProof/>
          <w:szCs w:val="24"/>
        </w:rPr>
      </w:pPr>
      <w:r w:rsidRPr="00B416F8">
        <w:t>б)</w:t>
      </w:r>
      <w:r w:rsidRPr="00B416F8">
        <w:tab/>
        <w:t>обемите продадена енергия, използвани в транспорта се изключват от това изчисление, [ktoe];</w:t>
      </w:r>
    </w:p>
    <w:p w:rsidR="00AB6074" w:rsidRPr="00B416F8" w:rsidRDefault="00AB6074" w:rsidP="00AB6074">
      <w:pPr>
        <w:pStyle w:val="Point1"/>
        <w:rPr>
          <w:noProof/>
          <w:szCs w:val="24"/>
        </w:rPr>
      </w:pPr>
      <w:r w:rsidRPr="00B416F8">
        <w:t>в)</w:t>
      </w:r>
      <w:r w:rsidRPr="00B416F8">
        <w:tab/>
        <w:t>количеството енергия, произведена за собствени нужди, се изключва от това изчисление, [ktoe];</w:t>
      </w:r>
    </w:p>
    <w:p w:rsidR="00AB6074" w:rsidRPr="00B416F8" w:rsidRDefault="00AB6074" w:rsidP="00AB6074">
      <w:pPr>
        <w:pStyle w:val="Point1"/>
        <w:rPr>
          <w:noProof/>
          <w:szCs w:val="24"/>
        </w:rPr>
      </w:pPr>
      <w:r w:rsidRPr="00B416F8">
        <w:t>г)</w:t>
      </w:r>
      <w:r w:rsidRPr="00B416F8">
        <w:tab/>
        <w:t>източници, използвани за изчисление на данните за продажбата на енергия,  включително обосновка за използването на алтернативни статистически източници и всякакви разлики в получените количества (ако са използвани други източници, различни от Евростат);</w:t>
      </w:r>
    </w:p>
    <w:p w:rsidR="00AB6074" w:rsidRPr="00B416F8" w:rsidRDefault="00AB6074" w:rsidP="00AB6074">
      <w:pPr>
        <w:pStyle w:val="Point1"/>
        <w:rPr>
          <w:noProof/>
          <w:szCs w:val="24"/>
        </w:rPr>
      </w:pPr>
      <w:r w:rsidRPr="00B416F8">
        <w:t>д)</w:t>
      </w:r>
      <w:r w:rsidRPr="00B416F8">
        <w:tab/>
        <w:t>кумулативна сума на икономиите на енергия, които да се постигнат за целия период от 1 януари 2021 г.  до 31 декември 2030 г. (преди освобождаванията по параграф 2),  [ktoe];</w:t>
      </w:r>
    </w:p>
    <w:p w:rsidR="00AB6074" w:rsidRPr="00B416F8" w:rsidRDefault="00AB6074" w:rsidP="00AB6074">
      <w:pPr>
        <w:pStyle w:val="Point1"/>
        <w:rPr>
          <w:noProof/>
          <w:szCs w:val="24"/>
        </w:rPr>
      </w:pPr>
      <w:r w:rsidRPr="00B416F8">
        <w:t>е)</w:t>
      </w:r>
      <w:r w:rsidRPr="00B416F8">
        <w:tab/>
        <w:t>прилагане на освобождаванията б), в), г) и д), посочени в член 7, параграфи 2  и 3 от Директива 2012/27/ЕС:</w:t>
      </w:r>
    </w:p>
    <w:p w:rsidR="00AB6074" w:rsidRPr="00B416F8" w:rsidRDefault="00AB6074" w:rsidP="00AB6074">
      <w:pPr>
        <w:pStyle w:val="Text2"/>
        <w:rPr>
          <w:noProof/>
          <w:szCs w:val="24"/>
        </w:rPr>
      </w:pPr>
      <w:r w:rsidRPr="00B416F8">
        <w:t>i) обем на продажбите на енергия, използвана за промишлени дейностите приложения в [ktoe], включен в списъка в приложение I към Директива 2003/87/ЕО, изключен от изчислението в съответствие с буква б),</w:t>
      </w:r>
    </w:p>
    <w:p w:rsidR="00AB6074" w:rsidRPr="00B416F8" w:rsidRDefault="00AB6074" w:rsidP="00AB6074">
      <w:pPr>
        <w:pStyle w:val="Text2"/>
        <w:rPr>
          <w:noProof/>
          <w:szCs w:val="24"/>
        </w:rPr>
      </w:pPr>
      <w:r w:rsidRPr="00B416F8">
        <w:t>ii) обем на икономиите на енергия в [ktoe], постигнати в секторите на преобразуването, разпределението и преноса на енергия в съответствие с буква в),</w:t>
      </w:r>
    </w:p>
    <w:p w:rsidR="00AB6074" w:rsidRPr="00B416F8" w:rsidRDefault="00AB6074" w:rsidP="00AB6074">
      <w:pPr>
        <w:pStyle w:val="Text2"/>
        <w:rPr>
          <w:noProof/>
          <w:szCs w:val="24"/>
        </w:rPr>
      </w:pPr>
      <w:r w:rsidRPr="00B416F8">
        <w:t xml:space="preserve">iii) обем на икономиите на енергия в [ktoe] от индивидуални действия, осъществени след 31 декември 2008, чието влияние продължава  да е налице и през 2020 г. и  </w:t>
      </w:r>
      <w:r w:rsidRPr="00B416F8">
        <w:rPr>
          <w:rStyle w:val="CommentReference"/>
          <w:noProof/>
          <w:sz w:val="24"/>
        </w:rPr>
        <w:t xml:space="preserve"> </w:t>
      </w:r>
      <w:r w:rsidRPr="00B416F8">
        <w:t xml:space="preserve"> след това в съответствие с буква г); </w:t>
      </w:r>
    </w:p>
    <w:p w:rsidR="00AB6074" w:rsidRPr="00B416F8" w:rsidRDefault="00AB6074" w:rsidP="00AB6074">
      <w:pPr>
        <w:pStyle w:val="Text2"/>
        <w:rPr>
          <w:noProof/>
          <w:szCs w:val="24"/>
        </w:rPr>
      </w:pPr>
      <w:r w:rsidRPr="00B416F8">
        <w:t xml:space="preserve">iv) обем на енергията в [ktoe], произведена за собствена употреба върху или във сгради в резултат от мерки на политиката за насърчаване на технологиите за възобновяема енергия в съответствие с буква д), [ktoe]; </w:t>
      </w:r>
    </w:p>
    <w:p w:rsidR="00AB6074" w:rsidRPr="00B416F8" w:rsidRDefault="00AB6074" w:rsidP="00AB6074">
      <w:pPr>
        <w:pStyle w:val="Point1"/>
        <w:rPr>
          <w:noProof/>
          <w:szCs w:val="24"/>
        </w:rPr>
      </w:pPr>
      <w:r w:rsidRPr="00B416F8">
        <w:t>ж)</w:t>
      </w:r>
      <w:r w:rsidRPr="00B416F8">
        <w:tab/>
        <w:t>кумулативна сума на икономиите на енергия, (след прилагане на освобождаванията по параграф 2), [ktoe]</w:t>
      </w:r>
    </w:p>
    <w:p w:rsidR="00AB6074" w:rsidRPr="00B416F8" w:rsidRDefault="00AB6074" w:rsidP="00AB6074">
      <w:pPr>
        <w:pStyle w:val="NumPar1"/>
        <w:rPr>
          <w:b/>
          <w:noProof/>
          <w:szCs w:val="24"/>
        </w:rPr>
      </w:pPr>
      <w:r w:rsidRPr="00B416F8">
        <w:rPr>
          <w:b/>
          <w:noProof/>
        </w:rPr>
        <w:t>Мерки на политиките с оглед на постигането на изискванията за икономии, посочени в член 7,  параграф 1 от Директива 2012/27/ЕС:</w:t>
      </w:r>
    </w:p>
    <w:p w:rsidR="00AB6074" w:rsidRPr="00B416F8" w:rsidRDefault="00AB6074" w:rsidP="00AB6074">
      <w:pPr>
        <w:pStyle w:val="NumPar2"/>
        <w:rPr>
          <w:b/>
          <w:noProof/>
          <w:szCs w:val="24"/>
        </w:rPr>
      </w:pPr>
      <w:r w:rsidRPr="00B416F8">
        <w:rPr>
          <w:b/>
          <w:noProof/>
        </w:rPr>
        <w:lastRenderedPageBreak/>
        <w:t xml:space="preserve">схеми за задължения за енергийна ефективност, посочени в член 7а от Директива 2012/27: </w:t>
      </w:r>
    </w:p>
    <w:p w:rsidR="00AB6074" w:rsidRPr="00B416F8" w:rsidRDefault="00AB6074" w:rsidP="00AB6074">
      <w:pPr>
        <w:pStyle w:val="Point1"/>
        <w:rPr>
          <w:noProof/>
        </w:rPr>
      </w:pPr>
      <w:r w:rsidRPr="00B416F8">
        <w:t>а)</w:t>
      </w:r>
      <w:r w:rsidRPr="00B416F8">
        <w:tab/>
        <w:t>Описание на схемата за задължения за енергийна ефективност;</w:t>
      </w:r>
    </w:p>
    <w:p w:rsidR="00AB6074" w:rsidRPr="00B416F8" w:rsidRDefault="00AB6074" w:rsidP="00AB6074">
      <w:pPr>
        <w:pStyle w:val="Point1"/>
        <w:rPr>
          <w:noProof/>
          <w:szCs w:val="24"/>
        </w:rPr>
      </w:pPr>
      <w:r w:rsidRPr="00B416F8">
        <w:t>б)</w:t>
      </w:r>
      <w:r w:rsidRPr="00B416F8">
        <w:tab/>
        <w:t>очакван натрупан годишен размер на икономиите и продължителност на периода(периодите) на задължения;</w:t>
      </w:r>
    </w:p>
    <w:p w:rsidR="00AB6074" w:rsidRPr="00B416F8" w:rsidRDefault="00AB6074" w:rsidP="00AB6074">
      <w:pPr>
        <w:pStyle w:val="Point1"/>
        <w:rPr>
          <w:noProof/>
          <w:szCs w:val="24"/>
        </w:rPr>
      </w:pPr>
      <w:r w:rsidRPr="00B416F8">
        <w:t>в)</w:t>
      </w:r>
      <w:r w:rsidRPr="00B416F8">
        <w:tab/>
        <w:t>задължени страни и техните отговорности;</w:t>
      </w:r>
    </w:p>
    <w:p w:rsidR="00AB6074" w:rsidRPr="00B416F8" w:rsidRDefault="00AB6074" w:rsidP="00AB6074">
      <w:pPr>
        <w:pStyle w:val="Point1"/>
        <w:rPr>
          <w:noProof/>
          <w:szCs w:val="24"/>
        </w:rPr>
      </w:pPr>
      <w:r w:rsidRPr="00B416F8">
        <w:t>г)</w:t>
      </w:r>
      <w:r w:rsidRPr="00B416F8">
        <w:tab/>
        <w:t>целеви сектори;</w:t>
      </w:r>
    </w:p>
    <w:p w:rsidR="00AB6074" w:rsidRPr="00B416F8" w:rsidRDefault="00AB6074" w:rsidP="00AB6074">
      <w:pPr>
        <w:pStyle w:val="Point1"/>
        <w:rPr>
          <w:noProof/>
          <w:szCs w:val="24"/>
        </w:rPr>
      </w:pPr>
      <w:r w:rsidRPr="00B416F8">
        <w:t>д)</w:t>
      </w:r>
      <w:r w:rsidRPr="00B416F8">
        <w:tab/>
        <w:t>отговарящи на условията действия, предвидени съгласно мярката;</w:t>
      </w:r>
    </w:p>
    <w:p w:rsidR="00AB6074" w:rsidRPr="00B416F8" w:rsidRDefault="00AB6074" w:rsidP="00AB6074">
      <w:pPr>
        <w:pStyle w:val="Point1"/>
        <w:rPr>
          <w:noProof/>
          <w:szCs w:val="24"/>
        </w:rPr>
      </w:pPr>
      <w:r w:rsidRPr="00B416F8">
        <w:t>е)</w:t>
      </w:r>
      <w:r w:rsidRPr="00B416F8">
        <w:tab/>
        <w:t>информация за прилагането на разпоредбите съгласно член 7a, параграф 5 от Директива 2012/27/ЕС:</w:t>
      </w:r>
    </w:p>
    <w:p w:rsidR="00AB6074" w:rsidRPr="00B416F8" w:rsidRDefault="00AB6074" w:rsidP="00AB6074">
      <w:pPr>
        <w:pStyle w:val="Text2"/>
        <w:rPr>
          <w:noProof/>
          <w:szCs w:val="24"/>
        </w:rPr>
      </w:pPr>
      <w:r w:rsidRPr="00B416F8">
        <w:t>i) конкретни действия, дял от икономиите, които трябва да се постигнат в домакинствата, засегнати от енергийна бедност и в социалните жилища в съответствие с член 7а, параграф 5, буква а);</w:t>
      </w:r>
    </w:p>
    <w:p w:rsidR="00AB6074" w:rsidRPr="00B416F8" w:rsidRDefault="00AB6074" w:rsidP="00AB6074">
      <w:pPr>
        <w:pStyle w:val="Text2"/>
        <w:rPr>
          <w:noProof/>
          <w:szCs w:val="24"/>
        </w:rPr>
      </w:pPr>
      <w:r w:rsidRPr="00B416F8">
        <w:t>ii) икономии, постигнати от доставчици на енергийни услуги или други трети страни в съответствие с член 7а, параграф 5, буква б);</w:t>
      </w:r>
    </w:p>
    <w:p w:rsidR="00AB6074" w:rsidRPr="00B416F8" w:rsidRDefault="00AB6074" w:rsidP="00AB6074">
      <w:pPr>
        <w:pStyle w:val="Text2"/>
        <w:rPr>
          <w:noProof/>
          <w:szCs w:val="24"/>
        </w:rPr>
      </w:pPr>
      <w:r w:rsidRPr="00B416F8">
        <w:t>iii) банкирането и заемането на средства в съответствие с член 7а, параграф 5, буква в);</w:t>
      </w:r>
    </w:p>
    <w:p w:rsidR="00AB6074" w:rsidRPr="00B416F8" w:rsidRDefault="00AB6074" w:rsidP="00AB6074">
      <w:pPr>
        <w:pStyle w:val="Point1"/>
        <w:rPr>
          <w:noProof/>
          <w:szCs w:val="24"/>
        </w:rPr>
      </w:pPr>
      <w:r w:rsidRPr="00B416F8">
        <w:t>ж)</w:t>
      </w:r>
      <w:r w:rsidRPr="00B416F8">
        <w:tab/>
        <w:t>информация за търговията с икономии на енергия (ако има такава);</w:t>
      </w:r>
    </w:p>
    <w:p w:rsidR="00AB6074" w:rsidRPr="00B416F8" w:rsidRDefault="00AB6074" w:rsidP="00AB6074">
      <w:pPr>
        <w:pStyle w:val="NumPar2"/>
        <w:rPr>
          <w:b/>
          <w:noProof/>
          <w:szCs w:val="24"/>
        </w:rPr>
      </w:pPr>
      <w:r w:rsidRPr="00B416F8">
        <w:rPr>
          <w:b/>
          <w:noProof/>
        </w:rPr>
        <w:t>Алтернативни мерки, посочени в член 7б и член 20, параграф 6 от Директива 2012/27/ЕС (с изключение на данъчното облагане):</w:t>
      </w:r>
    </w:p>
    <w:p w:rsidR="00AB6074" w:rsidRPr="00B416F8" w:rsidRDefault="00AB6074" w:rsidP="00AB6074">
      <w:pPr>
        <w:pStyle w:val="Point1"/>
        <w:rPr>
          <w:noProof/>
          <w:szCs w:val="24"/>
        </w:rPr>
      </w:pPr>
      <w:r w:rsidRPr="00B416F8">
        <w:t>а)</w:t>
      </w:r>
      <w:r w:rsidRPr="00B416F8">
        <w:tab/>
        <w:t xml:space="preserve">вид на мярката на политиката; </w:t>
      </w:r>
    </w:p>
    <w:p w:rsidR="00AB6074" w:rsidRPr="00B416F8" w:rsidRDefault="00AB6074" w:rsidP="00AB6074">
      <w:pPr>
        <w:pStyle w:val="Point1"/>
        <w:rPr>
          <w:noProof/>
          <w:szCs w:val="24"/>
        </w:rPr>
      </w:pPr>
      <w:r w:rsidRPr="00B416F8">
        <w:t>б)</w:t>
      </w:r>
      <w:r w:rsidRPr="00B416F8">
        <w:tab/>
        <w:t>Кратко описание на мярката на политиката, включително замислените характеристики за всяка нотифицирана мярка на политиката;</w:t>
      </w:r>
    </w:p>
    <w:p w:rsidR="00AB6074" w:rsidRPr="00B416F8" w:rsidRDefault="00AB6074" w:rsidP="00AB6074">
      <w:pPr>
        <w:pStyle w:val="Point1"/>
        <w:rPr>
          <w:noProof/>
          <w:szCs w:val="24"/>
        </w:rPr>
      </w:pPr>
      <w:r w:rsidRPr="00B416F8">
        <w:t>в)</w:t>
      </w:r>
      <w:r w:rsidRPr="00B416F8">
        <w:tab/>
        <w:t>Очаквана обща кумулативна и годишна сума на икономиите за всяка мярка и/или сума на икономиите през евентуални междинни периоди;</w:t>
      </w:r>
    </w:p>
    <w:p w:rsidR="00AB6074" w:rsidRPr="00B416F8" w:rsidRDefault="00AB6074" w:rsidP="00AB6074">
      <w:pPr>
        <w:pStyle w:val="Point1"/>
        <w:rPr>
          <w:noProof/>
          <w:szCs w:val="24"/>
        </w:rPr>
      </w:pPr>
      <w:r w:rsidRPr="00B416F8">
        <w:t>г)</w:t>
      </w:r>
      <w:r w:rsidRPr="00B416F8">
        <w:tab/>
        <w:t xml:space="preserve">прилагащи, участващи, изпълняващи страни и техните отговорности за изпълнение на мярката/мерките на политиката; </w:t>
      </w:r>
    </w:p>
    <w:p w:rsidR="00AB6074" w:rsidRPr="00B416F8" w:rsidRDefault="00AB6074" w:rsidP="00AB6074">
      <w:pPr>
        <w:pStyle w:val="Point1"/>
        <w:rPr>
          <w:noProof/>
          <w:szCs w:val="24"/>
        </w:rPr>
      </w:pPr>
      <w:r w:rsidRPr="00B416F8">
        <w:t>д)</w:t>
      </w:r>
      <w:r w:rsidRPr="00B416F8">
        <w:tab/>
        <w:t>целеви сектори;</w:t>
      </w:r>
    </w:p>
    <w:p w:rsidR="00AB6074" w:rsidRPr="00B416F8" w:rsidRDefault="00AB6074" w:rsidP="00AB6074">
      <w:pPr>
        <w:pStyle w:val="Point1"/>
        <w:rPr>
          <w:noProof/>
          <w:szCs w:val="24"/>
        </w:rPr>
      </w:pPr>
      <w:r w:rsidRPr="00B416F8">
        <w:t>е)</w:t>
      </w:r>
      <w:r w:rsidRPr="00B416F8">
        <w:tab/>
        <w:t>отговарящи на условията действия, предвидени съгласно мярката;</w:t>
      </w:r>
    </w:p>
    <w:p w:rsidR="00AB6074" w:rsidRPr="00B416F8" w:rsidRDefault="00AB6074" w:rsidP="00AB6074">
      <w:pPr>
        <w:pStyle w:val="Point1"/>
        <w:rPr>
          <w:noProof/>
          <w:szCs w:val="24"/>
        </w:rPr>
      </w:pPr>
      <w:r w:rsidRPr="00B416F8">
        <w:t>ж)</w:t>
      </w:r>
      <w:r w:rsidRPr="00B416F8">
        <w:tab/>
        <w:t>конкретни мерки на политиката или индивидуални действия срещу енергийната бедност.</w:t>
      </w:r>
    </w:p>
    <w:p w:rsidR="00AB6074" w:rsidRPr="00B416F8" w:rsidRDefault="00AB6074" w:rsidP="00AB6074">
      <w:pPr>
        <w:pStyle w:val="NumPar2"/>
        <w:rPr>
          <w:b/>
          <w:noProof/>
          <w:szCs w:val="24"/>
        </w:rPr>
      </w:pPr>
      <w:r w:rsidRPr="00B416F8">
        <w:rPr>
          <w:b/>
          <w:noProof/>
        </w:rPr>
        <w:t>Информация за данъчните мерки</w:t>
      </w:r>
    </w:p>
    <w:p w:rsidR="00AB6074" w:rsidRPr="00B416F8" w:rsidRDefault="00AB6074" w:rsidP="00AB6074">
      <w:pPr>
        <w:pStyle w:val="Point1"/>
        <w:rPr>
          <w:noProof/>
        </w:rPr>
      </w:pPr>
      <w:r w:rsidRPr="00B416F8">
        <w:t>а)</w:t>
      </w:r>
      <w:r w:rsidRPr="00B416F8">
        <w:tab/>
        <w:t>Кратко описание на данъчните мерки;</w:t>
      </w:r>
    </w:p>
    <w:p w:rsidR="00AB6074" w:rsidRPr="00B416F8" w:rsidRDefault="00AB6074" w:rsidP="00AB6074">
      <w:pPr>
        <w:pStyle w:val="Point1"/>
        <w:rPr>
          <w:noProof/>
          <w:szCs w:val="24"/>
        </w:rPr>
      </w:pPr>
      <w:r w:rsidRPr="00B416F8">
        <w:t>б)</w:t>
      </w:r>
      <w:r w:rsidRPr="00B416F8">
        <w:tab/>
        <w:t>срок на действие на данъчната мярка;</w:t>
      </w:r>
    </w:p>
    <w:p w:rsidR="00AB6074" w:rsidRPr="00B416F8" w:rsidRDefault="00AB6074" w:rsidP="00AB6074">
      <w:pPr>
        <w:pStyle w:val="Point1"/>
        <w:rPr>
          <w:noProof/>
          <w:szCs w:val="24"/>
        </w:rPr>
      </w:pPr>
      <w:r w:rsidRPr="00B416F8">
        <w:t>в)</w:t>
      </w:r>
      <w:r w:rsidRPr="00B416F8">
        <w:tab/>
        <w:t>очаквана кумулативна и годишна сума на икономиите за всяка мярка;</w:t>
      </w:r>
    </w:p>
    <w:p w:rsidR="00AB6074" w:rsidRPr="00B416F8" w:rsidRDefault="00AB6074" w:rsidP="00AB6074">
      <w:pPr>
        <w:pStyle w:val="Point1"/>
        <w:rPr>
          <w:noProof/>
          <w:szCs w:val="24"/>
        </w:rPr>
      </w:pPr>
      <w:r w:rsidRPr="00B416F8">
        <w:t>г)</w:t>
      </w:r>
      <w:r w:rsidRPr="00B416F8">
        <w:tab/>
        <w:t>целеви сектори;</w:t>
      </w:r>
    </w:p>
    <w:p w:rsidR="00AB6074" w:rsidRPr="00B416F8" w:rsidRDefault="00AB6074" w:rsidP="00AB6074">
      <w:pPr>
        <w:pStyle w:val="Point1"/>
        <w:rPr>
          <w:noProof/>
          <w:szCs w:val="24"/>
        </w:rPr>
      </w:pPr>
      <w:r w:rsidRPr="00B416F8">
        <w:t>д)</w:t>
      </w:r>
      <w:r w:rsidRPr="00B416F8">
        <w:tab/>
        <w:t>допълнителност на икономиите на енергия, чрез описание на подхода за изчисляване на икономиите и се включва еластичността на използваните цени в съответствие с приложение V, точка 4.</w:t>
      </w:r>
    </w:p>
    <w:p w:rsidR="00AB6074" w:rsidRPr="00B416F8" w:rsidRDefault="00AB6074" w:rsidP="00AB6074">
      <w:pPr>
        <w:pStyle w:val="NumPar1"/>
        <w:rPr>
          <w:b/>
          <w:noProof/>
          <w:szCs w:val="24"/>
        </w:rPr>
      </w:pPr>
      <w:r w:rsidRPr="00B416F8">
        <w:rPr>
          <w:b/>
          <w:noProof/>
        </w:rPr>
        <w:lastRenderedPageBreak/>
        <w:t>Методика за изчисляване на мерките, нотифицирана съгласно членове 7а, 7б и член 20, параграф 6 от Директива 2012/27/ЕС (с изключение на данъчните мерки):</w:t>
      </w:r>
    </w:p>
    <w:p w:rsidR="00AB6074" w:rsidRPr="00B416F8" w:rsidRDefault="00AB6074" w:rsidP="00AB6074">
      <w:pPr>
        <w:pStyle w:val="Point1"/>
        <w:rPr>
          <w:noProof/>
          <w:szCs w:val="24"/>
        </w:rPr>
      </w:pPr>
      <w:r w:rsidRPr="00B416F8">
        <w:t>а)</w:t>
      </w:r>
      <w:r w:rsidRPr="00B416F8">
        <w:tab/>
        <w:t xml:space="preserve">използваните методи за измерване, посочени в приложение V, точка 1 към Директива 2012/27/ЕС; </w:t>
      </w:r>
    </w:p>
    <w:p w:rsidR="00AB6074" w:rsidRPr="00B416F8" w:rsidRDefault="00AB6074" w:rsidP="00AB6074">
      <w:pPr>
        <w:pStyle w:val="Point1"/>
        <w:rPr>
          <w:noProof/>
          <w:szCs w:val="24"/>
        </w:rPr>
      </w:pPr>
      <w:r w:rsidRPr="00B416F8">
        <w:t>б)</w:t>
      </w:r>
      <w:r w:rsidRPr="00B416F8">
        <w:tab/>
        <w:t>методи за изразяване на икономиите на енергия (първичните или крайните икономии на енергия);</w:t>
      </w:r>
    </w:p>
    <w:p w:rsidR="00AB6074" w:rsidRPr="00B416F8" w:rsidRDefault="00AB6074" w:rsidP="00AB6074">
      <w:pPr>
        <w:pStyle w:val="Point1"/>
        <w:rPr>
          <w:noProof/>
          <w:szCs w:val="24"/>
        </w:rPr>
      </w:pPr>
      <w:r w:rsidRPr="00B416F8">
        <w:t>в)</w:t>
      </w:r>
      <w:r w:rsidRPr="00B416F8">
        <w:tab/>
        <w:t>продължителност на отделните действия и подходи, които се използват да се вземе предвид продължителността на икономиите;</w:t>
      </w:r>
    </w:p>
    <w:p w:rsidR="00AB6074" w:rsidRPr="00B416F8" w:rsidRDefault="00AB6074" w:rsidP="00AB6074">
      <w:pPr>
        <w:pStyle w:val="Point1"/>
        <w:rPr>
          <w:noProof/>
          <w:szCs w:val="24"/>
        </w:rPr>
      </w:pPr>
      <w:r w:rsidRPr="00B416F8">
        <w:t>г)</w:t>
      </w:r>
      <w:r w:rsidRPr="00B416F8">
        <w:tab/>
        <w:t>кратко описание на методиката на изчисляване, включително как се гарантира допълнителността и реалното съществуване на икономиите;</w:t>
      </w:r>
    </w:p>
    <w:p w:rsidR="00AB6074" w:rsidRPr="00B416F8" w:rsidRDefault="00AB6074" w:rsidP="00AB6074">
      <w:pPr>
        <w:pStyle w:val="Point1"/>
        <w:rPr>
          <w:noProof/>
          <w:szCs w:val="24"/>
        </w:rPr>
      </w:pPr>
      <w:r w:rsidRPr="00B416F8">
        <w:t>д)</w:t>
      </w:r>
      <w:r w:rsidRPr="00B416F8">
        <w:tab/>
        <w:t>информация как се действа в случай на припокриване между мерките и индивидуалните действия, за да се избегне двойно отчитане на икономиите на енергия;</w:t>
      </w:r>
    </w:p>
    <w:p w:rsidR="00AB6074" w:rsidRPr="00B416F8" w:rsidRDefault="00AB6074" w:rsidP="00AB6074">
      <w:pPr>
        <w:pStyle w:val="Point1"/>
        <w:rPr>
          <w:noProof/>
          <w:szCs w:val="24"/>
        </w:rPr>
      </w:pPr>
      <w:r w:rsidRPr="00B416F8">
        <w:t>е)</w:t>
      </w:r>
      <w:r w:rsidRPr="00B416F8">
        <w:tab/>
        <w:t>промени във връзка с климата и използван подход (ако е приложимо).</w:t>
      </w:r>
    </w:p>
    <w:p w:rsidR="00AB6074" w:rsidRPr="00B416F8" w:rsidRDefault="00AB6074" w:rsidP="00AB6074">
      <w:pPr>
        <w:pStyle w:val="NumPar1"/>
        <w:rPr>
          <w:b/>
          <w:noProof/>
          <w:szCs w:val="24"/>
        </w:rPr>
      </w:pPr>
      <w:r w:rsidRPr="00B416F8">
        <w:rPr>
          <w:b/>
          <w:noProof/>
        </w:rPr>
        <w:t xml:space="preserve">Наблюдение и проверка </w:t>
      </w:r>
    </w:p>
    <w:p w:rsidR="00AB6074" w:rsidRPr="00B416F8" w:rsidRDefault="00AB6074" w:rsidP="00AB6074">
      <w:pPr>
        <w:pStyle w:val="Point1"/>
        <w:rPr>
          <w:noProof/>
        </w:rPr>
      </w:pPr>
      <w:r w:rsidRPr="00B416F8">
        <w:t>а)</w:t>
      </w:r>
      <w:r w:rsidRPr="00B416F8">
        <w:tab/>
        <w:t>кратко описание на системата за наблюдение и проверка и на процеса на проверка;</w:t>
      </w:r>
    </w:p>
    <w:p w:rsidR="00AB6074" w:rsidRPr="00B416F8" w:rsidRDefault="00AB6074" w:rsidP="00AB6074">
      <w:pPr>
        <w:pStyle w:val="Point1"/>
        <w:rPr>
          <w:noProof/>
          <w:szCs w:val="24"/>
        </w:rPr>
      </w:pPr>
      <w:r w:rsidRPr="00B416F8">
        <w:t>б)</w:t>
      </w:r>
      <w:r w:rsidRPr="00B416F8">
        <w:tab/>
        <w:t>изпълнителен публичен орган и основните му функции в системата на  наблюдение и проверка във връзка със схемата за задължения за енергийна ефективност и/или алтернативни мерки;</w:t>
      </w:r>
    </w:p>
    <w:p w:rsidR="00AB6074" w:rsidRPr="00B416F8" w:rsidRDefault="00AB6074" w:rsidP="00AB6074">
      <w:pPr>
        <w:pStyle w:val="Point1"/>
        <w:rPr>
          <w:noProof/>
          <w:szCs w:val="24"/>
        </w:rPr>
      </w:pPr>
      <w:r w:rsidRPr="00B416F8">
        <w:t>в)</w:t>
      </w:r>
      <w:r w:rsidRPr="00B416F8">
        <w:tab/>
        <w:t xml:space="preserve">независимост на наблюдението и проверката от задължените, участващите или изпълняващите  страни; </w:t>
      </w:r>
    </w:p>
    <w:p w:rsidR="00AB6074" w:rsidRPr="00B416F8" w:rsidRDefault="00AB6074" w:rsidP="00AB6074">
      <w:pPr>
        <w:pStyle w:val="Point1"/>
        <w:rPr>
          <w:noProof/>
          <w:szCs w:val="24"/>
        </w:rPr>
      </w:pPr>
      <w:r w:rsidRPr="00B416F8">
        <w:t>г)</w:t>
      </w:r>
      <w:r w:rsidRPr="00B416F8">
        <w:tab/>
        <w:t>статистически значим дял от мерките за подобряване на енергийната ефективност и дял и критерии, използвани за определяне и подбор на представителна извадка;</w:t>
      </w:r>
    </w:p>
    <w:p w:rsidR="00AB6074" w:rsidRPr="00B416F8" w:rsidRDefault="00AB6074" w:rsidP="00AB6074">
      <w:pPr>
        <w:pStyle w:val="Point1"/>
        <w:rPr>
          <w:noProof/>
          <w:szCs w:val="24"/>
        </w:rPr>
      </w:pPr>
      <w:r w:rsidRPr="00B416F8">
        <w:t>д)</w:t>
      </w:r>
      <w:r w:rsidRPr="00B416F8">
        <w:tab/>
        <w:t>задължения за докладване на задължените страни (икономии на енергия, постигнати от всяка задължена страна или всяка подкатегория от задължените страни, както и обща сума на икономиите на енергия в рамките на схемата).</w:t>
      </w:r>
    </w:p>
    <w:p w:rsidR="00AB6074" w:rsidRPr="00B416F8" w:rsidRDefault="00AB6074" w:rsidP="00AB6074">
      <w:pPr>
        <w:pStyle w:val="Point1"/>
        <w:rPr>
          <w:noProof/>
          <w:szCs w:val="24"/>
        </w:rPr>
      </w:pPr>
      <w:r w:rsidRPr="00B416F8">
        <w:t>е)</w:t>
      </w:r>
      <w:r w:rsidRPr="00B416F8">
        <w:tab/>
        <w:t>Публикуване на постигнатите (всяка година) икономии на енергия в рамките на схемата за енергийна ефективност, както и на алтернативните мерки;</w:t>
      </w:r>
    </w:p>
    <w:p w:rsidR="00AB6074" w:rsidRPr="00B416F8" w:rsidRDefault="00AB6074" w:rsidP="00AB6074">
      <w:pPr>
        <w:pStyle w:val="Point1"/>
        <w:rPr>
          <w:noProof/>
          <w:szCs w:val="24"/>
        </w:rPr>
      </w:pPr>
      <w:r w:rsidRPr="00B416F8">
        <w:t>ж)</w:t>
      </w:r>
      <w:r w:rsidRPr="00B416F8">
        <w:tab/>
        <w:t>информация за наложените санкции в случай на неспазване;</w:t>
      </w:r>
    </w:p>
    <w:p w:rsidR="00AB6074" w:rsidRPr="00B416F8" w:rsidRDefault="00AB6074" w:rsidP="00AB6074">
      <w:pPr>
        <w:pStyle w:val="Point1"/>
        <w:rPr>
          <w:noProof/>
        </w:rPr>
      </w:pPr>
      <w:r w:rsidRPr="00B416F8">
        <w:t>з)</w:t>
      </w:r>
      <w:r w:rsidRPr="00B416F8">
        <w:tab/>
        <w:t>информация за мерките, предвидени в случай, че напредъкът не е задоволителен.</w:t>
      </w:r>
    </w:p>
    <w:p w:rsidR="00AB6074" w:rsidRPr="00B416F8" w:rsidRDefault="00AB6074" w:rsidP="00AB6074">
      <w:pPr>
        <w:rPr>
          <w:noProof/>
          <w:szCs w:val="24"/>
        </w:rPr>
      </w:pPr>
      <w:r w:rsidRPr="00B416F8">
        <w:br w:type="page"/>
      </w:r>
    </w:p>
    <w:p w:rsidR="00AB6074" w:rsidRPr="00B416F8" w:rsidRDefault="00AB6074" w:rsidP="00AB6074">
      <w:pPr>
        <w:pStyle w:val="Annexetitre"/>
        <w:rPr>
          <w:b w:val="0"/>
          <w:i/>
          <w:noProof/>
          <w:szCs w:val="24"/>
          <w:u w:val="none"/>
        </w:rPr>
      </w:pPr>
      <w:r w:rsidRPr="00B416F8">
        <w:rPr>
          <w:b w:val="0"/>
          <w:i/>
          <w:noProof/>
          <w:u w:val="none"/>
        </w:rPr>
        <w:lastRenderedPageBreak/>
        <w:t>ПРИЛОЖЕНИЕ III</w:t>
      </w:r>
    </w:p>
    <w:p w:rsidR="00AB6074" w:rsidRPr="00B416F8" w:rsidRDefault="00AB6074" w:rsidP="00AB6074">
      <w:pPr>
        <w:jc w:val="center"/>
        <w:rPr>
          <w:noProof/>
        </w:rPr>
      </w:pPr>
      <w:r w:rsidRPr="00B416F8">
        <w:rPr>
          <w:b/>
          <w:noProof/>
        </w:rPr>
        <w:t>ИНФОРМАЦИЯ ЗА ИНВЕНТАРИЗАЦИИТЕ НА ПАРНИКОВИТЕ ГАЗОВЕ</w:t>
      </w:r>
    </w:p>
    <w:p w:rsidR="00AB6074" w:rsidRPr="00B416F8" w:rsidRDefault="00AB6074" w:rsidP="00AB6074">
      <w:pPr>
        <w:jc w:val="center"/>
      </w:pPr>
      <w:r w:rsidRPr="00B416F8">
        <w:rPr>
          <w:b/>
          <w:color w:val="000000"/>
        </w:rPr>
        <w:t>Част 1</w:t>
      </w:r>
    </w:p>
    <w:p w:rsidR="00AB6074" w:rsidRPr="00B416F8" w:rsidRDefault="00AB6074" w:rsidP="00AB6074">
      <w:pPr>
        <w:spacing w:after="0"/>
        <w:rPr>
          <w:rFonts w:eastAsia="Times New Roman"/>
          <w:noProof/>
          <w:szCs w:val="24"/>
        </w:rPr>
      </w:pPr>
      <w:r w:rsidRPr="00B416F8">
        <w:t>Информация, която да бъде включена в докладите, посочени в член 23, параграф 2:</w:t>
      </w:r>
    </w:p>
    <w:p w:rsidR="00AB6074" w:rsidRPr="00B416F8" w:rsidRDefault="00AB6074" w:rsidP="00AB6074">
      <w:pPr>
        <w:pStyle w:val="Point0"/>
        <w:rPr>
          <w:noProof/>
          <w:szCs w:val="24"/>
        </w:rPr>
      </w:pPr>
      <w:r w:rsidRPr="00B416F8">
        <w:t>а)</w:t>
      </w:r>
      <w:r w:rsidRPr="00B416F8">
        <w:tab/>
        <w:t>антропогенните емисии на парникови газове, посочени в настоящото приложение, и антропогенните емисии на парникови газове, посочени в член 2, параграф 1 от Регламент [ ] [ESR] за годината X-2;</w:t>
      </w:r>
    </w:p>
    <w:p w:rsidR="00AB6074" w:rsidRPr="00B416F8" w:rsidRDefault="00AB6074" w:rsidP="00AB6074">
      <w:pPr>
        <w:pStyle w:val="Point0"/>
        <w:rPr>
          <w:noProof/>
          <w:szCs w:val="24"/>
        </w:rPr>
      </w:pPr>
      <w:r w:rsidRPr="00B416F8">
        <w:t>б)</w:t>
      </w:r>
      <w:r w:rsidRPr="00B416F8">
        <w:tab/>
        <w:t>данните за антропогенните емисии на въглероден моноксид (СО), серен диоксид (SO</w:t>
      </w:r>
      <w:r w:rsidRPr="00B416F8">
        <w:rPr>
          <w:vertAlign w:val="subscript"/>
        </w:rPr>
        <w:t>2</w:t>
      </w:r>
      <w:r w:rsidRPr="00B416F8">
        <w:t>), азотни оксиди (NOx) и летливи органични съединения, които са съгласувани с вече докладваните данни съгласно член 7 от Директива 2001/81/ЕО за годината Х-2;</w:t>
      </w:r>
    </w:p>
    <w:p w:rsidR="00AB6074" w:rsidRPr="00B416F8" w:rsidRDefault="00AB6074" w:rsidP="00AB6074">
      <w:pPr>
        <w:pStyle w:val="Point0"/>
        <w:rPr>
          <w:noProof/>
          <w:szCs w:val="24"/>
        </w:rPr>
      </w:pPr>
      <w:r w:rsidRPr="00B416F8">
        <w:t>в)</w:t>
      </w:r>
      <w:r w:rsidRPr="00B416F8">
        <w:tab/>
        <w:t>антропогенните емисии на парникови газове по източници и поглъщанията на CO</w:t>
      </w:r>
      <w:r w:rsidRPr="00B416F8">
        <w:rPr>
          <w:vertAlign w:val="subscript"/>
        </w:rPr>
        <w:t>2</w:t>
      </w:r>
      <w:r w:rsidRPr="00B416F8">
        <w:t xml:space="preserve"> по поглътители в резултат на LULUCF, за годината Х-2 в съответствие с методиките, посочени в част 3 от настоящото приложение; Тези данни също така трябва да бъдат от значение за доклада да съответствие съгласно член 12 от Регламент  [ ] [LULUCF];</w:t>
      </w:r>
    </w:p>
    <w:p w:rsidR="00AB6074" w:rsidRPr="00B416F8" w:rsidRDefault="00AB6074" w:rsidP="00AB6074">
      <w:pPr>
        <w:pStyle w:val="Point0"/>
        <w:rPr>
          <w:noProof/>
          <w:szCs w:val="24"/>
        </w:rPr>
      </w:pPr>
      <w:r w:rsidRPr="00B416F8">
        <w:t>г)</w:t>
      </w:r>
      <w:r w:rsidRPr="00B416F8">
        <w:tab/>
        <w:t xml:space="preserve">всякакви промени в информацията, посочена в букви а)—в) за годините между съответната базова година или период и годината X-3, като се посочват причините за тези промени; </w:t>
      </w:r>
    </w:p>
    <w:p w:rsidR="00AB6074" w:rsidRPr="00B416F8" w:rsidRDefault="00AB6074" w:rsidP="00AB6074">
      <w:pPr>
        <w:pStyle w:val="Point0"/>
        <w:rPr>
          <w:noProof/>
          <w:szCs w:val="24"/>
        </w:rPr>
      </w:pPr>
      <w:r w:rsidRPr="00B416F8">
        <w:t>д)</w:t>
      </w:r>
      <w:r w:rsidRPr="00B416F8">
        <w:tab/>
        <w:t xml:space="preserve">информация относно показателите, както са изложени в част 4 от настоящото приложение, за годината Х-2; </w:t>
      </w:r>
    </w:p>
    <w:p w:rsidR="00AB6074" w:rsidRPr="00B416F8" w:rsidRDefault="00AB6074" w:rsidP="00AB6074">
      <w:pPr>
        <w:pStyle w:val="Point0"/>
        <w:rPr>
          <w:noProof/>
          <w:szCs w:val="24"/>
        </w:rPr>
      </w:pPr>
      <w:r w:rsidRPr="00B416F8">
        <w:t>е)</w:t>
      </w:r>
      <w:r w:rsidRPr="00B416F8">
        <w:tab/>
        <w:t xml:space="preserve">обобщена информация за извършените прехвърляния съгласно член 5 от Регламент [ ] [ESR]  и член 11 от Регламент [ ] [LULUCF] за годината Х-1; </w:t>
      </w:r>
    </w:p>
    <w:p w:rsidR="00AB6074" w:rsidRPr="00B416F8" w:rsidRDefault="00AB6074" w:rsidP="00AB6074">
      <w:pPr>
        <w:pStyle w:val="Point0"/>
        <w:rPr>
          <w:noProof/>
          <w:szCs w:val="24"/>
        </w:rPr>
      </w:pPr>
      <w:r w:rsidRPr="00B416F8">
        <w:t>ж)</w:t>
      </w:r>
      <w:r w:rsidRPr="00B416F8">
        <w:tab/>
        <w:t xml:space="preserve">информация за стъпките, предприети за подобряване на оценките при инвентаризациите, по-специално в областите, които са подлежали на корекция или за които е имало препоръки след експертните прегледи; </w:t>
      </w:r>
    </w:p>
    <w:p w:rsidR="00AB6074" w:rsidRPr="00B416F8" w:rsidRDefault="00AB6074" w:rsidP="00AB6074">
      <w:pPr>
        <w:pStyle w:val="Point0"/>
        <w:rPr>
          <w:noProof/>
          <w:szCs w:val="24"/>
        </w:rPr>
      </w:pPr>
      <w:r w:rsidRPr="00B416F8">
        <w:t>з)</w:t>
      </w:r>
      <w:r w:rsidRPr="00B416F8">
        <w:tab/>
        <w:t xml:space="preserve">действителното или прогнозното разпределение на верифицирани емисии, докладвани по оператори на инсталации съгласно Директива 2003/87/ЕО, по категории източници от националните инвентаризации на парниковите газове, и съотношението на тези верифицирани емисии към общите докладвани емисии на парникови газове за тези категории източници за годината Х-2; </w:t>
      </w:r>
    </w:p>
    <w:p w:rsidR="00AB6074" w:rsidRPr="00B416F8" w:rsidRDefault="00AB6074" w:rsidP="00AB6074">
      <w:pPr>
        <w:pStyle w:val="Point0"/>
        <w:rPr>
          <w:noProof/>
          <w:szCs w:val="24"/>
        </w:rPr>
      </w:pPr>
      <w:r w:rsidRPr="00B416F8">
        <w:t>и)</w:t>
      </w:r>
      <w:r w:rsidRPr="00B416F8">
        <w:tab/>
        <w:t xml:space="preserve">резултатите от проверките за съгласуваност на докладваните при инвентаризациите на парниковите газове емисии за годината Х-2 с верифицираните емисии, докладвани съгласно Директива 2003/87/ЕО; </w:t>
      </w:r>
    </w:p>
    <w:p w:rsidR="00AB6074" w:rsidRPr="00B416F8" w:rsidRDefault="00AB6074" w:rsidP="00AB6074">
      <w:pPr>
        <w:pStyle w:val="Point0"/>
        <w:rPr>
          <w:noProof/>
          <w:szCs w:val="24"/>
        </w:rPr>
      </w:pPr>
      <w:r w:rsidRPr="00B416F8">
        <w:t>й)</w:t>
      </w:r>
      <w:r w:rsidRPr="00B416F8">
        <w:tab/>
        <w:t>резултатите от проверките за съгласуваност на използваните данни за оценка на емисиите при инвентаризациите на парниковите газове за годината Х-2 с:</w:t>
      </w:r>
    </w:p>
    <w:p w:rsidR="00AB6074" w:rsidRPr="00B416F8" w:rsidRDefault="00AB6074" w:rsidP="00AB6074">
      <w:pPr>
        <w:pStyle w:val="Point1"/>
        <w:rPr>
          <w:noProof/>
          <w:szCs w:val="24"/>
        </w:rPr>
      </w:pPr>
      <w:r w:rsidRPr="00B416F8">
        <w:t>i)</w:t>
      </w:r>
      <w:r w:rsidRPr="00B416F8">
        <w:tab/>
        <w:t xml:space="preserve">данните, използвани при инвентаризациите на замърсителите на въздуха съгласно Директива 2001/81/ЕО; </w:t>
      </w:r>
    </w:p>
    <w:p w:rsidR="00AB6074" w:rsidRPr="00B416F8" w:rsidRDefault="00AB6074" w:rsidP="00AB6074">
      <w:pPr>
        <w:pStyle w:val="Point1"/>
        <w:rPr>
          <w:noProof/>
          <w:szCs w:val="24"/>
        </w:rPr>
      </w:pPr>
      <w:r w:rsidRPr="00B416F8">
        <w:t>ii)</w:t>
      </w:r>
      <w:r w:rsidRPr="00B416F8">
        <w:tab/>
        <w:t xml:space="preserve">данните, докладвани съгласно член 19, параграф 1 и приложение VII към Регламент (ЕО) № 517/2014; </w:t>
      </w:r>
    </w:p>
    <w:p w:rsidR="00AB6074" w:rsidRPr="00B416F8" w:rsidRDefault="00AB6074" w:rsidP="00AB6074">
      <w:pPr>
        <w:pStyle w:val="Point1"/>
        <w:rPr>
          <w:noProof/>
          <w:szCs w:val="24"/>
        </w:rPr>
      </w:pPr>
      <w:r w:rsidRPr="00B416F8">
        <w:t>iii)</w:t>
      </w:r>
      <w:r w:rsidRPr="00B416F8">
        <w:tab/>
        <w:t xml:space="preserve">данните за Енергийния сектор, докладвани съгласно член 4 от Регламент (ЕО) № 1099/2008 и приложение Б към него; </w:t>
      </w:r>
    </w:p>
    <w:p w:rsidR="00AB6074" w:rsidRPr="00B416F8" w:rsidRDefault="00AB6074" w:rsidP="00AB6074">
      <w:pPr>
        <w:pStyle w:val="Point0"/>
        <w:rPr>
          <w:noProof/>
          <w:szCs w:val="24"/>
        </w:rPr>
      </w:pPr>
      <w:r w:rsidRPr="00B416F8">
        <w:t>к)</w:t>
      </w:r>
      <w:r w:rsidRPr="00B416F8">
        <w:tab/>
        <w:t xml:space="preserve">описание на промените в националната система за инвентаризация; </w:t>
      </w:r>
    </w:p>
    <w:p w:rsidR="00AB6074" w:rsidRPr="00B416F8" w:rsidRDefault="00AB6074" w:rsidP="00AB6074">
      <w:pPr>
        <w:pStyle w:val="Point0"/>
        <w:rPr>
          <w:noProof/>
          <w:szCs w:val="24"/>
        </w:rPr>
      </w:pPr>
      <w:r w:rsidRPr="00B416F8">
        <w:lastRenderedPageBreak/>
        <w:t>л)</w:t>
      </w:r>
      <w:r w:rsidRPr="00B416F8">
        <w:tab/>
        <w:t xml:space="preserve">описание на промените в националния регистър; </w:t>
      </w:r>
    </w:p>
    <w:p w:rsidR="00AB6074" w:rsidRPr="00B416F8" w:rsidRDefault="00AB6074" w:rsidP="00AB6074">
      <w:pPr>
        <w:pStyle w:val="Point0"/>
        <w:rPr>
          <w:noProof/>
          <w:szCs w:val="24"/>
        </w:rPr>
      </w:pPr>
      <w:r w:rsidRPr="00B416F8">
        <w:t>м)</w:t>
      </w:r>
      <w:r w:rsidRPr="00B416F8">
        <w:tab/>
        <w:t>информация за плановете им за осигуряване и контрол на качеството, обща оценка за неопределеност, обща оценка за пълнота и други елементи от доклада за националната инвентаризация на парниковите газове, необходими за изготвяне на доклада за инвентаризацията на парниковите газове в Съюза.</w:t>
      </w:r>
    </w:p>
    <w:p w:rsidR="00AB6074" w:rsidRPr="00B416F8" w:rsidRDefault="00AB6074" w:rsidP="00AB6074">
      <w:pPr>
        <w:pStyle w:val="Point0"/>
        <w:rPr>
          <w:noProof/>
          <w:szCs w:val="24"/>
        </w:rPr>
      </w:pPr>
      <w:r w:rsidRPr="00B416F8">
        <w:t>н)</w:t>
      </w:r>
      <w:r w:rsidRPr="00B416F8">
        <w:tab/>
        <w:t>Информация за намеренията на държавата членка да използва гъвкавост в член 5, параграф 4 и параграф 5 от Регламент [ ] [ESR].</w:t>
      </w:r>
    </w:p>
    <w:p w:rsidR="00AB6074" w:rsidRPr="00B416F8" w:rsidRDefault="00AB6074" w:rsidP="00AB6074">
      <w:pPr>
        <w:spacing w:after="0"/>
        <w:rPr>
          <w:noProof/>
          <w:szCs w:val="24"/>
        </w:rPr>
      </w:pPr>
      <w:r w:rsidRPr="00B416F8">
        <w:t xml:space="preserve">Държавите членки могат да поискат дерогация от буква в), за да приложат методика, различна от посочената в част 3 от настоящото приложение, ако изискваното подобрение на методиката не може да бъде постигнато навреме, така че да бъде взето предвид в инвентаризациите на парниковите газове за периода 2021—2030 г., или разходите за подобряване на методиката биха били несъразмерно високи в сравнение с ползите от прилагането на такава методика за подобряване на отчитането на емисиите и поглъщанията в резултат на слабото значение на емисиите и поглъщанията от съответните въглеродни депа. Държави членки, които желаят да се възползват от дерогацията, подават мотивирано искане до Комисията в срок до 31 декември 2020 г., като посочват срока, до който подобрението на методиката може да бъде въведено и/или да бъде предложена алтернативна методика, както и оценка на потенциалните въздействия върху точността на отчитането. Комисията може да изиска представянето на допълнителна информация в определен разумен срок. Ако Комисията счете, че искането е обосновано, тя предоставя дерогацията. Ако искането бъде отхвърлено, Комисията излага мотивите за своето решение. </w:t>
      </w:r>
    </w:p>
    <w:p w:rsidR="00AB6074" w:rsidRPr="00B416F8" w:rsidRDefault="00AB6074" w:rsidP="00AB6074">
      <w:pPr>
        <w:spacing w:after="0"/>
        <w:jc w:val="center"/>
        <w:rPr>
          <w:rFonts w:eastAsia="Times New Roman"/>
          <w:b/>
          <w:noProof/>
          <w:color w:val="000000"/>
          <w:szCs w:val="24"/>
        </w:rPr>
      </w:pPr>
      <w:r w:rsidRPr="00B416F8">
        <w:rPr>
          <w:b/>
          <w:noProof/>
          <w:color w:val="000000"/>
        </w:rPr>
        <w:t>Част 2</w:t>
      </w:r>
    </w:p>
    <w:p w:rsidR="00AB6074" w:rsidRPr="00B416F8" w:rsidRDefault="00AB6074" w:rsidP="00AB6074">
      <w:pPr>
        <w:spacing w:after="0"/>
        <w:rPr>
          <w:noProof/>
          <w:color w:val="000000"/>
          <w:szCs w:val="24"/>
        </w:rPr>
      </w:pPr>
      <w:r w:rsidRPr="00B416F8">
        <w:rPr>
          <w:noProof/>
          <w:color w:val="000000"/>
        </w:rPr>
        <w:t xml:space="preserve">Обхванатите парникови газове са: </w:t>
      </w:r>
    </w:p>
    <w:p w:rsidR="00AB6074" w:rsidRPr="00B416F8" w:rsidRDefault="00AB6074" w:rsidP="00AB6074">
      <w:pPr>
        <w:spacing w:after="0"/>
        <w:rPr>
          <w:rFonts w:eastAsia="Times New Roman"/>
          <w:noProof/>
          <w:color w:val="000000"/>
          <w:szCs w:val="24"/>
        </w:rPr>
      </w:pPr>
      <w:r w:rsidRPr="00B416F8">
        <w:rPr>
          <w:noProof/>
          <w:color w:val="000000"/>
        </w:rPr>
        <w:t>Въглероден диоксид (CO</w:t>
      </w:r>
      <w:r w:rsidRPr="00B416F8">
        <w:rPr>
          <w:noProof/>
          <w:color w:val="000000"/>
          <w:vertAlign w:val="subscript"/>
        </w:rPr>
        <w:t>2</w:t>
      </w:r>
      <w:r w:rsidRPr="00B416F8">
        <w:rPr>
          <w:noProof/>
          <w:color w:val="000000"/>
        </w:rPr>
        <w:t>)</w:t>
      </w:r>
    </w:p>
    <w:p w:rsidR="00AB6074" w:rsidRPr="00B416F8" w:rsidRDefault="00AB6074" w:rsidP="00AB6074">
      <w:pPr>
        <w:spacing w:after="0"/>
        <w:rPr>
          <w:rFonts w:eastAsia="Times New Roman"/>
          <w:noProof/>
          <w:color w:val="000000"/>
          <w:szCs w:val="24"/>
        </w:rPr>
      </w:pPr>
      <w:r w:rsidRPr="00B416F8">
        <w:rPr>
          <w:noProof/>
          <w:color w:val="000000"/>
        </w:rPr>
        <w:t>Метан (CH</w:t>
      </w:r>
      <w:r w:rsidRPr="00B416F8">
        <w:rPr>
          <w:noProof/>
          <w:color w:val="000000"/>
          <w:vertAlign w:val="subscript"/>
        </w:rPr>
        <w:t>4</w:t>
      </w:r>
      <w:r w:rsidRPr="00B416F8">
        <w:rPr>
          <w:noProof/>
          <w:color w:val="000000"/>
        </w:rPr>
        <w:t>)</w:t>
      </w:r>
    </w:p>
    <w:p w:rsidR="00AB6074" w:rsidRPr="00B416F8" w:rsidRDefault="00AB6074" w:rsidP="00AB6074">
      <w:pPr>
        <w:spacing w:after="0"/>
        <w:rPr>
          <w:rFonts w:eastAsia="Times New Roman"/>
          <w:noProof/>
          <w:color w:val="000000"/>
          <w:szCs w:val="24"/>
        </w:rPr>
      </w:pPr>
      <w:r w:rsidRPr="00B416F8">
        <w:rPr>
          <w:noProof/>
          <w:color w:val="000000"/>
        </w:rPr>
        <w:t>Двуазотен оксид (N</w:t>
      </w:r>
      <w:r w:rsidRPr="00B416F8">
        <w:rPr>
          <w:noProof/>
          <w:color w:val="000000"/>
          <w:vertAlign w:val="subscript"/>
        </w:rPr>
        <w:t>2</w:t>
      </w:r>
      <w:r w:rsidRPr="00B416F8">
        <w:rPr>
          <w:noProof/>
          <w:color w:val="000000"/>
        </w:rPr>
        <w:t>O)</w:t>
      </w:r>
    </w:p>
    <w:p w:rsidR="00AB6074" w:rsidRPr="00B416F8" w:rsidRDefault="00AB6074" w:rsidP="00AB6074">
      <w:pPr>
        <w:spacing w:after="0"/>
        <w:rPr>
          <w:rFonts w:eastAsia="Times New Roman"/>
          <w:noProof/>
          <w:color w:val="000000"/>
          <w:szCs w:val="24"/>
        </w:rPr>
      </w:pPr>
      <w:r w:rsidRPr="00B416F8">
        <w:rPr>
          <w:noProof/>
          <w:color w:val="000000"/>
        </w:rPr>
        <w:t>Серен хексафлуорид (SF</w:t>
      </w:r>
      <w:r w:rsidRPr="00B416F8">
        <w:rPr>
          <w:noProof/>
          <w:color w:val="000000"/>
          <w:vertAlign w:val="subscript"/>
        </w:rPr>
        <w:t>6</w:t>
      </w:r>
      <w:r w:rsidRPr="00B416F8">
        <w:rPr>
          <w:noProof/>
          <w:color w:val="000000"/>
        </w:rPr>
        <w:t>)</w:t>
      </w:r>
    </w:p>
    <w:p w:rsidR="00AB6074" w:rsidRPr="00B416F8" w:rsidRDefault="00AB6074" w:rsidP="00AB6074">
      <w:pPr>
        <w:spacing w:after="0"/>
        <w:rPr>
          <w:rFonts w:eastAsia="Times New Roman"/>
          <w:noProof/>
          <w:color w:val="000000"/>
          <w:szCs w:val="24"/>
        </w:rPr>
      </w:pPr>
      <w:r w:rsidRPr="00B416F8">
        <w:rPr>
          <w:noProof/>
          <w:color w:val="000000"/>
        </w:rPr>
        <w:t>Азотен трифлуорид  (NF</w:t>
      </w:r>
      <w:r w:rsidRPr="00B416F8">
        <w:rPr>
          <w:noProof/>
          <w:color w:val="000000"/>
          <w:vertAlign w:val="subscript"/>
        </w:rPr>
        <w:t>3</w:t>
      </w:r>
      <w:r w:rsidRPr="00B416F8">
        <w:rPr>
          <w:noProof/>
          <w:color w:val="000000"/>
        </w:rPr>
        <w:t>)</w:t>
      </w:r>
    </w:p>
    <w:p w:rsidR="00AB6074" w:rsidRPr="00B416F8" w:rsidRDefault="00AB6074" w:rsidP="00AB6074">
      <w:pPr>
        <w:spacing w:after="0"/>
        <w:rPr>
          <w:rFonts w:eastAsia="Times New Roman"/>
          <w:noProof/>
          <w:color w:val="000000"/>
          <w:szCs w:val="24"/>
        </w:rPr>
      </w:pPr>
      <w:r w:rsidRPr="00B416F8">
        <w:rPr>
          <w:noProof/>
          <w:color w:val="000000"/>
        </w:rPr>
        <w:t>Хидрофлуоровъглероди (HFC):</w:t>
      </w:r>
    </w:p>
    <w:tbl>
      <w:tblPr>
        <w:tblW w:w="5000" w:type="pct"/>
        <w:tblCellSpacing w:w="0" w:type="dxa"/>
        <w:tblCellMar>
          <w:left w:w="0" w:type="dxa"/>
          <w:right w:w="0" w:type="dxa"/>
        </w:tblCellMar>
        <w:tblLook w:val="04A0" w:firstRow="1" w:lastRow="0" w:firstColumn="1" w:lastColumn="0" w:noHBand="0" w:noVBand="1"/>
      </w:tblPr>
      <w:tblGrid>
        <w:gridCol w:w="425"/>
        <w:gridCol w:w="8648"/>
      </w:tblGrid>
      <w:tr w:rsidR="00AB6074" w:rsidRPr="00B416F8" w:rsidTr="007358BE">
        <w:trPr>
          <w:tblCellSpacing w:w="0" w:type="dxa"/>
        </w:trPr>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w:t>
            </w:r>
          </w:p>
        </w:tc>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HFC-23 CHF</w:t>
            </w:r>
            <w:r w:rsidRPr="00B416F8">
              <w:rPr>
                <w:noProof/>
                <w:color w:val="000000"/>
                <w:vertAlign w:val="subscript"/>
              </w:rPr>
              <w:t>3</w:t>
            </w:r>
            <w:r w:rsidRPr="00B416F8">
              <w:rPr>
                <w:noProof/>
                <w:color w:val="000000"/>
              </w:rPr>
              <w:t xml:space="preserve"> </w:t>
            </w:r>
          </w:p>
        </w:tc>
      </w:tr>
      <w:tr w:rsidR="00AB6074" w:rsidRPr="00B416F8" w:rsidTr="007358BE">
        <w:trPr>
          <w:tblCellSpacing w:w="0" w:type="dxa"/>
        </w:trPr>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w:t>
            </w:r>
          </w:p>
        </w:tc>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HFC-32 CH</w:t>
            </w:r>
            <w:r w:rsidRPr="00B416F8">
              <w:rPr>
                <w:noProof/>
                <w:color w:val="000000"/>
                <w:vertAlign w:val="subscript"/>
              </w:rPr>
              <w:t>2</w:t>
            </w:r>
            <w:r w:rsidRPr="00B416F8">
              <w:rPr>
                <w:noProof/>
                <w:color w:val="000000"/>
              </w:rPr>
              <w:t>F</w:t>
            </w:r>
            <w:r w:rsidRPr="00B416F8">
              <w:rPr>
                <w:noProof/>
                <w:color w:val="000000"/>
                <w:vertAlign w:val="subscript"/>
              </w:rPr>
              <w:t>2</w:t>
            </w:r>
            <w:r w:rsidRPr="00B416F8">
              <w:rPr>
                <w:noProof/>
                <w:color w:val="000000"/>
              </w:rPr>
              <w:t xml:space="preserve"> </w:t>
            </w:r>
          </w:p>
        </w:tc>
      </w:tr>
      <w:tr w:rsidR="00AB6074" w:rsidRPr="00B416F8" w:rsidTr="007358BE">
        <w:trPr>
          <w:tblCellSpacing w:w="0" w:type="dxa"/>
        </w:trPr>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w:t>
            </w:r>
          </w:p>
        </w:tc>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HFC-41 CH</w:t>
            </w:r>
            <w:r w:rsidRPr="00B416F8">
              <w:rPr>
                <w:noProof/>
                <w:color w:val="000000"/>
                <w:vertAlign w:val="subscript"/>
              </w:rPr>
              <w:t>3</w:t>
            </w:r>
            <w:r w:rsidRPr="00B416F8">
              <w:rPr>
                <w:noProof/>
                <w:color w:val="000000"/>
              </w:rPr>
              <w:t>F</w:t>
            </w:r>
          </w:p>
        </w:tc>
      </w:tr>
      <w:tr w:rsidR="00AB6074" w:rsidRPr="00B416F8" w:rsidTr="007358BE">
        <w:trPr>
          <w:tblCellSpacing w:w="0" w:type="dxa"/>
        </w:trPr>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w:t>
            </w:r>
          </w:p>
        </w:tc>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HFC-125 CHF</w:t>
            </w:r>
            <w:r w:rsidRPr="00B416F8">
              <w:rPr>
                <w:noProof/>
                <w:color w:val="000000"/>
                <w:vertAlign w:val="subscript"/>
              </w:rPr>
              <w:t>2</w:t>
            </w:r>
            <w:r w:rsidRPr="00B416F8">
              <w:rPr>
                <w:noProof/>
                <w:color w:val="000000"/>
              </w:rPr>
              <w:t>CF</w:t>
            </w:r>
            <w:r w:rsidRPr="00B416F8">
              <w:rPr>
                <w:noProof/>
                <w:color w:val="000000"/>
                <w:vertAlign w:val="subscript"/>
              </w:rPr>
              <w:t>3</w:t>
            </w:r>
            <w:r w:rsidRPr="00B416F8">
              <w:rPr>
                <w:noProof/>
                <w:color w:val="000000"/>
              </w:rPr>
              <w:t xml:space="preserve"> </w:t>
            </w:r>
          </w:p>
        </w:tc>
      </w:tr>
      <w:tr w:rsidR="00AB6074" w:rsidRPr="00B416F8" w:rsidTr="007358BE">
        <w:trPr>
          <w:tblCellSpacing w:w="0" w:type="dxa"/>
        </w:trPr>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w:t>
            </w:r>
          </w:p>
        </w:tc>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HFC-134 CHF</w:t>
            </w:r>
            <w:r w:rsidRPr="00B416F8">
              <w:rPr>
                <w:noProof/>
                <w:color w:val="000000"/>
                <w:vertAlign w:val="subscript"/>
              </w:rPr>
              <w:t>2</w:t>
            </w:r>
            <w:r w:rsidRPr="00B416F8">
              <w:rPr>
                <w:noProof/>
                <w:color w:val="000000"/>
              </w:rPr>
              <w:t>CHF</w:t>
            </w:r>
            <w:r w:rsidRPr="00B416F8">
              <w:rPr>
                <w:noProof/>
                <w:color w:val="000000"/>
                <w:vertAlign w:val="subscript"/>
              </w:rPr>
              <w:t>2</w:t>
            </w:r>
            <w:r w:rsidRPr="00B416F8">
              <w:rPr>
                <w:noProof/>
                <w:color w:val="000000"/>
              </w:rPr>
              <w:t xml:space="preserve"> </w:t>
            </w:r>
          </w:p>
        </w:tc>
      </w:tr>
      <w:tr w:rsidR="00AB6074" w:rsidRPr="00B416F8" w:rsidTr="007358BE">
        <w:trPr>
          <w:tblCellSpacing w:w="0" w:type="dxa"/>
        </w:trPr>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w:t>
            </w:r>
          </w:p>
        </w:tc>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HFC-134a CH</w:t>
            </w:r>
            <w:r w:rsidRPr="00B416F8">
              <w:rPr>
                <w:noProof/>
                <w:color w:val="000000"/>
                <w:vertAlign w:val="subscript"/>
              </w:rPr>
              <w:t>2</w:t>
            </w:r>
            <w:r w:rsidRPr="00B416F8">
              <w:rPr>
                <w:noProof/>
                <w:color w:val="000000"/>
              </w:rPr>
              <w:t>FCF</w:t>
            </w:r>
            <w:r w:rsidRPr="00B416F8">
              <w:rPr>
                <w:noProof/>
                <w:color w:val="000000"/>
                <w:vertAlign w:val="subscript"/>
              </w:rPr>
              <w:t>3</w:t>
            </w:r>
            <w:r w:rsidRPr="00B416F8">
              <w:rPr>
                <w:noProof/>
                <w:color w:val="000000"/>
              </w:rPr>
              <w:t xml:space="preserve"> </w:t>
            </w:r>
          </w:p>
        </w:tc>
      </w:tr>
      <w:tr w:rsidR="00AB6074" w:rsidRPr="00B416F8" w:rsidTr="007358BE">
        <w:trPr>
          <w:tblCellSpacing w:w="0" w:type="dxa"/>
        </w:trPr>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w:t>
            </w:r>
          </w:p>
        </w:tc>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HFC-143 CH</w:t>
            </w:r>
            <w:r w:rsidRPr="00B416F8">
              <w:rPr>
                <w:noProof/>
                <w:color w:val="000000"/>
                <w:vertAlign w:val="subscript"/>
              </w:rPr>
              <w:t>2</w:t>
            </w:r>
            <w:r w:rsidRPr="00B416F8">
              <w:rPr>
                <w:noProof/>
                <w:color w:val="000000"/>
              </w:rPr>
              <w:t>FCHF</w:t>
            </w:r>
            <w:r w:rsidRPr="00B416F8">
              <w:rPr>
                <w:noProof/>
                <w:color w:val="000000"/>
                <w:vertAlign w:val="subscript"/>
              </w:rPr>
              <w:t>2</w:t>
            </w:r>
            <w:r w:rsidRPr="00B416F8">
              <w:rPr>
                <w:noProof/>
                <w:color w:val="000000"/>
              </w:rPr>
              <w:t xml:space="preserve"> </w:t>
            </w:r>
          </w:p>
        </w:tc>
      </w:tr>
      <w:tr w:rsidR="00AB6074" w:rsidRPr="00B416F8" w:rsidTr="007358BE">
        <w:trPr>
          <w:tblCellSpacing w:w="0" w:type="dxa"/>
        </w:trPr>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w:t>
            </w:r>
          </w:p>
        </w:tc>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HFC-143a CH</w:t>
            </w:r>
            <w:r w:rsidRPr="00B416F8">
              <w:rPr>
                <w:noProof/>
                <w:color w:val="000000"/>
                <w:vertAlign w:val="subscript"/>
              </w:rPr>
              <w:t>3</w:t>
            </w:r>
            <w:r w:rsidRPr="00B416F8">
              <w:rPr>
                <w:noProof/>
                <w:color w:val="000000"/>
              </w:rPr>
              <w:t>CF</w:t>
            </w:r>
            <w:r w:rsidRPr="00B416F8">
              <w:rPr>
                <w:noProof/>
                <w:color w:val="000000"/>
                <w:vertAlign w:val="subscript"/>
              </w:rPr>
              <w:t>3</w:t>
            </w:r>
            <w:r w:rsidRPr="00B416F8">
              <w:rPr>
                <w:noProof/>
                <w:color w:val="000000"/>
              </w:rPr>
              <w:t xml:space="preserve"> </w:t>
            </w:r>
          </w:p>
        </w:tc>
      </w:tr>
      <w:tr w:rsidR="00AB6074" w:rsidRPr="00B416F8" w:rsidTr="007358BE">
        <w:trPr>
          <w:tblCellSpacing w:w="0" w:type="dxa"/>
        </w:trPr>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w:t>
            </w:r>
          </w:p>
        </w:tc>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HFC-152 CH</w:t>
            </w:r>
            <w:r w:rsidRPr="00B416F8">
              <w:rPr>
                <w:noProof/>
                <w:color w:val="000000"/>
                <w:vertAlign w:val="subscript"/>
              </w:rPr>
              <w:t>2</w:t>
            </w:r>
            <w:r w:rsidRPr="00B416F8">
              <w:rPr>
                <w:noProof/>
                <w:color w:val="000000"/>
              </w:rPr>
              <w:t>FCH</w:t>
            </w:r>
            <w:r w:rsidRPr="00B416F8">
              <w:rPr>
                <w:noProof/>
                <w:color w:val="000000"/>
                <w:vertAlign w:val="subscript"/>
              </w:rPr>
              <w:t>2</w:t>
            </w:r>
            <w:r w:rsidRPr="00B416F8">
              <w:rPr>
                <w:noProof/>
                <w:color w:val="000000"/>
              </w:rPr>
              <w:t>F</w:t>
            </w:r>
          </w:p>
        </w:tc>
      </w:tr>
      <w:tr w:rsidR="00AB6074" w:rsidRPr="00B416F8" w:rsidTr="007358BE">
        <w:trPr>
          <w:tblCellSpacing w:w="0" w:type="dxa"/>
        </w:trPr>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w:t>
            </w:r>
          </w:p>
        </w:tc>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HFC-152a CH</w:t>
            </w:r>
            <w:r w:rsidRPr="00B416F8">
              <w:rPr>
                <w:noProof/>
                <w:color w:val="000000"/>
                <w:vertAlign w:val="subscript"/>
              </w:rPr>
              <w:t>3</w:t>
            </w:r>
            <w:r w:rsidRPr="00B416F8">
              <w:rPr>
                <w:noProof/>
                <w:color w:val="000000"/>
              </w:rPr>
              <w:t>CHF</w:t>
            </w:r>
            <w:r w:rsidRPr="00B416F8">
              <w:rPr>
                <w:noProof/>
                <w:color w:val="000000"/>
                <w:vertAlign w:val="subscript"/>
              </w:rPr>
              <w:t>2</w:t>
            </w:r>
            <w:r w:rsidRPr="00B416F8">
              <w:rPr>
                <w:noProof/>
                <w:color w:val="000000"/>
              </w:rPr>
              <w:t xml:space="preserve"> </w:t>
            </w:r>
          </w:p>
        </w:tc>
      </w:tr>
      <w:tr w:rsidR="00AB6074" w:rsidRPr="00B416F8" w:rsidTr="007358BE">
        <w:trPr>
          <w:tblCellSpacing w:w="0" w:type="dxa"/>
        </w:trPr>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w:t>
            </w:r>
          </w:p>
        </w:tc>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HFC-161 CH</w:t>
            </w:r>
            <w:r w:rsidRPr="00B416F8">
              <w:rPr>
                <w:noProof/>
                <w:color w:val="000000"/>
                <w:vertAlign w:val="subscript"/>
              </w:rPr>
              <w:t>3</w:t>
            </w:r>
            <w:r w:rsidRPr="00B416F8">
              <w:rPr>
                <w:noProof/>
                <w:color w:val="000000"/>
              </w:rPr>
              <w:t>CH</w:t>
            </w:r>
            <w:r w:rsidRPr="00B416F8">
              <w:rPr>
                <w:noProof/>
                <w:color w:val="000000"/>
                <w:vertAlign w:val="subscript"/>
              </w:rPr>
              <w:t>2</w:t>
            </w:r>
            <w:r w:rsidRPr="00B416F8">
              <w:rPr>
                <w:noProof/>
                <w:color w:val="000000"/>
              </w:rPr>
              <w:t>F</w:t>
            </w:r>
          </w:p>
        </w:tc>
      </w:tr>
      <w:tr w:rsidR="00AB6074" w:rsidRPr="00B416F8" w:rsidTr="007358BE">
        <w:trPr>
          <w:tblCellSpacing w:w="0" w:type="dxa"/>
        </w:trPr>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lastRenderedPageBreak/>
              <w:t>—</w:t>
            </w:r>
          </w:p>
        </w:tc>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HFC-227ea CF</w:t>
            </w:r>
            <w:r w:rsidRPr="00B416F8">
              <w:rPr>
                <w:noProof/>
                <w:color w:val="000000"/>
                <w:vertAlign w:val="subscript"/>
              </w:rPr>
              <w:t>3</w:t>
            </w:r>
            <w:r w:rsidRPr="00B416F8">
              <w:rPr>
                <w:noProof/>
                <w:color w:val="000000"/>
              </w:rPr>
              <w:t>CHFCF</w:t>
            </w:r>
            <w:r w:rsidRPr="00B416F8">
              <w:rPr>
                <w:noProof/>
                <w:color w:val="000000"/>
                <w:vertAlign w:val="subscript"/>
              </w:rPr>
              <w:t>3</w:t>
            </w:r>
            <w:r w:rsidRPr="00B416F8">
              <w:rPr>
                <w:noProof/>
                <w:color w:val="000000"/>
              </w:rPr>
              <w:t xml:space="preserve"> </w:t>
            </w:r>
          </w:p>
        </w:tc>
      </w:tr>
      <w:tr w:rsidR="00AB6074" w:rsidRPr="00B416F8" w:rsidTr="007358BE">
        <w:trPr>
          <w:tblCellSpacing w:w="0" w:type="dxa"/>
        </w:trPr>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w:t>
            </w:r>
          </w:p>
        </w:tc>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HFC-236cb CF</w:t>
            </w:r>
            <w:r w:rsidRPr="00B416F8">
              <w:rPr>
                <w:noProof/>
                <w:color w:val="000000"/>
                <w:vertAlign w:val="subscript"/>
              </w:rPr>
              <w:t>3</w:t>
            </w:r>
            <w:r w:rsidRPr="00B416F8">
              <w:rPr>
                <w:noProof/>
                <w:color w:val="000000"/>
              </w:rPr>
              <w:t>CF</w:t>
            </w:r>
            <w:r w:rsidRPr="00B416F8">
              <w:rPr>
                <w:noProof/>
                <w:color w:val="000000"/>
                <w:vertAlign w:val="subscript"/>
              </w:rPr>
              <w:t>2</w:t>
            </w:r>
            <w:r w:rsidRPr="00B416F8">
              <w:rPr>
                <w:noProof/>
                <w:color w:val="000000"/>
              </w:rPr>
              <w:t>CH</w:t>
            </w:r>
            <w:r w:rsidRPr="00B416F8">
              <w:rPr>
                <w:noProof/>
                <w:color w:val="000000"/>
                <w:vertAlign w:val="subscript"/>
              </w:rPr>
              <w:t>2</w:t>
            </w:r>
            <w:r w:rsidRPr="00B416F8">
              <w:rPr>
                <w:noProof/>
                <w:color w:val="000000"/>
              </w:rPr>
              <w:t>F</w:t>
            </w:r>
          </w:p>
        </w:tc>
      </w:tr>
      <w:tr w:rsidR="00AB6074" w:rsidRPr="00B416F8" w:rsidTr="007358BE">
        <w:trPr>
          <w:tblCellSpacing w:w="0" w:type="dxa"/>
        </w:trPr>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w:t>
            </w:r>
          </w:p>
        </w:tc>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HFC-236ea CF</w:t>
            </w:r>
            <w:r w:rsidRPr="00B416F8">
              <w:rPr>
                <w:noProof/>
                <w:color w:val="000000"/>
                <w:vertAlign w:val="subscript"/>
              </w:rPr>
              <w:t>3</w:t>
            </w:r>
            <w:r w:rsidRPr="00B416F8">
              <w:rPr>
                <w:noProof/>
                <w:color w:val="000000"/>
              </w:rPr>
              <w:t>CHFCHF</w:t>
            </w:r>
            <w:r w:rsidRPr="00B416F8">
              <w:rPr>
                <w:noProof/>
                <w:color w:val="000000"/>
                <w:vertAlign w:val="subscript"/>
              </w:rPr>
              <w:t>2</w:t>
            </w:r>
            <w:r w:rsidRPr="00B416F8">
              <w:rPr>
                <w:noProof/>
                <w:color w:val="000000"/>
              </w:rPr>
              <w:t xml:space="preserve"> </w:t>
            </w:r>
          </w:p>
        </w:tc>
      </w:tr>
      <w:tr w:rsidR="00AB6074" w:rsidRPr="00B416F8" w:rsidTr="007358BE">
        <w:trPr>
          <w:tblCellSpacing w:w="0" w:type="dxa"/>
        </w:trPr>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w:t>
            </w:r>
          </w:p>
        </w:tc>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HFC-236fa CF</w:t>
            </w:r>
            <w:r w:rsidRPr="00B416F8">
              <w:rPr>
                <w:noProof/>
                <w:color w:val="000000"/>
                <w:vertAlign w:val="subscript"/>
              </w:rPr>
              <w:t>3</w:t>
            </w:r>
            <w:r w:rsidRPr="00B416F8">
              <w:rPr>
                <w:noProof/>
                <w:color w:val="000000"/>
              </w:rPr>
              <w:t>CH</w:t>
            </w:r>
            <w:r w:rsidRPr="00B416F8">
              <w:rPr>
                <w:noProof/>
                <w:color w:val="000000"/>
                <w:vertAlign w:val="subscript"/>
              </w:rPr>
              <w:t>2</w:t>
            </w:r>
            <w:r w:rsidRPr="00B416F8">
              <w:rPr>
                <w:noProof/>
                <w:color w:val="000000"/>
              </w:rPr>
              <w:t>CF</w:t>
            </w:r>
            <w:r w:rsidRPr="00B416F8">
              <w:rPr>
                <w:noProof/>
                <w:color w:val="000000"/>
                <w:vertAlign w:val="subscript"/>
              </w:rPr>
              <w:t>3</w:t>
            </w:r>
            <w:r w:rsidRPr="00B416F8">
              <w:rPr>
                <w:noProof/>
                <w:color w:val="000000"/>
              </w:rPr>
              <w:t xml:space="preserve"> </w:t>
            </w:r>
          </w:p>
        </w:tc>
      </w:tr>
      <w:tr w:rsidR="00AB6074" w:rsidRPr="00B416F8" w:rsidTr="007358BE">
        <w:trPr>
          <w:tblCellSpacing w:w="0" w:type="dxa"/>
        </w:trPr>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w:t>
            </w:r>
          </w:p>
        </w:tc>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HFC-245fa CHF</w:t>
            </w:r>
            <w:r w:rsidRPr="00B416F8">
              <w:rPr>
                <w:noProof/>
                <w:color w:val="000000"/>
                <w:vertAlign w:val="subscript"/>
              </w:rPr>
              <w:t>2</w:t>
            </w:r>
            <w:r w:rsidRPr="00B416F8">
              <w:rPr>
                <w:noProof/>
                <w:color w:val="000000"/>
              </w:rPr>
              <w:t>CH</w:t>
            </w:r>
            <w:r w:rsidRPr="00B416F8">
              <w:rPr>
                <w:noProof/>
                <w:color w:val="000000"/>
                <w:vertAlign w:val="subscript"/>
              </w:rPr>
              <w:t>2</w:t>
            </w:r>
            <w:r w:rsidRPr="00B416F8">
              <w:rPr>
                <w:noProof/>
                <w:color w:val="000000"/>
              </w:rPr>
              <w:t>CF</w:t>
            </w:r>
            <w:r w:rsidRPr="00B416F8">
              <w:rPr>
                <w:noProof/>
                <w:color w:val="000000"/>
                <w:vertAlign w:val="subscript"/>
              </w:rPr>
              <w:t>3</w:t>
            </w:r>
            <w:r w:rsidRPr="00B416F8">
              <w:rPr>
                <w:noProof/>
                <w:color w:val="000000"/>
              </w:rPr>
              <w:t xml:space="preserve"> </w:t>
            </w:r>
          </w:p>
        </w:tc>
      </w:tr>
      <w:tr w:rsidR="00AB6074" w:rsidRPr="00B416F8" w:rsidTr="007358BE">
        <w:trPr>
          <w:tblCellSpacing w:w="0" w:type="dxa"/>
        </w:trPr>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w:t>
            </w:r>
          </w:p>
        </w:tc>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HFC-245ca CH</w:t>
            </w:r>
            <w:r w:rsidRPr="00B416F8">
              <w:rPr>
                <w:noProof/>
                <w:color w:val="000000"/>
                <w:vertAlign w:val="subscript"/>
              </w:rPr>
              <w:t>2</w:t>
            </w:r>
            <w:r w:rsidRPr="00B416F8">
              <w:rPr>
                <w:noProof/>
                <w:color w:val="000000"/>
              </w:rPr>
              <w:t>FCF</w:t>
            </w:r>
            <w:r w:rsidRPr="00B416F8">
              <w:rPr>
                <w:noProof/>
                <w:color w:val="000000"/>
                <w:vertAlign w:val="subscript"/>
              </w:rPr>
              <w:t>2</w:t>
            </w:r>
            <w:r w:rsidRPr="00B416F8">
              <w:rPr>
                <w:noProof/>
                <w:color w:val="000000"/>
              </w:rPr>
              <w:t>CHF</w:t>
            </w:r>
            <w:r w:rsidRPr="00B416F8">
              <w:rPr>
                <w:noProof/>
                <w:color w:val="000000"/>
                <w:vertAlign w:val="subscript"/>
              </w:rPr>
              <w:t>2</w:t>
            </w:r>
            <w:r w:rsidRPr="00B416F8">
              <w:rPr>
                <w:noProof/>
                <w:color w:val="000000"/>
              </w:rPr>
              <w:t xml:space="preserve"> </w:t>
            </w:r>
          </w:p>
        </w:tc>
      </w:tr>
      <w:tr w:rsidR="00AB6074" w:rsidRPr="00B416F8" w:rsidTr="007358BE">
        <w:trPr>
          <w:tblCellSpacing w:w="0" w:type="dxa"/>
        </w:trPr>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w:t>
            </w:r>
          </w:p>
        </w:tc>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HFC-365mfc CH</w:t>
            </w:r>
            <w:r w:rsidRPr="00B416F8">
              <w:rPr>
                <w:noProof/>
                <w:color w:val="000000"/>
                <w:vertAlign w:val="subscript"/>
              </w:rPr>
              <w:t>3</w:t>
            </w:r>
            <w:r w:rsidRPr="00B416F8">
              <w:rPr>
                <w:noProof/>
                <w:color w:val="000000"/>
              </w:rPr>
              <w:t>CF</w:t>
            </w:r>
            <w:r w:rsidRPr="00B416F8">
              <w:rPr>
                <w:noProof/>
                <w:color w:val="000000"/>
                <w:vertAlign w:val="subscript"/>
              </w:rPr>
              <w:t>2</w:t>
            </w:r>
            <w:r w:rsidRPr="00B416F8">
              <w:rPr>
                <w:noProof/>
                <w:color w:val="000000"/>
              </w:rPr>
              <w:t>CH</w:t>
            </w:r>
            <w:r w:rsidRPr="00B416F8">
              <w:rPr>
                <w:noProof/>
                <w:color w:val="000000"/>
                <w:vertAlign w:val="subscript"/>
              </w:rPr>
              <w:t>2</w:t>
            </w:r>
            <w:r w:rsidRPr="00B416F8">
              <w:rPr>
                <w:noProof/>
                <w:color w:val="000000"/>
              </w:rPr>
              <w:t>CF</w:t>
            </w:r>
            <w:r w:rsidRPr="00B416F8">
              <w:rPr>
                <w:noProof/>
                <w:color w:val="000000"/>
                <w:vertAlign w:val="subscript"/>
              </w:rPr>
              <w:t>3</w:t>
            </w:r>
            <w:r w:rsidRPr="00B416F8">
              <w:rPr>
                <w:noProof/>
                <w:color w:val="000000"/>
              </w:rPr>
              <w:t xml:space="preserve"> </w:t>
            </w:r>
          </w:p>
        </w:tc>
      </w:tr>
      <w:tr w:rsidR="00AB6074" w:rsidRPr="00B416F8" w:rsidTr="007358BE">
        <w:trPr>
          <w:tblCellSpacing w:w="0" w:type="dxa"/>
        </w:trPr>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w:t>
            </w:r>
          </w:p>
        </w:tc>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HFC-43-10mee CF</w:t>
            </w:r>
            <w:r w:rsidRPr="00B416F8">
              <w:rPr>
                <w:noProof/>
                <w:color w:val="000000"/>
                <w:vertAlign w:val="subscript"/>
              </w:rPr>
              <w:t>3</w:t>
            </w:r>
            <w:r w:rsidRPr="00B416F8">
              <w:rPr>
                <w:noProof/>
                <w:color w:val="000000"/>
              </w:rPr>
              <w:t>CHFCHFCF</w:t>
            </w:r>
            <w:r w:rsidRPr="00B416F8">
              <w:rPr>
                <w:noProof/>
                <w:color w:val="000000"/>
                <w:vertAlign w:val="subscript"/>
              </w:rPr>
              <w:t>2</w:t>
            </w:r>
            <w:r w:rsidRPr="00B416F8">
              <w:rPr>
                <w:noProof/>
                <w:color w:val="000000"/>
              </w:rPr>
              <w:t>CF</w:t>
            </w:r>
            <w:r w:rsidRPr="00B416F8">
              <w:rPr>
                <w:noProof/>
                <w:color w:val="000000"/>
                <w:vertAlign w:val="subscript"/>
              </w:rPr>
              <w:t>3</w:t>
            </w:r>
            <w:r w:rsidRPr="00B416F8">
              <w:rPr>
                <w:noProof/>
                <w:color w:val="000000"/>
              </w:rPr>
              <w:t xml:space="preserve"> or (C</w:t>
            </w:r>
            <w:r w:rsidRPr="00B416F8">
              <w:rPr>
                <w:noProof/>
                <w:color w:val="000000"/>
                <w:vertAlign w:val="subscript"/>
              </w:rPr>
              <w:t>5</w:t>
            </w:r>
            <w:r w:rsidRPr="00B416F8">
              <w:rPr>
                <w:noProof/>
                <w:color w:val="000000"/>
              </w:rPr>
              <w:t>H</w:t>
            </w:r>
            <w:r w:rsidRPr="00B416F8">
              <w:rPr>
                <w:noProof/>
                <w:color w:val="000000"/>
                <w:vertAlign w:val="subscript"/>
              </w:rPr>
              <w:t>2</w:t>
            </w:r>
            <w:r w:rsidRPr="00B416F8">
              <w:rPr>
                <w:noProof/>
                <w:color w:val="000000"/>
              </w:rPr>
              <w:t>F</w:t>
            </w:r>
            <w:r w:rsidRPr="00B416F8">
              <w:rPr>
                <w:noProof/>
                <w:color w:val="000000"/>
                <w:vertAlign w:val="subscript"/>
              </w:rPr>
              <w:t>10</w:t>
            </w:r>
            <w:r w:rsidRPr="00B416F8">
              <w:rPr>
                <w:noProof/>
                <w:color w:val="000000"/>
              </w:rPr>
              <w:t>)</w:t>
            </w:r>
          </w:p>
        </w:tc>
      </w:tr>
    </w:tbl>
    <w:p w:rsidR="00AB6074" w:rsidRPr="00B416F8" w:rsidRDefault="00AB6074" w:rsidP="00AB6074">
      <w:pPr>
        <w:spacing w:after="0"/>
        <w:rPr>
          <w:rFonts w:eastAsia="Times New Roman"/>
          <w:noProof/>
          <w:color w:val="000000"/>
          <w:szCs w:val="24"/>
        </w:rPr>
      </w:pPr>
      <w:r w:rsidRPr="00B416F8">
        <w:rPr>
          <w:noProof/>
          <w:color w:val="000000"/>
        </w:rPr>
        <w:t>Перфлуорoвъглероди (PFC):</w:t>
      </w:r>
    </w:p>
    <w:tbl>
      <w:tblPr>
        <w:tblW w:w="5000" w:type="pct"/>
        <w:tblCellSpacing w:w="0" w:type="dxa"/>
        <w:tblCellMar>
          <w:left w:w="0" w:type="dxa"/>
          <w:right w:w="0" w:type="dxa"/>
        </w:tblCellMar>
        <w:tblLook w:val="04A0" w:firstRow="1" w:lastRow="0" w:firstColumn="1" w:lastColumn="0" w:noHBand="0" w:noVBand="1"/>
      </w:tblPr>
      <w:tblGrid>
        <w:gridCol w:w="548"/>
        <w:gridCol w:w="8525"/>
      </w:tblGrid>
      <w:tr w:rsidR="00AB6074" w:rsidRPr="00B416F8" w:rsidTr="007358BE">
        <w:trPr>
          <w:tblCellSpacing w:w="0" w:type="dxa"/>
        </w:trPr>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w:t>
            </w:r>
          </w:p>
        </w:tc>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PFC-14, перфлуорoметан, CF</w:t>
            </w:r>
            <w:r w:rsidRPr="00B416F8">
              <w:rPr>
                <w:noProof/>
                <w:color w:val="000000"/>
                <w:vertAlign w:val="subscript"/>
              </w:rPr>
              <w:t>4</w:t>
            </w:r>
            <w:r w:rsidRPr="00B416F8">
              <w:rPr>
                <w:noProof/>
                <w:color w:val="000000"/>
              </w:rPr>
              <w:t xml:space="preserve"> </w:t>
            </w:r>
          </w:p>
        </w:tc>
      </w:tr>
      <w:tr w:rsidR="00AB6074" w:rsidRPr="00B416F8" w:rsidTr="007358BE">
        <w:trPr>
          <w:tblCellSpacing w:w="0" w:type="dxa"/>
        </w:trPr>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w:t>
            </w:r>
          </w:p>
        </w:tc>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PFC-116 перфлуороетан, CH</w:t>
            </w:r>
            <w:r w:rsidRPr="00B416F8">
              <w:rPr>
                <w:noProof/>
                <w:color w:val="000000"/>
                <w:vertAlign w:val="subscript"/>
              </w:rPr>
              <w:t>2</w:t>
            </w:r>
            <w:r w:rsidRPr="00B416F8">
              <w:rPr>
                <w:noProof/>
                <w:color w:val="000000"/>
              </w:rPr>
              <w:t>F</w:t>
            </w:r>
            <w:r w:rsidRPr="00B416F8">
              <w:rPr>
                <w:noProof/>
                <w:color w:val="000000"/>
                <w:vertAlign w:val="subscript"/>
              </w:rPr>
              <w:t>6</w:t>
            </w:r>
            <w:r w:rsidRPr="00B416F8">
              <w:rPr>
                <w:noProof/>
                <w:color w:val="000000"/>
              </w:rPr>
              <w:t xml:space="preserve"> </w:t>
            </w:r>
          </w:p>
        </w:tc>
      </w:tr>
      <w:tr w:rsidR="00AB6074" w:rsidRPr="00B416F8" w:rsidTr="007358BE">
        <w:trPr>
          <w:tblCellSpacing w:w="0" w:type="dxa"/>
        </w:trPr>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w:t>
            </w:r>
          </w:p>
        </w:tc>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PFC-218 перфлуоропропан, CH</w:t>
            </w:r>
            <w:r w:rsidRPr="00B416F8">
              <w:rPr>
                <w:noProof/>
                <w:color w:val="000000"/>
                <w:vertAlign w:val="subscript"/>
              </w:rPr>
              <w:t>3</w:t>
            </w:r>
            <w:r w:rsidRPr="00B416F8">
              <w:rPr>
                <w:noProof/>
                <w:color w:val="000000"/>
              </w:rPr>
              <w:t>F</w:t>
            </w:r>
            <w:r w:rsidRPr="00B416F8">
              <w:rPr>
                <w:noProof/>
                <w:color w:val="000000"/>
                <w:vertAlign w:val="subscript"/>
              </w:rPr>
              <w:t>8</w:t>
            </w:r>
            <w:r w:rsidRPr="00B416F8">
              <w:rPr>
                <w:noProof/>
                <w:color w:val="000000"/>
              </w:rPr>
              <w:t xml:space="preserve"> </w:t>
            </w:r>
          </w:p>
        </w:tc>
      </w:tr>
      <w:tr w:rsidR="00AB6074" w:rsidRPr="00B416F8" w:rsidTr="007358BE">
        <w:trPr>
          <w:tblCellSpacing w:w="0" w:type="dxa"/>
        </w:trPr>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w:t>
            </w:r>
          </w:p>
        </w:tc>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PFC-318 перфлуоробутан, CH</w:t>
            </w:r>
            <w:r w:rsidRPr="00B416F8">
              <w:rPr>
                <w:noProof/>
                <w:color w:val="000000"/>
                <w:vertAlign w:val="subscript"/>
              </w:rPr>
              <w:t>4</w:t>
            </w:r>
            <w:r w:rsidRPr="00B416F8">
              <w:rPr>
                <w:noProof/>
                <w:color w:val="000000"/>
              </w:rPr>
              <w:t>F</w:t>
            </w:r>
            <w:r w:rsidRPr="00B416F8">
              <w:rPr>
                <w:noProof/>
                <w:color w:val="000000"/>
                <w:vertAlign w:val="subscript"/>
              </w:rPr>
              <w:t>8</w:t>
            </w:r>
            <w:r w:rsidRPr="00B416F8">
              <w:rPr>
                <w:noProof/>
                <w:color w:val="000000"/>
              </w:rPr>
              <w:t xml:space="preserve"> </w:t>
            </w:r>
          </w:p>
        </w:tc>
      </w:tr>
      <w:tr w:rsidR="00AB6074" w:rsidRPr="00B416F8" w:rsidTr="007358BE">
        <w:trPr>
          <w:tblCellSpacing w:w="0" w:type="dxa"/>
        </w:trPr>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w:t>
            </w:r>
          </w:p>
        </w:tc>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Перфлуороциклопропан, с-CH</w:t>
            </w:r>
            <w:r w:rsidRPr="00B416F8">
              <w:rPr>
                <w:noProof/>
                <w:color w:val="000000"/>
                <w:vertAlign w:val="subscript"/>
              </w:rPr>
              <w:t>3</w:t>
            </w:r>
            <w:r w:rsidRPr="00B416F8">
              <w:rPr>
                <w:noProof/>
                <w:color w:val="000000"/>
              </w:rPr>
              <w:t>F</w:t>
            </w:r>
            <w:r w:rsidRPr="00B416F8">
              <w:rPr>
                <w:noProof/>
                <w:color w:val="000000"/>
                <w:vertAlign w:val="subscript"/>
              </w:rPr>
              <w:t>6</w:t>
            </w:r>
            <w:r w:rsidRPr="00B416F8">
              <w:rPr>
                <w:noProof/>
                <w:color w:val="000000"/>
              </w:rPr>
              <w:t xml:space="preserve"> </w:t>
            </w:r>
          </w:p>
        </w:tc>
      </w:tr>
      <w:tr w:rsidR="00AB6074" w:rsidRPr="00B416F8" w:rsidTr="007358BE">
        <w:trPr>
          <w:tblCellSpacing w:w="0" w:type="dxa"/>
        </w:trPr>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w:t>
            </w:r>
          </w:p>
        </w:tc>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PFC-3-1-10, перфлуоробутан, C</w:t>
            </w:r>
            <w:r w:rsidRPr="00B416F8">
              <w:rPr>
                <w:noProof/>
                <w:color w:val="000000"/>
                <w:vertAlign w:val="subscript"/>
              </w:rPr>
              <w:t>4</w:t>
            </w:r>
            <w:r w:rsidRPr="00B416F8">
              <w:rPr>
                <w:noProof/>
                <w:color w:val="000000"/>
              </w:rPr>
              <w:t>F</w:t>
            </w:r>
            <w:r w:rsidRPr="00B416F8">
              <w:rPr>
                <w:noProof/>
                <w:color w:val="000000"/>
                <w:vertAlign w:val="subscript"/>
              </w:rPr>
              <w:t>10</w:t>
            </w:r>
            <w:r w:rsidRPr="00B416F8">
              <w:rPr>
                <w:noProof/>
                <w:color w:val="000000"/>
              </w:rPr>
              <w:t xml:space="preserve"> </w:t>
            </w:r>
          </w:p>
        </w:tc>
      </w:tr>
      <w:tr w:rsidR="00AB6074" w:rsidRPr="00B416F8" w:rsidTr="007358BE">
        <w:trPr>
          <w:tblCellSpacing w:w="0" w:type="dxa"/>
        </w:trPr>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w:t>
            </w:r>
          </w:p>
        </w:tc>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PFC-4-1-12, перфлуоропентан, C</w:t>
            </w:r>
            <w:r w:rsidRPr="00B416F8">
              <w:rPr>
                <w:noProof/>
                <w:color w:val="000000"/>
                <w:vertAlign w:val="subscript"/>
              </w:rPr>
              <w:t>5</w:t>
            </w:r>
            <w:r w:rsidRPr="00B416F8">
              <w:rPr>
                <w:noProof/>
                <w:color w:val="000000"/>
              </w:rPr>
              <w:t>F</w:t>
            </w:r>
            <w:r w:rsidRPr="00B416F8">
              <w:rPr>
                <w:noProof/>
                <w:color w:val="000000"/>
                <w:vertAlign w:val="subscript"/>
              </w:rPr>
              <w:t>12</w:t>
            </w:r>
            <w:r w:rsidRPr="00B416F8">
              <w:rPr>
                <w:noProof/>
                <w:color w:val="000000"/>
              </w:rPr>
              <w:t xml:space="preserve"> </w:t>
            </w:r>
          </w:p>
        </w:tc>
      </w:tr>
      <w:tr w:rsidR="00AB6074" w:rsidRPr="00B416F8" w:rsidTr="007358BE">
        <w:trPr>
          <w:tblCellSpacing w:w="0" w:type="dxa"/>
        </w:trPr>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w:t>
            </w:r>
          </w:p>
        </w:tc>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PFC-5-1-14, перфлуорохексан, C</w:t>
            </w:r>
            <w:r w:rsidRPr="00B416F8">
              <w:rPr>
                <w:noProof/>
                <w:color w:val="000000"/>
                <w:vertAlign w:val="subscript"/>
              </w:rPr>
              <w:t>6</w:t>
            </w:r>
            <w:r w:rsidRPr="00B416F8">
              <w:rPr>
                <w:noProof/>
                <w:color w:val="000000"/>
              </w:rPr>
              <w:t>F</w:t>
            </w:r>
            <w:r w:rsidRPr="00B416F8">
              <w:rPr>
                <w:noProof/>
                <w:color w:val="000000"/>
                <w:vertAlign w:val="subscript"/>
              </w:rPr>
              <w:t>14</w:t>
            </w:r>
            <w:r w:rsidRPr="00B416F8">
              <w:rPr>
                <w:noProof/>
                <w:color w:val="000000"/>
              </w:rPr>
              <w:t xml:space="preserve"> </w:t>
            </w:r>
          </w:p>
        </w:tc>
      </w:tr>
      <w:tr w:rsidR="00AB6074" w:rsidRPr="00B416F8" w:rsidTr="007358BE">
        <w:trPr>
          <w:tblCellSpacing w:w="0" w:type="dxa"/>
        </w:trPr>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w:t>
            </w:r>
          </w:p>
        </w:tc>
        <w:tc>
          <w:tcPr>
            <w:tcW w:w="0" w:type="auto"/>
            <w:hideMark/>
          </w:tcPr>
          <w:p w:rsidR="00AB6074" w:rsidRPr="00B416F8" w:rsidRDefault="00AB6074" w:rsidP="007358BE">
            <w:pPr>
              <w:spacing w:after="0"/>
              <w:rPr>
                <w:rFonts w:eastAsia="Times New Roman"/>
                <w:noProof/>
                <w:color w:val="000000"/>
                <w:szCs w:val="24"/>
              </w:rPr>
            </w:pPr>
            <w:r w:rsidRPr="00B416F8">
              <w:rPr>
                <w:noProof/>
                <w:color w:val="000000"/>
              </w:rPr>
              <w:t>PFC-9-1-18, C</w:t>
            </w:r>
            <w:r w:rsidRPr="00B416F8">
              <w:rPr>
                <w:noProof/>
                <w:color w:val="000000"/>
                <w:vertAlign w:val="subscript"/>
              </w:rPr>
              <w:t>10</w:t>
            </w:r>
            <w:r w:rsidRPr="00B416F8">
              <w:rPr>
                <w:noProof/>
                <w:color w:val="000000"/>
              </w:rPr>
              <w:t>F</w:t>
            </w:r>
            <w:r w:rsidRPr="00B416F8">
              <w:rPr>
                <w:noProof/>
                <w:color w:val="000000"/>
                <w:vertAlign w:val="subscript"/>
              </w:rPr>
              <w:t>18</w:t>
            </w:r>
            <w:r w:rsidRPr="00B416F8">
              <w:rPr>
                <w:noProof/>
                <w:color w:val="000000"/>
              </w:rPr>
              <w:t xml:space="preserve"> </w:t>
            </w:r>
          </w:p>
        </w:tc>
      </w:tr>
    </w:tbl>
    <w:p w:rsidR="00AB6074" w:rsidRPr="00B416F8" w:rsidRDefault="00AB6074" w:rsidP="00AB6074">
      <w:pPr>
        <w:rPr>
          <w:rFonts w:eastAsia="Times New Roman"/>
          <w:noProof/>
          <w:color w:val="000000"/>
          <w:szCs w:val="24"/>
        </w:rPr>
      </w:pPr>
    </w:p>
    <w:p w:rsidR="00AB6074" w:rsidRPr="00B416F8" w:rsidRDefault="00AB6074" w:rsidP="00AB6074">
      <w:pPr>
        <w:spacing w:after="0"/>
        <w:jc w:val="center"/>
        <w:rPr>
          <w:rFonts w:eastAsia="Times New Roman"/>
          <w:b/>
          <w:noProof/>
          <w:color w:val="000000"/>
          <w:szCs w:val="24"/>
        </w:rPr>
      </w:pPr>
      <w:r w:rsidRPr="00B416F8">
        <w:rPr>
          <w:b/>
          <w:noProof/>
          <w:color w:val="000000"/>
        </w:rPr>
        <w:t>Част  3 - методики за наблюдение и докладване в сектора на LULUCF</w:t>
      </w:r>
    </w:p>
    <w:p w:rsidR="00AB6074" w:rsidRPr="00B416F8" w:rsidRDefault="00AB6074" w:rsidP="00AB6074">
      <w:pPr>
        <w:rPr>
          <w:noProof/>
        </w:rPr>
      </w:pPr>
      <w:r w:rsidRPr="00B416F8">
        <w:t xml:space="preserve">Пространствени данни за преобразуването на земеползването с цел идентификация и проследяване на категориите земеползване и преобразуванията между категориите земеползване. </w:t>
      </w:r>
    </w:p>
    <w:p w:rsidR="00AB6074" w:rsidRPr="00B416F8" w:rsidRDefault="00AB6074" w:rsidP="00AB6074">
      <w:pPr>
        <w:rPr>
          <w:noProof/>
        </w:rPr>
      </w:pPr>
      <w:r w:rsidRPr="00B416F8">
        <w:t xml:space="preserve">Методика от ниво 1 (Tier 1), която използва калибрирани в световен мащаб стандартни емисионни фактори и стойности на параметрите в съответствие с насоките на  IPCC от 2006 г. за националните инвентаризации на емисиите на парникови газове. </w:t>
      </w:r>
    </w:p>
    <w:p w:rsidR="00AB6074" w:rsidRPr="00B416F8" w:rsidRDefault="00AB6074" w:rsidP="00AB6074">
      <w:pPr>
        <w:rPr>
          <w:noProof/>
        </w:rPr>
      </w:pPr>
      <w:r w:rsidRPr="00B416F8">
        <w:t xml:space="preserve">За емисиите и поглъщанията на въглероден пул, на който се падат най-малко 25—30 % от емисиите или поглъщанията в дадена категория източник или поглътител, която е приоритизирана в рамките на националната система за инвентаризация на държавата членка, тъй като оценката за нея оказва значително влияние върху общата инвентаризация на държавата на парниковите газове от гледна точка на абсолютното равнище на емисиите и поглъщанията, тенденцията на емисиите и поглъщанията или неточността по отношение на емисиите и поглъщанията в категориите земеползване — най-малкото методика от ниво 2, като се използват национално определени емисионни фактори и стойности на параметрите, съобразени с националните условия в съответствие с указанията на  IPCC от 2006 г. </w:t>
      </w:r>
    </w:p>
    <w:p w:rsidR="00AB6074" w:rsidRPr="00B416F8" w:rsidRDefault="00AB6074" w:rsidP="00AB6074">
      <w:pPr>
        <w:rPr>
          <w:noProof/>
        </w:rPr>
      </w:pPr>
      <w:r w:rsidRPr="00B416F8">
        <w:t>Държавите членки се насърчават да прилагат методика от ниво 3, като използват непараметрично моделиране, съобразено с националните обстоятелства и описващо физическото взаимодействие на биофизичната система, в съответствие с указанията на  IPCC от 2006 г. за националните инвентаризации на емисиите на парникови газове.</w:t>
      </w:r>
    </w:p>
    <w:p w:rsidR="00AB6074" w:rsidRPr="00B416F8" w:rsidRDefault="00AB6074" w:rsidP="00AB6074">
      <w:pPr>
        <w:jc w:val="center"/>
        <w:rPr>
          <w:b/>
          <w:noProof/>
        </w:rPr>
      </w:pPr>
      <w:r w:rsidRPr="00B416F8">
        <w:rPr>
          <w:b/>
          <w:noProof/>
        </w:rPr>
        <w:lastRenderedPageBreak/>
        <w:t>Част 4 - показатели на инвентаризациите</w:t>
      </w:r>
    </w:p>
    <w:tbl>
      <w:tblPr>
        <w:tblW w:w="4516" w:type="pct"/>
        <w:tblLook w:val="04A0" w:firstRow="1" w:lastRow="0" w:firstColumn="1" w:lastColumn="0" w:noHBand="0" w:noVBand="1"/>
      </w:tblPr>
      <w:tblGrid>
        <w:gridCol w:w="2022"/>
        <w:gridCol w:w="6368"/>
      </w:tblGrid>
      <w:tr w:rsidR="00AB6074" w:rsidRPr="00B416F8" w:rsidTr="007358BE">
        <w:trPr>
          <w:tblHeader/>
        </w:trPr>
        <w:tc>
          <w:tcPr>
            <w:tcW w:w="1205" w:type="pct"/>
          </w:tcPr>
          <w:p w:rsidR="00AB6074" w:rsidRPr="00B416F8" w:rsidRDefault="00AB6074" w:rsidP="007358BE">
            <w:pPr>
              <w:pStyle w:val="AFWTable"/>
              <w:rPr>
                <w:rFonts w:ascii="Times New Roman" w:hAnsi="Times New Roman" w:cs="Times New Roman"/>
                <w:noProof/>
              </w:rPr>
            </w:pPr>
            <w:r w:rsidRPr="00B416F8">
              <w:rPr>
                <w:rFonts w:ascii="Times New Roman" w:hAnsi="Times New Roman"/>
                <w:noProof/>
              </w:rPr>
              <w:t>Наименование на показателя</w:t>
            </w:r>
          </w:p>
        </w:tc>
        <w:tc>
          <w:tcPr>
            <w:tcW w:w="3795" w:type="pct"/>
          </w:tcPr>
          <w:p w:rsidR="00AB6074" w:rsidRPr="00B416F8" w:rsidRDefault="00AB6074" w:rsidP="007358BE">
            <w:pPr>
              <w:pStyle w:val="AFWTable"/>
              <w:rPr>
                <w:rFonts w:ascii="Times New Roman" w:hAnsi="Times New Roman" w:cs="Times New Roman"/>
                <w:noProof/>
              </w:rPr>
            </w:pPr>
            <w:r w:rsidRPr="00B416F8">
              <w:rPr>
                <w:rFonts w:ascii="Times New Roman" w:hAnsi="Times New Roman"/>
                <w:noProof/>
              </w:rPr>
              <w:t>Показател</w:t>
            </w:r>
          </w:p>
        </w:tc>
      </w:tr>
      <w:tr w:rsidR="00AB6074" w:rsidRPr="00B416F8" w:rsidTr="007358BE">
        <w:tc>
          <w:tcPr>
            <w:tcW w:w="1205" w:type="pct"/>
          </w:tcPr>
          <w:p w:rsidR="00AB6074" w:rsidRPr="00B416F8" w:rsidRDefault="00AB6074" w:rsidP="007358BE">
            <w:pPr>
              <w:pStyle w:val="AFWTable"/>
              <w:rPr>
                <w:rFonts w:ascii="Times New Roman" w:hAnsi="Times New Roman" w:cs="Times New Roman"/>
                <w:b/>
                <w:noProof/>
              </w:rPr>
            </w:pPr>
            <w:r w:rsidRPr="00B416F8">
              <w:rPr>
                <w:rFonts w:ascii="Times New Roman" w:hAnsi="Times New Roman"/>
                <w:noProof/>
              </w:rPr>
              <w:t>ТРАНСФОРМАЦИЯ B0</w:t>
            </w:r>
          </w:p>
          <w:p w:rsidR="00AB6074" w:rsidRPr="00B416F8" w:rsidRDefault="00AB6074" w:rsidP="007358BE">
            <w:pPr>
              <w:pStyle w:val="AFWTable"/>
              <w:rPr>
                <w:rFonts w:ascii="Times New Roman" w:hAnsi="Times New Roman" w:cs="Times New Roman"/>
                <w:b/>
                <w:noProof/>
              </w:rPr>
            </w:pPr>
          </w:p>
        </w:tc>
        <w:tc>
          <w:tcPr>
            <w:tcW w:w="3795" w:type="pct"/>
          </w:tcPr>
          <w:p w:rsidR="00AB6074" w:rsidRPr="00B416F8" w:rsidRDefault="00AB6074" w:rsidP="007358BE">
            <w:pPr>
              <w:pStyle w:val="AFWTable"/>
              <w:rPr>
                <w:rFonts w:ascii="Times New Roman" w:hAnsi="Times New Roman" w:cs="Times New Roman"/>
                <w:noProof/>
              </w:rPr>
            </w:pPr>
            <w:r w:rsidRPr="00B416F8">
              <w:rPr>
                <w:rFonts w:ascii="Times New Roman" w:hAnsi="Times New Roman"/>
                <w:noProof/>
              </w:rPr>
              <w:t>Специфични емисии на CO</w:t>
            </w:r>
            <w:r w:rsidRPr="00B416F8">
              <w:rPr>
                <w:rFonts w:ascii="Times New Roman" w:hAnsi="Times New Roman"/>
                <w:noProof/>
                <w:vertAlign w:val="subscript"/>
              </w:rPr>
              <w:t>2</w:t>
            </w:r>
            <w:r w:rsidRPr="00B416F8">
              <w:rPr>
                <w:rFonts w:ascii="Times New Roman" w:hAnsi="Times New Roman"/>
                <w:noProof/>
              </w:rPr>
              <w:t xml:space="preserve"> от електроцентрали за обществени и собствени нужди, t/TJ</w:t>
            </w:r>
          </w:p>
          <w:p w:rsidR="00AB6074" w:rsidRPr="00B416F8" w:rsidRDefault="00AB6074" w:rsidP="007358BE">
            <w:pPr>
              <w:pStyle w:val="AFWTable"/>
              <w:rPr>
                <w:rFonts w:ascii="Times New Roman" w:hAnsi="Times New Roman" w:cs="Times New Roman"/>
                <w:noProof/>
              </w:rPr>
            </w:pPr>
            <w:r w:rsidRPr="00B416F8">
              <w:rPr>
                <w:rFonts w:ascii="Times New Roman" w:hAnsi="Times New Roman"/>
                <w:noProof/>
              </w:rPr>
              <w:t>Емисии на CO</w:t>
            </w:r>
            <w:r w:rsidRPr="00B416F8">
              <w:rPr>
                <w:rFonts w:ascii="Times New Roman" w:hAnsi="Times New Roman"/>
                <w:noProof/>
                <w:vertAlign w:val="subscript"/>
              </w:rPr>
              <w:t>2</w:t>
            </w:r>
            <w:r w:rsidRPr="00B416F8">
              <w:rPr>
                <w:rFonts w:ascii="Times New Roman" w:hAnsi="Times New Roman"/>
                <w:noProof/>
              </w:rPr>
              <w:t xml:space="preserve">  от топлоелектроцентрали за обществени и собствени нужди, изразени като kt, разделени на цялото количество продукти, получени от топлоелектроцентрали  за обществени и собствени нужди, PJ</w:t>
            </w:r>
          </w:p>
        </w:tc>
      </w:tr>
      <w:tr w:rsidR="00AB6074" w:rsidRPr="00B416F8" w:rsidTr="007358BE">
        <w:tc>
          <w:tcPr>
            <w:tcW w:w="1205" w:type="pct"/>
          </w:tcPr>
          <w:p w:rsidR="00AB6074" w:rsidRPr="00B416F8" w:rsidRDefault="00AB6074" w:rsidP="007358BE">
            <w:pPr>
              <w:pStyle w:val="AFWTable"/>
              <w:rPr>
                <w:rFonts w:ascii="Times New Roman" w:hAnsi="Times New Roman" w:cs="Times New Roman"/>
                <w:b/>
                <w:noProof/>
              </w:rPr>
            </w:pPr>
            <w:r w:rsidRPr="00B416F8">
              <w:rPr>
                <w:rFonts w:ascii="Times New Roman" w:hAnsi="Times New Roman"/>
                <w:noProof/>
              </w:rPr>
              <w:t>ТРАНСФОРМАЦИЯ E0</w:t>
            </w:r>
          </w:p>
          <w:p w:rsidR="00AB6074" w:rsidRPr="00B416F8" w:rsidRDefault="00AB6074" w:rsidP="007358BE">
            <w:pPr>
              <w:pStyle w:val="AFWTable"/>
              <w:rPr>
                <w:rFonts w:ascii="Times New Roman" w:hAnsi="Times New Roman" w:cs="Times New Roman"/>
                <w:b/>
                <w:noProof/>
              </w:rPr>
            </w:pPr>
          </w:p>
        </w:tc>
        <w:tc>
          <w:tcPr>
            <w:tcW w:w="3795" w:type="pct"/>
          </w:tcPr>
          <w:p w:rsidR="00AB6074" w:rsidRPr="00B416F8" w:rsidRDefault="00AB6074" w:rsidP="007358BE">
            <w:pPr>
              <w:pStyle w:val="AFWTable"/>
              <w:rPr>
                <w:rFonts w:ascii="Times New Roman" w:hAnsi="Times New Roman" w:cs="Times New Roman"/>
                <w:noProof/>
              </w:rPr>
            </w:pPr>
            <w:r w:rsidRPr="00B416F8">
              <w:rPr>
                <w:rFonts w:ascii="Times New Roman" w:hAnsi="Times New Roman"/>
                <w:noProof/>
              </w:rPr>
              <w:t>Специфични емисии на CO</w:t>
            </w:r>
            <w:r w:rsidRPr="00B416F8">
              <w:rPr>
                <w:rFonts w:ascii="Times New Roman" w:hAnsi="Times New Roman"/>
                <w:noProof/>
                <w:vertAlign w:val="subscript"/>
              </w:rPr>
              <w:t>2</w:t>
            </w:r>
            <w:r w:rsidRPr="00B416F8">
              <w:rPr>
                <w:rFonts w:ascii="Times New Roman" w:hAnsi="Times New Roman"/>
                <w:noProof/>
              </w:rPr>
              <w:t xml:space="preserve"> от електроцентрали за собствени нужди, t/TJ</w:t>
            </w:r>
          </w:p>
          <w:p w:rsidR="00AB6074" w:rsidRPr="00B416F8" w:rsidRDefault="00AB6074" w:rsidP="007358BE">
            <w:pPr>
              <w:pStyle w:val="AFWTable"/>
              <w:rPr>
                <w:rFonts w:ascii="Times New Roman" w:hAnsi="Times New Roman" w:cs="Times New Roman"/>
                <w:noProof/>
              </w:rPr>
            </w:pPr>
            <w:r w:rsidRPr="00B416F8">
              <w:rPr>
                <w:rFonts w:ascii="Times New Roman" w:hAnsi="Times New Roman"/>
                <w:noProof/>
              </w:rPr>
              <w:t>Емисии на CO</w:t>
            </w:r>
            <w:r w:rsidRPr="00B416F8">
              <w:rPr>
                <w:rFonts w:ascii="Times New Roman" w:hAnsi="Times New Roman"/>
                <w:noProof/>
                <w:vertAlign w:val="subscript"/>
              </w:rPr>
              <w:t>2</w:t>
            </w:r>
            <w:r w:rsidRPr="00B416F8">
              <w:rPr>
                <w:rFonts w:ascii="Times New Roman" w:hAnsi="Times New Roman"/>
                <w:noProof/>
              </w:rPr>
              <w:t xml:space="preserve">  от топлоелектроцентрали за собствени нужди, изразени като kt, разделени на цялото количество продукти, получени от топлоелектроцентрали  за собствени нужди, PJ</w:t>
            </w:r>
          </w:p>
        </w:tc>
      </w:tr>
      <w:tr w:rsidR="00AB6074" w:rsidRPr="00B416F8" w:rsidTr="007358BE">
        <w:tc>
          <w:tcPr>
            <w:tcW w:w="1205" w:type="pct"/>
          </w:tcPr>
          <w:p w:rsidR="00AB6074" w:rsidRPr="00B416F8" w:rsidRDefault="00AB6074" w:rsidP="007358BE">
            <w:pPr>
              <w:pStyle w:val="AFWTable"/>
              <w:rPr>
                <w:rFonts w:ascii="Times New Roman" w:hAnsi="Times New Roman" w:cs="Times New Roman"/>
                <w:b/>
                <w:noProof/>
              </w:rPr>
            </w:pPr>
            <w:r w:rsidRPr="00B416F8">
              <w:rPr>
                <w:rFonts w:ascii="Times New Roman" w:hAnsi="Times New Roman"/>
                <w:noProof/>
              </w:rPr>
              <w:t>ПРОМИШЛЕНОСТ A1.1</w:t>
            </w:r>
          </w:p>
          <w:p w:rsidR="00AB6074" w:rsidRPr="00B416F8" w:rsidRDefault="00AB6074" w:rsidP="007358BE">
            <w:pPr>
              <w:pStyle w:val="AFWTable"/>
              <w:rPr>
                <w:rFonts w:ascii="Times New Roman" w:hAnsi="Times New Roman" w:cs="Times New Roman"/>
                <w:b/>
                <w:noProof/>
              </w:rPr>
            </w:pPr>
          </w:p>
        </w:tc>
        <w:tc>
          <w:tcPr>
            <w:tcW w:w="3795" w:type="pct"/>
          </w:tcPr>
          <w:p w:rsidR="00AB6074" w:rsidRPr="00B416F8" w:rsidRDefault="00AB6074" w:rsidP="007358BE">
            <w:pPr>
              <w:pStyle w:val="AFWTable"/>
              <w:rPr>
                <w:rFonts w:ascii="Times New Roman" w:hAnsi="Times New Roman" w:cs="Times New Roman"/>
                <w:noProof/>
              </w:rPr>
            </w:pPr>
            <w:r w:rsidRPr="00B416F8">
              <w:rPr>
                <w:rFonts w:ascii="Times New Roman" w:hAnsi="Times New Roman"/>
                <w:noProof/>
              </w:rPr>
              <w:t>Обща интензи</w:t>
            </w:r>
            <w:r w:rsidRPr="00B416F8">
              <w:t>вност на емисиите на CO</w:t>
            </w:r>
            <w:r w:rsidRPr="00B416F8">
              <w:rPr>
                <w:vertAlign w:val="subscript"/>
              </w:rPr>
              <w:t>2</w:t>
            </w:r>
            <w:r w:rsidRPr="00B416F8">
              <w:t xml:space="preserve"> — черна металургия, t/млн. евро</w:t>
            </w:r>
          </w:p>
          <w:p w:rsidR="00AB6074" w:rsidRPr="00B416F8" w:rsidRDefault="00AB6074" w:rsidP="007358BE">
            <w:pPr>
              <w:pStyle w:val="AFWTable"/>
              <w:rPr>
                <w:rFonts w:ascii="Times New Roman" w:hAnsi="Times New Roman" w:cs="Times New Roman"/>
                <w:noProof/>
              </w:rPr>
            </w:pPr>
            <w:r w:rsidRPr="00B416F8">
              <w:rPr>
                <w:rFonts w:ascii="Times New Roman" w:hAnsi="Times New Roman"/>
                <w:noProof/>
              </w:rPr>
              <w:t>Общо емисии на CO</w:t>
            </w:r>
            <w:r w:rsidRPr="00B416F8">
              <w:rPr>
                <w:rFonts w:ascii="Times New Roman" w:hAnsi="Times New Roman"/>
                <w:noProof/>
                <w:vertAlign w:val="subscript"/>
              </w:rPr>
              <w:t>2</w:t>
            </w:r>
            <w:r w:rsidRPr="00B416F8">
              <w:rPr>
                <w:rFonts w:ascii="Times New Roman" w:hAnsi="Times New Roman"/>
                <w:noProof/>
              </w:rPr>
              <w:t xml:space="preserve"> от черната металургия, kt, разделени на брутната добавена стойност в черната металургия</w:t>
            </w:r>
          </w:p>
        </w:tc>
      </w:tr>
      <w:tr w:rsidR="00AB6074" w:rsidRPr="00B416F8" w:rsidTr="007358BE">
        <w:tc>
          <w:tcPr>
            <w:tcW w:w="1205" w:type="pct"/>
          </w:tcPr>
          <w:p w:rsidR="00AB6074" w:rsidRPr="00B416F8" w:rsidRDefault="00AB6074" w:rsidP="007358BE">
            <w:pPr>
              <w:pStyle w:val="AFWTable"/>
              <w:rPr>
                <w:rFonts w:ascii="Times New Roman" w:hAnsi="Times New Roman" w:cs="Times New Roman"/>
                <w:b/>
                <w:noProof/>
              </w:rPr>
            </w:pPr>
            <w:r w:rsidRPr="00B416F8">
              <w:rPr>
                <w:rFonts w:ascii="Times New Roman" w:hAnsi="Times New Roman"/>
                <w:noProof/>
              </w:rPr>
              <w:t>ПРОМИШЛЕНОСТ A1.2</w:t>
            </w:r>
          </w:p>
          <w:p w:rsidR="00AB6074" w:rsidRPr="00B416F8" w:rsidRDefault="00AB6074" w:rsidP="007358BE">
            <w:pPr>
              <w:pStyle w:val="AFWTable"/>
              <w:rPr>
                <w:rFonts w:ascii="Times New Roman" w:hAnsi="Times New Roman" w:cs="Times New Roman"/>
                <w:b/>
                <w:noProof/>
              </w:rPr>
            </w:pPr>
          </w:p>
        </w:tc>
        <w:tc>
          <w:tcPr>
            <w:tcW w:w="3795" w:type="pct"/>
          </w:tcPr>
          <w:p w:rsidR="00AB6074" w:rsidRPr="00B416F8" w:rsidRDefault="00AB6074" w:rsidP="007358BE">
            <w:pPr>
              <w:pStyle w:val="AFWTable"/>
              <w:rPr>
                <w:rFonts w:ascii="Times New Roman" w:hAnsi="Times New Roman" w:cs="Times New Roman"/>
                <w:noProof/>
              </w:rPr>
            </w:pPr>
            <w:r w:rsidRPr="00B416F8">
              <w:rPr>
                <w:rFonts w:ascii="Times New Roman" w:hAnsi="Times New Roman"/>
                <w:noProof/>
              </w:rPr>
              <w:t>Свързана с енергията интензивност на емисиите на CO</w:t>
            </w:r>
            <w:r w:rsidRPr="00B416F8">
              <w:rPr>
                <w:rFonts w:ascii="Times New Roman" w:hAnsi="Times New Roman"/>
                <w:noProof/>
                <w:vertAlign w:val="subscript"/>
              </w:rPr>
              <w:t>2</w:t>
            </w:r>
            <w:r w:rsidRPr="00B416F8">
              <w:rPr>
                <w:rFonts w:ascii="Times New Roman" w:hAnsi="Times New Roman"/>
                <w:noProof/>
              </w:rPr>
              <w:t xml:space="preserve"> — химическа промишленост, t/млн. евро</w:t>
            </w:r>
          </w:p>
          <w:p w:rsidR="00AB6074" w:rsidRPr="00B416F8" w:rsidRDefault="00AB6074" w:rsidP="007358BE">
            <w:pPr>
              <w:pStyle w:val="AFWTable"/>
              <w:rPr>
                <w:rFonts w:ascii="Times New Roman" w:hAnsi="Times New Roman" w:cs="Times New Roman"/>
                <w:noProof/>
              </w:rPr>
            </w:pPr>
            <w:r w:rsidRPr="00B416F8">
              <w:rPr>
                <w:rFonts w:ascii="Times New Roman" w:hAnsi="Times New Roman"/>
                <w:noProof/>
              </w:rPr>
              <w:t>Свързани с енергията емисии на CO</w:t>
            </w:r>
            <w:r w:rsidRPr="00B416F8">
              <w:rPr>
                <w:rFonts w:ascii="Times New Roman" w:hAnsi="Times New Roman"/>
                <w:noProof/>
                <w:vertAlign w:val="subscript"/>
              </w:rPr>
              <w:t>2</w:t>
            </w:r>
            <w:r w:rsidRPr="00B416F8">
              <w:rPr>
                <w:rFonts w:ascii="Times New Roman" w:hAnsi="Times New Roman"/>
                <w:noProof/>
              </w:rPr>
              <w:t xml:space="preserve"> — химическа промишленост, kt, разделени на брутната добавена стойност в химическата промишленост</w:t>
            </w:r>
          </w:p>
        </w:tc>
      </w:tr>
      <w:tr w:rsidR="00AB6074" w:rsidRPr="00B416F8" w:rsidTr="007358BE">
        <w:tc>
          <w:tcPr>
            <w:tcW w:w="1205" w:type="pct"/>
          </w:tcPr>
          <w:p w:rsidR="00AB6074" w:rsidRPr="00B416F8" w:rsidRDefault="00AB6074" w:rsidP="007358BE">
            <w:pPr>
              <w:pStyle w:val="AFWTable"/>
              <w:rPr>
                <w:rFonts w:ascii="Times New Roman" w:hAnsi="Times New Roman" w:cs="Times New Roman"/>
                <w:b/>
                <w:noProof/>
              </w:rPr>
            </w:pPr>
            <w:r w:rsidRPr="00B416F8">
              <w:rPr>
                <w:rFonts w:ascii="Times New Roman" w:hAnsi="Times New Roman"/>
                <w:noProof/>
              </w:rPr>
              <w:t>ПРОМИШЛЕНОСТ A1.3</w:t>
            </w:r>
          </w:p>
          <w:p w:rsidR="00AB6074" w:rsidRPr="00B416F8" w:rsidRDefault="00AB6074" w:rsidP="007358BE">
            <w:pPr>
              <w:pStyle w:val="AFWTable"/>
              <w:rPr>
                <w:rFonts w:ascii="Times New Roman" w:hAnsi="Times New Roman" w:cs="Times New Roman"/>
                <w:b/>
                <w:noProof/>
              </w:rPr>
            </w:pPr>
          </w:p>
        </w:tc>
        <w:tc>
          <w:tcPr>
            <w:tcW w:w="3795" w:type="pct"/>
          </w:tcPr>
          <w:p w:rsidR="00AB6074" w:rsidRPr="00B416F8" w:rsidRDefault="00AB6074" w:rsidP="007358BE">
            <w:pPr>
              <w:pStyle w:val="AFWTable"/>
              <w:rPr>
                <w:rFonts w:ascii="Times New Roman" w:hAnsi="Times New Roman" w:cs="Times New Roman"/>
                <w:noProof/>
              </w:rPr>
            </w:pPr>
            <w:r w:rsidRPr="00B416F8">
              <w:rPr>
                <w:rFonts w:ascii="Times New Roman" w:hAnsi="Times New Roman"/>
                <w:noProof/>
              </w:rPr>
              <w:t>Свързана с енергията интензи</w:t>
            </w:r>
            <w:r w:rsidRPr="00B416F8">
              <w:t>вност на емисиите на CO</w:t>
            </w:r>
            <w:r w:rsidRPr="00B416F8">
              <w:rPr>
                <w:vertAlign w:val="subscript"/>
              </w:rPr>
              <w:t>2</w:t>
            </w:r>
            <w:r w:rsidRPr="00B416F8">
              <w:t xml:space="preserve"> — производство на стъкло, керамика и строителни материали, t/млн. евро</w:t>
            </w:r>
          </w:p>
          <w:p w:rsidR="00AB6074" w:rsidRPr="00B416F8" w:rsidRDefault="00AB6074" w:rsidP="007358BE">
            <w:pPr>
              <w:pStyle w:val="AFWTable"/>
              <w:rPr>
                <w:rFonts w:ascii="Times New Roman" w:hAnsi="Times New Roman" w:cs="Times New Roman"/>
                <w:noProof/>
              </w:rPr>
            </w:pPr>
            <w:r w:rsidRPr="00B416F8">
              <w:rPr>
                <w:rFonts w:ascii="Times New Roman" w:hAnsi="Times New Roman"/>
                <w:noProof/>
              </w:rPr>
              <w:t>Свързани с енергията емисии на CO</w:t>
            </w:r>
            <w:r w:rsidRPr="00B416F8">
              <w:rPr>
                <w:rFonts w:ascii="Times New Roman" w:hAnsi="Times New Roman"/>
                <w:noProof/>
                <w:vertAlign w:val="subscript"/>
              </w:rPr>
              <w:t>2</w:t>
            </w:r>
            <w:r w:rsidRPr="00B416F8">
              <w:rPr>
                <w:rFonts w:ascii="Times New Roman" w:hAnsi="Times New Roman"/>
                <w:noProof/>
              </w:rPr>
              <w:t xml:space="preserve"> в  производството на стъкло, kt, разделени на брутната добавена стойност в производството на стъкло, керамика и строителни материали </w:t>
            </w:r>
            <w:r w:rsidRPr="00B416F8">
              <w:rPr>
                <w:rFonts w:ascii="Times New Roman" w:hAnsi="Times New Roman" w:cs="Times New Roman"/>
                <w:noProof/>
              </w:rPr>
              <w:br/>
            </w:r>
          </w:p>
        </w:tc>
      </w:tr>
      <w:tr w:rsidR="00AB6074" w:rsidRPr="00B416F8" w:rsidTr="007358BE">
        <w:tc>
          <w:tcPr>
            <w:tcW w:w="1205" w:type="pct"/>
          </w:tcPr>
          <w:p w:rsidR="00AB6074" w:rsidRPr="00B416F8" w:rsidRDefault="00AB6074" w:rsidP="007358BE">
            <w:pPr>
              <w:pStyle w:val="AFWTable"/>
              <w:rPr>
                <w:rFonts w:ascii="Times New Roman" w:hAnsi="Times New Roman" w:cs="Times New Roman"/>
                <w:b/>
                <w:noProof/>
              </w:rPr>
            </w:pPr>
            <w:r w:rsidRPr="00B416F8">
              <w:rPr>
                <w:rFonts w:ascii="Times New Roman" w:hAnsi="Times New Roman"/>
                <w:noProof/>
              </w:rPr>
              <w:t>ПРОМИШЛЕНОСТ A1.4</w:t>
            </w:r>
          </w:p>
          <w:p w:rsidR="00AB6074" w:rsidRPr="00B416F8" w:rsidRDefault="00AB6074" w:rsidP="007358BE">
            <w:pPr>
              <w:pStyle w:val="AFWTable"/>
              <w:rPr>
                <w:rFonts w:ascii="Times New Roman" w:hAnsi="Times New Roman" w:cs="Times New Roman"/>
                <w:b/>
                <w:noProof/>
              </w:rPr>
            </w:pPr>
          </w:p>
        </w:tc>
        <w:tc>
          <w:tcPr>
            <w:tcW w:w="3795" w:type="pct"/>
          </w:tcPr>
          <w:p w:rsidR="00AB6074" w:rsidRPr="00B416F8" w:rsidRDefault="00AB6074" w:rsidP="007358BE">
            <w:pPr>
              <w:pStyle w:val="AFWTable"/>
              <w:rPr>
                <w:rFonts w:ascii="Times New Roman" w:hAnsi="Times New Roman" w:cs="Times New Roman"/>
                <w:noProof/>
              </w:rPr>
            </w:pPr>
            <w:r w:rsidRPr="00B416F8">
              <w:rPr>
                <w:rFonts w:ascii="Times New Roman" w:hAnsi="Times New Roman"/>
                <w:noProof/>
              </w:rPr>
              <w:t>Свързана с енергията интензи</w:t>
            </w:r>
            <w:r w:rsidRPr="00B416F8">
              <w:t>вност на емисиите на CO</w:t>
            </w:r>
            <w:r w:rsidRPr="00B416F8">
              <w:rPr>
                <w:vertAlign w:val="subscript"/>
              </w:rPr>
              <w:t>2</w:t>
            </w:r>
            <w:r w:rsidRPr="00B416F8">
              <w:t xml:space="preserve"> — производство на храни, напитки и тютюневи изделия, t/млн. евро</w:t>
            </w:r>
          </w:p>
          <w:p w:rsidR="00AB6074" w:rsidRPr="00B416F8" w:rsidRDefault="00AB6074" w:rsidP="007358BE">
            <w:pPr>
              <w:pStyle w:val="AFWTable"/>
              <w:rPr>
                <w:rFonts w:ascii="Times New Roman" w:hAnsi="Times New Roman" w:cs="Times New Roman"/>
                <w:noProof/>
              </w:rPr>
            </w:pPr>
            <w:r w:rsidRPr="00B416F8">
              <w:rPr>
                <w:rFonts w:ascii="Times New Roman" w:hAnsi="Times New Roman"/>
                <w:noProof/>
              </w:rPr>
              <w:t>Свързани с енергията емисии на CO</w:t>
            </w:r>
            <w:r w:rsidRPr="00B416F8">
              <w:rPr>
                <w:rFonts w:ascii="Times New Roman" w:hAnsi="Times New Roman"/>
                <w:noProof/>
                <w:vertAlign w:val="subscript"/>
              </w:rPr>
              <w:t>2</w:t>
            </w:r>
            <w:r w:rsidRPr="00B416F8">
              <w:rPr>
                <w:rFonts w:ascii="Times New Roman" w:hAnsi="Times New Roman"/>
                <w:noProof/>
              </w:rPr>
              <w:t xml:space="preserve"> в производството на храни, напитки и тютюневи изделия, kt, разделени на брутната добавена стойност в  производството на храни, напитки и тютюневи изделия </w:t>
            </w:r>
            <w:r w:rsidRPr="00B416F8">
              <w:rPr>
                <w:rFonts w:ascii="Times New Roman" w:hAnsi="Times New Roman" w:cs="Times New Roman"/>
                <w:noProof/>
              </w:rPr>
              <w:br/>
            </w:r>
          </w:p>
        </w:tc>
      </w:tr>
      <w:tr w:rsidR="00AB6074" w:rsidRPr="00B416F8" w:rsidTr="007358BE">
        <w:tc>
          <w:tcPr>
            <w:tcW w:w="1205" w:type="pct"/>
          </w:tcPr>
          <w:p w:rsidR="00AB6074" w:rsidRPr="00B416F8" w:rsidRDefault="00AB6074" w:rsidP="007358BE">
            <w:pPr>
              <w:pStyle w:val="AFWTable"/>
              <w:rPr>
                <w:rFonts w:ascii="Times New Roman" w:hAnsi="Times New Roman" w:cs="Times New Roman"/>
                <w:b/>
                <w:noProof/>
              </w:rPr>
            </w:pPr>
            <w:r w:rsidRPr="00B416F8">
              <w:rPr>
                <w:rFonts w:ascii="Times New Roman" w:hAnsi="Times New Roman"/>
                <w:noProof/>
              </w:rPr>
              <w:t>ПРОМИШЛЕНОСТ A1.5</w:t>
            </w:r>
          </w:p>
          <w:p w:rsidR="00AB6074" w:rsidRPr="00B416F8" w:rsidRDefault="00AB6074" w:rsidP="007358BE">
            <w:pPr>
              <w:pStyle w:val="AFWTable"/>
              <w:rPr>
                <w:rFonts w:ascii="Times New Roman" w:hAnsi="Times New Roman" w:cs="Times New Roman"/>
                <w:b/>
                <w:noProof/>
              </w:rPr>
            </w:pPr>
          </w:p>
        </w:tc>
        <w:tc>
          <w:tcPr>
            <w:tcW w:w="3795" w:type="pct"/>
          </w:tcPr>
          <w:p w:rsidR="00AB6074" w:rsidRPr="00B416F8" w:rsidRDefault="00AB6074" w:rsidP="007358BE">
            <w:pPr>
              <w:pStyle w:val="AFWTable"/>
              <w:rPr>
                <w:rFonts w:ascii="Times New Roman" w:hAnsi="Times New Roman" w:cs="Times New Roman"/>
                <w:noProof/>
              </w:rPr>
            </w:pPr>
            <w:r w:rsidRPr="00B416F8">
              <w:rPr>
                <w:rFonts w:ascii="Times New Roman" w:hAnsi="Times New Roman"/>
                <w:noProof/>
              </w:rPr>
              <w:t>Свързана с енергията интензивност на емисиите на CO</w:t>
            </w:r>
            <w:r w:rsidRPr="00B416F8">
              <w:rPr>
                <w:rFonts w:ascii="Times New Roman" w:hAnsi="Times New Roman"/>
                <w:noProof/>
                <w:vertAlign w:val="subscript"/>
              </w:rPr>
              <w:t>2</w:t>
            </w:r>
            <w:r w:rsidRPr="00B416F8">
              <w:rPr>
                <w:rFonts w:ascii="Times New Roman" w:hAnsi="Times New Roman"/>
                <w:noProof/>
              </w:rPr>
              <w:t xml:space="preserve"> — хартиена промишленост и печатарска дейност, t/млн. Евро. </w:t>
            </w:r>
            <w:r w:rsidRPr="00B416F8">
              <w:rPr>
                <w:rFonts w:ascii="Times New Roman" w:hAnsi="Times New Roman" w:cs="Times New Roman"/>
                <w:noProof/>
              </w:rPr>
              <w:br/>
            </w:r>
            <w:r w:rsidRPr="00B416F8">
              <w:rPr>
                <w:rFonts w:ascii="Times New Roman" w:hAnsi="Times New Roman"/>
                <w:noProof/>
              </w:rPr>
              <w:t>Свързани с енергията емисии на CO</w:t>
            </w:r>
            <w:r w:rsidRPr="00B416F8">
              <w:rPr>
                <w:rFonts w:ascii="Times New Roman" w:hAnsi="Times New Roman"/>
                <w:noProof/>
                <w:vertAlign w:val="subscript"/>
              </w:rPr>
              <w:t>2</w:t>
            </w:r>
            <w:r w:rsidRPr="00B416F8">
              <w:rPr>
                <w:rFonts w:ascii="Times New Roman" w:hAnsi="Times New Roman"/>
                <w:noProof/>
              </w:rPr>
              <w:t xml:space="preserve"> в хартиената промишленост и печатарската дейност, kt, разделени на брутната добавена стойност в  хартиената промишленост и печатарската дейност, млн. евро (EC95)</w:t>
            </w:r>
          </w:p>
        </w:tc>
      </w:tr>
      <w:tr w:rsidR="00AB6074" w:rsidRPr="00B416F8" w:rsidTr="007358BE">
        <w:tc>
          <w:tcPr>
            <w:tcW w:w="1205" w:type="pct"/>
          </w:tcPr>
          <w:p w:rsidR="00AB6074" w:rsidRPr="00B416F8" w:rsidRDefault="00AB6074" w:rsidP="007358BE">
            <w:pPr>
              <w:pStyle w:val="AFWTable"/>
              <w:rPr>
                <w:rFonts w:ascii="Times New Roman" w:hAnsi="Times New Roman" w:cs="Times New Roman"/>
                <w:b/>
                <w:noProof/>
              </w:rPr>
            </w:pPr>
            <w:r w:rsidRPr="00B416F8">
              <w:rPr>
                <w:rFonts w:ascii="Times New Roman" w:hAnsi="Times New Roman"/>
                <w:noProof/>
              </w:rPr>
              <w:t>ДОМАКИНСТВА A0</w:t>
            </w:r>
          </w:p>
          <w:p w:rsidR="00AB6074" w:rsidRPr="00B416F8" w:rsidRDefault="00AB6074" w:rsidP="007358BE">
            <w:pPr>
              <w:pStyle w:val="AFWTable"/>
              <w:rPr>
                <w:rFonts w:ascii="Times New Roman" w:hAnsi="Times New Roman" w:cs="Times New Roman"/>
                <w:b/>
                <w:noProof/>
              </w:rPr>
            </w:pPr>
          </w:p>
        </w:tc>
        <w:tc>
          <w:tcPr>
            <w:tcW w:w="3795" w:type="pct"/>
          </w:tcPr>
          <w:p w:rsidR="00AB6074" w:rsidRPr="00B416F8" w:rsidRDefault="00AB6074" w:rsidP="007358BE">
            <w:pPr>
              <w:pStyle w:val="AFWTable"/>
              <w:rPr>
                <w:rFonts w:ascii="Times New Roman" w:hAnsi="Times New Roman" w:cs="Times New Roman"/>
                <w:noProof/>
              </w:rPr>
            </w:pPr>
            <w:r w:rsidRPr="00B416F8">
              <w:rPr>
                <w:rFonts w:ascii="Times New Roman" w:hAnsi="Times New Roman"/>
                <w:noProof/>
              </w:rPr>
              <w:t>Специфични емисии на CO</w:t>
            </w:r>
            <w:r w:rsidRPr="00B416F8">
              <w:rPr>
                <w:rFonts w:ascii="Times New Roman" w:hAnsi="Times New Roman"/>
                <w:noProof/>
                <w:vertAlign w:val="subscript"/>
              </w:rPr>
              <w:t>2</w:t>
            </w:r>
            <w:r w:rsidRPr="00B416F8">
              <w:rPr>
                <w:rFonts w:ascii="Times New Roman" w:hAnsi="Times New Roman"/>
                <w:noProof/>
              </w:rPr>
              <w:t xml:space="preserve"> за битово отопление, t/m2</w:t>
            </w:r>
          </w:p>
          <w:p w:rsidR="00AB6074" w:rsidRPr="00B416F8" w:rsidRDefault="00AB6074" w:rsidP="007358BE">
            <w:pPr>
              <w:pStyle w:val="AFWTable"/>
              <w:rPr>
                <w:rFonts w:ascii="Times New Roman" w:hAnsi="Times New Roman" w:cs="Times New Roman"/>
                <w:noProof/>
              </w:rPr>
            </w:pPr>
            <w:r w:rsidRPr="00B416F8">
              <w:rPr>
                <w:rFonts w:ascii="Times New Roman" w:hAnsi="Times New Roman"/>
                <w:noProof/>
              </w:rPr>
              <w:t>Емисии на CO</w:t>
            </w:r>
            <w:r w:rsidRPr="00B416F8">
              <w:rPr>
                <w:rFonts w:ascii="Times New Roman" w:hAnsi="Times New Roman"/>
                <w:noProof/>
                <w:vertAlign w:val="subscript"/>
              </w:rPr>
              <w:t>2</w:t>
            </w:r>
            <w:r w:rsidRPr="00B416F8">
              <w:rPr>
                <w:rFonts w:ascii="Times New Roman" w:hAnsi="Times New Roman"/>
                <w:noProof/>
              </w:rPr>
              <w:t xml:space="preserve"> от домакинствата при битово отопление, разделени на площта на постоянно заетите жилища, изразена в милиони m2</w:t>
            </w:r>
          </w:p>
        </w:tc>
      </w:tr>
      <w:tr w:rsidR="00AB6074" w:rsidRPr="00B416F8" w:rsidTr="007358BE">
        <w:tc>
          <w:tcPr>
            <w:tcW w:w="1205" w:type="pct"/>
          </w:tcPr>
          <w:p w:rsidR="00AB6074" w:rsidRPr="00B416F8" w:rsidRDefault="00AB6074" w:rsidP="007358BE">
            <w:pPr>
              <w:pStyle w:val="AFWTable"/>
              <w:rPr>
                <w:rFonts w:ascii="Times New Roman" w:hAnsi="Times New Roman" w:cs="Times New Roman"/>
                <w:b/>
                <w:noProof/>
              </w:rPr>
            </w:pPr>
            <w:r w:rsidRPr="00B416F8">
              <w:rPr>
                <w:rFonts w:ascii="Times New Roman" w:hAnsi="Times New Roman"/>
                <w:noProof/>
              </w:rPr>
              <w:t>УСЛУГИ B0</w:t>
            </w:r>
          </w:p>
          <w:p w:rsidR="00AB6074" w:rsidRPr="00B416F8" w:rsidRDefault="00AB6074" w:rsidP="007358BE">
            <w:pPr>
              <w:pStyle w:val="AFWTable"/>
              <w:rPr>
                <w:rFonts w:ascii="Times New Roman" w:hAnsi="Times New Roman" w:cs="Times New Roman"/>
                <w:b/>
                <w:noProof/>
              </w:rPr>
            </w:pPr>
          </w:p>
        </w:tc>
        <w:tc>
          <w:tcPr>
            <w:tcW w:w="3795" w:type="pct"/>
          </w:tcPr>
          <w:p w:rsidR="00AB6074" w:rsidRPr="00B416F8" w:rsidRDefault="00AB6074" w:rsidP="007358BE">
            <w:pPr>
              <w:pStyle w:val="AFWTable"/>
              <w:rPr>
                <w:rFonts w:ascii="Times New Roman" w:hAnsi="Times New Roman" w:cs="Times New Roman"/>
                <w:noProof/>
              </w:rPr>
            </w:pPr>
            <w:r w:rsidRPr="00B416F8">
              <w:rPr>
                <w:rFonts w:ascii="Times New Roman" w:hAnsi="Times New Roman"/>
                <w:noProof/>
              </w:rPr>
              <w:t>Специфични емисии на CO</w:t>
            </w:r>
            <w:r w:rsidRPr="00B416F8">
              <w:rPr>
                <w:rFonts w:ascii="Times New Roman" w:hAnsi="Times New Roman"/>
                <w:noProof/>
                <w:vertAlign w:val="subscript"/>
              </w:rPr>
              <w:t>2</w:t>
            </w:r>
            <w:r w:rsidRPr="00B416F8">
              <w:rPr>
                <w:rFonts w:ascii="Times New Roman" w:hAnsi="Times New Roman"/>
                <w:noProof/>
              </w:rPr>
              <w:t xml:space="preserve"> от търговския и институционалния сектор за отопление на сгради, kg/m2</w:t>
            </w:r>
          </w:p>
          <w:p w:rsidR="00AB6074" w:rsidRPr="00B416F8" w:rsidRDefault="00AB6074" w:rsidP="007358BE">
            <w:pPr>
              <w:pStyle w:val="AFWTable"/>
              <w:rPr>
                <w:rFonts w:ascii="Times New Roman" w:hAnsi="Times New Roman" w:cs="Times New Roman"/>
                <w:noProof/>
              </w:rPr>
            </w:pPr>
            <w:r w:rsidRPr="00B416F8">
              <w:rPr>
                <w:rFonts w:ascii="Times New Roman" w:hAnsi="Times New Roman"/>
                <w:noProof/>
              </w:rPr>
              <w:t>Емисии на CO</w:t>
            </w:r>
            <w:r w:rsidRPr="00B416F8">
              <w:rPr>
                <w:rFonts w:ascii="Times New Roman" w:hAnsi="Times New Roman"/>
                <w:noProof/>
                <w:vertAlign w:val="subscript"/>
              </w:rPr>
              <w:t>2</w:t>
            </w:r>
            <w:r w:rsidRPr="00B416F8">
              <w:rPr>
                <w:rFonts w:ascii="Times New Roman" w:hAnsi="Times New Roman"/>
                <w:noProof/>
              </w:rPr>
              <w:t xml:space="preserve"> от търговския и институционалния сектор за отопление на сгради, kt, разделени на площта на сградите в сектора на услугите, изразена в милиони m2</w:t>
            </w:r>
          </w:p>
        </w:tc>
      </w:tr>
      <w:tr w:rsidR="00AB6074" w:rsidRPr="00B416F8" w:rsidTr="007358BE">
        <w:tc>
          <w:tcPr>
            <w:tcW w:w="1205" w:type="pct"/>
          </w:tcPr>
          <w:p w:rsidR="00AB6074" w:rsidRPr="00B416F8" w:rsidRDefault="00AB6074" w:rsidP="007358BE">
            <w:pPr>
              <w:pStyle w:val="AFWTable"/>
              <w:rPr>
                <w:rFonts w:ascii="Times New Roman" w:hAnsi="Times New Roman" w:cs="Times New Roman"/>
                <w:b/>
                <w:noProof/>
              </w:rPr>
            </w:pPr>
            <w:r w:rsidRPr="00B416F8">
              <w:rPr>
                <w:rFonts w:ascii="Times New Roman" w:hAnsi="Times New Roman"/>
                <w:noProof/>
              </w:rPr>
              <w:t>ТРАНСПОРТ B0</w:t>
            </w:r>
          </w:p>
        </w:tc>
        <w:tc>
          <w:tcPr>
            <w:tcW w:w="3795" w:type="pct"/>
          </w:tcPr>
          <w:p w:rsidR="00AB6074" w:rsidRPr="00B416F8" w:rsidRDefault="00AB6074" w:rsidP="007358BE">
            <w:pPr>
              <w:pStyle w:val="AFWTable"/>
              <w:rPr>
                <w:rFonts w:ascii="Times New Roman" w:hAnsi="Times New Roman" w:cs="Times New Roman"/>
                <w:noProof/>
              </w:rPr>
            </w:pPr>
            <w:r w:rsidRPr="00B416F8">
              <w:rPr>
                <w:rFonts w:ascii="Times New Roman" w:hAnsi="Times New Roman"/>
                <w:noProof/>
              </w:rPr>
              <w:t>Специфични емисии на CO</w:t>
            </w:r>
            <w:r w:rsidRPr="00B416F8">
              <w:rPr>
                <w:rFonts w:ascii="Times New Roman" w:hAnsi="Times New Roman"/>
                <w:noProof/>
                <w:vertAlign w:val="subscript"/>
              </w:rPr>
              <w:t>2</w:t>
            </w:r>
            <w:r w:rsidRPr="00B416F8">
              <w:rPr>
                <w:rFonts w:ascii="Times New Roman" w:hAnsi="Times New Roman"/>
                <w:noProof/>
              </w:rPr>
              <w:t xml:space="preserve"> от дизелови пътнически автомобили, g/100 km</w:t>
            </w:r>
          </w:p>
        </w:tc>
      </w:tr>
      <w:tr w:rsidR="00AB6074" w:rsidRPr="00B416F8" w:rsidTr="007358BE">
        <w:tc>
          <w:tcPr>
            <w:tcW w:w="1205" w:type="pct"/>
          </w:tcPr>
          <w:p w:rsidR="00AB6074" w:rsidRPr="00B416F8" w:rsidRDefault="00AB6074" w:rsidP="007358BE">
            <w:pPr>
              <w:pStyle w:val="AFWTable"/>
              <w:rPr>
                <w:rFonts w:ascii="Times New Roman" w:hAnsi="Times New Roman" w:cs="Times New Roman"/>
                <w:b/>
                <w:noProof/>
              </w:rPr>
            </w:pPr>
            <w:r w:rsidRPr="00B416F8">
              <w:rPr>
                <w:rFonts w:ascii="Times New Roman" w:hAnsi="Times New Roman"/>
                <w:noProof/>
              </w:rPr>
              <w:t>ТРАНСПОРТ B0</w:t>
            </w:r>
          </w:p>
        </w:tc>
        <w:tc>
          <w:tcPr>
            <w:tcW w:w="3795" w:type="pct"/>
          </w:tcPr>
          <w:p w:rsidR="00AB6074" w:rsidRPr="00B416F8" w:rsidRDefault="00AB6074" w:rsidP="007358BE">
            <w:pPr>
              <w:pStyle w:val="AFWTable"/>
              <w:rPr>
                <w:rFonts w:ascii="Times New Roman" w:hAnsi="Times New Roman" w:cs="Times New Roman"/>
                <w:noProof/>
              </w:rPr>
            </w:pPr>
            <w:r w:rsidRPr="00B416F8">
              <w:rPr>
                <w:rFonts w:ascii="Times New Roman" w:hAnsi="Times New Roman"/>
                <w:noProof/>
              </w:rPr>
              <w:t>Специфични емисии на CO</w:t>
            </w:r>
            <w:r w:rsidRPr="00B416F8">
              <w:rPr>
                <w:rFonts w:ascii="Times New Roman" w:hAnsi="Times New Roman"/>
                <w:noProof/>
                <w:vertAlign w:val="subscript"/>
              </w:rPr>
              <w:t>2</w:t>
            </w:r>
            <w:r w:rsidRPr="00B416F8">
              <w:rPr>
                <w:rFonts w:ascii="Times New Roman" w:hAnsi="Times New Roman"/>
                <w:noProof/>
              </w:rPr>
              <w:t xml:space="preserve"> от бензинови пътнически автомобили, g/100 km</w:t>
            </w:r>
          </w:p>
        </w:tc>
      </w:tr>
    </w:tbl>
    <w:p w:rsidR="00AB6074" w:rsidRPr="00B416F8" w:rsidRDefault="00AB6074" w:rsidP="00AB6074">
      <w:pPr>
        <w:rPr>
          <w:rFonts w:eastAsia="Times New Roman"/>
          <w:noProof/>
          <w:color w:val="000000"/>
          <w:szCs w:val="24"/>
        </w:rPr>
      </w:pPr>
    </w:p>
    <w:p w:rsidR="00AB6074" w:rsidRPr="00B416F8" w:rsidRDefault="00AB6074" w:rsidP="00AB6074">
      <w:pPr>
        <w:pStyle w:val="Annexetitre"/>
        <w:rPr>
          <w:b w:val="0"/>
          <w:i/>
          <w:noProof/>
          <w:u w:val="none"/>
        </w:rPr>
      </w:pPr>
      <w:r w:rsidRPr="00B416F8">
        <w:rPr>
          <w:b w:val="0"/>
          <w:i/>
          <w:noProof/>
          <w:u w:val="none"/>
        </w:rPr>
        <w:t>ПРИЛОЖЕНИЕ IV</w:t>
      </w:r>
    </w:p>
    <w:p w:rsidR="00AB6074" w:rsidRPr="00B416F8" w:rsidRDefault="00AB6074" w:rsidP="00AB6074">
      <w:pPr>
        <w:jc w:val="center"/>
        <w:rPr>
          <w:noProof/>
        </w:rPr>
      </w:pPr>
      <w:r w:rsidRPr="00B416F8">
        <w:rPr>
          <w:b/>
          <w:noProof/>
        </w:rPr>
        <w:t>ИНФОРМАЦИЯ ЗА ПОЛИТИКИТЕ И МЕРКИТЕ В ОБЛАСТТА ЕМИСИИТЕ НА ПАРНИКОВИ ГАЗОВЕ</w:t>
      </w:r>
    </w:p>
    <w:p w:rsidR="00AB6074" w:rsidRPr="00B416F8" w:rsidRDefault="00AB6074" w:rsidP="00AB6074">
      <w:pPr>
        <w:rPr>
          <w:noProof/>
        </w:rPr>
      </w:pPr>
      <w:r w:rsidRPr="00B416F8">
        <w:t>Информация, която да бъде включена в докладите, посочени в член 16:</w:t>
      </w:r>
    </w:p>
    <w:p w:rsidR="00AB6074" w:rsidRPr="00B416F8" w:rsidRDefault="00AB6074" w:rsidP="00AB6074">
      <w:pPr>
        <w:pStyle w:val="Point0"/>
        <w:rPr>
          <w:noProof/>
        </w:rPr>
      </w:pPr>
      <w:r w:rsidRPr="00B416F8">
        <w:t>а)</w:t>
      </w:r>
      <w:r w:rsidRPr="00B416F8">
        <w:tab/>
        <w:t xml:space="preserve">описание на националните системи за докладване относно политиките и мерките и за докладване на прогнозите за антропогенните емисии на парникови газове по източници и поглъщанията по поглътители съгласно член 32, параграф 1, или информация за всякакви промени, внесени в тези системи, когато посоченото описание вече е предоставено; </w:t>
      </w:r>
    </w:p>
    <w:p w:rsidR="00AB6074" w:rsidRPr="00B416F8" w:rsidRDefault="00AB6074" w:rsidP="00AB6074">
      <w:pPr>
        <w:pStyle w:val="Point0"/>
        <w:rPr>
          <w:noProof/>
        </w:rPr>
      </w:pPr>
      <w:r w:rsidRPr="00B416F8">
        <w:t>б)</w:t>
      </w:r>
      <w:r w:rsidRPr="00B416F8">
        <w:tab/>
        <w:t>актуална информация за дългосрочните стратегии за ниски нива на емисии, посочени в член 14, както и за напредъка в изпълнението на тези стратегии;</w:t>
      </w:r>
    </w:p>
    <w:p w:rsidR="00AB6074" w:rsidRPr="00B416F8" w:rsidRDefault="00AB6074" w:rsidP="00AB6074">
      <w:pPr>
        <w:pStyle w:val="Point0"/>
        <w:rPr>
          <w:noProof/>
        </w:rPr>
      </w:pPr>
      <w:r w:rsidRPr="00B416F8">
        <w:t>в)</w:t>
      </w:r>
      <w:r w:rsidRPr="00B416F8">
        <w:tab/>
        <w:t xml:space="preserve">информация за националните политики и мерки или групи от мерки и за прилагането на политики и мерки или групи от мерки на Съюза, които водят до ограничаване или намаляване на емисиите на парникови газове по източници или до повишаване на поглъщанията по поглътители, представени по сектори и организирани по видове газове или групи от газове (HFC и PFC), посочени в </w:t>
      </w:r>
      <w:r w:rsidRPr="00B416F8">
        <w:lastRenderedPageBreak/>
        <w:t xml:space="preserve">част 2 от приложение III. Тази информация се отнася до приложимите и имащи отношение национални политики и политики на Съюза и включва: </w:t>
      </w:r>
    </w:p>
    <w:p w:rsidR="00AB6074" w:rsidRPr="00B416F8" w:rsidRDefault="00AB6074" w:rsidP="00AB6074">
      <w:pPr>
        <w:pStyle w:val="Point1"/>
        <w:rPr>
          <w:noProof/>
        </w:rPr>
      </w:pPr>
      <w:r w:rsidRPr="00B416F8">
        <w:t>i)</w:t>
      </w:r>
      <w:r w:rsidRPr="00B416F8">
        <w:tab/>
        <w:t>целта на политиката или мярката и кратко описание на политиката или мярката;</w:t>
      </w:r>
    </w:p>
    <w:p w:rsidR="00AB6074" w:rsidRPr="00B416F8" w:rsidRDefault="00AB6074" w:rsidP="00AB6074">
      <w:pPr>
        <w:pStyle w:val="Point1"/>
        <w:rPr>
          <w:noProof/>
        </w:rPr>
      </w:pPr>
      <w:r w:rsidRPr="00B416F8">
        <w:t>ii)</w:t>
      </w:r>
      <w:r w:rsidRPr="00B416F8">
        <w:tab/>
        <w:t>вида на инструмента на политиката;</w:t>
      </w:r>
    </w:p>
    <w:p w:rsidR="00AB6074" w:rsidRPr="00B416F8" w:rsidRDefault="00AB6074" w:rsidP="00AB6074">
      <w:pPr>
        <w:pStyle w:val="Point1"/>
        <w:rPr>
          <w:noProof/>
        </w:rPr>
      </w:pPr>
      <w:r w:rsidRPr="00B416F8">
        <w:t>iii)</w:t>
      </w:r>
      <w:r w:rsidRPr="00B416F8">
        <w:tab/>
        <w:t>състоянието на изпълнението на политиката или мярката, или групата от мерки;</w:t>
      </w:r>
    </w:p>
    <w:p w:rsidR="00AB6074" w:rsidRPr="00B416F8" w:rsidRDefault="00AB6074" w:rsidP="00AB6074">
      <w:pPr>
        <w:pStyle w:val="Point1"/>
        <w:rPr>
          <w:noProof/>
        </w:rPr>
      </w:pPr>
      <w:r w:rsidRPr="00B416F8">
        <w:t>iv)</w:t>
      </w:r>
      <w:r w:rsidRPr="00B416F8">
        <w:tab/>
        <w:t>показатели за контрол и оценка на напредъка във времето;</w:t>
      </w:r>
    </w:p>
    <w:p w:rsidR="00AB6074" w:rsidRPr="00B416F8" w:rsidRDefault="00AB6074" w:rsidP="00AB6074">
      <w:pPr>
        <w:pStyle w:val="Point1"/>
        <w:rPr>
          <w:noProof/>
        </w:rPr>
      </w:pPr>
      <w:r w:rsidRPr="00B416F8">
        <w:t>v)</w:t>
      </w:r>
      <w:r w:rsidRPr="00B416F8">
        <w:tab/>
        <w:t xml:space="preserve">количествени оценки на въздействието върху емисиите по източници и поглъщанията по поглътители за парниковите газове с разбивка на: </w:t>
      </w:r>
    </w:p>
    <w:p w:rsidR="00AB6074" w:rsidRPr="00B416F8" w:rsidRDefault="00AB6074" w:rsidP="005558D3">
      <w:pPr>
        <w:pStyle w:val="Tiret2"/>
        <w:numPr>
          <w:ilvl w:val="0"/>
          <w:numId w:val="3"/>
        </w:numPr>
        <w:rPr>
          <w:noProof/>
        </w:rPr>
      </w:pPr>
      <w:r w:rsidRPr="00B416F8">
        <w:t>резултатите от предварителната оценка на въздействието на отделните политики и мерки или групите от тях върху смекчаването на изменението на климата. Оценките се извършват за поредица от четири бъдещи години, които завършват на 0 или 5 и които започват да се броят веднага след годината на докладване, като се разграничават емисиите на парникови газове, включени в обхвата на Директива 2003/87/ЕО, и онези, които са включени в обхвата на Регламент [ ] [ESR] и Регламент [ ] [LULUCF];</w:t>
      </w:r>
    </w:p>
    <w:p w:rsidR="00AB6074" w:rsidRPr="00B416F8" w:rsidRDefault="00AB6074" w:rsidP="00AB6074">
      <w:pPr>
        <w:pStyle w:val="Tiret2"/>
        <w:rPr>
          <w:noProof/>
        </w:rPr>
      </w:pPr>
      <w:r w:rsidRPr="00B416F8">
        <w:t>резултатите от последващите оценки на въздействието на отделните политики и мерки или групите от тях върху смекчаването на изменението на климата, когато са налични, като се разграничават емисиите на парникови газове, включени в обхвата на Директива 2003/87/ЕО, и онези, които са включени в обхвата на Регламент [ ] [ESR] и Регламент [ ] [LULUCF];</w:t>
      </w:r>
    </w:p>
    <w:p w:rsidR="00AB6074" w:rsidRPr="00B416F8" w:rsidRDefault="00AB6074" w:rsidP="00AB6074">
      <w:pPr>
        <w:pStyle w:val="Point1"/>
        <w:rPr>
          <w:noProof/>
        </w:rPr>
      </w:pPr>
      <w:r w:rsidRPr="00B416F8">
        <w:t>vi)</w:t>
      </w:r>
      <w:r w:rsidRPr="00B416F8">
        <w:tab/>
        <w:t>оценките на прогнозираните разходи и ползи от политиките и мерките, както и оценките на направените разходи и постигнатите ползи от политиките и мерките;</w:t>
      </w:r>
    </w:p>
    <w:p w:rsidR="00AB6074" w:rsidRPr="00B416F8" w:rsidRDefault="00AB6074" w:rsidP="00AB6074">
      <w:pPr>
        <w:pStyle w:val="Point1"/>
        <w:rPr>
          <w:noProof/>
        </w:rPr>
      </w:pPr>
      <w:r w:rsidRPr="00B416F8">
        <w:t>vii)</w:t>
      </w:r>
      <w:r w:rsidRPr="00B416F8">
        <w:tab/>
        <w:t xml:space="preserve">всякакви позовавания на оценки на разходите и въздействието на националните политики и мерки, на информация за прилагането на политиките и мерките на Съюза, с които се постига ограничаване или намаляване на емисиите на парникови газове по източници или за повишаване на поглъщанията по поглътители, и към техническите доклади, на които се основават посочените оценки; </w:t>
      </w:r>
    </w:p>
    <w:p w:rsidR="00AB6074" w:rsidRPr="00B416F8" w:rsidRDefault="00AB6074" w:rsidP="00AB6074">
      <w:pPr>
        <w:pStyle w:val="Point1"/>
        <w:rPr>
          <w:noProof/>
        </w:rPr>
      </w:pPr>
      <w:r w:rsidRPr="00B416F8">
        <w:t>viii)</w:t>
      </w:r>
      <w:r w:rsidRPr="00B416F8">
        <w:tab/>
        <w:t>оценка на приноса на политиката или мярката за осъществяването на дългосрочната стратегия за ниски емисии, посочена в член 14;</w:t>
      </w:r>
    </w:p>
    <w:p w:rsidR="00AB6074" w:rsidRPr="00B416F8" w:rsidRDefault="00AB6074" w:rsidP="00AB6074">
      <w:pPr>
        <w:pStyle w:val="Point0"/>
        <w:rPr>
          <w:noProof/>
        </w:rPr>
      </w:pPr>
      <w:r w:rsidRPr="00B416F8">
        <w:t>г)</w:t>
      </w:r>
      <w:r w:rsidRPr="00B416F8">
        <w:tab/>
        <w:t>информация относно планираните допълнителни национални политики и мерки, предвидени с оглед на ограничаване на емисиите на парникови газове над техните ангажименти по силата на Регламент [ ] [ESR] и Регламент [ ] [LULUCF];</w:t>
      </w:r>
    </w:p>
    <w:p w:rsidR="00AB6074" w:rsidRPr="00B416F8" w:rsidRDefault="00AB6074" w:rsidP="00AB6074">
      <w:pPr>
        <w:pStyle w:val="Point0"/>
        <w:rPr>
          <w:noProof/>
        </w:rPr>
      </w:pPr>
      <w:r w:rsidRPr="00B416F8">
        <w:t>д)</w:t>
      </w:r>
      <w:r w:rsidRPr="00B416F8">
        <w:tab/>
        <w:t>Информация за връзките между различните политики и мерки, докладвани съгласно буква в) и начина, по който те съдействат за реализацията на различните прогнозни сценарии.</w:t>
      </w:r>
    </w:p>
    <w:p w:rsidR="00AB6074" w:rsidRPr="00B416F8" w:rsidRDefault="00AB6074" w:rsidP="00AB6074">
      <w:pPr>
        <w:pStyle w:val="Annexetitre"/>
        <w:rPr>
          <w:b w:val="0"/>
          <w:i/>
          <w:noProof/>
          <w:u w:val="none"/>
        </w:rPr>
      </w:pPr>
      <w:r w:rsidRPr="00B416F8">
        <w:rPr>
          <w:b w:val="0"/>
          <w:i/>
          <w:noProof/>
          <w:u w:val="none"/>
        </w:rPr>
        <w:t>ПРИЛОЖЕНИЕ V</w:t>
      </w:r>
    </w:p>
    <w:p w:rsidR="00AB6074" w:rsidRPr="00B416F8" w:rsidRDefault="00AB6074" w:rsidP="00AB6074">
      <w:pPr>
        <w:jc w:val="center"/>
        <w:rPr>
          <w:noProof/>
        </w:rPr>
      </w:pPr>
      <w:r w:rsidRPr="00B416F8">
        <w:rPr>
          <w:b/>
          <w:noProof/>
        </w:rPr>
        <w:lastRenderedPageBreak/>
        <w:t>ПРОГНОЗНА ИНФОРМАЦИЯ В ОБЛАСТТА ЕМИСИИТЕ НА ПАРНИКОВИ ГАЗОВЕ</w:t>
      </w:r>
    </w:p>
    <w:p w:rsidR="00AB6074" w:rsidRPr="00B416F8" w:rsidRDefault="00AB6074" w:rsidP="00AB6074">
      <w:pPr>
        <w:rPr>
          <w:rFonts w:eastAsia="Times New Roman"/>
          <w:noProof/>
          <w:color w:val="000000"/>
          <w:sz w:val="19"/>
          <w:szCs w:val="19"/>
        </w:rPr>
      </w:pPr>
      <w:r w:rsidRPr="00B416F8">
        <w:t>Информация, която да бъде включена в докладите, посочени в член 16:</w:t>
      </w:r>
    </w:p>
    <w:p w:rsidR="00AB6074" w:rsidRPr="00B416F8" w:rsidRDefault="00AB6074" w:rsidP="00AB6074">
      <w:pPr>
        <w:pStyle w:val="Point0"/>
        <w:rPr>
          <w:noProof/>
        </w:rPr>
      </w:pPr>
      <w:r w:rsidRPr="00B416F8">
        <w:t>а)</w:t>
      </w:r>
      <w:r w:rsidRPr="00B416F8">
        <w:tab/>
        <w:t xml:space="preserve">прогнози без отчитане на мерките, ако такива са налични, прогнози с отчитане на мерките и прогнози с отчитане на допълнителните мерки; </w:t>
      </w:r>
    </w:p>
    <w:p w:rsidR="00AB6074" w:rsidRPr="00B416F8" w:rsidRDefault="00AB6074" w:rsidP="00AB6074">
      <w:pPr>
        <w:pStyle w:val="Point0"/>
        <w:rPr>
          <w:noProof/>
        </w:rPr>
      </w:pPr>
      <w:r w:rsidRPr="00B416F8">
        <w:t>б)</w:t>
      </w:r>
      <w:r w:rsidRPr="00B416F8">
        <w:tab/>
        <w:t xml:space="preserve">прогнози за общите количества парникови газове и отделни оценки за очакваните емисии на парникови газове за източниците на емисии, включени в обхвата на Директива 2003/87/ЕО, и за онези, които са включени в обхвата на Регламент [ ] [ESR], както и за очакваните емисии по източници и поглъщанията по поглътители, които са включени в обхвата на Регламент [ ] [LULUCF]; </w:t>
      </w:r>
    </w:p>
    <w:p w:rsidR="00AB6074" w:rsidRPr="00B416F8" w:rsidRDefault="00AB6074" w:rsidP="00AB6074">
      <w:pPr>
        <w:pStyle w:val="Point0"/>
        <w:rPr>
          <w:noProof/>
        </w:rPr>
      </w:pPr>
      <w:r w:rsidRPr="00B416F8">
        <w:t>в)</w:t>
      </w:r>
      <w:r w:rsidRPr="00B416F8">
        <w:tab/>
        <w:t xml:space="preserve">въздействие на политиките и мерките, установени съгласно член 16, параграф 1, буква а). Когато тези политики и мерки не са включени, това изрично се посочва и обяснява; </w:t>
      </w:r>
    </w:p>
    <w:p w:rsidR="00AB6074" w:rsidRPr="00B416F8" w:rsidRDefault="00AB6074" w:rsidP="00AB6074">
      <w:pPr>
        <w:pStyle w:val="Point0"/>
        <w:rPr>
          <w:noProof/>
        </w:rPr>
      </w:pPr>
      <w:r w:rsidRPr="00B416F8">
        <w:t>г)</w:t>
      </w:r>
      <w:r w:rsidRPr="00B416F8">
        <w:tab/>
        <w:t xml:space="preserve">резултати от анализа на чувствителността, извършен за изготвяне на прогнозите и информация за използваните модели и параметри; </w:t>
      </w:r>
    </w:p>
    <w:p w:rsidR="00AB6074" w:rsidRPr="00B416F8" w:rsidRDefault="00AB6074" w:rsidP="00AB6074">
      <w:pPr>
        <w:pStyle w:val="Point0"/>
        <w:rPr>
          <w:noProof/>
        </w:rPr>
      </w:pPr>
      <w:r w:rsidRPr="00B416F8">
        <w:t>д)</w:t>
      </w:r>
      <w:r w:rsidRPr="00B416F8">
        <w:tab/>
        <w:t xml:space="preserve">всички имащи отношение позовавания на оценката и техническите доклади, на които се основават прогнозите, посочени в член 16, параграф 4. </w:t>
      </w:r>
    </w:p>
    <w:p w:rsidR="00AB6074" w:rsidRPr="00B416F8" w:rsidRDefault="00AB6074" w:rsidP="00AB6074">
      <w:pPr>
        <w:pStyle w:val="Annexetitre"/>
        <w:rPr>
          <w:b w:val="0"/>
          <w:i/>
          <w:noProof/>
          <w:u w:val="none"/>
        </w:rPr>
      </w:pPr>
      <w:r w:rsidRPr="00B416F8">
        <w:rPr>
          <w:b w:val="0"/>
          <w:i/>
          <w:noProof/>
          <w:u w:val="none"/>
        </w:rPr>
        <w:t>ПРИЛОЖЕНИЕ VI</w:t>
      </w:r>
    </w:p>
    <w:p w:rsidR="00AB6074" w:rsidRPr="00B416F8" w:rsidRDefault="00AB6074" w:rsidP="00AB6074">
      <w:pPr>
        <w:jc w:val="center"/>
        <w:rPr>
          <w:noProof/>
        </w:rPr>
      </w:pPr>
      <w:r w:rsidRPr="00B416F8">
        <w:rPr>
          <w:b/>
          <w:noProof/>
        </w:rPr>
        <w:t>ИНФОРМАЦИЯ ОТНОСНО НАЦИОНАЛНИТЕ ДЕЙСТВИЯ ЗА АДАПТИРАНЕ КЪМ ИЗМЕНЕНИЕТО НА КЛИМАТА, ФИНАНСОВАТА И ТЕХНОЛОГИЧНАТА ПОМОЩ, ОКАЗВАНА НА РАЗВИВАЩИТЕ СЕ СТРАНИ,  ПРИХОДИ ОТ ТЪРГОВЕ НА КВОТИ</w:t>
      </w:r>
    </w:p>
    <w:p w:rsidR="00AB6074" w:rsidRPr="00B416F8" w:rsidRDefault="00AB6074" w:rsidP="00AB6074">
      <w:pPr>
        <w:jc w:val="center"/>
        <w:rPr>
          <w:b/>
          <w:noProof/>
        </w:rPr>
      </w:pPr>
      <w:r w:rsidRPr="00B416F8">
        <w:rPr>
          <w:b/>
        </w:rPr>
        <w:t>Част 1</w:t>
      </w:r>
    </w:p>
    <w:p w:rsidR="00AB6074" w:rsidRPr="00B416F8" w:rsidRDefault="00AB6074" w:rsidP="00AB6074">
      <w:pPr>
        <w:jc w:val="center"/>
        <w:rPr>
          <w:i/>
          <w:noProof/>
        </w:rPr>
      </w:pPr>
      <w:r w:rsidRPr="00B416F8">
        <w:rPr>
          <w:i/>
          <w:noProof/>
        </w:rPr>
        <w:t>Доклади за дейностите по адаптиране</w:t>
      </w:r>
    </w:p>
    <w:p w:rsidR="00AB6074" w:rsidRPr="00B416F8" w:rsidRDefault="00AB6074" w:rsidP="00AB6074">
      <w:pPr>
        <w:pStyle w:val="NormalWeb"/>
        <w:rPr>
          <w:noProof/>
        </w:rPr>
      </w:pPr>
      <w:r w:rsidRPr="00B416F8">
        <w:t>Информация, която да бъде включена в докладите, посочени в член 17, параграф 1:</w:t>
      </w:r>
    </w:p>
    <w:p w:rsidR="00AB6074" w:rsidRPr="00B416F8" w:rsidRDefault="00AB6074" w:rsidP="00AB6074">
      <w:pPr>
        <w:pStyle w:val="Point0"/>
        <w:rPr>
          <w:noProof/>
        </w:rPr>
      </w:pPr>
      <w:r w:rsidRPr="00B416F8">
        <w:t>а)</w:t>
      </w:r>
      <w:r w:rsidRPr="00B416F8">
        <w:tab/>
        <w:t>основни цели и институционална рамка за адаптиране;</w:t>
      </w:r>
    </w:p>
    <w:p w:rsidR="00AB6074" w:rsidRPr="00B416F8" w:rsidRDefault="00AB6074" w:rsidP="00AB6074">
      <w:pPr>
        <w:pStyle w:val="Point0"/>
        <w:rPr>
          <w:noProof/>
        </w:rPr>
      </w:pPr>
      <w:r w:rsidRPr="00B416F8">
        <w:t>б)</w:t>
      </w:r>
      <w:r w:rsidRPr="00B416F8">
        <w:tab/>
        <w:t xml:space="preserve">прогнози за изменението на климата, включително екстремните метеорологични явления,  въздействия на изменението на климата, оценка на уязвимостта по отношение на климата, на рисковете и на основни климатични опасности; </w:t>
      </w:r>
    </w:p>
    <w:p w:rsidR="00AB6074" w:rsidRPr="00B416F8" w:rsidRDefault="00AB6074" w:rsidP="00AB6074">
      <w:pPr>
        <w:pStyle w:val="Point0"/>
        <w:rPr>
          <w:noProof/>
        </w:rPr>
      </w:pPr>
      <w:r w:rsidRPr="00B416F8">
        <w:t>в)</w:t>
      </w:r>
      <w:r w:rsidRPr="00B416F8">
        <w:tab/>
        <w:t>капацитет за адаптиране;</w:t>
      </w:r>
    </w:p>
    <w:p w:rsidR="00AB6074" w:rsidRPr="00B416F8" w:rsidRDefault="00AB6074" w:rsidP="00AB6074">
      <w:pPr>
        <w:pStyle w:val="Point0"/>
        <w:rPr>
          <w:noProof/>
        </w:rPr>
      </w:pPr>
      <w:r w:rsidRPr="00B416F8">
        <w:t>г)</w:t>
      </w:r>
      <w:r w:rsidRPr="00B416F8">
        <w:tab/>
        <w:t>планове  и стратегии за адаптиране;</w:t>
      </w:r>
    </w:p>
    <w:p w:rsidR="00AB6074" w:rsidRPr="00B416F8" w:rsidRDefault="00AB6074" w:rsidP="00AB6074">
      <w:pPr>
        <w:pStyle w:val="Point0"/>
        <w:rPr>
          <w:noProof/>
        </w:rPr>
      </w:pPr>
      <w:r w:rsidRPr="00B416F8">
        <w:t>д)</w:t>
      </w:r>
      <w:r w:rsidRPr="00B416F8">
        <w:tab/>
        <w:t>институционални параметри, включително управление и вертикална и хоризонтална координация, системи за наблюдение и оценка;</w:t>
      </w:r>
    </w:p>
    <w:p w:rsidR="00AB6074" w:rsidRPr="00B416F8" w:rsidRDefault="00AB6074" w:rsidP="00AB6074">
      <w:pPr>
        <w:pStyle w:val="Point0"/>
        <w:rPr>
          <w:noProof/>
        </w:rPr>
      </w:pPr>
      <w:r w:rsidRPr="00B416F8">
        <w:t>е)</w:t>
      </w:r>
      <w:r w:rsidRPr="00B416F8">
        <w:tab/>
        <w:t>постигнат напредък в прилагането, включително добри практики и промените на управлението.</w:t>
      </w:r>
    </w:p>
    <w:p w:rsidR="00AB6074" w:rsidRPr="00B416F8" w:rsidRDefault="00AB6074" w:rsidP="00AB6074">
      <w:pPr>
        <w:jc w:val="center"/>
        <w:rPr>
          <w:b/>
          <w:noProof/>
        </w:rPr>
      </w:pPr>
      <w:r w:rsidRPr="00B416F8">
        <w:rPr>
          <w:b/>
          <w:noProof/>
        </w:rPr>
        <w:t>Част 2</w:t>
      </w:r>
    </w:p>
    <w:p w:rsidR="00AB6074" w:rsidRPr="00B416F8" w:rsidRDefault="00AB6074" w:rsidP="00AB6074">
      <w:pPr>
        <w:jc w:val="center"/>
        <w:rPr>
          <w:i/>
          <w:noProof/>
        </w:rPr>
      </w:pPr>
      <w:r w:rsidRPr="00B416F8">
        <w:rPr>
          <w:i/>
          <w:noProof/>
        </w:rPr>
        <w:t>Докладване за помощта на развиващите се страни</w:t>
      </w:r>
    </w:p>
    <w:p w:rsidR="00AB6074" w:rsidRPr="00B416F8" w:rsidRDefault="00AB6074" w:rsidP="00AB6074">
      <w:pPr>
        <w:rPr>
          <w:noProof/>
        </w:rPr>
      </w:pPr>
      <w:r w:rsidRPr="00B416F8">
        <w:t>Информация, която да бъде включена в докладите, посочени в член 17, параграф 2:</w:t>
      </w:r>
    </w:p>
    <w:p w:rsidR="00AB6074" w:rsidRPr="00B416F8" w:rsidRDefault="00AB6074" w:rsidP="00AB6074">
      <w:pPr>
        <w:pStyle w:val="Point0"/>
        <w:rPr>
          <w:noProof/>
        </w:rPr>
      </w:pPr>
      <w:r w:rsidRPr="00B416F8">
        <w:lastRenderedPageBreak/>
        <w:t>а)</w:t>
      </w:r>
      <w:r w:rsidRPr="00B416F8">
        <w:tab/>
        <w:t>информация за финансовата помощ, за която е поет ангажимент и която е оказана на развиващите се страни за година X-1, в това число:</w:t>
      </w:r>
    </w:p>
    <w:p w:rsidR="00AB6074" w:rsidRPr="00B416F8" w:rsidRDefault="00AB6074" w:rsidP="00AB6074">
      <w:pPr>
        <w:pStyle w:val="Point1"/>
        <w:rPr>
          <w:noProof/>
        </w:rPr>
      </w:pPr>
      <w:r w:rsidRPr="00B416F8">
        <w:t>i)</w:t>
      </w:r>
      <w:r w:rsidRPr="00B416F8">
        <w:tab/>
        <w:t>количествена информация относно публичните и мобилизираните финансови ресурси от държавата членка. Информацията за финансовите потоци трябва да се основава на т.нар. „показатели от Рио де Жанейро“ за помощта във връзка със смекчаването на изменението на климата и с помощта за адаптацията към изменението на климата и други системи за проследяване, въведени от Комитета за подпомагане на развитието на ОИРС;</w:t>
      </w:r>
    </w:p>
    <w:p w:rsidR="00AB6074" w:rsidRPr="00B416F8" w:rsidRDefault="00AB6074" w:rsidP="00AB6074">
      <w:pPr>
        <w:pStyle w:val="Point1"/>
        <w:rPr>
          <w:noProof/>
        </w:rPr>
      </w:pPr>
      <w:r w:rsidRPr="00B416F8">
        <w:t>ii)</w:t>
      </w:r>
      <w:r w:rsidRPr="00B416F8">
        <w:tab/>
        <w:t>качествена методологическа информация, обясняваща метода, използван за изчисляване на количествената информация, която включва и обяснение на методиката за количествено определяне на данните, и в съответните случаи, също и друга информация за определенията и методиките, които са използвани за определяне на цифрови данни, особено на информацията, докладвана за мобилизираните финансови потоци;</w:t>
      </w:r>
    </w:p>
    <w:p w:rsidR="00AB6074" w:rsidRPr="00B416F8" w:rsidRDefault="00AB6074" w:rsidP="00AB6074">
      <w:pPr>
        <w:pStyle w:val="Point1"/>
        <w:rPr>
          <w:noProof/>
        </w:rPr>
      </w:pPr>
      <w:r w:rsidRPr="00B416F8">
        <w:t>iii)</w:t>
      </w:r>
      <w:r w:rsidRPr="00B416F8">
        <w:tab/>
        <w:t xml:space="preserve">налична информация за дейностите на държавите членки във връзка с финансираните с публични средства проекти за трансфер на технологии и за изграждане на капацитет за развиващите се страни съгласно РКООНИК, включително дали прехвърлените технологии или проектите за изграждане на капацитет са използвани за смекчаване на последиците от изменението на климата или адаптиране към последиците от изменението на климата, държава реципиент, обем на предоставената помощ и вид на прехвърлената технология или проект за изграждане на капацитет; </w:t>
      </w:r>
    </w:p>
    <w:p w:rsidR="00AB6074" w:rsidRPr="00B416F8" w:rsidRDefault="00AB6074" w:rsidP="00AB6074">
      <w:pPr>
        <w:pStyle w:val="Point0"/>
        <w:rPr>
          <w:noProof/>
        </w:rPr>
      </w:pPr>
      <w:r w:rsidRPr="00B416F8">
        <w:t>б)</w:t>
      </w:r>
      <w:r w:rsidRPr="00B416F8">
        <w:tab/>
        <w:t xml:space="preserve">информация за година Х и следващите години за планираното предоставяне на помощ, включително информация за планираните дейности във връзка с финансираните с публични средства проекти за трансфер на технологии и проекти за изграждане на капацитет за развиващите се страни съгласно РКООНИК и за технологиите, които са обект на трансфера и за проектите за изграждане на капацитет, включително дали прехвърлените технологии или проектите за изграждане на капацитет са предвидени за смекчаване на въздействието върху климата или адаптиране към неговото изменение, държава реципиент, обем на предоставената помощ и вид на прехвърлената технология или проект за изграждане на капацитет; </w:t>
      </w:r>
    </w:p>
    <w:p w:rsidR="00AB6074" w:rsidRPr="00B416F8" w:rsidRDefault="00AB6074" w:rsidP="00AB6074">
      <w:pPr>
        <w:jc w:val="center"/>
        <w:rPr>
          <w:b/>
          <w:noProof/>
        </w:rPr>
      </w:pPr>
      <w:r w:rsidRPr="00B416F8">
        <w:rPr>
          <w:b/>
          <w:noProof/>
        </w:rPr>
        <w:t>Част 3</w:t>
      </w:r>
    </w:p>
    <w:p w:rsidR="00AB6074" w:rsidRPr="00B416F8" w:rsidRDefault="00AB6074" w:rsidP="00AB6074">
      <w:pPr>
        <w:jc w:val="center"/>
        <w:rPr>
          <w:i/>
          <w:noProof/>
        </w:rPr>
      </w:pPr>
      <w:r w:rsidRPr="00B416F8">
        <w:rPr>
          <w:i/>
          <w:noProof/>
        </w:rPr>
        <w:t>Докладване на приходи от търгове за квоти за емисии</w:t>
      </w:r>
    </w:p>
    <w:p w:rsidR="00AB6074" w:rsidRPr="00B416F8" w:rsidRDefault="00AB6074" w:rsidP="00AB6074">
      <w:pPr>
        <w:rPr>
          <w:noProof/>
        </w:rPr>
      </w:pPr>
      <w:r w:rsidRPr="00B416F8">
        <w:t>Информация, която да бъде включена в докладите, посочени в член 17, параграф 2, буква б):</w:t>
      </w:r>
    </w:p>
    <w:p w:rsidR="00AB6074" w:rsidRPr="00B416F8" w:rsidRDefault="00AB6074" w:rsidP="00AB6074">
      <w:pPr>
        <w:pStyle w:val="Point0"/>
        <w:rPr>
          <w:noProof/>
        </w:rPr>
      </w:pPr>
      <w:r w:rsidRPr="00B416F8">
        <w:t>а)</w:t>
      </w:r>
      <w:r w:rsidRPr="00B416F8">
        <w:tab/>
        <w:t xml:space="preserve">информация за използването през годината Х-1 на приходите, генерирани от дадена държава членка чрез тръжна продажба на квоти за емисии съгласно член 10, параграф 1 от Директива 2003/87/ЕО, включително информация за тези приходи, която е използвана за една или повече от целите, посочени в член 10, параграф 3 от същата директива, или финансовата равностойност на тези приходи, както и предприетите действия съгласно посочения член; </w:t>
      </w:r>
    </w:p>
    <w:p w:rsidR="00AB6074" w:rsidRPr="00B416F8" w:rsidRDefault="00AB6074" w:rsidP="00AB6074">
      <w:pPr>
        <w:pStyle w:val="Point0"/>
        <w:rPr>
          <w:noProof/>
        </w:rPr>
      </w:pPr>
      <w:r w:rsidRPr="00B416F8">
        <w:t>б)</w:t>
      </w:r>
      <w:r w:rsidRPr="00B416F8">
        <w:tab/>
        <w:t xml:space="preserve">информация за определеното от дадена държава членка използване на всички приходи, генерирани от нея чрез тръжна продажба на квоти за емисии от </w:t>
      </w:r>
      <w:r w:rsidRPr="00B416F8">
        <w:lastRenderedPageBreak/>
        <w:t xml:space="preserve">въздухоплаването, съгласно член 3г, параграф 1 или 2 от Директива 2003/87/ЕО; посочената информация се предоставя в съответствие с член 3г, параграф 4 от същата директива; </w:t>
      </w:r>
    </w:p>
    <w:p w:rsidR="00AB6074" w:rsidRPr="00B416F8" w:rsidRDefault="00AB6074" w:rsidP="00AB6074">
      <w:pPr>
        <w:rPr>
          <w:noProof/>
        </w:rPr>
      </w:pPr>
      <w:r w:rsidRPr="00B416F8">
        <w:t>Приходите от търгове, които не са изплатени към момента на представяне на доклада от държавата членка на Комисията съгласно член 17, параграф 2, буква б), се остойностяват количествено и се отчитат в докладите за следващите години.</w:t>
      </w:r>
    </w:p>
    <w:p w:rsidR="00AB6074" w:rsidRPr="00B416F8" w:rsidRDefault="00AB6074" w:rsidP="00AB6074">
      <w:pPr>
        <w:pStyle w:val="Annexetitre"/>
        <w:rPr>
          <w:b w:val="0"/>
          <w:i/>
          <w:noProof/>
          <w:u w:val="none"/>
        </w:rPr>
      </w:pPr>
      <w:r w:rsidRPr="00B416F8">
        <w:rPr>
          <w:b w:val="0"/>
          <w:i/>
          <w:noProof/>
          <w:u w:val="none"/>
        </w:rPr>
        <w:t>ПРИЛОЖЕНИЕ VII</w:t>
      </w:r>
    </w:p>
    <w:p w:rsidR="00AB6074" w:rsidRPr="00B416F8" w:rsidRDefault="00AB6074" w:rsidP="00AB6074">
      <w:pPr>
        <w:jc w:val="center"/>
        <w:rPr>
          <w:noProof/>
        </w:rPr>
      </w:pPr>
      <w:r w:rsidRPr="00B416F8">
        <w:rPr>
          <w:b/>
          <w:noProof/>
        </w:rPr>
        <w:t>ДОПЪЛНИТЕЛНИ ЗАДЪЛЖЕНИЯ ЗА ДОКЛАДВАНЕ</w:t>
      </w:r>
    </w:p>
    <w:p w:rsidR="00AB6074" w:rsidRPr="00B416F8" w:rsidRDefault="00AB6074" w:rsidP="00AB6074">
      <w:pPr>
        <w:jc w:val="center"/>
        <w:rPr>
          <w:b/>
          <w:noProof/>
        </w:rPr>
      </w:pPr>
      <w:r w:rsidRPr="00B416F8">
        <w:rPr>
          <w:b/>
          <w:noProof/>
        </w:rPr>
        <w:t>Част 1</w:t>
      </w:r>
    </w:p>
    <w:p w:rsidR="00AB6074" w:rsidRPr="00B416F8" w:rsidRDefault="00AB6074" w:rsidP="00AB6074">
      <w:pPr>
        <w:jc w:val="center"/>
        <w:rPr>
          <w:i/>
          <w:noProof/>
        </w:rPr>
      </w:pPr>
      <w:r w:rsidRPr="00B416F8">
        <w:rPr>
          <w:i/>
          <w:noProof/>
        </w:rPr>
        <w:t>Допълнителни задължения за докладване в областта на енергията от възобновяеми източници</w:t>
      </w:r>
    </w:p>
    <w:p w:rsidR="00AB6074" w:rsidRPr="00B416F8" w:rsidRDefault="00AB6074" w:rsidP="00AB6074">
      <w:pPr>
        <w:rPr>
          <w:b/>
          <w:noProof/>
          <w:sz w:val="28"/>
          <w:szCs w:val="28"/>
        </w:rPr>
      </w:pPr>
      <w:r w:rsidRPr="00B416F8">
        <w:t>Освен ако не е посочено друго, докладва се следната информация съгласно член 18, буква в):</w:t>
      </w:r>
    </w:p>
    <w:p w:rsidR="00AB6074" w:rsidRPr="00B416F8" w:rsidRDefault="00AB6074" w:rsidP="00AB6074">
      <w:pPr>
        <w:pStyle w:val="Point0"/>
        <w:rPr>
          <w:noProof/>
        </w:rPr>
      </w:pPr>
      <w:r w:rsidRPr="00B416F8">
        <w:t>а)</w:t>
      </w:r>
      <w:r w:rsidRPr="00B416F8">
        <w:tab/>
        <w:t>функционирането на системата от гаранции за произход от възобновяеми източници на електроенергия, газ, енергия за отопление и охлаждане,  нивата на издаване и отмяна на гаранциите за произход и полученото в резултат от това годишно национално потребление на енергия от възобновяеми източници, както и взетите мерки на системата за осигуряване на надеждност и защита срещу измами;</w:t>
      </w:r>
    </w:p>
    <w:p w:rsidR="00AB6074" w:rsidRPr="00B416F8" w:rsidRDefault="00AB6074" w:rsidP="00AB6074">
      <w:pPr>
        <w:pStyle w:val="Point0"/>
        <w:rPr>
          <w:noProof/>
        </w:rPr>
      </w:pPr>
      <w:r w:rsidRPr="00B416F8">
        <w:t>б)</w:t>
      </w:r>
      <w:r w:rsidRPr="00B416F8">
        <w:tab/>
        <w:t>обобщената информация от националните бази данни, посочена в член 25, параграф 4 от [преработен текст на Директива 2009/28/ЕО, предложен с COM(2016)767] относно биогоривата, биогаза, получен от суровините, посочени в приложение IX към [преработен текст на Директива 2009/28/ЕО, предложен с COM(2016)767],  възобновяемите транспортни горива от небиологичен произход, изкопаемите горива и електроенергията, получени от отпадъци, пуснати на пазара от доставчиците на горива, включително информация за вида на горивата, съдържанието им на енергия, и, ако е приложимо, суровинната им база, както и, ако е подходящо, характеристиките им за икономии на емисии на парникови газове; Когато националната база данни не съдържа действителни стойности, държавите членки могат да използват типични стойности, или когато е подходящо, стойностите по подразбиране, посочени в части „А“ и „Б“ от приложение V, а също и в част „А“ от приложение VI към [преработен текст на Директива 2009/28/ЕО, предложен с COM(2016)767];</w:t>
      </w:r>
    </w:p>
    <w:p w:rsidR="00AB6074" w:rsidRPr="00B416F8" w:rsidRDefault="00AB6074" w:rsidP="00AB6074">
      <w:pPr>
        <w:pStyle w:val="Point0"/>
        <w:rPr>
          <w:noProof/>
        </w:rPr>
      </w:pPr>
      <w:r w:rsidRPr="00B416F8">
        <w:t>в)</w:t>
      </w:r>
      <w:r w:rsidRPr="00B416F8">
        <w:tab/>
        <w:t>развитията в областта на наличието, произхода и използването на биомаса за енергийни цели;</w:t>
      </w:r>
    </w:p>
    <w:p w:rsidR="00AB6074" w:rsidRPr="00B416F8" w:rsidRDefault="00AB6074" w:rsidP="00AB6074">
      <w:pPr>
        <w:pStyle w:val="Point0"/>
        <w:rPr>
          <w:noProof/>
        </w:rPr>
      </w:pPr>
      <w:r w:rsidRPr="00B416F8">
        <w:t>г)</w:t>
      </w:r>
      <w:r w:rsidRPr="00B416F8">
        <w:tab/>
        <w:t>промените в цените на стоките и земеползването в държавите-членки, настъпили във връзка с увеличеното използване на биомаса и на други видове енергия от възобновяеми източници;</w:t>
      </w:r>
    </w:p>
    <w:p w:rsidR="00AB6074" w:rsidRPr="00B416F8" w:rsidRDefault="00AB6074" w:rsidP="00AB6074">
      <w:pPr>
        <w:pStyle w:val="Point0"/>
        <w:rPr>
          <w:noProof/>
        </w:rPr>
      </w:pPr>
      <w:r w:rsidRPr="00B416F8">
        <w:t>д)</w:t>
      </w:r>
      <w:r w:rsidRPr="00B416F8">
        <w:tab/>
        <w:t>очакваното свръхпроизводство на енергия от възобновяеми източници, което може да бъде прехвърлено към други държави членки, така че те да се съобразят с член 3, параграф 3 от [преработен текст на Директива 2009/28/ЕО, предложен с COM(2016)767] и да постигнат националните приноси и криви, посочени в член 4, точка а), подточка 2, подточка i);</w:t>
      </w:r>
    </w:p>
    <w:p w:rsidR="00AB6074" w:rsidRPr="00B416F8" w:rsidRDefault="00AB6074" w:rsidP="00AB6074">
      <w:pPr>
        <w:pStyle w:val="Point0"/>
        <w:rPr>
          <w:noProof/>
        </w:rPr>
      </w:pPr>
      <w:r w:rsidRPr="00B416F8">
        <w:lastRenderedPageBreak/>
        <w:t>е)</w:t>
      </w:r>
      <w:r w:rsidRPr="00B416F8">
        <w:tab/>
        <w:t>очакваното търсене на енергия от възобновяеми източници, което трябва да се задоволи от източници, различни от собствено производство до 2030 г., включително внесени суровини от биомаса;</w:t>
      </w:r>
    </w:p>
    <w:p w:rsidR="00AB6074" w:rsidRPr="00B416F8" w:rsidRDefault="00AB6074" w:rsidP="00AB6074">
      <w:pPr>
        <w:pStyle w:val="Point0"/>
        <w:rPr>
          <w:noProof/>
        </w:rPr>
      </w:pPr>
      <w:r w:rsidRPr="00B416F8">
        <w:t>ж)</w:t>
      </w:r>
      <w:r w:rsidRPr="00B416F8">
        <w:tab/>
        <w:t>разработването и делът на биогоривата, произвеждани от суровини, изброени в приложение IX към [преработен текст на Директива 2009/28/ЕО, предложен с COM(2016)767], в т.ч. оценка на ресурсите, насочена към аспекта устойчивост във връзка с ефекта от замяната на хранителни и фуражни суровини за производството на биогорива, като се отчитат надлежно принципите на йерархията на отпадъците, установени с Директива 2008/98/ЕО, и принципът на комбинирано използване на биомасата като суровина и енергиен източник, вземайки под внимание регионалните и местните икономически и технически условия, поддържането на необходимия въглероден запас в почвата и качеството на почвата и екосистемите;</w:t>
      </w:r>
    </w:p>
    <w:p w:rsidR="00AB6074" w:rsidRPr="00B416F8" w:rsidRDefault="00AB6074" w:rsidP="00AB6074">
      <w:pPr>
        <w:pStyle w:val="Point0"/>
        <w:rPr>
          <w:noProof/>
        </w:rPr>
      </w:pPr>
      <w:r w:rsidRPr="00B416F8">
        <w:t>з)</w:t>
      </w:r>
      <w:r w:rsidRPr="00B416F8">
        <w:tab/>
        <w:t xml:space="preserve">очакваното въздействие на производството или използването на транспортни биогорива, течни и други горива от биомаса върху биоразнообразието, водните ресурси, наличието и качеството на водата, качеството на въздуха в рамките на държавата членка; </w:t>
      </w:r>
    </w:p>
    <w:p w:rsidR="00AB6074" w:rsidRPr="00B416F8" w:rsidRDefault="00AB6074" w:rsidP="00AB6074">
      <w:pPr>
        <w:pStyle w:val="Point0"/>
        <w:rPr>
          <w:noProof/>
        </w:rPr>
      </w:pPr>
      <w:r w:rsidRPr="00B416F8">
        <w:t>и)</w:t>
      </w:r>
      <w:r w:rsidRPr="00B416F8">
        <w:tab/>
        <w:t>рисковете или наблюдаваните случаи на измама във веригата на доставка на транспортните биогорива, течните и другите горива от биомаса;</w:t>
      </w:r>
    </w:p>
    <w:p w:rsidR="00AB6074" w:rsidRPr="00B416F8" w:rsidRDefault="00AB6074" w:rsidP="00AB6074">
      <w:pPr>
        <w:pStyle w:val="Point0"/>
        <w:rPr>
          <w:noProof/>
        </w:rPr>
      </w:pPr>
      <w:r w:rsidRPr="00B416F8">
        <w:t>й)</w:t>
      </w:r>
      <w:r w:rsidRPr="00B416F8">
        <w:tab/>
        <w:t>информация за това, как е била направена прогноза за дела на биоразградимите отпадъци в отпадъците, използвани за производство на енергия, както и какви стъпки са предприети за подобряване и проверка на прогнозите;</w:t>
      </w:r>
    </w:p>
    <w:p w:rsidR="00AB6074" w:rsidRPr="00B416F8" w:rsidRDefault="00AB6074" w:rsidP="00AB6074">
      <w:pPr>
        <w:pStyle w:val="Point0"/>
        <w:rPr>
          <w:noProof/>
        </w:rPr>
      </w:pPr>
      <w:r w:rsidRPr="00B416F8">
        <w:t>к)</w:t>
      </w:r>
      <w:r w:rsidRPr="00B416F8">
        <w:tab/>
        <w:t>производство на електроенергия и топлинна енергия от възобновяеми енергийни източници в сградите (съгласно определението в член 2, параграф 1 от Директива 2010/31/ЕС; тук се включват разделените данни относно произведената, потребената и  подадена към мрежата енергия от слънчеви фотоволтаични системи, слънчеви топлинни системи, биомаса, термопомпи, геотермални системи, както и от други децентрализирани възобновяеми източници);</w:t>
      </w:r>
    </w:p>
    <w:p w:rsidR="00AB6074" w:rsidRPr="00B416F8" w:rsidRDefault="00AB6074" w:rsidP="00AB6074">
      <w:pPr>
        <w:pStyle w:val="Point0"/>
        <w:rPr>
          <w:noProof/>
        </w:rPr>
      </w:pPr>
      <w:r w:rsidRPr="00B416F8">
        <w:t>л)</w:t>
      </w:r>
      <w:r w:rsidRPr="00B416F8">
        <w:tab/>
        <w:t>ако е приложимо, дял на изработвани от хранителни суровини биогорива и на биогоривата от ново поколение, дял на възобновяемите енергийни източници в топлоснабдяването, както и енергията от възобновяеми източници, произведена от градовете и енергийните общности, както е определено в член 22 от [преработка на Директива 2009/28/ЕО съгласно предложеното в COM(2016) 767];</w:t>
      </w:r>
    </w:p>
    <w:p w:rsidR="00AB6074" w:rsidRPr="00B416F8" w:rsidRDefault="00AB6074" w:rsidP="00AB6074">
      <w:pPr>
        <w:pStyle w:val="Point0"/>
        <w:rPr>
          <w:noProof/>
        </w:rPr>
      </w:pPr>
      <w:r w:rsidRPr="00B416F8">
        <w:t>м)</w:t>
      </w:r>
      <w:r w:rsidRPr="00B416F8">
        <w:tab/>
        <w:t>Първични доставки на твърда биомаса (в 1000 m3,  освен в точка 1), буква б), подточка iii), където се използват тонове)</w:t>
      </w:r>
    </w:p>
    <w:p w:rsidR="00AB6074" w:rsidRPr="00B416F8" w:rsidRDefault="00AB6074" w:rsidP="00AB6074">
      <w:pPr>
        <w:pStyle w:val="Point1number"/>
        <w:rPr>
          <w:noProof/>
        </w:rPr>
      </w:pPr>
      <w:r w:rsidRPr="00B416F8">
        <w:t xml:space="preserve">Биомаса от горското стопанство, използвана за производство на електроенергия (вътрешно производство, внос и износ) </w:t>
      </w:r>
    </w:p>
    <w:p w:rsidR="00AB6074" w:rsidRPr="00B416F8" w:rsidRDefault="00AB6074" w:rsidP="00AB6074">
      <w:pPr>
        <w:pStyle w:val="Point2"/>
        <w:rPr>
          <w:noProof/>
        </w:rPr>
      </w:pPr>
      <w:r w:rsidRPr="00B416F8">
        <w:t>а)</w:t>
      </w:r>
      <w:r w:rsidRPr="00B416F8">
        <w:tab/>
        <w:t>Първична биомаса от горите, използвана пряко за производството на енергия</w:t>
      </w:r>
    </w:p>
    <w:p w:rsidR="00AB6074" w:rsidRPr="00B416F8" w:rsidRDefault="00AB6074" w:rsidP="00AB6074">
      <w:pPr>
        <w:pStyle w:val="Point3"/>
        <w:rPr>
          <w:noProof/>
        </w:rPr>
      </w:pPr>
      <w:r w:rsidRPr="00B416F8">
        <w:t>i)</w:t>
      </w:r>
      <w:r w:rsidRPr="00B416F8">
        <w:tab/>
        <w:t xml:space="preserve">клони и вършина (доброволно докладване)  </w:t>
      </w:r>
    </w:p>
    <w:p w:rsidR="00AB6074" w:rsidRPr="00B416F8" w:rsidRDefault="00AB6074" w:rsidP="00AB6074">
      <w:pPr>
        <w:pStyle w:val="Point3"/>
        <w:rPr>
          <w:noProof/>
        </w:rPr>
      </w:pPr>
      <w:r w:rsidRPr="00B416F8">
        <w:t>ii)</w:t>
      </w:r>
      <w:r w:rsidRPr="00B416F8">
        <w:tab/>
        <w:t>пънове (доброволно докладване)</w:t>
      </w:r>
    </w:p>
    <w:p w:rsidR="00AB6074" w:rsidRPr="00B416F8" w:rsidRDefault="00AB6074" w:rsidP="00AB6074">
      <w:pPr>
        <w:pStyle w:val="Point3"/>
      </w:pPr>
      <w:r w:rsidRPr="00B416F8">
        <w:t>iii)</w:t>
      </w:r>
      <w:r w:rsidRPr="00B416F8">
        <w:tab/>
        <w:t xml:space="preserve">обла дървесина (разделена на промишлена обла дървесина и дърва за огрев) </w:t>
      </w:r>
    </w:p>
    <w:p w:rsidR="00AB6074" w:rsidRPr="00B416F8" w:rsidRDefault="00AB6074" w:rsidP="00AB6074">
      <w:pPr>
        <w:pStyle w:val="Point2"/>
        <w:rPr>
          <w:noProof/>
        </w:rPr>
      </w:pPr>
      <w:r w:rsidRPr="00B416F8">
        <w:lastRenderedPageBreak/>
        <w:t>б)</w:t>
      </w:r>
      <w:r w:rsidRPr="00B416F8">
        <w:tab/>
        <w:t xml:space="preserve"> продукти с горскостопански произход, използвани пряко за производство на енергия </w:t>
      </w:r>
    </w:p>
    <w:p w:rsidR="00AB6074" w:rsidRPr="00B416F8" w:rsidRDefault="00AB6074" w:rsidP="00AB6074">
      <w:pPr>
        <w:pStyle w:val="Point3"/>
        <w:rPr>
          <w:noProof/>
        </w:rPr>
      </w:pPr>
      <w:r w:rsidRPr="00B416F8">
        <w:t>i)</w:t>
      </w:r>
      <w:r w:rsidRPr="00B416F8">
        <w:tab/>
        <w:t>кори (доброволно докладване)</w:t>
      </w:r>
    </w:p>
    <w:p w:rsidR="00AB6074" w:rsidRPr="00B416F8" w:rsidRDefault="00AB6074" w:rsidP="00AB6074">
      <w:pPr>
        <w:pStyle w:val="Point3"/>
        <w:rPr>
          <w:noProof/>
        </w:rPr>
      </w:pPr>
      <w:r w:rsidRPr="00B416F8">
        <w:t>ii)</w:t>
      </w:r>
      <w:r w:rsidRPr="00B416F8">
        <w:tab/>
        <w:t>дървесни трески,  стърготини и други дървесни частици</w:t>
      </w:r>
    </w:p>
    <w:p w:rsidR="00AB6074" w:rsidRPr="00B416F8" w:rsidRDefault="00AB6074" w:rsidP="00AB6074">
      <w:pPr>
        <w:pStyle w:val="Point3"/>
        <w:rPr>
          <w:noProof/>
        </w:rPr>
      </w:pPr>
      <w:r w:rsidRPr="00B416F8">
        <w:t>iii)</w:t>
      </w:r>
      <w:r w:rsidRPr="00B416F8">
        <w:tab/>
        <w:t>черна луга и сурово талово масло</w:t>
      </w:r>
    </w:p>
    <w:p w:rsidR="00AB6074" w:rsidRPr="00B416F8" w:rsidRDefault="00AB6074" w:rsidP="00AB6074">
      <w:pPr>
        <w:pStyle w:val="Point2"/>
        <w:rPr>
          <w:noProof/>
        </w:rPr>
      </w:pPr>
      <w:r w:rsidRPr="00B416F8">
        <w:t>в)</w:t>
      </w:r>
      <w:r w:rsidRPr="00B416F8">
        <w:tab/>
        <w:t>Дървесина втора употреба, използвана пряко за производство на енергия</w:t>
      </w:r>
    </w:p>
    <w:p w:rsidR="00AB6074" w:rsidRPr="00B416F8" w:rsidRDefault="00AB6074" w:rsidP="00AB6074">
      <w:pPr>
        <w:pStyle w:val="Point2"/>
        <w:rPr>
          <w:noProof/>
        </w:rPr>
      </w:pPr>
      <w:r w:rsidRPr="00B416F8">
        <w:t>г)</w:t>
      </w:r>
      <w:r w:rsidRPr="00B416F8">
        <w:tab/>
        <w:t xml:space="preserve">Преработено гориво въз основана дървесина, получено от суровини, неспоменати в точки 1а), 1б) или 1в): </w:t>
      </w:r>
    </w:p>
    <w:p w:rsidR="00AB6074" w:rsidRPr="00B416F8" w:rsidRDefault="00AB6074" w:rsidP="00AB6074">
      <w:pPr>
        <w:pStyle w:val="Point3"/>
        <w:rPr>
          <w:noProof/>
        </w:rPr>
      </w:pPr>
      <w:r w:rsidRPr="00B416F8">
        <w:t>i)</w:t>
      </w:r>
      <w:r w:rsidRPr="00B416F8">
        <w:tab/>
        <w:t>Дървени въглища</w:t>
      </w:r>
    </w:p>
    <w:p w:rsidR="00AB6074" w:rsidRPr="00B416F8" w:rsidRDefault="00AB6074" w:rsidP="00AB6074">
      <w:pPr>
        <w:pStyle w:val="Point3"/>
        <w:rPr>
          <w:noProof/>
        </w:rPr>
      </w:pPr>
      <w:r w:rsidRPr="00B416F8">
        <w:t>ii)</w:t>
      </w:r>
      <w:r w:rsidRPr="00B416F8">
        <w:tab/>
        <w:t>дървесни пелети и дървесни брикети</w:t>
      </w:r>
    </w:p>
    <w:p w:rsidR="00AB6074" w:rsidRPr="00B416F8" w:rsidRDefault="00AB6074" w:rsidP="00AB6074">
      <w:pPr>
        <w:pStyle w:val="Point1number"/>
        <w:rPr>
          <w:noProof/>
        </w:rPr>
      </w:pPr>
      <w:r w:rsidRPr="00B416F8">
        <w:t>Биомаса от селското стопанство, използвана за производство на електроенергия (вътрешно производство, внос и износ)</w:t>
      </w:r>
    </w:p>
    <w:p w:rsidR="00AB6074" w:rsidRPr="00B416F8" w:rsidRDefault="00AB6074" w:rsidP="00AB6074">
      <w:pPr>
        <w:pStyle w:val="Point2"/>
        <w:rPr>
          <w:noProof/>
        </w:rPr>
      </w:pPr>
      <w:r w:rsidRPr="00B416F8">
        <w:t>а)</w:t>
      </w:r>
      <w:r w:rsidRPr="00B416F8">
        <w:tab/>
        <w:t>Енергийни култури за електроенергия или топлинна енергия (включително дървесни култури с кратък цикъл на ротация)</w:t>
      </w:r>
    </w:p>
    <w:p w:rsidR="00AB6074" w:rsidRPr="00B416F8" w:rsidRDefault="00AB6074" w:rsidP="00AB6074">
      <w:pPr>
        <w:pStyle w:val="Point2"/>
        <w:rPr>
          <w:noProof/>
        </w:rPr>
      </w:pPr>
      <w:r w:rsidRPr="00B416F8">
        <w:t>б)</w:t>
      </w:r>
      <w:r w:rsidRPr="00B416F8">
        <w:tab/>
        <w:t>Остатъци от земеделски култури  за електроенергия или топлинна енергия</w:t>
      </w:r>
    </w:p>
    <w:p w:rsidR="00AB6074" w:rsidRPr="00B416F8" w:rsidRDefault="00AB6074" w:rsidP="00AB6074">
      <w:pPr>
        <w:pStyle w:val="Point1number"/>
        <w:rPr>
          <w:noProof/>
        </w:rPr>
      </w:pPr>
      <w:r w:rsidRPr="00B416F8">
        <w:t xml:space="preserve">Биомаса от органични отпадъци, използвана за производство на енергия (вътрешно производство, внос и износ) </w:t>
      </w:r>
    </w:p>
    <w:p w:rsidR="00AB6074" w:rsidRPr="00B416F8" w:rsidRDefault="00AB6074" w:rsidP="00AB6074">
      <w:pPr>
        <w:pStyle w:val="Point2"/>
        <w:rPr>
          <w:noProof/>
        </w:rPr>
      </w:pPr>
      <w:r w:rsidRPr="00B416F8">
        <w:t>а)</w:t>
      </w:r>
      <w:r w:rsidRPr="00B416F8">
        <w:tab/>
        <w:t>Органична фракция в промишлени отпадъци</w:t>
      </w:r>
    </w:p>
    <w:p w:rsidR="00AB6074" w:rsidRPr="00B416F8" w:rsidRDefault="00AB6074" w:rsidP="00AB6074">
      <w:pPr>
        <w:pStyle w:val="Point2"/>
        <w:rPr>
          <w:noProof/>
        </w:rPr>
      </w:pPr>
      <w:r w:rsidRPr="00B416F8">
        <w:t>б)</w:t>
      </w:r>
      <w:r w:rsidRPr="00B416F8">
        <w:tab/>
        <w:t>Органична фракция в общински отпадъци</w:t>
      </w:r>
    </w:p>
    <w:p w:rsidR="00AB6074" w:rsidRPr="00B416F8" w:rsidRDefault="00AB6074" w:rsidP="00AB6074">
      <w:pPr>
        <w:pStyle w:val="Point2"/>
        <w:rPr>
          <w:noProof/>
        </w:rPr>
      </w:pPr>
      <w:r w:rsidRPr="00B416F8">
        <w:t>в)</w:t>
      </w:r>
      <w:r w:rsidRPr="00B416F8">
        <w:tab/>
        <w:t>Отпадъчни утайки</w:t>
      </w:r>
    </w:p>
    <w:p w:rsidR="00AB6074" w:rsidRPr="00B416F8" w:rsidRDefault="00AB6074" w:rsidP="00AB6074">
      <w:pPr>
        <w:pStyle w:val="Point0"/>
        <w:rPr>
          <w:noProof/>
        </w:rPr>
      </w:pPr>
      <w:r w:rsidRPr="00B416F8">
        <w:t>н)</w:t>
      </w:r>
      <w:r w:rsidRPr="00B416F8">
        <w:tab/>
        <w:t>крайно потребление на енергия от твърда биомаса (общо количество на твърдата биомаса, използвана за производство на енергия в следните сектори):</w:t>
      </w:r>
    </w:p>
    <w:p w:rsidR="00AB6074" w:rsidRPr="00B416F8" w:rsidRDefault="00AB6074" w:rsidP="00AB6074">
      <w:pPr>
        <w:pStyle w:val="Point1number"/>
        <w:numPr>
          <w:ilvl w:val="2"/>
          <w:numId w:val="2"/>
        </w:numPr>
        <w:rPr>
          <w:noProof/>
        </w:rPr>
      </w:pPr>
      <w:r w:rsidRPr="00B416F8">
        <w:t>Енергиен сектор</w:t>
      </w:r>
    </w:p>
    <w:p w:rsidR="00AB6074" w:rsidRPr="00B416F8" w:rsidRDefault="00AB6074" w:rsidP="00AB6074">
      <w:pPr>
        <w:pStyle w:val="Point2"/>
        <w:rPr>
          <w:noProof/>
        </w:rPr>
      </w:pPr>
      <w:r w:rsidRPr="00B416F8">
        <w:t>а)</w:t>
      </w:r>
      <w:r w:rsidRPr="00B416F8">
        <w:tab/>
        <w:t>Електроенергетика</w:t>
      </w:r>
    </w:p>
    <w:p w:rsidR="00AB6074" w:rsidRPr="00B416F8" w:rsidRDefault="00AB6074" w:rsidP="00AB6074">
      <w:pPr>
        <w:pStyle w:val="Point2"/>
        <w:rPr>
          <w:noProof/>
        </w:rPr>
      </w:pPr>
      <w:r w:rsidRPr="00B416F8">
        <w:t>б)</w:t>
      </w:r>
      <w:r w:rsidRPr="00B416F8">
        <w:tab/>
        <w:t>Комбинирано производство на топлинна енергия и електроенергия</w:t>
      </w:r>
    </w:p>
    <w:p w:rsidR="00AB6074" w:rsidRPr="00B416F8" w:rsidRDefault="00AB6074" w:rsidP="00AB6074">
      <w:pPr>
        <w:pStyle w:val="Point2"/>
        <w:rPr>
          <w:noProof/>
        </w:rPr>
      </w:pPr>
      <w:r w:rsidRPr="00B416F8">
        <w:t>в)</w:t>
      </w:r>
      <w:r w:rsidRPr="00B416F8">
        <w:tab/>
        <w:t xml:space="preserve">Топлинна енергия </w:t>
      </w:r>
    </w:p>
    <w:p w:rsidR="00AB6074" w:rsidRPr="00B416F8" w:rsidRDefault="00AB6074" w:rsidP="00AB6074">
      <w:pPr>
        <w:pStyle w:val="Point1number"/>
        <w:rPr>
          <w:noProof/>
        </w:rPr>
      </w:pPr>
      <w:r w:rsidRPr="00B416F8">
        <w:t>Енергия в рамките на промишлеността (потребена и произведена за собствени цели  електрическа енергия, комбинирано производство на топлинна енергия и електроенергия и топлинна енергия)</w:t>
      </w:r>
    </w:p>
    <w:p w:rsidR="00AB6074" w:rsidRPr="00B416F8" w:rsidRDefault="00AB6074" w:rsidP="00AB6074">
      <w:pPr>
        <w:pStyle w:val="Point1number"/>
        <w:rPr>
          <w:noProof/>
        </w:rPr>
      </w:pPr>
      <w:r w:rsidRPr="00B416F8">
        <w:t>Пряко крайно потребление в жилищния сектор</w:t>
      </w:r>
    </w:p>
    <w:p w:rsidR="00AB6074" w:rsidRPr="00B416F8" w:rsidRDefault="00AB6074" w:rsidP="00AB6074">
      <w:pPr>
        <w:pStyle w:val="Point1number"/>
        <w:rPr>
          <w:noProof/>
        </w:rPr>
      </w:pPr>
      <w:r w:rsidRPr="00B416F8">
        <w:t>Други</w:t>
      </w:r>
    </w:p>
    <w:p w:rsidR="00AB6074" w:rsidRPr="00B416F8" w:rsidRDefault="00AB6074" w:rsidP="00AB6074">
      <w:pPr>
        <w:rPr>
          <w:noProof/>
        </w:rPr>
      </w:pPr>
    </w:p>
    <w:p w:rsidR="00AB6074" w:rsidRPr="00B416F8" w:rsidRDefault="00AB6074" w:rsidP="00AB6074">
      <w:pPr>
        <w:jc w:val="center"/>
        <w:rPr>
          <w:b/>
          <w:noProof/>
          <w:szCs w:val="24"/>
        </w:rPr>
      </w:pPr>
      <w:r w:rsidRPr="00B416F8">
        <w:rPr>
          <w:b/>
          <w:noProof/>
        </w:rPr>
        <w:t>Част 2</w:t>
      </w:r>
    </w:p>
    <w:p w:rsidR="00AB6074" w:rsidRPr="00B416F8" w:rsidRDefault="00AB6074" w:rsidP="00AB6074">
      <w:pPr>
        <w:jc w:val="center"/>
        <w:rPr>
          <w:i/>
          <w:noProof/>
          <w:szCs w:val="24"/>
        </w:rPr>
      </w:pPr>
      <w:r w:rsidRPr="00B416F8">
        <w:rPr>
          <w:i/>
          <w:noProof/>
        </w:rPr>
        <w:t>Допълнителни задължения за докладване в областта на енергийната ефективност</w:t>
      </w:r>
    </w:p>
    <w:p w:rsidR="00AB6074" w:rsidRPr="00B416F8" w:rsidRDefault="00AB6074" w:rsidP="00AB6074">
      <w:pPr>
        <w:rPr>
          <w:b/>
          <w:noProof/>
          <w:szCs w:val="24"/>
        </w:rPr>
      </w:pPr>
      <w:r w:rsidRPr="00B416F8">
        <w:t>В съответствие с член 19, буква в), в областта на енергийната ефективност се включва и следната допълнителна информация:</w:t>
      </w:r>
    </w:p>
    <w:p w:rsidR="00AB6074" w:rsidRPr="00B416F8" w:rsidRDefault="00AB6074" w:rsidP="00AB6074">
      <w:pPr>
        <w:pStyle w:val="Point0"/>
        <w:rPr>
          <w:noProof/>
        </w:rPr>
      </w:pPr>
      <w:r w:rsidRPr="00B416F8">
        <w:lastRenderedPageBreak/>
        <w:t>а)</w:t>
      </w:r>
      <w:r w:rsidRPr="00B416F8">
        <w:tab/>
        <w:t>основни законодателни и незаконодателни политики и мерки, финансови мерки и програми, изпълнени през годините Х-2 и Х-1 (като Х е годината, през която трябва да се представи докладът) с оглед на постигането на целите, предвидени съгласно член 4, буква б), с които се насърчават пазарите за енергийни услуги, подобряват се енергийните характеристики на сградите, мерки за използване на потенциала за енергийна ефективност на газовата и електрическата инфраструктура и при отопление и охлаждане, за подобрение на информираността и повишаване на квалификацията, други мерки  за насърчаване на енергийната ефективност;</w:t>
      </w:r>
    </w:p>
    <w:p w:rsidR="00AB6074" w:rsidRPr="00B416F8" w:rsidRDefault="00AB6074" w:rsidP="00AB6074">
      <w:pPr>
        <w:pStyle w:val="Point0"/>
        <w:rPr>
          <w:noProof/>
          <w:szCs w:val="24"/>
        </w:rPr>
      </w:pPr>
      <w:r w:rsidRPr="00B416F8">
        <w:t>б)</w:t>
      </w:r>
      <w:r w:rsidRPr="00B416F8">
        <w:tab/>
        <w:t>икономии на енергия, постигнати с помощта на член 7 от Директива 2012/27/ЕС [версия, изменена в съответствие с предложение COM(2016)761] през години Х-3 и Х-2;</w:t>
      </w:r>
    </w:p>
    <w:p w:rsidR="00AB6074" w:rsidRPr="00B416F8" w:rsidRDefault="00AB6074" w:rsidP="00AB6074">
      <w:pPr>
        <w:pStyle w:val="Point0"/>
        <w:rPr>
          <w:noProof/>
          <w:szCs w:val="24"/>
        </w:rPr>
      </w:pPr>
      <w:r w:rsidRPr="00B416F8">
        <w:t>в)</w:t>
      </w:r>
      <w:r w:rsidRPr="00B416F8">
        <w:tab/>
        <w:t>напредъкът във всеки сектор и причините, поради които енергийно потребление е останало без промяна или е нараснало през години Х-3 и Х-2 в секторите на крайното потребление;</w:t>
      </w:r>
    </w:p>
    <w:p w:rsidR="00AB6074" w:rsidRPr="00B416F8" w:rsidRDefault="00AB6074" w:rsidP="00AB6074">
      <w:pPr>
        <w:pStyle w:val="Point0"/>
        <w:rPr>
          <w:noProof/>
          <w:szCs w:val="24"/>
        </w:rPr>
      </w:pPr>
      <w:r w:rsidRPr="00B416F8">
        <w:t>г)</w:t>
      </w:r>
      <w:r w:rsidRPr="00B416F8">
        <w:tab/>
        <w:t>сумарната разгъната застроена площ на сградите с разгъната използваема разгъната застроена площ над 250 m2, притежавани и ползвани от централната администрация на държавата членка, които към 1 януари на години Х-2 и Х-1 не отговарят на изискванията за енергийните характеристики по член 5, параграф 1 от Директива 2012/27/ЕС;</w:t>
      </w:r>
    </w:p>
    <w:p w:rsidR="00AB6074" w:rsidRPr="00B416F8" w:rsidRDefault="00AB6074" w:rsidP="00AB6074">
      <w:pPr>
        <w:pStyle w:val="Point0"/>
        <w:rPr>
          <w:noProof/>
          <w:szCs w:val="24"/>
        </w:rPr>
      </w:pPr>
      <w:r w:rsidRPr="00B416F8">
        <w:t>д)</w:t>
      </w:r>
      <w:r w:rsidRPr="00B416F8">
        <w:tab/>
        <w:t xml:space="preserve">сумарната разгъната застроена площ на отопляваните и/или охлажданите сгради, притежавани и ползвани от централната администрация на държавите членки, които  са били санирани през години Х-3 и Х-2 съгласно член 5, параграф 1 от Директива 2012/27/ЕС, или размерът на икономиите на енергия в отговарящите на условията сгради, ползвани и притежавани от централната администрация, съгласно член 5, параграф 6 от Директива 2012/27/ЕС; </w:t>
      </w:r>
    </w:p>
    <w:p w:rsidR="00AB6074" w:rsidRPr="00B416F8" w:rsidRDefault="00AB6074" w:rsidP="00AB6074">
      <w:pPr>
        <w:pStyle w:val="Point0"/>
        <w:rPr>
          <w:noProof/>
          <w:szCs w:val="24"/>
        </w:rPr>
      </w:pPr>
      <w:r w:rsidRPr="00B416F8">
        <w:t>е)</w:t>
      </w:r>
      <w:r w:rsidRPr="00B416F8">
        <w:tab/>
        <w:t>броят на енергийните обследвания, които извършени през години Х-3 и Х-2.  Освен това, общият брой на големите дружества на територията на съответната държава членка, към които се прилага член 8, параграф 4 от Директива 2012/27/ЕС, и броят на енергийните обследвания, извършени в тези предприятия през години X-3 и X-2;</w:t>
      </w:r>
    </w:p>
    <w:p w:rsidR="00AB6074" w:rsidRPr="00B416F8" w:rsidRDefault="00AB6074" w:rsidP="00AB6074">
      <w:pPr>
        <w:pStyle w:val="Point0"/>
        <w:rPr>
          <w:noProof/>
          <w:szCs w:val="24"/>
        </w:rPr>
      </w:pPr>
      <w:r w:rsidRPr="00B416F8">
        <w:t>ж)</w:t>
      </w:r>
      <w:r w:rsidRPr="00B416F8">
        <w:tab/>
        <w:t>приложен национален коефициент на първичната енергия при електропроизводството;</w:t>
      </w:r>
    </w:p>
    <w:p w:rsidR="00AB6074" w:rsidRPr="00B416F8" w:rsidRDefault="00AB6074" w:rsidP="00AB6074">
      <w:pPr>
        <w:pStyle w:val="Point0"/>
        <w:rPr>
          <w:noProof/>
          <w:szCs w:val="24"/>
        </w:rPr>
      </w:pPr>
      <w:r w:rsidRPr="00B416F8">
        <w:t>з)</w:t>
      </w:r>
      <w:r w:rsidRPr="00B416F8">
        <w:tab/>
        <w:t>Броят и разгърната застоена площ на новите и санираните сгради с близко до нулево енергопотребление през годините Х-2 и Х-1, съгласно определеното в член 9 от Директива 2010/31/ЕС;</w:t>
      </w:r>
    </w:p>
    <w:p w:rsidR="00AB6074" w:rsidRPr="00B416F8" w:rsidRDefault="00AB6074" w:rsidP="00AB6074">
      <w:pPr>
        <w:pStyle w:val="Point0"/>
        <w:rPr>
          <w:noProof/>
        </w:rPr>
      </w:pPr>
      <w:r w:rsidRPr="00B416F8">
        <w:t>и)</w:t>
      </w:r>
      <w:r w:rsidRPr="00B416F8">
        <w:tab/>
        <w:t>Връзка в интернет към уебсайта, на който е достъпен списъкът или интерфейсът на доставчиците на енергийни услуги, посочени в буква в) от член 18, параграф 1 от Директива 2012/27/ЕС.</w:t>
      </w:r>
    </w:p>
    <w:p w:rsidR="00AB6074" w:rsidRPr="00B416F8" w:rsidRDefault="00AB6074" w:rsidP="00AB6074">
      <w:pPr>
        <w:pStyle w:val="Annexetitre"/>
        <w:rPr>
          <w:b w:val="0"/>
          <w:i/>
          <w:noProof/>
          <w:szCs w:val="24"/>
          <w:u w:val="none"/>
        </w:rPr>
      </w:pPr>
      <w:r w:rsidRPr="00B416F8">
        <w:rPr>
          <w:b w:val="0"/>
          <w:i/>
          <w:noProof/>
          <w:u w:val="none"/>
        </w:rPr>
        <w:t>ПРИЛОЖЕНИЕ VIII</w:t>
      </w:r>
    </w:p>
    <w:p w:rsidR="00AB6074" w:rsidRPr="00B416F8" w:rsidRDefault="00AB6074" w:rsidP="00AB6074">
      <w:pPr>
        <w:jc w:val="center"/>
        <w:rPr>
          <w:noProof/>
        </w:rPr>
      </w:pPr>
      <w:r w:rsidRPr="00B416F8">
        <w:rPr>
          <w:b/>
          <w:noProof/>
        </w:rPr>
        <w:t>ДОКЛАД НА ЕС ЗА УСТОЙЧИВОСТТА НА ПРОИЗВОДСТВОТО НА БИОМАСАТА, ИЗПОЛЗВАНА ЗА ЕНЕРГИЙНИ ЦЕЛИ</w:t>
      </w:r>
    </w:p>
    <w:p w:rsidR="00AB6074" w:rsidRPr="00B416F8" w:rsidRDefault="00AB6074" w:rsidP="00AB6074">
      <w:pPr>
        <w:rPr>
          <w:noProof/>
          <w:szCs w:val="24"/>
        </w:rPr>
      </w:pPr>
      <w:r w:rsidRPr="00B416F8">
        <w:t>Докладът на ЕС за устойчивостта на производство на биомасата, използвана за енергийни цели, се приема веднъж на две години от Комисията заедно с доклада за състоянието на Енергийния съюз в съответствие с член 29, параграф 2, буква г), и съдържа най-малко следната информация:</w:t>
      </w:r>
    </w:p>
    <w:p w:rsidR="00AB6074" w:rsidRPr="00B416F8" w:rsidRDefault="00AB6074" w:rsidP="00AB6074">
      <w:pPr>
        <w:pStyle w:val="Point0"/>
        <w:rPr>
          <w:noProof/>
          <w:szCs w:val="24"/>
        </w:rPr>
      </w:pPr>
      <w:r w:rsidRPr="00B416F8">
        <w:lastRenderedPageBreak/>
        <w:t>а)</w:t>
      </w:r>
      <w:r w:rsidRPr="00B416F8">
        <w:tab/>
        <w:t>относителните екологични ползи и разходи за различните транспортни биогорива, течни горива от биомаса и други горива от биомаса, влиянието на политиката на внос на Съюза върху тези ползи и разходи, последиците за сигурността на доставките и начините за поддържане на баланс между вътрешното производство и вноса</w:t>
      </w:r>
    </w:p>
    <w:p w:rsidR="00AB6074" w:rsidRPr="00B416F8" w:rsidRDefault="00AB6074" w:rsidP="00AB6074">
      <w:pPr>
        <w:pStyle w:val="Point0"/>
        <w:rPr>
          <w:noProof/>
          <w:szCs w:val="24"/>
        </w:rPr>
      </w:pPr>
      <w:r w:rsidRPr="00B416F8">
        <w:t>б)</w:t>
      </w:r>
      <w:r w:rsidRPr="00B416F8">
        <w:tab/>
        <w:t xml:space="preserve">въздействието на производството и използването на биомаса върху устойчивостта в Съюза и в трети страни, включително последиците за биоразнообразието; </w:t>
      </w:r>
    </w:p>
    <w:p w:rsidR="00AB6074" w:rsidRPr="00B416F8" w:rsidRDefault="00AB6074" w:rsidP="00AB6074">
      <w:pPr>
        <w:pStyle w:val="Point0"/>
        <w:rPr>
          <w:noProof/>
          <w:szCs w:val="24"/>
        </w:rPr>
      </w:pPr>
      <w:r w:rsidRPr="00B416F8">
        <w:t>в)</w:t>
      </w:r>
      <w:r w:rsidRPr="00B416F8">
        <w:tab/>
        <w:t xml:space="preserve">данни и анализ на съществуващите и предвижданите устойчиви предлагане и търсене на  биомаса, включително въздействието на увеличеното търсене на биомаса върху секторите, използващи биомаса; </w:t>
      </w:r>
    </w:p>
    <w:p w:rsidR="00AB6074" w:rsidRPr="00B416F8" w:rsidRDefault="00AB6074" w:rsidP="00AB6074">
      <w:pPr>
        <w:pStyle w:val="Point0"/>
        <w:rPr>
          <w:noProof/>
          <w:szCs w:val="24"/>
        </w:rPr>
      </w:pPr>
      <w:r w:rsidRPr="00B416F8">
        <w:t>г)</w:t>
      </w:r>
      <w:r w:rsidRPr="00B416F8">
        <w:tab/>
        <w:t>технологичното разработване, наличността и устойчивостта на биогоривата, произвеждани от суровините, изброени в приложение IX към [преработен текст на Директива 2009/28/ЕО, предложен с COM(2016)</w:t>
      </w:r>
      <w:r w:rsidRPr="00B416F8">
        <w:rPr>
          <w:noProof/>
        </w:rPr>
        <w:t>767</w:t>
      </w:r>
      <w:r w:rsidRPr="00B416F8">
        <w:t>], включително оценка във връзка с ефекта от замяната на хранителни и фуражни суровини при производството на биогорива, като се отчитат надлежно принципите на йерархията на отпадъците, установени с Директива 2008/98/ЕО, и принципът на комбинирано използване на биомасата като суровина и енергиен източник, вземайки под внимание регионалните и местните икономически и технически условия, поддържането на необходимия въглероден запас в почвата и качеството на почвата и екосистемите;</w:t>
      </w:r>
    </w:p>
    <w:p w:rsidR="00AB6074" w:rsidRPr="00B416F8" w:rsidRDefault="00AB6074" w:rsidP="00AB6074">
      <w:pPr>
        <w:pStyle w:val="Point0"/>
        <w:rPr>
          <w:noProof/>
          <w:szCs w:val="24"/>
        </w:rPr>
      </w:pPr>
      <w:r w:rsidRPr="00B416F8">
        <w:t>д)</w:t>
      </w:r>
      <w:r w:rsidRPr="00B416F8">
        <w:tab/>
        <w:t>информация относно и анализ на наличните резултати от научните изследвания на непреките промени в земеползването във връзка с всички начини за производство, придружени от оценка дали установеният диапазон на неопределеност в анализа, който е в основата на преценките за емисиите вследствие на непреки промени в земеползването, може да бъде стеснен и дали може да се отчете евентуалното въздействие на политиките на Съюза, например политиките в областта на околната среда, климата и селското стопанство;  както и</w:t>
      </w:r>
    </w:p>
    <w:p w:rsidR="00AB6074" w:rsidRPr="00B416F8" w:rsidRDefault="00AB6074" w:rsidP="00AB6074">
      <w:pPr>
        <w:pStyle w:val="Point0"/>
        <w:rPr>
          <w:noProof/>
          <w:szCs w:val="24"/>
        </w:rPr>
      </w:pPr>
      <w:r w:rsidRPr="00B416F8">
        <w:t>е)</w:t>
      </w:r>
      <w:r w:rsidRPr="00B416F8">
        <w:tab/>
        <w:t>по отношение на трети държави и държави членки, които са значителен източник на транспортни биогорива, течни и други горива от биомаса, които са обект на потребление в рамките на Съюза, — информация за националните мерки, предприети за спазване на критериите за устойчивост и критериите за намаляване на емисиите на парникови газове, предвидени в член 26, параграфи 2—7 от [преработен текст на Директива 2009/28/ЕО, предложен с COM(2006)767], по отношение на защитата на почвата, водата и въздуха.</w:t>
      </w:r>
    </w:p>
    <w:p w:rsidR="00AB6074" w:rsidRPr="00B416F8" w:rsidRDefault="00AB6074" w:rsidP="00AB6074">
      <w:pPr>
        <w:rPr>
          <w:noProof/>
          <w:szCs w:val="24"/>
        </w:rPr>
      </w:pPr>
      <w:r w:rsidRPr="00B416F8">
        <w:t>При докладване на намалението на емисии на парникови газове в резултат на използването на биомаса Комисията използва стойностите, докладвани от държавите членки в съответствие с приложение VII, част 1,  буква б), включително временните средни стойности на предвижданите количества емисии вследствие на непреки промени в земеползването и съответния диапазон, базирани на анализа на чувствителността, посочени в приложение VIII към [преработен текст на Директива 2009/28/ЕО, предложен с COM(2016)767]. Комисията прави публично достояние данните относно временните средни стойности на предвижданите количества емисии вследствие на непреки промени в земеползването и съответния диапазон, базирани на анализа на чувствителността. Освен това Комисията оценява доколко и как биха се изменили предвижданите данни за преки намаления на емисиите, ако при използване на метода на заместването бъдат отчетени страничните продукти.</w:t>
      </w:r>
    </w:p>
    <w:p w:rsidR="00AB6074" w:rsidRPr="00B416F8" w:rsidRDefault="00AB6074" w:rsidP="00AB6074">
      <w:pPr>
        <w:pStyle w:val="Annexetitre"/>
        <w:rPr>
          <w:b w:val="0"/>
          <w:i/>
          <w:noProof/>
          <w:szCs w:val="24"/>
          <w:u w:val="none"/>
        </w:rPr>
      </w:pPr>
      <w:r w:rsidRPr="00B416F8">
        <w:rPr>
          <w:b w:val="0"/>
          <w:i/>
          <w:noProof/>
          <w:u w:val="none"/>
        </w:rPr>
        <w:lastRenderedPageBreak/>
        <w:t>ПРИЛОЖЕНИЕ IX</w:t>
      </w:r>
    </w:p>
    <w:p w:rsidR="00AB6074" w:rsidRPr="00B416F8" w:rsidRDefault="00AB6074" w:rsidP="00AB6074">
      <w:pPr>
        <w:jc w:val="center"/>
        <w:rPr>
          <w:noProof/>
        </w:rPr>
      </w:pPr>
      <w:r w:rsidRPr="00B416F8">
        <w:rPr>
          <w:b/>
          <w:noProof/>
        </w:rPr>
        <w:t>ДОБРОВОЛНИ СХЕМИ ПО ОТНОШЕНИЕ НА КОИТО КОМИСИЯТА Е ПРИЕЛА РЕШЕНИЕ СЪГЛАСНО ЧЛЕН 27, ПАРАГРАФ 4 ОТ [преработен текст на ДИРЕКТИВА 2009/28/ЕО, ПРЕДЛОЖЕН С СОМ(2016)767]</w:t>
      </w:r>
    </w:p>
    <w:p w:rsidR="00AB6074" w:rsidRPr="00B416F8" w:rsidRDefault="00AB6074" w:rsidP="00AB6074">
      <w:pPr>
        <w:rPr>
          <w:noProof/>
          <w:szCs w:val="24"/>
        </w:rPr>
      </w:pPr>
      <w:r w:rsidRPr="00B416F8">
        <w:t>Докладването на доброволните схеми по отношение на които Комисията е приела решение съгласно член 27, параграф 4 от [преработен текст на Директива 2009/28/ЕО, предложен с COM(2016)767], който трябва да приема веднъж на две години заедно с доклада за състоянието на Енергийния съюз в съответствие с член 29, параграф 2, буква д), трябва да съдържа оценката на Комисията по отношение най-малко на следното:</w:t>
      </w:r>
    </w:p>
    <w:p w:rsidR="00AB6074" w:rsidRPr="00B416F8" w:rsidRDefault="00AB6074" w:rsidP="00AB6074">
      <w:pPr>
        <w:pStyle w:val="Point0"/>
        <w:rPr>
          <w:noProof/>
          <w:szCs w:val="24"/>
        </w:rPr>
      </w:pPr>
      <w:r w:rsidRPr="00B416F8">
        <w:t>а)</w:t>
      </w:r>
      <w:r w:rsidRPr="00B416F8">
        <w:tab/>
        <w:t>независимостта, условията и редът и честотата на одитите, както във връзка с отразеното в това отношение в документацията по схемата към момента, в който съответната схема е била одобрена от Комисията, така и във връзка с най-добрата промишлена практика;</w:t>
      </w:r>
    </w:p>
    <w:p w:rsidR="00AB6074" w:rsidRPr="00B416F8" w:rsidRDefault="00AB6074" w:rsidP="00AB6074">
      <w:pPr>
        <w:pStyle w:val="Point0"/>
        <w:rPr>
          <w:noProof/>
        </w:rPr>
      </w:pPr>
      <w:r w:rsidRPr="00B416F8">
        <w:t>б)</w:t>
      </w:r>
      <w:r w:rsidRPr="00B416F8">
        <w:tab/>
        <w:t>разполагаемостта, опитът и прозрачността при прилагането им, на методи за установяване на неизпълнение и действия при неизпълнение, като се обръща особено внимание на случаите или твърденията за сериозни закононарушения от страна на членовете на схемата;</w:t>
      </w:r>
    </w:p>
    <w:p w:rsidR="00AB6074" w:rsidRPr="00B416F8" w:rsidRDefault="00AB6074" w:rsidP="00AB6074">
      <w:pPr>
        <w:pStyle w:val="Point0"/>
        <w:rPr>
          <w:noProof/>
        </w:rPr>
      </w:pPr>
      <w:r w:rsidRPr="00B416F8">
        <w:t>в)</w:t>
      </w:r>
      <w:r w:rsidRPr="00B416F8">
        <w:tab/>
        <w:t>прозрачността, по-специално във връзка с достъпността на схемата, наличието на преводи на приложимите езици на държавите и регионите, от които произхождат суровините, достъпността на списъка на сертифицираните оператори и съответните сертификати, както и на одиторските доклади;</w:t>
      </w:r>
    </w:p>
    <w:p w:rsidR="00AB6074" w:rsidRPr="00B416F8" w:rsidRDefault="00AB6074" w:rsidP="00AB6074">
      <w:pPr>
        <w:pStyle w:val="Point0"/>
        <w:rPr>
          <w:noProof/>
        </w:rPr>
      </w:pPr>
      <w:r w:rsidRPr="00B416F8">
        <w:t>г)</w:t>
      </w:r>
      <w:r w:rsidRPr="00B416F8">
        <w:tab/>
        <w:t>участието на заинтересованите страни, по-специално консултациите с местните общности преди да се вземе решение, по време на изготвянето на проекта за схемата и нейното преразглеждане, както и при извършването на одити и при действията в отговор на техните препоръки;</w:t>
      </w:r>
    </w:p>
    <w:p w:rsidR="00AB6074" w:rsidRPr="00B416F8" w:rsidRDefault="00AB6074" w:rsidP="00AB6074">
      <w:pPr>
        <w:pStyle w:val="Point0"/>
        <w:rPr>
          <w:noProof/>
        </w:rPr>
      </w:pPr>
      <w:r w:rsidRPr="00B416F8">
        <w:t>д)</w:t>
      </w:r>
      <w:r w:rsidRPr="00B416F8">
        <w:tab/>
        <w:t>общата стабилност на схемата, по-специално с оглед на правилата относно акредитацията, квалификацията и независимостта на одиторите и на съответните органи по схемата;</w:t>
      </w:r>
    </w:p>
    <w:p w:rsidR="00AB6074" w:rsidRPr="00B416F8" w:rsidRDefault="00AB6074" w:rsidP="00AB6074">
      <w:pPr>
        <w:pStyle w:val="Point0"/>
        <w:rPr>
          <w:noProof/>
        </w:rPr>
      </w:pPr>
      <w:r w:rsidRPr="00B416F8">
        <w:t>е)</w:t>
      </w:r>
      <w:r w:rsidRPr="00B416F8">
        <w:tab/>
        <w:t>пазарните актуализации на схемата, броят на сертифицираните суровини и биогорива, посочени по държава на произход и по вид, броят на участниците;</w:t>
      </w:r>
    </w:p>
    <w:p w:rsidR="00AB6074" w:rsidRPr="00B416F8" w:rsidRDefault="00AB6074" w:rsidP="00AB6074">
      <w:pPr>
        <w:pStyle w:val="Point0"/>
        <w:rPr>
          <w:noProof/>
        </w:rPr>
      </w:pPr>
      <w:r w:rsidRPr="00B416F8">
        <w:t>ж)</w:t>
      </w:r>
      <w:r w:rsidRPr="00B416F8">
        <w:tab/>
        <w:t>доколко лесно и ефективно е въвеждането на система, която проследява доказателствата за спазване на критериите за устойчивост, които схемата дава на своя член (своите членове), като целта на такава система е да служи за предотвратяване на измами, по-специално по отношение на разкриването, третирането и последващите действия във връзка със съмненията за измама и други нередности, и при целесъобразност броят случаи на разкрити нередности или измами;</w:t>
      </w:r>
    </w:p>
    <w:p w:rsidR="00AB6074" w:rsidRPr="00B416F8" w:rsidRDefault="00AB6074" w:rsidP="00AB6074">
      <w:pPr>
        <w:pStyle w:val="Point0"/>
        <w:rPr>
          <w:noProof/>
        </w:rPr>
      </w:pPr>
      <w:r w:rsidRPr="00B416F8">
        <w:t>з)</w:t>
      </w:r>
      <w:r w:rsidRPr="00B416F8">
        <w:tab/>
        <w:t>възможността образуванията да бъдат упълномощени да признават и да упражняват мониторинг над сертифициращите органи;</w:t>
      </w:r>
    </w:p>
    <w:p w:rsidR="00AB6074" w:rsidRPr="00B416F8" w:rsidRDefault="00AB6074" w:rsidP="00AB6074">
      <w:pPr>
        <w:pStyle w:val="Point0"/>
        <w:rPr>
          <w:noProof/>
        </w:rPr>
      </w:pPr>
      <w:r w:rsidRPr="00B416F8">
        <w:t>и)</w:t>
      </w:r>
      <w:r w:rsidRPr="00B416F8">
        <w:tab/>
        <w:t>критериите за признаване или акредитация на сертифициращите органи;</w:t>
      </w:r>
    </w:p>
    <w:p w:rsidR="00AB6074" w:rsidRPr="00B416F8" w:rsidRDefault="00AB6074" w:rsidP="00AB6074">
      <w:pPr>
        <w:pStyle w:val="Point0"/>
        <w:rPr>
          <w:noProof/>
        </w:rPr>
      </w:pPr>
      <w:r w:rsidRPr="00B416F8">
        <w:t>й)</w:t>
      </w:r>
      <w:r w:rsidRPr="00B416F8">
        <w:tab/>
        <w:t>правилата за начина на упражняване на мониторинг над сертифициращите органи;</w:t>
      </w:r>
    </w:p>
    <w:p w:rsidR="00AB6074" w:rsidRPr="00B416F8" w:rsidRDefault="00AB6074" w:rsidP="00AB6074">
      <w:pPr>
        <w:pStyle w:val="Point0"/>
        <w:rPr>
          <w:noProof/>
        </w:rPr>
      </w:pPr>
      <w:r w:rsidRPr="00B416F8">
        <w:t>к)</w:t>
      </w:r>
      <w:r w:rsidRPr="00B416F8">
        <w:tab/>
        <w:t>начините за улесняване или подобряване на насърчаването на най-добри практики.</w:t>
      </w:r>
    </w:p>
    <w:p w:rsidR="00AB6074" w:rsidRPr="00B416F8" w:rsidRDefault="00AB6074" w:rsidP="00AB6074">
      <w:pPr>
        <w:pStyle w:val="Annexetitre"/>
        <w:rPr>
          <w:b w:val="0"/>
          <w:i/>
          <w:noProof/>
          <w:u w:val="none"/>
        </w:rPr>
      </w:pPr>
      <w:r w:rsidRPr="00B416F8">
        <w:rPr>
          <w:b w:val="0"/>
          <w:i/>
          <w:noProof/>
          <w:u w:val="none"/>
        </w:rPr>
        <w:lastRenderedPageBreak/>
        <w:t>ПРИЛОЖЕНИЕ X</w:t>
      </w:r>
    </w:p>
    <w:p w:rsidR="00AB6074" w:rsidRPr="00B416F8" w:rsidRDefault="00AB6074" w:rsidP="00AB6074">
      <w:pPr>
        <w:jc w:val="center"/>
        <w:rPr>
          <w:noProof/>
        </w:rPr>
      </w:pPr>
      <w:r w:rsidRPr="00B416F8">
        <w:rPr>
          <w:b/>
          <w:noProof/>
        </w:rPr>
        <w:t>НАЦИОНАЛНИ СИСТЕМИ ЗА ИНВЕНТАРИЗАЦИЯ</w:t>
      </w:r>
    </w:p>
    <w:p w:rsidR="00AB6074" w:rsidRPr="00B416F8" w:rsidRDefault="00AB6074" w:rsidP="00AB6074">
      <w:pPr>
        <w:rPr>
          <w:noProof/>
        </w:rPr>
      </w:pPr>
      <w:r w:rsidRPr="00B416F8">
        <w:t>Информацията, посочена в член 30, включва следното:</w:t>
      </w:r>
    </w:p>
    <w:p w:rsidR="00AB6074" w:rsidRPr="00B416F8" w:rsidRDefault="00AB6074" w:rsidP="00AB6074">
      <w:pPr>
        <w:pStyle w:val="Point0"/>
        <w:rPr>
          <w:noProof/>
        </w:rPr>
      </w:pPr>
      <w:r w:rsidRPr="00B416F8">
        <w:t>а)</w:t>
      </w:r>
      <w:r w:rsidRPr="00B416F8">
        <w:tab/>
        <w:t xml:space="preserve">данните и методите, докладвани за дейностите и инсталациите съгласно Директива 2003/87/ЕО за целите на националните инвентаризации на парниковите газове с цел да се гарантира съгласуваност на докладваните данни за емисиите на парникови газове в рамките на схемата на Съюза за търговия с емисии и в рамките на националните инвентаризации на парниковите газове; </w:t>
      </w:r>
    </w:p>
    <w:p w:rsidR="00AB6074" w:rsidRPr="00B416F8" w:rsidRDefault="00AB6074" w:rsidP="00AB6074">
      <w:pPr>
        <w:pStyle w:val="Point0"/>
        <w:rPr>
          <w:noProof/>
        </w:rPr>
      </w:pPr>
      <w:r w:rsidRPr="00B416F8">
        <w:t>б)</w:t>
      </w:r>
      <w:r w:rsidRPr="00B416F8">
        <w:tab/>
        <w:t xml:space="preserve">данните, събирани чрез системите за докладване на флуорираните газове за различните сектори по силата на член 20 от Регламент (ЕО) № 517/2014 за целите на националните инвентаризации на парниковите газове; </w:t>
      </w:r>
    </w:p>
    <w:p w:rsidR="00AB6074" w:rsidRPr="00B416F8" w:rsidRDefault="00AB6074" w:rsidP="00AB6074">
      <w:pPr>
        <w:pStyle w:val="Point0"/>
        <w:rPr>
          <w:noProof/>
        </w:rPr>
      </w:pPr>
      <w:r w:rsidRPr="00B416F8">
        <w:t>в)</w:t>
      </w:r>
      <w:r w:rsidRPr="00B416F8">
        <w:tab/>
        <w:t xml:space="preserve">емисиите, основните данни и методиките, докладвани по инсталации съгласно Регламент (ЕО) № 166/2006 за целите на националните инвентаризации на парниковите газове; </w:t>
      </w:r>
    </w:p>
    <w:p w:rsidR="00AB6074" w:rsidRPr="00B416F8" w:rsidRDefault="00AB6074" w:rsidP="00AB6074">
      <w:pPr>
        <w:pStyle w:val="Point0"/>
        <w:rPr>
          <w:noProof/>
        </w:rPr>
      </w:pPr>
      <w:r w:rsidRPr="00B416F8">
        <w:t>г)</w:t>
      </w:r>
      <w:r w:rsidRPr="00B416F8">
        <w:tab/>
        <w:t xml:space="preserve">данните, докладвани съгласно Регламент (ЕО) № 1099/2008; </w:t>
      </w:r>
    </w:p>
    <w:p w:rsidR="00AB6074" w:rsidRPr="00B416F8" w:rsidRDefault="00AB6074" w:rsidP="00AB6074">
      <w:pPr>
        <w:pStyle w:val="Point0"/>
        <w:rPr>
          <w:noProof/>
        </w:rPr>
      </w:pPr>
      <w:r w:rsidRPr="00B416F8">
        <w:t>д)</w:t>
      </w:r>
      <w:r w:rsidRPr="00B416F8">
        <w:tab/>
        <w:t>Данните, събирани чрез географско проследяване на площи в контекста на съществуващите програми и проучвания на Съюза и държавите членки, включително LUCAS (Рамково изследване на земеползването/земното покритие) и Европейската програма за наблюдение на Земята „Коперник“.</w:t>
      </w:r>
    </w:p>
    <w:p w:rsidR="00AB6074" w:rsidRPr="00B416F8" w:rsidRDefault="00AB6074" w:rsidP="00AB6074">
      <w:pPr>
        <w:pStyle w:val="Annexetitre"/>
        <w:rPr>
          <w:b w:val="0"/>
          <w:i/>
          <w:noProof/>
          <w:u w:val="none"/>
        </w:rPr>
      </w:pPr>
      <w:r w:rsidRPr="00B416F8">
        <w:rPr>
          <w:b w:val="0"/>
          <w:i/>
          <w:noProof/>
          <w:u w:val="none"/>
        </w:rPr>
        <w:t>ПРИЛОЖЕНИЕ XI</w:t>
      </w:r>
    </w:p>
    <w:p w:rsidR="00AB6074" w:rsidRPr="00B416F8" w:rsidRDefault="00AB6074" w:rsidP="00AB6074">
      <w:pPr>
        <w:jc w:val="center"/>
        <w:rPr>
          <w:noProof/>
        </w:rPr>
      </w:pPr>
      <w:r w:rsidRPr="00B416F8">
        <w:rPr>
          <w:b/>
          <w:noProof/>
        </w:rPr>
        <w:t>ТАБЛИЦА НА СЪОТВЕТСТВИЕТО</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87"/>
        <w:gridCol w:w="7016"/>
      </w:tblGrid>
      <w:tr w:rsidR="00AB6074" w:rsidRPr="00B416F8" w:rsidTr="007358B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ind w:right="195"/>
              <w:jc w:val="center"/>
              <w:rPr>
                <w:rFonts w:eastAsia="Times New Roman"/>
                <w:b/>
                <w:bCs/>
                <w:noProof/>
                <w:color w:val="000000"/>
              </w:rPr>
            </w:pPr>
            <w:r w:rsidRPr="00B416F8">
              <w:rPr>
                <w:b/>
                <w:noProof/>
                <w:color w:val="000000"/>
              </w:rPr>
              <w:t>Регламент (ЕС) № 525/2013</w:t>
            </w:r>
          </w:p>
        </w:tc>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ind w:right="195"/>
              <w:jc w:val="center"/>
              <w:rPr>
                <w:rFonts w:eastAsia="Times New Roman"/>
                <w:b/>
                <w:bCs/>
                <w:noProof/>
                <w:color w:val="000000"/>
              </w:rPr>
            </w:pPr>
            <w:r w:rsidRPr="00B416F8">
              <w:rPr>
                <w:b/>
                <w:noProof/>
                <w:color w:val="000000"/>
              </w:rPr>
              <w:t>Настоящият регламент</w:t>
            </w:r>
          </w:p>
        </w:tc>
      </w:tr>
      <w:tr w:rsidR="00AB6074" w:rsidRPr="00B416F8" w:rsidTr="007358B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1</w:t>
            </w:r>
          </w:p>
        </w:tc>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1, параграф 1</w:t>
            </w:r>
          </w:p>
        </w:tc>
      </w:tr>
      <w:tr w:rsidR="00AB6074" w:rsidRPr="00B416F8" w:rsidTr="007358B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2</w:t>
            </w:r>
          </w:p>
        </w:tc>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w:t>
            </w:r>
          </w:p>
        </w:tc>
      </w:tr>
      <w:tr w:rsidR="00AB6074" w:rsidRPr="00B416F8" w:rsidTr="007358B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3</w:t>
            </w:r>
          </w:p>
        </w:tc>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w:t>
            </w:r>
          </w:p>
        </w:tc>
      </w:tr>
      <w:tr w:rsidR="00AB6074" w:rsidRPr="00B416F8" w:rsidTr="007358B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4</w:t>
            </w:r>
          </w:p>
        </w:tc>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14</w:t>
            </w:r>
          </w:p>
        </w:tc>
      </w:tr>
      <w:tr w:rsidR="00AB6074" w:rsidRPr="00B416F8" w:rsidTr="007358B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5</w:t>
            </w:r>
          </w:p>
        </w:tc>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30, параграф 1 Член 30, параграф 2 Член 30, параграф 6 Приложение X</w:t>
            </w:r>
          </w:p>
        </w:tc>
      </w:tr>
      <w:tr w:rsidR="00AB6074" w:rsidRPr="00B416F8" w:rsidTr="007358B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6</w:t>
            </w:r>
          </w:p>
        </w:tc>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30, параграф 3 Член 30, параграф 6</w:t>
            </w:r>
          </w:p>
        </w:tc>
      </w:tr>
      <w:tr w:rsidR="00AB6074" w:rsidRPr="00B416F8" w:rsidTr="007358B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7</w:t>
            </w:r>
          </w:p>
        </w:tc>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23, параграф 2 Член 23, параграф 3 Член 23, параграф 5 Член 23, параграф 6 Приложение III</w:t>
            </w:r>
          </w:p>
        </w:tc>
      </w:tr>
      <w:tr w:rsidR="00AB6074" w:rsidRPr="00B416F8" w:rsidTr="007358B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8</w:t>
            </w:r>
          </w:p>
        </w:tc>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23, параграф 1, буква а); Последна алинея от член 23, параграф 1 Член 23, параграф 6</w:t>
            </w:r>
          </w:p>
        </w:tc>
      </w:tr>
      <w:tr w:rsidR="00AB6074" w:rsidRPr="00B416F8" w:rsidTr="007358B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9</w:t>
            </w:r>
          </w:p>
        </w:tc>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30, параграф 4 Член 30, параграф 5</w:t>
            </w:r>
          </w:p>
        </w:tc>
      </w:tr>
      <w:tr w:rsidR="00AB6074" w:rsidRPr="00B416F8" w:rsidTr="007358B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10</w:t>
            </w:r>
          </w:p>
        </w:tc>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33</w:t>
            </w:r>
          </w:p>
        </w:tc>
      </w:tr>
      <w:tr w:rsidR="00AB6074" w:rsidRPr="00B416F8" w:rsidTr="007358B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11</w:t>
            </w:r>
          </w:p>
        </w:tc>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w:t>
            </w:r>
          </w:p>
        </w:tc>
      </w:tr>
      <w:tr w:rsidR="00AB6074" w:rsidRPr="00B416F8" w:rsidTr="007358B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12</w:t>
            </w:r>
          </w:p>
        </w:tc>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32</w:t>
            </w:r>
          </w:p>
        </w:tc>
      </w:tr>
      <w:tr w:rsidR="00AB6074" w:rsidRPr="00B416F8" w:rsidTr="007358B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lastRenderedPageBreak/>
              <w:t>Член 13</w:t>
            </w:r>
          </w:p>
        </w:tc>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16, параграф 1, буква а); Член 16, параграф 3 Член 16, параграф 4 Приложение IV</w:t>
            </w:r>
          </w:p>
        </w:tc>
      </w:tr>
      <w:tr w:rsidR="00AB6074" w:rsidRPr="00B416F8" w:rsidTr="007358B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14</w:t>
            </w:r>
          </w:p>
        </w:tc>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16, параграф 1, буква б); Член 16, параграф 2 Член 16, параграф 3 Член 16, параграф 4 Приложение V</w:t>
            </w:r>
          </w:p>
        </w:tc>
      </w:tr>
      <w:tr w:rsidR="00AB6074" w:rsidRPr="00B416F8" w:rsidTr="007358B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15</w:t>
            </w:r>
          </w:p>
        </w:tc>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17, параграф 1 Приложение VІ, част 1.</w:t>
            </w:r>
          </w:p>
        </w:tc>
      </w:tr>
      <w:tr w:rsidR="00AB6074" w:rsidRPr="00B416F8" w:rsidTr="007358B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16</w:t>
            </w:r>
          </w:p>
        </w:tc>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17, параграф 2, буква а); Приложение VІ, част 2.</w:t>
            </w:r>
          </w:p>
        </w:tc>
      </w:tr>
      <w:tr w:rsidR="00AB6074" w:rsidRPr="00B416F8" w:rsidTr="007358B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17</w:t>
            </w:r>
          </w:p>
        </w:tc>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17, параграф 2, буква б); Член 17, параграф 3 Член 17, параграф 4 Приложение VІ, част 3.</w:t>
            </w:r>
          </w:p>
        </w:tc>
      </w:tr>
      <w:tr w:rsidR="00AB6074" w:rsidRPr="00B416F8" w:rsidTr="007358B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18</w:t>
            </w:r>
          </w:p>
        </w:tc>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 xml:space="preserve">Член 15, параграф 2, буква д) Втората алинея на член 15, параграф 2 </w:t>
            </w:r>
          </w:p>
        </w:tc>
      </w:tr>
      <w:tr w:rsidR="00AB6074" w:rsidRPr="00B416F8" w:rsidTr="007358B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19</w:t>
            </w:r>
          </w:p>
        </w:tc>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w:t>
            </w:r>
          </w:p>
        </w:tc>
      </w:tr>
      <w:tr w:rsidR="00AB6074" w:rsidRPr="00B416F8" w:rsidTr="007358B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20</w:t>
            </w:r>
          </w:p>
        </w:tc>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w:t>
            </w:r>
          </w:p>
        </w:tc>
      </w:tr>
      <w:tr w:rsidR="00AB6074" w:rsidRPr="00B416F8" w:rsidTr="007358B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21</w:t>
            </w:r>
          </w:p>
        </w:tc>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25, параграф 1, буква в); Член 25, параграф 4 Член 25, параграф 7</w:t>
            </w:r>
          </w:p>
        </w:tc>
      </w:tr>
      <w:tr w:rsidR="00AB6074" w:rsidRPr="00B416F8" w:rsidTr="007358B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22</w:t>
            </w:r>
          </w:p>
        </w:tc>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w:t>
            </w:r>
          </w:p>
        </w:tc>
      </w:tr>
      <w:tr w:rsidR="00AB6074" w:rsidRPr="00B416F8" w:rsidTr="007358B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23</w:t>
            </w:r>
          </w:p>
        </w:tc>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34, параграф 1, буква г); Член 34, параграф 1, буква д); Член 34, параграф 1, буква е) Член 34, параграф 1, буква ж) Член 34, параграф 1, буква з</w:t>
            </w:r>
          </w:p>
        </w:tc>
      </w:tr>
      <w:tr w:rsidR="00AB6074" w:rsidRPr="00B416F8" w:rsidTr="007358B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24</w:t>
            </w:r>
          </w:p>
        </w:tc>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35</w:t>
            </w:r>
          </w:p>
        </w:tc>
      </w:tr>
      <w:tr w:rsidR="00AB6074" w:rsidRPr="00B416F8" w:rsidTr="007358B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25</w:t>
            </w:r>
          </w:p>
        </w:tc>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w:t>
            </w:r>
          </w:p>
        </w:tc>
      </w:tr>
      <w:tr w:rsidR="00AB6074" w:rsidRPr="00B416F8" w:rsidTr="007358B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26</w:t>
            </w:r>
          </w:p>
        </w:tc>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37</w:t>
            </w:r>
          </w:p>
        </w:tc>
      </w:tr>
      <w:tr w:rsidR="00AB6074" w:rsidRPr="00B416F8" w:rsidTr="007358B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27</w:t>
            </w:r>
          </w:p>
        </w:tc>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w:t>
            </w:r>
          </w:p>
        </w:tc>
      </w:tr>
      <w:tr w:rsidR="00AB6074" w:rsidRPr="00B416F8" w:rsidTr="007358B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28</w:t>
            </w:r>
          </w:p>
        </w:tc>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50</w:t>
            </w:r>
          </w:p>
        </w:tc>
      </w:tr>
      <w:tr w:rsidR="00AB6074" w:rsidRPr="00B416F8" w:rsidTr="007358B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Член 29</w:t>
            </w:r>
          </w:p>
        </w:tc>
        <w:tc>
          <w:tcPr>
            <w:tcW w:w="0" w:type="auto"/>
            <w:tcBorders>
              <w:top w:val="single" w:sz="6" w:space="0" w:color="000000"/>
              <w:left w:val="single" w:sz="6" w:space="0" w:color="000000"/>
              <w:bottom w:val="single" w:sz="6" w:space="0" w:color="000000"/>
              <w:right w:val="single" w:sz="6" w:space="0" w:color="000000"/>
            </w:tcBorders>
            <w:hideMark/>
          </w:tcPr>
          <w:p w:rsidR="00AB6074" w:rsidRPr="00B416F8" w:rsidRDefault="00AB6074" w:rsidP="007358BE">
            <w:pPr>
              <w:spacing w:before="60" w:after="60"/>
              <w:rPr>
                <w:rFonts w:eastAsia="Times New Roman"/>
                <w:noProof/>
                <w:color w:val="000000"/>
              </w:rPr>
            </w:pPr>
            <w:r w:rsidRPr="00B416F8">
              <w:rPr>
                <w:noProof/>
                <w:color w:val="000000"/>
              </w:rPr>
              <w:t>—</w:t>
            </w:r>
          </w:p>
        </w:tc>
      </w:tr>
    </w:tbl>
    <w:p w:rsidR="00AB6074" w:rsidRPr="00B416F8" w:rsidRDefault="00AB6074" w:rsidP="00AB6074">
      <w:pPr>
        <w:rPr>
          <w:noProof/>
        </w:rPr>
      </w:pPr>
    </w:p>
    <w:sectPr w:rsidR="00AB6074" w:rsidRPr="00B416F8" w:rsidSect="002D4398">
      <w:footerReference w:type="default" r:id="rId19"/>
      <w:footerReference w:type="first" r:id="rId2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5C5" w:rsidRDefault="009225C5">
      <w:pPr>
        <w:spacing w:before="0" w:after="0"/>
      </w:pPr>
      <w:r>
        <w:separator/>
      </w:r>
    </w:p>
  </w:endnote>
  <w:endnote w:type="continuationSeparator" w:id="0">
    <w:p w:rsidR="009225C5" w:rsidRDefault="009225C5">
      <w:pPr>
        <w:spacing w:before="0" w:after="0"/>
      </w:pPr>
      <w:r>
        <w:continuationSeparator/>
      </w:r>
    </w:p>
  </w:endnote>
  <w:endnote w:type="continuationNotice" w:id="1">
    <w:p w:rsidR="009225C5" w:rsidRDefault="009225C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DF" w:rsidRDefault="001947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24" w:rsidRPr="002D4398" w:rsidRDefault="002D4398" w:rsidP="002D4398">
    <w:pPr>
      <w:pStyle w:val="Footer"/>
      <w:rPr>
        <w:rFonts w:ascii="Arial" w:hAnsi="Arial" w:cs="Arial"/>
        <w:b/>
        <w:sz w:val="48"/>
      </w:rPr>
    </w:pPr>
    <w:r w:rsidRPr="002D4398">
      <w:rPr>
        <w:rFonts w:ascii="Arial" w:hAnsi="Arial" w:cs="Arial"/>
        <w:b/>
        <w:sz w:val="48"/>
      </w:rPr>
      <w:t>BG</w:t>
    </w:r>
    <w:r w:rsidRPr="002D4398">
      <w:rPr>
        <w:rFonts w:ascii="Arial" w:hAnsi="Arial" w:cs="Arial"/>
        <w:b/>
        <w:sz w:val="48"/>
      </w:rPr>
      <w:tab/>
    </w:r>
    <w:r w:rsidRPr="002D4398">
      <w:rPr>
        <w:rFonts w:ascii="Arial" w:hAnsi="Arial" w:cs="Arial"/>
        <w:b/>
        <w:sz w:val="48"/>
      </w:rPr>
      <w:tab/>
    </w:r>
    <w:fldSimple w:instr=" DOCVARIABLE &quot;LW_Confidence&quot; \* MERGEFORMAT ">
      <w:r>
        <w:t xml:space="preserve"> </w:t>
      </w:r>
    </w:fldSimple>
    <w:r w:rsidRPr="002D4398">
      <w:tab/>
    </w:r>
    <w:proofErr w:type="spellStart"/>
    <w:r w:rsidRPr="002D4398">
      <w:rPr>
        <w:rFonts w:ascii="Arial" w:hAnsi="Arial" w:cs="Arial"/>
        <w:b/>
        <w:sz w:val="48"/>
      </w:rPr>
      <w:t>BG</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DF" w:rsidRDefault="001947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98" w:rsidRPr="002D4398" w:rsidRDefault="002D4398" w:rsidP="002D4398">
    <w:pPr>
      <w:pStyle w:val="Footer"/>
      <w:rPr>
        <w:rFonts w:ascii="Arial" w:hAnsi="Arial" w:cs="Arial"/>
        <w:b/>
        <w:sz w:val="48"/>
      </w:rPr>
    </w:pPr>
    <w:r w:rsidRPr="002D4398">
      <w:rPr>
        <w:rFonts w:ascii="Arial" w:hAnsi="Arial" w:cs="Arial"/>
        <w:b/>
        <w:sz w:val="48"/>
      </w:rPr>
      <w:t>BG</w:t>
    </w:r>
    <w:r w:rsidRPr="002D4398">
      <w:rPr>
        <w:rFonts w:ascii="Arial" w:hAnsi="Arial" w:cs="Arial"/>
        <w:b/>
        <w:sz w:val="48"/>
      </w:rPr>
      <w:tab/>
    </w:r>
    <w:r>
      <w:fldChar w:fldCharType="begin"/>
    </w:r>
    <w:r>
      <w:instrText xml:space="preserve"> PAGE  \* MERGEFORMAT </w:instrText>
    </w:r>
    <w:r>
      <w:fldChar w:fldCharType="separate"/>
    </w:r>
    <w:r w:rsidR="001947DF">
      <w:rPr>
        <w:noProof/>
      </w:rPr>
      <w:t>3</w:t>
    </w:r>
    <w:r>
      <w:fldChar w:fldCharType="end"/>
    </w:r>
    <w:r>
      <w:tab/>
    </w:r>
    <w:fldSimple w:instr=" DOCVARIABLE &quot;LW_Confidence&quot; \* MERGEFORMAT ">
      <w:r>
        <w:t xml:space="preserve"> </w:t>
      </w:r>
    </w:fldSimple>
    <w:r w:rsidRPr="002D4398">
      <w:tab/>
    </w:r>
    <w:r w:rsidRPr="002D4398">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98" w:rsidRPr="002D4398" w:rsidRDefault="002D4398" w:rsidP="002D4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5C5" w:rsidRDefault="009225C5">
      <w:pPr>
        <w:spacing w:before="0" w:after="0"/>
      </w:pPr>
      <w:r>
        <w:separator/>
      </w:r>
    </w:p>
  </w:footnote>
  <w:footnote w:type="continuationSeparator" w:id="0">
    <w:p w:rsidR="009225C5" w:rsidRDefault="009225C5">
      <w:pPr>
        <w:spacing w:before="0" w:after="0"/>
      </w:pPr>
      <w:r>
        <w:continuationSeparator/>
      </w:r>
    </w:p>
  </w:footnote>
  <w:footnote w:type="continuationNotice" w:id="1">
    <w:p w:rsidR="009225C5" w:rsidRDefault="009225C5">
      <w:pPr>
        <w:spacing w:before="0" w:after="0"/>
      </w:pPr>
    </w:p>
  </w:footnote>
  <w:footnote w:id="2">
    <w:p w:rsidR="00AB6074" w:rsidRDefault="00AB6074" w:rsidP="00AB6074">
      <w:pPr>
        <w:pStyle w:val="FootnoteText"/>
      </w:pPr>
      <w:r>
        <w:rPr>
          <w:rStyle w:val="FootnoteReference"/>
        </w:rPr>
        <w:footnoteRef/>
      </w:r>
      <w:r>
        <w:tab/>
        <w:t xml:space="preserve">Трябва да се гарантира последователност с дългосрочните стратегии за ниски емисии съгласно член 14. </w:t>
      </w:r>
    </w:p>
  </w:footnote>
  <w:footnote w:id="3">
    <w:p w:rsidR="00AB6074" w:rsidRDefault="00AB6074" w:rsidP="00AB6074">
      <w:pPr>
        <w:pStyle w:val="FootnoteText"/>
      </w:pPr>
      <w:r>
        <w:rPr>
          <w:rStyle w:val="FootnoteReference"/>
        </w:rPr>
        <w:footnoteRef/>
      </w:r>
      <w:r>
        <w:tab/>
      </w:r>
      <w:r>
        <w:t>За плана, обхващащ периода 2021—2030 г.: Задължителните национални цели за 2030 г. за емисии на парникови газове в секторите извън СТЕ на ЕС и годишните задължителни национални пределни стойности са определени в Регламент [] [ESR].</w:t>
      </w:r>
    </w:p>
  </w:footnote>
  <w:footnote w:id="4">
    <w:p w:rsidR="00AB6074" w:rsidRDefault="00AB6074" w:rsidP="00AB6074">
      <w:pPr>
        <w:pStyle w:val="FootnoteText"/>
      </w:pPr>
      <w:r>
        <w:rPr>
          <w:rStyle w:val="FootnoteReference"/>
        </w:rPr>
        <w:footnoteRef/>
      </w:r>
      <w:r>
        <w:tab/>
      </w:r>
      <w:r>
        <w:t>Регламент [ ] [LULUCF].</w:t>
      </w:r>
    </w:p>
  </w:footnote>
  <w:footnote w:id="5">
    <w:p w:rsidR="00AB6074" w:rsidRDefault="00AB6074" w:rsidP="00AB6074">
      <w:pPr>
        <w:pStyle w:val="FootnoteText"/>
      </w:pPr>
      <w:r>
        <w:rPr>
          <w:rStyle w:val="FootnoteReference"/>
        </w:rPr>
        <w:footnoteRef/>
      </w:r>
      <w:r>
        <w:tab/>
      </w:r>
      <w:r>
        <w:t xml:space="preserve">Трябва да се гарантира съгласуваност с плановете за превантивни действия и плановете за действие при извънредни ситуации съгласно Регламент [предложен в COM(2016) 52] относно мерките за гарантиране на сигурността на доставките на газ и за отмяна на Регламент (ЕС) № 994/2010, както и за плановете за  подготвеността към риск съгласно Регламент (ЕС) [изменен с COM(2016) 862] относно подготвеността за риск в </w:t>
      </w:r>
      <w:proofErr w:type="spellStart"/>
      <w:r>
        <w:t>електоенергетиката</w:t>
      </w:r>
      <w:proofErr w:type="spellEnd"/>
      <w:r>
        <w:t xml:space="preserve"> и за отмяна на Директива 2005/89/ЕС.</w:t>
      </w:r>
    </w:p>
  </w:footnote>
  <w:footnote w:id="6">
    <w:p w:rsidR="00AB6074" w:rsidRDefault="00AB6074" w:rsidP="00AB6074">
      <w:pPr>
        <w:pStyle w:val="FootnoteText"/>
      </w:pPr>
      <w:r>
        <w:rPr>
          <w:rStyle w:val="FootnoteReference"/>
        </w:rPr>
        <w:footnoteRef/>
      </w:r>
      <w:r>
        <w:tab/>
      </w:r>
      <w:r>
        <w:t xml:space="preserve">В съответствие с Регламент (ЕС) № 347/2013 на Европейския парламент и на Съвета от 17 април 2013 г. относно указания за </w:t>
      </w:r>
      <w:proofErr w:type="spellStart"/>
      <w:r>
        <w:t>трансевропейската</w:t>
      </w:r>
      <w:proofErr w:type="spellEnd"/>
      <w:r>
        <w:t xml:space="preserve"> енергийна инфраструктура и за отмяна на Решение № 1364/2006/ЕО, както и за изменение на регламенти (ЕО) № 713/2009, (ЕО) № 714/2009 и (ЕО) № 715/2009 (ОВ L 115, 25.4.2013 г., </w:t>
      </w:r>
      <w:proofErr w:type="spellStart"/>
      <w:r>
        <w:t>стp</w:t>
      </w:r>
      <w:proofErr w:type="spellEnd"/>
      <w:r>
        <w:t>. 39)</w:t>
      </w:r>
    </w:p>
  </w:footnote>
  <w:footnote w:id="7">
    <w:p w:rsidR="00AB6074" w:rsidRDefault="00AB6074" w:rsidP="00AB6074">
      <w:pPr>
        <w:pStyle w:val="FootnoteText"/>
      </w:pPr>
      <w:r>
        <w:rPr>
          <w:rStyle w:val="FootnoteReference"/>
        </w:rPr>
        <w:footnoteRef/>
      </w:r>
      <w:r>
        <w:tab/>
      </w:r>
      <w:r>
        <w:t>Когато планират посочените мерки, държавите членки вземат предвид края на експлоатационния период на съществуващите инсталации и потенциала за увеличаване на мощността на такива инсталации</w:t>
      </w:r>
    </w:p>
  </w:footnote>
  <w:footnote w:id="8">
    <w:p w:rsidR="00AB6074" w:rsidRDefault="00AB6074" w:rsidP="00AB6074">
      <w:pPr>
        <w:pStyle w:val="FootnoteText"/>
      </w:pPr>
      <w:r>
        <w:rPr>
          <w:rStyle w:val="FootnoteReference"/>
        </w:rPr>
        <w:footnoteRef/>
      </w:r>
      <w:r>
        <w:tab/>
      </w:r>
      <w:r>
        <w:t>В съответствие с член 2а от Директива 2010/31/ЕС [изменена с предложение COM(2016)765].</w:t>
      </w:r>
    </w:p>
  </w:footnote>
  <w:footnote w:id="9">
    <w:p w:rsidR="00AB6074" w:rsidRDefault="00AB6074" w:rsidP="00AB6074">
      <w:pPr>
        <w:pStyle w:val="FootnoteText"/>
      </w:pPr>
      <w:r>
        <w:rPr>
          <w:rStyle w:val="FootnoteReference"/>
        </w:rPr>
        <w:footnoteRef/>
      </w:r>
      <w:r>
        <w:tab/>
      </w:r>
      <w:r>
        <w:t>В съответствие с член 18 от Директива 2012/27/ЕС</w:t>
      </w:r>
    </w:p>
  </w:footnote>
  <w:footnote w:id="10">
    <w:p w:rsidR="00AB6074" w:rsidRDefault="00AB6074" w:rsidP="00AB6074">
      <w:pPr>
        <w:pStyle w:val="FootnoteText"/>
      </w:pPr>
      <w:r>
        <w:rPr>
          <w:rStyle w:val="FootnoteReference"/>
        </w:rPr>
        <w:footnoteRef/>
      </w:r>
      <w:r>
        <w:tab/>
      </w:r>
      <w:r>
        <w:t>В съответствие с член 8 от Директива 2012/27/ЕС</w:t>
      </w:r>
    </w:p>
  </w:footnote>
  <w:footnote w:id="11">
    <w:p w:rsidR="00AB6074" w:rsidRDefault="00AB6074" w:rsidP="00AB6074">
      <w:pPr>
        <w:pStyle w:val="FootnoteText"/>
      </w:pPr>
      <w:r>
        <w:rPr>
          <w:rStyle w:val="FootnoteReference"/>
        </w:rPr>
        <w:footnoteRef/>
      </w:r>
      <w:r>
        <w:tab/>
      </w:r>
      <w:r>
        <w:t>В съответствие с членове 12 и 17 от Директива 2012/27/ЕС</w:t>
      </w:r>
    </w:p>
  </w:footnote>
  <w:footnote w:id="12">
    <w:p w:rsidR="00AB6074" w:rsidRDefault="00AB6074" w:rsidP="00AB6074">
      <w:pPr>
        <w:pStyle w:val="FootnoteText"/>
      </w:pPr>
      <w:r>
        <w:rPr>
          <w:rStyle w:val="FootnoteReference"/>
        </w:rPr>
        <w:footnoteRef/>
      </w:r>
      <w:r>
        <w:tab/>
      </w:r>
      <w:r>
        <w:t>В съответствие с член 19 от Директива 2012/27/ЕС</w:t>
      </w:r>
    </w:p>
  </w:footnote>
  <w:footnote w:id="13">
    <w:p w:rsidR="00AB6074" w:rsidRDefault="00AB6074" w:rsidP="00AB6074">
      <w:pPr>
        <w:pStyle w:val="FootnoteText"/>
      </w:pPr>
      <w:r>
        <w:rPr>
          <w:rStyle w:val="FootnoteReference"/>
        </w:rPr>
        <w:footnoteRef/>
      </w:r>
      <w:r>
        <w:tab/>
      </w:r>
      <w:r>
        <w:t>В съответствие с член 15, параграф 2 от Директива 2012/27/ЕО.</w:t>
      </w:r>
    </w:p>
  </w:footnote>
  <w:footnote w:id="14">
    <w:p w:rsidR="00AB6074" w:rsidRDefault="00AB6074" w:rsidP="00AB6074">
      <w:pPr>
        <w:pStyle w:val="FootnoteText"/>
      </w:pPr>
      <w:r>
        <w:rPr>
          <w:rStyle w:val="FootnoteReference"/>
        </w:rPr>
        <w:footnoteRef/>
      </w:r>
      <w:r>
        <w:tab/>
      </w:r>
      <w:r>
        <w:t>Политиките и мерките  трябва да отразяват първия принцип на енергийната ефективност.</w:t>
      </w:r>
    </w:p>
  </w:footnote>
  <w:footnote w:id="15">
    <w:p w:rsidR="00AB6074" w:rsidRDefault="00AB6074" w:rsidP="00AB6074">
      <w:pPr>
        <w:pStyle w:val="FootnoteText"/>
      </w:pPr>
      <w:r>
        <w:rPr>
          <w:rStyle w:val="FootnoteReference"/>
        </w:rPr>
        <w:footnoteRef/>
      </w:r>
      <w:r>
        <w:tab/>
      </w:r>
      <w:r>
        <w:t xml:space="preserve">Трябва да се гарантира съгласуваност с плановете за превантивни действия и плановете за действие при извънредни ситуации съгласно Регламент [предложен в COM(2016) 52] относно мерките за гарантиране на сигурността на доставките на газ и за отмяна на Регламент (ЕС) № 994/2010, както и за плановете за  подготвеността към риск съгласно Регламент (ЕС) [изменен с COM(2016) 862] относно подготвеността за риск в </w:t>
      </w:r>
      <w:proofErr w:type="spellStart"/>
      <w:r>
        <w:t>електоенергетиката</w:t>
      </w:r>
      <w:proofErr w:type="spellEnd"/>
      <w:r>
        <w:t xml:space="preserve"> и за отмяна на Директива 2005/89/ЕС.</w:t>
      </w:r>
    </w:p>
  </w:footnote>
  <w:footnote w:id="16">
    <w:p w:rsidR="00AB6074" w:rsidRDefault="00AB6074" w:rsidP="00AB6074">
      <w:pPr>
        <w:pStyle w:val="FootnoteText"/>
      </w:pPr>
      <w:r>
        <w:rPr>
          <w:rStyle w:val="FootnoteReference"/>
        </w:rPr>
        <w:footnoteRef/>
      </w:r>
      <w:r>
        <w:tab/>
      </w:r>
      <w:r>
        <w:t>Политиките и мерките  трябва да отразяват първия принцип на енергийната ефективност.</w:t>
      </w:r>
    </w:p>
  </w:footnote>
  <w:footnote w:id="17">
    <w:p w:rsidR="00AB6074" w:rsidRDefault="00AB6074" w:rsidP="00AB6074">
      <w:pPr>
        <w:pStyle w:val="FootnoteText"/>
      </w:pPr>
      <w:r>
        <w:rPr>
          <w:rStyle w:val="FootnoteReference"/>
        </w:rPr>
        <w:footnoteRef/>
      </w:r>
      <w:r>
        <w:tab/>
      </w:r>
      <w:r>
        <w:t>Регионални групи, различни от ПОИ, създадени по силата на Регламент (ЕС) № 347/2013</w:t>
      </w:r>
    </w:p>
  </w:footnote>
  <w:footnote w:id="18">
    <w:p w:rsidR="00AB6074" w:rsidRDefault="00AB6074" w:rsidP="00AB6074">
      <w:pPr>
        <w:pStyle w:val="FootnoteText"/>
      </w:pPr>
      <w:r>
        <w:rPr>
          <w:rStyle w:val="FootnoteReference"/>
        </w:rPr>
        <w:footnoteRef/>
      </w:r>
      <w:r>
        <w:tab/>
      </w:r>
      <w:r>
        <w:t>Регионални групи, различни от ПОИ, създадени по силата на Регламент (ЕС) № 347/2013</w:t>
      </w:r>
    </w:p>
  </w:footnote>
  <w:footnote w:id="19">
    <w:p w:rsidR="00AB6074" w:rsidRDefault="00AB6074" w:rsidP="00AB6074">
      <w:pPr>
        <w:pStyle w:val="FootnoteText"/>
      </w:pPr>
      <w:r>
        <w:rPr>
          <w:rStyle w:val="FootnoteReference"/>
        </w:rPr>
        <w:footnoteRef/>
      </w:r>
      <w:r>
        <w:tab/>
      </w:r>
      <w:r>
        <w:t>В съответствие с [преработен текст на Директива 2009/72/ЕО, предложен с COM(2016)864] и [преработен текст на Регламент (ЕО) № 714/2009, предложен с COM(2016)861]</w:t>
      </w:r>
    </w:p>
  </w:footnote>
  <w:footnote w:id="20">
    <w:p w:rsidR="00AB6074" w:rsidRDefault="00AB6074" w:rsidP="00AB6074">
      <w:pPr>
        <w:pStyle w:val="FootnoteText"/>
      </w:pPr>
      <w:r>
        <w:rPr>
          <w:rStyle w:val="FootnoteReference"/>
        </w:rPr>
        <w:footnoteRef/>
      </w:r>
      <w:r>
        <w:tab/>
      </w:r>
      <w:r>
        <w:t>В съответствие с член 15, параграф 8 от Директива 2012/27/ЕО.</w:t>
      </w:r>
    </w:p>
  </w:footnote>
  <w:footnote w:id="21">
    <w:p w:rsidR="00AB6074" w:rsidRDefault="00AB6074" w:rsidP="00AB6074">
      <w:pPr>
        <w:pStyle w:val="FootnoteText"/>
      </w:pPr>
      <w:r>
        <w:rPr>
          <w:rStyle w:val="FootnoteReference"/>
        </w:rPr>
        <w:footnoteRef/>
      </w:r>
      <w:r>
        <w:tab/>
      </w:r>
      <w:r>
        <w:t>Вж. Част 2 за подробен списък на параметри и променливи, които трябва да се докладват в раздел Б на плана</w:t>
      </w:r>
    </w:p>
  </w:footnote>
  <w:footnote w:id="22">
    <w:p w:rsidR="00AB6074" w:rsidRDefault="00AB6074" w:rsidP="00AB6074">
      <w:pPr>
        <w:pStyle w:val="FootnoteText"/>
      </w:pPr>
      <w:r>
        <w:rPr>
          <w:rStyle w:val="FootnoteReference"/>
        </w:rPr>
        <w:footnoteRef/>
      </w:r>
      <w:r>
        <w:tab/>
      </w:r>
      <w:r>
        <w:t xml:space="preserve">Текущата ситуация следва да отразява датата за представяне на националния план (или последната налична дата) Съществуващите политики и мерки включват приложените и вече приетите политики и мерки Вече приетите политики и мерки са онези, за които към датата на представяне на националния план е взето официалното решение на правителството и има ясен ангажимент да се пристъпи към изпълнение. Приложените политики и мерки са онези, за които към датата на представяне на националния план е приложимо едно или повече от следните условия: в сила е национално законодателство, налице е едно или повече доброволни споразумения, определени са финансови ресурси и са мобилизирани човешки ресурси.  </w:t>
      </w:r>
    </w:p>
  </w:footnote>
  <w:footnote w:id="23">
    <w:p w:rsidR="00AB6074" w:rsidRDefault="00AB6074" w:rsidP="00AB6074">
      <w:pPr>
        <w:pStyle w:val="FootnoteText"/>
      </w:pPr>
      <w:r>
        <w:rPr>
          <w:rStyle w:val="FootnoteReference"/>
        </w:rPr>
        <w:footnoteRef/>
      </w:r>
      <w:r>
        <w:tab/>
      </w:r>
      <w:r>
        <w:t xml:space="preserve">Изборът на външни фактори може да се базира на допусканията, направени в EU </w:t>
      </w:r>
      <w:proofErr w:type="spellStart"/>
      <w:r>
        <w:t>Reference</w:t>
      </w:r>
      <w:proofErr w:type="spellEnd"/>
      <w:r>
        <w:t xml:space="preserve"> </w:t>
      </w:r>
      <w:proofErr w:type="spellStart"/>
      <w:r>
        <w:t>Scenario</w:t>
      </w:r>
      <w:proofErr w:type="spellEnd"/>
      <w:r>
        <w:t xml:space="preserve"> 2016 (Референтен сценарий на ЕС от 2016 г. ). Освен това, конкретните резултати на държавите членки по Референтния сценарий на ЕС от 2016 г. , както и резултатите от </w:t>
      </w:r>
      <w:proofErr w:type="spellStart"/>
      <w:r>
        <w:t>последващите</w:t>
      </w:r>
      <w:proofErr w:type="spellEnd"/>
      <w:r>
        <w:t xml:space="preserve"> сценарии на политиките също могат да бъдат полезен източник на информация при разработването на национални прогнози в рамките на съществуващите политики, мерки и оценки на въздействието.</w:t>
      </w:r>
    </w:p>
  </w:footnote>
  <w:footnote w:id="24">
    <w:p w:rsidR="00AB6074" w:rsidRDefault="00AB6074" w:rsidP="00AB6074">
      <w:pPr>
        <w:pStyle w:val="FootnoteText"/>
      </w:pPr>
      <w:r>
        <w:rPr>
          <w:rStyle w:val="FootnoteReference"/>
        </w:rPr>
        <w:footnoteRef/>
      </w:r>
      <w:r>
        <w:tab/>
      </w:r>
      <w:r>
        <w:t>В съответствие с член 14, параграф 1 от Директива 2012/27/ЕО.</w:t>
      </w:r>
    </w:p>
  </w:footnote>
  <w:footnote w:id="25">
    <w:p w:rsidR="00AB6074" w:rsidRDefault="00AB6074" w:rsidP="00AB6074">
      <w:pPr>
        <w:pStyle w:val="FootnoteText"/>
      </w:pPr>
      <w:r>
        <w:rPr>
          <w:rStyle w:val="FootnoteReference"/>
        </w:rPr>
        <w:footnoteRef/>
      </w:r>
      <w:r>
        <w:tab/>
      </w:r>
      <w:r>
        <w:t>Тази референтна прогноза, базираща се на обичайната практика, ще бъде основата за сравнение за целта за първично и крайно потребление на енергия в 2030г., която е описана в точка 2.3, а също и за коефициентите за преобразуване.</w:t>
      </w:r>
    </w:p>
  </w:footnote>
  <w:footnote w:id="26">
    <w:p w:rsidR="00AB6074" w:rsidRDefault="00AB6074" w:rsidP="00AB6074">
      <w:pPr>
        <w:pStyle w:val="FootnoteText"/>
      </w:pPr>
      <w:r>
        <w:rPr>
          <w:rStyle w:val="FootnoteReference"/>
        </w:rPr>
        <w:footnoteRef/>
      </w:r>
      <w:r>
        <w:tab/>
      </w:r>
      <w:r>
        <w:t xml:space="preserve">С препратка към прегледа на съществуващата </w:t>
      </w:r>
      <w:proofErr w:type="spellStart"/>
      <w:r>
        <w:t>електропреносна</w:t>
      </w:r>
      <w:proofErr w:type="spellEnd"/>
      <w:r>
        <w:t xml:space="preserve"> инфраструктура от страна на операторите на преносни системи (ОПС)</w:t>
      </w:r>
    </w:p>
  </w:footnote>
  <w:footnote w:id="27">
    <w:p w:rsidR="00AB6074" w:rsidRDefault="00AB6074" w:rsidP="00AB6074">
      <w:pPr>
        <w:pStyle w:val="FootnoteText"/>
      </w:pPr>
      <w:r>
        <w:rPr>
          <w:rStyle w:val="FootnoteReference"/>
        </w:rPr>
        <w:footnoteRef/>
      </w:r>
      <w:r>
        <w:tab/>
      </w:r>
      <w:r>
        <w:t>С препратка към националните планове за развитие на мрежата и регионалните инвестиционни планове на ОПС</w:t>
      </w:r>
    </w:p>
  </w:footnote>
  <w:footnote w:id="28">
    <w:p w:rsidR="00AB6074" w:rsidRDefault="00AB6074" w:rsidP="00AB6074">
      <w:pPr>
        <w:pStyle w:val="FootnoteText"/>
      </w:pPr>
      <w:r>
        <w:rPr>
          <w:rStyle w:val="FootnoteReference"/>
        </w:rPr>
        <w:footnoteRef/>
      </w:r>
      <w:r>
        <w:tab/>
      </w:r>
      <w:r>
        <w:t>С препратка към прегледите на съществуващата преносна инфраструктура от страна на операторите на преносни системи (ОПС)</w:t>
      </w:r>
    </w:p>
  </w:footnote>
  <w:footnote w:id="29">
    <w:p w:rsidR="00AB6074" w:rsidRDefault="00AB6074" w:rsidP="00AB6074">
      <w:pPr>
        <w:pStyle w:val="FootnoteText"/>
      </w:pPr>
      <w:r>
        <w:rPr>
          <w:rStyle w:val="FootnoteReference"/>
        </w:rPr>
        <w:footnoteRef/>
      </w:r>
      <w:r>
        <w:tab/>
      </w:r>
      <w:r>
        <w:t>С препратка към националните планове за развитие на мрежата и регионалните инвестиционни планове на ОПС</w:t>
      </w:r>
    </w:p>
  </w:footnote>
  <w:footnote w:id="30">
    <w:p w:rsidR="00AB6074" w:rsidRDefault="00AB6074" w:rsidP="00AB6074">
      <w:pPr>
        <w:pStyle w:val="FootnoteText"/>
      </w:pPr>
      <w:r>
        <w:rPr>
          <w:rStyle w:val="FootnoteReference"/>
        </w:rPr>
        <w:footnoteRef/>
      </w:r>
      <w:r>
        <w:tab/>
      </w:r>
      <w:r>
        <w:t>„Планирани политики и мерки“ са възможностите, които са в процес на обсъждане и чието приемане и изпълнение е реално възможно след датата на представяне на националния план. Поради това произтичащите прогнози, включени в раздел 5.1, следва  да включват не само изпълняваните и приетите политики и мерки (прогнози въз основа на съществуващите политики и мерки), но също и планираните политики и мерки.</w:t>
      </w:r>
    </w:p>
  </w:footnote>
  <w:footnote w:id="31">
    <w:p w:rsidR="00AB6074" w:rsidRDefault="00AB6074" w:rsidP="00AB6074">
      <w:pPr>
        <w:pStyle w:val="FootnoteText"/>
      </w:pPr>
      <w:r>
        <w:rPr>
          <w:rStyle w:val="FootnoteReference"/>
        </w:rPr>
        <w:footnoteRef/>
      </w:r>
      <w:r>
        <w:tab/>
      </w:r>
      <w:r>
        <w:t>Директива  [предложена с COM/2013/0920] за намаляване на националните емисии на някои замърсители на въздуха за изменение на Директива 2003/35/ЕО и за отмяна на Директива 2001/81/ЕО.</w:t>
      </w:r>
    </w:p>
  </w:footnote>
  <w:footnote w:id="32">
    <w:p w:rsidR="00AB6074" w:rsidRDefault="00AB6074" w:rsidP="00AB6074">
      <w:pPr>
        <w:pStyle w:val="FootnoteText"/>
      </w:pPr>
      <w:r>
        <w:rPr>
          <w:rStyle w:val="FootnoteReference"/>
        </w:rPr>
        <w:footnoteRef/>
      </w:r>
      <w:r>
        <w:tab/>
      </w:r>
      <w:r>
        <w:t xml:space="preserve">За плана, обхващащ периода 2021—2030 г.: за всеки параметър/променлива в списъка, в </w:t>
      </w:r>
      <w:proofErr w:type="spellStart"/>
      <w:r>
        <w:t>разюдели</w:t>
      </w:r>
      <w:proofErr w:type="spellEnd"/>
      <w:r>
        <w:t xml:space="preserve"> 4 и 5 се докладват тенденциите за годините от 2005 до 2040 (от 2005 до 2050, когато е подходящо), включително за 2030 г. с петгодишен интервал.  Указват се параметри, основани на външни допускания и се сравняват с резултатите от моделиране  </w:t>
      </w:r>
    </w:p>
  </w:footnote>
  <w:footnote w:id="33">
    <w:p w:rsidR="00AB6074" w:rsidRDefault="00AB6074" w:rsidP="00AB6074">
      <w:pPr>
        <w:pStyle w:val="FootnoteText"/>
      </w:pPr>
      <w:r>
        <w:rPr>
          <w:rStyle w:val="FootnoteReference"/>
        </w:rPr>
        <w:footnoteRef/>
      </w:r>
      <w:r>
        <w:tab/>
      </w:r>
      <w:r>
        <w:t xml:space="preserve">Доколкото е възможно, докладваните данни и прогнозите трябва да се основават на данните на </w:t>
      </w:r>
      <w:proofErr w:type="spellStart"/>
      <w:r>
        <w:t>Евростат</w:t>
      </w:r>
      <w:proofErr w:type="spellEnd"/>
      <w:r>
        <w:t xml:space="preserve"> и да се в съответствие с тях и с методиките, използвани за докладване на статистическите данни на ЕО в съответните секторни законодателства, тъй като европейската статистика е основният източник на статистически данни, които се използват за докладване и наблюдение в съответствие с </w:t>
      </w:r>
      <w:proofErr w:type="spellStart"/>
      <w:r>
        <w:t>с</w:t>
      </w:r>
      <w:proofErr w:type="spellEnd"/>
      <w:r>
        <w:t xml:space="preserve"> Регламент (ЕО) № 223/2009 относно европейската статистика.</w:t>
      </w:r>
    </w:p>
  </w:footnote>
  <w:footnote w:id="34">
    <w:p w:rsidR="00AB6074" w:rsidRDefault="00AB6074" w:rsidP="00AB6074">
      <w:pPr>
        <w:pStyle w:val="FootnoteText"/>
      </w:pPr>
      <w:r>
        <w:rPr>
          <w:rStyle w:val="FootnoteReference"/>
        </w:rPr>
        <w:footnoteRef/>
      </w:r>
      <w:r>
        <w:tab/>
      </w:r>
      <w:r>
        <w:t>Забележка: всички прогнози следва да се извършва въз основа на постоянни цени (като базови цени се  вземат цените от 2016 г.)</w:t>
      </w:r>
    </w:p>
  </w:footnote>
  <w:footnote w:id="35">
    <w:p w:rsidR="00AB6074" w:rsidRDefault="00AB6074" w:rsidP="00AB6074">
      <w:pPr>
        <w:pStyle w:val="FootnoteText"/>
      </w:pPr>
      <w:r>
        <w:rPr>
          <w:rStyle w:val="FootnoteReference"/>
        </w:rPr>
        <w:footnoteRef/>
      </w:r>
      <w:r>
        <w:tab/>
      </w:r>
      <w:r>
        <w:t>Комисията ще предостави препоръки за основните параметри за прогнози, обхващащи най-малко цените при внос на нефт, газ и въглища, както и на цените на въглеродните емисии в СТЕ на 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DF" w:rsidRDefault="00194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DF" w:rsidRDefault="001947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DF" w:rsidRDefault="001947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B44B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09A56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7A85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ADCAD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1FEB8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47E30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0504100"/>
    <w:lvl w:ilvl="0">
      <w:start w:val="1"/>
      <w:numFmt w:val="decimal"/>
      <w:pStyle w:val="ListNumber"/>
      <w:lvlText w:val="%1."/>
      <w:lvlJc w:val="left"/>
      <w:pPr>
        <w:tabs>
          <w:tab w:val="num" w:pos="360"/>
        </w:tabs>
        <w:ind w:left="360" w:hanging="360"/>
      </w:pPr>
    </w:lvl>
  </w:abstractNum>
  <w:abstractNum w:abstractNumId="7">
    <w:nsid w:val="FFFFFF89"/>
    <w:multiLevelType w:val="singleLevel"/>
    <w:tmpl w:val="EC5885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09652D6"/>
    <w:multiLevelType w:val="multilevel"/>
    <w:tmpl w:val="072802AA"/>
    <w:lvl w:ilvl="0">
      <w:start w:val="1"/>
      <w:numFmt w:val="decimal"/>
      <w:lvlText w:val="%1."/>
      <w:lvlJc w:val="left"/>
      <w:pPr>
        <w:ind w:left="360" w:hanging="360"/>
      </w:pPr>
      <w:rPr>
        <w:rFonts w:asciiTheme="minorHAnsi" w:hAnsiTheme="minorHAnsi"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2"/>
  </w:num>
  <w:num w:numId="37">
    <w:abstractNumId w:val="21"/>
  </w:num>
  <w:num w:numId="38">
    <w:abstractNumId w:val="11"/>
  </w:num>
  <w:num w:numId="39">
    <w:abstractNumId w:val="13"/>
  </w:num>
  <w:num w:numId="40">
    <w:abstractNumId w:val="9"/>
  </w:num>
  <w:num w:numId="41">
    <w:abstractNumId w:val="20"/>
  </w:num>
  <w:num w:numId="42">
    <w:abstractNumId w:val="8"/>
  </w:num>
  <w:num w:numId="43">
    <w:abstractNumId w:val="14"/>
  </w:num>
  <w:num w:numId="44">
    <w:abstractNumId w:val="17"/>
  </w:num>
  <w:num w:numId="45">
    <w:abstractNumId w:val="18"/>
  </w:num>
  <w:num w:numId="46">
    <w:abstractNumId w:val="10"/>
  </w:num>
  <w:num w:numId="47">
    <w:abstractNumId w:val="16"/>
  </w:num>
  <w:num w:numId="48">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proofState w:spelling="clean" w:grammar="clean"/>
  <w:attachedTemplate r:id="rId1"/>
  <w:defaultTabStop w:val="720"/>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03 15:06:0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76"/>
    <w:docVar w:name="DQCResult_UnknownFonts" w:val="0;0"/>
    <w:docVar w:name="DQCResult_UnknownStyles" w:val="0;3"/>
    <w:docVar w:name="DQCStatus" w:val="Green"/>
    <w:docVar w:name="DQCVersion" w:val="3"/>
    <w:docVar w:name="DQCWithWarnings" w:val="0"/>
    <w:docVar w:name="LW_ACCOMPAGNANT" w:val="\u1082?\u1098?\u1084?"/>
    <w:docVar w:name="LW_ACCOMPAGNANT.CP" w:val="\u1082?\u1098?\u1084?"/>
    <w:docVar w:name="LW_ANNEX_NBR_FIRST" w:val="1"/>
    <w:docVar w:name="LW_ANNEX_NBR_LAST" w:val="11"/>
    <w:docVar w:name="LW_CONFIDENCE" w:val=" "/>
    <w:docVar w:name="LW_CONST_RESTREINT_UE" w:val="RESTREINT UE/EU RESTRICTED"/>
    <w:docVar w:name="LW_CORRIGENDUM" w:val="CORRIGENDUM_x000b_This document corrects Annexes 1 to 11 of COM (2016) 759 final of 30.11.2016_x000b_Concerns all language versions._x000b_The text shall read as follows:"/>
    <w:docVar w:name="LW_COVERPAGE_GUID" w:val="60B110667A8F43789599B62A497DD56D"/>
    <w:docVar w:name="LW_CROSSREFERENCE" w:val="{SWD(2016) 394 final}_x000a_{SWD(2016) 395 final}_x000a_{SWD(2016) 396 final}_x000a_{SWD(2016) 397 final}"/>
    <w:docVar w:name="LW_DocType" w:val="ANNEX"/>
    <w:docVar w:name="LW_EMISSION" w:val="23.2.2017"/>
    <w:docVar w:name="LW_EMISSION_ISODATE" w:val="2017-02-23"/>
    <w:docVar w:name="LW_EMISSION_LOCATION" w:val="BRX"/>
    <w:docVar w:name="LW_EMISSION_PREFIX" w:val="\u1041?\u1088?\u1102?\u1082?\u1089?\u1077?\u1083?, "/>
    <w:docVar w:name="LW_EMISSION_SUFFIX" w:val=" \u1075?."/>
    <w:docVar w:name="LW_ID_DOCSTRUCTURE" w:val="COM/ANNEX"/>
    <w:docVar w:name="LW_ID_DOCTYPE" w:val="SG-017"/>
    <w:docVar w:name="LW_LANGUE" w:val="BG"/>
    <w:docVar w:name="LW_MARKING" w:val="&lt;UNUSED&gt;"/>
    <w:docVar w:name="LW_NOM.INST" w:val="\u1045?\u1042?\u1056?\u1054?\u1055?\u1045?\u1049?\u1057?\u1050?\u1040? \u1050?\u1054?\u1052?\u1048?\u1057?\u1048?\u1071?"/>
    <w:docVar w:name="LW_NOM.INST_JOINTDOC" w:val="&lt;EMPTY&gt;"/>
    <w:docVar w:name="LW_OBJETACTEPRINCIPAL.CP" w:val="&lt;UNUSED&gt;"/>
    <w:docVar w:name="LW_PART_NBR" w:val="&lt;UNUSED&gt;"/>
    <w:docVar w:name="LW_PART_NBR_TOTAL" w:val="&lt;UNUSED&gt;"/>
    <w:docVar w:name="LW_REF.INST.NEW" w:val="COM"/>
    <w:docVar w:name="LW_REF.INST.NEW_ADOPTED" w:val="&lt;EMPTY&gt;"/>
    <w:docVar w:name="LW_REF.INST.NEW_TEXT" w:val="(2016) 759 final/2"/>
    <w:docVar w:name="LW_REF.INTERNE" w:val="&lt;UNUSED&gt;"/>
    <w:docVar w:name="LW_SUPERTITRE" w:val="&lt;UNUSED&gt;"/>
    <w:docVar w:name="LW_TITRE.OBJ.CP" w:val="&lt;UNUSED&gt;"/>
    <w:docVar w:name="LW_TYPE.DOC" w:val="\u1055?\u1056?\u1048?\u1051?\u1054?\u1046?\u1045?\u1053?\u1048?\u1071?"/>
    <w:docVar w:name="LW_TYPE.DOC.CP" w:val="\u1055?\u1056?\u1048?\u1051?\u1054?\u1046?\u1045?\u1053?\u1048?\u1071?"/>
    <w:docVar w:name="LW_TYPEACTEPRINCIPAL" w:val="\u1055?\u1056?\u1045?\u1044?\u1051?\u1054?\u1046?\u1045?\u1053?\u1048?\u1045? \u1047?\u1040? \u1056?\u1045?\u1043?\u1051?\u1040?\u1052?\u1045?\u1053?\u1058? \u1053?\u1040? \u1045?\u1042?\u1056?\u1054?\u1055?\u1045?\u1049?\u1057?\u1050?\u1048?\u1071? \u1055?\u1040?\u1056?\u1051?\u1040?\u1052?\u1045?\u1053?\u1058? \u1048? \u1053?\u1040? \u1057?\u1066?\u1042?\u1045?\u1058?\u1040?_x000b__x000b_\u1086?\u1090?\u1085?\u1086?\u1089?\u1085?\u1086? \u1091?\u1087?\u1088?\u1072?\u1074?\u1083?\u1077?\u1085?\u1080?\u1077?\u1090?\u1086? \u1085?\u1072? \u1045?\u1085?\u1077?\u1088?\u1075?\u1080?\u1081?\u1085?\u1080?\u1103? \u1089?\u1098?\u1102?\u1079?,_x000b__x000b_\u1079?\u1072? \u1080?\u1079?\u1084?\u1077?\u1085?\u1077?\u1085?\u1080?\u1077? \u1085?\u1072? \u1044?\u1080?\u1088?\u1077?\u1082?\u1090?\u1080?\u1074?\u1072?&lt;LWCR:NBS&gt;94/22/\u1045?\u1054?, \u1044?\u1080?\u1088?\u1077?\u1082?\u1090?\u1080?\u1074?\u1072?&lt;LWCR:NBS&gt;98/70/\u1045?\u1054?, \u1044?\u1080?\u1088?\u1077?\u1082?\u1090?\u1080?\u1074?\u1072?&lt;LWCR:NBS&gt;2009/31/\u1045?\u1054?, \u1056?\u1077?\u1075?\u1083?\u1072?\u1084?\u1077?\u1085?\u1090?&lt;LWCR:NBS&gt;(\u1045?\u1054?) \u8470? 663/2009, \u1056?\u1077?\u1075?\u1083?\u1072?\u1084?\u1077?\u1085?\u1090?&lt;LWCR:NBS&gt;(\u1045?\u1054?) \u8470? 715/2009, \u1044?\u1080?\u1088?\u1077?\u1082?\u1090?\u1080?\u1074?\u1072?&lt;LWCR:NBS&gt;2009/73/\u1045?\u1054?, \u1044?\u1080?\u1088?\u1077?\u1082?\u1090?\u1080?\u1074?\u1072?&lt;LWCR:NBS&gt;2009/119/\u1045?\u1054? \u1085?\u1072? \u1057?\u1098?\u1074?\u1077?\u1090?\u1072?, \u1044?\u1080?\u1088?\u1077?\u1082?\u1090?\u1080?\u1074?\u1072?&lt;LWCR:NBS&gt;2010/31/\u1045?\u1057?, _x000b_\u1044?\u1080?\u1088?\u1077?\u1082?\u1090?\u1080?\u1074?\u1072?&lt;LWCR:NBS&gt;2012/27/\u1045?\u1057?, \u1044?\u1080?\u1088?\u1077?\u1082?\u1090?\u1080?\u1074?\u1072?&lt;LWCR:NBS&gt;2013/30/\u1045?\u1057? \u1080? \u1044?\u1080?\u1088?\u1077?\u1082?\u1090?\u1080?\u1074?\u1072?&lt;LWCR:NBS&gt;(\u1045?\u1057?)&lt;LWCR:NBS&gt;2015/652 \u1085?\u1072? \u1057?\u1098?\u1074?\u1077?\u1090?\u1072? \u1080? \u1079?\u1072? \u1086?\u1090?\u1084?\u1103?\u1085?\u1072? \u1085?\u1072? \u1056?\u1077?\u1075?\u1083?\u1072?\u1084?\u1077?\u1085?\u1090?&lt;LWCR:NBS&gt;(\u1045?\u1057?)&lt;LWCR:NBS&gt;\u8470?&lt;LWCR:NBS&gt;525/2013_x000b__x000b__x000b_"/>
    <w:docVar w:name="LW_TYPEACTEPRINCIPAL.CP" w:val="\u1055?\u1056?\u1045?\u1044?\u1051?\u1054?\u1046?\u1045?\u1053?\u1048?\u1045? \u1047?\u1040? \u1056?\u1045?\u1043?\u1051?\u1040?\u1052?\u1045?\u1053?\u1058? \u1053?\u1040? \u1045?\u1042?\u1056?\u1054?\u1055?\u1045?\u1049?\u1057?\u1050?\u1048?\u1071? \u1055?\u1040?\u1056?\u1051?\u1040?\u1052?\u1045?\u1053?\u1058? \u1048? \u1053?\u1040? \u1057?\u1066?\u1042?\u1045?\u1058?\u1040?_x000b__x000b_\u1086?\u1090?\u1085?\u1086?\u1089?\u1085?\u1086? \u1091?\u1087?\u1088?\u1072?\u1074?\u1083?\u1077?\u1085?\u1080?\u1077?\u1090?\u1086? \u1085?\u1072? \u1045?\u1085?\u1077?\u1088?\u1075?\u1080?\u1081?\u1085?\u1080?\u1103? \u1089?\u1098?\u1102?\u1079?,_x000b__x000b_\u1079?\u1072? \u1080?\u1079?\u1084?\u1077?\u1085?\u1077?\u1085?\u1080?\u1077? \u1085?\u1072? \u1044?\u1080?\u1088?\u1077?\u1082?\u1090?\u1080?\u1074?\u1072? 94/22/\u1045?\u1054?, \u1044?\u1080?\u1088?\u1077?\u1082?\u1090?\u1080?\u1074?\u1072? 98/70/\u1045?\u1054?, \u1044?\u1080?\u1088?\u1077?\u1082?\u1090?\u1080?\u1074?\u1072? 2009/31/\u1045?\u1054?, \u1056?\u1077?\u1075?\u1083?\u1072?\u1084?\u1077?\u1085?\u1090? (\u1045?\u1054?) \u8470? 663/2009, \u1056?\u1077?\u1075?\u1083?\u1072?\u1084?\u1077?\u1085?\u1090? (\u1045?\u1054?) \u8470? 715/2009, \u1044?\u1080?\u1088?\u1077?\u1082?\u1090?\u1080?\u1074?\u1072? 2009/73/\u1045?\u1054?, \u1044?\u1080?\u1088?\u1077?\u1082?\u1090?\u1080?\u1074?\u1072? 2009/119/\u1045?\u1054? \u1085?\u1072? \u1057?\u1098?\u1074?\u1077?\u1090?\u1072?, \u1044?\u1080?\u1088?\u1077?\u1082?\u1090?\u1080?\u1074?\u1072? 2010/31/\u1045?\u1057?, _x000b_\u1044?\u1080?\u1088?\u1077?\u1082?\u1090?\u1080?\u1074?\u1072? 2012/27/\u1045?\u1057?, \u1044?\u1080?\u1088?\u1077?\u1082?\u1090?\u1080?\u1074?\u1072? 2013/30/\u1045?\u1057? \u1080? \u1044?\u1080?\u1088?\u1077?\u1082?\u1090?\u1080?\u1074?\u1072? (\u1045?\u1057?) 2015/652 \u1085?\u1072? \u1057?\u1098?\u1074?\u1077?\u1090?\u1072? \u1080? \u1079?\u1072? \u1086?\u1090?\u1084?\u1103?\u1085?\u1072? \u1085?\u1072? \u1056?\u1077?\u1075?\u1083?\u1072?\u1084?\u1077?\u1085?\u1090? (\u1045?\u1057?) \u8470? 525/2013_x000b__x000b__x000b_"/>
  </w:docVars>
  <w:rsids>
    <w:rsidRoot w:val="00B602AA"/>
    <w:rsid w:val="00013786"/>
    <w:rsid w:val="000307EC"/>
    <w:rsid w:val="0003724E"/>
    <w:rsid w:val="00056BCA"/>
    <w:rsid w:val="00061A4F"/>
    <w:rsid w:val="00082A59"/>
    <w:rsid w:val="000A3DF6"/>
    <w:rsid w:val="000B770C"/>
    <w:rsid w:val="000C156B"/>
    <w:rsid w:val="000C2904"/>
    <w:rsid w:val="000C71B0"/>
    <w:rsid w:val="000D3F38"/>
    <w:rsid w:val="000E20EA"/>
    <w:rsid w:val="000F5C4C"/>
    <w:rsid w:val="00105E94"/>
    <w:rsid w:val="001159C7"/>
    <w:rsid w:val="00161040"/>
    <w:rsid w:val="00165FED"/>
    <w:rsid w:val="001822A5"/>
    <w:rsid w:val="001855A2"/>
    <w:rsid w:val="00190BEB"/>
    <w:rsid w:val="00191FE4"/>
    <w:rsid w:val="001947DF"/>
    <w:rsid w:val="001C19C5"/>
    <w:rsid w:val="001E5F53"/>
    <w:rsid w:val="002034E3"/>
    <w:rsid w:val="002258B1"/>
    <w:rsid w:val="00242DF9"/>
    <w:rsid w:val="002448BD"/>
    <w:rsid w:val="00246BC9"/>
    <w:rsid w:val="002506EA"/>
    <w:rsid w:val="002531D2"/>
    <w:rsid w:val="00254736"/>
    <w:rsid w:val="002A16BD"/>
    <w:rsid w:val="002A64C6"/>
    <w:rsid w:val="002D4398"/>
    <w:rsid w:val="002D6984"/>
    <w:rsid w:val="002E4624"/>
    <w:rsid w:val="002F134F"/>
    <w:rsid w:val="003046C2"/>
    <w:rsid w:val="00311B2A"/>
    <w:rsid w:val="00314BE6"/>
    <w:rsid w:val="00323EB0"/>
    <w:rsid w:val="00326776"/>
    <w:rsid w:val="00333182"/>
    <w:rsid w:val="003416DE"/>
    <w:rsid w:val="00345A27"/>
    <w:rsid w:val="00352F77"/>
    <w:rsid w:val="00354A55"/>
    <w:rsid w:val="00361769"/>
    <w:rsid w:val="0038011E"/>
    <w:rsid w:val="00390E1C"/>
    <w:rsid w:val="003A0A72"/>
    <w:rsid w:val="003A593D"/>
    <w:rsid w:val="003B1178"/>
    <w:rsid w:val="0041420D"/>
    <w:rsid w:val="00416707"/>
    <w:rsid w:val="00420714"/>
    <w:rsid w:val="00423E09"/>
    <w:rsid w:val="00432D5C"/>
    <w:rsid w:val="004426FF"/>
    <w:rsid w:val="004717AE"/>
    <w:rsid w:val="004B0E8B"/>
    <w:rsid w:val="004D60E3"/>
    <w:rsid w:val="004E422D"/>
    <w:rsid w:val="00514B72"/>
    <w:rsid w:val="00531571"/>
    <w:rsid w:val="005558D3"/>
    <w:rsid w:val="0056435C"/>
    <w:rsid w:val="0057769C"/>
    <w:rsid w:val="005937D2"/>
    <w:rsid w:val="00593F88"/>
    <w:rsid w:val="0059665A"/>
    <w:rsid w:val="005A4528"/>
    <w:rsid w:val="005A6303"/>
    <w:rsid w:val="005C5300"/>
    <w:rsid w:val="005C6C9B"/>
    <w:rsid w:val="005F5090"/>
    <w:rsid w:val="0060461B"/>
    <w:rsid w:val="00641C77"/>
    <w:rsid w:val="0064477E"/>
    <w:rsid w:val="00645948"/>
    <w:rsid w:val="00680C76"/>
    <w:rsid w:val="00690D8E"/>
    <w:rsid w:val="006952F8"/>
    <w:rsid w:val="006A389C"/>
    <w:rsid w:val="006A3BE2"/>
    <w:rsid w:val="006A515C"/>
    <w:rsid w:val="006A68DC"/>
    <w:rsid w:val="006C1DC1"/>
    <w:rsid w:val="006F1AA6"/>
    <w:rsid w:val="006F5418"/>
    <w:rsid w:val="00725278"/>
    <w:rsid w:val="00727630"/>
    <w:rsid w:val="00734C53"/>
    <w:rsid w:val="00737574"/>
    <w:rsid w:val="0074151D"/>
    <w:rsid w:val="0074700A"/>
    <w:rsid w:val="00761EAA"/>
    <w:rsid w:val="00763688"/>
    <w:rsid w:val="00766871"/>
    <w:rsid w:val="007826D8"/>
    <w:rsid w:val="007A4EE5"/>
    <w:rsid w:val="007D4FC2"/>
    <w:rsid w:val="007D6D30"/>
    <w:rsid w:val="007E3190"/>
    <w:rsid w:val="007F4A37"/>
    <w:rsid w:val="00806246"/>
    <w:rsid w:val="00807AE7"/>
    <w:rsid w:val="008100CA"/>
    <w:rsid w:val="00826E7F"/>
    <w:rsid w:val="00833E45"/>
    <w:rsid w:val="008345F3"/>
    <w:rsid w:val="00834652"/>
    <w:rsid w:val="00851EC1"/>
    <w:rsid w:val="008603CA"/>
    <w:rsid w:val="00872307"/>
    <w:rsid w:val="008D7EF2"/>
    <w:rsid w:val="008E1FC5"/>
    <w:rsid w:val="009052F7"/>
    <w:rsid w:val="0091461A"/>
    <w:rsid w:val="009225C5"/>
    <w:rsid w:val="00926B0E"/>
    <w:rsid w:val="0093244E"/>
    <w:rsid w:val="0094732C"/>
    <w:rsid w:val="0095068B"/>
    <w:rsid w:val="00961B17"/>
    <w:rsid w:val="00964A5C"/>
    <w:rsid w:val="00972E62"/>
    <w:rsid w:val="00982E16"/>
    <w:rsid w:val="009A6455"/>
    <w:rsid w:val="009C1F0A"/>
    <w:rsid w:val="009C29BC"/>
    <w:rsid w:val="009D1066"/>
    <w:rsid w:val="009D131B"/>
    <w:rsid w:val="009E3668"/>
    <w:rsid w:val="00A30BBD"/>
    <w:rsid w:val="00A32224"/>
    <w:rsid w:val="00A67516"/>
    <w:rsid w:val="00AA1455"/>
    <w:rsid w:val="00AB004B"/>
    <w:rsid w:val="00AB6074"/>
    <w:rsid w:val="00AC47E5"/>
    <w:rsid w:val="00AD32E9"/>
    <w:rsid w:val="00AD5622"/>
    <w:rsid w:val="00AF1BEB"/>
    <w:rsid w:val="00AF70ED"/>
    <w:rsid w:val="00B065DA"/>
    <w:rsid w:val="00B12809"/>
    <w:rsid w:val="00B16232"/>
    <w:rsid w:val="00B200B9"/>
    <w:rsid w:val="00B3755D"/>
    <w:rsid w:val="00B37E28"/>
    <w:rsid w:val="00B416F8"/>
    <w:rsid w:val="00B44153"/>
    <w:rsid w:val="00B4608C"/>
    <w:rsid w:val="00B5323C"/>
    <w:rsid w:val="00B532D7"/>
    <w:rsid w:val="00B602AA"/>
    <w:rsid w:val="00B75BF4"/>
    <w:rsid w:val="00B808F1"/>
    <w:rsid w:val="00B80D97"/>
    <w:rsid w:val="00B82259"/>
    <w:rsid w:val="00BA0217"/>
    <w:rsid w:val="00BA587A"/>
    <w:rsid w:val="00BC1BFE"/>
    <w:rsid w:val="00BC2374"/>
    <w:rsid w:val="00BD4A85"/>
    <w:rsid w:val="00BE4A3C"/>
    <w:rsid w:val="00BE7295"/>
    <w:rsid w:val="00BF2DA5"/>
    <w:rsid w:val="00BF710E"/>
    <w:rsid w:val="00C014EE"/>
    <w:rsid w:val="00C228F3"/>
    <w:rsid w:val="00C232E4"/>
    <w:rsid w:val="00C315D6"/>
    <w:rsid w:val="00C73D29"/>
    <w:rsid w:val="00C75232"/>
    <w:rsid w:val="00C773FC"/>
    <w:rsid w:val="00C96986"/>
    <w:rsid w:val="00C9757F"/>
    <w:rsid w:val="00CE583F"/>
    <w:rsid w:val="00CE668D"/>
    <w:rsid w:val="00CE733C"/>
    <w:rsid w:val="00D267D3"/>
    <w:rsid w:val="00D6240D"/>
    <w:rsid w:val="00D732E5"/>
    <w:rsid w:val="00D919F1"/>
    <w:rsid w:val="00DB3BC3"/>
    <w:rsid w:val="00DC25A4"/>
    <w:rsid w:val="00DC5DF2"/>
    <w:rsid w:val="00DF00E9"/>
    <w:rsid w:val="00E059B8"/>
    <w:rsid w:val="00E071B7"/>
    <w:rsid w:val="00E2127F"/>
    <w:rsid w:val="00E272B7"/>
    <w:rsid w:val="00E34709"/>
    <w:rsid w:val="00E47607"/>
    <w:rsid w:val="00E627DF"/>
    <w:rsid w:val="00E662AA"/>
    <w:rsid w:val="00E674DB"/>
    <w:rsid w:val="00E75D19"/>
    <w:rsid w:val="00E76C75"/>
    <w:rsid w:val="00EA5CA5"/>
    <w:rsid w:val="00EF100B"/>
    <w:rsid w:val="00F01651"/>
    <w:rsid w:val="00F10BAE"/>
    <w:rsid w:val="00F31E55"/>
    <w:rsid w:val="00F36410"/>
    <w:rsid w:val="00F7254E"/>
    <w:rsid w:val="00F763F5"/>
    <w:rsid w:val="00F77D64"/>
    <w:rsid w:val="00FD388C"/>
    <w:rsid w:val="00FE6B9E"/>
    <w:rsid w:val="00FF6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rsid w:val="0075503A"/>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5503A"/>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rsid w:val="0075503A"/>
    <w:pPr>
      <w:keepNext/>
      <w:numPr>
        <w:ilvl w:val="3"/>
        <w:numId w:val="41"/>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00" w:after="0" w:line="276" w:lineRule="auto"/>
      <w:jc w:val="left"/>
      <w:outlineLvl w:val="4"/>
    </w:pPr>
    <w:rPr>
      <w:rFonts w:ascii="Cambria" w:eastAsia="Times New Roman" w:hAnsi="Cambria"/>
      <w:b/>
      <w:bCs/>
      <w:color w:val="7F7F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Cambria" w:eastAsia="Times New Roman" w:hAnsi="Cambria" w:cs="Times New Roman"/>
      <w:b/>
      <w:bCs/>
      <w:color w:val="7F7F7F"/>
      <w:lang w:val="en-GB"/>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val="en-GB"/>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customStyle="1" w:styleId="text10">
    <w:name w:val="text1"/>
    <w:basedOn w:val="Normal"/>
    <w:pPr>
      <w:spacing w:before="0" w:after="0"/>
      <w:ind w:left="850"/>
    </w:pPr>
    <w:rPr>
      <w:rFonts w:eastAsia="Times New Roman"/>
      <w:szCs w:val="24"/>
      <w:lang w:eastAsia="en-GB"/>
    </w:rPr>
  </w:style>
  <w:style w:type="paragraph" w:customStyle="1" w:styleId="Normal2">
    <w:name w:val="Normal2"/>
    <w:basedOn w:val="Normal"/>
    <w:pPr>
      <w:spacing w:before="0" w:after="0"/>
    </w:pPr>
    <w:rPr>
      <w:rFonts w:eastAsia="Times New Roman"/>
      <w:szCs w:val="24"/>
      <w:lang w:eastAsia="en-GB"/>
    </w:rPr>
  </w:style>
  <w:style w:type="table" w:customStyle="1" w:styleId="GridTable4-Accent51">
    <w:name w:val="Grid Table 4 - Accent 51"/>
    <w:basedOn w:val="TableNormal"/>
    <w:uiPriority w:val="49"/>
    <w:pPr>
      <w:spacing w:after="0" w:line="240" w:lineRule="auto"/>
    </w:pPr>
    <w:rPr>
      <w:sz w:val="20"/>
      <w:szCs w:val="20"/>
      <w:lang w:val="en-GB" w:eastAsia="en-GB"/>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WTable">
    <w:name w:val="AFW Table"/>
    <w:aliases w:val="Table Content"/>
    <w:basedOn w:val="Normal"/>
    <w:qFormat/>
    <w:pPr>
      <w:spacing w:before="0" w:after="0"/>
      <w:jc w:val="left"/>
    </w:pPr>
    <w:rPr>
      <w:rFonts w:ascii="Arial" w:hAnsi="Arial" w:cstheme="minorBidi"/>
      <w:color w:val="000000"/>
      <w:sz w:val="16"/>
    </w:rPr>
  </w:style>
  <w:style w:type="table" w:customStyle="1" w:styleId="AmecFosterWheelerReportTable">
    <w:name w:val="Amec Foster Wheeler Report Table"/>
    <w:basedOn w:val="TableNormal"/>
    <w:uiPriority w:val="99"/>
    <w:qFormat/>
    <w:pPr>
      <w:spacing w:after="0" w:line="240" w:lineRule="auto"/>
    </w:pPr>
    <w:rPr>
      <w:rFonts w:ascii="Arial" w:hAnsi="Arial"/>
      <w:color w:val="000000" w:themeColor="text1" w:themeShade="BF"/>
      <w:sz w:val="20"/>
      <w:szCs w:val="20"/>
      <w:lang w:val="en-GB" w:eastAsia="en-GB"/>
    </w:rPr>
    <w:tblPr>
      <w:tblStyleRowBandSize w:val="1"/>
      <w:tblStyleColBandSize w:val="1"/>
      <w:tblInd w:w="113" w:type="dxa"/>
      <w:tblBorders>
        <w:bottom w:val="single" w:sz="6" w:space="0" w:color="C0504D" w:themeColor="accent2"/>
      </w:tblBorders>
      <w:tblCellMar>
        <w:top w:w="113" w:type="dxa"/>
        <w:left w:w="108" w:type="dxa"/>
        <w:bottom w:w="113" w:type="dxa"/>
        <w:right w:w="108" w:type="dxa"/>
      </w:tblCellMar>
    </w:tblPr>
    <w:tblStylePr w:type="firstRow">
      <w:pPr>
        <w:spacing w:before="0" w:after="0" w:line="240" w:lineRule="auto"/>
      </w:pPr>
      <w:rPr>
        <w:rFonts w:ascii="Arial" w:hAnsi="Arial"/>
        <w:b/>
        <w:bCs/>
        <w:color w:val="262626" w:themeColor="text1" w:themeTint="D9"/>
        <w:sz w:val="20"/>
      </w:rPr>
      <w:tblPr/>
      <w:tcPr>
        <w:tcBorders>
          <w:top w:val="single" w:sz="4" w:space="0" w:color="C0504D" w:themeColor="accent2"/>
          <w:left w:val="nil"/>
          <w:bottom w:val="single" w:sz="4" w:space="0" w:color="C0504D"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5DFEC" w:themeFill="accent4" w:themeFillTint="33"/>
      </w:tcPr>
    </w:tblStylePr>
    <w:tblStylePr w:type="band2Horz">
      <w:tblPr/>
      <w:tcPr>
        <w:shd w:val="clear" w:color="auto" w:fill="F8F8F8"/>
      </w:tc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basedOn w:val="DefaultParagraphFont"/>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5503A"/>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5503A"/>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5503A"/>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5503A"/>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35"/>
      </w:numPr>
    </w:pPr>
  </w:style>
  <w:style w:type="paragraph" w:customStyle="1" w:styleId="Tiret1">
    <w:name w:val="Tiret 1"/>
    <w:basedOn w:val="Point1"/>
    <w:rsid w:val="0075503A"/>
    <w:pPr>
      <w:numPr>
        <w:numId w:val="36"/>
      </w:numPr>
    </w:pPr>
  </w:style>
  <w:style w:type="paragraph" w:customStyle="1" w:styleId="Tiret2">
    <w:name w:val="Tiret 2"/>
    <w:basedOn w:val="Point2"/>
    <w:rsid w:val="0075503A"/>
    <w:pPr>
      <w:numPr>
        <w:numId w:val="37"/>
      </w:numPr>
    </w:pPr>
  </w:style>
  <w:style w:type="paragraph" w:customStyle="1" w:styleId="Tiret3">
    <w:name w:val="Tiret 3"/>
    <w:basedOn w:val="Point3"/>
    <w:rsid w:val="0075503A"/>
    <w:pPr>
      <w:numPr>
        <w:numId w:val="38"/>
      </w:numPr>
    </w:pPr>
  </w:style>
  <w:style w:type="paragraph" w:customStyle="1" w:styleId="Tiret4">
    <w:name w:val="Tiret 4"/>
    <w:basedOn w:val="Point4"/>
    <w:rsid w:val="0075503A"/>
    <w:pPr>
      <w:numPr>
        <w:numId w:val="39"/>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40"/>
      </w:numPr>
    </w:pPr>
  </w:style>
  <w:style w:type="paragraph" w:customStyle="1" w:styleId="NumPar2">
    <w:name w:val="NumPar 2"/>
    <w:basedOn w:val="Normal"/>
    <w:next w:val="Text1"/>
    <w:rsid w:val="0075503A"/>
    <w:pPr>
      <w:numPr>
        <w:ilvl w:val="1"/>
        <w:numId w:val="40"/>
      </w:numPr>
    </w:pPr>
  </w:style>
  <w:style w:type="paragraph" w:customStyle="1" w:styleId="NumPar3">
    <w:name w:val="NumPar 3"/>
    <w:basedOn w:val="Normal"/>
    <w:next w:val="Text1"/>
    <w:rsid w:val="0075503A"/>
    <w:pPr>
      <w:numPr>
        <w:ilvl w:val="2"/>
        <w:numId w:val="40"/>
      </w:numPr>
    </w:pPr>
  </w:style>
  <w:style w:type="paragraph" w:customStyle="1" w:styleId="NumPar4">
    <w:name w:val="NumPar 4"/>
    <w:basedOn w:val="Normal"/>
    <w:next w:val="Text1"/>
    <w:rsid w:val="0075503A"/>
    <w:pPr>
      <w:numPr>
        <w:ilvl w:val="3"/>
        <w:numId w:val="40"/>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basedOn w:val="DefaultParagraphFont"/>
    <w:rsid w:val="0075503A"/>
    <w:rPr>
      <w:color w:val="0000FF"/>
      <w:shd w:val="clear" w:color="auto" w:fill="auto"/>
    </w:rPr>
  </w:style>
  <w:style w:type="character" w:customStyle="1" w:styleId="Marker1">
    <w:name w:val="Marker1"/>
    <w:basedOn w:val="DefaultParagraphFont"/>
    <w:rsid w:val="0075503A"/>
    <w:rPr>
      <w:color w:val="008000"/>
      <w:shd w:val="clear" w:color="auto" w:fill="auto"/>
    </w:rPr>
  </w:style>
  <w:style w:type="character" w:customStyle="1" w:styleId="Marker2">
    <w:name w:val="Marker2"/>
    <w:basedOn w:val="DefaultParagraphFont"/>
    <w:rsid w:val="0075503A"/>
    <w:rPr>
      <w:color w:val="FF0000"/>
      <w:shd w:val="clear" w:color="auto" w:fill="auto"/>
    </w:rPr>
  </w:style>
  <w:style w:type="paragraph" w:customStyle="1" w:styleId="Point0number">
    <w:name w:val="Point 0 (number)"/>
    <w:basedOn w:val="Normal"/>
    <w:rsid w:val="0075503A"/>
    <w:pPr>
      <w:numPr>
        <w:numId w:val="42"/>
      </w:numPr>
    </w:pPr>
  </w:style>
  <w:style w:type="paragraph" w:customStyle="1" w:styleId="Point1number">
    <w:name w:val="Point 1 (number)"/>
    <w:basedOn w:val="Normal"/>
    <w:rsid w:val="0075503A"/>
    <w:pPr>
      <w:numPr>
        <w:ilvl w:val="2"/>
        <w:numId w:val="42"/>
      </w:numPr>
    </w:pPr>
  </w:style>
  <w:style w:type="paragraph" w:customStyle="1" w:styleId="Point2number">
    <w:name w:val="Point 2 (number)"/>
    <w:basedOn w:val="Normal"/>
    <w:rsid w:val="0075503A"/>
    <w:pPr>
      <w:numPr>
        <w:ilvl w:val="4"/>
        <w:numId w:val="42"/>
      </w:numPr>
    </w:pPr>
  </w:style>
  <w:style w:type="paragraph" w:customStyle="1" w:styleId="Point3number">
    <w:name w:val="Point 3 (number)"/>
    <w:basedOn w:val="Normal"/>
    <w:rsid w:val="0075503A"/>
    <w:pPr>
      <w:numPr>
        <w:ilvl w:val="6"/>
        <w:numId w:val="42"/>
      </w:numPr>
    </w:pPr>
  </w:style>
  <w:style w:type="paragraph" w:customStyle="1" w:styleId="Point0letter">
    <w:name w:val="Point 0 (letter)"/>
    <w:basedOn w:val="Normal"/>
    <w:rsid w:val="0075503A"/>
    <w:pPr>
      <w:numPr>
        <w:ilvl w:val="1"/>
        <w:numId w:val="42"/>
      </w:numPr>
    </w:pPr>
  </w:style>
  <w:style w:type="paragraph" w:customStyle="1" w:styleId="Point1letter">
    <w:name w:val="Point 1 (letter)"/>
    <w:basedOn w:val="Normal"/>
    <w:rsid w:val="0075503A"/>
    <w:pPr>
      <w:numPr>
        <w:ilvl w:val="3"/>
        <w:numId w:val="42"/>
      </w:numPr>
    </w:pPr>
  </w:style>
  <w:style w:type="paragraph" w:customStyle="1" w:styleId="Point2letter">
    <w:name w:val="Point 2 (letter)"/>
    <w:basedOn w:val="Normal"/>
    <w:rsid w:val="0075503A"/>
    <w:pPr>
      <w:numPr>
        <w:ilvl w:val="5"/>
        <w:numId w:val="42"/>
      </w:numPr>
    </w:pPr>
  </w:style>
  <w:style w:type="paragraph" w:customStyle="1" w:styleId="Point3letter">
    <w:name w:val="Point 3 (letter)"/>
    <w:basedOn w:val="Normal"/>
    <w:rsid w:val="0075503A"/>
    <w:pPr>
      <w:numPr>
        <w:ilvl w:val="7"/>
        <w:numId w:val="42"/>
      </w:numPr>
    </w:pPr>
  </w:style>
  <w:style w:type="paragraph" w:customStyle="1" w:styleId="Point4letter">
    <w:name w:val="Point 4 (letter)"/>
    <w:basedOn w:val="Normal"/>
    <w:rsid w:val="0075503A"/>
    <w:pPr>
      <w:numPr>
        <w:ilvl w:val="8"/>
        <w:numId w:val="42"/>
      </w:numPr>
    </w:pPr>
  </w:style>
  <w:style w:type="paragraph" w:customStyle="1" w:styleId="Bullet0">
    <w:name w:val="Bullet 0"/>
    <w:basedOn w:val="Normal"/>
    <w:rsid w:val="0075503A"/>
    <w:pPr>
      <w:numPr>
        <w:numId w:val="43"/>
      </w:numPr>
    </w:pPr>
  </w:style>
  <w:style w:type="paragraph" w:customStyle="1" w:styleId="Bullet1">
    <w:name w:val="Bullet 1"/>
    <w:basedOn w:val="Normal"/>
    <w:rsid w:val="0075503A"/>
    <w:pPr>
      <w:numPr>
        <w:numId w:val="44"/>
      </w:numPr>
    </w:pPr>
  </w:style>
  <w:style w:type="paragraph" w:customStyle="1" w:styleId="Bullet2">
    <w:name w:val="Bullet 2"/>
    <w:basedOn w:val="Normal"/>
    <w:rsid w:val="0075503A"/>
    <w:pPr>
      <w:numPr>
        <w:numId w:val="45"/>
      </w:numPr>
    </w:pPr>
  </w:style>
  <w:style w:type="paragraph" w:customStyle="1" w:styleId="Bullet3">
    <w:name w:val="Bullet 3"/>
    <w:basedOn w:val="Normal"/>
    <w:rsid w:val="0075503A"/>
    <w:pPr>
      <w:numPr>
        <w:numId w:val="46"/>
      </w:numPr>
    </w:pPr>
  </w:style>
  <w:style w:type="paragraph" w:customStyle="1" w:styleId="Bullet4">
    <w:name w:val="Bullet 4"/>
    <w:basedOn w:val="Normal"/>
    <w:rsid w:val="0075503A"/>
    <w:pPr>
      <w:numPr>
        <w:numId w:val="47"/>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48"/>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basedOn w:val="DefaultParagraphFont"/>
    <w:rsid w:val="0075503A"/>
    <w:rPr>
      <w:b/>
      <w:u w:val="single"/>
      <w:shd w:val="clear" w:color="auto" w:fill="auto"/>
    </w:rPr>
  </w:style>
  <w:style w:type="character" w:customStyle="1" w:styleId="Deleted">
    <w:name w:val="Deleted"/>
    <w:basedOn w:val="DefaultParagraphFont"/>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rsid w:val="0075503A"/>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5503A"/>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rsid w:val="0075503A"/>
    <w:pPr>
      <w:keepNext/>
      <w:numPr>
        <w:ilvl w:val="3"/>
        <w:numId w:val="41"/>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00" w:after="0" w:line="276" w:lineRule="auto"/>
      <w:jc w:val="left"/>
      <w:outlineLvl w:val="4"/>
    </w:pPr>
    <w:rPr>
      <w:rFonts w:ascii="Cambria" w:eastAsia="Times New Roman" w:hAnsi="Cambria"/>
      <w:b/>
      <w:bCs/>
      <w:color w:val="7F7F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Cambria" w:eastAsia="Times New Roman" w:hAnsi="Cambria" w:cs="Times New Roman"/>
      <w:b/>
      <w:bCs/>
      <w:color w:val="7F7F7F"/>
      <w:lang w:val="en-GB"/>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val="en-GB"/>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customStyle="1" w:styleId="text10">
    <w:name w:val="text1"/>
    <w:basedOn w:val="Normal"/>
    <w:pPr>
      <w:spacing w:before="0" w:after="0"/>
      <w:ind w:left="850"/>
    </w:pPr>
    <w:rPr>
      <w:rFonts w:eastAsia="Times New Roman"/>
      <w:szCs w:val="24"/>
      <w:lang w:eastAsia="en-GB"/>
    </w:rPr>
  </w:style>
  <w:style w:type="paragraph" w:customStyle="1" w:styleId="Normal2">
    <w:name w:val="Normal2"/>
    <w:basedOn w:val="Normal"/>
    <w:pPr>
      <w:spacing w:before="0" w:after="0"/>
    </w:pPr>
    <w:rPr>
      <w:rFonts w:eastAsia="Times New Roman"/>
      <w:szCs w:val="24"/>
      <w:lang w:eastAsia="en-GB"/>
    </w:rPr>
  </w:style>
  <w:style w:type="table" w:customStyle="1" w:styleId="GridTable4-Accent51">
    <w:name w:val="Grid Table 4 - Accent 51"/>
    <w:basedOn w:val="TableNormal"/>
    <w:uiPriority w:val="49"/>
    <w:pPr>
      <w:spacing w:after="0" w:line="240" w:lineRule="auto"/>
    </w:pPr>
    <w:rPr>
      <w:sz w:val="20"/>
      <w:szCs w:val="20"/>
      <w:lang w:val="en-GB" w:eastAsia="en-GB"/>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WTable">
    <w:name w:val="AFW Table"/>
    <w:aliases w:val="Table Content"/>
    <w:basedOn w:val="Normal"/>
    <w:qFormat/>
    <w:pPr>
      <w:spacing w:before="0" w:after="0"/>
      <w:jc w:val="left"/>
    </w:pPr>
    <w:rPr>
      <w:rFonts w:ascii="Arial" w:hAnsi="Arial" w:cstheme="minorBidi"/>
      <w:color w:val="000000"/>
      <w:sz w:val="16"/>
    </w:rPr>
  </w:style>
  <w:style w:type="table" w:customStyle="1" w:styleId="AmecFosterWheelerReportTable">
    <w:name w:val="Amec Foster Wheeler Report Table"/>
    <w:basedOn w:val="TableNormal"/>
    <w:uiPriority w:val="99"/>
    <w:qFormat/>
    <w:pPr>
      <w:spacing w:after="0" w:line="240" w:lineRule="auto"/>
    </w:pPr>
    <w:rPr>
      <w:rFonts w:ascii="Arial" w:hAnsi="Arial"/>
      <w:color w:val="000000" w:themeColor="text1" w:themeShade="BF"/>
      <w:sz w:val="20"/>
      <w:szCs w:val="20"/>
      <w:lang w:val="en-GB" w:eastAsia="en-GB"/>
    </w:rPr>
    <w:tblPr>
      <w:tblStyleRowBandSize w:val="1"/>
      <w:tblStyleColBandSize w:val="1"/>
      <w:tblInd w:w="113" w:type="dxa"/>
      <w:tblBorders>
        <w:bottom w:val="single" w:sz="6" w:space="0" w:color="C0504D" w:themeColor="accent2"/>
      </w:tblBorders>
      <w:tblCellMar>
        <w:top w:w="113" w:type="dxa"/>
        <w:left w:w="108" w:type="dxa"/>
        <w:bottom w:w="113" w:type="dxa"/>
        <w:right w:w="108" w:type="dxa"/>
      </w:tblCellMar>
    </w:tblPr>
    <w:tblStylePr w:type="firstRow">
      <w:pPr>
        <w:spacing w:before="0" w:after="0" w:line="240" w:lineRule="auto"/>
      </w:pPr>
      <w:rPr>
        <w:rFonts w:ascii="Arial" w:hAnsi="Arial"/>
        <w:b/>
        <w:bCs/>
        <w:color w:val="262626" w:themeColor="text1" w:themeTint="D9"/>
        <w:sz w:val="20"/>
      </w:rPr>
      <w:tblPr/>
      <w:tcPr>
        <w:tcBorders>
          <w:top w:val="single" w:sz="4" w:space="0" w:color="C0504D" w:themeColor="accent2"/>
          <w:left w:val="nil"/>
          <w:bottom w:val="single" w:sz="4" w:space="0" w:color="C0504D"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5DFEC" w:themeFill="accent4" w:themeFillTint="33"/>
      </w:tcPr>
    </w:tblStylePr>
    <w:tblStylePr w:type="band2Horz">
      <w:tblPr/>
      <w:tcPr>
        <w:shd w:val="clear" w:color="auto" w:fill="F8F8F8"/>
      </w:tc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basedOn w:val="DefaultParagraphFont"/>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5503A"/>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5503A"/>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5503A"/>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5503A"/>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35"/>
      </w:numPr>
    </w:pPr>
  </w:style>
  <w:style w:type="paragraph" w:customStyle="1" w:styleId="Tiret1">
    <w:name w:val="Tiret 1"/>
    <w:basedOn w:val="Point1"/>
    <w:rsid w:val="0075503A"/>
    <w:pPr>
      <w:numPr>
        <w:numId w:val="36"/>
      </w:numPr>
    </w:pPr>
  </w:style>
  <w:style w:type="paragraph" w:customStyle="1" w:styleId="Tiret2">
    <w:name w:val="Tiret 2"/>
    <w:basedOn w:val="Point2"/>
    <w:rsid w:val="0075503A"/>
    <w:pPr>
      <w:numPr>
        <w:numId w:val="37"/>
      </w:numPr>
    </w:pPr>
  </w:style>
  <w:style w:type="paragraph" w:customStyle="1" w:styleId="Tiret3">
    <w:name w:val="Tiret 3"/>
    <w:basedOn w:val="Point3"/>
    <w:rsid w:val="0075503A"/>
    <w:pPr>
      <w:numPr>
        <w:numId w:val="38"/>
      </w:numPr>
    </w:pPr>
  </w:style>
  <w:style w:type="paragraph" w:customStyle="1" w:styleId="Tiret4">
    <w:name w:val="Tiret 4"/>
    <w:basedOn w:val="Point4"/>
    <w:rsid w:val="0075503A"/>
    <w:pPr>
      <w:numPr>
        <w:numId w:val="39"/>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40"/>
      </w:numPr>
    </w:pPr>
  </w:style>
  <w:style w:type="paragraph" w:customStyle="1" w:styleId="NumPar2">
    <w:name w:val="NumPar 2"/>
    <w:basedOn w:val="Normal"/>
    <w:next w:val="Text1"/>
    <w:rsid w:val="0075503A"/>
    <w:pPr>
      <w:numPr>
        <w:ilvl w:val="1"/>
        <w:numId w:val="40"/>
      </w:numPr>
    </w:pPr>
  </w:style>
  <w:style w:type="paragraph" w:customStyle="1" w:styleId="NumPar3">
    <w:name w:val="NumPar 3"/>
    <w:basedOn w:val="Normal"/>
    <w:next w:val="Text1"/>
    <w:rsid w:val="0075503A"/>
    <w:pPr>
      <w:numPr>
        <w:ilvl w:val="2"/>
        <w:numId w:val="40"/>
      </w:numPr>
    </w:pPr>
  </w:style>
  <w:style w:type="paragraph" w:customStyle="1" w:styleId="NumPar4">
    <w:name w:val="NumPar 4"/>
    <w:basedOn w:val="Normal"/>
    <w:next w:val="Text1"/>
    <w:rsid w:val="0075503A"/>
    <w:pPr>
      <w:numPr>
        <w:ilvl w:val="3"/>
        <w:numId w:val="40"/>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basedOn w:val="DefaultParagraphFont"/>
    <w:rsid w:val="0075503A"/>
    <w:rPr>
      <w:color w:val="0000FF"/>
      <w:shd w:val="clear" w:color="auto" w:fill="auto"/>
    </w:rPr>
  </w:style>
  <w:style w:type="character" w:customStyle="1" w:styleId="Marker1">
    <w:name w:val="Marker1"/>
    <w:basedOn w:val="DefaultParagraphFont"/>
    <w:rsid w:val="0075503A"/>
    <w:rPr>
      <w:color w:val="008000"/>
      <w:shd w:val="clear" w:color="auto" w:fill="auto"/>
    </w:rPr>
  </w:style>
  <w:style w:type="character" w:customStyle="1" w:styleId="Marker2">
    <w:name w:val="Marker2"/>
    <w:basedOn w:val="DefaultParagraphFont"/>
    <w:rsid w:val="0075503A"/>
    <w:rPr>
      <w:color w:val="FF0000"/>
      <w:shd w:val="clear" w:color="auto" w:fill="auto"/>
    </w:rPr>
  </w:style>
  <w:style w:type="paragraph" w:customStyle="1" w:styleId="Point0number">
    <w:name w:val="Point 0 (number)"/>
    <w:basedOn w:val="Normal"/>
    <w:rsid w:val="0075503A"/>
    <w:pPr>
      <w:numPr>
        <w:numId w:val="42"/>
      </w:numPr>
    </w:pPr>
  </w:style>
  <w:style w:type="paragraph" w:customStyle="1" w:styleId="Point1number">
    <w:name w:val="Point 1 (number)"/>
    <w:basedOn w:val="Normal"/>
    <w:rsid w:val="0075503A"/>
    <w:pPr>
      <w:numPr>
        <w:ilvl w:val="2"/>
        <w:numId w:val="42"/>
      </w:numPr>
    </w:pPr>
  </w:style>
  <w:style w:type="paragraph" w:customStyle="1" w:styleId="Point2number">
    <w:name w:val="Point 2 (number)"/>
    <w:basedOn w:val="Normal"/>
    <w:rsid w:val="0075503A"/>
    <w:pPr>
      <w:numPr>
        <w:ilvl w:val="4"/>
        <w:numId w:val="42"/>
      </w:numPr>
    </w:pPr>
  </w:style>
  <w:style w:type="paragraph" w:customStyle="1" w:styleId="Point3number">
    <w:name w:val="Point 3 (number)"/>
    <w:basedOn w:val="Normal"/>
    <w:rsid w:val="0075503A"/>
    <w:pPr>
      <w:numPr>
        <w:ilvl w:val="6"/>
        <w:numId w:val="42"/>
      </w:numPr>
    </w:pPr>
  </w:style>
  <w:style w:type="paragraph" w:customStyle="1" w:styleId="Point0letter">
    <w:name w:val="Point 0 (letter)"/>
    <w:basedOn w:val="Normal"/>
    <w:rsid w:val="0075503A"/>
    <w:pPr>
      <w:numPr>
        <w:ilvl w:val="1"/>
        <w:numId w:val="42"/>
      </w:numPr>
    </w:pPr>
  </w:style>
  <w:style w:type="paragraph" w:customStyle="1" w:styleId="Point1letter">
    <w:name w:val="Point 1 (letter)"/>
    <w:basedOn w:val="Normal"/>
    <w:rsid w:val="0075503A"/>
    <w:pPr>
      <w:numPr>
        <w:ilvl w:val="3"/>
        <w:numId w:val="42"/>
      </w:numPr>
    </w:pPr>
  </w:style>
  <w:style w:type="paragraph" w:customStyle="1" w:styleId="Point2letter">
    <w:name w:val="Point 2 (letter)"/>
    <w:basedOn w:val="Normal"/>
    <w:rsid w:val="0075503A"/>
    <w:pPr>
      <w:numPr>
        <w:ilvl w:val="5"/>
        <w:numId w:val="42"/>
      </w:numPr>
    </w:pPr>
  </w:style>
  <w:style w:type="paragraph" w:customStyle="1" w:styleId="Point3letter">
    <w:name w:val="Point 3 (letter)"/>
    <w:basedOn w:val="Normal"/>
    <w:rsid w:val="0075503A"/>
    <w:pPr>
      <w:numPr>
        <w:ilvl w:val="7"/>
        <w:numId w:val="42"/>
      </w:numPr>
    </w:pPr>
  </w:style>
  <w:style w:type="paragraph" w:customStyle="1" w:styleId="Point4letter">
    <w:name w:val="Point 4 (letter)"/>
    <w:basedOn w:val="Normal"/>
    <w:rsid w:val="0075503A"/>
    <w:pPr>
      <w:numPr>
        <w:ilvl w:val="8"/>
        <w:numId w:val="42"/>
      </w:numPr>
    </w:pPr>
  </w:style>
  <w:style w:type="paragraph" w:customStyle="1" w:styleId="Bullet0">
    <w:name w:val="Bullet 0"/>
    <w:basedOn w:val="Normal"/>
    <w:rsid w:val="0075503A"/>
    <w:pPr>
      <w:numPr>
        <w:numId w:val="43"/>
      </w:numPr>
    </w:pPr>
  </w:style>
  <w:style w:type="paragraph" w:customStyle="1" w:styleId="Bullet1">
    <w:name w:val="Bullet 1"/>
    <w:basedOn w:val="Normal"/>
    <w:rsid w:val="0075503A"/>
    <w:pPr>
      <w:numPr>
        <w:numId w:val="44"/>
      </w:numPr>
    </w:pPr>
  </w:style>
  <w:style w:type="paragraph" w:customStyle="1" w:styleId="Bullet2">
    <w:name w:val="Bullet 2"/>
    <w:basedOn w:val="Normal"/>
    <w:rsid w:val="0075503A"/>
    <w:pPr>
      <w:numPr>
        <w:numId w:val="45"/>
      </w:numPr>
    </w:pPr>
  </w:style>
  <w:style w:type="paragraph" w:customStyle="1" w:styleId="Bullet3">
    <w:name w:val="Bullet 3"/>
    <w:basedOn w:val="Normal"/>
    <w:rsid w:val="0075503A"/>
    <w:pPr>
      <w:numPr>
        <w:numId w:val="46"/>
      </w:numPr>
    </w:pPr>
  </w:style>
  <w:style w:type="paragraph" w:customStyle="1" w:styleId="Bullet4">
    <w:name w:val="Bullet 4"/>
    <w:basedOn w:val="Normal"/>
    <w:rsid w:val="0075503A"/>
    <w:pPr>
      <w:numPr>
        <w:numId w:val="47"/>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48"/>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basedOn w:val="DefaultParagraphFont"/>
    <w:rsid w:val="0075503A"/>
    <w:rPr>
      <w:b/>
      <w:u w:val="single"/>
      <w:shd w:val="clear" w:color="auto" w:fill="auto"/>
    </w:rPr>
  </w:style>
  <w:style w:type="character" w:customStyle="1" w:styleId="Deleted">
    <w:name w:val="Deleted"/>
    <w:basedOn w:val="DefaultParagraphFont"/>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2099">
      <w:bodyDiv w:val="1"/>
      <w:marLeft w:val="0"/>
      <w:marRight w:val="0"/>
      <w:marTop w:val="0"/>
      <w:marBottom w:val="0"/>
      <w:divBdr>
        <w:top w:val="none" w:sz="0" w:space="0" w:color="auto"/>
        <w:left w:val="none" w:sz="0" w:space="0" w:color="auto"/>
        <w:bottom w:val="none" w:sz="0" w:space="0" w:color="auto"/>
        <w:right w:val="none" w:sz="0" w:space="0" w:color="auto"/>
      </w:divBdr>
    </w:div>
    <w:div w:id="69623876">
      <w:bodyDiv w:val="1"/>
      <w:marLeft w:val="0"/>
      <w:marRight w:val="0"/>
      <w:marTop w:val="0"/>
      <w:marBottom w:val="0"/>
      <w:divBdr>
        <w:top w:val="none" w:sz="0" w:space="0" w:color="auto"/>
        <w:left w:val="none" w:sz="0" w:space="0" w:color="auto"/>
        <w:bottom w:val="none" w:sz="0" w:space="0" w:color="auto"/>
        <w:right w:val="none" w:sz="0" w:space="0" w:color="auto"/>
      </w:divBdr>
    </w:div>
    <w:div w:id="801382193">
      <w:bodyDiv w:val="1"/>
      <w:marLeft w:val="0"/>
      <w:marRight w:val="0"/>
      <w:marTop w:val="0"/>
      <w:marBottom w:val="0"/>
      <w:divBdr>
        <w:top w:val="none" w:sz="0" w:space="0" w:color="auto"/>
        <w:left w:val="none" w:sz="0" w:space="0" w:color="auto"/>
        <w:bottom w:val="none" w:sz="0" w:space="0" w:color="auto"/>
        <w:right w:val="none" w:sz="0" w:space="0" w:color="auto"/>
      </w:divBdr>
    </w:div>
    <w:div w:id="19983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DBEE660C5C746896B1AF0BD5837D1" ma:contentTypeVersion="0" ma:contentTypeDescription="Create a new document." ma:contentTypeScope="" ma:versionID="b1f6916a3c5d0476c652a027a86a2bb7">
  <xsd:schema xmlns:xsd="http://www.w3.org/2001/XMLSchema" xmlns:xs="http://www.w3.org/2001/XMLSchema" xmlns:p="http://schemas.microsoft.com/office/2006/metadata/properties" targetNamespace="http://schemas.microsoft.com/office/2006/metadata/properties" ma:root="true" ma:fieldsID="ee0df30b8d2a7434fd7c296176a3aa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50D16-86CA-4629-9132-F5838F54D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82B64F-40F6-4004-9CEC-6EFEA29ACD56}">
  <ds:schemaRefs>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113A613-D5BA-4341-AA61-F957DF5A13CA}">
  <ds:schemaRefs>
    <ds:schemaRef ds:uri="http://schemas.microsoft.com/sharepoint/v3/contenttype/forms"/>
  </ds:schemaRefs>
</ds:datastoreItem>
</file>

<file path=customXml/itemProps4.xml><?xml version="1.0" encoding="utf-8"?>
<ds:datastoreItem xmlns:ds="http://schemas.openxmlformats.org/officeDocument/2006/customXml" ds:itemID="{6629E83C-864A-488A-8360-D9685410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Pages>
  <Words>10463</Words>
  <Characters>61960</Characters>
  <Application>Microsoft Office Word</Application>
  <DocSecurity>0</DocSecurity>
  <Lines>1379</Lines>
  <Paragraphs>580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LWCR</cp:lastModifiedBy>
  <cp:revision>3</cp:revision>
  <cp:lastPrinted>2017-02-03T18:06:00Z</cp:lastPrinted>
  <dcterms:created xsi:type="dcterms:W3CDTF">2017-03-03T14:05:00Z</dcterms:created>
  <dcterms:modified xsi:type="dcterms:W3CDTF">2017-03-03T14:06:00Z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11</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ContentTypeId">
    <vt:lpwstr>0x01010078FDBEE660C5C746896B1AF0BD5837D1</vt:lpwstr>
  </property>
  <property fmtid="{D5CDD505-2E9C-101B-9397-08002B2CF9AE}" pid="13" name="IsMyDocuments">
    <vt:bool>true</vt:bool>
  </property>
  <property fmtid="{D5CDD505-2E9C-101B-9397-08002B2CF9AE}" pid="14" name="DQCStatus">
    <vt:lpwstr>Green (DQC version 03)</vt:lpwstr>
  </property>
</Properties>
</file>