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F6" w:rsidRDefault="00503177" w:rsidP="0050317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D6A81C561D54B0AB836C391ACFC7D59" style="width:448.5pt;height:364.5pt">
            <v:imagedata r:id="rId12" o:title=""/>
          </v:shape>
        </w:pict>
      </w:r>
    </w:p>
    <w:p w:rsidR="00921AF6" w:rsidRDefault="00921AF6">
      <w:pPr>
        <w:rPr>
          <w:noProof/>
        </w:rPr>
        <w:sectPr w:rsidR="00921AF6" w:rsidSect="0050317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921AF6" w:rsidRDefault="001F02CF">
      <w:pPr>
        <w:pStyle w:val="Exposdesmotifstitre"/>
        <w:rPr>
          <w:noProof/>
        </w:rPr>
      </w:pPr>
      <w:bookmarkStart w:id="0" w:name="_GoBack"/>
      <w:bookmarkEnd w:id="0"/>
      <w:r>
        <w:rPr>
          <w:noProof/>
        </w:rPr>
        <w:lastRenderedPageBreak/>
        <w:t>MEABHRÁN MÍNIÚCHÁIN</w:t>
      </w:r>
    </w:p>
    <w:p w:rsidR="00921AF6" w:rsidRDefault="001F02CF">
      <w:pPr>
        <w:pStyle w:val="ManualHeading1"/>
        <w:rPr>
          <w:noProof/>
        </w:rPr>
      </w:pPr>
      <w:r>
        <w:rPr>
          <w:noProof/>
        </w:rPr>
        <w:t>1.</w:t>
      </w:r>
      <w:r>
        <w:rPr>
          <w:noProof/>
        </w:rPr>
        <w:tab/>
        <w:t>COMHTHÉACS AN TOGRA</w:t>
      </w:r>
    </w:p>
    <w:p w:rsidR="00921AF6" w:rsidRDefault="001F02CF">
      <w:pPr>
        <w:pStyle w:val="ManualHeading2"/>
        <w:rPr>
          <w:rFonts w:eastAsia="Arial Unicode MS"/>
          <w:noProof/>
        </w:rPr>
      </w:pPr>
      <w:r>
        <w:rPr>
          <w:noProof/>
          <w:color w:val="000000"/>
          <w:u w:color="000000"/>
          <w:bdr w:val="nil"/>
        </w:rPr>
        <w:t>•</w:t>
      </w:r>
      <w:r>
        <w:rPr>
          <w:noProof/>
        </w:rPr>
        <w:tab/>
        <w:t>Forais agus cuspóirí an togra</w:t>
      </w:r>
    </w:p>
    <w:p w:rsidR="00921AF6" w:rsidRDefault="001F02CF">
      <w:pPr>
        <w:spacing w:before="0" w:after="240"/>
        <w:rPr>
          <w:rFonts w:eastAsia="Arial Unicode MS"/>
          <w:noProof/>
        </w:rPr>
      </w:pPr>
      <w:r>
        <w:rPr>
          <w:noProof/>
        </w:rPr>
        <w:t xml:space="preserve">Le dhá bhliain anuas, tá an tAontas Eorpach ag obair ar aghaidh a thabhairt, go comhuaineach, ar na dúshláin ar leithligh a ghabhann le bainistiú imirce, le bainistiú comhtháite teorann theorainneacha seachtracha an Aontais agus leis an gcomhrac i gcoinne na sceimhlitheoireachta agus na coireachta trasteorann. Tá malartú éifeachtach faisnéise i measc na mBallstát, agus idir na Ballstáit agus na gníomhaireachtaí ábhartha de chuid an Aontais, riachtanach chun freagairt dhaingean a sholáthar i ndáil leis na dúshláin sin agus chun fíor-Aontas Slándála éifeachtach a chur ar bun. </w:t>
      </w:r>
    </w:p>
    <w:p w:rsidR="00921AF6" w:rsidRDefault="001F02CF">
      <w:pPr>
        <w:spacing w:before="0" w:after="240"/>
        <w:rPr>
          <w:rFonts w:eastAsia="Arial Unicode MS"/>
          <w:noProof/>
        </w:rPr>
      </w:pPr>
      <w:r>
        <w:rPr>
          <w:noProof/>
        </w:rPr>
        <w:t>Is é Córas Faisnéise Schengen (SIS) an uirlis is rathúla atá ann ar mhaithe le comhar éifeachtach idir na húdaráis inimirce, phóilíneachta, chustaim agus bhreithiúnacha san Aontas agus i dtíortha a mbaineann Schengen leo. Is gá rochtain a bheith ag údaráis inniúla sna Ballstáit, amhail póilíní, gardaí teorann agus oifigigh chustaim, ar fhaisnéis ardcháilíochta faoi na daoine nó faoi na hábhair atá á seiceáil acu, agus treoracha soiléire acu faoi cad is gá a dhéanamh i ngach cás ar leith. Tá an córas faisnéise ardscála seo i gcroílár chomhar Schengen agus tá ról ríthábhachtach aige maidir le saorghluaiseacht daoine laistigh de limistéar Schengen a éascú. Cuireann sé ar chumas na n</w:t>
      </w:r>
      <w:r>
        <w:rPr>
          <w:noProof/>
        </w:rPr>
        <w:noBreakHyphen/>
        <w:t xml:space="preserve">údarás inniúil sonraí fúthu seo a leanas a iontráil agus a cheadú: daoine a bhfuiltear sa tóir orthu, daoine a bhféadfadh sé a bheith amhlaidh ina leith nach bhfuil an ceart acu teacht isteach san Aontas, nó fanacht ann, daoine ar iarraidh – go háirithe leanaí – agus aon ábhair a bhféadfadh sé a bheith amhlaidh ina leith gur goideadh iad, gur mídhílsíodh iad nó gur cailleadh iad. Ní hamháin go bhfuil faisnéis in SIS faoi dhuine áirithe nó faoi ábhar áirithe ach, freisin, tá treoracha soiléire ann do na húdaráis inniúla faoi cad atá le déanamh leis an duine nó leis an ábhar sin nuair a aimsítear é.  </w:t>
      </w:r>
    </w:p>
    <w:p w:rsidR="00921AF6" w:rsidRDefault="001F02CF">
      <w:pPr>
        <w:pBdr>
          <w:top w:val="nil"/>
          <w:left w:val="nil"/>
          <w:bottom w:val="nil"/>
          <w:right w:val="nil"/>
          <w:between w:val="nil"/>
          <w:bar w:val="nil"/>
        </w:pBdr>
        <w:spacing w:before="0" w:after="240"/>
        <w:rPr>
          <w:noProof/>
        </w:rPr>
      </w:pPr>
      <w:r>
        <w:rPr>
          <w:noProof/>
        </w:rPr>
        <w:t>In 2016, rinne an Coimisiún meastóireacht chuimsitheach</w:t>
      </w:r>
      <w:r>
        <w:rPr>
          <w:rStyle w:val="FootnoteReference"/>
          <w:noProof/>
        </w:rPr>
        <w:footnoteReference w:id="2"/>
      </w:r>
      <w:r>
        <w:rPr>
          <w:noProof/>
        </w:rPr>
        <w:t xml:space="preserve"> ar SIS trí bliana tar éis teacht i bhfeidhm dá dhara glúin. Léiríodh sa mheastóireacht sin go raibh fíor-rath oibríochtúil ar SIS. In 2015, sheiceáil na húdaráis inniúla náisiúnta daoine agus ábhair i gcoinne sonraí beagnach 2.9 billiún uair in SIS agus mhalartaigh siad os cionn 1.8 billiún píosa faisnéise forlíontaí. Dá ainneoin sin, mar a fógraíodh i gClár Oibre an Choimisiúin 2017, ag tógáil ar an taithí dhearfach sin, ba cheart éifeachtacht agus éifeachtúlacht an chórais a neartú tuilleadh. Chun na críche sin, tá an Coimisiún chun tacar de thrí thogra a chur i láthair i dtús báire chun úsáid SIS a fheabhsú agus a leathnú mar thoradh ar an meastóireacht, fad agus a leanfaidh sé dá chuid oibre na córais forghníomhaithe dlí agus na córais bainistithe teorainneacha atá ann faoi láthair agus a bheidh ann amach anseo a dhéanamh níos idir-inoibrithí, mar fhorbairt ar obair leanúnach an Ghrúpa Ardleibhéil Saineolaithe ar Chórais Faisnéise agus Idir inoibritheacht. </w:t>
      </w:r>
    </w:p>
    <w:p w:rsidR="00921AF6" w:rsidRDefault="001F02CF">
      <w:pPr>
        <w:pBdr>
          <w:top w:val="nil"/>
          <w:left w:val="nil"/>
          <w:bottom w:val="nil"/>
          <w:right w:val="nil"/>
          <w:between w:val="nil"/>
          <w:bar w:val="nil"/>
        </w:pBdr>
        <w:spacing w:before="0" w:after="240"/>
        <w:rPr>
          <w:rFonts w:eastAsia="Arial Unicode MS"/>
          <w:noProof/>
          <w:szCs w:val="24"/>
        </w:rPr>
      </w:pPr>
      <w:r>
        <w:rPr>
          <w:noProof/>
        </w:rPr>
        <w:t xml:space="preserve">Cumhdaíonn na tograí seo úsáid an chórais le haghaidh: (a) bainistiú teorainneacha, (b) comhar póilíneachta agus comhar breithiúnach in ábhair choiriúla, agus (c) náisiúnaigh triú tír atá ag fanacht go mídhleathach a chur ar ais. Is iad an chéad dá thogra le chéile an bunús dlí i dtaca le SIS a bhunú, a oibriú agús a úsáid. An togra maidir le SIS a úsáid chun náisiúnaigh tríú tír atá ag fanacht go neamhdhleathach a chur ar ais, déanann sé forlíonadh ar </w:t>
      </w:r>
      <w:r>
        <w:rPr>
          <w:noProof/>
        </w:rPr>
        <w:lastRenderedPageBreak/>
        <w:t>an togra maidir le bainistiú teorainneacha agus comhlánaíonn sé na forálacha atá ann. Bunaítear leis catagóir nua foláirimh agus cuidíonn sé chun Treoir 2008/115/CE</w:t>
      </w:r>
      <w:r>
        <w:rPr>
          <w:rStyle w:val="FootnoteReference"/>
          <w:noProof/>
        </w:rPr>
        <w:footnoteReference w:id="3"/>
      </w:r>
      <w:r>
        <w:rPr>
          <w:noProof/>
        </w:rPr>
        <w:t xml:space="preserve"> a chur chun feidhme agus chun faireachán a dhéanamh uirthi. </w:t>
      </w:r>
    </w:p>
    <w:p w:rsidR="00921AF6" w:rsidRDefault="001F02CF">
      <w:pPr>
        <w:pBdr>
          <w:top w:val="nil"/>
          <w:left w:val="nil"/>
          <w:bottom w:val="nil"/>
          <w:right w:val="nil"/>
          <w:between w:val="nil"/>
          <w:bar w:val="nil"/>
        </w:pBdr>
        <w:spacing w:before="0" w:after="240"/>
        <w:rPr>
          <w:rFonts w:eastAsia="Arial Unicode MS"/>
          <w:noProof/>
        </w:rPr>
      </w:pPr>
      <w:r>
        <w:rPr>
          <w:noProof/>
        </w:rPr>
        <w:t xml:space="preserve">De bharr na n éagsúlachtaí atá ann i leibhéal rannpháirteachais na mBallstát i mbeartais an Aontais Eorpaigh i réimse na saoirse, na slándála agus an cheartais, is gá trí ionstraim dlí ar leithligh a ghlacadh a oibreoidh le chéile, mar sin féin, chun gur féidir an córas a oibriú agus a úsáid go cuimsitheach. </w:t>
      </w:r>
    </w:p>
    <w:p w:rsidR="00921AF6" w:rsidRDefault="001F02CF">
      <w:pPr>
        <w:pBdr>
          <w:top w:val="nil"/>
          <w:left w:val="nil"/>
          <w:bottom w:val="nil"/>
          <w:right w:val="nil"/>
          <w:between w:val="nil"/>
          <w:bar w:val="nil"/>
        </w:pBdr>
        <w:spacing w:before="0" w:after="240"/>
        <w:rPr>
          <w:noProof/>
        </w:rPr>
      </w:pPr>
      <w:r>
        <w:rPr>
          <w:noProof/>
        </w:rPr>
        <w:t xml:space="preserve">Ag an am céanna, d'fhonn bainistiú faisnéise ar leibhéal an Aontais a fheabhsú, in Aibreán 2016 chuir an Coimisiún tús le próiseas machnaimh ar </w:t>
      </w:r>
      <w:r>
        <w:rPr>
          <w:i/>
          <w:noProof/>
        </w:rPr>
        <w:t>Stronger and Smarter Information Systems for Borders and Security</w:t>
      </w:r>
      <w:r>
        <w:rPr>
          <w:noProof/>
        </w:rPr>
        <w:t xml:space="preserve"> [Córais Faisnéise níos Cliste agus níos Láidre do Theorainneacha agus Slándáil]</w:t>
      </w:r>
      <w:r>
        <w:rPr>
          <w:rStyle w:val="FootnoteReference"/>
          <w:noProof/>
        </w:rPr>
        <w:footnoteReference w:id="4"/>
      </w:r>
      <w:r>
        <w:rPr>
          <w:noProof/>
        </w:rPr>
        <w:t>. Is é cuspóir uileghabhálach an phróisis sin a áirithiú go bhfuil fáil ag na húdaráis inniúla, go córasach, ar an bhfaisnéis is gá ó chórais éagsúla faisnéise. Chun an cuspóir sin a bhaint amach tá an ailtireacht faisnéise reatha á hathbhreithniú ag an gCoimisiún chun bearnaí faisnéise agus laigí a aithint ar toradh iad ar easnaimh i bhfeidhmiúlachtaí na gcóras atá ar bun faoi láthair agus ar ilroinnt ailtireachta foriomláine an Aontais i dtaca le bainistiú sonraí. Bhunaigh an Coimisiún Grúpa Ardleibhéil Saineolaithe ar Chórais Faisnéise agus Idir-inoibritheacht chun tacú leis an obair sin, agus bhí tionchar ag torthaí eatramhacha an ghrúpa sin ar an gcéad tacar de thograí i dtaca le saincheisteanna maidir le cáilíocht sonraí</w:t>
      </w:r>
      <w:r>
        <w:rPr>
          <w:rStyle w:val="FootnoteReference"/>
          <w:noProof/>
        </w:rPr>
        <w:footnoteReference w:id="5"/>
      </w:r>
      <w:r>
        <w:rPr>
          <w:noProof/>
        </w:rPr>
        <w:t>. Rinneadh tagairt freisin in aitheasc an Uachtaráin Juncker ar Staid an Aontais i Meán Fómhair 2016 don tábhacht a bhaineann leis na heasnaimh atá ann faoi láthair i mbainistiú faisnéise a shárú agus le hidir-inoibritheacht agus idirnascthacht na gcóras faisnéise atá ann faoi láthair a fheabhsú.</w:t>
      </w:r>
    </w:p>
    <w:p w:rsidR="00921AF6" w:rsidRDefault="001F02CF">
      <w:pPr>
        <w:spacing w:before="0" w:after="240"/>
        <w:rPr>
          <w:rFonts w:eastAsia="Arial Unicode MS"/>
          <w:noProof/>
        </w:rPr>
      </w:pPr>
      <w:r>
        <w:rPr>
          <w:noProof/>
        </w:rPr>
        <w:t>Tar éis torthaí an Ghrúpa Ardleibhéil Saineolaithe ar Chórais Faisnéise agus Idir-inoibritheacht, a chuirfear i láthair sa chéad leath de 2017, a fháil, breithneoidh an Coimisiún i lár 2017 dara tacar tograí chun idir-inoibritheacht SIS le córais TF eile a fheabhsú tuilleadh. Gné chomh tábhachtach céanna den obair sin is ea an t athbhreithniú ar Rialachán (AE) Uimh. 1077/2011</w:t>
      </w:r>
      <w:r>
        <w:rPr>
          <w:rStyle w:val="FootnoteReference"/>
          <w:noProof/>
        </w:rPr>
        <w:footnoteReference w:id="6"/>
      </w:r>
      <w:r>
        <w:rPr>
          <w:noProof/>
        </w:rPr>
        <w:t xml:space="preserve"> maidir leis an nGníomhaireacht Eorpach um bainistiú oibríochtúil a dhéanamh ar chórais mhórscála TF sa limistéar saoirse, slándála agus ceartais (eu-LISA) agus is dócha go mbeidh sé mar ábhar do thograí ar leithligh ón gCoimisiún freisin in 2017. Bealaí tábhachtacha chun aghaidh a thabhairt ar na dúshláin slándála atá ann faoi láthair is ea infheistíocht i malartú faisnéise agus bainistiú faisnéise atá tapa cáilíochtúil agus éifeachtúil, agus idir-inoibritheacht bhunachair shonraí agus córais faisnéise an Aontais a áirithiú.</w:t>
      </w:r>
    </w:p>
    <w:p w:rsidR="00921AF6" w:rsidRDefault="001F02CF">
      <w:pPr>
        <w:rPr>
          <w:noProof/>
          <w:szCs w:val="24"/>
        </w:rPr>
      </w:pPr>
      <w:r>
        <w:rPr>
          <w:noProof/>
        </w:rPr>
        <w:t xml:space="preserve">Tá creat dlíthiúil reatha an dara glúin de SIS – a bhaineann lena úsáid chun críocha seiceálacha náisiúnach tríú tír ag teorainneacha – bunaithe ar ionstraim de chuid an iar-chéad </w:t>
      </w:r>
      <w:r>
        <w:rPr>
          <w:noProof/>
        </w:rPr>
        <w:lastRenderedPageBreak/>
        <w:t>cholúin, eadhon, Rialachán (CE) Uimh. 1987/2006</w:t>
      </w:r>
      <w:r>
        <w:rPr>
          <w:rStyle w:val="FootnoteReference"/>
          <w:noProof/>
        </w:rPr>
        <w:footnoteReference w:id="7"/>
      </w:r>
      <w:r>
        <w:rPr>
          <w:noProof/>
        </w:rPr>
        <w:t>. Glacann an togra seo ionad</w:t>
      </w:r>
      <w:r>
        <w:rPr>
          <w:rStyle w:val="FootnoteReference"/>
          <w:noProof/>
        </w:rPr>
        <w:footnoteReference w:id="8"/>
      </w:r>
      <w:r>
        <w:rPr>
          <w:noProof/>
        </w:rPr>
        <w:t xml:space="preserve"> na hionstraime dlíthiúla reatha chun an méid seo a leanas a dhéanamh:</w:t>
      </w:r>
    </w:p>
    <w:p w:rsidR="00921AF6" w:rsidRDefault="001F02CF">
      <w:pPr>
        <w:pStyle w:val="Bullet0"/>
        <w:numPr>
          <w:ilvl w:val="0"/>
          <w:numId w:val="37"/>
        </w:numPr>
        <w:rPr>
          <w:noProof/>
        </w:rPr>
      </w:pPr>
      <w:r>
        <w:rPr>
          <w:noProof/>
        </w:rPr>
        <w:t xml:space="preserve">a chur d'iallach ar na Ballstáit foláireamh a iontráil in SIS i ngach cás ina bhfuil toirmeasc ar theacht isteach eisithe chuig náisiúnach tríú tír atá ag fanacht go neamhdhleathach i gcomhréir le forálacha maidir le Treoir 2008/115/CE; </w:t>
      </w:r>
    </w:p>
    <w:p w:rsidR="00921AF6" w:rsidRDefault="001F02CF">
      <w:pPr>
        <w:pStyle w:val="Bullet0"/>
        <w:rPr>
          <w:noProof/>
          <w:szCs w:val="24"/>
        </w:rPr>
      </w:pPr>
      <w:r>
        <w:rPr>
          <w:noProof/>
        </w:rPr>
        <w:t>comhchuibhiú a dhéanamh ar nósanna imeachta náisiúnta a bhaineann le SIS a úsáid maidir leis an nós imeachta comhairliúcháin le go seachnófar staid ina bhfuil cead bailí cónaithe arna eisiúint ag Ballstát á shealbhú ag náisiúnach tríú tír is ábhar do thoirmeasc ar theacht isteach;</w:t>
      </w:r>
    </w:p>
    <w:p w:rsidR="00921AF6" w:rsidRDefault="001F02CF">
      <w:pPr>
        <w:pStyle w:val="Bullet0"/>
        <w:rPr>
          <w:noProof/>
          <w:szCs w:val="24"/>
        </w:rPr>
      </w:pPr>
      <w:r>
        <w:rPr>
          <w:noProof/>
        </w:rPr>
        <w:t>athruithe teicniúla a thabhairt isteach a chuirfidh feabhas ar chúrsaí slándála agus a chuideoidh le hualaí riaracháin a laghdú;</w:t>
      </w:r>
    </w:p>
    <w:p w:rsidR="00921AF6" w:rsidRDefault="001F02CF">
      <w:pPr>
        <w:pStyle w:val="Bullet0"/>
        <w:rPr>
          <w:noProof/>
        </w:rPr>
      </w:pPr>
      <w:r>
        <w:rPr>
          <w:noProof/>
        </w:rPr>
        <w:t>aghaidh a thabhairt ar úsáid iomlán SIS ó cheann go ceann, rud a chlúdaíonn ní hamháin na lárchórais agus na córais náisiúnta ach freisin riachtanais na n</w:t>
      </w:r>
      <w:r>
        <w:rPr>
          <w:noProof/>
        </w:rPr>
        <w:noBreakHyphen/>
        <w:t>úsáideoirí deiridh trína áirithiú go bhfaigheann úsáideoirí deiridh na sonraí go léir is gá chun a gcúraimí a chomhlíonadh agus go gcomhlíonann siad na rialacha slándála go léir nuair a phróiseálann siad sonraí SIS.</w:t>
      </w:r>
    </w:p>
    <w:p w:rsidR="00921AF6" w:rsidRDefault="001F02CF">
      <w:pPr>
        <w:pBdr>
          <w:top w:val="nil"/>
          <w:left w:val="nil"/>
          <w:bottom w:val="nil"/>
          <w:right w:val="nil"/>
          <w:between w:val="nil"/>
          <w:bar w:val="nil"/>
        </w:pBdr>
        <w:spacing w:before="0" w:after="240"/>
        <w:rPr>
          <w:rFonts w:eastAsia="Arial Unicode MS"/>
          <w:noProof/>
        </w:rPr>
      </w:pPr>
      <w:r>
        <w:rPr>
          <w:noProof/>
        </w:rPr>
        <w:t>Leis na tograí, déantar an córas atá ann cheana a fhorbairt agus a fheabhsú seachas córas nua a bhunú. Leis an athbhreithniú ar SIS, tacófar le gníomhaíochtaí an Aontais Eorpaigh faoi na Cláir Oibre Eorpacha maidir le hImirce agus Slándáil, agus neartófar na gníomhaíochtaí sin, agus cuirtear an méid seo a leanas chun feidhme leis:</w:t>
      </w:r>
    </w:p>
    <w:p w:rsidR="00921AF6" w:rsidRDefault="001F02CF">
      <w:pPr>
        <w:pStyle w:val="Point0number"/>
        <w:numPr>
          <w:ilvl w:val="0"/>
          <w:numId w:val="14"/>
        </w:numPr>
        <w:rPr>
          <w:noProof/>
        </w:rPr>
      </w:pPr>
      <w:r>
        <w:rPr>
          <w:noProof/>
        </w:rPr>
        <w:t>comhdhlúthú thorthaí na hoibre ar chur chun feidhme SIS atá déanta le trí bliana anuas agus ar cuid di leasuithe teicniúla ar an SIS Láir chun cuid de na catagóirí foláirimh atá ann cheana a leathnú agus chun feidhmiúlachtaí nua a sholáthar;</w:t>
      </w:r>
    </w:p>
    <w:p w:rsidR="00921AF6" w:rsidRDefault="001F02CF">
      <w:pPr>
        <w:pStyle w:val="Point0number"/>
        <w:numPr>
          <w:ilvl w:val="0"/>
          <w:numId w:val="1"/>
        </w:numPr>
        <w:rPr>
          <w:noProof/>
        </w:rPr>
      </w:pPr>
      <w:r>
        <w:rPr>
          <w:noProof/>
        </w:rPr>
        <w:t>moltaí maidir le hathruithe teicniúla agus athruithe nós imeachta a thagann as meastóireacht chuimsitheach ar SIS</w:t>
      </w:r>
      <w:r>
        <w:rPr>
          <w:rStyle w:val="FootnoteReference"/>
          <w:noProof/>
        </w:rPr>
        <w:footnoteReference w:id="9"/>
      </w:r>
      <w:r>
        <w:rPr>
          <w:noProof/>
        </w:rPr>
        <w:t>;</w:t>
      </w:r>
    </w:p>
    <w:p w:rsidR="00921AF6" w:rsidRDefault="001F02CF">
      <w:pPr>
        <w:pStyle w:val="Point0number"/>
        <w:numPr>
          <w:ilvl w:val="0"/>
          <w:numId w:val="1"/>
        </w:numPr>
        <w:rPr>
          <w:noProof/>
        </w:rPr>
      </w:pPr>
      <w:r>
        <w:rPr>
          <w:noProof/>
        </w:rPr>
        <w:t xml:space="preserve">iarrataí ó úsáideoirí deiridh SIS ar fheabhsuithe teicniúla; agus </w:t>
      </w:r>
    </w:p>
    <w:p w:rsidR="00921AF6" w:rsidRDefault="001F02CF">
      <w:pPr>
        <w:pStyle w:val="Point0number"/>
        <w:numPr>
          <w:ilvl w:val="0"/>
          <w:numId w:val="1"/>
        </w:numPr>
        <w:rPr>
          <w:noProof/>
        </w:rPr>
      </w:pPr>
      <w:r>
        <w:rPr>
          <w:noProof/>
        </w:rPr>
        <w:t>torthaí eatramhacha obair an Ghrúpa Ardleibhéil Saineolaithe ar Chórais Faisnéise agus ar Idir-Inoibritheacht</w:t>
      </w:r>
      <w:r>
        <w:rPr>
          <w:rStyle w:val="FootnoteReference"/>
          <w:noProof/>
        </w:rPr>
        <w:footnoteReference w:id="10"/>
      </w:r>
      <w:r>
        <w:rPr>
          <w:noProof/>
        </w:rPr>
        <w:t xml:space="preserve"> maidir le cáilíocht sonraí. </w:t>
      </w:r>
    </w:p>
    <w:p w:rsidR="00921AF6" w:rsidRDefault="001F02CF">
      <w:pPr>
        <w:spacing w:before="100" w:beforeAutospacing="1" w:after="100" w:afterAutospacing="1"/>
        <w:rPr>
          <w:noProof/>
        </w:rPr>
      </w:pPr>
      <w:r>
        <w:rPr>
          <w:noProof/>
        </w:rPr>
        <w:t>Ós rud é go bhfuil an togra seo nasctha go dlúth le togra an Choimisiúin le haghaidh Rialachán maidir le bunú, oibriú agus úsáid SIS i réimse an chomhair póilíneachta agus an chomhair bhreithiúnaigh in ábhair choiriúla, tá roinnt forálacha ann is coiteann don dá théacs. Ina measc sin áirítear bearta a chlúdaíonn úsáid SIS ó cheann go ceann, lena n</w:t>
      </w:r>
      <w:r>
        <w:rPr>
          <w:noProof/>
        </w:rPr>
        <w:noBreakHyphen/>
        <w:t xml:space="preserve">áirítear ní hamháin oibriú na lárchóras agus na gcóras náisiúnta ach, freisin, riachtanais úsáideoirí deiridh; bearta neartaithe maidir le leanúnachas gnó; bearta lena dtugtar aghaidh ar cháilíocht sonraí, ar chosaint sonraí agus ar shlándáil sonraí, agus forálacha a bhaineann le socruithe </w:t>
      </w:r>
      <w:r>
        <w:rPr>
          <w:noProof/>
        </w:rPr>
        <w:lastRenderedPageBreak/>
        <w:t>faireacháin, meastóireachta agus tuairiscithe. Déantar úsáid faisnéise bithmhéadraí a leathnú leis an dá thogra freisin</w:t>
      </w:r>
      <w:r>
        <w:rPr>
          <w:rStyle w:val="FootnoteReference"/>
          <w:noProof/>
        </w:rPr>
        <w:footnoteReference w:id="11"/>
      </w:r>
      <w:r>
        <w:rPr>
          <w:noProof/>
        </w:rPr>
        <w:t>.</w:t>
      </w:r>
    </w:p>
    <w:p w:rsidR="00921AF6" w:rsidRDefault="001F02CF">
      <w:pPr>
        <w:pBdr>
          <w:top w:val="nil"/>
          <w:left w:val="nil"/>
          <w:bottom w:val="nil"/>
          <w:right w:val="nil"/>
          <w:between w:val="nil"/>
          <w:bar w:val="nil"/>
        </w:pBdr>
        <w:spacing w:before="0" w:after="240"/>
        <w:rPr>
          <w:rFonts w:eastAsia="Arial Unicode MS"/>
          <w:noProof/>
        </w:rPr>
      </w:pPr>
      <w:r>
        <w:rPr>
          <w:noProof/>
        </w:rPr>
        <w:t xml:space="preserve">Mar thoradh ar ghéarú ghéarchéim na himirce agus na ndídeanaithe in 2015, méadaíodh go mór an gá atá le bearta éifeachtacha a dhéanamh chun dul i ngleic le himirce neamhrialta. I </w:t>
      </w:r>
      <w:r>
        <w:rPr>
          <w:i/>
          <w:noProof/>
        </w:rPr>
        <w:t>bPlean gníomhaíochta an Aontais maidir le filleadh</w:t>
      </w:r>
      <w:r>
        <w:rPr>
          <w:rStyle w:val="FootnoteReference"/>
          <w:i/>
          <w:noProof/>
        </w:rPr>
        <w:footnoteReference w:id="12"/>
      </w:r>
      <w:r>
        <w:rPr>
          <w:i/>
          <w:noProof/>
        </w:rPr>
        <w:t>,</w:t>
      </w:r>
      <w:r>
        <w:rPr>
          <w:noProof/>
        </w:rPr>
        <w:t xml:space="preserve"> d'fhógair an Coimisiún go molfadh sé go mbeadh sé éigeantach do na Ballstáit gach toirmeasc ar theacht isteach a thabhairt isteach in SIS chun cabhair a thabhairt maidir le cosc a chur ar náisiúnaigh tríú tír nach bhfuil cead acu teacht isteach agus fanacht ar chríoch na mBallstát teacht isteach athuair i limistéar Schengen. Tá éifeacht ar fud limistéar Schengen ag toirmisc arna n</w:t>
      </w:r>
      <w:r>
        <w:rPr>
          <w:noProof/>
        </w:rPr>
        <w:noBreakHyphen/>
        <w:t>eisiúint i gcomhréir le forálacha maidir le Treoir 2008/115/CE; dá bhrí sin, is féidir le húdaráis de chuid Ballstáit seachas an Ballstát a d'eisigh an toirmeasc iad a fhorghníomhú ag na teorainneacha seachtracha freisin. Le Rialachán (CE) Uimh. 1987/2006 atá ann cheana, ní cheadaítear do na Ballstáit foláirimh a thabhairt isteach maidir le diúltú i leith teacht isteach agus fanacht ach amháin ar bhonn toirmisc ar theacht isteach in SIS, cé nach gceanglaítear orthu déanamh amhlaidh. Féadfar leibhéal níos airde éifeachtachta agus comhchuibhiúcháin a bhaint amach trína chur faoi deara go bhfuil sé éigeantach gach toirmeasc ar theacht isteach a iontráil in SIS.</w:t>
      </w:r>
    </w:p>
    <w:p w:rsidR="00921AF6" w:rsidRDefault="001F02CF">
      <w:pPr>
        <w:pStyle w:val="ManualHeading2"/>
        <w:tabs>
          <w:tab w:val="clear" w:pos="850"/>
          <w:tab w:val="left" w:pos="142"/>
        </w:tabs>
        <w:ind w:left="142" w:hanging="142"/>
        <w:rPr>
          <w:noProof/>
        </w:rPr>
      </w:pPr>
      <w:r>
        <w:rPr>
          <w:noProof/>
          <w:color w:val="000000"/>
          <w:u w:color="000000"/>
          <w:bdr w:val="nil"/>
        </w:rPr>
        <w:t>•</w:t>
      </w:r>
      <w:r>
        <w:rPr>
          <w:noProof/>
        </w:rPr>
        <w:tab/>
      </w:r>
      <w:r>
        <w:rPr>
          <w:noProof/>
        </w:rPr>
        <w:tab/>
        <w:t>Comhsheasmhacht le forálacha beartais atá ann cheana sa réimse beartais agus, chomh maith leis sin, le hionstraimí dlíthiúla atá ann cheana agus a bheidh ann amach anseo</w:t>
      </w:r>
    </w:p>
    <w:p w:rsidR="00921AF6" w:rsidRDefault="001F02CF">
      <w:pPr>
        <w:rPr>
          <w:noProof/>
        </w:rPr>
      </w:pPr>
      <w:r>
        <w:rPr>
          <w:noProof/>
        </w:rPr>
        <w:t>Tá an togra seo i gcomhréir go hiomlán, agus ailínithe go hiomlán, le forálacha Threoir 2008/115/CE maidir le toirmisc ar theacht isteach a eisiúint agus a fhorghníomhú. Dá bhrí sin, comhlánaíonn sé na forálacha atá ann cheana maidir le toirmisc ar theacht isteach agus rannchuidíonn sé le forghníomhú éifeachtach na dtoirmeasc sin ag an teorainn sheachtrach, rud a éascaíonn cur i bhfeidhm na n</w:t>
      </w:r>
      <w:r>
        <w:rPr>
          <w:noProof/>
        </w:rPr>
        <w:noBreakHyphen/>
        <w:t>oibleagáidí arna sainiú leis an Treoir um Fhilleadh agus a choisceann go rathúil ar náisiúnaigh tríú tír lena mbaineann teacht isteach athuair i limistéar Schengen.</w:t>
      </w:r>
    </w:p>
    <w:p w:rsidR="00921AF6" w:rsidRDefault="001F02CF">
      <w:pPr>
        <w:pStyle w:val="ManualHeading2"/>
        <w:rPr>
          <w:noProof/>
        </w:rPr>
      </w:pPr>
      <w:r>
        <w:rPr>
          <w:noProof/>
          <w:color w:val="000000"/>
          <w:u w:color="000000"/>
          <w:bdr w:val="nil"/>
        </w:rPr>
        <w:t>•</w:t>
      </w:r>
      <w:r>
        <w:rPr>
          <w:noProof/>
        </w:rPr>
        <w:tab/>
        <w:t>Comhsheasmhacht le beartais eile de chuid an Aontais</w:t>
      </w:r>
    </w:p>
    <w:p w:rsidR="00921AF6" w:rsidRDefault="001F02CF">
      <w:pPr>
        <w:pBdr>
          <w:top w:val="nil"/>
          <w:left w:val="nil"/>
          <w:bottom w:val="nil"/>
          <w:right w:val="nil"/>
          <w:between w:val="nil"/>
          <w:bar w:val="nil"/>
        </w:pBdr>
        <w:spacing w:before="0" w:after="240"/>
        <w:rPr>
          <w:rFonts w:eastAsia="Arial Unicode MS"/>
          <w:noProof/>
        </w:rPr>
      </w:pPr>
      <w:r>
        <w:rPr>
          <w:noProof/>
        </w:rPr>
        <w:t>Tá an togra seo nasctha go dlúth le beartais eile de chuid an Aontais agus comhlánaíonn sé iad, eadhon:</w:t>
      </w:r>
    </w:p>
    <w:p w:rsidR="00921AF6" w:rsidRDefault="001F02CF">
      <w:pPr>
        <w:pStyle w:val="Point0number"/>
        <w:numPr>
          <w:ilvl w:val="0"/>
          <w:numId w:val="36"/>
        </w:numPr>
        <w:rPr>
          <w:noProof/>
        </w:rPr>
      </w:pPr>
      <w:r>
        <w:rPr>
          <w:b/>
          <w:noProof/>
        </w:rPr>
        <w:t>Slándáil inmheánach</w:t>
      </w:r>
      <w:r>
        <w:rPr>
          <w:noProof/>
        </w:rPr>
        <w:t xml:space="preserve"> i ndáil le ról SIS maidir le cosc a chur ar náisiúnaigh tríú tír, ar bagairt slándála iad, teacht isteach.</w:t>
      </w:r>
    </w:p>
    <w:p w:rsidR="00921AF6" w:rsidRDefault="001F02CF">
      <w:pPr>
        <w:pStyle w:val="Point0number"/>
        <w:rPr>
          <w:noProof/>
        </w:rPr>
      </w:pPr>
      <w:r>
        <w:rPr>
          <w:b/>
          <w:noProof/>
        </w:rPr>
        <w:t>Cosaint sonraí</w:t>
      </w:r>
      <w:r>
        <w:rPr>
          <w:noProof/>
        </w:rPr>
        <w:t xml:space="preserve"> a mhéid a áirithíonn an togra seo cosaint na gceart bunúsach atá ag daoine aonair a ndéantar a sonraí pearsanta a phróiseáil in SIS.</w:t>
      </w:r>
    </w:p>
    <w:p w:rsidR="00921AF6" w:rsidRDefault="001F02CF">
      <w:pPr>
        <w:pStyle w:val="Point0number"/>
        <w:rPr>
          <w:noProof/>
          <w:szCs w:val="24"/>
        </w:rPr>
      </w:pPr>
      <w:r>
        <w:rPr>
          <w:noProof/>
        </w:rPr>
        <w:t>Ina theannta sin, tá an togra seo nasctha go dlúth le reachtaíocht de chuid an Aontais atá ann cheana agus comhlánaíonn sé an reachtaíocht sin, eadhon:</w:t>
      </w:r>
    </w:p>
    <w:p w:rsidR="00921AF6" w:rsidRDefault="001F02CF">
      <w:pPr>
        <w:pStyle w:val="Point0number"/>
        <w:rPr>
          <w:noProof/>
        </w:rPr>
      </w:pPr>
      <w:r>
        <w:rPr>
          <w:b/>
          <w:noProof/>
        </w:rPr>
        <w:t>Bainistiú na dteorainneacha seachtracha</w:t>
      </w:r>
      <w:r>
        <w:rPr>
          <w:noProof/>
        </w:rPr>
        <w:t xml:space="preserve"> a mhéid a chabhraíonn an togra seo leis na Ballstáit a gcuid féin de theorainneacha seachtracha an Aontais a rialú agus éifeachtacht chóras an Aontais i ndáil le rialuithe teorann a neartú.</w:t>
      </w:r>
    </w:p>
    <w:p w:rsidR="00921AF6" w:rsidRDefault="001F02CF">
      <w:pPr>
        <w:pStyle w:val="Point0number"/>
        <w:rPr>
          <w:noProof/>
        </w:rPr>
      </w:pPr>
      <w:r>
        <w:rPr>
          <w:b/>
          <w:noProof/>
        </w:rPr>
        <w:t>Beartas éifeachtach de chuid an Aontais um Fhilleadh</w:t>
      </w:r>
      <w:r>
        <w:rPr>
          <w:noProof/>
        </w:rPr>
        <w:t xml:space="preserve"> a rannchuidíonn le córas an Aontais brath agus cosc a dhéanamh ar theacht isteach athuair ag náisiúnaigh tríú </w:t>
      </w:r>
      <w:r>
        <w:rPr>
          <w:noProof/>
        </w:rPr>
        <w:lastRenderedPageBreak/>
        <w:t>tír tar éis iad a chur ar ais. Bheadh an togra seo ina chabhair maidir le laghdú a dhéanamh ar na dreasachtaí a bhaineann le himirce neamhrialta isteach san Aontas, rud atá ar phríomhchuspóirí an Chláir Oibre Eorpaigh maidir leis an Imirce</w:t>
      </w:r>
      <w:r>
        <w:rPr>
          <w:rStyle w:val="FootnoteReference"/>
          <w:noProof/>
        </w:rPr>
        <w:footnoteReference w:id="13"/>
      </w:r>
      <w:r>
        <w:rPr>
          <w:noProof/>
        </w:rPr>
        <w:t>.</w:t>
      </w:r>
    </w:p>
    <w:p w:rsidR="00921AF6" w:rsidRDefault="001F02CF">
      <w:pPr>
        <w:pStyle w:val="Point0number"/>
        <w:rPr>
          <w:noProof/>
        </w:rPr>
      </w:pPr>
      <w:r>
        <w:rPr>
          <w:b/>
          <w:noProof/>
        </w:rPr>
        <w:t>An Garda Teorann agus Cósta Eorpach</w:t>
      </w:r>
      <w:r>
        <w:rPr>
          <w:noProof/>
        </w:rPr>
        <w:t xml:space="preserve"> maidir le (i) foireann na Gníomhaireachta a bheith in ann anailísí riosca a dhéanamh agus (ii) rochtain ar SIS a bheith ag Láraonad ETIAS laistigh den Ghníomhaireacht chun críocha Chóras an Aontais Eorpaigh um Fhaisnéis agus Údarú Taistil (ETIAS)</w:t>
      </w:r>
      <w:r>
        <w:rPr>
          <w:rStyle w:val="FootnoteReference"/>
          <w:noProof/>
        </w:rPr>
        <w:footnoteReference w:id="14"/>
      </w:r>
      <w:r>
        <w:rPr>
          <w:noProof/>
        </w:rPr>
        <w:t xml:space="preserve"> atá beartaithe, agus (iii) chun comhéadan teicniúil i gcomhair rochtain ar SIS a sholáthar d'Fhoirne Eorpacha de chuid an Gharda Teorann agus Cósta, d'fhoirne na mball foirne a bhfuil baint acu le cúraimí a bhaineann le filleadh agus do bhaill na foirne tacaíochta don bhainistiú imirce le go mbeidh ceart acu, de réir a sainordaithe, rochtain a fháil ar shonraí atá iontráilte in SIS agus chun cuardach a dhéanamh sna sonraí sin.</w:t>
      </w:r>
    </w:p>
    <w:p w:rsidR="00921AF6" w:rsidRDefault="001F02CF">
      <w:pPr>
        <w:pStyle w:val="Point0number"/>
        <w:rPr>
          <w:noProof/>
        </w:rPr>
      </w:pPr>
      <w:r>
        <w:rPr>
          <w:b/>
          <w:noProof/>
        </w:rPr>
        <w:t>Europol -</w:t>
      </w:r>
      <w:r>
        <w:rPr>
          <w:noProof/>
        </w:rPr>
        <w:t xml:space="preserve"> tá cearta níos leithne á moladh maidir le rochtain ar shonraí SIS, agus maidir le cuardach a dhéanamh iontu. </w:t>
      </w:r>
    </w:p>
    <w:p w:rsidR="00921AF6" w:rsidRDefault="001F02CF">
      <w:pPr>
        <w:rPr>
          <w:noProof/>
          <w:szCs w:val="24"/>
        </w:rPr>
      </w:pPr>
      <w:r>
        <w:rPr>
          <w:noProof/>
        </w:rPr>
        <w:t>Ina theannta sin, tá an togra seo nasctha go dlúth le reachtaíocht de chuid an Aontais a bheidh ann amach anseo agus comhlánaíonn sé an reachtaíocht sin, eadhon:</w:t>
      </w:r>
    </w:p>
    <w:p w:rsidR="00921AF6" w:rsidRDefault="001F02CF">
      <w:pPr>
        <w:pStyle w:val="Point0number"/>
        <w:rPr>
          <w:noProof/>
        </w:rPr>
      </w:pPr>
      <w:r>
        <w:rPr>
          <w:b/>
          <w:noProof/>
        </w:rPr>
        <w:t>Córas Dul Isteach/Imeachta</w:t>
      </w:r>
      <w:r>
        <w:rPr>
          <w:noProof/>
        </w:rPr>
        <w:t xml:space="preserve"> lenar moladh méarloirg agus íomhá d'aghaidh le chéile mar aitheantóirí bithmhéadracha ar mhaithe le hoibriú an Chórais Dul Isteach/Imeachta (EES); is cur chuige é sin trína bhféachtar le léiriú a dhéanamh air sa togra seo.</w:t>
      </w:r>
    </w:p>
    <w:p w:rsidR="00921AF6" w:rsidRDefault="001F02CF">
      <w:pPr>
        <w:pStyle w:val="Point0number"/>
        <w:rPr>
          <w:noProof/>
        </w:rPr>
      </w:pPr>
      <w:r>
        <w:rPr>
          <w:b/>
          <w:noProof/>
        </w:rPr>
        <w:t>ETIAS</w:t>
      </w:r>
      <w:r>
        <w:rPr>
          <w:noProof/>
        </w:rPr>
        <w:t xml:space="preserve"> lenar moladh measúnú dian slándála, lena n</w:t>
      </w:r>
      <w:r>
        <w:rPr>
          <w:noProof/>
        </w:rPr>
        <w:noBreakHyphen/>
        <w:t>áirítear fíorú a dhéanamh in SIS maidir le náisiúnaigh tríú tír a bhfuil díolúine víosa acu agus a bheartaíonn taisteal a dhéanamh san Aontas.</w:t>
      </w:r>
    </w:p>
    <w:p w:rsidR="00921AF6" w:rsidRDefault="001F02CF">
      <w:pPr>
        <w:pStyle w:val="ManualHeading1"/>
        <w:rPr>
          <w:noProof/>
        </w:rPr>
      </w:pPr>
      <w:r>
        <w:rPr>
          <w:noProof/>
        </w:rPr>
        <w:t>2.</w:t>
      </w:r>
      <w:r>
        <w:rPr>
          <w:noProof/>
        </w:rPr>
        <w:tab/>
        <w:t>BUNÚS DLÍ, COIMHDEACHT AGUS COMHRÉIREACHT</w:t>
      </w:r>
    </w:p>
    <w:p w:rsidR="00921AF6" w:rsidRDefault="001F02CF">
      <w:pPr>
        <w:pStyle w:val="ManualHeading2"/>
        <w:rPr>
          <w:noProof/>
        </w:rPr>
      </w:pPr>
      <w:r>
        <w:rPr>
          <w:noProof/>
        </w:rPr>
        <w:t>•</w:t>
      </w:r>
      <w:r>
        <w:rPr>
          <w:noProof/>
        </w:rPr>
        <w:tab/>
        <w:t>Bunús dlí</w:t>
      </w:r>
    </w:p>
    <w:p w:rsidR="00921AF6" w:rsidRDefault="001F02CF">
      <w:pPr>
        <w:pBdr>
          <w:top w:val="nil"/>
          <w:left w:val="nil"/>
          <w:bottom w:val="nil"/>
          <w:right w:val="nil"/>
          <w:between w:val="nil"/>
          <w:bar w:val="nil"/>
        </w:pBdr>
        <w:spacing w:before="0" w:after="240"/>
        <w:rPr>
          <w:noProof/>
        </w:rPr>
      </w:pPr>
      <w:r>
        <w:rPr>
          <w:noProof/>
        </w:rPr>
        <w:t>Baineann an togra úsáid as Airteagal 77(2)(b) agus (d) agus, chomh maith leis sin, as Airteagal 79(2)(c) den Chonradh ar Fheidhmiú an Aontais Eorpaigh mar bhunúis dlí d'fhorálacha i réimse an bhainistithe chomhtháite teorainneacha agus na himirce neamhdhleathaí.</w:t>
      </w:r>
    </w:p>
    <w:p w:rsidR="00921AF6" w:rsidRDefault="001F02CF">
      <w:pPr>
        <w:pStyle w:val="ManualHeading2"/>
        <w:rPr>
          <w:noProof/>
        </w:rPr>
      </w:pPr>
      <w:r>
        <w:rPr>
          <w:noProof/>
        </w:rPr>
        <w:t>•</w:t>
      </w:r>
      <w:r>
        <w:rPr>
          <w:noProof/>
        </w:rPr>
        <w:tab/>
        <w:t xml:space="preserve">Geoiméadracht athraitheach </w:t>
      </w:r>
    </w:p>
    <w:p w:rsidR="00921AF6" w:rsidRDefault="001F02CF">
      <w:pPr>
        <w:pBdr>
          <w:top w:val="nil"/>
          <w:left w:val="nil"/>
          <w:bottom w:val="nil"/>
          <w:right w:val="nil"/>
          <w:between w:val="nil"/>
          <w:bar w:val="nil"/>
        </w:pBdr>
        <w:spacing w:before="0" w:after="240"/>
        <w:rPr>
          <w:noProof/>
        </w:rPr>
      </w:pPr>
      <w:r>
        <w:rPr>
          <w:noProof/>
        </w:rPr>
        <w:t xml:space="preserve">Cuireann an togra seo le forálacha </w:t>
      </w:r>
      <w:r>
        <w:rPr>
          <w:i/>
          <w:noProof/>
        </w:rPr>
        <w:t>acquis</w:t>
      </w:r>
      <w:r>
        <w:rPr>
          <w:noProof/>
        </w:rPr>
        <w:t xml:space="preserve"> Schengen a bhaineann le seiceálacha teorann. Dá bhrí sin, ní mór na hiarmhairtí seo a leanas a chur san áireamh i ndáil leis na prótacail agus leis na comhaontuithe éagsúla le tíortha comhlachais: </w:t>
      </w:r>
    </w:p>
    <w:p w:rsidR="00921AF6" w:rsidRDefault="001F02CF">
      <w:pPr>
        <w:pBdr>
          <w:top w:val="nil"/>
          <w:left w:val="nil"/>
          <w:bottom w:val="nil"/>
          <w:right w:val="nil"/>
          <w:between w:val="nil"/>
          <w:bar w:val="nil"/>
        </w:pBdr>
        <w:spacing w:before="0" w:after="240"/>
        <w:rPr>
          <w:noProof/>
        </w:rPr>
      </w:pPr>
      <w:r>
        <w:rPr>
          <w:noProof/>
        </w:rPr>
        <w:t>An Danmhairg: De réir Airteagal 4 de Phrótacal 22 maidir le seasamh na Danmhairge a ghabhann leis na Conarthaí, cinnfidh an Danmhairg laistigh de thréimhse sé mhí tar éis don Chomhairle cinneadh a dhéanamh maidir leis an Rialachán seo, an gcuirfidh sí an togra seo chun feidhme, ar togra é a chuireann le acquis Schengen, ina dlí náisiúnta.</w:t>
      </w:r>
    </w:p>
    <w:p w:rsidR="00921AF6" w:rsidRDefault="001F02CF">
      <w:pPr>
        <w:pBdr>
          <w:top w:val="nil"/>
          <w:left w:val="nil"/>
          <w:bottom w:val="nil"/>
          <w:right w:val="nil"/>
          <w:between w:val="nil"/>
          <w:bar w:val="nil"/>
        </w:pBdr>
        <w:spacing w:before="0" w:after="240"/>
        <w:rPr>
          <w:noProof/>
        </w:rPr>
      </w:pPr>
      <w:r>
        <w:rPr>
          <w:noProof/>
        </w:rPr>
        <w:t xml:space="preserve">An Ríocht Aontaithe agus Éire: I gcomhréir le hAirteagal 4 agus le hAirteagal 5 den Phrótacal maidir le acquis Schengen a lánpháirtiú i gcreat an Aontais Eorpaigh agus le </w:t>
      </w:r>
      <w:r>
        <w:rPr>
          <w:noProof/>
        </w:rPr>
        <w:lastRenderedPageBreak/>
        <w:t>Cinneadh 2000/365/CE ón gComhairle an 29 Bealtaine 2000 maidir leis an iarraidh ó Ríocht Aontaithe na Breataine Móire agus Thuaisceart Éireann, agus Cinneadh 2002/192/CE ón gComhairle an 28 Feabhra 2002 maidir leis an iarraidh ó Éirinn a bheith rannpháirteach i roinnt forálacha de acquis Schengen, níl an Ríocht Aontaithe ná Éire rannpháirteach i Rialachán (AE) Uimh. 2016/399 (Cód Teorainneacha Schengen) ná in aon ionstraimí reachtacha eile ar a dtugtar "acquis Schengen" de ghnáth, eadhon na hionstraimí reachtacha lena n</w:t>
      </w:r>
      <w:r>
        <w:rPr>
          <w:noProof/>
        </w:rPr>
        <w:noBreakHyphen/>
        <w:t>eagraítear agus lena dtacaítear le díothú rialuithe ag na teorainneacha inmheánacha agus leis na bearta tionlacain maidir le rialuithe ag teorainneacha seachtracha. Is é atá sa Rialachán seo forbairt ar an aquis sin agus, dá bhrí sin, níl an Ríocht Aontaithe ná Éire rannpháirteach i nglacadh an Rialacháin seo ná níl siad faoi cheangal aige ná faoi réir a chur i bhfeidhm.</w:t>
      </w:r>
    </w:p>
    <w:p w:rsidR="00921AF6" w:rsidRDefault="001F02CF">
      <w:pPr>
        <w:pBdr>
          <w:top w:val="nil"/>
          <w:left w:val="nil"/>
          <w:bottom w:val="nil"/>
          <w:right w:val="nil"/>
          <w:between w:val="nil"/>
          <w:bar w:val="nil"/>
        </w:pBdr>
        <w:spacing w:before="0" w:after="240"/>
        <w:rPr>
          <w:noProof/>
        </w:rPr>
      </w:pPr>
      <w:r>
        <w:rPr>
          <w:noProof/>
        </w:rPr>
        <w:t>An Bhulgáir agus an Rómáin: Is é atá sa Rialachán seo gníomh atá ag cur le acquis Schengen nó atá gaolmhar leis ar dhóigh eile, de réir bhrí Airteagal 4(2) d'Ionstraim Aontachais 2005. Tá an Rialachán seo le léamh in éineacht le Cinneadh 2010/365/AE ón gComhairle an 29 Meitheamh 2010</w:t>
      </w:r>
      <w:r>
        <w:rPr>
          <w:rStyle w:val="FootnoteReference"/>
          <w:noProof/>
        </w:rPr>
        <w:footnoteReference w:id="15"/>
      </w:r>
      <w:r>
        <w:rPr>
          <w:noProof/>
        </w:rPr>
        <w:t xml:space="preserve"> lena ndearnadh, faoi réir roinnt srianta, feidhm a thabhairt d'fhorálacha de chuid acquis Schengen a bhaineann le Córas Faisnéise Schengen sa Bhulgáir agus sa Rómáin. </w:t>
      </w:r>
    </w:p>
    <w:p w:rsidR="00921AF6" w:rsidRDefault="001F02CF">
      <w:pPr>
        <w:pBdr>
          <w:top w:val="nil"/>
          <w:left w:val="nil"/>
          <w:bottom w:val="nil"/>
          <w:right w:val="nil"/>
          <w:between w:val="nil"/>
          <w:bar w:val="nil"/>
        </w:pBdr>
        <w:spacing w:before="0" w:after="240"/>
        <w:rPr>
          <w:noProof/>
        </w:rPr>
      </w:pPr>
      <w:r>
        <w:rPr>
          <w:noProof/>
        </w:rPr>
        <w:t>An Chipir agus an Chróit: Is é atá sa Rialachán seo gníomh atá ag cur le acquis Schengen nó atá gaolmhar leis ar dhóigh eile, de réir bhrí Airteagal 3(2) d'Ionstraim Aontachais 2003 agus Airteagal 4(2) d'Ionstraim Aontachais 2011 faoi seach.</w:t>
      </w:r>
    </w:p>
    <w:p w:rsidR="00921AF6" w:rsidRDefault="001F02CF">
      <w:pPr>
        <w:pBdr>
          <w:top w:val="nil"/>
          <w:left w:val="nil"/>
          <w:bottom w:val="nil"/>
          <w:right w:val="nil"/>
          <w:between w:val="nil"/>
          <w:bar w:val="nil"/>
        </w:pBdr>
        <w:spacing w:before="0" w:after="240"/>
        <w:rPr>
          <w:rFonts w:eastAsia="Arial Unicode MS"/>
          <w:noProof/>
        </w:rPr>
      </w:pPr>
      <w:r>
        <w:rPr>
          <w:noProof/>
        </w:rPr>
        <w:t>Tíortha comhlachaithe: Ar bhonn na gcomhaontuithe ábhartha maidir le comhlachas na dtíortha sin le acquis Schengen a chur chun feidhme, a chur i bhfeidhm agus a fhorbairt, beidh an Íoslainn, an Iorua, an tSualainn agus Lichtinstéin faoi cheangal ag an Rialachán atá beartaithe.</w:t>
      </w:r>
    </w:p>
    <w:p w:rsidR="00921AF6" w:rsidRDefault="001F02CF">
      <w:pPr>
        <w:pStyle w:val="ManualHeading2"/>
        <w:rPr>
          <w:noProof/>
        </w:rPr>
      </w:pPr>
      <w:r>
        <w:rPr>
          <w:noProof/>
        </w:rPr>
        <w:t>•</w:t>
      </w:r>
      <w:r>
        <w:rPr>
          <w:noProof/>
        </w:rPr>
        <w:tab/>
        <w:t xml:space="preserve">Coimhdeacht </w:t>
      </w:r>
    </w:p>
    <w:p w:rsidR="00921AF6" w:rsidRDefault="001F02CF">
      <w:pPr>
        <w:pBdr>
          <w:top w:val="nil"/>
          <w:left w:val="nil"/>
          <w:bottom w:val="nil"/>
          <w:right w:val="nil"/>
          <w:between w:val="nil"/>
          <w:bar w:val="nil"/>
        </w:pBdr>
        <w:spacing w:before="0" w:after="240"/>
        <w:rPr>
          <w:noProof/>
        </w:rPr>
      </w:pPr>
      <w:r>
        <w:rPr>
          <w:noProof/>
        </w:rPr>
        <w:t xml:space="preserve">Leis an togra seo forbrófar SIS atá ann cheana agus atá i bhfeidhm ó bhí 1995 ann agus cuirfear leis. Rinneadh ionstraimí an Aontais a chur in ionad an chreata bunaidh idir-rialtasaigh ar an 9 Aibreán 2013 (Rialachán (CE) Uimh. 1987/2006 agus Cinneadh 2007/533/JHA ón gComhairle). Rinneadh anailís choimhdeachta iomlán ar ócáidí roimhe seo; tá sé mar aidhm ag an tionscnamh seo na forálacha atá ann cheana a scagadh a thuilleadh, aghaidh a thabhairt ar bhearnaí sainaitheanta agus feabhas a chur ar nósanna imeachta oibríochtúla. </w:t>
      </w:r>
    </w:p>
    <w:p w:rsidR="00921AF6" w:rsidRDefault="001F02CF">
      <w:pPr>
        <w:pBdr>
          <w:top w:val="nil"/>
          <w:left w:val="nil"/>
          <w:bottom w:val="nil"/>
          <w:right w:val="nil"/>
          <w:between w:val="nil"/>
          <w:bar w:val="nil"/>
        </w:pBdr>
        <w:spacing w:before="0" w:after="240"/>
        <w:rPr>
          <w:noProof/>
        </w:rPr>
      </w:pPr>
      <w:r>
        <w:rPr>
          <w:noProof/>
        </w:rPr>
        <w:t>Ní féidir an leibhéal suntasach malartaithe faisnéise seo idir na Ballstáit a bhaint amach trí réitigh dhíláraithe. De bharr scála, éifeachtaí agus thionchair an ghnímh, is fearr is féidir an togra seo a bhaint amach ar leibhéal an Aontais.</w:t>
      </w:r>
    </w:p>
    <w:p w:rsidR="00921AF6" w:rsidRDefault="001F02CF">
      <w:pPr>
        <w:pBdr>
          <w:top w:val="nil"/>
          <w:left w:val="nil"/>
          <w:bottom w:val="nil"/>
          <w:right w:val="nil"/>
          <w:between w:val="nil"/>
          <w:bar w:val="nil"/>
        </w:pBdr>
        <w:spacing w:before="0" w:after="240"/>
        <w:rPr>
          <w:noProof/>
        </w:rPr>
      </w:pPr>
      <w:r>
        <w:rPr>
          <w:noProof/>
        </w:rPr>
        <w:t>Cuimsíonn cuspóirí an togra seo, inter alia, feabhsuithe teicniúla chun feabhas a chur ar éifeachtúlacht SIS agus, chomh maith leis sin, iarrachtaí chun comhchuibhiú a dhéanamh ar úsáid an chórais sna Ballstáit rannpháirteacha go léir. De bharr chineál trasnáisiúnta na n</w:t>
      </w:r>
      <w:r>
        <w:rPr>
          <w:noProof/>
        </w:rPr>
        <w:noBreakHyphen/>
        <w:t xml:space="preserve">aidhmeanna sin agus na ndúshlán ó thaobh malartú éifeachtach faisnéise a áirithiú chun cur i gcoinne bagairtí atá níos ilghnéithí ná riamh, is maith atá an tAontas Eorpach in ann réitigh a </w:t>
      </w:r>
      <w:r>
        <w:rPr>
          <w:noProof/>
        </w:rPr>
        <w:lastRenderedPageBreak/>
        <w:t>mholadh i leith na saincheisteanna seo, ar réitigh iad nach féidir leis na Ballstáit leo féin a bhaint amach go leordhóthanach.</w:t>
      </w:r>
    </w:p>
    <w:p w:rsidR="00921AF6" w:rsidRDefault="001F02CF">
      <w:pPr>
        <w:pBdr>
          <w:top w:val="nil"/>
          <w:left w:val="nil"/>
          <w:bottom w:val="nil"/>
          <w:right w:val="nil"/>
          <w:between w:val="nil"/>
          <w:bar w:val="nil"/>
        </w:pBdr>
        <w:spacing w:before="0" w:after="240"/>
        <w:rPr>
          <w:rFonts w:eastAsia="Arial Unicode MS"/>
          <w:noProof/>
        </w:rPr>
      </w:pPr>
      <w:r>
        <w:rPr>
          <w:noProof/>
        </w:rPr>
        <w:t>Mura dtugtar aghaidh ar na sriantachtaí atá ann i láthair na huaire maidir le SIS, tá baol ann go gcaillfear deiseanna iomadúla i gcomhair éifeachtúlacht uasmhéadaithe agus breisluach an Aontais agus go mbeidh laigí ann a chuirfidh bac ar obair na n</w:t>
      </w:r>
      <w:r>
        <w:rPr>
          <w:noProof/>
        </w:rPr>
        <w:noBreakHyphen/>
        <w:t xml:space="preserve">údarás inniúil. Mar shampla, ós rud é nach bhfuil rialacha comhchuibhithe ann faoi scriosadh foláireamh iomarcach sa chóras d'fhéadfadh sin bac a chur ar shaorghluaiseacht daoine mar phrionsabal bunúsach de chuid an Aontais. </w:t>
      </w:r>
    </w:p>
    <w:p w:rsidR="00921AF6" w:rsidRDefault="001F02CF">
      <w:pPr>
        <w:pStyle w:val="ManualHeading2"/>
        <w:rPr>
          <w:rFonts w:eastAsia="Arial Unicode MS"/>
          <w:noProof/>
          <w:u w:color="000000"/>
          <w:bdr w:val="nil"/>
        </w:rPr>
      </w:pPr>
      <w:r>
        <w:rPr>
          <w:noProof/>
        </w:rPr>
        <w:t>•</w:t>
      </w:r>
      <w:r>
        <w:rPr>
          <w:noProof/>
        </w:rPr>
        <w:tab/>
        <w:t>Comhréireacht</w:t>
      </w:r>
    </w:p>
    <w:p w:rsidR="00921AF6" w:rsidRDefault="001F02CF">
      <w:pPr>
        <w:pBdr>
          <w:top w:val="nil"/>
          <w:left w:val="nil"/>
          <w:bottom w:val="nil"/>
          <w:right w:val="nil"/>
          <w:between w:val="nil"/>
          <w:bar w:val="nil"/>
        </w:pBdr>
        <w:spacing w:before="0" w:after="240"/>
        <w:rPr>
          <w:rFonts w:eastAsia="Arial Unicode MS"/>
          <w:noProof/>
        </w:rPr>
      </w:pPr>
      <w:r>
        <w:rPr>
          <w:noProof/>
        </w:rPr>
        <w:t>Luaitear in Airteagal 5 den Chonradh ar an Aontas Eorpach nach rachaidh beart de chuid an Aontais thar a bhfuil riachtanach chun na cuspóirí a leagtar amach sa Chonradh a bhaint amach. Maidir le foirm na gníomhaíochta ar leibhéal an Aontais, ba ghá foirm a roghnú chuici a d'fhágfadh go bhféadfaí cuspóirí an togra a bhaint amach agus a chur chun feidhme ar shlí chomh héifeachtach agus is féidir. Is ionann an tionscnamh atá beartaithe agus athbhreithniú ar SIS i ndáil le seiceálacha teorann.</w:t>
      </w:r>
    </w:p>
    <w:p w:rsidR="00921AF6" w:rsidRDefault="001F02CF">
      <w:pPr>
        <w:pBdr>
          <w:top w:val="nil"/>
          <w:left w:val="nil"/>
          <w:bottom w:val="nil"/>
          <w:right w:val="nil"/>
          <w:between w:val="nil"/>
          <w:bar w:val="nil"/>
        </w:pBdr>
        <w:spacing w:before="0" w:after="240"/>
        <w:rPr>
          <w:rFonts w:eastAsia="Arial Unicode MS"/>
          <w:noProof/>
        </w:rPr>
      </w:pPr>
      <w:r>
        <w:rPr>
          <w:noProof/>
        </w:rPr>
        <w:t xml:space="preserve">Is é atá taobh thiar den togra prionsabail na </w:t>
      </w:r>
      <w:r>
        <w:rPr>
          <w:i/>
          <w:noProof/>
        </w:rPr>
        <w:t>príobháideachta trí dhearadh</w:t>
      </w:r>
      <w:r>
        <w:rPr>
          <w:noProof/>
        </w:rPr>
        <w:t>. I dtéarmaí an chirt i leith sonraí pearsanta a chosaint, tá an togra seo comhréireach ós rud é go ndéantar foráil leis maidir le rialacha sonracha i ndáil le scriosadh foláireamh agus nach n</w:t>
      </w:r>
      <w:r>
        <w:rPr>
          <w:noProof/>
        </w:rPr>
        <w:noBreakHyphen/>
        <w:t xml:space="preserve">éilítear leis sonraí a bhailiú agus a stóráil ar feadh tréimhse is faide ná mar atá fíor-riachtanach chun ligean don chóras feidhmiú agus a chuspóirí a bhaint amach. Ní áirítear sna foláirimh SIS ach na sonraí is gá chun duine nó ábhar a shainaithint agus a aimsiú agus chun gníomhaíocht oibríochtúil iomchuí atá le déanamh a chumasú. Déantar na sonraí breise eile go léir a sholáthar trí Bhiúrónna SIRENE, rud a chumasaíonn malartú faisnéise forlíontaí. </w:t>
      </w:r>
    </w:p>
    <w:p w:rsidR="00921AF6" w:rsidRDefault="001F02CF">
      <w:pPr>
        <w:pBdr>
          <w:top w:val="nil"/>
          <w:left w:val="nil"/>
          <w:bottom w:val="nil"/>
          <w:right w:val="nil"/>
          <w:between w:val="nil"/>
          <w:bar w:val="nil"/>
        </w:pBdr>
        <w:spacing w:before="0" w:after="240"/>
        <w:rPr>
          <w:rFonts w:eastAsia="Arial Unicode MS"/>
          <w:noProof/>
        </w:rPr>
      </w:pPr>
      <w:r>
        <w:rPr>
          <w:noProof/>
        </w:rPr>
        <w:t>Sa bhreis air sin, déantar foráil leis an togra maidir le cur chun feidhme na gcoimircí agus na sásraí go léir is gá chun cearta bunúsacha na n</w:t>
      </w:r>
      <w:r>
        <w:rPr>
          <w:noProof/>
        </w:rPr>
        <w:noBreakHyphen/>
        <w:t>ábhar sonraí a chosaint go héifeachtach; go háirithe sonraí faoina saol príobháideach agus sonraí pearsanta a chosaint. Tá forálacha ann freisin atá ceaptha go sonrach chun slándáil sonraí pearsanta daoine aonair a choinnítear in SIS a neartú.</w:t>
      </w:r>
    </w:p>
    <w:p w:rsidR="00921AF6" w:rsidRDefault="001F02CF">
      <w:pPr>
        <w:pBdr>
          <w:top w:val="nil"/>
          <w:left w:val="nil"/>
          <w:bottom w:val="nil"/>
          <w:right w:val="nil"/>
          <w:between w:val="nil"/>
          <w:bar w:val="nil"/>
        </w:pBdr>
        <w:spacing w:before="0" w:after="240"/>
        <w:rPr>
          <w:rFonts w:eastAsia="Arial Unicode MS"/>
          <w:noProof/>
        </w:rPr>
      </w:pPr>
      <w:r>
        <w:rPr>
          <w:noProof/>
        </w:rPr>
        <w:t>Ní bheidh gá le haon phróisis ná le haon chomhchuibhiú eile ar leibhéal an Aontais chun go n</w:t>
      </w:r>
      <w:r>
        <w:rPr>
          <w:noProof/>
        </w:rPr>
        <w:noBreakHyphen/>
        <w:t>oibreoidh an córas. Tá an beart atá beartaithe comhréireach sa mhéid agus nach dtéann sé thar a bhfuil riachtanach maidir le gníomhaíocht ar leibhéal an Aontais chun na cuspóirí sainithe a bhaint amach.</w:t>
      </w:r>
    </w:p>
    <w:p w:rsidR="00921AF6" w:rsidRDefault="001F02CF">
      <w:pPr>
        <w:pStyle w:val="ManualHeading2"/>
        <w:rPr>
          <w:rFonts w:eastAsia="Arial Unicode MS"/>
          <w:noProof/>
          <w:u w:color="000000"/>
          <w:bdr w:val="nil"/>
        </w:rPr>
      </w:pPr>
      <w:r>
        <w:rPr>
          <w:noProof/>
        </w:rPr>
        <w:t>•</w:t>
      </w:r>
      <w:r>
        <w:rPr>
          <w:noProof/>
        </w:rPr>
        <w:tab/>
        <w:t>An rogha ionstraime</w:t>
      </w:r>
    </w:p>
    <w:p w:rsidR="00921AF6" w:rsidRDefault="001F02CF">
      <w:pPr>
        <w:pBdr>
          <w:top w:val="nil"/>
          <w:left w:val="nil"/>
          <w:bottom w:val="nil"/>
          <w:right w:val="nil"/>
          <w:between w:val="nil"/>
          <w:bar w:val="nil"/>
        </w:pBdr>
        <w:spacing w:before="0" w:after="240"/>
        <w:rPr>
          <w:rFonts w:eastAsia="Arial Unicode MS"/>
          <w:noProof/>
        </w:rPr>
      </w:pPr>
      <w:r>
        <w:rPr>
          <w:noProof/>
        </w:rPr>
        <w:t>Déanfar an t</w:t>
      </w:r>
      <w:r>
        <w:rPr>
          <w:noProof/>
        </w:rPr>
        <w:noBreakHyphen/>
        <w:t>athbhreithniú atá beartaithe i bhfoirm Rialacháin agus glacfaidh sé ionad Rialachán (CE) Uimh. 1987/2006. Glacadh an cur chuige sin freisin i ndáil le Cinneadh 2007/533/JHA agus, ós rud é go bhfuil an dá ionstraim nasctha go dlúth lena chéile, ní mór é a chur i bhfeidhm i ndáil le Rialachán (CE) Uimh. 1987/2006 chomh maith. Rinneadh Cinneadh 2007/533/JHA a ghlacadh mar ionstraim ar a dtugtar 'ionstraim tríú colún' faoin iar-Chonradh ar an Aontas Eorpach. Rinne an Chomhairle ionstraimí 'tríú colún' den sórt sin a ghlacadh gan Parlaimint na hEorpa a bheith ann mar chomhreachtóir. Tá an bunús dlí don togra seo le fáil sa Chonradh ar Fheidhmiú an Aontais Eorpaigh (CFAE) ón tráth ar scoir struchtúr na gcolún de bheith ar marthain nuair a tháinig Conradh Liospóin i bhfeidhm ar an 1 Nollaig 2009. Éilíonn an bunús dlí go n</w:t>
      </w:r>
      <w:r>
        <w:rPr>
          <w:noProof/>
        </w:rPr>
        <w:noBreakHyphen/>
        <w:t xml:space="preserve">úsáidfear an gnáthnós imeachta reachtach. Ní mór </w:t>
      </w:r>
      <w:r>
        <w:rPr>
          <w:noProof/>
        </w:rPr>
        <w:lastRenderedPageBreak/>
        <w:t>Rialachán (ó Pharlaimint na hEorpa agus ón gComhairle) a roghnú mar go bhfuil na forálacha le bheith ina gceangal agus infheidhme go díreach i ngach Ballstát.</w:t>
      </w:r>
    </w:p>
    <w:p w:rsidR="00921AF6" w:rsidRDefault="001F02CF">
      <w:pPr>
        <w:pBdr>
          <w:top w:val="nil"/>
          <w:left w:val="nil"/>
          <w:bottom w:val="nil"/>
          <w:right w:val="nil"/>
          <w:between w:val="nil"/>
          <w:bar w:val="nil"/>
        </w:pBdr>
        <w:spacing w:after="240"/>
        <w:rPr>
          <w:rFonts w:eastAsia="Arial Unicode MS"/>
          <w:noProof/>
          <w:szCs w:val="24"/>
        </w:rPr>
      </w:pPr>
      <w:r>
        <w:rPr>
          <w:noProof/>
        </w:rPr>
        <w:t>Feabhsóidh agus treiseoidh an togra seo an córas láraithe atá ann cheana féin, córas lena gcomhoibríonn na Ballstáit le chéile; chuige sin, teastóidh ailtireacht chomhchoiteann agus rialacha comhchoiteanna oibriúcháin. Thairis sin, leagtar rialacha éigeantacha síos leis maidir le rochtain ar an gcóras, lena n</w:t>
      </w:r>
      <w:r>
        <w:rPr>
          <w:noProof/>
        </w:rPr>
        <w:noBreakHyphen/>
        <w:t>áirítear chun críche fhorghníomhú an dlí, ar rialacha iad atá aonfhoirmeach do na Ballstáit go léir agus, chomh maith leis sin, don Ghníomhaireacht Eorpach chun bainistiú oibríochtúil a dhéanamh ar chórais mhórscála TF sa limistéar saoirse, slándála agus ceartais</w:t>
      </w:r>
      <w:r>
        <w:rPr>
          <w:rStyle w:val="FootnoteReference"/>
          <w:noProof/>
        </w:rPr>
        <w:footnoteReference w:id="16"/>
      </w:r>
      <w:r>
        <w:rPr>
          <w:noProof/>
        </w:rPr>
        <w:t xml:space="preserve"> (eu-LISA). Ón 9 Bealtaine 2013 i leith, tá eu-LISA freagrach as bainistiú oibríochtúil a dhéanamh ar SIS Láir, rud a chuimsíonn na cúraimí go léir is gá chun oibriú iomlán SIS Láir a áirithiú 24 huaire sa lá agus 7 lá na seachtaine. Leis an togra seo, cuirtear le freagrachtaí eu-LISA i ndáil le SIS.</w:t>
      </w:r>
    </w:p>
    <w:p w:rsidR="00921AF6" w:rsidRDefault="001F02CF">
      <w:pPr>
        <w:pBdr>
          <w:top w:val="nil"/>
          <w:left w:val="nil"/>
          <w:bottom w:val="nil"/>
          <w:right w:val="nil"/>
          <w:between w:val="nil"/>
          <w:bar w:val="nil"/>
        </w:pBdr>
        <w:spacing w:after="240"/>
        <w:rPr>
          <w:rFonts w:eastAsia="Arial Unicode MS"/>
          <w:noProof/>
          <w:szCs w:val="24"/>
        </w:rPr>
      </w:pPr>
      <w:r>
        <w:rPr>
          <w:noProof/>
        </w:rPr>
        <w:t>Thairis sin, déantar foráil leis an togra maidir le rialacha atá infheidhme go díreach agus lena gcumasaítear d'ábhair shonraí rochtain a fháil ar a gcuid sonraí féin agus ar leigheasanna gan aon ghá le tuilleadh beart cur chun feidhme ina leith seo.</w:t>
      </w:r>
    </w:p>
    <w:p w:rsidR="00921AF6" w:rsidRDefault="001F02CF">
      <w:pPr>
        <w:pBdr>
          <w:top w:val="nil"/>
          <w:left w:val="nil"/>
          <w:bottom w:val="nil"/>
          <w:right w:val="nil"/>
          <w:between w:val="nil"/>
          <w:bar w:val="nil"/>
        </w:pBdr>
        <w:spacing w:after="240"/>
        <w:rPr>
          <w:rFonts w:eastAsia="Arial Unicode MS"/>
          <w:noProof/>
        </w:rPr>
      </w:pPr>
      <w:r>
        <w:rPr>
          <w:noProof/>
        </w:rPr>
        <w:t>Dá dhroim sin, ní féidir ach Rialachán a roghnú mar ionstraim dhlíthiúil.</w:t>
      </w:r>
      <w:r>
        <w:rPr>
          <w:noProof/>
          <w:color w:val="008000"/>
        </w:rPr>
        <w:t xml:space="preserve"> </w:t>
      </w:r>
    </w:p>
    <w:p w:rsidR="00921AF6" w:rsidRDefault="001F02CF">
      <w:pPr>
        <w:pStyle w:val="ManualHeading1"/>
        <w:rPr>
          <w:noProof/>
        </w:rPr>
      </w:pPr>
      <w:r>
        <w:rPr>
          <w:noProof/>
        </w:rPr>
        <w:t>3.</w:t>
      </w:r>
      <w:r>
        <w:rPr>
          <w:noProof/>
        </w:rPr>
        <w:tab/>
        <w:t>TORTHAÍ Ó MHEASTÓIREACHTAÍ EX POST, Ó CHOMHAIRLIÚCHÁIN LEIS NA PÁIRTITHE LEASMHARA AGUS Ó MHEASÚNUITHE TIONCHAIR</w:t>
      </w:r>
    </w:p>
    <w:p w:rsidR="00921AF6" w:rsidRDefault="001F02CF">
      <w:pPr>
        <w:pStyle w:val="ManualHeading2"/>
        <w:rPr>
          <w:noProof/>
        </w:rPr>
      </w:pPr>
      <w:r>
        <w:rPr>
          <w:noProof/>
        </w:rPr>
        <w:t>•</w:t>
      </w:r>
      <w:r>
        <w:rPr>
          <w:noProof/>
        </w:rPr>
        <w:tab/>
        <w:t>Meastóireachtaí ex-post/seiceálacha oiriúnachta ar an reachtaíocht atá ann cheana</w:t>
      </w:r>
    </w:p>
    <w:p w:rsidR="00921AF6" w:rsidRDefault="001F02CF">
      <w:pPr>
        <w:rPr>
          <w:noProof/>
          <w:szCs w:val="24"/>
        </w:rPr>
      </w:pPr>
      <w:r>
        <w:rPr>
          <w:noProof/>
        </w:rPr>
        <w:t>I gcomhréir le Rialachán (CE) Uimh. 1987/2006 agus le Cinneadh 2007/533/JHA</w:t>
      </w:r>
      <w:r>
        <w:rPr>
          <w:rStyle w:val="FootnoteReference"/>
          <w:noProof/>
        </w:rPr>
        <w:footnoteReference w:id="17"/>
      </w:r>
      <w:r>
        <w:rPr>
          <w:noProof/>
        </w:rPr>
        <w:t xml:space="preserve">, rinne an Coimisiún meastóireacht fhoriomlán ar chóras SIS II Láir agus, chomh maith leis sin, ar mhalartú déthaobhach agus iltaobhach faisnéise forlíontaí idir na Ballstáit, trí bliana tar éis dó teacht i bhfeidhm. </w:t>
      </w:r>
    </w:p>
    <w:p w:rsidR="00921AF6" w:rsidRDefault="001F02CF">
      <w:pPr>
        <w:rPr>
          <w:noProof/>
          <w:szCs w:val="24"/>
        </w:rPr>
      </w:pPr>
      <w:r>
        <w:rPr>
          <w:noProof/>
        </w:rPr>
        <w:t>Díríodh an mheastóireacht go sonrach ar an athbhreithniú ar chur i bhfeidhm Airteagal 24 de Rialachán (CE) Uimh. 1987/2006 agus é mar chuspóir aige sin ná tograí riachtanacha a dhéanamh maidir le modhnú fhorálacha an Airteagail sin chun leibhéal níos mó comhchuibhiúcháin a bhaint amach i ndáil leis na critéir a bhaineann le hiontráil foláireamh.</w:t>
      </w:r>
    </w:p>
    <w:p w:rsidR="00921AF6" w:rsidRDefault="001F02CF">
      <w:pPr>
        <w:rPr>
          <w:noProof/>
          <w:szCs w:val="24"/>
        </w:rPr>
      </w:pPr>
      <w:r>
        <w:rPr>
          <w:noProof/>
        </w:rPr>
        <w:t>Léirigh torthaí na meastóireachta an gá atá le hathruithe a dhéanamh ar bhunús dlí SIS chun freagairt níos fearr a sholáthar i leith dúshláin nua slándála agus imirce. Áiríonn sé sin, mar shampla, togra a bhaineann le hiontráil foláireamh maidir le toirmeasc ar theacht isteach a bheith éigeantach le go bhféadfar iad a fhorghníomhú ar bhealach níos fearr, comhairliúchán éigeantach idir na Ballstáit chun staideanna ina bhfuil toirmeasc ar theacht isteach agus cead cónaithe ar marthain an tráth céanna a sheachaint, rogha maidir le daoine aonair a shainaithint agus a aimsiú ar bhonn a méarlorg trí úsáid a bhaint as córas nua uathoibrithe aitheanta méarlorg, agus leathnú a dhéanamh ar na haitheantóirí bithmhéadracha atá ar fáil sa chóras.</w:t>
      </w:r>
    </w:p>
    <w:p w:rsidR="00921AF6" w:rsidRDefault="001F02CF">
      <w:pPr>
        <w:pStyle w:val="ListParagraph"/>
        <w:ind w:left="0"/>
        <w:rPr>
          <w:rFonts w:eastAsia="Times New Roman"/>
          <w:noProof/>
          <w:szCs w:val="24"/>
        </w:rPr>
      </w:pPr>
      <w:r>
        <w:rPr>
          <w:noProof/>
        </w:rPr>
        <w:lastRenderedPageBreak/>
        <w:t>Léirigh torthaí na meastóireachta freisin an gá atá le leasuithe dlíthiúla chun feabhas a chur ar fheidhmiú teicniúil an chórais agus chun cuíchóiriú a dhéanamh ar phróisis náisiúnta. Cuirfidh na bearta seo feabhas ar éifeachtúlacht agus ar éifeachtacht SIS trína úsáid a éascú agus trí ualach nach bhfuil gá leis a laghdú. Tá bearta eile ceaptha chun feabhas a chur ar cháilíocht na sonraí agus ar thrédhearcacht an chórais trí thuairisc níos soiléire a thabhairt ar chúraimí sonracha tuairiscithe na mBallstát agus eu-LISA.</w:t>
      </w:r>
    </w:p>
    <w:p w:rsidR="00921AF6" w:rsidRDefault="001F02CF">
      <w:pPr>
        <w:rPr>
          <w:noProof/>
        </w:rPr>
      </w:pPr>
      <w:r>
        <w:rPr>
          <w:noProof/>
        </w:rPr>
        <w:t>Baineadh úsáid as torthaí na meastóireachta cuimsithí (glacadh an tuarascáil mheastóireachta agus an Doiciméad Inmheánach Oibre a ghabhann léi ar an 21 Nollaig 2016</w:t>
      </w:r>
      <w:r>
        <w:rPr>
          <w:rStyle w:val="FootnoteReference"/>
          <w:noProof/>
        </w:rPr>
        <w:footnoteReference w:id="18"/>
      </w:r>
      <w:r>
        <w:rPr>
          <w:noProof/>
        </w:rPr>
        <w:t>) mar bhonn leis na bearta atá sa togra seo.</w:t>
      </w:r>
    </w:p>
    <w:p w:rsidR="00921AF6" w:rsidRDefault="001F02CF">
      <w:pPr>
        <w:rPr>
          <w:noProof/>
        </w:rPr>
      </w:pPr>
      <w:r>
        <w:rPr>
          <w:noProof/>
        </w:rPr>
        <w:t>Thairis sin, i gcomhréir le hAirteagal 19 de Threoir 2008/115/CE um Fhilleadh, d'fhoilsigh an Coimisiún Teachtaireacht maidir le Beartas an Aontais Eorpaigh um Fhilleadh in 2014</w:t>
      </w:r>
      <w:r>
        <w:rPr>
          <w:rStyle w:val="FootnoteReference"/>
          <w:noProof/>
        </w:rPr>
        <w:footnoteReference w:id="19"/>
      </w:r>
      <w:r>
        <w:rPr>
          <w:noProof/>
        </w:rPr>
        <w:t>, ar teachtaireacht í ina ndéantar tuairisciú ar chur i bhfeidhm na Treorach sin. Ba é a bhí sa chonclúid ar thángthas uirthi ná gur cheart acmhainn SIS i réimse an bheartais um fhilleadh a fheabhsú a thuilleadh; léiríodh gurb ionann an t</w:t>
      </w:r>
      <w:r>
        <w:rPr>
          <w:noProof/>
        </w:rPr>
        <w:noBreakHyphen/>
        <w:t>athbhreithniú ar SIS II agus deis chun feabhas a chur ar chomhsheasmhacht idir an beartas um fhilleadh agus SIS II, agus moltar oibleagáid a thabhairt isteach a d'fhágfadh go mbeadh oibleagáid ar na Ballstáit foláireamh maidir le diúltú i leith teacht isteach a iontráil in SIS i gcás toirmisc ar theacht isteach arna n</w:t>
      </w:r>
      <w:r>
        <w:rPr>
          <w:noProof/>
        </w:rPr>
        <w:noBreakHyphen/>
        <w:t>eisiúint faoin Treoir um Fhilleadh.</w:t>
      </w:r>
    </w:p>
    <w:p w:rsidR="00921AF6" w:rsidRDefault="001F02CF">
      <w:pPr>
        <w:pStyle w:val="ManualHeading2"/>
        <w:rPr>
          <w:rFonts w:eastAsia="Arial Unicode MS"/>
          <w:noProof/>
          <w:u w:color="000000"/>
          <w:bdr w:val="nil"/>
        </w:rPr>
      </w:pPr>
      <w:r>
        <w:rPr>
          <w:noProof/>
        </w:rPr>
        <w:t>•</w:t>
      </w:r>
      <w:r>
        <w:rPr>
          <w:noProof/>
        </w:rPr>
        <w:tab/>
        <w:t>Comhairliúcháin leis na páirtithe leasmhara</w:t>
      </w:r>
    </w:p>
    <w:p w:rsidR="00921AF6" w:rsidRDefault="001F02CF">
      <w:pPr>
        <w:pBdr>
          <w:top w:val="nil"/>
          <w:left w:val="nil"/>
          <w:bottom w:val="nil"/>
          <w:right w:val="nil"/>
          <w:between w:val="nil"/>
          <w:bar w:val="nil"/>
        </w:pBdr>
        <w:spacing w:before="0" w:after="240"/>
        <w:rPr>
          <w:rFonts w:eastAsia="Arial Unicode MS"/>
          <w:noProof/>
        </w:rPr>
      </w:pPr>
      <w:r>
        <w:rPr>
          <w:noProof/>
        </w:rPr>
        <w:t>Le linn mheastóireacht an Choimisiúin ar SIS lorgaíodh aiseolas agus moltaí ar pháirtithe leasmhara ábhartha, lena n</w:t>
      </w:r>
      <w:r>
        <w:rPr>
          <w:noProof/>
        </w:rPr>
        <w:noBreakHyphen/>
        <w:t xml:space="preserve">áirítear toscairí do Choiste SIS-VIS faoin nós imeachta a bunaíodh in Airteagal 51 de Rialachán (CE) Uimh. 1987/2006. Cuimsíonn an Coiste sin ionadaithe na mBallstát maidir le cúrsaí oibríochtúla SIRENE (comhar trasteorann i ndáil le SIS) agus maidir le cúrsaí teicniúla i ndáil le forbairt agus cothabháil SIS agus fheidhmchlár gaolmhar SIRENE. </w:t>
      </w:r>
    </w:p>
    <w:p w:rsidR="00921AF6" w:rsidRDefault="001F02CF">
      <w:pPr>
        <w:pBdr>
          <w:top w:val="nil"/>
          <w:left w:val="nil"/>
          <w:bottom w:val="nil"/>
          <w:right w:val="nil"/>
          <w:between w:val="nil"/>
          <w:bar w:val="nil"/>
        </w:pBdr>
        <w:spacing w:before="0" w:after="240"/>
        <w:rPr>
          <w:rFonts w:eastAsia="Arial Unicode MS"/>
          <w:noProof/>
        </w:rPr>
      </w:pPr>
      <w:r>
        <w:rPr>
          <w:noProof/>
        </w:rPr>
        <w:t>Thug toscairí freagraí ar cheistneoirí mionsonraithe mar chuid den phróiseas meastóireachta. I gcás ina raibh gá le soiléiriú breise nó inar ghá tuilleadh forbartha a dhéanamh ar an ábhar, baineadh an méid sin amach trí mhalartú teachtaireachtaí ríomhphoist nó trí agallamh spriocdhírithe.</w:t>
      </w:r>
    </w:p>
    <w:p w:rsidR="00921AF6" w:rsidRDefault="001F02CF">
      <w:pPr>
        <w:pBdr>
          <w:top w:val="nil"/>
          <w:left w:val="nil"/>
          <w:bottom w:val="nil"/>
          <w:right w:val="nil"/>
          <w:between w:val="nil"/>
          <w:bar w:val="nil"/>
        </w:pBdr>
        <w:spacing w:before="0" w:after="240"/>
        <w:rPr>
          <w:noProof/>
          <w:szCs w:val="24"/>
        </w:rPr>
      </w:pPr>
      <w:r>
        <w:rPr>
          <w:noProof/>
        </w:rPr>
        <w:t xml:space="preserve">Mar thoradh ar an bpróiseas atriallach seo bhíothas in ann saincheisteanna a ardú ar mhodh cuimsitheach trédhearcach. Le linn 2015 agus 2016, phléigh toscairí do Choiste SIS-VIS na saincheisteanna sin le linn cruinnithe agus ceardlanna tiomnaithe. </w:t>
      </w:r>
    </w:p>
    <w:p w:rsidR="00921AF6" w:rsidRDefault="001F02CF">
      <w:pPr>
        <w:pBdr>
          <w:top w:val="nil"/>
          <w:left w:val="nil"/>
          <w:bottom w:val="nil"/>
          <w:right w:val="nil"/>
          <w:between w:val="nil"/>
          <w:bar w:val="nil"/>
        </w:pBdr>
        <w:spacing w:before="0" w:after="240"/>
        <w:rPr>
          <w:noProof/>
          <w:szCs w:val="24"/>
        </w:rPr>
      </w:pPr>
      <w:r>
        <w:rPr>
          <w:noProof/>
        </w:rPr>
        <w:t>Ina theannta sin, chuaigh an Coimisiún i gcomhairle go sonrach le húdaráis náisiúnta cosanta sonraí na mBallstát agus le comhaltaí de Ghrúpa Comhordaithe Maoirseachta SIS II i réimse na cosanta sonraí. Chomhroinn na Ballstáit a dtaithí maidir le hiarrataí ar rochtain ó ábhair shonraí agus maidir le hobair na n</w:t>
      </w:r>
      <w:r>
        <w:rPr>
          <w:noProof/>
        </w:rPr>
        <w:noBreakHyphen/>
        <w:t>údarás náisiúnta cosanta sonraí trí fhreagraí a thabhairt ar shaincheistneoir. Baineadh úsáid as an eolas a fuarthas sna freagraí ar an gceistneoir sin i Meitheamh 2015 le linn an togra seo a fhorbairt.</w:t>
      </w:r>
    </w:p>
    <w:p w:rsidR="00921AF6" w:rsidRDefault="001F02CF">
      <w:pPr>
        <w:pBdr>
          <w:top w:val="nil"/>
          <w:left w:val="nil"/>
          <w:bottom w:val="nil"/>
          <w:right w:val="nil"/>
          <w:between w:val="nil"/>
          <w:bar w:val="nil"/>
        </w:pBdr>
        <w:spacing w:before="0" w:after="240"/>
        <w:rPr>
          <w:rFonts w:eastAsia="Arial Unicode MS"/>
          <w:noProof/>
        </w:rPr>
      </w:pPr>
      <w:r>
        <w:rPr>
          <w:noProof/>
        </w:rPr>
        <w:t>Go hinmheánach, chuir an Coimisiún Grúpa Stiúrtha Idirsheirbhíse ar bun, inar áiríodh an Ardrúnaíocht agus na hArdstiúrthóireachtaí um Imirce agus Gnóthaí Baile, um Cheartas agus Tomhaltóirí, um Acmhainní Daonna agus Slándáil, agus um Fhaisnéisíocht. Rinne an grúpa stiúrtha sin faireachán ar an bpróiseas meastóireachta agus chuir sé treoir ar fáil de réir mar ba ghá.</w:t>
      </w:r>
    </w:p>
    <w:p w:rsidR="00921AF6" w:rsidRDefault="001F02CF">
      <w:pPr>
        <w:pBdr>
          <w:top w:val="nil"/>
          <w:left w:val="nil"/>
          <w:bottom w:val="nil"/>
          <w:right w:val="nil"/>
          <w:between w:val="nil"/>
          <w:bar w:val="nil"/>
        </w:pBdr>
        <w:spacing w:before="0" w:after="240"/>
        <w:rPr>
          <w:rFonts w:eastAsia="Arial Unicode MS"/>
          <w:noProof/>
        </w:rPr>
      </w:pPr>
      <w:r>
        <w:rPr>
          <w:noProof/>
        </w:rPr>
        <w:t>Cuireadh san áireamh i dtorthaí na meastóireachta freisin fianaise chuntais a bailíodh le linn cuairteanna meastóireachta láithreáin ar na Ballstáit ar lena linn a rinneadh mionscrúdú i dtaobh conas atá úsáid phraiticiúil á baint as SIS. Áirítear leis sin plé agus agallaimh le cleachtóirí, le foireann Bhiúró SIRENE agus le húdaráis náisiúnta inniúla.</w:t>
      </w:r>
    </w:p>
    <w:p w:rsidR="00921AF6" w:rsidRDefault="001F02CF">
      <w:pPr>
        <w:pBdr>
          <w:top w:val="nil"/>
          <w:left w:val="nil"/>
          <w:bottom w:val="nil"/>
          <w:right w:val="nil"/>
          <w:between w:val="nil"/>
          <w:bar w:val="nil"/>
        </w:pBdr>
        <w:spacing w:before="0" w:after="240"/>
        <w:rPr>
          <w:noProof/>
          <w:szCs w:val="24"/>
        </w:rPr>
      </w:pPr>
      <w:r>
        <w:rPr>
          <w:noProof/>
        </w:rPr>
        <w:t>Rinneadh aiseolas agus moltaí, go háirithe maidir le hiarmhairtí oibleagáide ionchasaí chun foláirimh a thabhairt isteach in SIS i gcás na dtoirmeasc uile ar theacht isteach arna n</w:t>
      </w:r>
      <w:r>
        <w:rPr>
          <w:noProof/>
        </w:rPr>
        <w:noBreakHyphen/>
        <w:t xml:space="preserve">eisiúint i gcomhréir le Treoir 2008/115/CE, a lorg freisin ó údaráis inniúla na mBallstát um fhilleadh i gcomhthéacs na Treorach um Fhilleadh ó Ghrúpa Teagmhála an Choimisiúin, le linn a chuid cruinnithe ar an 16 Samhain 2015, agus ar an 18 Márta agus an 20 Meitheamh 2016. </w:t>
      </w:r>
    </w:p>
    <w:p w:rsidR="00921AF6" w:rsidRDefault="001F02CF">
      <w:pPr>
        <w:pBdr>
          <w:top w:val="nil"/>
          <w:left w:val="nil"/>
          <w:bottom w:val="nil"/>
          <w:right w:val="nil"/>
          <w:between w:val="nil"/>
          <w:bar w:val="nil"/>
        </w:pBdr>
        <w:spacing w:before="0" w:after="240"/>
        <w:rPr>
          <w:rFonts w:eastAsia="Arial Unicode MS"/>
          <w:noProof/>
        </w:rPr>
      </w:pPr>
      <w:r>
        <w:rPr>
          <w:noProof/>
        </w:rPr>
        <w:t>I bhfianaise an aiseolais sin, déantar foráil leis an togra seo maidir le bearta chun feabhas a chur ar éifeachtúlacht agus ar éifeachtacht an chórais ó thaobh cúrsaí teicniúla agus oibríochtúla de.</w:t>
      </w:r>
    </w:p>
    <w:p w:rsidR="00921AF6" w:rsidRDefault="001F02CF">
      <w:pPr>
        <w:pStyle w:val="ManualHeading2"/>
        <w:rPr>
          <w:rFonts w:eastAsia="Arial Unicode MS"/>
          <w:noProof/>
          <w:u w:color="000000"/>
          <w:bdr w:val="nil"/>
        </w:rPr>
      </w:pPr>
      <w:r>
        <w:rPr>
          <w:noProof/>
        </w:rPr>
        <w:t>•</w:t>
      </w:r>
      <w:r>
        <w:rPr>
          <w:noProof/>
        </w:rPr>
        <w:tab/>
        <w:t>Bailiú agus úsáid saineolais</w:t>
      </w:r>
    </w:p>
    <w:p w:rsidR="00921AF6" w:rsidRDefault="001F02CF">
      <w:pPr>
        <w:pBdr>
          <w:top w:val="nil"/>
          <w:left w:val="nil"/>
          <w:bottom w:val="nil"/>
          <w:right w:val="nil"/>
          <w:between w:val="nil"/>
          <w:bar w:val="nil"/>
        </w:pBdr>
        <w:spacing w:before="0" w:after="240"/>
        <w:rPr>
          <w:noProof/>
        </w:rPr>
      </w:pPr>
      <w:r>
        <w:rPr>
          <w:noProof/>
        </w:rPr>
        <w:t>Sa bhreis ar na comhairliúcháin le páirtithe leasmhara, lorg an Coimisiún saineolas seachtrach trí bhíthin ceithre cinn de staidéir agus cuireadh torthaí na staidéar sin san áireamh i bhforbairt an togra seo:</w:t>
      </w:r>
    </w:p>
    <w:p w:rsidR="00921AF6" w:rsidRDefault="001F02CF">
      <w:pPr>
        <w:pStyle w:val="Bullet1"/>
        <w:numPr>
          <w:ilvl w:val="0"/>
          <w:numId w:val="34"/>
        </w:numPr>
        <w:rPr>
          <w:noProof/>
        </w:rPr>
      </w:pPr>
      <w:r>
        <w:rPr>
          <w:noProof/>
        </w:rPr>
        <w:t>Measúnú Teicniúil SIS (Kurt Salmon)</w:t>
      </w:r>
      <w:r>
        <w:rPr>
          <w:rStyle w:val="FootnoteReference"/>
          <w:noProof/>
        </w:rPr>
        <w:footnoteReference w:id="20"/>
      </w:r>
    </w:p>
    <w:p w:rsidR="00921AF6" w:rsidRDefault="001F02CF">
      <w:pPr>
        <w:pStyle w:val="Text1"/>
        <w:rPr>
          <w:noProof/>
        </w:rPr>
      </w:pPr>
      <w:r>
        <w:rPr>
          <w:noProof/>
        </w:rPr>
        <w:t>Sa mheasúnú sin, sainaithníodh na príomh-shaincheisteanna maidir le feidhmiú SIS agus na riachtanais a bheidh ann amach anseo agus ar ceart aghaidh a thabhairt orthu, go príomha ábhair imní a shainaithint maidir le leanúnachas gnó a uasmhéadú agus maidir lena áirithiú gur féidir an ailtireacht fhoriomlán a oiriúnú do riachtanais mhéadaitheacha ó thaobh acmhainneachta de.</w:t>
      </w:r>
    </w:p>
    <w:p w:rsidR="00921AF6" w:rsidRDefault="001F02CF">
      <w:pPr>
        <w:pStyle w:val="Bullet1"/>
        <w:rPr>
          <w:noProof/>
        </w:rPr>
      </w:pPr>
      <w:r>
        <w:rPr>
          <w:noProof/>
        </w:rPr>
        <w:t>Measúnú Tionchair TFC ar Fheabhsuithe Ionchasacha ar Ailtireacht SIS II (Kurt Salmon)</w:t>
      </w:r>
      <w:r>
        <w:rPr>
          <w:rStyle w:val="FootnoteReference"/>
          <w:noProof/>
        </w:rPr>
        <w:footnoteReference w:id="21"/>
      </w:r>
    </w:p>
    <w:p w:rsidR="00921AF6" w:rsidRDefault="001F02CF">
      <w:pPr>
        <w:pStyle w:val="Text1"/>
        <w:rPr>
          <w:noProof/>
        </w:rPr>
      </w:pPr>
      <w:r>
        <w:rPr>
          <w:noProof/>
        </w:rPr>
        <w:t>Sa staidéar seo, rinneadh measúnú ar an gcostas reatha a ghabhann le SIS a oibriú ar an leibhéal náisiúnta agus measúnaíodh dhá chás theicniúla ionchasacha i ndáil le feabhsú an chórais. Áirítear sa dá chás sin sraith de thograí teicniúla atá dírithe ar fheabhsuithe ar an lárchóras agus ar an ailtireacht fhoriomlán.</w:t>
      </w:r>
    </w:p>
    <w:p w:rsidR="00921AF6" w:rsidRDefault="001F02CF">
      <w:pPr>
        <w:pStyle w:val="Bullet1"/>
        <w:keepNext/>
        <w:rPr>
          <w:noProof/>
        </w:rPr>
      </w:pPr>
      <w:r>
        <w:rPr>
          <w:noProof/>
        </w:rPr>
        <w:t>"Measúnú Tionchair TFC ar na feabhsuithe teicniúla ar ailtireacht SIS II - Tuarascáil Chríochnaitheach", 10 Samhain 2016, (Wavestone)</w:t>
      </w:r>
      <w:r>
        <w:rPr>
          <w:rStyle w:val="FootnoteReference"/>
          <w:noProof/>
        </w:rPr>
        <w:footnoteReference w:id="22"/>
      </w:r>
    </w:p>
    <w:p w:rsidR="00921AF6" w:rsidRDefault="001F02CF">
      <w:pPr>
        <w:pStyle w:val="Text1"/>
        <w:rPr>
          <w:noProof/>
        </w:rPr>
      </w:pPr>
      <w:r>
        <w:rPr>
          <w:noProof/>
        </w:rPr>
        <w:t>Sa staidéar seo, rinneadh measúnú ar na tionchair chostais ar na Ballstáit mar thoradh ar chóip náisiúnta a chur chun feidhme agus rinneadh amhlaidh trí anailís a dhéanamh ar thrí chás (córas lánláraithe, cur chun feidhme caighdeánaithe N.SIS arna fhorbairt agus arna sholáthar do na Ballstáit ag eu-LISA agus cur chun feidhme sainiúil N.SIS ina gcuimsítear caighdeáin choiteanna theicniúla).</w:t>
      </w:r>
    </w:p>
    <w:p w:rsidR="00921AF6" w:rsidRDefault="001F02CF">
      <w:pPr>
        <w:pStyle w:val="Bullet1"/>
        <w:rPr>
          <w:noProof/>
        </w:rPr>
      </w:pPr>
      <w:r>
        <w:rPr>
          <w:noProof/>
        </w:rPr>
        <w:t>Staidéar ar an bhféidearthacht agus ar na himpleachtaí a bhaineann le córas uile-Aontais a chur ar bun faoi chuimsiú Chóras Faisnéise Schengen, ar córas é chun sonraí faoi chinntí um fhilleadh a mhalartú agus chun faireachán a dhéanamh ar chomhlíonadh na gcinntí sin (PwC)</w:t>
      </w:r>
      <w:r>
        <w:rPr>
          <w:rStyle w:val="FootnoteReference"/>
          <w:noProof/>
        </w:rPr>
        <w:footnoteReference w:id="23"/>
      </w:r>
    </w:p>
    <w:p w:rsidR="00921AF6" w:rsidRDefault="001F02CF">
      <w:pPr>
        <w:pStyle w:val="Text1"/>
        <w:rPr>
          <w:rFonts w:eastAsia="Arial Unicode MS"/>
          <w:noProof/>
        </w:rPr>
      </w:pPr>
      <w:r>
        <w:rPr>
          <w:noProof/>
        </w:rPr>
        <w:t>Sa staidéar seo, déantar measúnú ar an bhféidearthacht, agus ar na himpleachtaí teicniúla agus oibríochtúla, a bhaineann leis na hathruithe beartaithe ar SIS chun feabhas a chur ar úsáid SIS maidir le himircigh neamhrialta a chur ar ais agus maidir le cosc a chur orthu teacht isteach athuair.</w:t>
      </w:r>
    </w:p>
    <w:p w:rsidR="00921AF6" w:rsidRDefault="001F02CF">
      <w:pPr>
        <w:pStyle w:val="ManualHeading2"/>
        <w:rPr>
          <w:rFonts w:eastAsia="Arial Unicode MS"/>
          <w:noProof/>
          <w:u w:color="000000"/>
          <w:bdr w:val="nil"/>
        </w:rPr>
      </w:pPr>
      <w:r>
        <w:rPr>
          <w:noProof/>
        </w:rPr>
        <w:t>•</w:t>
      </w:r>
      <w:r>
        <w:rPr>
          <w:noProof/>
        </w:rPr>
        <w:tab/>
        <w:t>Measúnú tionchair</w:t>
      </w:r>
    </w:p>
    <w:p w:rsidR="00921AF6" w:rsidRDefault="001F02CF">
      <w:pPr>
        <w:pBdr>
          <w:top w:val="nil"/>
          <w:left w:val="nil"/>
          <w:bottom w:val="nil"/>
          <w:right w:val="nil"/>
          <w:between w:val="nil"/>
          <w:bar w:val="nil"/>
        </w:pBdr>
        <w:spacing w:before="0" w:after="240"/>
        <w:rPr>
          <w:rFonts w:eastAsia="Arial Unicode MS"/>
          <w:noProof/>
        </w:rPr>
      </w:pPr>
      <w:r>
        <w:rPr>
          <w:noProof/>
        </w:rPr>
        <w:t>Ní dhearna an Coimisiún measúnú tionchair.</w:t>
      </w:r>
    </w:p>
    <w:p w:rsidR="00921AF6" w:rsidRDefault="001F02CF">
      <w:pPr>
        <w:pBdr>
          <w:top w:val="nil"/>
          <w:left w:val="nil"/>
          <w:bottom w:val="nil"/>
          <w:right w:val="nil"/>
          <w:between w:val="nil"/>
          <w:bar w:val="nil"/>
        </w:pBdr>
        <w:spacing w:before="0" w:after="240"/>
        <w:rPr>
          <w:rFonts w:eastAsia="Arial Unicode MS"/>
          <w:noProof/>
        </w:rPr>
      </w:pPr>
      <w:r>
        <w:rPr>
          <w:noProof/>
        </w:rPr>
        <w:t>Baineadh úsáid as na trí mheasúnú neamhspleácha atá luaite thuas mar bhonn leis an mbreithniú ar na tionchair a bheadh ag athruithe ar an gcóras ó thaobh cúrsaí teicniúla de. Sa bhreis air sin, tá dhá athbhreithniú ar Lámhleabhar SIRENE curtha i gcrích ag an gCoimisiún ó bhí 2013 ann, i.e. ón tráth ar tháinig SIS II i bhfeidhm ar an 9 Aibreán 2013 agus ar tháinig Cinneadh 2007/533/JHA i bhfeidhm. Áirítear leis sin measúnú athbhreithnitheach lárthéarma as ar lean lainseáil Lámhleabhar SIRENE</w:t>
      </w:r>
      <w:r>
        <w:rPr>
          <w:rStyle w:val="FootnoteReference"/>
          <w:noProof/>
        </w:rPr>
        <w:footnoteReference w:id="24"/>
      </w:r>
      <w:r>
        <w:rPr>
          <w:noProof/>
        </w:rPr>
        <w:t xml:space="preserve"> nua ar an 29 Eanáir 2015. Ghlac an Coimisiún Catalóg Dea-Chleachtas agus Moltaí freisin</w:t>
      </w:r>
      <w:r>
        <w:rPr>
          <w:rStyle w:val="FootnoteReference"/>
          <w:noProof/>
        </w:rPr>
        <w:footnoteReference w:id="25"/>
      </w:r>
      <w:r>
        <w:rPr>
          <w:noProof/>
        </w:rPr>
        <w:t xml:space="preserve">. Ar a bharr sin, déanann eu-LISA agus na Ballstáit feabhsuithe teicniúla atriallacha go rialta ar an gcóras. Meastar go bhfuil na roghanna sin ídithe anois, rud a fhágann go bhfuil gá le leasú iomlán ar an mbunús dlí. Ní féidir soiléire i réimsí amhail feidhm córas úsáideora deiridh, chomh maith le rialacha mionsonraithe faoi scriosadh foláireamh, a bhaint amach trí chur chun feidhme feabhsaithe agus forghníomhú feabhsaithe amháin. </w:t>
      </w:r>
    </w:p>
    <w:p w:rsidR="00921AF6" w:rsidRDefault="001F02CF">
      <w:pPr>
        <w:pStyle w:val="FootnoteText"/>
        <w:ind w:left="0" w:firstLine="0"/>
        <w:contextualSpacing/>
        <w:rPr>
          <w:rFonts w:eastAsia="Arial Unicode MS"/>
          <w:noProof/>
          <w:sz w:val="24"/>
          <w:szCs w:val="22"/>
        </w:rPr>
      </w:pPr>
      <w:r>
        <w:rPr>
          <w:noProof/>
          <w:sz w:val="24"/>
        </w:rPr>
        <w:t>Thairis sin, rinne an Coimisiún meastóireacht chuimsitheach ar SIS de réir mar a cheanglaítear le hAirteagal 24(5), le hAirteagal 43(3) agus le hAirteagal 50(5) de Rialachán (CE) Uimh. 1987/2006 agus le hAirteagal 59(3) agus le hAirteagal 66(5) de Chinneadh 2007/533/JHA agus d'fhoilsigh sé Doiciméad Inmheánach Oibre a ghabhann leo. Baineadh úsáid as torthaí na meastóireachta cuimsithí (glacadh an tuarascáil mheastóireachta agus an Doiciméad Inmheánach Oibre a ghabhann léi ar an 21 Nollaig 2016) mar bhonn leis na bearta atá sa togra seo.</w:t>
      </w:r>
    </w:p>
    <w:p w:rsidR="00921AF6" w:rsidRDefault="00921AF6">
      <w:pPr>
        <w:pStyle w:val="FootnoteText"/>
        <w:ind w:left="0" w:firstLine="0"/>
        <w:contextualSpacing/>
        <w:rPr>
          <w:rFonts w:eastAsia="Arial Unicode MS"/>
          <w:noProof/>
          <w:sz w:val="24"/>
          <w:szCs w:val="22"/>
        </w:rPr>
      </w:pPr>
    </w:p>
    <w:p w:rsidR="00921AF6" w:rsidRDefault="001F02CF">
      <w:pPr>
        <w:pBdr>
          <w:top w:val="nil"/>
          <w:left w:val="nil"/>
          <w:bottom w:val="nil"/>
          <w:right w:val="nil"/>
          <w:between w:val="nil"/>
          <w:bar w:val="nil"/>
        </w:pBdr>
        <w:spacing w:before="0" w:after="240"/>
        <w:rPr>
          <w:rFonts w:eastAsia="Arial Unicode MS"/>
          <w:noProof/>
        </w:rPr>
      </w:pPr>
      <w:r>
        <w:rPr>
          <w:noProof/>
        </w:rPr>
        <w:t>Trí shásra meastóireachta Schengen, a leagtar síos i Rialachán (AE) Uimh. 1053/2013</w:t>
      </w:r>
      <w:r>
        <w:rPr>
          <w:rStyle w:val="FootnoteReference"/>
          <w:noProof/>
        </w:rPr>
        <w:footnoteReference w:id="26"/>
      </w:r>
      <w:r>
        <w:rPr>
          <w:noProof/>
        </w:rPr>
        <w:t>, táthar in ann measúnú tréimhsiúil, de chineál dlí agus oibríochta, a dhéanamh ar fheidhmiú SIS sna Ballstáit. Déanann an Coimisiún agus na Ballstáit na meastóireachtaí i gcomhpháirt le chéile. Tríd an sásra sin, déanann an Coimisiún moltaí do Bhallstáit ar leithligh ar bhonn na meastóireachtaí a dhéantar mar chuid de chláir bhliantúla agus ilbhliantúla. Mar thoradh ar a gcineál ar leithligh, ní féidir na moltaí sin a chur in ionad rialacha atá ceangailteach ó thaobh an dlí agus atá infheidhme an tráth céanna maidir le gach Ballstát a úsáideann SIS.</w:t>
      </w:r>
    </w:p>
    <w:p w:rsidR="00921AF6" w:rsidRDefault="001F02CF">
      <w:pPr>
        <w:pBdr>
          <w:top w:val="nil"/>
          <w:left w:val="nil"/>
          <w:bottom w:val="nil"/>
          <w:right w:val="nil"/>
          <w:between w:val="nil"/>
          <w:bar w:val="nil"/>
        </w:pBdr>
        <w:spacing w:before="0" w:after="240"/>
        <w:rPr>
          <w:noProof/>
        </w:rPr>
      </w:pPr>
      <w:r>
        <w:rPr>
          <w:noProof/>
        </w:rPr>
        <w:t>Déanann Coiste SIS-VIS saincheisteanna praiticiúla, de chineál oibríochtúil agus teicniúil, a phlé go rialta. Cé go bhfuil na cruinnithe sin ina gcuid thábhachtach den chomhar idir an Coimisiún agus na Ballstáit, ní féidir le toradh na bpléite sin (gan athruithe reachtacha a bheith ann) saincheisteanna a thagann chun cinn de bharr cleachtais éagsúla náisiúnta, mar shampla, a leigheas.</w:t>
      </w:r>
    </w:p>
    <w:p w:rsidR="00921AF6" w:rsidRDefault="001F02CF">
      <w:pPr>
        <w:rPr>
          <w:noProof/>
        </w:rPr>
      </w:pPr>
      <w:r>
        <w:rPr>
          <w:noProof/>
        </w:rPr>
        <w:t>Ní ghabhann tionchar suntasach eacnamaíochta ná timpeallachta leis na hathruithe atá beartaithe sa Rialachán seo. Meastar, áfach, go mbeidh tionchar suntasach dearfach sóisialta ag na hathruithe seo mar go ndéantar foráil leo maidir le slándáil mhéadaithe trí na nithe seo a leanas a chumasú: sainaithint níos fearr ar dhaoine a úsáideann aitheantas bréagach, ar choirpigh nach eol a gcéannacht fós tar éis coir thromchúiseach a dhéanamh agus, chomh maith leis sin, ar imircigh neamhrialta a bhaineann leas as an limistéar gan rialuithe ag teorainneacha inmheánacha. Tá breithniú déanta ar thionchar na n</w:t>
      </w:r>
      <w:r>
        <w:rPr>
          <w:noProof/>
        </w:rPr>
        <w:noBreakHyphen/>
        <w:t>athruithe seo ar chearta bunúsacha agus ar chosaint sonraí agus tá an t</w:t>
      </w:r>
      <w:r>
        <w:rPr>
          <w:noProof/>
        </w:rPr>
        <w:noBreakHyphen/>
        <w:t xml:space="preserve">ábhar sin leagtha amach ar bhealach níos mionsonraithe sa chéad roinn eile ("Cearta bunúsacha"). </w:t>
      </w:r>
    </w:p>
    <w:p w:rsidR="00921AF6" w:rsidRDefault="001F02CF">
      <w:pPr>
        <w:rPr>
          <w:noProof/>
        </w:rPr>
      </w:pPr>
      <w:r>
        <w:rPr>
          <w:noProof/>
        </w:rPr>
        <w:t>Rinneadh an togra a tharraingt suas trí úsáid a bhaint as an méid substaintiúil fianaise atá bailithe mar eolas le haghaidh mheastóireacht fhoriomlán an dara glúin de SIS ar lena linn a rinneadh scrúdú ar fheidhmiú an chórais agus ar réimsí ina bhféadfaí feabhsú a dhéanamh. Sa bhreis air sin, rinneadh staidéar measúnaithe tionchair costais chun a áirithiú gurbh í an ailtireacht náisiúnta a bhí roghnaithe an ailtireacht ab iomchuí agus ba chomhréirí.</w:t>
      </w:r>
    </w:p>
    <w:p w:rsidR="00921AF6" w:rsidRDefault="001F02CF">
      <w:pPr>
        <w:pStyle w:val="ManualHeading2"/>
        <w:rPr>
          <w:rFonts w:eastAsia="Arial Unicode MS"/>
          <w:noProof/>
          <w:u w:color="000000"/>
          <w:bdr w:val="nil"/>
        </w:rPr>
      </w:pPr>
      <w:r>
        <w:rPr>
          <w:noProof/>
        </w:rPr>
        <w:t>•</w:t>
      </w:r>
      <w:r>
        <w:rPr>
          <w:noProof/>
        </w:rPr>
        <w:tab/>
        <w:t>Cearta bunúsacha agus cosaint sonraí</w:t>
      </w:r>
    </w:p>
    <w:p w:rsidR="00921AF6" w:rsidRDefault="001F02CF">
      <w:pPr>
        <w:pBdr>
          <w:top w:val="nil"/>
          <w:left w:val="nil"/>
          <w:bottom w:val="nil"/>
          <w:right w:val="nil"/>
          <w:between w:val="nil"/>
          <w:bar w:val="nil"/>
        </w:pBdr>
        <w:spacing w:before="0" w:after="240"/>
        <w:rPr>
          <w:rFonts w:eastAsia="Arial Unicode MS"/>
          <w:noProof/>
        </w:rPr>
      </w:pPr>
      <w:r>
        <w:rPr>
          <w:noProof/>
        </w:rPr>
        <w:t>Leis an togra seo forbraítear agus feabhsaítear an córas atá ann cheana, seachas ceann nua a bhunú, agus, dá bhrí sin, cuirtear leis na coimircí tábhachtacha éifeachtacha atá curtha i bhfeidhm cheana. Mar sin féin, ós rud é go leanann an córas de shonraí pearsanta a phróiseáil, agus go mbeidh catagóirí breise sonraí íogaireacha bithmhéadracha á bpróiseáil aige, tá tionchair ionchasacha ann maidir leis na cearta bunúsacha atá ag daoine aonair. Tá breithniú iomlán déanta orthu sin agus tá coimircí breise curtha i bhfeidhm chun teorainn a chur le sonraí a bhailiú agus le tuilleadh próiseála a dhéanamh orthu chun nach rachfar thar an méid a bhfuil géarghá leis agus thar an méid is gá ó thaobh cúrsaí oibríochtúla de, agus rochtain ar na sonraí sin á srianadh dóibh siúd a bhfuil gá oibríochtúil acu chun iad a phróiseáil. Tá amscálaí soiléire maidir le coinneáil sonraí leagtha amach sa togra seo agus tá aitheantas sainráite ann do chearta daoine aonair maidir le rochtain a fháil ar shonraí a bhaineann leo agus iad a cheartú, agus maidir le léirscriosadh a iarraidh i gcomhréir lena gcearta bunúsacha (féach an roinn a bhaineann le cosaint sonraí agus slándáil).</w:t>
      </w:r>
    </w:p>
    <w:p w:rsidR="00921AF6" w:rsidRDefault="001F02CF">
      <w:pPr>
        <w:pBdr>
          <w:top w:val="nil"/>
          <w:left w:val="nil"/>
          <w:bottom w:val="nil"/>
          <w:right w:val="nil"/>
          <w:between w:val="nil"/>
          <w:bar w:val="nil"/>
        </w:pBdr>
        <w:spacing w:before="0" w:after="240"/>
        <w:rPr>
          <w:rFonts w:eastAsia="Arial Unicode MS"/>
          <w:noProof/>
        </w:rPr>
      </w:pPr>
      <w:r>
        <w:rPr>
          <w:noProof/>
        </w:rPr>
        <w:t>Sa bhreis air sin, neartaíonn an togra bearta chun cearta bunúsacha a chosaint mar go leagann sé amach, i bhfoirm reachtaíochta, na ceanglais a bhaineann le scriosadh foláirimh agus go dtugann sé isteach measúnú comhréireachta má bhíonn foláireamh á leathnú. Leis an togra, déantar coimircí fairsinge daingne a shainiú maidir le húsáid aitheantóirí bithmhéadracha le go seachnófar ceataí do dhaoine neamhchiontacha.</w:t>
      </w:r>
    </w:p>
    <w:p w:rsidR="00921AF6" w:rsidRDefault="001F02CF">
      <w:pPr>
        <w:pBdr>
          <w:top w:val="nil"/>
          <w:left w:val="nil"/>
          <w:bottom w:val="nil"/>
          <w:right w:val="nil"/>
          <w:between w:val="nil"/>
          <w:bar w:val="nil"/>
        </w:pBdr>
        <w:spacing w:before="0" w:after="240"/>
        <w:rPr>
          <w:rFonts w:eastAsia="Arial Unicode MS"/>
          <w:noProof/>
        </w:rPr>
      </w:pPr>
      <w:r>
        <w:rPr>
          <w:noProof/>
        </w:rPr>
        <w:t>Leis an togra freisin, leagtar amach ceanglais maidir le slándáil an chórais ó cheann go ceann, á áirithiú go mbeidh cosaint níos fearr ann do na sonraí a stóráiltear ann. Trí nós imeachta soiléir bainistithe teagmhais a thabhairt isteach agus, chomh maith leis sin, trí leanúnachas feabhsaithe gnó a thabhairt isteach do SIS, comhlíonann an togra seo Cairt um Chearta Bunúsacha an Aontais Eorpaigh</w:t>
      </w:r>
      <w:r>
        <w:rPr>
          <w:rStyle w:val="FootnoteReference"/>
          <w:noProof/>
        </w:rPr>
        <w:footnoteReference w:id="27"/>
      </w:r>
      <w:r>
        <w:rPr>
          <w:noProof/>
        </w:rPr>
        <w:t xml:space="preserve"> go hiomlán ní amháin a mhéid a bhaineann leis an gceart go ndéanfar sonraí pearsanta a chosaint. Rannchuideoidh forbairt agus éifeachtacht leantach SIS le slándáil daoine sa tsochaí.</w:t>
      </w:r>
    </w:p>
    <w:p w:rsidR="00921AF6" w:rsidRDefault="001F02CF">
      <w:pPr>
        <w:pBdr>
          <w:top w:val="nil"/>
          <w:left w:val="nil"/>
          <w:bottom w:val="nil"/>
          <w:right w:val="nil"/>
          <w:between w:val="nil"/>
          <w:bar w:val="nil"/>
        </w:pBdr>
        <w:spacing w:before="0" w:after="240"/>
        <w:rPr>
          <w:rFonts w:eastAsia="Arial Unicode MS"/>
          <w:noProof/>
        </w:rPr>
      </w:pPr>
      <w:r>
        <w:rPr>
          <w:noProof/>
        </w:rPr>
        <w:t>Beartaítear leis an togra athruithe suntasacha a bhaineann le haitheantóirí bithmhéadracha. Sa bhreis ar mhéarloirg, ba cheart loirg dhearnana a bhailiú agus a stóráil freisin má chomhlíontar na ceanglais dhlíthiúla. Déantar logaí méarloirg a chur i gceangal le foláirimh alfa-uimhriúla SIS de réir mar a fhoráiltear ina leith sin in Airteagal 24. Ba cheart go bhféadfaí, amach anseo, cuardach a dhéanamh sna sonraí dachtalagrafacha sin (méarloirg agus loirg dhearnana) in aghaidh méarlorg a fhaightear ar láthair coire ar choinníoll gur coir thromchúiseach nó cion sceimhlitheoireachta an cion sin agus gur féidir a rá, go hardleibhéal dóchúlachta, gur le déantóir an chiona iad. I gcás ina bhfuil éiginnteacht ann maidir le céannacht duine ar bhonn a chuid doiciméad, ba cheart do na húdaráis inniúla cuardach méarlorg a dhéanamh in aghaidh na méarlorg atá stóráilte i mbunachar sonraí SIS.</w:t>
      </w:r>
    </w:p>
    <w:p w:rsidR="00921AF6" w:rsidRDefault="001F02CF">
      <w:pPr>
        <w:pBdr>
          <w:top w:val="nil"/>
          <w:left w:val="nil"/>
          <w:bottom w:val="nil"/>
          <w:right w:val="nil"/>
          <w:between w:val="nil"/>
          <w:bar w:val="nil"/>
        </w:pBdr>
        <w:spacing w:before="0" w:after="240"/>
        <w:rPr>
          <w:rFonts w:eastAsia="Arial Unicode MS"/>
          <w:noProof/>
        </w:rPr>
      </w:pPr>
      <w:r>
        <w:rPr>
          <w:noProof/>
        </w:rPr>
        <w:t>Leis an togra, ceanglaítear sonraí breise a bhailiú agus a stóráil (amhail mionsonraí faoi dhoiciméid aitheantais phearsanta), ar sonraí iad a éascaíonn obair na n</w:t>
      </w:r>
      <w:r>
        <w:rPr>
          <w:noProof/>
        </w:rPr>
        <w:noBreakHyphen/>
        <w:t>oifigeach ar an láthair le linn dóibh céannacht duine a shuí.</w:t>
      </w:r>
    </w:p>
    <w:p w:rsidR="00921AF6" w:rsidRDefault="001F02CF">
      <w:pPr>
        <w:pBdr>
          <w:top w:val="nil"/>
          <w:left w:val="nil"/>
          <w:bottom w:val="nil"/>
          <w:right w:val="nil"/>
          <w:between w:val="nil"/>
          <w:bar w:val="nil"/>
        </w:pBdr>
        <w:spacing w:before="0" w:after="240"/>
        <w:rPr>
          <w:rFonts w:eastAsia="Arial Unicode MS"/>
          <w:noProof/>
        </w:rPr>
      </w:pPr>
      <w:r>
        <w:rPr>
          <w:noProof/>
        </w:rPr>
        <w:t>Leis an togra, ráthaítear ceart an ábhair sonraí ar leigheasanna éifeachtacha atá ar fáil chun chur i gcoinne aon chinntí agus áireofar leo sin, in aon chás, leigheas éifeachtach os comhair cúirte nó binse i gcomhréir le hAirteagal 47 den Chairt um Chearta Bunúsacha.</w:t>
      </w:r>
    </w:p>
    <w:p w:rsidR="00921AF6" w:rsidRDefault="001F02CF">
      <w:pPr>
        <w:pStyle w:val="ManualHeading1"/>
        <w:rPr>
          <w:noProof/>
        </w:rPr>
      </w:pPr>
      <w:r>
        <w:rPr>
          <w:noProof/>
        </w:rPr>
        <w:t>4.</w:t>
      </w:r>
      <w:r>
        <w:rPr>
          <w:noProof/>
        </w:rPr>
        <w:tab/>
        <w:t>IMPLEACHTAÍ BUISÉADACHA</w:t>
      </w:r>
    </w:p>
    <w:p w:rsidR="00921AF6" w:rsidRDefault="001F02CF">
      <w:pPr>
        <w:pBdr>
          <w:top w:val="nil"/>
          <w:left w:val="nil"/>
          <w:bottom w:val="nil"/>
          <w:right w:val="nil"/>
          <w:between w:val="nil"/>
          <w:bar w:val="nil"/>
        </w:pBdr>
        <w:spacing w:before="0" w:after="240"/>
        <w:rPr>
          <w:noProof/>
        </w:rPr>
      </w:pPr>
      <w:r>
        <w:rPr>
          <w:noProof/>
        </w:rPr>
        <w:t>Aon chóras aonair faisnéise amháin atá in SIS. Dá dhroim sin, níor cheart a mheas maidir leis an gcaiteachas dá bhforáiltear in dhá cheann de na tograí (an ceann reatha agus an Togra le haghaidh Rialachán maidir le Córas Faisnéise Schengen (SIS) a bhunú, a oibriú agus a úsáid i réimse an chomhair póilíneachta agus an chomhair bhreithiúnaigh in ábhair choiriúla) gur dhá mhéid ar leith iad ach ba cheart a mheas gur méid amháin atá ann. Tá impleachtaí buiséadacha na n</w:t>
      </w:r>
      <w:r>
        <w:rPr>
          <w:noProof/>
        </w:rPr>
        <w:noBreakHyphen/>
        <w:t xml:space="preserve">athruithe is gá chun an dá thogra a chur chun feidhme san áireamh in aon ráiteas airgeadais reachtach amháin. </w:t>
      </w:r>
    </w:p>
    <w:p w:rsidR="00921AF6" w:rsidRDefault="001F02CF">
      <w:pPr>
        <w:pBdr>
          <w:top w:val="nil"/>
          <w:left w:val="nil"/>
          <w:bottom w:val="nil"/>
          <w:right w:val="nil"/>
          <w:between w:val="nil"/>
          <w:bar w:val="nil"/>
        </w:pBdr>
        <w:spacing w:before="0" w:after="240"/>
        <w:rPr>
          <w:noProof/>
        </w:rPr>
      </w:pPr>
      <w:r>
        <w:rPr>
          <w:noProof/>
        </w:rPr>
        <w:t>De bharr chineál comhlántach an tríú togra (a bhaineann le náisiúnaigh tríú tír atá ag fanacht go neamhdhleathach a chur ar ais), déileáiltear leis na himpleachtaí buiséadacha ar leithligh agus i ráiteas airgeadais neamhspleách ina dtugtar aghaidh ar bhunú na catagóire sonraí foláirimh seo agus uirthi sin amháin.</w:t>
      </w:r>
    </w:p>
    <w:p w:rsidR="00921AF6" w:rsidRDefault="001F02CF">
      <w:pPr>
        <w:pBdr>
          <w:top w:val="nil"/>
          <w:left w:val="nil"/>
          <w:bottom w:val="nil"/>
          <w:right w:val="nil"/>
          <w:between w:val="nil"/>
          <w:bar w:val="nil"/>
        </w:pBdr>
        <w:spacing w:before="0" w:after="240"/>
        <w:rPr>
          <w:noProof/>
        </w:rPr>
      </w:pPr>
      <w:r>
        <w:rPr>
          <w:noProof/>
        </w:rPr>
        <w:t xml:space="preserve">Ar bhonn measúnaithe ar na gnéithe éagsúla den obair a bhfuil gá léi i ndáil leis an líonra, le SIS Láir ag eu-LISA agus leis na forbairtí náisiúnta sna Ballstáit, beidh gá le méid iomlán EUR 64.3 milliún don dá thogra le haghaidh Rialachán don tréimhse 2018-2020. </w:t>
      </w:r>
    </w:p>
    <w:p w:rsidR="00921AF6" w:rsidRDefault="001F02CF">
      <w:pPr>
        <w:pBdr>
          <w:top w:val="nil"/>
          <w:left w:val="nil"/>
          <w:bottom w:val="nil"/>
          <w:right w:val="nil"/>
          <w:between w:val="nil"/>
          <w:bar w:val="nil"/>
        </w:pBdr>
        <w:spacing w:before="0" w:after="240"/>
        <w:rPr>
          <w:noProof/>
        </w:rPr>
      </w:pPr>
      <w:r>
        <w:rPr>
          <w:noProof/>
        </w:rPr>
        <w:t xml:space="preserve">Clúdaítear leis sin méadú ar bhandaleithead TESTA-NG ó tharla, i gcomhréir leis an dá thogra, go dtarchuirfidh an líonra comhaid mhéarlorg agus íomhánna d'aghaidh a mbeidh tréchur agus acmhainn níos airde ag teastáil ina leith (EUR 9.9 milliún). Ina theannta sin, clúdaítear leis costais eu-LISA i ndáil le foireann agus caiteachas oibríochtúil (EUR 17.6 milliún). Chuir eu-LISA in iúl don Choimisiún go bhfuil sé beartaithe 3 ghníomhaire conartha nua a earcú in Eanáir 2018 chun tús a chur le céim na forbartha in am trátha chun a áirithiú go dtiocfaidh feidhmiúlachtaí nuashonraithe SIS i bhfeidhm in 2020. Cuimsítear leis an togra seo leasuithe teicniúla ar SIS Láir chun leathnú a dhéanamh ar na catagóirí foláirimh atá ann cheana agus chun feidhmiúlachtaí nua a sholáthar. Léirítear sa ráiteas airgeadais atá i gceangal leis an togra seo na hathruithe sin. </w:t>
      </w:r>
    </w:p>
    <w:p w:rsidR="00921AF6" w:rsidRDefault="001F02CF">
      <w:pPr>
        <w:pBdr>
          <w:top w:val="nil"/>
          <w:left w:val="nil"/>
          <w:bottom w:val="nil"/>
          <w:right w:val="nil"/>
          <w:between w:val="nil"/>
          <w:bar w:val="nil"/>
        </w:pBdr>
        <w:spacing w:before="0" w:after="240"/>
        <w:rPr>
          <w:noProof/>
        </w:rPr>
      </w:pPr>
      <w:r>
        <w:rPr>
          <w:noProof/>
        </w:rPr>
        <w:t>Thairis sin, rinne an Coimisiún staidéar measúnaithe tionchair costais chun measúnú a dhéanamh ar chostais na bhforbairtí náisiúnta a bhfuil gá leo mar thoradh ar an togra se</w:t>
      </w:r>
      <w:r>
        <w:rPr>
          <w:rStyle w:val="FootnoteReference"/>
          <w:noProof/>
        </w:rPr>
        <w:footnoteReference w:id="28"/>
      </w:r>
      <w:r>
        <w:rPr>
          <w:noProof/>
        </w:rPr>
        <w:t>o. Is é atá sa chostas measta ná EUR 36.8 milliún ar ceart é a dháileadh trí bhíthin cnapshuim do na Ballstáit. Ar an dóigh sin, gheobhaidh gach Ballstát suim EUR 1.2 milliún chun a chóras náisiúnta a uasghrádú i gcomhréir leis na ceanglais atá leagtha amach sa togra seo, lena n</w:t>
      </w:r>
      <w:r>
        <w:rPr>
          <w:noProof/>
        </w:rPr>
        <w:noBreakHyphen/>
        <w:t xml:space="preserve">áirítear chun cóip pháirteach náisiúnta a chur ar bun i gcás nach ndearnadh amhlaidh fós nó chun córas cúltaca a chur ar fáil. </w:t>
      </w:r>
    </w:p>
    <w:p w:rsidR="00921AF6" w:rsidRDefault="001F02CF">
      <w:pPr>
        <w:pBdr>
          <w:top w:val="nil"/>
          <w:left w:val="nil"/>
          <w:bottom w:val="nil"/>
          <w:right w:val="nil"/>
          <w:between w:val="nil"/>
          <w:bar w:val="nil"/>
        </w:pBdr>
        <w:spacing w:before="0" w:after="240"/>
        <w:rPr>
          <w:noProof/>
        </w:rPr>
      </w:pPr>
      <w:r>
        <w:rPr>
          <w:noProof/>
        </w:rPr>
        <w:t>Tá sé beartaithe athchlárú a dhéanamh ar an gcuid atá fágtha d'imchlúdach na dteorainneacha cliste den Chiste Slándála Inmheánaí chun na huasghráduithe a dhéanamh agus chun na feidhmiúlachtaí dá bhforáiltear sa dá thogra a chur chun feidhme. Is é Rialachán Teorainneacha ISF</w:t>
      </w:r>
      <w:r>
        <w:rPr>
          <w:rStyle w:val="FootnoteReference"/>
          <w:noProof/>
        </w:rPr>
        <w:footnoteReference w:id="29"/>
      </w:r>
      <w:r>
        <w:rPr>
          <w:noProof/>
        </w:rPr>
        <w:t xml:space="preserve"> an ionstraim airgeadais a ndearnadh an buiséad i ndáil le cur chun feidhme phacáiste na dTeorainneacha Cliste a chur san áireamh inti. Le hAirteagal 5 den Rialachán, déantar foráil maidir le EUR 791 milliún a chur chun feidhme trí chlár chun córais TF a thacaíonn le bainistiú sreabh imirce thar an teorainn sheachtrach a chur ar bun faoi na coinníollacha a leagtar síos in Airteagal 15. Tá EUR 480 milliún den EUR 791 milliún thuasluaite á fhorchoimeád chun forbairt a dhéanamh ar an gCóras Dul Isteach/Imeachta agus tá EUR 210 milliún de á fhorchoimeád chun forbairt a dhéanamh ar Chóras an Aontais Eorpaigh um Fhaisnéis agus Údarú Taistil (ETIAS). Déanfar an fuílleach a úsáid go páirteach chun costais na n</w:t>
      </w:r>
      <w:r>
        <w:rPr>
          <w:noProof/>
        </w:rPr>
        <w:noBreakHyphen/>
        <w:t>athruithe dá bhforáiltear sa togra seo a chumhdach.</w:t>
      </w:r>
    </w:p>
    <w:p w:rsidR="00921AF6" w:rsidRDefault="001F02CF">
      <w:pPr>
        <w:pStyle w:val="ManualHeading1"/>
        <w:rPr>
          <w:noProof/>
        </w:rPr>
      </w:pPr>
      <w:r>
        <w:rPr>
          <w:noProof/>
        </w:rPr>
        <w:t xml:space="preserve"> 5.</w:t>
      </w:r>
      <w:r>
        <w:rPr>
          <w:noProof/>
        </w:rPr>
        <w:tab/>
        <w:t>EILIMINTÍ EILE</w:t>
      </w:r>
    </w:p>
    <w:p w:rsidR="00921AF6" w:rsidRDefault="001F02CF">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rsidR="00921AF6" w:rsidRDefault="001F02CF">
      <w:pPr>
        <w:pBdr>
          <w:top w:val="nil"/>
          <w:left w:val="nil"/>
          <w:bottom w:val="nil"/>
          <w:right w:val="nil"/>
          <w:between w:val="nil"/>
          <w:bar w:val="nil"/>
        </w:pBdr>
        <w:spacing w:before="0" w:after="240"/>
        <w:rPr>
          <w:rFonts w:eastAsia="Arial Unicode MS"/>
          <w:noProof/>
          <w:color w:val="008000"/>
        </w:rPr>
      </w:pPr>
      <w:r>
        <w:rPr>
          <w:noProof/>
        </w:rPr>
        <w:t>Déanfaidh an Coimisiún, na Ballstáit agus eu-LISA athbhreithniú agus faireachán ar úsáid SIS go tráthrialta lena áirithiú go leanann sé de bheith ag feidhmiú go héifeachtach agus go héifeachtúil. Gheobhaidh an Coimisiún cúnamh ó Choiste SIS-VIS i ndáil le bearta teicniúla agus oibríochtúla a thuairiscítear sa togra a chur chun feidhme.</w:t>
      </w:r>
    </w:p>
    <w:p w:rsidR="00921AF6" w:rsidRDefault="001F02CF">
      <w:pPr>
        <w:pBdr>
          <w:top w:val="nil"/>
          <w:left w:val="nil"/>
          <w:bottom w:val="nil"/>
          <w:right w:val="nil"/>
          <w:between w:val="nil"/>
          <w:bar w:val="nil"/>
        </w:pBdr>
        <w:spacing w:before="0" w:after="240"/>
        <w:rPr>
          <w:rFonts w:eastAsia="Arial Unicode MS"/>
          <w:noProof/>
        </w:rPr>
      </w:pPr>
      <w:r>
        <w:rPr>
          <w:noProof/>
        </w:rPr>
        <w:t xml:space="preserve">Sa bhreis air sin, áirítear sa Rialachán beartaithe seo foráil in Airteagal 54(7) agus (8) maidir le próiseas foirmiúil rialta athbhreithniúcháin agus meastóireachta. </w:t>
      </w:r>
    </w:p>
    <w:p w:rsidR="00921AF6" w:rsidRDefault="001F02CF">
      <w:pPr>
        <w:pBdr>
          <w:top w:val="nil"/>
          <w:left w:val="nil"/>
          <w:bottom w:val="nil"/>
          <w:right w:val="nil"/>
          <w:between w:val="nil"/>
          <w:bar w:val="nil"/>
        </w:pBdr>
        <w:spacing w:before="0" w:after="240"/>
        <w:rPr>
          <w:rFonts w:eastAsia="Arial Unicode MS"/>
          <w:noProof/>
        </w:rPr>
      </w:pPr>
      <w:r>
        <w:rPr>
          <w:noProof/>
        </w:rPr>
        <w:t>Tá sé de cheangal ar eu-LISA tuairisciú a dhéanamh do Pharlaimint na hEorpa gach dhá bhliain maidir le feidhmiú teicniúil SIS – lena n</w:t>
      </w:r>
      <w:r>
        <w:rPr>
          <w:noProof/>
        </w:rPr>
        <w:noBreakHyphen/>
        <w:t xml:space="preserve">áirítear staid slándála SIS –, maidir leis an mbonneagar cumarsáide atá ann mar thaca dó, agus maidir le malartú déthaobhach agus iltaobhach faisnéise forlíontaí idir na Ballstáit. </w:t>
      </w:r>
    </w:p>
    <w:p w:rsidR="00921AF6" w:rsidRDefault="001F02CF">
      <w:pPr>
        <w:pBdr>
          <w:top w:val="nil"/>
          <w:left w:val="nil"/>
          <w:bottom w:val="nil"/>
          <w:right w:val="nil"/>
          <w:between w:val="nil"/>
          <w:bar w:val="nil"/>
        </w:pBdr>
        <w:spacing w:before="0" w:after="240"/>
        <w:rPr>
          <w:rFonts w:eastAsia="Arial Unicode MS"/>
          <w:noProof/>
        </w:rPr>
      </w:pPr>
      <w:r>
        <w:rPr>
          <w:noProof/>
        </w:rPr>
        <w:t xml:space="preserve">Thairis sin, tá sé de cheangal ar an gCoimisiún meastóireacht fhoriomlán a dhéanamh ar SIS agus ar an malartú faisnéise idir na Ballstáit gach ceithre bliana agus an mheastóireacht sin a chomhroinnt leis an bParlaimint agus leis an gComhairle. Tríd an meastóireacht sin: </w:t>
      </w:r>
    </w:p>
    <w:p w:rsidR="00921AF6" w:rsidRDefault="001F02CF">
      <w:pPr>
        <w:pStyle w:val="Bullet1"/>
        <w:rPr>
          <w:noProof/>
        </w:rPr>
      </w:pPr>
      <w:r>
        <w:rPr>
          <w:noProof/>
        </w:rPr>
        <w:t xml:space="preserve">scrúdófar torthaí a baineadh amach de réir na gcuspóirí; </w:t>
      </w:r>
    </w:p>
    <w:p w:rsidR="00921AF6" w:rsidRDefault="001F02CF">
      <w:pPr>
        <w:pStyle w:val="Bullet1"/>
        <w:rPr>
          <w:noProof/>
        </w:rPr>
      </w:pPr>
      <w:r>
        <w:rPr>
          <w:noProof/>
        </w:rPr>
        <w:t>measfar an bhfuil an réasúnaíocht bhunúsach don chóras bailí fós;</w:t>
      </w:r>
    </w:p>
    <w:p w:rsidR="00921AF6" w:rsidRDefault="001F02CF">
      <w:pPr>
        <w:pStyle w:val="Bullet1"/>
        <w:rPr>
          <w:noProof/>
        </w:rPr>
      </w:pPr>
      <w:r>
        <w:rPr>
          <w:noProof/>
        </w:rPr>
        <w:t>déanfar scrúdú i dtaobh conas atá an Rialachán á chur i bhfeidhm maidir leis an lárchóras;</w:t>
      </w:r>
    </w:p>
    <w:p w:rsidR="00921AF6" w:rsidRDefault="001F02CF">
      <w:pPr>
        <w:pStyle w:val="Bullet1"/>
        <w:rPr>
          <w:noProof/>
        </w:rPr>
      </w:pPr>
      <w:r>
        <w:rPr>
          <w:noProof/>
        </w:rPr>
        <w:t>déanfar meastóireacht ar shlándáil an lárchórais;</w:t>
      </w:r>
    </w:p>
    <w:p w:rsidR="00921AF6" w:rsidRDefault="001F02CF">
      <w:pPr>
        <w:pStyle w:val="Bullet1"/>
        <w:rPr>
          <w:noProof/>
        </w:rPr>
      </w:pPr>
      <w:r>
        <w:rPr>
          <w:noProof/>
        </w:rPr>
        <w:t>scrúdófar na himpleachtaí a bhaineann le feidhmiú an chórais sa todhchaí.</w:t>
      </w:r>
    </w:p>
    <w:p w:rsidR="00921AF6" w:rsidRDefault="001F02CF">
      <w:pPr>
        <w:pBdr>
          <w:top w:val="nil"/>
          <w:left w:val="nil"/>
          <w:bottom w:val="nil"/>
          <w:right w:val="nil"/>
          <w:between w:val="nil"/>
          <w:bar w:val="nil"/>
        </w:pBdr>
        <w:spacing w:before="0" w:after="240"/>
        <w:rPr>
          <w:noProof/>
        </w:rPr>
      </w:pPr>
      <w:r>
        <w:rPr>
          <w:noProof/>
        </w:rPr>
        <w:t>Tá sé de chúram ar eu-LISA anois freisin staidreamh a sholáthar ar bhonn laethúil, míosúil agus bliantúil faoi úsáid SIS, rud a áirithíonn faireachán leanúnach ar an gcóras agus ar fheidhmiú an chórais de réir na gcuspóirí.</w:t>
      </w:r>
    </w:p>
    <w:p w:rsidR="00921AF6" w:rsidRDefault="001F02CF">
      <w:pPr>
        <w:pStyle w:val="ManualHeading2"/>
        <w:rPr>
          <w:rFonts w:eastAsia="Arial Unicode MS"/>
          <w:noProof/>
          <w:u w:color="000000"/>
          <w:bdr w:val="nil"/>
        </w:rPr>
      </w:pPr>
      <w:r>
        <w:rPr>
          <w:noProof/>
        </w:rPr>
        <w:t>•</w:t>
      </w:r>
      <w:r>
        <w:rPr>
          <w:noProof/>
        </w:rPr>
        <w:tab/>
        <w:t>Míniúchán mionsonraithe ar fhorálacha sonracha an togra</w:t>
      </w:r>
    </w:p>
    <w:p w:rsidR="00921AF6" w:rsidRDefault="001F02CF">
      <w:pPr>
        <w:pStyle w:val="Text1"/>
        <w:ind w:left="0"/>
        <w:rPr>
          <w:b/>
          <w:noProof/>
          <w:szCs w:val="24"/>
          <w:u w:val="single"/>
        </w:rPr>
      </w:pPr>
      <w:r>
        <w:rPr>
          <w:b/>
          <w:noProof/>
          <w:u w:val="single"/>
        </w:rPr>
        <w:t>Forálacha is coiteann don togra seo agus don togra le haghaidh Rialachán maidir le SIS a bhunú, a oibriú agus a úsáid i réimse an chomhair póilíneachta agus an chomhair bhreithiúnaigh in ábhair choiriúla:</w:t>
      </w:r>
    </w:p>
    <w:p w:rsidR="00921AF6" w:rsidRDefault="001F02CF">
      <w:pPr>
        <w:pStyle w:val="Bullet1"/>
        <w:rPr>
          <w:b/>
          <w:noProof/>
          <w:u w:val="single"/>
        </w:rPr>
      </w:pPr>
      <w:r>
        <w:rPr>
          <w:noProof/>
          <w:u w:val="single"/>
        </w:rPr>
        <w:t>Forálacha Ginearálta (Airteagail 1 – 3)</w:t>
      </w:r>
    </w:p>
    <w:p w:rsidR="00921AF6" w:rsidRDefault="001F02CF">
      <w:pPr>
        <w:pStyle w:val="Bullet1"/>
        <w:rPr>
          <w:b/>
          <w:noProof/>
          <w:u w:val="single"/>
        </w:rPr>
      </w:pPr>
      <w:r>
        <w:rPr>
          <w:noProof/>
          <w:u w:val="single"/>
        </w:rPr>
        <w:t>Ailtireacht theicniúil agus modhanna oibrithe SIS (Airteagail 4 – 14)</w:t>
      </w:r>
    </w:p>
    <w:p w:rsidR="00921AF6" w:rsidRDefault="001F02CF">
      <w:pPr>
        <w:pStyle w:val="Bullet1"/>
        <w:rPr>
          <w:b/>
          <w:noProof/>
          <w:u w:val="single"/>
        </w:rPr>
      </w:pPr>
      <w:r>
        <w:rPr>
          <w:noProof/>
          <w:u w:val="single"/>
        </w:rPr>
        <w:t>Freagrachtaí eu-LISA (Airteagail 15 – 18)</w:t>
      </w:r>
    </w:p>
    <w:p w:rsidR="00921AF6" w:rsidRDefault="001F02CF">
      <w:pPr>
        <w:pStyle w:val="Bullet1"/>
        <w:rPr>
          <w:b/>
          <w:noProof/>
          <w:u w:val="single"/>
        </w:rPr>
      </w:pPr>
      <w:r>
        <w:rPr>
          <w:noProof/>
          <w:u w:val="single"/>
        </w:rPr>
        <w:t>Ceart chun rochtain a fháil ar fholáirimh agus iad a choinneáil (Airteagail 29, 30, 31, 33 agus 34)</w:t>
      </w:r>
    </w:p>
    <w:p w:rsidR="00921AF6" w:rsidRDefault="001F02CF">
      <w:pPr>
        <w:pStyle w:val="Bullet1"/>
        <w:rPr>
          <w:b/>
          <w:noProof/>
          <w:u w:val="single"/>
        </w:rPr>
      </w:pPr>
      <w:r>
        <w:rPr>
          <w:noProof/>
          <w:u w:val="single"/>
        </w:rPr>
        <w:t>Próiseáil sonraí i gcoitinne agus rialacha maidir le cosaint sonraí (Airteagail 36 – 53)</w:t>
      </w:r>
    </w:p>
    <w:p w:rsidR="00921AF6" w:rsidRDefault="001F02CF">
      <w:pPr>
        <w:pStyle w:val="Bullet1"/>
        <w:rPr>
          <w:b/>
          <w:noProof/>
          <w:u w:val="single"/>
        </w:rPr>
      </w:pPr>
      <w:r>
        <w:rPr>
          <w:noProof/>
          <w:u w:val="single"/>
        </w:rPr>
        <w:t>Faireachán agus staidreamh (Airteagal 54)</w:t>
      </w:r>
    </w:p>
    <w:p w:rsidR="00921AF6" w:rsidRDefault="001F02CF">
      <w:pPr>
        <w:keepNext/>
        <w:spacing w:before="100" w:beforeAutospacing="1" w:after="100" w:afterAutospacing="1"/>
        <w:rPr>
          <w:noProof/>
          <w:szCs w:val="24"/>
        </w:rPr>
      </w:pPr>
      <w:r>
        <w:rPr>
          <w:b/>
          <w:noProof/>
        </w:rPr>
        <w:t>Úsáid SIS ó cheann go ceann</w:t>
      </w:r>
      <w:r>
        <w:rPr>
          <w:noProof/>
        </w:rPr>
        <w:t xml:space="preserve"> </w:t>
      </w:r>
    </w:p>
    <w:p w:rsidR="00921AF6" w:rsidRDefault="001F02CF">
      <w:pPr>
        <w:spacing w:before="100" w:beforeAutospacing="1" w:after="100" w:afterAutospacing="1"/>
        <w:rPr>
          <w:noProof/>
          <w:szCs w:val="24"/>
        </w:rPr>
      </w:pPr>
      <w:r>
        <w:rPr>
          <w:noProof/>
        </w:rPr>
        <w:t>Ós rud é go bhfuil os cionn 2 mhilliún úsáideoir deiridh sna húdaráis inniúla ar fud na hEorpa, is uirlis an-éifeachtach é SIS le haghaidh malartú faisnéise agus baintear úsáid fhorleathan as. Áirítear sna tograí seo rialacha a chlúdaíonn oibriú iomlán an chórais ó cheann go ceann, lena n</w:t>
      </w:r>
      <w:r>
        <w:rPr>
          <w:noProof/>
        </w:rPr>
        <w:noBreakHyphen/>
        <w:t>áirítear SIS Láir arna oibriú ag eu-LISA, na córais náisiúnta agus na feidhmchláir d'úsáideoirí deiridh. Tugann sé aghaidh ní hamháin ar na lárchórais agus na córais náisiúnta féin ach freisin ar riachtanais theicniúla agus oibríochtúla na n</w:t>
      </w:r>
      <w:r>
        <w:rPr>
          <w:noProof/>
        </w:rPr>
        <w:noBreakHyphen/>
        <w:t xml:space="preserve">úsáideoirí deiridh. </w:t>
      </w:r>
    </w:p>
    <w:p w:rsidR="00921AF6" w:rsidRDefault="001F02CF">
      <w:pPr>
        <w:spacing w:before="100" w:beforeAutospacing="1" w:after="100" w:afterAutospacing="1"/>
        <w:rPr>
          <w:rFonts w:eastAsia="Times New Roman"/>
          <w:noProof/>
          <w:szCs w:val="24"/>
        </w:rPr>
      </w:pPr>
      <w:r>
        <w:rPr>
          <w:noProof/>
        </w:rPr>
        <w:t>In Airteagal 9(2), sonraítear nach foláir d'úsáideoirí deiridh na sonraí is gá a fháil chun a gcúraimí a chomhlíonadh (go háirithe na sonraí uile is gá chun an t</w:t>
      </w:r>
      <w:r>
        <w:rPr>
          <w:noProof/>
        </w:rPr>
        <w:noBreakHyphen/>
        <w:t>ábhar sonraí a shainaithint agus chun an beart a bhfuil gá leis a dhéanamh). Déantar foráil leis freisin maidir le treoirphlean coiteann do chur chun feidhme SIS ag na Ballstáit, agus comhchuibhiú á áirithiú sna córais náisiúnta go léir. In Airteagal 6, sonraítear nach foláir do gach Ballstát a áirithiú go bhfuil sonraí SIS ar fáil d'úsáideoirí deiridh gan bhriseadh chun uasmhéadú a dhéanamh ar na tairbhí oibríochtúla trí laghdú a dhéanamh ar aga neamhfhónaimh ionchasach.</w:t>
      </w:r>
    </w:p>
    <w:p w:rsidR="00921AF6" w:rsidRDefault="001F02CF">
      <w:pPr>
        <w:pBdr>
          <w:top w:val="nil"/>
          <w:left w:val="nil"/>
          <w:bottom w:val="nil"/>
          <w:right w:val="nil"/>
          <w:between w:val="nil"/>
          <w:bar w:val="nil"/>
        </w:pBdr>
        <w:spacing w:before="0" w:after="240"/>
        <w:rPr>
          <w:noProof/>
          <w:szCs w:val="24"/>
        </w:rPr>
      </w:pPr>
      <w:r>
        <w:rPr>
          <w:noProof/>
        </w:rPr>
        <w:t>Le hAirteagal 10(3), áirithítear go n</w:t>
      </w:r>
      <w:r>
        <w:rPr>
          <w:noProof/>
        </w:rPr>
        <w:noBreakHyphen/>
        <w:t>áirítear le slándáil na próiseála sonraí gníomhaíochtaí próiseála sonraí na n</w:t>
      </w:r>
      <w:r>
        <w:rPr>
          <w:noProof/>
        </w:rPr>
        <w:noBreakHyphen/>
        <w:t>úsáideoirí deiridh freisin. Le hAirteagal 14, leagtar oibleagáid ar na Ballstáit a áirithiú go bhfaigheann daoine foirne a bhfuil rochtain acu ar SIS oiliúint rialta leanúnach faoi shlándáil sonraí agus faoi na rialacha maidir le cosaint sonraí.</w:t>
      </w:r>
    </w:p>
    <w:p w:rsidR="00921AF6" w:rsidRDefault="001F02CF">
      <w:pPr>
        <w:pBdr>
          <w:top w:val="nil"/>
          <w:left w:val="nil"/>
          <w:bottom w:val="nil"/>
          <w:right w:val="nil"/>
          <w:between w:val="nil"/>
          <w:bar w:val="nil"/>
        </w:pBdr>
        <w:spacing w:before="0" w:after="240"/>
        <w:rPr>
          <w:noProof/>
          <w:szCs w:val="24"/>
        </w:rPr>
      </w:pPr>
      <w:r>
        <w:rPr>
          <w:noProof/>
        </w:rPr>
        <w:t>Mar thoradh ar na bearta sin a bheith ann, déantar feidhmiú iomlán SIS ó cheann go ceann a chlúdach leis an togra seo ar mhodh níos cuimsithí mar go bhfuil rialacha agus oibleagáidí ann a bhaineann leis na milliúin úsáideoirí deiridh ar fud na hEorpa. Chun SIS a úsáid ar bhonn iomlán a éifeachtachta, ba cheart do na Ballstáit a áirithiú gurb amhlaidh, gach uair dá mbíonn a gcuid úsáideoirí deiridh i dteideal cuardach a dhéanamh i mbunachar sonraí náisiúnta póilíneachta nó inimirce, go ndéanann siad cuardach comhuaineach in SIS freisin. Sa tslí sin, is féidir le SIS a chuspóir a chomhlíonadh, is é sin feidhmiú mar an príomhbheart cúiteach sa limistéar gan aon rialuithe ag teorainneacha inmheánacha agus is féidir leis na Ballstáit aghaidh a thabhairt, ar bhealach níos fearr, ar an ngné thrasteorann den choiriúlacht agus ar shoghluaisteacht coirpeach. Ní mór an cuardach comhuaineach sin a bheith i gcomhréir le hAirteagal 4 de Threoir (AE) 2016/680</w:t>
      </w:r>
      <w:r>
        <w:rPr>
          <w:rStyle w:val="FootnoteReference"/>
          <w:noProof/>
        </w:rPr>
        <w:footnoteReference w:id="30"/>
      </w:r>
      <w:r>
        <w:rPr>
          <w:noProof/>
        </w:rPr>
        <w:t>.</w:t>
      </w:r>
    </w:p>
    <w:p w:rsidR="00921AF6" w:rsidRDefault="001F02CF">
      <w:pPr>
        <w:pBdr>
          <w:top w:val="nil"/>
          <w:left w:val="nil"/>
          <w:bottom w:val="nil"/>
          <w:right w:val="nil"/>
          <w:between w:val="nil"/>
          <w:bar w:val="nil"/>
        </w:pBdr>
        <w:spacing w:before="0" w:after="240"/>
        <w:rPr>
          <w:b/>
          <w:noProof/>
          <w:szCs w:val="24"/>
        </w:rPr>
      </w:pPr>
      <w:r>
        <w:rPr>
          <w:b/>
          <w:noProof/>
        </w:rPr>
        <w:t>Leanúnachas gnó</w:t>
      </w:r>
    </w:p>
    <w:p w:rsidR="00921AF6" w:rsidRDefault="001F02CF">
      <w:pPr>
        <w:pBdr>
          <w:top w:val="nil"/>
          <w:left w:val="nil"/>
          <w:bottom w:val="nil"/>
          <w:right w:val="nil"/>
          <w:between w:val="nil"/>
          <w:bar w:val="nil"/>
        </w:pBdr>
        <w:spacing w:before="0" w:after="240"/>
        <w:rPr>
          <w:noProof/>
          <w:szCs w:val="24"/>
        </w:rPr>
      </w:pPr>
      <w:r>
        <w:rPr>
          <w:noProof/>
        </w:rPr>
        <w:t>Neartaíonn na tograí forálacha a bhaineann le leanúnachas, ar an leibhéal náisiúnta agus do eu-LISA araon (Airteagail 4, 6, 7 agus 15). Áirithíonn siad sin go leanfaidh SIS de bheith feidhmiúil agus inrochtana do bhaill foirne ar an láthair, fiú amháin má bhíonn saincheisteanna ann a dhéanann difear don chóras.</w:t>
      </w:r>
    </w:p>
    <w:p w:rsidR="00921AF6" w:rsidRDefault="001F02CF">
      <w:pPr>
        <w:pBdr>
          <w:top w:val="nil"/>
          <w:left w:val="nil"/>
          <w:bottom w:val="nil"/>
          <w:right w:val="nil"/>
          <w:between w:val="nil"/>
          <w:bar w:val="nil"/>
        </w:pBdr>
        <w:spacing w:before="0" w:after="240"/>
        <w:rPr>
          <w:b/>
          <w:noProof/>
        </w:rPr>
      </w:pPr>
      <w:r>
        <w:rPr>
          <w:b/>
          <w:noProof/>
        </w:rPr>
        <w:t>Cáilíocht sonraí</w:t>
      </w:r>
    </w:p>
    <w:p w:rsidR="00921AF6" w:rsidRDefault="001F02CF">
      <w:pPr>
        <w:pBdr>
          <w:top w:val="nil"/>
          <w:left w:val="nil"/>
          <w:bottom w:val="nil"/>
          <w:right w:val="nil"/>
          <w:between w:val="nil"/>
          <w:bar w:val="nil"/>
        </w:pBdr>
        <w:spacing w:before="0" w:after="240"/>
        <w:rPr>
          <w:b/>
          <w:noProof/>
        </w:rPr>
      </w:pPr>
      <w:r>
        <w:rPr>
          <w:noProof/>
        </w:rPr>
        <w:t>Leis an togra, déantar prionsabal a chaomhnú ar dá réir is é an Ballstát is úinéir ar na sonraí atá freagrach as cruinneas na sonraí atá iontráilte in SIS (Airteagal 39). Tá gá, áfach, le foráil a dhéanamh maidir le sásra lárnach a bheidh á bhainistiú ag eu-LISA agus a ligfidh do na Ballstáit athbhreithniú a dhéanamh go rialta ar na foláirimh sin ina bhféadfadh sé go mbeadh ábhar imní faoi cháilíocht sna réimsí sonraí sainordaitheacha. Dá bhrí sin, le hAirteagal 15 den togra, cumhachtaítear do eu-LISA tuarascálacha cáilíochta sonraí a thabhairt ar aird do na Ballstáit ag eatraimh rialta. D'fhéadfaí an ghníomhaíocht sin a éascú trí stóras sonraí a d'ullmhódh tuarascálacha staidrimh agus cáilíochta sonraí (Airteagal 54). Léiríonn na feabhsuithe sin torthaí oibre eatramhacha an Ghrúpa Ardleibhéil Saineolaithe ar Chórais Faisnéise agus ar Idir-Inoibritheacht.</w:t>
      </w:r>
    </w:p>
    <w:p w:rsidR="00921AF6" w:rsidRDefault="001F02CF">
      <w:pPr>
        <w:pBdr>
          <w:top w:val="nil"/>
          <w:left w:val="nil"/>
          <w:bottom w:val="nil"/>
          <w:right w:val="nil"/>
          <w:between w:val="nil"/>
          <w:bar w:val="nil"/>
        </w:pBdr>
        <w:rPr>
          <w:b/>
          <w:noProof/>
          <w:szCs w:val="24"/>
          <w:u w:val="single"/>
        </w:rPr>
      </w:pPr>
      <w:r>
        <w:rPr>
          <w:b/>
          <w:noProof/>
          <w:u w:val="single"/>
        </w:rPr>
        <w:t>Grianghraif, íomhánna d'aghaidh, sonraí dachtalagrafacha agus próifílí DNA</w:t>
      </w:r>
    </w:p>
    <w:p w:rsidR="00921AF6" w:rsidRDefault="001F02CF">
      <w:pPr>
        <w:spacing w:before="0" w:after="0"/>
        <w:rPr>
          <w:noProof/>
        </w:rPr>
      </w:pPr>
      <w:r>
        <w:rPr>
          <w:noProof/>
        </w:rPr>
        <w:t>An fhéidearthacht maidir le cuardach a dhéanamh le méarloirg d'fhonn duine a shainaithint, leagtar amach cheana féin í in Airteagal 22 de Rialachán (CE) Uimh. 1987/2006 agus i dTreoir 2007/533/JHA ón gComhairle. Leis na tograí déantar an cuardach sin éigeantach más rud é nach féidir céannacht an duine a fhionnadh ar aon slí eile. Faoi láthair, ní féidir íomhánna d'aghaidh a úsáid ach amháin chun céannacht duine a dheimhniú tar éis cuardach alfa-uimhriúil a dhéanamh, seachas iad a úsáid mar bhonn le cuardach. Thairis sin, mar thoradh ar athruithe ar Airteagal 22 agus ar Airteagal 28 déantar foráil maidir le húsáid a bhaint as íomhánna d'aghaidh, as grianghraif agus as loirg dhearnana chun cuardach a dhéanamh sa chóras agus chun daoine a shainaithint, a luaithe a bheidh sé sin indéanta ó thaobh cúrsaí teicniúla de. Baineann dachtalagrafaíocht le staidéar eolaíoch méarlorg mar mhodh sainaitheantais. Aithníonn saineolaithe dachtalagrafaíochta go bhfuil saintréith uathúlachta ag loirg dhearnana agus go bhfuil pointí tagartha iontu trína gcumasaítear comparáidí cruinne dochloíte go díreach faoi mar a tharlaíonn i gcás méarlorg. Is féidir loirg dhearnana a úsáid chun céannacht duine a shuí ar an tslí chéanna inar féidir méarloirg a úsáid. Is cleachtas póilíneachta é leis na scórtha bliain loirg dhearnana a thógáil in éineacht le deich lorg rollta agus deich lorg chothroma an duine lena mbaineann. Tá príomhúsáid amháin ann i leith loirg dhearnana, eadhon chun críocha sainaithint a dhéanamh nuair atá damáiste déanta ag an ábhar, go hintinneach nó go neamhintinneach, do bharra a mhéar. D'fhéadfadh sé gurbh é ba chúis leis sin iarracht chun sainaithint a dhéanamh nó glacadh méarlorg a sheachaint nó damáiste a tharla mar thoradh ar thionóisc nó ar thromobair láimhe. Le linn an phlé ar rialacha teicniúla SIS AFIS, thuairiscigh na Ballstáit go raibh rath mór ann maidir le sainaithint imirceach neamhrialta a raibh damáiste déanta go hintinneach acu do bharra a méar agus iad ag iarraidh sainaithint a sheachaint. Ós rud é gur thóg na Ballstáit loirg dhearnana, bhíothas in ann sainaithint a dhéanamh ina dhiaidh sin.</w:t>
      </w:r>
    </w:p>
    <w:p w:rsidR="00921AF6" w:rsidRDefault="00921AF6">
      <w:pPr>
        <w:spacing w:before="0" w:after="0"/>
        <w:rPr>
          <w:noProof/>
          <w:szCs w:val="24"/>
        </w:rPr>
      </w:pPr>
    </w:p>
    <w:p w:rsidR="00921AF6" w:rsidRDefault="001F02CF">
      <w:pPr>
        <w:pBdr>
          <w:top w:val="nil"/>
          <w:left w:val="nil"/>
          <w:bottom w:val="nil"/>
          <w:right w:val="nil"/>
          <w:between w:val="nil"/>
          <w:bar w:val="nil"/>
        </w:pBdr>
        <w:spacing w:before="0" w:after="240"/>
        <w:rPr>
          <w:noProof/>
          <w:szCs w:val="24"/>
        </w:rPr>
      </w:pPr>
      <w:r>
        <w:rPr>
          <w:noProof/>
        </w:rPr>
        <w:t>Trí úsáid a bhaint as íomhánna d'aghaidh chun daoine a shainaithint áiritheofar comhsheasmhacht níos mó idir SIS agus an Córas Dul Isteach-Imeachta Eorpach atá beartaithe, geataí leictreonacha agus bothanna féinfhreastail. Beidh an fheidhmiúlacht seo teoranta do na pointí rialta trasnaithe teorann.</w:t>
      </w:r>
    </w:p>
    <w:p w:rsidR="00921AF6" w:rsidRDefault="001F02CF">
      <w:pPr>
        <w:pBdr>
          <w:top w:val="nil"/>
          <w:left w:val="nil"/>
          <w:bottom w:val="nil"/>
          <w:right w:val="nil"/>
          <w:between w:val="nil"/>
          <w:bar w:val="nil"/>
        </w:pBdr>
        <w:spacing w:before="0" w:after="240"/>
        <w:rPr>
          <w:b/>
          <w:noProof/>
        </w:rPr>
      </w:pPr>
      <w:r>
        <w:rPr>
          <w:b/>
          <w:noProof/>
        </w:rPr>
        <w:t>Rochtain ag údaráis ar SIS – úsáideoirí institiúideacha</w:t>
      </w:r>
    </w:p>
    <w:p w:rsidR="00921AF6" w:rsidRDefault="001F02CF">
      <w:pPr>
        <w:pBdr>
          <w:top w:val="nil"/>
          <w:left w:val="nil"/>
          <w:bottom w:val="nil"/>
          <w:right w:val="nil"/>
          <w:between w:val="nil"/>
          <w:bar w:val="nil"/>
        </w:pBdr>
        <w:spacing w:before="0" w:after="240"/>
        <w:rPr>
          <w:b/>
          <w:noProof/>
          <w:szCs w:val="24"/>
          <w:u w:val="single"/>
        </w:rPr>
      </w:pPr>
      <w:r>
        <w:rPr>
          <w:noProof/>
        </w:rPr>
        <w:t>Tá an fhoroinn seo ceaptha chun na heilimintí nua ó thaobh cearta rochtana maidir le Gníomhaireachtaí an Aontais (úsáideoirí institiúideacha) a thuairisciú. Níl aon leasú déanta ar chearta rochtana na n</w:t>
      </w:r>
      <w:r>
        <w:rPr>
          <w:noProof/>
        </w:rPr>
        <w:noBreakHyphen/>
        <w:t>údarás náisiúnta inniúla.</w:t>
      </w:r>
    </w:p>
    <w:p w:rsidR="00921AF6" w:rsidRDefault="001F02CF">
      <w:pPr>
        <w:pBdr>
          <w:top w:val="nil"/>
          <w:left w:val="nil"/>
          <w:bottom w:val="nil"/>
          <w:right w:val="nil"/>
          <w:between w:val="nil"/>
          <w:bar w:val="nil"/>
        </w:pBdr>
        <w:spacing w:before="0" w:after="240"/>
        <w:rPr>
          <w:noProof/>
          <w:szCs w:val="24"/>
        </w:rPr>
      </w:pPr>
      <w:r>
        <w:rPr>
          <w:noProof/>
        </w:rPr>
        <w:t>Tá rochtain ag Europol (Airteagal 30) agus ag an nGníomhaireacht Eorpach um an nGarda Teorann agus Cósta – chomh maith lena bhfoirne, le foirne na mball foirne a bhfuil baint acu le cúraimí a bhaineann le filleadh, agus le baill na foirne tacaíochta don bhainistiú imirce – agus ag Láraonad ETIAS laistigh den Ghníomhaireacht (Airteagal 31 agus Airteagal 32) ar SIS agus ar shonraí SIS a bhfuil gá acu leo. Cuirtear coimircí iomchuí i bhfeidhm chun a áirithiú go ndéantar na sonraí sa chóras a chosaint go hiomchuí (lena n</w:t>
      </w:r>
      <w:r>
        <w:rPr>
          <w:noProof/>
        </w:rPr>
        <w:noBreakHyphen/>
        <w:t xml:space="preserve">áirítear freisin na forálacha in Airteagal 33 lena gceanglaítear nach bhféadfaidh na comhlachtaí sin ach rochtain a fháil ar na sonraí a bhfuil gá acu leo chun a gcúraimí a chomhall). </w:t>
      </w:r>
    </w:p>
    <w:p w:rsidR="00921AF6" w:rsidRDefault="001F02CF">
      <w:pPr>
        <w:pBdr>
          <w:top w:val="nil"/>
          <w:left w:val="nil"/>
          <w:bottom w:val="nil"/>
          <w:right w:val="nil"/>
          <w:between w:val="nil"/>
          <w:bar w:val="nil"/>
        </w:pBdr>
        <w:spacing w:before="0" w:after="240"/>
        <w:rPr>
          <w:noProof/>
          <w:szCs w:val="24"/>
        </w:rPr>
      </w:pPr>
      <w:r>
        <w:rPr>
          <w:noProof/>
        </w:rPr>
        <w:t>Leis na hathruithe seo, leathnaítear an rochtain atá ag Europol ar SIS chuig foláirimh faoi theacht isteach a dhiúltú, á áirithiú go bhféadfaidh sé an úsáid is fearr a bhaint as an gcóras le linn dó a dhualgais a chomhall, agus cuirtear forálacha nua isteach trína n</w:t>
      </w:r>
      <w:r>
        <w:rPr>
          <w:noProof/>
        </w:rPr>
        <w:noBreakHyphen/>
        <w:t xml:space="preserve">áirithítear gur féidir leis an nGníomhaireacht Eorpach um an nGarda Teorann agus Cósta, chomh maith lena bhfoirne, rochtain a fháil ar an gcóras le linn na hoibríochtaí éagsúla a chur i gcrích a thagann faoi réim a sainordaithe maidir le cúnamh a thabhairt do na Ballstáit. </w:t>
      </w:r>
      <w:r>
        <w:rPr>
          <w:noProof/>
          <w:color w:val="000000" w:themeColor="text1"/>
        </w:rPr>
        <w:t>Thairis sin, faoin togra ón gCoimisiún le haghaidh Rialachán ó Pharlaimint na hEorpa agus ón gComhairle lena mbunaítear Córas an Aontais Eorpaigh um Fhaisnéis agus Údarú Taistil (ETIAS)</w:t>
      </w:r>
      <w:r>
        <w:rPr>
          <w:rStyle w:val="FootnoteReference"/>
          <w:noProof/>
          <w:color w:val="000000" w:themeColor="text1"/>
        </w:rPr>
        <w:footnoteReference w:id="31"/>
      </w:r>
      <w:r>
        <w:rPr>
          <w:noProof/>
          <w:color w:val="000000" w:themeColor="text1"/>
        </w:rPr>
        <w:t>, déanfaidh Láraonad ETIAS na Gníomhaireachta Eorpaí um an nGarda Teorann agus Cósta fíorú trí ETIAS, i gcomparáid le SIS, i dtaobh an bhfuil an náisiúnach tríú tír a bhfuil iarratas ar údarú taistil á dhéanamh aige ina ábhar d'fholáireamh SIS. Chuige sin</w:t>
      </w:r>
      <w:r>
        <w:rPr>
          <w:noProof/>
        </w:rPr>
        <w:t xml:space="preserve">, </w:t>
      </w:r>
      <w:r>
        <w:rPr>
          <w:noProof/>
          <w:color w:val="000000" w:themeColor="text1"/>
        </w:rPr>
        <w:t>beidh rochtain ar SIS</w:t>
      </w:r>
      <w:r>
        <w:rPr>
          <w:noProof/>
        </w:rPr>
        <w:t xml:space="preserve"> ag Láraonad ETIAS</w:t>
      </w:r>
      <w:r>
        <w:rPr>
          <w:rStyle w:val="FootnoteReference"/>
          <w:noProof/>
        </w:rPr>
        <w:footnoteReference w:id="32"/>
      </w:r>
      <w:r>
        <w:rPr>
          <w:noProof/>
        </w:rPr>
        <w:t>.</w:t>
      </w:r>
    </w:p>
    <w:p w:rsidR="00921AF6" w:rsidRDefault="001F02CF">
      <w:pPr>
        <w:pBdr>
          <w:top w:val="nil"/>
          <w:left w:val="nil"/>
          <w:bottom w:val="nil"/>
          <w:right w:val="nil"/>
          <w:between w:val="nil"/>
          <w:bar w:val="nil"/>
        </w:pBdr>
        <w:spacing w:before="0" w:after="240"/>
        <w:rPr>
          <w:noProof/>
          <w:szCs w:val="24"/>
        </w:rPr>
      </w:pPr>
      <w:r>
        <w:rPr>
          <w:noProof/>
        </w:rPr>
        <w:t>In Airteagal 29(3), leagtar amach go bhféadfaidh údaráis náisiúnta víosaí, le linn a gcúraimí a chomhlíonadh, rochtain a fháil freisin ar fholáirimh arna n</w:t>
      </w:r>
      <w:r>
        <w:rPr>
          <w:noProof/>
        </w:rPr>
        <w:noBreakHyphen/>
        <w:t>eisiúint i gcomhréir le Rialachán 2008/…. maidir le SIS a bhunú, a oibriú agus a úsáid i réimse an chomhair póilíneachta agus an chomhair bhreithiúnaigh in ábhair choiriúla.</w:t>
      </w:r>
    </w:p>
    <w:p w:rsidR="00921AF6" w:rsidRDefault="001F02CF">
      <w:pPr>
        <w:pBdr>
          <w:top w:val="nil"/>
          <w:left w:val="nil"/>
          <w:bottom w:val="nil"/>
          <w:right w:val="nil"/>
          <w:between w:val="nil"/>
          <w:bar w:val="nil"/>
        </w:pBdr>
        <w:spacing w:before="0" w:after="240"/>
        <w:rPr>
          <w:noProof/>
          <w:szCs w:val="24"/>
        </w:rPr>
      </w:pPr>
      <w:r>
        <w:rPr>
          <w:noProof/>
        </w:rPr>
        <w:t>Ligfidh sé sin do na comhlachtaí sin rochtain a bheith acu ar SIS agus ar shonraí SIS de réir mar is gá chun a gcúraimí a chomhall agus, ag an am céanna, déanfar coimircí iomchuí a chur i bhfeidhm chun a áirithiú go bhfuil na sonraí atá ann sa chóras á gcosaint go cuí (lena n</w:t>
      </w:r>
      <w:r>
        <w:rPr>
          <w:noProof/>
        </w:rPr>
        <w:noBreakHyphen/>
        <w:t xml:space="preserve">áirítear forálacha Airteagal 35 lena gceanglaítear nach bhféadfaidh na comhlachtaí sin rochtain a fháil ach amháin ar na sonraí a bhfuil gá acu leo chun a gcúraimí a chomhall). </w:t>
      </w:r>
    </w:p>
    <w:p w:rsidR="00921AF6" w:rsidRDefault="001F02CF">
      <w:pPr>
        <w:pBdr>
          <w:top w:val="nil"/>
          <w:left w:val="nil"/>
          <w:bottom w:val="nil"/>
          <w:right w:val="nil"/>
          <w:between w:val="nil"/>
          <w:bar w:val="nil"/>
        </w:pBdr>
        <w:spacing w:before="0" w:after="240"/>
        <w:rPr>
          <w:b/>
          <w:noProof/>
          <w:szCs w:val="24"/>
        </w:rPr>
      </w:pPr>
      <w:r>
        <w:rPr>
          <w:b/>
          <w:noProof/>
        </w:rPr>
        <w:t>Teacht isteach agus fanacht a dhiúltú</w:t>
      </w:r>
    </w:p>
    <w:p w:rsidR="00921AF6" w:rsidRDefault="001F02CF">
      <w:pPr>
        <w:pBdr>
          <w:top w:val="nil"/>
          <w:left w:val="nil"/>
          <w:bottom w:val="nil"/>
          <w:right w:val="nil"/>
          <w:between w:val="nil"/>
          <w:bar w:val="nil"/>
        </w:pBdr>
        <w:spacing w:before="0" w:after="240"/>
        <w:rPr>
          <w:noProof/>
          <w:szCs w:val="24"/>
        </w:rPr>
      </w:pPr>
      <w:r>
        <w:rPr>
          <w:noProof/>
        </w:rPr>
        <w:t xml:space="preserve">Faoi láthair, i gcomhréir le hAirteagal 24(3) de Rialachán SIS II, féadfaidh Ballstát foláireamh a iontráil in SIS i leith daoine atá faoi réir toirmeasc ar theacht isteach atá bunaithe ar mhainneachtain reachtaíocht náisiúnta maidir le himirce a chomhlíonadh. Le hAirteagal 24(3) athbhreithnithe, ceanglaítear go ndéanfar foláireamh a iontráil in SIS in aon chás ina bhfuil toirmeasc ar theacht isteach eisithe chuig náisiúnach tríú tír atá ag fanacht go neamhdhleathach, i gcomhréir le forálacha maidir le Treoir 2008/115/CE. Bunaítear leis freisin an tráthú agus na coinníollacha maidir le hiontráil foláireamh den sórt sin tar éis don náisiúnach tríú tír a bheith imithe as críocha na mBallstát de réir oibleagáid chun filleadh. Tá an fhoráil sin ann chun staid a sheachaint ina bhfuil toirmisc ar theacht isteach infheicthe in SIS le linn don náisiúnach tríú tír lena mbaineann a bheith ar chríoch an Aontais fós. Ós rud é go dtoirmeasctar le toirmisc ar theacht isteach teacht isteach athuair i gcríocha na mBallstát, ní féidir leo teacht i bhfeidhm go dtí go ndéanfar na náisiúnaigh tríú tír lena mbaineann a chur ar ais. Ag an am céanna, ba cheart do na Ballstáit gach beart a dhéanamh is gá chun a áirithiú nach bhfuil aon bhearna ama ann idir an tráth fillte agus an tráth a ngníomhachtaítear an foláireamh in SIS maidir le teacht isteach agus fanacht a dhiúltú. </w:t>
      </w:r>
    </w:p>
    <w:p w:rsidR="00921AF6" w:rsidRDefault="001F02CF">
      <w:pPr>
        <w:pBdr>
          <w:top w:val="nil"/>
          <w:left w:val="nil"/>
          <w:bottom w:val="nil"/>
          <w:right w:val="nil"/>
          <w:between w:val="nil"/>
          <w:bar w:val="nil"/>
        </w:pBdr>
        <w:spacing w:before="0" w:after="240"/>
        <w:rPr>
          <w:noProof/>
          <w:szCs w:val="24"/>
        </w:rPr>
      </w:pPr>
      <w:r>
        <w:rPr>
          <w:noProof/>
        </w:rPr>
        <w:t>Tá an togra seo nasctha go dlúth leis an togra ón gCoimisiún</w:t>
      </w:r>
      <w:r>
        <w:rPr>
          <w:rStyle w:val="FootnoteReference"/>
          <w:noProof/>
        </w:rPr>
        <w:footnoteReference w:id="33"/>
      </w:r>
      <w:r>
        <w:rPr>
          <w:noProof/>
        </w:rPr>
        <w:t xml:space="preserve"> a bhaineann le húsáid SIS i ndáil le náisiúnaigh tríú tír atá ag fanacht go neamhdhleathach a chur ar ais agus lena leagtar síos na coinníollacha agus na nósanna imeachta i ndáil le foláirimh maidir le cinntí um fhilleadh a iontráil in SIS. Áirítear sa togra sin sásra chun faireachán a dhéanamh i dtaobh an imíonn náisiúnaigh tríú tír atá ina n</w:t>
      </w:r>
      <w:r>
        <w:rPr>
          <w:noProof/>
        </w:rPr>
        <w:noBreakHyphen/>
        <w:t>ábhar do chinneadh um fhilleadh ó chríoch an Aontais dáiríre agus sásra rabhaidh i gcás neamhchomhlíonadh. In Airteagal 26, leagtar amach an próiseas comhairliúcháin nach mór do na Ballstáit déanamh dá réir nuair a thagann siad ar fholáirimh maidir le teacht isteach nó fanacht a dhiúltú – nó nuair atá siad toilteanach foláirimh den sórt sin a iontráil – is é sin, foláirimh a thagann salach ar chinntí eile de chuid Ballstát, amhail cead cónaithe bailí, mar shampla. Ba cheart go gcoiscfeadh rialacha den sórt sin teacht chun cinn na dtreoracha codarsnacha a d'fhéadfadh a bheith ann mar thoradh ar staideanna den sórt sin, nó go réiteoidís treoracha codarsnacha den sórt sin, agus, ag an am céanna, go dtabharfaidís treoir shoiléir d'úsáideoirí deiridh maidir leis na gníomhaíochtaí atá le déanamh i gcásanna den sórt sin agus d'údaráis na mBallstát i dtaobh ar cheart foláireamh a scriosadh.</w:t>
      </w:r>
    </w:p>
    <w:p w:rsidR="00921AF6" w:rsidRDefault="001F02CF">
      <w:pPr>
        <w:pBdr>
          <w:top w:val="nil"/>
          <w:left w:val="nil"/>
          <w:bottom w:val="nil"/>
          <w:right w:val="nil"/>
          <w:between w:val="nil"/>
          <w:bar w:val="nil"/>
        </w:pBdr>
        <w:spacing w:before="0" w:after="240"/>
        <w:rPr>
          <w:noProof/>
          <w:szCs w:val="24"/>
        </w:rPr>
      </w:pPr>
      <w:r>
        <w:rPr>
          <w:noProof/>
        </w:rPr>
        <w:t>Tá Airteagal 27 (sean-Airteagal 26 de Rialachán (CE) Uimh. 1987/2006) beartaithe chun córas smachtbhannaí an Aontais, lena ndéantar difear do náisiúnaigh tríú tír atá ina n</w:t>
      </w:r>
      <w:r>
        <w:rPr>
          <w:noProof/>
        </w:rPr>
        <w:noBreakHyphen/>
        <w:t xml:space="preserve">ábhar do shrian maidir lena ligean isteach i gcríoch an Aontais a chur chun feidhme i gcomhréir le hAirteagal 29 den Chonradh ar an Aontas Eorpach. Le gur féidir foláirimh den sórt sin a iontráil ba ghá na sonraí íosta a éileamh atá riachtanach ar mhaithe le sainaithint an duine, eadhon, sloinne agus dáta breithe. Ó tharla go ndearnadh an ceanglas maidir le hiontráil an dáta breithe a tharscaoileadh le Rialachán (CE) Uimh. 1987/2006, cruthaíodh dúshláin shuntasacha mar nach féidir, gan dáta breithe a bheith ann, foláireamh a chruthú in SIS i gcomhréir le rialacha teicniúla agus paraiméadair chuardaigh an chórais. Ós rud é nach féidir córas éifeachtúil smachtbhannaí an Aontais a bheith ann gan Airteagal 27 níl feidhm ag an gceanglas maidir le comhréireacht ina leith seo. </w:t>
      </w:r>
    </w:p>
    <w:p w:rsidR="00921AF6" w:rsidRDefault="001F02CF">
      <w:pPr>
        <w:pBdr>
          <w:top w:val="nil"/>
          <w:left w:val="nil"/>
          <w:bottom w:val="nil"/>
          <w:right w:val="nil"/>
          <w:between w:val="nil"/>
          <w:bar w:val="nil"/>
        </w:pBdr>
        <w:spacing w:before="0" w:after="240"/>
        <w:rPr>
          <w:noProof/>
          <w:szCs w:val="24"/>
        </w:rPr>
      </w:pPr>
      <w:r>
        <w:rPr>
          <w:noProof/>
        </w:rPr>
        <w:t xml:space="preserve">Chun comhsheasmhacht níos mó le Treoir 2008/115/CE a áirithiú, rinneadh an téarmaíocht a úsáidtear nuair atá tagairt á dhéanamh do chuspóir an fholáirimh ("teacht isteach agus fanacht a dhiúltú") a ailíniú leis an bhfoclaíocht a úsáidtear sa Treoir. </w:t>
      </w:r>
    </w:p>
    <w:p w:rsidR="00921AF6" w:rsidRDefault="001F02CF">
      <w:pPr>
        <w:pBdr>
          <w:top w:val="nil"/>
          <w:left w:val="nil"/>
          <w:bottom w:val="nil"/>
          <w:right w:val="nil"/>
          <w:between w:val="nil"/>
          <w:bar w:val="nil"/>
        </w:pBdr>
        <w:spacing w:before="0" w:after="240"/>
        <w:rPr>
          <w:b/>
          <w:noProof/>
        </w:rPr>
      </w:pPr>
      <w:r>
        <w:rPr>
          <w:b/>
          <w:noProof/>
        </w:rPr>
        <w:t>Idirdhealú a dhéanamh ar dhaoine ag a bhfuil saintréithe comhchosúla</w:t>
      </w:r>
    </w:p>
    <w:p w:rsidR="00921AF6" w:rsidRDefault="001F02CF">
      <w:pPr>
        <w:pBdr>
          <w:top w:val="nil"/>
          <w:left w:val="nil"/>
          <w:bottom w:val="nil"/>
          <w:right w:val="nil"/>
          <w:between w:val="nil"/>
          <w:bar w:val="nil"/>
        </w:pBdr>
        <w:spacing w:before="0" w:after="240"/>
        <w:rPr>
          <w:noProof/>
          <w:szCs w:val="24"/>
        </w:rPr>
      </w:pPr>
      <w:r>
        <w:rPr>
          <w:noProof/>
        </w:rPr>
        <w:t>Chun a áirithiú go ndéantar sonraí a phróiseáil agus a stóráil go cuí agus chun laghdú a dhéanamh ar an riosca go mbeidh dúbláil agus sainaithint mhícheart ann, leagtar amach in Airteagal 41 an próiseas nach mór déanamh dá réir má dhealraíonn sé, tráth iontrála foláirimh nua, go bhfuil iontráil ann cheana féin in SIS lena ngabhann saintréithe comhchosúla.</w:t>
      </w:r>
    </w:p>
    <w:p w:rsidR="00921AF6" w:rsidRDefault="001F02CF">
      <w:pPr>
        <w:pBdr>
          <w:top w:val="nil"/>
          <w:left w:val="nil"/>
          <w:bottom w:val="nil"/>
          <w:right w:val="nil"/>
          <w:between w:val="nil"/>
          <w:bar w:val="nil"/>
        </w:pBdr>
        <w:spacing w:before="0" w:after="240"/>
        <w:rPr>
          <w:b/>
          <w:noProof/>
        </w:rPr>
      </w:pPr>
      <w:r>
        <w:rPr>
          <w:b/>
          <w:noProof/>
        </w:rPr>
        <w:t>Cosaint agus slándáil sonraí</w:t>
      </w:r>
    </w:p>
    <w:p w:rsidR="00921AF6" w:rsidRDefault="001F02CF">
      <w:pPr>
        <w:pBdr>
          <w:top w:val="nil"/>
          <w:left w:val="nil"/>
          <w:bottom w:val="nil"/>
          <w:right w:val="nil"/>
          <w:between w:val="nil"/>
          <w:bar w:val="nil"/>
        </w:pBdr>
        <w:spacing w:before="0" w:after="240"/>
        <w:rPr>
          <w:noProof/>
          <w:szCs w:val="24"/>
        </w:rPr>
      </w:pPr>
      <w:r>
        <w:rPr>
          <w:noProof/>
        </w:rPr>
        <w:t xml:space="preserve">Leis an togra seo, soiléirítear an fhreagracht i ndáil le teagmhais a d'fhéadfadh difear a dhéanamh do shlándáil nó do shláine bhonneagar SIS, shonraí SIS nó faisnéise forlíontaí (Airteagal 10, Airteagal 16 agus Airteagal 40) a chosc agus a thuairisciú agus i ndáil le freagairt ar theagmhais den sórt sin. </w:t>
      </w:r>
    </w:p>
    <w:p w:rsidR="00921AF6" w:rsidRDefault="001F02CF">
      <w:pPr>
        <w:pBdr>
          <w:top w:val="nil"/>
          <w:left w:val="nil"/>
          <w:bottom w:val="nil"/>
          <w:right w:val="nil"/>
          <w:between w:val="nil"/>
          <w:bar w:val="nil"/>
        </w:pBdr>
        <w:spacing w:before="0" w:after="240"/>
        <w:rPr>
          <w:noProof/>
          <w:szCs w:val="24"/>
        </w:rPr>
      </w:pPr>
      <w:r>
        <w:rPr>
          <w:noProof/>
        </w:rPr>
        <w:t>Cuimsíonn Airteagal 12 forálacha maidir le logaí ar stair na bhfoláireamh a choinneáil agus a chuardach.</w:t>
      </w:r>
    </w:p>
    <w:p w:rsidR="00921AF6" w:rsidRDefault="001F02CF">
      <w:pPr>
        <w:pBdr>
          <w:top w:val="nil"/>
          <w:left w:val="nil"/>
          <w:bottom w:val="nil"/>
          <w:right w:val="nil"/>
          <w:between w:val="nil"/>
          <w:bar w:val="nil"/>
        </w:pBdr>
        <w:spacing w:before="0" w:after="240"/>
        <w:rPr>
          <w:noProof/>
          <w:szCs w:val="24"/>
        </w:rPr>
      </w:pPr>
      <w:r>
        <w:rPr>
          <w:noProof/>
        </w:rPr>
        <w:t>Coinnítear Airteagal 15(3) de Rialachán (CE) Uimh. 1987/2006 ón gComhairle in Airteagal 15(3) agus foráiltear gurb é an Coimisiún a bheidh freagrach i gcónaí i ndáil le bainistiú conarthach an bhonneagair cumarsáide, lena n</w:t>
      </w:r>
      <w:r>
        <w:rPr>
          <w:noProof/>
        </w:rPr>
        <w:noBreakHyphen/>
        <w:t>áirítear cúraimí a bhaineann le cur chun feidhme an bhuiséid agus le fáil agus athnuachan. Déanfar na cúraimí sin a aistriú chuig eu-LISA sa dara sraith de thograí SIS i Meitheamh 2017.</w:t>
      </w:r>
    </w:p>
    <w:p w:rsidR="00921AF6" w:rsidRDefault="001F02CF">
      <w:pPr>
        <w:pBdr>
          <w:top w:val="nil"/>
          <w:left w:val="nil"/>
          <w:bottom w:val="nil"/>
          <w:right w:val="nil"/>
          <w:between w:val="nil"/>
          <w:bar w:val="nil"/>
        </w:pBdr>
        <w:spacing w:before="0" w:after="240"/>
        <w:rPr>
          <w:noProof/>
          <w:szCs w:val="24"/>
        </w:rPr>
      </w:pPr>
      <w:r>
        <w:rPr>
          <w:noProof/>
        </w:rPr>
        <w:t>Le hAirteagal 21, leathnaítear an ceanglas atá ar na Ballstáit maidir le breithniú a dhéanamh ar chomhréireacht sula n</w:t>
      </w:r>
      <w:r>
        <w:rPr>
          <w:noProof/>
        </w:rPr>
        <w:noBreakHyphen/>
        <w:t>eisítear foláirimh a mbeidh feidhm acu freisin maidir le cinntí i dtaobh an ceart tréimhse bhailíochta foláirimh a leathnú. Mar rud úrnua, áfach, le hAirteagal 24(2)(c) ceanglaítear ar na Ballstáit foláireamh a chruthú i ngach imthoisc maidir le daoine a dtagann a ngníomhaíocht faoi réim Airteagail 1, 2, 3 agus 4 de Chinneadh Réime 2002/475/JHA ón gComhairle maidir le sceimhlitheoireacht a chomhrac.</w:t>
      </w:r>
    </w:p>
    <w:p w:rsidR="00921AF6" w:rsidRDefault="001F02CF">
      <w:pPr>
        <w:pBdr>
          <w:top w:val="nil"/>
          <w:left w:val="nil"/>
          <w:bottom w:val="nil"/>
          <w:right w:val="nil"/>
          <w:between w:val="nil"/>
          <w:bar w:val="nil"/>
        </w:pBdr>
        <w:spacing w:before="0" w:after="240"/>
        <w:rPr>
          <w:noProof/>
          <w:szCs w:val="24"/>
          <w:u w:val="single"/>
        </w:rPr>
      </w:pPr>
      <w:r>
        <w:rPr>
          <w:noProof/>
          <w:u w:val="single"/>
        </w:rPr>
        <w:t>Catagóirí sonraí agus próiseála sonraí</w:t>
      </w:r>
    </w:p>
    <w:p w:rsidR="00921AF6" w:rsidRDefault="001F02CF">
      <w:pPr>
        <w:spacing w:before="100" w:beforeAutospacing="1" w:after="100" w:afterAutospacing="1"/>
        <w:rPr>
          <w:noProof/>
          <w:szCs w:val="24"/>
        </w:rPr>
      </w:pPr>
      <w:r>
        <w:rPr>
          <w:noProof/>
        </w:rPr>
        <w:t xml:space="preserve">Chun níos mó faisnéise beaichte ná riamh a sholáthar do na húsáideoirí deiridh d'fhonn an ghníomhaíocht riachtanach a éascú agus a luathú agus, chomh maith leis sin, le gur féidir ábhar an fholáirimh a shainaithint ar bhealach níos fearr, déantar na cineálacha faisnéise (Airteagal 20) ar féidir iad a shealbhú faoi dhaoine a bhfuil foláireamh eisithe ina leith a leathnú agus an méid seo a leanas san áireamh freisin: </w:t>
      </w:r>
    </w:p>
    <w:p w:rsidR="00921AF6" w:rsidRDefault="001F02CF">
      <w:pPr>
        <w:pStyle w:val="Bullet1"/>
        <w:rPr>
          <w:rFonts w:eastAsia="Times New Roman"/>
          <w:noProof/>
          <w:szCs w:val="24"/>
        </w:rPr>
      </w:pPr>
      <w:r>
        <w:rPr>
          <w:noProof/>
        </w:rPr>
        <w:t xml:space="preserve">an bhfuil an duine bainteach le haon ghníomhaíocht a thagann faoi réim Airteagail 1, 2, 3 agus 4 de Chinneadh Réime 2002/475/JHA ón gComhairle; </w:t>
      </w:r>
    </w:p>
    <w:p w:rsidR="00921AF6" w:rsidRDefault="001F02CF">
      <w:pPr>
        <w:pStyle w:val="Bullet1"/>
        <w:rPr>
          <w:noProof/>
        </w:rPr>
      </w:pPr>
      <w:r>
        <w:rPr>
          <w:noProof/>
        </w:rPr>
        <w:t>an mbaineann an foláireamh le saoránach de chuid an Aontais Eorpaigh nó le duine eile ag a bhfuil cearta saoirse gluaiseachta atá coibhéiseach le cearta saoránach de chuid an Aontais;</w:t>
      </w:r>
    </w:p>
    <w:p w:rsidR="00921AF6" w:rsidRDefault="001F02CF">
      <w:pPr>
        <w:pStyle w:val="Bullet1"/>
        <w:rPr>
          <w:noProof/>
        </w:rPr>
      </w:pPr>
      <w:r>
        <w:rPr>
          <w:noProof/>
        </w:rPr>
        <w:t>an bhfuil cinneadh maidir le teacht isteach a dhiúltú bunaithe ar Airteagal 24 nó ar Airteagal 27;</w:t>
      </w:r>
    </w:p>
    <w:p w:rsidR="00921AF6" w:rsidRDefault="001F02CF">
      <w:pPr>
        <w:pStyle w:val="Bullet1"/>
        <w:rPr>
          <w:noProof/>
        </w:rPr>
      </w:pPr>
      <w:r>
        <w:rPr>
          <w:noProof/>
        </w:rPr>
        <w:t>an cineál ciona (i gcás foláirimh arna n</w:t>
      </w:r>
      <w:r>
        <w:rPr>
          <w:noProof/>
        </w:rPr>
        <w:noBreakHyphen/>
        <w:t xml:space="preserve">eisiúint faoi Airteagal 24(2)); </w:t>
      </w:r>
    </w:p>
    <w:p w:rsidR="00921AF6" w:rsidRDefault="001F02CF">
      <w:pPr>
        <w:pStyle w:val="Bullet1"/>
        <w:rPr>
          <w:noProof/>
        </w:rPr>
      </w:pPr>
      <w:r>
        <w:rPr>
          <w:noProof/>
        </w:rPr>
        <w:t>mionsonraí faoi chéannacht duine nó faoi dhoiciméad taistil duine;</w:t>
      </w:r>
    </w:p>
    <w:p w:rsidR="00921AF6" w:rsidRDefault="001F02CF">
      <w:pPr>
        <w:pStyle w:val="Bullet1"/>
        <w:rPr>
          <w:noProof/>
        </w:rPr>
      </w:pPr>
      <w:r>
        <w:rPr>
          <w:noProof/>
        </w:rPr>
        <w:t>cóip dhaite de dhoiciméad aitheantais nó taistil an duine;</w:t>
      </w:r>
    </w:p>
    <w:p w:rsidR="00921AF6" w:rsidRDefault="001F02CF">
      <w:pPr>
        <w:pStyle w:val="Bullet1"/>
        <w:rPr>
          <w:rFonts w:eastAsia="Times New Roman"/>
          <w:noProof/>
          <w:color w:val="000000" w:themeColor="text1"/>
          <w:szCs w:val="24"/>
        </w:rPr>
      </w:pPr>
      <w:r>
        <w:rPr>
          <w:noProof/>
          <w:color w:val="000000" w:themeColor="text1"/>
        </w:rPr>
        <w:t>grianghraif agus íomhánna d'aghaidh;</w:t>
      </w:r>
    </w:p>
    <w:p w:rsidR="00921AF6" w:rsidRDefault="001F02CF">
      <w:pPr>
        <w:pStyle w:val="Bullet1"/>
        <w:rPr>
          <w:noProof/>
        </w:rPr>
      </w:pPr>
      <w:r>
        <w:rPr>
          <w:noProof/>
        </w:rPr>
        <w:t>méarloirg agus loirg dhearnana.</w:t>
      </w:r>
    </w:p>
    <w:p w:rsidR="00921AF6" w:rsidRDefault="001F02CF">
      <w:pPr>
        <w:rPr>
          <w:noProof/>
          <w:szCs w:val="24"/>
        </w:rPr>
      </w:pPr>
      <w:r>
        <w:rPr>
          <w:noProof/>
        </w:rPr>
        <w:t>Tá seilbh ar shonraí iomchuí riachtanach chun sainaithint chruinn duine a sheiceáiltear ag pointe trasnaithe teorann, atá ina ábhar do sheiceáil inmheánach nó a dhéanann iarratas ar chead chun fanacht a áirithiú. D'fhéadfadh sainaithint mhíchruinn a bheith ina chúis le saincheisteanna faoi chearta bunúsacha; d'fhéadfadh sé, freisin, a bheith ina chúis le staid a fhágann nach féidir na gníomhaíochtaí leantacha a dhéanamh ós rud é nach eol go bhfuil foláireamh ann nó nach bhfuiltear ar an eolas faoi inneachar foláirimh.</w:t>
      </w:r>
    </w:p>
    <w:p w:rsidR="00921AF6" w:rsidRDefault="001F02CF">
      <w:pPr>
        <w:rPr>
          <w:noProof/>
        </w:rPr>
      </w:pPr>
      <w:r>
        <w:rPr>
          <w:noProof/>
        </w:rPr>
        <w:t>Maidir leis an bhfaisnéis faoin mbunchinneadh, is féidir idirdhealú a dhéanamh ar cheithre chúis éagsúla: ciontú roimhe sin dá dtagraítear in Airteagal 24 (2)(a), bagairt thromchúiseach slándála dá dtagraítear in Airteagal 24 (2)(b), toirmeasc ar theacht isteach dá dtagraítear in Airteagal 24 (3) agus beart sriantach dá dtagraítear in Airteagal 27. Chun a áirithiú go ndéantar bearta iomchuí i gcás ina bhfaightear amas, is gá freisin léiriú a thabhairt i dtaobh an mbaineann an foláireamh le saoránach de chuid an Aontais nó le duine eile ag a bhfuil cearta saoirse gluaiseachta atá coibhéiseach le cearta saoránaigh de chuid an Aontais; Tá seilbh ar shonraí iomchuí riachtanach chun sainaithint chruinn duine a sheiceáiltear ag pointe trasnaithe teorann, atá ina ábhar do sheiceáil inmheánach nó a dhéanann iarratas ar chead chun fanacht a áirithiú. D'fhéadfadh sainaithint mhíchruinn a bheith ina chúis le saincheisteanna faoi chearta bunúsacha; d'fhéadfadh sé, freisin, a bheith ina chúis le staid a fhágann nach féidir na gníomhaíochtaí leantacha a dhéanamh ós rud é nach eol go bhfuil foláireamh ann nó nach bhfuiltear ar an eolas faoi inneachar foláirimh.</w:t>
      </w:r>
    </w:p>
    <w:p w:rsidR="00921AF6" w:rsidRDefault="001F02CF">
      <w:pPr>
        <w:pBdr>
          <w:top w:val="nil"/>
          <w:left w:val="nil"/>
          <w:bottom w:val="nil"/>
          <w:right w:val="nil"/>
          <w:between w:val="nil"/>
          <w:bar w:val="nil"/>
        </w:pBdr>
        <w:spacing w:before="0" w:after="240"/>
        <w:rPr>
          <w:noProof/>
        </w:rPr>
      </w:pPr>
      <w:r>
        <w:rPr>
          <w:noProof/>
        </w:rPr>
        <w:t>leathnaítear leis (Airteagal 42) freisin an liosta sonraí pearsanta a bhféadfar iad a iontráil agus a phróiseáil in SIS chun déileáil le céannachtaí a bhfuil mí-úsáid bainte astu ós rud é go n</w:t>
      </w:r>
      <w:r>
        <w:rPr>
          <w:noProof/>
        </w:rPr>
        <w:noBreakHyphen/>
        <w:t xml:space="preserve">éascaíonn méid níos mó sonraí íospartach agus úsáideoir na céannachta mí-úsáidte. Níl aon riosca ann mar thoradh ar leathnú na forála seo ós rud é nach féidir na sonraí seo go léir a iontráil ach amháin le toiliú íospartach na céannachta mí-úsáidte. Áireofar leis sin an méid seo a leanas anois freisin: </w:t>
      </w:r>
    </w:p>
    <w:p w:rsidR="00921AF6" w:rsidRDefault="001F02CF">
      <w:pPr>
        <w:pStyle w:val="Bullet1"/>
        <w:rPr>
          <w:noProof/>
        </w:rPr>
      </w:pPr>
      <w:r>
        <w:rPr>
          <w:noProof/>
        </w:rPr>
        <w:t>íomhánna d'aghaidh;</w:t>
      </w:r>
    </w:p>
    <w:p w:rsidR="00921AF6" w:rsidRDefault="001F02CF">
      <w:pPr>
        <w:pStyle w:val="Bullet1"/>
        <w:rPr>
          <w:noProof/>
        </w:rPr>
      </w:pPr>
      <w:r>
        <w:rPr>
          <w:noProof/>
        </w:rPr>
        <w:t>loirg dhearnana;</w:t>
      </w:r>
    </w:p>
    <w:p w:rsidR="00921AF6" w:rsidRDefault="001F02CF">
      <w:pPr>
        <w:pStyle w:val="Bullet1"/>
        <w:rPr>
          <w:noProof/>
        </w:rPr>
      </w:pPr>
      <w:r>
        <w:rPr>
          <w:noProof/>
        </w:rPr>
        <w:t xml:space="preserve">mionsonraí faoi dhoiciméid aitheantais; </w:t>
      </w:r>
    </w:p>
    <w:p w:rsidR="00921AF6" w:rsidRDefault="001F02CF">
      <w:pPr>
        <w:pStyle w:val="Bullet1"/>
        <w:rPr>
          <w:noProof/>
        </w:rPr>
      </w:pPr>
      <w:r>
        <w:rPr>
          <w:noProof/>
        </w:rPr>
        <w:t xml:space="preserve">seoladh an íospartaigh; </w:t>
      </w:r>
    </w:p>
    <w:p w:rsidR="00921AF6" w:rsidRDefault="001F02CF">
      <w:pPr>
        <w:pStyle w:val="Bullet1"/>
        <w:rPr>
          <w:noProof/>
        </w:rPr>
      </w:pPr>
      <w:r>
        <w:rPr>
          <w:noProof/>
        </w:rPr>
        <w:t>ainmneacha athair agus mháthair an íospartaigh.</w:t>
      </w:r>
    </w:p>
    <w:p w:rsidR="00921AF6" w:rsidRDefault="001F02CF">
      <w:pPr>
        <w:rPr>
          <w:noProof/>
        </w:rPr>
      </w:pPr>
      <w:r>
        <w:rPr>
          <w:noProof/>
        </w:rPr>
        <w:t>Le hAirteagal 20, déantar foráil maidir le faisnéis níos mionsonraithe a bheith sna foláirimh. Áirítear leis sin catagóirí maidir leis an gcúis le teacht isteach agus fanacht a dhiúltú agus maidir le mionsonraí dhoiciméid aitheantais phearsanta na n</w:t>
      </w:r>
      <w:r>
        <w:rPr>
          <w:noProof/>
        </w:rPr>
        <w:noBreakHyphen/>
        <w:t>ábhar sonraí. Fágann an fhaisnéis fheabhsaithe seo gur fearr is féidir an duine lena mbaineann a shainaithint agus, ar an taobh eile, fágann sí gur féidir leis na húsáideoirí deiridh cinneadh níos eolasaí a dhéanamh. Chun na húsáideoirí a dhéanann na seiceálacha a chosaint, tabharfaidh SIS léiriú freisin i dtaobh an dtagann an duine ar ina leith a eisíodh foláireamh faoi réim aon cheann de na catagóirí a luaitear in Airteagail 1, 2, 3 agus 4 de Chinneadh Réime 2002/475/JHA ón gComhairle maidir le sceimhlitheoireacht a chomhrac</w:t>
      </w:r>
      <w:r>
        <w:rPr>
          <w:rStyle w:val="FootnoteReference"/>
          <w:noProof/>
        </w:rPr>
        <w:footnoteReference w:id="34"/>
      </w:r>
      <w:r>
        <w:rPr>
          <w:noProof/>
        </w:rPr>
        <w:t>.</w:t>
      </w:r>
    </w:p>
    <w:p w:rsidR="00921AF6" w:rsidRDefault="001F02CF">
      <w:pPr>
        <w:rPr>
          <w:noProof/>
        </w:rPr>
      </w:pPr>
      <w:r>
        <w:rPr>
          <w:noProof/>
        </w:rPr>
        <w:t xml:space="preserve">Leis an togra, léirítear nach ceadmhach do na Ballstáit sonraí atá iontráilte ag Ballstát eile a chóipeáil isteach i gcomhaid sonraí náisiúnta eile (Airteagal 37). </w:t>
      </w:r>
    </w:p>
    <w:p w:rsidR="00921AF6" w:rsidRDefault="001F02CF">
      <w:pPr>
        <w:pBdr>
          <w:top w:val="nil"/>
          <w:left w:val="nil"/>
          <w:bottom w:val="nil"/>
          <w:right w:val="nil"/>
          <w:between w:val="nil"/>
          <w:bar w:val="nil"/>
        </w:pBdr>
        <w:spacing w:before="0" w:after="240"/>
        <w:rPr>
          <w:noProof/>
          <w:szCs w:val="24"/>
          <w:u w:val="single"/>
        </w:rPr>
      </w:pPr>
      <w:r>
        <w:rPr>
          <w:noProof/>
          <w:u w:val="single"/>
        </w:rPr>
        <w:t>Coinneáil</w:t>
      </w:r>
    </w:p>
    <w:p w:rsidR="00921AF6" w:rsidRDefault="001F02CF">
      <w:pPr>
        <w:pBdr>
          <w:top w:val="nil"/>
          <w:left w:val="nil"/>
          <w:bottom w:val="nil"/>
          <w:right w:val="nil"/>
          <w:between w:val="nil"/>
          <w:bar w:val="nil"/>
        </w:pBdr>
        <w:spacing w:before="0" w:after="240"/>
        <w:rPr>
          <w:noProof/>
          <w:szCs w:val="24"/>
        </w:rPr>
      </w:pPr>
      <w:r>
        <w:rPr>
          <w:noProof/>
        </w:rPr>
        <w:t>In Airteagal 34, leagtar amach an t</w:t>
      </w:r>
      <w:r>
        <w:rPr>
          <w:noProof/>
        </w:rPr>
        <w:noBreakHyphen/>
        <w:t>amscála a bhaineann le foláirimh a athbhreithniú. Tá an tréimhse uasta choinneála i gcás foláireamh maidir le teacht isteach agus fanacht a dhiúltú ailínithe le fad uasta ionchasach na dtoirmeasc ar theacht isteach arna n</w:t>
      </w:r>
      <w:r>
        <w:rPr>
          <w:noProof/>
        </w:rPr>
        <w:noBreakHyphen/>
        <w:t>eisiúint i gcomhréir le hAirteagal 11 de Threoir 2008/115/CE. Dá bhrí sin, tréimhse uasta choinneála 5 bliana a bheidh ann; Ach is féidir leis na Ballstáit tréimhsí atá níos giorra na sin a shocrú.</w:t>
      </w:r>
    </w:p>
    <w:p w:rsidR="00921AF6" w:rsidRDefault="001F02CF">
      <w:pPr>
        <w:pBdr>
          <w:top w:val="nil"/>
          <w:left w:val="nil"/>
          <w:bottom w:val="nil"/>
          <w:right w:val="nil"/>
          <w:between w:val="nil"/>
          <w:bar w:val="nil"/>
        </w:pBdr>
        <w:spacing w:before="0" w:after="240"/>
        <w:rPr>
          <w:noProof/>
          <w:szCs w:val="24"/>
          <w:u w:val="single"/>
        </w:rPr>
      </w:pPr>
      <w:r>
        <w:rPr>
          <w:noProof/>
          <w:u w:val="single"/>
        </w:rPr>
        <w:t>Scriosadh</w:t>
      </w:r>
    </w:p>
    <w:p w:rsidR="00921AF6" w:rsidRDefault="001F02CF">
      <w:pPr>
        <w:pBdr>
          <w:top w:val="nil"/>
          <w:left w:val="nil"/>
          <w:bottom w:val="nil"/>
          <w:right w:val="nil"/>
          <w:between w:val="nil"/>
          <w:bar w:val="nil"/>
        </w:pBdr>
        <w:spacing w:before="0" w:after="240"/>
        <w:rPr>
          <w:noProof/>
          <w:color w:val="000000" w:themeColor="text1"/>
          <w:szCs w:val="24"/>
        </w:rPr>
      </w:pPr>
      <w:r>
        <w:rPr>
          <w:noProof/>
        </w:rPr>
        <w:t>In Airteagal 35, leagtar amach na himthosca a fhágann nach mór foláirimh a scriosadh, rud a áiritheoidh leibhéal méadaithe comhchuibhiúcháin sna cleachtais náisiúnta sa réimse seo. In Airteagal 35, leagtar amach forálacha ar leith d'fhoireann Bhiúrónna SIRENE le go bhféadfaidh siad foláirimh nach bhfuil gá leo a thuilleadh a scriosadh go réamhghníomhach mura bhfaightear aon fhreagra ó na húdaráis inniúla.</w:t>
      </w:r>
    </w:p>
    <w:p w:rsidR="00921AF6" w:rsidRDefault="001F02CF">
      <w:pPr>
        <w:pBdr>
          <w:top w:val="nil"/>
          <w:left w:val="nil"/>
          <w:bottom w:val="nil"/>
          <w:right w:val="nil"/>
          <w:between w:val="nil"/>
          <w:bar w:val="nil"/>
        </w:pBdr>
        <w:spacing w:before="0" w:after="240"/>
        <w:rPr>
          <w:noProof/>
          <w:u w:val="single"/>
        </w:rPr>
      </w:pPr>
      <w:r>
        <w:rPr>
          <w:noProof/>
          <w:u w:val="single"/>
        </w:rPr>
        <w:t>Cearta d'ábhair sonraí chun rochtain a fháil ar shonraí, sonraí míchruinne a cheartú agus sonraí atá á stóráil go neamhdhleathach a scriosadh</w:t>
      </w:r>
    </w:p>
    <w:p w:rsidR="00921AF6" w:rsidRDefault="001F02CF">
      <w:pPr>
        <w:pBdr>
          <w:top w:val="nil"/>
          <w:left w:val="nil"/>
          <w:bottom w:val="nil"/>
          <w:right w:val="nil"/>
          <w:between w:val="nil"/>
          <w:bar w:val="nil"/>
        </w:pBdr>
        <w:spacing w:before="0" w:after="240"/>
        <w:rPr>
          <w:noProof/>
        </w:rPr>
      </w:pPr>
      <w:r>
        <w:rPr>
          <w:noProof/>
        </w:rPr>
        <w:t>Níl aon athrú tagtha ar na rialacha mionsonraithe faoi chearta an ábhair sonraí ós rud é go n</w:t>
      </w:r>
      <w:r>
        <w:rPr>
          <w:noProof/>
        </w:rPr>
        <w:noBreakHyphen/>
        <w:t>áirithíonn na rialacha atá ann cheana ardleibhéal cosanta agus go bhfuil siad i gcomhréir le Rialachán (AE) 2016/679</w:t>
      </w:r>
      <w:r>
        <w:rPr>
          <w:rStyle w:val="FootnoteReference"/>
          <w:noProof/>
        </w:rPr>
        <w:footnoteReference w:id="35"/>
      </w:r>
      <w:r>
        <w:rPr>
          <w:noProof/>
        </w:rPr>
        <w:t xml:space="preserve"> agus le Treoir 2016/680</w:t>
      </w:r>
      <w:r>
        <w:rPr>
          <w:rStyle w:val="FootnoteReference"/>
          <w:noProof/>
        </w:rPr>
        <w:footnoteReference w:id="36"/>
      </w:r>
      <w:r>
        <w:rPr>
          <w:noProof/>
        </w:rPr>
        <w:t>. Sa bhreis air sin, déantar na himthosca ina bhféadfaidh na Ballstáit a chinneadh gan faisnéis a chur in iúl d'ábhair sonraí a leagan amach in Airteagal 48. Ní mór cinneadh den sórt sin a dhéanamh ar cheann de na cúiseanna a liostaítear san Airteagal sin agus ní mór beart comhréireach riachtanach a bheith ann, i gcomhréir leis an dlí náisiúnta.</w:t>
      </w:r>
    </w:p>
    <w:p w:rsidR="00921AF6" w:rsidRDefault="001F02CF">
      <w:pPr>
        <w:pBdr>
          <w:top w:val="nil"/>
          <w:left w:val="nil"/>
          <w:bottom w:val="nil"/>
          <w:right w:val="nil"/>
          <w:between w:val="nil"/>
          <w:bar w:val="nil"/>
        </w:pBdr>
        <w:spacing w:before="0" w:after="240"/>
        <w:rPr>
          <w:noProof/>
          <w:u w:val="single"/>
        </w:rPr>
      </w:pPr>
      <w:r>
        <w:rPr>
          <w:noProof/>
          <w:u w:val="single"/>
        </w:rPr>
        <w:t>Staidreamh</w:t>
      </w:r>
    </w:p>
    <w:p w:rsidR="00921AF6" w:rsidRDefault="001F02CF">
      <w:pPr>
        <w:pBdr>
          <w:top w:val="nil"/>
          <w:left w:val="nil"/>
          <w:bottom w:val="nil"/>
          <w:right w:val="nil"/>
          <w:between w:val="nil"/>
          <w:bar w:val="nil"/>
        </w:pBdr>
        <w:spacing w:before="0" w:after="240"/>
        <w:rPr>
          <w:noProof/>
        </w:rPr>
      </w:pPr>
      <w:r>
        <w:rPr>
          <w:noProof/>
        </w:rPr>
        <w:t xml:space="preserve">Chun forléargas a choimeád i dtaobh conas atá leigheasanna ag feidhmiú go praiticiúil, déantar foráil in Airteagal 49 maidir le córas caighdeánach staidrimh trína soláthrófar tuarascálacha bliantúla faoi líon na nithe seo a leanas: </w:t>
      </w:r>
    </w:p>
    <w:p w:rsidR="00921AF6" w:rsidRDefault="001F02CF">
      <w:pPr>
        <w:pStyle w:val="Bullet1"/>
        <w:rPr>
          <w:noProof/>
        </w:rPr>
      </w:pPr>
      <w:r>
        <w:rPr>
          <w:noProof/>
        </w:rPr>
        <w:t xml:space="preserve">iarrataí ar rochtain ó ábhair sonraí; </w:t>
      </w:r>
    </w:p>
    <w:p w:rsidR="00921AF6" w:rsidRDefault="001F02CF">
      <w:pPr>
        <w:pStyle w:val="Bullet1"/>
        <w:rPr>
          <w:noProof/>
        </w:rPr>
      </w:pPr>
      <w:r>
        <w:rPr>
          <w:noProof/>
        </w:rPr>
        <w:t xml:space="preserve">iarrataí ar cheartú sonraí míchruinne agus ar léirscriosadh sonraí atá á stóráil go neamhdhleathach; </w:t>
      </w:r>
    </w:p>
    <w:p w:rsidR="00921AF6" w:rsidRDefault="001F02CF">
      <w:pPr>
        <w:pStyle w:val="Bullet1"/>
        <w:rPr>
          <w:noProof/>
        </w:rPr>
      </w:pPr>
      <w:r>
        <w:rPr>
          <w:noProof/>
        </w:rPr>
        <w:t xml:space="preserve">cásanna atá os comhair na gcúirteanna; </w:t>
      </w:r>
    </w:p>
    <w:p w:rsidR="00921AF6" w:rsidRDefault="001F02CF">
      <w:pPr>
        <w:pStyle w:val="Bullet1"/>
        <w:rPr>
          <w:noProof/>
        </w:rPr>
      </w:pPr>
      <w:r>
        <w:rPr>
          <w:noProof/>
        </w:rPr>
        <w:t xml:space="preserve">cásanna inar rialaigh an chúirt i bhfabhar an iarratasóra; agus </w:t>
      </w:r>
    </w:p>
    <w:p w:rsidR="00921AF6" w:rsidRDefault="001F02CF">
      <w:pPr>
        <w:pStyle w:val="Bullet1"/>
        <w:rPr>
          <w:noProof/>
        </w:rPr>
      </w:pPr>
      <w:r>
        <w:rPr>
          <w:noProof/>
        </w:rPr>
        <w:t>barúlacha maidir le cásanna a bhaineann le haitheantas frithpháirteach do chinntí críochnaitheacha a dhéanann cúirteanna nó údaráis de chuid Ballstát eile faoi fholáirimh arna gcruthú ag an Stát a eisíonn an foláireamh.</w:t>
      </w:r>
    </w:p>
    <w:p w:rsidR="00921AF6" w:rsidRDefault="00921AF6">
      <w:pPr>
        <w:pBdr>
          <w:top w:val="nil"/>
          <w:left w:val="nil"/>
          <w:bottom w:val="nil"/>
          <w:right w:val="nil"/>
          <w:between w:val="nil"/>
          <w:bar w:val="nil"/>
        </w:pBdr>
        <w:spacing w:before="0" w:after="240"/>
        <w:rPr>
          <w:b/>
          <w:noProof/>
          <w:u w:val="single"/>
        </w:rPr>
      </w:pPr>
    </w:p>
    <w:p w:rsidR="00921AF6" w:rsidRDefault="001F02CF">
      <w:pPr>
        <w:pBdr>
          <w:top w:val="nil"/>
          <w:left w:val="nil"/>
          <w:bottom w:val="nil"/>
          <w:right w:val="nil"/>
          <w:between w:val="nil"/>
          <w:bar w:val="nil"/>
        </w:pBdr>
        <w:spacing w:before="0" w:after="240"/>
        <w:rPr>
          <w:b/>
          <w:noProof/>
          <w:u w:val="single"/>
        </w:rPr>
      </w:pPr>
      <w:r>
        <w:rPr>
          <w:b/>
          <w:noProof/>
          <w:u w:val="single"/>
        </w:rPr>
        <w:t>Faireachán agus staidreamh</w:t>
      </w:r>
    </w:p>
    <w:p w:rsidR="00921AF6" w:rsidRDefault="001F02CF">
      <w:pPr>
        <w:pBdr>
          <w:top w:val="nil"/>
          <w:left w:val="nil"/>
          <w:bottom w:val="nil"/>
          <w:right w:val="nil"/>
          <w:between w:val="nil"/>
          <w:bar w:val="nil"/>
        </w:pBdr>
        <w:spacing w:before="0" w:after="240"/>
        <w:rPr>
          <w:noProof/>
        </w:rPr>
      </w:pPr>
      <w:r>
        <w:rPr>
          <w:noProof/>
        </w:rPr>
        <w:t>In Airteagal 54, leagtar amach na socruithe nach mór a bheith i bhfeidhm chun faireachán cuí ar SIS agus ar fheidhmiú SIS de réir a chuspóirí a áirithiú. Chuige sin, tá sé de chúram ar eu-LISA staidreamh laethúil, míosúil agus bliantúil a sholáthar maidir leis an gcaoi a bhfuil an córas á úsáid.</w:t>
      </w:r>
    </w:p>
    <w:p w:rsidR="00921AF6" w:rsidRDefault="001F02CF">
      <w:pPr>
        <w:pBdr>
          <w:top w:val="nil"/>
          <w:left w:val="nil"/>
          <w:bottom w:val="nil"/>
          <w:right w:val="nil"/>
          <w:between w:val="nil"/>
          <w:bar w:val="nil"/>
        </w:pBdr>
        <w:spacing w:before="0" w:after="240"/>
        <w:rPr>
          <w:noProof/>
        </w:rPr>
      </w:pPr>
      <w:r>
        <w:rPr>
          <w:noProof/>
        </w:rPr>
        <w:t xml:space="preserve">Le hAirteagal 54(5), ceanglaítear ar eu-LISA tuarascálacha staidrimh a ullmhaíonn sé a sholáthar do na Ballstáit, don Choimisiún, do Europol agus don Ghníomhaireacht Eorpach um an nGarda Teorann agus Cósta agus tugtar cead don Choimisiún tuarascálacha breise faoi cháilíocht staidrimh agus sonraí a bhaineann le cumarsáid SIS agus SIRENE a iarraidh. </w:t>
      </w:r>
    </w:p>
    <w:p w:rsidR="00921AF6" w:rsidRDefault="001F02CF">
      <w:pPr>
        <w:pBdr>
          <w:top w:val="nil"/>
          <w:left w:val="nil"/>
          <w:bottom w:val="nil"/>
          <w:right w:val="nil"/>
          <w:between w:val="nil"/>
          <w:bar w:val="nil"/>
        </w:pBdr>
        <w:spacing w:before="0" w:after="240"/>
        <w:rPr>
          <w:noProof/>
        </w:rPr>
      </w:pPr>
      <w:r>
        <w:rPr>
          <w:noProof/>
        </w:rPr>
        <w:t xml:space="preserve">Le hAirteagal 54(6), déantar foráil maidir le lárstóras sonraí a chruthú agus a óstáil mar chuid d'obair eu-LISA i ndáil le faireachán a dhéanamh ar fheidhmiú SIS. Cuirfidh sin ar a gcumas d'fhoireann na mBallstát, an Choimisiúin, Europol agus na Gníomhaireachta Eorpaí um an nGarda Teorann agus Cósta rochtain a fháil ar na sonraí a liostaítear </w:t>
      </w:r>
      <w:r>
        <w:rPr>
          <w:noProof/>
          <w:sz w:val="23"/>
        </w:rPr>
        <w:t>in Airteagal 54(3) chun an staidreamh atá ag teastáil a ullmhú</w:t>
      </w:r>
      <w:r>
        <w:rPr>
          <w:noProof/>
        </w:rPr>
        <w:t xml:space="preserve">. </w:t>
      </w:r>
    </w:p>
    <w:p w:rsidR="00921AF6" w:rsidRDefault="00921AF6">
      <w:pPr>
        <w:rPr>
          <w:noProof/>
        </w:rPr>
        <w:sectPr w:rsidR="00921AF6" w:rsidSect="00503177">
          <w:footerReference w:type="default" r:id="rId19"/>
          <w:footerReference w:type="first" r:id="rId20"/>
          <w:pgSz w:w="11907" w:h="16839"/>
          <w:pgMar w:top="1134" w:right="1417" w:bottom="1134" w:left="1417" w:header="709" w:footer="709" w:gutter="0"/>
          <w:cols w:space="708"/>
          <w:docGrid w:linePitch="360"/>
        </w:sectPr>
      </w:pPr>
    </w:p>
    <w:p w:rsidR="00921AF6" w:rsidRDefault="00503177" w:rsidP="00503177">
      <w:pPr>
        <w:pStyle w:val="Rfrenceinterinstitutionnelle"/>
        <w:rPr>
          <w:noProof/>
        </w:rPr>
      </w:pPr>
      <w:r w:rsidRPr="00503177">
        <w:t>2016/0408 (COD)</w:t>
      </w:r>
    </w:p>
    <w:p w:rsidR="00921AF6" w:rsidRDefault="00503177" w:rsidP="00503177">
      <w:pPr>
        <w:pStyle w:val="Statut"/>
        <w:rPr>
          <w:noProof/>
        </w:rPr>
      </w:pPr>
      <w:r w:rsidRPr="00503177">
        <w:t>Togra le haghaidh</w:t>
      </w:r>
    </w:p>
    <w:p w:rsidR="00921AF6" w:rsidRDefault="00503177" w:rsidP="00503177">
      <w:pPr>
        <w:pStyle w:val="Typedudocument"/>
        <w:rPr>
          <w:noProof/>
        </w:rPr>
      </w:pPr>
      <w:r w:rsidRPr="00503177">
        <w:t xml:space="preserve">RIALACHÁN Ó PHARLAIMINT NA </w:t>
      </w:r>
      <w:proofErr w:type="spellStart"/>
      <w:r w:rsidRPr="00503177">
        <w:t>hEORPA</w:t>
      </w:r>
      <w:proofErr w:type="spellEnd"/>
      <w:r w:rsidRPr="00503177">
        <w:t xml:space="preserve"> AGUS ÓN </w:t>
      </w:r>
      <w:proofErr w:type="spellStart"/>
      <w:r w:rsidRPr="00503177">
        <w:t>gCOMHAIRLE</w:t>
      </w:r>
      <w:proofErr w:type="spellEnd"/>
    </w:p>
    <w:p w:rsidR="00921AF6" w:rsidRDefault="00503177" w:rsidP="00503177">
      <w:pPr>
        <w:pStyle w:val="Titreobjet"/>
        <w:rPr>
          <w:noProof/>
        </w:rPr>
      </w:pPr>
      <w:r w:rsidRPr="00503177">
        <w:t xml:space="preserve">maidir le Córas Faisnéise </w:t>
      </w:r>
      <w:proofErr w:type="spellStart"/>
      <w:r w:rsidRPr="00503177">
        <w:t>Schengen</w:t>
      </w:r>
      <w:proofErr w:type="spellEnd"/>
      <w:r w:rsidRPr="00503177">
        <w:t xml:space="preserve"> (SIS) a bhunú, a oibriú agus a úsáid i réimse na seiceálacha teorann, lena leasaítear Rialachán (AE) Uimh.</w:t>
      </w:r>
      <w:r>
        <w:t> </w:t>
      </w:r>
      <w:r w:rsidRPr="00503177">
        <w:t>515/2014 agus lena n</w:t>
      </w:r>
      <w:r w:rsidRPr="00503177">
        <w:noBreakHyphen/>
      </w:r>
      <w:proofErr w:type="spellStart"/>
      <w:r w:rsidRPr="00503177">
        <w:t>aisghairtear</w:t>
      </w:r>
      <w:proofErr w:type="spellEnd"/>
      <w:r w:rsidRPr="00503177">
        <w:t xml:space="preserve"> Rialachán (CE) Uimh.</w:t>
      </w:r>
      <w:r>
        <w:t> </w:t>
      </w:r>
      <w:r w:rsidRPr="00503177">
        <w:t>1987/2006</w:t>
      </w:r>
    </w:p>
    <w:p w:rsidR="00921AF6" w:rsidRDefault="001F02CF">
      <w:pPr>
        <w:pStyle w:val="Institutionquiagit"/>
        <w:rPr>
          <w:noProof/>
        </w:rPr>
      </w:pPr>
      <w:r>
        <w:rPr>
          <w:noProof/>
        </w:rPr>
        <w:t>TÁ PARLAIMINT NA hEORPA AGUS COMHAIRLE AN AONTAIS EORPAIGH,</w:t>
      </w:r>
    </w:p>
    <w:p w:rsidR="00921AF6" w:rsidRDefault="001F02CF">
      <w:pPr>
        <w:spacing w:before="100" w:beforeAutospacing="1" w:after="100" w:afterAutospacing="1"/>
        <w:rPr>
          <w:rFonts w:eastAsia="Times New Roman"/>
          <w:noProof/>
          <w:szCs w:val="24"/>
        </w:rPr>
      </w:pPr>
      <w:r>
        <w:rPr>
          <w:noProof/>
        </w:rPr>
        <w:t>Ag féachaint don Chonradh ar Fheidhmiú an Aontais Eorpaigh, agus go háirithe Airteagal 77(2)(b) agus (d) agus Airteagal 79(2)(c) de,</w:t>
      </w:r>
    </w:p>
    <w:p w:rsidR="00921AF6" w:rsidRDefault="001F02CF">
      <w:pPr>
        <w:spacing w:before="100" w:beforeAutospacing="1" w:after="100" w:afterAutospacing="1"/>
        <w:rPr>
          <w:rFonts w:eastAsia="Times New Roman"/>
          <w:noProof/>
          <w:szCs w:val="24"/>
        </w:rPr>
      </w:pPr>
      <w:r>
        <w:rPr>
          <w:noProof/>
        </w:rPr>
        <w:t>Ag féachaint don togra ón gCoimisiún Eorpach,</w:t>
      </w:r>
    </w:p>
    <w:p w:rsidR="00921AF6" w:rsidRDefault="001F02CF">
      <w:pPr>
        <w:spacing w:before="100" w:beforeAutospacing="1" w:after="100" w:afterAutospacing="1"/>
        <w:rPr>
          <w:rFonts w:eastAsia="Times New Roman"/>
          <w:noProof/>
          <w:szCs w:val="24"/>
        </w:rPr>
      </w:pPr>
      <w:r>
        <w:rPr>
          <w:noProof/>
        </w:rPr>
        <w:t>Tar éis dóibh an dréachtghníomh reachtach a chur chuig na parlaimintí náisiúnta,</w:t>
      </w:r>
    </w:p>
    <w:p w:rsidR="00921AF6" w:rsidRDefault="001F02CF">
      <w:pPr>
        <w:spacing w:before="100" w:beforeAutospacing="1" w:after="100" w:afterAutospacing="1"/>
        <w:rPr>
          <w:rFonts w:eastAsia="Times New Roman"/>
          <w:noProof/>
          <w:szCs w:val="24"/>
        </w:rPr>
      </w:pPr>
      <w:r>
        <w:rPr>
          <w:noProof/>
        </w:rPr>
        <w:t>Ag gníomhú dóibh i gcomhréir leis an ngnáthnós imeachta reachtach,</w:t>
      </w:r>
    </w:p>
    <w:p w:rsidR="00921AF6" w:rsidRDefault="001F02CF">
      <w:pPr>
        <w:spacing w:before="100" w:beforeAutospacing="1" w:after="100" w:afterAutospacing="1"/>
        <w:rPr>
          <w:rFonts w:eastAsia="Times New Roman"/>
          <w:noProof/>
          <w:szCs w:val="24"/>
        </w:rPr>
      </w:pPr>
      <w:r>
        <w:rPr>
          <w:noProof/>
        </w:rPr>
        <w:t>De bharr an méid seo a leanas:</w:t>
      </w:r>
    </w:p>
    <w:p w:rsidR="00921AF6" w:rsidRDefault="001F02CF">
      <w:pPr>
        <w:pStyle w:val="ManualConsidrant"/>
        <w:rPr>
          <w:noProof/>
        </w:rPr>
      </w:pPr>
      <w:r>
        <w:rPr>
          <w:noProof/>
        </w:rPr>
        <w:t>(1)</w:t>
      </w:r>
      <w:r>
        <w:rPr>
          <w:noProof/>
        </w:rPr>
        <w:tab/>
        <w:t>Is uirlis riachtanach córas faisnéise Schengen (SIS) chun forálacha acquis Schengen, arna lánpháirtiú i gcreat an Aontais Eorpaigh, a chur i bhfeidhm. Tá SIS ar cheann de na mórbhearta cúiteacha a rannchuidíonn le hardleibhéal slándála a choimeád i limistéar saoirse, slándála agus ceartais an Aontais Eorpaigh trí thacú le comhar eagraíochtúil idir gardaí teorann, údaráis phóilíneachta, údaráis chustaim agus údaráis forghníomhaithe dlí eile, údaráis bhreithiúnacha in ábhair choiriúla agus údaráis inimirce.</w:t>
      </w:r>
    </w:p>
    <w:p w:rsidR="00921AF6" w:rsidRDefault="001F02CF">
      <w:pPr>
        <w:pStyle w:val="ManualConsidrant"/>
        <w:rPr>
          <w:noProof/>
          <w:color w:val="000000" w:themeColor="text1"/>
        </w:rPr>
      </w:pPr>
      <w:r>
        <w:rPr>
          <w:noProof/>
        </w:rPr>
        <w:t>(2)</w:t>
      </w:r>
      <w:r>
        <w:rPr>
          <w:noProof/>
        </w:rPr>
        <w:tab/>
        <w:t>Cuireadh SIS ar bun de bhun Theideal IV de Choinbhinsiún an 19 Meitheamh 1990 chun Comhaontú Schengen an 14 Meitheamh 1985 idir Rialtais Stáit Aontas Eacnamaíoch Benelux, Phoblacht Chónaidhme na Gearmáine agus Phoblacht na Fraince maidir le seiceálacha ag a gcomhtheorainneacha a dhíothú de réir a chéile (Coinbhinsiún Schengen) a chur chun feidhme</w:t>
      </w:r>
      <w:r>
        <w:rPr>
          <w:rStyle w:val="FootnoteReference"/>
          <w:noProof/>
        </w:rPr>
        <w:footnoteReference w:id="37"/>
      </w:r>
      <w:r>
        <w:rPr>
          <w:noProof/>
        </w:rPr>
        <w:t>.Cuireadh forbairt an dara glúin de SIS (SIS II) faoi chúram an Choimisiúin de bhun Rialachán (CE) Uimh. 2424/2001</w:t>
      </w:r>
      <w:r>
        <w:rPr>
          <w:rStyle w:val="FootnoteReference"/>
          <w:noProof/>
        </w:rPr>
        <w:footnoteReference w:id="38"/>
      </w:r>
      <w:r>
        <w:rPr>
          <w:noProof/>
          <w:color w:val="0000FF"/>
        </w:rPr>
        <w:t xml:space="preserve"> </w:t>
      </w:r>
      <w:r>
        <w:rPr>
          <w:noProof/>
        </w:rPr>
        <w:t>ón gComhairle agus Chinneadh 2001/886/JHA ón gComhairle</w:t>
      </w:r>
      <w:r>
        <w:rPr>
          <w:rStyle w:val="FootnoteReference"/>
          <w:noProof/>
        </w:rPr>
        <w:footnoteReference w:id="39"/>
      </w:r>
      <w:r>
        <w:rPr>
          <w:noProof/>
          <w:color w:val="0000FF"/>
        </w:rPr>
        <w:t xml:space="preserve"> </w:t>
      </w:r>
      <w:r>
        <w:rPr>
          <w:noProof/>
        </w:rPr>
        <w:t>agus bunaíodh é le Rialachán (CE) Uimh. 1987/2006</w:t>
      </w:r>
      <w:r>
        <w:rPr>
          <w:rStyle w:val="FootnoteReference"/>
          <w:noProof/>
        </w:rPr>
        <w:footnoteReference w:id="40"/>
      </w:r>
      <w:r>
        <w:rPr>
          <w:noProof/>
        </w:rPr>
        <w:t xml:space="preserve"> agus, chomh maith leis sin, le Cinneadh 2007/533/JHA ón gComhairle</w:t>
      </w:r>
      <w:r>
        <w:rPr>
          <w:rStyle w:val="FootnoteReference"/>
          <w:noProof/>
        </w:rPr>
        <w:footnoteReference w:id="41"/>
      </w:r>
      <w:r>
        <w:rPr>
          <w:noProof/>
          <w:color w:val="000000" w:themeColor="text1"/>
        </w:rPr>
        <w:t>.</w:t>
      </w:r>
      <w:r>
        <w:rPr>
          <w:noProof/>
        </w:rPr>
        <w:t>.</w:t>
      </w:r>
      <w:r>
        <w:rPr>
          <w:noProof/>
          <w:color w:val="000000" w:themeColor="text1"/>
        </w:rPr>
        <w:t xml:space="preserve"> Ghlac SIS II ionad SIS a cruthaíodh de bhun Choinbhinsiún Schengen.</w:t>
      </w:r>
    </w:p>
    <w:p w:rsidR="00921AF6" w:rsidRDefault="001F02CF">
      <w:pPr>
        <w:pStyle w:val="ManualConsidrant"/>
        <w:rPr>
          <w:noProof/>
        </w:rPr>
      </w:pPr>
      <w:r>
        <w:rPr>
          <w:noProof/>
        </w:rPr>
        <w:t>(3)</w:t>
      </w:r>
      <w:r>
        <w:rPr>
          <w:noProof/>
        </w:rPr>
        <w:tab/>
        <w:t>Trí bliana tar éis SIS II a thabhairt i bhfeidhm, rinne an Coimisiún meastóireacht ar an gcóras i gcomhréir le hAirteagal 24(5), le hAirteagal 43(5) agus le hAirteagal 50(5) de Rialachán (CE) Uimh. 1987/2006 agus le hAirteagal 59 agus le hAirteagal 65(5) de Chinneadh 2007/533/JHA. Glacadh an tuarascáil mheastóireachta agus an Doiciméad Inmheánach Oibre a ghabhann léi ar an 21 Nollaig 2016</w:t>
      </w:r>
      <w:r>
        <w:rPr>
          <w:rStyle w:val="FootnoteReference"/>
          <w:noProof/>
        </w:rPr>
        <w:footnoteReference w:id="42"/>
      </w:r>
      <w:r>
        <w:rPr>
          <w:noProof/>
        </w:rPr>
        <w:t>. Ba cheart na moltaí atá leagtha amach sna doiciméid sin a léiriú, de réir mar is iomchuí, sa Rialachán seo.</w:t>
      </w:r>
    </w:p>
    <w:p w:rsidR="00921AF6" w:rsidRDefault="001F02CF">
      <w:pPr>
        <w:pStyle w:val="ManualConsidrant"/>
        <w:rPr>
          <w:noProof/>
        </w:rPr>
      </w:pPr>
      <w:r>
        <w:rPr>
          <w:noProof/>
        </w:rPr>
        <w:t>(4)</w:t>
      </w:r>
      <w:r>
        <w:rPr>
          <w:noProof/>
        </w:rPr>
        <w:tab/>
        <w:t>Is é an Rialachán seo an bunús reachtach is gá chun SIS a rialú i dtaca le hábhair a thagann faoi raon feidhme Chaibidil 2 de Theideal V den Chonradh ar Fheidhmiú an Aontais Eorpaigh. Rialachán (AE) 2018/… ó Pharlaimint na hEorpa agus ón gComhairle maidir le Córas Faisnéise Schengen (SIS)</w:t>
      </w:r>
      <w:r>
        <w:rPr>
          <w:noProof/>
          <w:color w:val="0000FF"/>
        </w:rPr>
        <w:t xml:space="preserve"> </w:t>
      </w:r>
      <w:r>
        <w:rPr>
          <w:noProof/>
        </w:rPr>
        <w:t>a bhunú, a oibriú agus a úsáid i réimse an chomhair póilíneachta agus an chomhair bhreithiúnaigh in ábhair choiriúla</w:t>
      </w:r>
      <w:r>
        <w:rPr>
          <w:rStyle w:val="FootnoteReference"/>
          <w:noProof/>
        </w:rPr>
        <w:footnoteReference w:id="43"/>
      </w:r>
      <w:r>
        <w:rPr>
          <w:noProof/>
        </w:rPr>
        <w:t>, is é an bunús reachtach is gá é chun SIS a rialú i dtaca le hábhair a thagann faoi raon feidhme Chaibidil 4 agus Chaibidil 5 de Theideal V den Chonradh ar Fheidhmiú an Aontais Eorpaigh.</w:t>
      </w:r>
    </w:p>
    <w:p w:rsidR="00921AF6" w:rsidRDefault="001F02CF">
      <w:pPr>
        <w:pStyle w:val="ManualConsidrant"/>
        <w:rPr>
          <w:noProof/>
        </w:rPr>
      </w:pPr>
      <w:r>
        <w:rPr>
          <w:noProof/>
        </w:rPr>
        <w:t>(5)</w:t>
      </w:r>
      <w:r>
        <w:rPr>
          <w:noProof/>
        </w:rPr>
        <w:tab/>
        <w:t>Cé go bhfuil an bunús reachtach is gá chun SIS a rialú comhdhéanta d'ionstraimí ar leithligh ní dhéanann sin difear don phrionsabal gur córas amháin faisnéise é SIS ba cheart feidhmiú mar aon chóras amháin. Ba cheart, dá bhrí sin, go mbeadh forálacha áirithe de chuid na n</w:t>
      </w:r>
      <w:r>
        <w:rPr>
          <w:noProof/>
        </w:rPr>
        <w:noBreakHyphen/>
        <w:t>ionstraimí comhionann le chéile.</w:t>
      </w:r>
    </w:p>
    <w:p w:rsidR="00921AF6" w:rsidRDefault="001F02CF">
      <w:pPr>
        <w:pStyle w:val="ManualConsidrant"/>
        <w:rPr>
          <w:noProof/>
        </w:rPr>
      </w:pPr>
      <w:r>
        <w:rPr>
          <w:noProof/>
        </w:rPr>
        <w:t>(6)</w:t>
      </w:r>
      <w:r>
        <w:rPr>
          <w:noProof/>
        </w:rPr>
        <w:tab/>
        <w:t>Is gá cuspóirí SIS, a ailtireacht theicniúil agus an maoiniú ina leith a shonrú, rialacha a leagan síos maidir lena oibriú agus lena úsáid ó cheann go ceann agus sainiú a dhéanamh ar fhreagrachtaí, na catagóirí sonraí atá le hiontráil sa chóras, cad chuige a bhfuil na sonraí sin á n</w:t>
      </w:r>
      <w:r>
        <w:rPr>
          <w:noProof/>
        </w:rPr>
        <w:noBreakHyphen/>
        <w:t>iontráil, na critéir a ghabhann lena n</w:t>
      </w:r>
      <w:r>
        <w:rPr>
          <w:noProof/>
        </w:rPr>
        <w:noBreakHyphen/>
        <w:t>iontráil, na húdaráis atá údaraithe chun rochtain a fháil ar na sonraí, an úsáid a bhainfear as aitheantóirí bithmhéadracha agus rialacha breise maidir le próiseáil sonraí.</w:t>
      </w:r>
    </w:p>
    <w:p w:rsidR="00921AF6" w:rsidRDefault="001F02CF">
      <w:pPr>
        <w:pStyle w:val="ManualConsidrant"/>
        <w:rPr>
          <w:noProof/>
        </w:rPr>
      </w:pPr>
      <w:r>
        <w:rPr>
          <w:noProof/>
        </w:rPr>
        <w:t>(7)</w:t>
      </w:r>
      <w:r>
        <w:rPr>
          <w:noProof/>
        </w:rPr>
        <w:tab/>
        <w:t>Cuimsíonn SIS lárchóras (SIS Láir) agus córais náisiúnta lena ngabhann cóip iomlán nó cóip pháirteach de bhunachar sonraí SIS. De bhrí gurb é SIS an ionstraim mhalartaithe faisnéise is tábhachtaí dá bhfuil san Eoraip, is gá a áirithiú go n</w:t>
      </w:r>
      <w:r>
        <w:rPr>
          <w:noProof/>
        </w:rPr>
        <w:noBreakHyphen/>
        <w:t xml:space="preserve">oibríonn sé gan cur isteach ar an leibhéal lárnach agus, chomh maith leis sin, ar an leibhéal náisiúnta. Dá bhrí sin, ba cheart do gach Ballstát cóip iomlán nó cóip pháirteach de bhunachar sonraí SIS a dhéanamh agus ba cheart dóibh córas cúltaca a chur ar bun. </w:t>
      </w:r>
    </w:p>
    <w:p w:rsidR="00921AF6" w:rsidRDefault="001F02CF">
      <w:pPr>
        <w:pStyle w:val="ManualConsidrant"/>
        <w:rPr>
          <w:noProof/>
        </w:rPr>
      </w:pPr>
      <w:r>
        <w:rPr>
          <w:noProof/>
        </w:rPr>
        <w:t>(8)</w:t>
      </w:r>
      <w:r>
        <w:rPr>
          <w:noProof/>
        </w:rPr>
        <w:tab/>
        <w:t>Is gá lámhleabhar a choimeád ina leagtar amach na rialacha mionsonraithe a ghabhann le malartú faisnéise forlíontaí áirithe i dtaca leis an mbeart a éilítear de thoradh foláireamh. Ba cheart do na húdaráis náisiúnta i ngach Ballstát (Biúrónna SIRENE) malartú na faisnéise sin a áirithiú.</w:t>
      </w:r>
    </w:p>
    <w:p w:rsidR="00921AF6" w:rsidRDefault="001F02CF">
      <w:pPr>
        <w:pStyle w:val="ManualConsidrant"/>
        <w:rPr>
          <w:noProof/>
        </w:rPr>
      </w:pPr>
      <w:r>
        <w:rPr>
          <w:noProof/>
        </w:rPr>
        <w:t>(9)</w:t>
      </w:r>
      <w:r>
        <w:rPr>
          <w:noProof/>
        </w:rPr>
        <w:tab/>
        <w:t>Chun malartú éifeachtúil faisnéise forlíontaí a choimeád ar bun i dtaca leis an mbeart atá sonraithe sna foláirimh agus nach mór a dhéanamh, is iomchuí feidhmiú Bhiúrónna SIRENE a neartú trí shonrú a dhéanamh ar na ceanglais i dtaca le hacmhainní atá ar fáil, i dtaca le hoiliúint úsáideoirí agus i dtaca leis an am freagartha i leith fiosrúcháin a fhaightear ó Bhiúrónna SIRENE eile.</w:t>
      </w:r>
    </w:p>
    <w:p w:rsidR="00921AF6" w:rsidRDefault="001F02CF">
      <w:pPr>
        <w:pStyle w:val="ManualConsidrant"/>
        <w:rPr>
          <w:noProof/>
        </w:rPr>
      </w:pPr>
      <w:r>
        <w:rPr>
          <w:noProof/>
        </w:rPr>
        <w:t>(10)</w:t>
      </w:r>
      <w:r>
        <w:rPr>
          <w:noProof/>
        </w:rPr>
        <w:tab/>
        <w:t>Is í an Ghníomhaireacht Eorpach chun bainistiú oibríochtúil a dhéanamh ar chórais mhórscála TF sa limistéar saoirse, slándála agus ceartais</w:t>
      </w:r>
      <w:r>
        <w:rPr>
          <w:rStyle w:val="FootnoteReference"/>
          <w:noProof/>
        </w:rPr>
        <w:footnoteReference w:id="44"/>
      </w:r>
      <w:r>
        <w:rPr>
          <w:noProof/>
        </w:rPr>
        <w:t xml:space="preserve"> (an Ghníomhaireacht) a fheidhmíonn bainistiú oibríochtúil na gcomhchodanna lárnacha de SIS. Chun a chur ar chumas na Gníomhaireachta na hacmhainní riachtanacha airgeadais agus daonna a chlúdaíonn gach gné de bhainistiú oibríochtúil SIS Láir a chur ar fáil, ba cheart a cuid cúraimí a leagan amach go mionsonraithe sa Rialachán seo, go háirithe maidir leis na gnéithe teicniúla de mhalartú faisnéise forlíontaí.</w:t>
      </w:r>
    </w:p>
    <w:p w:rsidR="00921AF6" w:rsidRDefault="001F02CF">
      <w:pPr>
        <w:pStyle w:val="ManualConsidrant"/>
        <w:rPr>
          <w:noProof/>
        </w:rPr>
      </w:pPr>
      <w:r>
        <w:rPr>
          <w:noProof/>
        </w:rPr>
        <w:t>(11)</w:t>
      </w:r>
      <w:r>
        <w:rPr>
          <w:noProof/>
        </w:rPr>
        <w:tab/>
        <w:t xml:space="preserve">Gan dochar don fhreagracht atá ar na Ballstáit i ndáil le cruinneas na sonraí a iontráiltear in SIS, ba cheart don Ghníomhaireacht a bheith freagrach as cáilíocht sonraí a neartú trí uirlis lárnach faireacháin cáilíochta sonraí a thabhairt isteach agus as tuarascálacha a sholáthar do na Ballstáit ag eatraimh rialta. </w:t>
      </w:r>
    </w:p>
    <w:p w:rsidR="00921AF6" w:rsidRDefault="001F02CF">
      <w:pPr>
        <w:pStyle w:val="ManualConsidrant"/>
        <w:rPr>
          <w:noProof/>
        </w:rPr>
      </w:pPr>
      <w:r>
        <w:rPr>
          <w:noProof/>
        </w:rPr>
        <w:t>(12)</w:t>
      </w:r>
      <w:r>
        <w:rPr>
          <w:noProof/>
        </w:rPr>
        <w:tab/>
        <w:t>Le gur féidir faireachán níos fearr a dhéanamh ar úsáid SIS chun anailís a dhéanamh ar threochtaí a bhaineann le brú imirce agus bainistiú teorainneacha, ba cheart an Ghníomhaireacht a bheith in ann acmhainneacht úrscothach a fhorbairt chun staidreamh a thuairisciú do na Ballstáit, don Choimisiún, do Europol agus don Ghníomhaireacht Eorpach um an nGarda Teorann agus Cósta gan sláine sonraí a chur i mbaol. Dá bhrí sin, ba cheart lárstóras staidrimh a bhunú. Níor cheart aon sonraí pearsanta a bheith in aon staidreamh a ullmhaítear.</w:t>
      </w:r>
    </w:p>
    <w:p w:rsidR="00921AF6" w:rsidRDefault="001F02CF">
      <w:pPr>
        <w:pStyle w:val="ManualConsidrant"/>
        <w:rPr>
          <w:noProof/>
        </w:rPr>
      </w:pPr>
      <w:r>
        <w:rPr>
          <w:noProof/>
        </w:rPr>
        <w:t>(13)</w:t>
      </w:r>
      <w:r>
        <w:rPr>
          <w:noProof/>
        </w:rPr>
        <w:tab/>
        <w:t>Ba cheart catagóirí breise sonraí a bheith in SIS le go bhféadfaidh úsáideoirí deiridh cinntí eolasacha a dhéanamh ar bhonn foláirimh gan aon am a chailleadh. Dá bhrí sin, ba cheart faisnéis a bhaineann leis an gcinneadh ar a bhfuil an foláireamh bunaithe a bheith sna foláirimh ar chun críche teacht isteach agus fanacht a dhiúltú iad. Ar a bharr sin, chun an tsainaithint a éascú agus chun cásanna ina mbeadh céannachtaí éagsúla in úsáid a bhrath, ba cheart tagairt don doiciméad aitheantais phearsanta nó don uimhir aitheantais phearsanta agus cóip den doiciméad sin, má tá a leithéid ar fáil, a áireamh san fholáireamh.</w:t>
      </w:r>
    </w:p>
    <w:p w:rsidR="00921AF6" w:rsidRDefault="001F02CF">
      <w:pPr>
        <w:pStyle w:val="ManualConsidrant"/>
        <w:rPr>
          <w:noProof/>
        </w:rPr>
      </w:pPr>
      <w:r>
        <w:rPr>
          <w:noProof/>
        </w:rPr>
        <w:t>(14)</w:t>
      </w:r>
      <w:r>
        <w:rPr>
          <w:noProof/>
        </w:rPr>
        <w:tab/>
        <w:t>Níor cheart aon sonraí a úsáidtear le haghaidh cuardaigh a stóráil in SIS seachas logaí a choimeád chun a fhíorú an bhfuil an cuardach dleathach, chun faireachán a dhéanamh ar dhleathacht próiseála sonraí, chun féinfhaireachán a dhéanamh nó chun feidhmiú iomchuí N.SIS a áirithiú agus, chomh maith leis sin, ar mhaithe le sláine agus slándáil sonraí.</w:t>
      </w:r>
    </w:p>
    <w:p w:rsidR="00921AF6" w:rsidRDefault="001F02CF">
      <w:pPr>
        <w:pStyle w:val="ManualConsidrant"/>
        <w:rPr>
          <w:noProof/>
        </w:rPr>
      </w:pPr>
      <w:r>
        <w:rPr>
          <w:noProof/>
        </w:rPr>
        <w:t>(15)</w:t>
      </w:r>
      <w:r>
        <w:rPr>
          <w:noProof/>
        </w:rPr>
        <w:tab/>
        <w:t>Ba cheart do SIS próiseáil sonraí bithmhéadracha a cheadú chun cúnamh a thabhairt maidir le sainaithint iontaofa na ndaoine aonair lena mbaineann. Ar an dóigh chéanna, ba cheart do SIS próiseáil sonraí a cheadú a bhaineann le daoine aonair ar mí-úsáideadh a gcéannacht (chun aon cheataí a sheachaint a leanann a sainaithint mhícheart), ach sin faoi réir coimircí oiriúnacha a bheith ann; go háirithe, le toiliú ón duine aonair lena mbaineann agus teorainn dhian ar na críocha ar chucu is féidir sonraí den sórt sin a phróiseáil go dleathach.</w:t>
      </w:r>
    </w:p>
    <w:p w:rsidR="00921AF6" w:rsidRDefault="001F02CF">
      <w:pPr>
        <w:pStyle w:val="ManualConsidrant"/>
        <w:rPr>
          <w:noProof/>
        </w:rPr>
      </w:pPr>
      <w:r>
        <w:rPr>
          <w:noProof/>
        </w:rPr>
        <w:t>(16)</w:t>
      </w:r>
      <w:r>
        <w:rPr>
          <w:noProof/>
        </w:rPr>
        <w:tab/>
        <w:t>Ba cheart do na Ballstáit an socrú teicniúil is gá a dhéanamh ionas go ndéanfaidh úsáideoirí deiridh, gach uair dá mbeidh siad i dteideal cuardach a dhéanamh i mbunachar sonraí náisiúnta póilíneachta nó inimirce, cuardach in SIS freisin go comhuaineach i gcomhréir le hAirteagal 4 de Threoir (AE) 2016/680 ó Pharlaimint na hEorpa agus ón gComhairle</w:t>
      </w:r>
      <w:r>
        <w:rPr>
          <w:rStyle w:val="FootnoteReference"/>
          <w:noProof/>
        </w:rPr>
        <w:footnoteReference w:id="45"/>
      </w:r>
      <w:r>
        <w:rPr>
          <w:noProof/>
        </w:rPr>
        <w:t>. Ba cheart go n</w:t>
      </w:r>
      <w:r>
        <w:rPr>
          <w:noProof/>
        </w:rPr>
        <w:noBreakHyphen/>
        <w:t xml:space="preserve">áiritheodh sé sin go bhfeidhmeoidh SIS mar an príomhbheart cúiteach sa limistéar gan aon rialuithe ag teorainneacha inmheánacha agus ba cheart, dá bharr, go ndéanfaí aghaidh a thabhairt, ar bhealach níos fearr, ar an ngné thrasteorann den choiriúlacht agus ar shoghluaisteacht coirpeach. </w:t>
      </w:r>
    </w:p>
    <w:p w:rsidR="00921AF6" w:rsidRDefault="001F02CF">
      <w:pPr>
        <w:pStyle w:val="ManualConsidrant"/>
        <w:rPr>
          <w:noProof/>
        </w:rPr>
      </w:pPr>
      <w:r>
        <w:rPr>
          <w:noProof/>
        </w:rPr>
        <w:t>(17)</w:t>
      </w:r>
      <w:r>
        <w:rPr>
          <w:noProof/>
        </w:rPr>
        <w:tab/>
        <w:t>Maidir leis na coinníollacha a bhaineann le húsáid sonraí dachtalagrafacha agus úsáid íomhánna d'aghaidh chun críocha sainaithint a dhéanamh, ba cheart iad a leagan amach sa Rialachán seo. Ba cheart go mbeadh úsáid íomhánna d'aghaidh in SIS chun críocha sainaithint a dhéanamh ina cabhair maidir le comhsheasmhacht a áirithiú i nósanna imeachta rialaithe ag teorainneacha i gcás inar gá sainaithint agus fíorú céannachta a dhéanamh trí úsáid a bhaint as sonraí dachtalagrafacha agus as íomhánna d'aghaidh. Ba cheart cuardach le sonraí dachtalagrafacha a bheith éigeantach má tá aon amhras ann maidir le céannacht duine. Níor cheart úsáid a bhaint as íomhánna d'aghaidh chun críocha sainaithint a dhéanamh ach amháin i gcomhthéacs rialuithe rialta teorann i mbothanna féinfhreastail agus ag geataí leictreonacha.</w:t>
      </w:r>
    </w:p>
    <w:p w:rsidR="00921AF6" w:rsidRDefault="001F02CF">
      <w:pPr>
        <w:pStyle w:val="ManualConsidrant"/>
        <w:rPr>
          <w:noProof/>
        </w:rPr>
      </w:pPr>
      <w:r>
        <w:rPr>
          <w:noProof/>
        </w:rPr>
        <w:t>(18)</w:t>
      </w:r>
      <w:r>
        <w:rPr>
          <w:noProof/>
        </w:rPr>
        <w:tab/>
        <w:t>Ba cheart cead a thabhairt méarloirg a aimsítear ar láthair coire a sheiceáil i gcomparáid leis na sonraí dachtalagrafacha atá stóráilte in SIS i gcás inar féidir a shuí, go hardleibhéal dóchúlachta, gur le déantóir na coire tromchúisí nó an chiona sceimhlitheoireachta iad. Is éard ba cheart a bheith i gcoir thromchúiseach na cionta a liostaítear i gCinneadh Réime 2002/584/JHA ón gComhairle</w:t>
      </w:r>
      <w:r>
        <w:rPr>
          <w:rStyle w:val="FootnoteReference"/>
          <w:noProof/>
        </w:rPr>
        <w:footnoteReference w:id="46"/>
      </w:r>
      <w:r>
        <w:rPr>
          <w:noProof/>
        </w:rPr>
        <w:t xml:space="preserve"> agus is éard ba cheart a bheith i 'cion sceimhlitheoireachta' na cionta faoin dlí náisiúnta dá dtagraítear i gCinneadh Réime 2002/475/JHA ón gComhairle</w:t>
      </w:r>
      <w:r>
        <w:rPr>
          <w:rStyle w:val="FootnoteReference"/>
          <w:noProof/>
        </w:rPr>
        <w:footnoteReference w:id="47"/>
      </w:r>
      <w:r>
        <w:rPr>
          <w:noProof/>
        </w:rPr>
        <w:t>.</w:t>
      </w:r>
    </w:p>
    <w:p w:rsidR="00921AF6" w:rsidRDefault="001F02CF">
      <w:pPr>
        <w:pStyle w:val="ManualConsidrant"/>
        <w:rPr>
          <w:noProof/>
        </w:rPr>
      </w:pPr>
      <w:r>
        <w:rPr>
          <w:noProof/>
        </w:rPr>
        <w:t>(19)</w:t>
      </w:r>
      <w:r>
        <w:rPr>
          <w:noProof/>
        </w:rPr>
        <w:tab/>
        <w:t>Ba cheart é a bheith indéanta ag na Ballstáit naisc a bhunú idir foláirimh in SIS. Níor cheart aon tionchar a bheith ag bunú nasc ag Ballstát idir dhá fholáireamh nó níos mó ar an ngníomhaíocht atá le cur i gcrích, ar thréimhse choinneála na bhfoláireamh ná ar na cearta chun rochtain a fháil ar na foláirimh.</w:t>
      </w:r>
    </w:p>
    <w:p w:rsidR="00921AF6" w:rsidRDefault="001F02CF">
      <w:pPr>
        <w:pStyle w:val="ManualConsidrant"/>
        <w:rPr>
          <w:noProof/>
        </w:rPr>
      </w:pPr>
      <w:r>
        <w:rPr>
          <w:noProof/>
        </w:rPr>
        <w:t>(20)</w:t>
      </w:r>
      <w:r>
        <w:rPr>
          <w:noProof/>
        </w:rPr>
        <w:tab/>
        <w:t>Is féidir leibhéal níos mó éifeachtachta, comhchuibhiúcháin agus comhsheasmhachta a bhaint amach trína chur faoi deara go bhfuil sé éigeantach go ndéanfaidh údaráis inniúla na mBallstát gach toirmeasc ar theacht isteach a iontráil in SIS i gcomhréir le nósanna imeachta lena n</w:t>
      </w:r>
      <w:r>
        <w:rPr>
          <w:noProof/>
        </w:rPr>
        <w:noBreakHyphen/>
        <w:t>urramaítear Treoir 2008/115/CE</w:t>
      </w:r>
      <w:r>
        <w:rPr>
          <w:rStyle w:val="FootnoteReference"/>
          <w:noProof/>
        </w:rPr>
        <w:footnoteReference w:id="48"/>
      </w:r>
      <w:r>
        <w:rPr>
          <w:noProof/>
        </w:rPr>
        <w:t>, agus trí chomhrialacha a leagan síos maidir le foláirimh den sórt sin a iontráil tar éis an náisiúnach tríú tír atá ag fanacht go neamhdhleathach a chur ar ais. Ba cheart do na Ballstáit gach beart a dhéanamh is gá chun a áirithiú nach bhfuil aon bhearna ama ann idir an tráth a n</w:t>
      </w:r>
      <w:r>
        <w:rPr>
          <w:noProof/>
        </w:rPr>
        <w:noBreakHyphen/>
        <w:t>imíonn an náisiúnach tríú tír ó limistéar Schengen agus an tráth a ngníomhachtaítear an foláireamh in SIS. Ba cheart go n</w:t>
      </w:r>
      <w:r>
        <w:rPr>
          <w:noProof/>
        </w:rPr>
        <w:noBreakHyphen/>
        <w:t xml:space="preserve">áiritheodh sé sin forghníomhú rathúil toirmeasc ar theacht isteach ag pointí trasnaithe teorainneacha seachtracha, rud a rud a chuirfeadh cosc le teacht isteach athuair i limistéar Schengen. </w:t>
      </w:r>
    </w:p>
    <w:p w:rsidR="00921AF6" w:rsidRDefault="001F02CF">
      <w:pPr>
        <w:pStyle w:val="ManualConsidrant"/>
        <w:rPr>
          <w:noProof/>
        </w:rPr>
      </w:pPr>
      <w:r>
        <w:rPr>
          <w:noProof/>
        </w:rPr>
        <w:t>(21)</w:t>
      </w:r>
      <w:r>
        <w:rPr>
          <w:noProof/>
        </w:rPr>
        <w:tab/>
        <w:t>Ba cheart go ndéanfaí rialacha éigeantacha a leagan síos leis an Rialachán seo, is é sin rialacha maidir le dul i gcomhairle le húdaráis náisiúnta i gcás ina sealbhaíonn, nó ina bhféadfadh sé go sealbhaíonn, náisiúnach tríú tír cead bailí cónaithe, nó údarú nó ceart eile chun fanacht, arna eisiúint i mBallstát amháin agus go mbeartaíonn Ballstát eile foláireamh maidir le teacht isteach nó fanacht a dhiúltú don náisiúnach tríú tír lena mbaineann a eisiúint chuig an náisiúnach sin nó go bhfuil foláireamh den sórt sin iontráilte ag an mBallstát eile cheana. Cruthaíonn staideanna den sórt sin éiginnteacht mhór do ghardaí teorann, do phóilíní agus d'údaráis inimirce. Dá bhrí sin, is iomchuí foráil a dhéanamh maidir le hamscála éigeantach le haghaidh comhairliúchán mear lena ngabhann toradh cinntitheach chun staid a sheachaint ina mbeadh daoine ar bagairt iad in ann teacht isteach i limistéar Schengen.</w:t>
      </w:r>
    </w:p>
    <w:p w:rsidR="00921AF6" w:rsidRDefault="001F02CF">
      <w:pPr>
        <w:pStyle w:val="ManualConsidrant"/>
        <w:rPr>
          <w:noProof/>
        </w:rPr>
      </w:pPr>
      <w:r>
        <w:rPr>
          <w:noProof/>
        </w:rPr>
        <w:t>(22)</w:t>
      </w:r>
      <w:r>
        <w:rPr>
          <w:noProof/>
        </w:rPr>
        <w:tab/>
        <w:t>Ba cheart an Rialachán seo a bheith gan dochar do chur i bhfeidhm Threoir 2004/38</w:t>
      </w:r>
      <w:r>
        <w:rPr>
          <w:rStyle w:val="FootnoteReference"/>
          <w:noProof/>
        </w:rPr>
        <w:footnoteReference w:id="49"/>
      </w:r>
      <w:r>
        <w:rPr>
          <w:noProof/>
        </w:rPr>
        <w:t>.</w:t>
      </w:r>
    </w:p>
    <w:p w:rsidR="00921AF6" w:rsidRDefault="001F02CF">
      <w:pPr>
        <w:pStyle w:val="ManualConsidrant"/>
        <w:rPr>
          <w:noProof/>
        </w:rPr>
      </w:pPr>
      <w:r>
        <w:rPr>
          <w:noProof/>
        </w:rPr>
        <w:t>(23)</w:t>
      </w:r>
      <w:r>
        <w:rPr>
          <w:noProof/>
        </w:rPr>
        <w:tab/>
        <w:t>Níor cheart foláirimh a choinneáil in SIS ar feadh tréimhse is faide ná an t</w:t>
      </w:r>
      <w:r>
        <w:rPr>
          <w:noProof/>
        </w:rPr>
        <w:noBreakHyphen/>
        <w:t>am atá ag teastáil chun na críocha ar chucu a eisíodh iad a chomhall. Chun laghdú a dhéanamh an ualach riaracháin ar na húdaráis atá bainteach le próiseáil sonraí faoi dhaoine aonair chun críoch éagsúil, is iomchuí ailíniú a dhéanamh idir an tréimhse uasta choinneála i leith foláireamh a bhaineann le teacht isteach agus fanacht a dhiúltú agus an fad uasta ionchasach atá le toirmisc ar theacht isteach arna n</w:t>
      </w:r>
      <w:r>
        <w:rPr>
          <w:noProof/>
        </w:rPr>
        <w:noBreakHyphen/>
        <w:t>eisiúint i gcomhréir le nósanna imeachta lena n</w:t>
      </w:r>
      <w:r>
        <w:rPr>
          <w:noProof/>
        </w:rPr>
        <w:noBreakHyphen/>
        <w:t>urramaítear Treoir 2008/115/CE. Dá bhrí sin, ba cheart tréimhse uasta cúig bliana a bheith sa tréimhse choinneála le haghaidh foláireamh maidir le daoine. Mar phrionsabal ginearálta, ba cheart foláirimh faoi dhaoine a scriosadh go huathoibríoch as SIS tar éis tréimhse cúig bliana. I dtaca le cinntí chun foláirimh maidir le daoine a choimeád, ba cheart iad a bhunú ar mheasúnú cuimsitheach ar leithligh. Ba cheart do na Ballstáit athbhreithniú a dhéanamh ar fholáirimh maidir le daoine laistigh den tréimhse atá sainithe agus staidreamh a choimeád faoin líon foláireamh maidir le daoine a bhfuil fadú déanta ar an tréimhse choinneála ina leith.</w:t>
      </w:r>
    </w:p>
    <w:p w:rsidR="00921AF6" w:rsidRDefault="001F02CF">
      <w:pPr>
        <w:pStyle w:val="ManualConsidrant"/>
        <w:rPr>
          <w:noProof/>
        </w:rPr>
      </w:pPr>
      <w:r>
        <w:rPr>
          <w:noProof/>
        </w:rPr>
        <w:t>(24)</w:t>
      </w:r>
      <w:r>
        <w:rPr>
          <w:noProof/>
        </w:rPr>
        <w:tab/>
        <w:t>Ba cheart iontráil agus fadú dáta éaga foláirimh SIS a bheith faoi réir an cheanglais is gá maidir le comhréireacht ar dá réir a dhéantar scrúdú i dtaobh an bhfuil cás nithiúil leordhóthanach, ábhartha agus tábhachtach go leor chun foláireamh maidir leis a chur isteach in SIS. I gcás cionta de bhun Airteagail 1, 2, 3 agus 4 de Chinneadh Réime 2002/475/JHA ón gComhairle maidir le sceimhlitheoireacht a chomhrac</w:t>
      </w:r>
      <w:r>
        <w:rPr>
          <w:rStyle w:val="FootnoteReference"/>
          <w:noProof/>
        </w:rPr>
        <w:footnoteReference w:id="50"/>
      </w:r>
      <w:r>
        <w:rPr>
          <w:noProof/>
        </w:rPr>
        <w:t xml:space="preserve">, ba cheart foláireamh faoi náisiúnaigh tríú tír a chruthú i gcónaí chun teacht isteach agus fanacht a dhiúltú, agus ardleibhéal na bagartha agus an tionchar diúltach foriomlán a d’fhéadfadh a bheith ag gabháil leis an ngníomhaíocht á gcur san áireamh. </w:t>
      </w:r>
    </w:p>
    <w:p w:rsidR="00921AF6" w:rsidRDefault="001F02CF">
      <w:pPr>
        <w:pStyle w:val="ManualConsidrant"/>
        <w:rPr>
          <w:noProof/>
        </w:rPr>
      </w:pPr>
      <w:r>
        <w:rPr>
          <w:noProof/>
        </w:rPr>
        <w:t>(25)</w:t>
      </w:r>
      <w:r>
        <w:rPr>
          <w:noProof/>
        </w:rPr>
        <w:tab/>
        <w:t>Tá tábhacht phríomhúil ag baint le sláine shonraí SIS. Dá bhrí sin, ba cheart coimircí iomchuí a sholáthar i ndáil le sonraí SIS a phróiseáil ar an leibhéal lárnach, chomh maith leis an leibhéal náisiúnta, chun slándáil sonraí ó cheann go ceann a áirithiú. Ba cheart na húdaráis atá bainteach le próiseáil na sonraí a bheith faoi cheangal ag ceanglais slándála an Rialacháin seo agus a bheith faoi réir nós imeachta aonfhoirmeach maidir le tuairisciú teagmhas.</w:t>
      </w:r>
    </w:p>
    <w:p w:rsidR="00921AF6" w:rsidRDefault="001F02CF">
      <w:pPr>
        <w:pStyle w:val="ManualConsidrant"/>
        <w:rPr>
          <w:noProof/>
        </w:rPr>
      </w:pPr>
      <w:r>
        <w:rPr>
          <w:noProof/>
        </w:rPr>
        <w:t>(26)</w:t>
      </w:r>
      <w:r>
        <w:rPr>
          <w:noProof/>
        </w:rPr>
        <w:tab/>
        <w:t>Maidir le sonraí a phróiseáiltear in SIS le linn an Rialachán seo a chur i bhfeidhm, níor cheart iad a aistriú chuig tríú tíortha ná chuig eagraíochtaí idirnáisiúnta ná a chur ar fáil dóibh.</w:t>
      </w:r>
    </w:p>
    <w:p w:rsidR="00921AF6" w:rsidRDefault="001F02CF">
      <w:pPr>
        <w:pStyle w:val="ManualConsidrant"/>
        <w:rPr>
          <w:noProof/>
        </w:rPr>
      </w:pPr>
      <w:r>
        <w:rPr>
          <w:noProof/>
        </w:rPr>
        <w:t>(27)</w:t>
      </w:r>
      <w:r>
        <w:rPr>
          <w:noProof/>
        </w:rPr>
        <w:tab/>
        <w:t>Chun feabhas a chur ar éifeachtúlacht obair na n</w:t>
      </w:r>
      <w:r>
        <w:rPr>
          <w:noProof/>
        </w:rPr>
        <w:noBreakHyphen/>
        <w:t>údarás inimirce le linn dóibh cinneadh a dhéanamh maidir le ceart náisiúntacht tríú tír teacht isteach agus fanacht i gcríocha na mBallstát, chomh maith le cinneadh a dhéanamh faoi náisiúnaigh tríú tír atá ag fanacht go neamhdhleathach a chur ar ais, is iomchuí rochtain a thabhairt dóibh ar SIS faoin Rialachán seo.</w:t>
      </w:r>
    </w:p>
    <w:p w:rsidR="00921AF6" w:rsidRDefault="001F02CF">
      <w:pPr>
        <w:pStyle w:val="ManualConsidrant"/>
        <w:rPr>
          <w:noProof/>
        </w:rPr>
      </w:pPr>
      <w:r>
        <w:rPr>
          <w:noProof/>
        </w:rPr>
        <w:t>(28)</w:t>
      </w:r>
      <w:r>
        <w:rPr>
          <w:noProof/>
        </w:rPr>
        <w:tab/>
        <w:t>Ba cheart feidhm a bheith ag Rialachán (AE) 2016/679</w:t>
      </w:r>
      <w:r>
        <w:rPr>
          <w:rStyle w:val="FootnoteReference"/>
          <w:noProof/>
        </w:rPr>
        <w:footnoteReference w:id="51"/>
      </w:r>
      <w:r>
        <w:rPr>
          <w:noProof/>
        </w:rPr>
        <w:t xml:space="preserve"> maidir le próiseáil sonraí pearsanta faoin Rialachán seo ag údaráis na mBallstát nuair nach bhfuil feidhm ag Treoir (AE) 2016/680</w:t>
      </w:r>
      <w:r>
        <w:rPr>
          <w:rStyle w:val="FootnoteReference"/>
          <w:noProof/>
        </w:rPr>
        <w:footnoteReference w:id="52"/>
      </w:r>
      <w:r>
        <w:rPr>
          <w:noProof/>
        </w:rPr>
        <w:t xml:space="preserve"> maidir léi. Ba cheart feidhm a bheith ag Rialachán (CE) Uimh. 45/2001 ó Pharlaimint na hEorpa agus ón gComhairle</w:t>
      </w:r>
      <w:r>
        <w:rPr>
          <w:rStyle w:val="FootnoteReference"/>
          <w:noProof/>
        </w:rPr>
        <w:footnoteReference w:id="53"/>
      </w:r>
      <w:r>
        <w:rPr>
          <w:noProof/>
        </w:rPr>
        <w:t xml:space="preserve"> maidir le próiseáil sonraí pearsanta ag institiúidí agus comhlachtaí an Aontais le linn dóibh a bhfreagrachtaí faoin Rialachán seo a chomhall. Ba cheart forálacha Threoir (AE) 2016/680, Rialachán (AE) 2016/679 agus Rialachán (CE) Uimh. 45/2001 a shonrú a thuilleadh sa Rialachán seo i gcás inar gá sin. Maidir le próiseáil sonraí pearsanta ag Europol, tá feidhm ag Rialachán (AE) 2016/794 maidir le Gníomhaireacht an Aontais Eorpaigh i ndáil le comhar i bhForfheidhmiú an Dlí</w:t>
      </w:r>
      <w:r>
        <w:rPr>
          <w:rStyle w:val="FootnoteReference"/>
          <w:noProof/>
        </w:rPr>
        <w:footnoteReference w:id="54"/>
      </w:r>
      <w:r>
        <w:rPr>
          <w:noProof/>
        </w:rPr>
        <w:t xml:space="preserve"> (Rialachán Europol).</w:t>
      </w:r>
    </w:p>
    <w:p w:rsidR="00921AF6" w:rsidRDefault="001F02CF">
      <w:pPr>
        <w:pStyle w:val="ManualConsidrant"/>
        <w:rPr>
          <w:noProof/>
        </w:rPr>
      </w:pPr>
      <w:r>
        <w:rPr>
          <w:noProof/>
        </w:rPr>
        <w:t>(29)</w:t>
      </w:r>
      <w:r>
        <w:rPr>
          <w:noProof/>
        </w:rPr>
        <w:tab/>
        <w:t>A mhéid a bhaineann le rúndacht, ba cheart go mbeadh feidhm ag na forálacha ábhartha de Rialacháin Foirne oifigigh an Aontais Eorpaigh agus Coinníollacha Fostaíochta sheirbhísigh eile an Aontais Eorpaigh maidir le hoifigigh nó le seirbhísigh eile atá fostaithe, agus atá ag obair, i ndáil le SIS.</w:t>
      </w:r>
    </w:p>
    <w:p w:rsidR="00921AF6" w:rsidRDefault="001F02CF">
      <w:pPr>
        <w:pStyle w:val="ManualConsidrant"/>
        <w:rPr>
          <w:noProof/>
        </w:rPr>
      </w:pPr>
      <w:r>
        <w:rPr>
          <w:noProof/>
        </w:rPr>
        <w:t>(30)</w:t>
      </w:r>
      <w:r>
        <w:rPr>
          <w:noProof/>
        </w:rPr>
        <w:tab/>
        <w:t>Ba cheart do na Ballstáit agus don Ghníomhaireacht pleananna slándála a choimeád chun cur chun feidhme oibleagáidí slándála a éascú agus ba cheart dóibh comhoibriú le chéile chun aghaidh a thabhairt, i gcomhpháirt le chéile, ar shaincheisteanna slándála.</w:t>
      </w:r>
    </w:p>
    <w:p w:rsidR="00921AF6" w:rsidRDefault="001F02CF">
      <w:pPr>
        <w:pStyle w:val="ManualConsidrant"/>
        <w:rPr>
          <w:noProof/>
        </w:rPr>
      </w:pPr>
      <w:r>
        <w:rPr>
          <w:noProof/>
        </w:rPr>
        <w:t>(31)</w:t>
      </w:r>
      <w:r>
        <w:rPr>
          <w:noProof/>
        </w:rPr>
        <w:tab/>
        <w:t>Ba cheart do na húdaráis mhaoirseachta náisiúnta neamhspleácha faireachán a dhéanamh ar dhlíthiúlacht na próiseála sonraí pearsanta a dhéanann na Ballstáit i ndáil leis an Rialachán seo. Ba cheart na cearta atá ag ábhair sonraí maidir le rochtain ar na sonraí pearsanta dá gcuid atá á stóráil in SIS, agus maidir leis na sonraí sin a cheartú agus a léirscriosadh, agus maidir le leigheasanna iardain os comhair cúirteanna náisiúnta agus, chomh maith leis sin, maidir le haitheantas frithpháirteach do bhreithiúnais, a leagan amach. Dá bhrí sin, is iomchuí staidreamh bliantúil a éileamh ar na Ballstáit.</w:t>
      </w:r>
    </w:p>
    <w:p w:rsidR="00921AF6" w:rsidRDefault="001F02CF">
      <w:pPr>
        <w:pStyle w:val="ManualConsidrant"/>
        <w:rPr>
          <w:noProof/>
        </w:rPr>
      </w:pPr>
      <w:r>
        <w:rPr>
          <w:noProof/>
        </w:rPr>
        <w:t>(32)</w:t>
      </w:r>
      <w:r>
        <w:rPr>
          <w:noProof/>
        </w:rPr>
        <w:tab/>
        <w:t>Ba cheart do na húdaráis mhaoirseachta a áirithiú go ndéantar iniúchadh ar na hoibríochtaí próiseála sonraí ina N.SIS i gcomhréir le caighdeáin idirnáisiúnta iniúchóireachta uair amháin ar a laghad gach ceithre bliana. Ba cheart do na húdaráis mhaoirseachta féin an t</w:t>
      </w:r>
      <w:r>
        <w:rPr>
          <w:noProof/>
        </w:rPr>
        <w:noBreakHyphen/>
        <w:t>iniúchadh a chur i gcrích nó ba cheart do na húdaráis mhaoirseachta náisiúnta an t</w:t>
      </w:r>
      <w:r>
        <w:rPr>
          <w:noProof/>
        </w:rPr>
        <w:noBreakHyphen/>
        <w:t>iniúchadh a ordú go díreach ó iniúchóir neamhspleách cosanta sonraí. Ba cheart an t</w:t>
      </w:r>
      <w:r>
        <w:rPr>
          <w:noProof/>
        </w:rPr>
        <w:noBreakHyphen/>
        <w:t>iniúchóir neamhspleách a bheith faoi rialú ag an údarás maoirseachta náisiúnta nó ag na húdaráis mhaoirseachta náisiúnta i gcónaí, agus ba cheart freagracht a bheith ar an údarás nó ar na húdaráis sin ina leith i gcónaí freisin, agus, dá bhrí sin, ba cheart don údarás nó do na húdaráis sin an t</w:t>
      </w:r>
      <w:r>
        <w:rPr>
          <w:noProof/>
        </w:rPr>
        <w:noBreakHyphen/>
        <w:t>iniúchadh a ordú agus cuspóir, raon feidhme agus modheolaíocht atá sainithe go soiléir a sholáthar i leith an iniúchta, chomh maith le treoir agus maoirseacht a chur ar fáil maidir leis an iniúchadh agus maidir lena thorthaí deiridh.</w:t>
      </w:r>
    </w:p>
    <w:p w:rsidR="00921AF6" w:rsidRDefault="001F02CF">
      <w:pPr>
        <w:pStyle w:val="ManualConsidrant"/>
        <w:rPr>
          <w:noProof/>
          <w:color w:val="000000"/>
        </w:rPr>
      </w:pPr>
      <w:r>
        <w:rPr>
          <w:noProof/>
        </w:rPr>
        <w:t>(33)</w:t>
      </w:r>
      <w:r>
        <w:rPr>
          <w:noProof/>
        </w:rPr>
        <w:tab/>
        <w:t xml:space="preserve">Le Rialachán (AE) 2016/794 (Rialachán Europol), foráiltear go dtacóidh Europol le gníomhaíochtaí a chuireann údaráis inniúla na mBallstát i gcrích agus le comhar uathu i ndáil le sceimhlitheoireacht agus coireacht thromchúiseach a chomhrac, agus go neartóidh sé na gníomhaíochtaí sin, agus go soláthróidh sé anailís agus measúnuithe faoi bhagairtí. Chun Europol a éascú le linn a chúraimí a chur i gcrích, go háirithe i Lárionad Smuigleála Imirceach na hEorpa, is iomchuí rochtain a thabhairt do Europol ar na catagóirí foláirimh a shainítear sa Rialachán seo. </w:t>
      </w:r>
      <w:r>
        <w:rPr>
          <w:noProof/>
          <w:color w:val="000000"/>
        </w:rPr>
        <w:t>Tá mór-ról straitéiseach ag an Lárionad Eorpach in aghaidh Smuigleáil Imirceach, ar cuid de Europol é, maidir le héascú imirce neamhrialta a chomhrac agus ba cheart go bhfaigheadh sé rochtain ar fholáirimh maidir le daoine a ndiúltaítear dóibh iontráil isteach i gcríoch Ballstáit, agus fanacht inti, ar fhorais choiriúla nó mar gheall ar neamhchomhlíonadh coinníollacha iontrála agus fanachta.</w:t>
      </w:r>
    </w:p>
    <w:p w:rsidR="00921AF6" w:rsidRDefault="001F02CF">
      <w:pPr>
        <w:pStyle w:val="ManualConsidrant"/>
        <w:rPr>
          <w:noProof/>
        </w:rPr>
      </w:pPr>
      <w:r>
        <w:rPr>
          <w:noProof/>
        </w:rPr>
        <w:t>(34)</w:t>
      </w:r>
      <w:r>
        <w:rPr>
          <w:noProof/>
        </w:rPr>
        <w:tab/>
        <w:t>Chun an bhearna a dhúnadh i dtaca le comhroinnt faisnéise faoi sceimhlitheoireacht de, go háirithe faoi sceimhlitheoirí eachtracha – a bhfuil faireachán ar a ngluaiseachtaí ríthábhachtach – ba cheart do na Ballstáit faisnéis faoi ghníomhaíocht a bhaineann le sceimhlitheoireacht a chomhroinnt le Europol i gcomhthráth le foláireamh a thabhairt isteach in SIS, chomh maith le hamais agus faisnéis ghaolmhar a chomhroinnt. Ba cheart go ligfeadh sé sin do Lárionad Frithsceimhlitheoireachta na hEorpa, ar cuid de Europol é, fíorú a dhéanamh i dtaobh an bhfuil aon fhaisnéis bhreise chomhthéacsúil i mbunachair shonraí Europol agus anailís ardchaighdeáin a sholáthar a rannchuideoidh le cur isteach a dhéanamh ar líonraí sceimhlitheoireachta agus, más féidir, a gcuid ionsaithe a chosc.</w:t>
      </w:r>
      <w:r>
        <w:rPr>
          <w:rStyle w:val="CommentReference"/>
          <w:rFonts w:asciiTheme="minorHAnsi" w:hAnsiTheme="minorHAnsi" w:cstheme="minorBidi"/>
          <w:noProof/>
        </w:rPr>
        <w:t xml:space="preserve"> </w:t>
      </w:r>
    </w:p>
    <w:p w:rsidR="00921AF6" w:rsidRDefault="001F02CF">
      <w:pPr>
        <w:pStyle w:val="ManualConsidrant"/>
        <w:rPr>
          <w:noProof/>
        </w:rPr>
      </w:pPr>
      <w:r>
        <w:rPr>
          <w:noProof/>
        </w:rPr>
        <w:t>(35)</w:t>
      </w:r>
      <w:r>
        <w:rPr>
          <w:noProof/>
        </w:rPr>
        <w:tab/>
        <w:t>Is gá freisin rialacha soiléire a leagan amach do Europol maidir le próiseáil agus íoslódáil shonraí SIS le go bhféadfar an úsáid is cuimsithí agus is féidir a bhaint as SIS, ar choinníoll go n</w:t>
      </w:r>
      <w:r>
        <w:rPr>
          <w:noProof/>
        </w:rPr>
        <w:noBreakHyphen/>
        <w:t xml:space="preserve">urramaítear caighdeáin maidir le cosaint sonraí de réir mar a fhoráiltear sa Rialachán seo agus i Rialachán (AE) 2016/794. I gcásanna ina nochtar le cuardaigh arna ndéanamh ag Europol in SIS gurb ann d'fholáireamh arna eisiúint ag Ballstát, ní féidir le Europol an ghníomhaíocht a éilítear a chur i gcrích. Dá bhrí sin, ba cheart dó an méid sin a chur in iúl don Bhallstát lena mbaineann, rud a ligfidh don Bhallstát sin beart leantach a dhéanamh maidir leis an gcás.    </w:t>
      </w:r>
    </w:p>
    <w:p w:rsidR="00921AF6" w:rsidRDefault="001F02CF">
      <w:pPr>
        <w:pStyle w:val="ManualConsidrant"/>
        <w:rPr>
          <w:noProof/>
        </w:rPr>
      </w:pPr>
      <w:r>
        <w:rPr>
          <w:noProof/>
        </w:rPr>
        <w:t>(36)</w:t>
      </w:r>
      <w:r>
        <w:rPr>
          <w:noProof/>
        </w:rPr>
        <w:tab/>
        <w:t>Le Rialachán (AE) 2016/1624 ó Pharlaimint na hEorpa agus ón gComhairle</w:t>
      </w:r>
      <w:r>
        <w:rPr>
          <w:rStyle w:val="FootnoteReference"/>
          <w:noProof/>
        </w:rPr>
        <w:footnoteReference w:id="55"/>
      </w:r>
      <w:r>
        <w:rPr>
          <w:noProof/>
        </w:rPr>
        <w:t>, foráiltear, chun críocha an Rialacháin sin, go n</w:t>
      </w:r>
      <w:r>
        <w:rPr>
          <w:noProof/>
        </w:rPr>
        <w:noBreakHyphen/>
        <w:t>údaróidh an Ballstát óstach d'fhoirne Eorpacha de chuid an Gharda Teorann agus Cósta nó d'fhoirne na mball foirne a bhfuil baint acu le cúraimí a bhaineann le filleadh, arna n</w:t>
      </w:r>
      <w:r>
        <w:rPr>
          <w:noProof/>
        </w:rPr>
        <w:noBreakHyphen/>
        <w:t>imscaradh ag an nGníomhaireacht Eorpach um an nGarda Teorann agus Cósta, breathnú ar bhunachair shonraí Eorpacha i gcás ina bhfuil gá leis an mbreathnú sin chun aidhmeanna oibriúcháin a chomhlíonadh atá sonraithe sa phlean oibríochta maidir le seiceálacha teorann, faireachas ar theorainneacha agus filleadh.</w:t>
      </w:r>
      <w:r>
        <w:rPr>
          <w:noProof/>
          <w:color w:val="1F497D"/>
        </w:rPr>
        <w:t xml:space="preserve"> </w:t>
      </w:r>
      <w:r>
        <w:rPr>
          <w:noProof/>
        </w:rPr>
        <w:t xml:space="preserve">Féadfaidh gníomhaireachtaí ábhartha eile de chuid an Aontais, go háirithe an Oifig Tacaíochta Eorpach do Chúrsaí Tearmainn agus Europol, saineolaithe a imscaradh freisin mar chuid d'fhoirne tacaíochta don bhainistiú imirce, ar saineolaithe iad nach baill foirne de chuid na ngníomhaireachtaí Aontais sin iad. Is é is cuspóir d'imscaradh foirne Eorpacha de chuid an Gharda Teorann agus Cósta, foirne na mball foirne a bhfuil baint acu le cúraimí a bhaineann le filleadh agus foirne tacaíochta don bhainistiú imirce foráil a dhéanamh maidir le hathneartú teicniúil agus oibríochtúil a sholáthar do na Ballstáit iarrthacha, go háirithe dóibh sin a bhfuil dúshláin dhíréireacha rompu ó thaobh imirce de. Le go bhféadfar na cúraimí a shanntar d'fhoirne Eorpacha de chuid an Gharda Teorann agus Cósta, d'fhoirne na mball foirne a bhfuil baint acu le cúraimí a bhaineann le filleadh agus d'fhoirne tacaíochta don bhainistiú imirce a chomhall, tá gá le rochtain ar SIS trí chomhéadan teicniúil de chuid na Gníomhaireachta Eorpaí um an nGarda Teorann agus Cósta lena ndéantar ceangal le SIS Láir. I gcásanna ina nochtar le cuardaigh arna ndéanamh ag an bhfoireann nó ag na foirne in SIS gurb ann d'fholáireamh arna eisiúint ag Ballstát, ní féidir leis an mball foirne ná leis an bhfoireann an ghníomhaíocht a éilítear a chur i gcrích mura rud é go bhfaightear údarú chuige sin ón mBallstát óstach. Dá bhrí sin, ba cheart dó an méid sin a chur in iúl do na Ballstáit lena mbaineann, rud a ligfidh dóibh beart leantach a dhéanamh maidir leis an gcás.    </w:t>
      </w:r>
    </w:p>
    <w:p w:rsidR="00921AF6" w:rsidRDefault="001F02CF">
      <w:pPr>
        <w:pStyle w:val="ManualConsidrant"/>
        <w:rPr>
          <w:noProof/>
        </w:rPr>
      </w:pPr>
      <w:r>
        <w:rPr>
          <w:noProof/>
        </w:rPr>
        <w:t>(37)</w:t>
      </w:r>
      <w:r>
        <w:rPr>
          <w:noProof/>
        </w:rPr>
        <w:tab/>
        <w:t>I gcomhréir le Rialachán (AE) 2016/1624, ullmhóidh an Ghníomhaireacht Eorpach um an nGarda Teorann agus Cósta anailísí riosca. Clúdóidh na hanailísí riosca sin na gnéithe go léir atá ábhartha i ndáil le bainistiú comhtháite theorainneacha na hEorpa, go háirithe bagairtí a d'fhéadfadh difear a dhéanamh d'fheidhmiú nó do shlándáil na dteorainneacha seachtracha. Na foláirimh a thugtar isteach in SIS i gcomhréir leis an Rialachán seo, go háirithe na foláirimh maidir le teacht isteach agus fanacht a dhiúltú, is faisnéis thábhachtach iad chun measúnú a dhéanamh ar bhagairtí ionchasacha a d'fhéadfadh difear a dhéanamh do na teorainneacha seachtracha agus, dá bhrí sin, ba cheart iad a bheith ar fáil i bhfianaise na hanailíse rioscaí nach mór don Ghníomhaireacht Eorpach um an nGarda Teorann agus Cósta a ullmhú. Le gur féidir na cúraimí atá sannta don Ghníomhaireacht Eorpach um an nGarda Teorann agus Cósta i ndáil le hanailís riosca a chomhall, is gá rochtain a fháil ar SIS. Thairis sin, i gcomhréir leis an togra ón gCoimisiún le haghaidh Rialachán ó Pharlaimint na hEorpa agus ón gComhairle lena mbunaítear Córas an Aontais Eorpaigh um Fhaisnéis agus Údarú Taistil (ETIAS)</w:t>
      </w:r>
      <w:r>
        <w:rPr>
          <w:rStyle w:val="FootnoteReference"/>
          <w:noProof/>
        </w:rPr>
        <w:footnoteReference w:id="56"/>
      </w:r>
      <w:r>
        <w:rPr>
          <w:noProof/>
        </w:rPr>
        <w:t>, déanfaidh Láraonad ETIAS de chuid na Gníomhaireachta Eorpaí um an nGarda Teorann agus Cósta fíoruithe in SIS trí ETIAS chun measúnú a dhéanamh ar na hiarratais ar údarú taistil nach mór a fháil amach ina leith, inter alia, an bhfuil an náisiúnach tríú tír a bhfuil iarratas ar údarú taistil á dhéanamh aige ina ábhar d'fholáireamh SIS. Chuige sin, ba cheart rochtain a bheith ag Láraonad ETIAS laistigh den Ghníomhaireacht Eorpach um an nGarda Teorann agus Cósta ar SIS freisin a mhéid is gá sin chun a shainordú a chomhall, eadhon, rochtain ar na catagóirí foláireamh uile maidir le náisiúnaigh tríú tír ar ina leith atá foláireamh eisithe i ndáil le teacht isteach agus fanacht agus maidir le daoine atá ina n</w:t>
      </w:r>
      <w:r>
        <w:rPr>
          <w:noProof/>
        </w:rPr>
        <w:noBreakHyphen/>
        <w:t xml:space="preserve">ábhar do bheart sriantach atá beartaithe chun cosc a chur ar theacht isteach i mBallstát nó ar idirthuras trí Bhallstát. </w:t>
      </w:r>
    </w:p>
    <w:p w:rsidR="00921AF6" w:rsidRDefault="001F02CF">
      <w:pPr>
        <w:pStyle w:val="ManualConsidrant"/>
        <w:rPr>
          <w:noProof/>
        </w:rPr>
      </w:pPr>
      <w:r>
        <w:rPr>
          <w:noProof/>
        </w:rPr>
        <w:t>(38)</w:t>
      </w:r>
      <w:r>
        <w:rPr>
          <w:noProof/>
        </w:rPr>
        <w:tab/>
        <w:t xml:space="preserve">Mar thoradh ar a nádúr teicniúil, ar an leibhéal mionsonraí atá iontu agus ar an ngá atá le nuashonrú rialta, ní féidir gnéithe áirithe de SIS a chlúdach ar bhealach uileghabhálach le forálacha an Rialacháin seo. Ina measc sin áirítear, mar shampla, rialacha teicniúla maidir le hiontráil sonraí, nuashonrú, scriosadh agus cuardach sonraí, cáilíocht sonraí agus rialacha cuardaigh a bhaineann le haitheantóirí bithmhéadracha, rialacha faoi chomhoiriúnacht agus tosaíocht foláireamh, bratacha a chur isteach, naisc idir foláirimh, dáta éaga foláireamh a shocrú laistigh den teorainn ama uasta agus malartú faisnéise forlíontaí. Ba cheart, dá bhrí sin, cumhachtaí cur chun feidhme i leith na ngnéithe sin a thabhairt don Choimisiún. Ba cheart oibriú rianúil feidhmchlár náisiúnta a chur san áireamh sna rialacha teicniúla a bhaineann le cuardach foláireamh. </w:t>
      </w:r>
    </w:p>
    <w:p w:rsidR="00921AF6" w:rsidRDefault="001F02CF">
      <w:pPr>
        <w:pStyle w:val="ManualConsidrant"/>
        <w:rPr>
          <w:noProof/>
        </w:rPr>
      </w:pPr>
      <w:r>
        <w:rPr>
          <w:noProof/>
        </w:rPr>
        <w:t>(39)</w:t>
      </w:r>
      <w:r>
        <w:rPr>
          <w:noProof/>
        </w:rPr>
        <w:tab/>
        <w:t>Chun coinníollacha aonfhoirmeacha a áirithiú maidir leis an Rialachán seo a chur chun feidhme, ba cheart cumhachtaí cur chun feidhme a thabhairt don Choimisiún. Ba cheart na cumhachtaí sin a fheidhmiú i gcomhréir le Rialachán (AE) Uimh. 182/2011</w:t>
      </w:r>
      <w:r>
        <w:rPr>
          <w:rStyle w:val="FootnoteReference"/>
          <w:noProof/>
        </w:rPr>
        <w:footnoteReference w:id="57"/>
      </w:r>
      <w:r>
        <w:rPr>
          <w:noProof/>
        </w:rPr>
        <w:t>. Ba cheart gurb é an nós imeachta céanna a bheidh ann maidir le glacadh beart cur chun feidhme faoin Rialachán seo agus faoi Rialachán (AE) 2018/xxx (comhar póilíneachta agus breithiúnach).</w:t>
      </w:r>
    </w:p>
    <w:p w:rsidR="00921AF6" w:rsidRDefault="001F02CF">
      <w:pPr>
        <w:pStyle w:val="ManualConsidrant"/>
        <w:rPr>
          <w:noProof/>
        </w:rPr>
      </w:pPr>
      <w:r>
        <w:rPr>
          <w:noProof/>
        </w:rPr>
        <w:t>(40)</w:t>
      </w:r>
      <w:r>
        <w:rPr>
          <w:noProof/>
        </w:rPr>
        <w:tab/>
        <w:t>Chun trédhearcacht a áirithiú, ba cheart don Ghníomhaireacht tuarascáil faoi fheidhmiú teicniúil SIS Láir agus faoin mbonneagar cumarsáide, lena n</w:t>
      </w:r>
      <w:r>
        <w:rPr>
          <w:noProof/>
        </w:rPr>
        <w:noBreakHyphen/>
        <w:t>áirítear faoina shlándáil, agus faoi mhalartú faisnéise forlíontaí a ullmhú uair sa dá bhliain. Ba cheart don Choimisiún meastóireacht fhoriomlán a eisiúint uair gach ceithre bliana.</w:t>
      </w:r>
    </w:p>
    <w:p w:rsidR="00921AF6" w:rsidRDefault="001F02CF">
      <w:pPr>
        <w:pStyle w:val="ManualConsidrant"/>
        <w:rPr>
          <w:noProof/>
        </w:rPr>
      </w:pPr>
      <w:r>
        <w:rPr>
          <w:noProof/>
        </w:rPr>
        <w:t>(41)</w:t>
      </w:r>
      <w:r>
        <w:rPr>
          <w:noProof/>
        </w:rPr>
        <w:tab/>
        <w:t>Ós rud é nach féidir leis na Ballstáit féin cuspóirí an Rialacháin seo, eadhon bunú agus rialáil comhchórais faisnéise agus malartú faisnéise forlíontaí, a bhaint amach go leordhóthanach i ngeall ar chineál na gcuspóirí sin, agus gur fearr, dá bhrí sin, is féidir iad a bhaint amach ar leibhéal an Aontais, féadfaidh an tAontas bearta a ghlacadh i gcomhréir le prionsabal na coimhdeachta mar a leagtar amach in Airteagal 5 den Chonradh ar an Aontas Eorpach é. I gcomhréir le prionsabal na comhréireachta a leagtar amach san Airteagal sin, ní théann an Rialachán seo thar a bhfuil riachtanach chun na cuspóirí sin a ghnóthú.</w:t>
      </w:r>
    </w:p>
    <w:p w:rsidR="00921AF6" w:rsidRDefault="001F02CF">
      <w:pPr>
        <w:pStyle w:val="ManualConsidrant"/>
        <w:rPr>
          <w:noProof/>
        </w:rPr>
      </w:pPr>
      <w:r>
        <w:rPr>
          <w:noProof/>
        </w:rPr>
        <w:t>(42)</w:t>
      </w:r>
      <w:r>
        <w:rPr>
          <w:noProof/>
        </w:rPr>
        <w:tab/>
        <w:t xml:space="preserve">Leis an Rialachán seo, urramaítear na cearta bunúsacha agus na prionsabail a aithnítear go háirithe i gCairt um Chearta Bunúsacha an Aontais Eorpaigh. Féachtar sa Rialachán seo go háirithe le timpeallacht shábháilte a áirithiú do gach duine a chónaíonn ar chríoch an Aontais Eorpaigh agus le cosaint ar dhúshaothrú agus ar gháinneáil a áirithiú d'imircigh neamhrialta trína sainaithint a chumasú agus, ag an am céanna, cosaint sonraí pearsanta á hurramú go hiomlán. </w:t>
      </w:r>
    </w:p>
    <w:p w:rsidR="00921AF6" w:rsidRDefault="001F02CF">
      <w:pPr>
        <w:pStyle w:val="ManualConsidrant"/>
        <w:rPr>
          <w:noProof/>
        </w:rPr>
      </w:pPr>
      <w:r>
        <w:rPr>
          <w:noProof/>
        </w:rPr>
        <w:t>(43)</w:t>
      </w:r>
      <w:r>
        <w:rPr>
          <w:noProof/>
        </w:rPr>
        <w:tab/>
        <w:t xml:space="preserve">I gcomhréir le hAirteagal 1 agus le hAirteagal 2 de Phrótacal Uimh. 22 maidir le seasamh </w:t>
      </w:r>
      <w:r>
        <w:rPr>
          <w:rStyle w:val="highlight"/>
          <w:noProof/>
        </w:rPr>
        <w:t>na Danmhairge</w:t>
      </w:r>
      <w:r>
        <w:rPr>
          <w:noProof/>
        </w:rPr>
        <w:t xml:space="preserve">, atá i gceangal leis an gConradh ar an Aontas Eorpach agus leis an gConradh ar Fheidhmiú an Aontais Eorpaigh, níl </w:t>
      </w:r>
      <w:r>
        <w:rPr>
          <w:rStyle w:val="highlight"/>
          <w:noProof/>
        </w:rPr>
        <w:t>an Danmhairg</w:t>
      </w:r>
      <w:r>
        <w:rPr>
          <w:noProof/>
        </w:rPr>
        <w:t xml:space="preserve"> rannpháirteach i nglacadh an Rialacháin seo agus níl sí faoi cheangal aige ná faoi réir a chur i bhfeidhm. Ós rud é go gcuireann an Rialachán seo le </w:t>
      </w:r>
      <w:r>
        <w:rPr>
          <w:rStyle w:val="italic1"/>
          <w:noProof/>
        </w:rPr>
        <w:t>acquis</w:t>
      </w:r>
      <w:r>
        <w:rPr>
          <w:noProof/>
        </w:rPr>
        <w:t xml:space="preserve"> Schengen, cinnfidh </w:t>
      </w:r>
      <w:r>
        <w:rPr>
          <w:rStyle w:val="highlight"/>
          <w:noProof/>
        </w:rPr>
        <w:t>an Danmhairg</w:t>
      </w:r>
      <w:r>
        <w:rPr>
          <w:noProof/>
        </w:rPr>
        <w:t>, i gcomhréir le hAirteagal 4 den Phrótacal sin, laistigh de thréimhse sé mhí tar éis don Chomhairle cinneadh a dhéanamh ar an Rialachán seo, an gcuirfidh sí chun feidhme ina dlí náisiúnta é.</w:t>
      </w:r>
    </w:p>
    <w:p w:rsidR="00921AF6" w:rsidRDefault="001F02CF">
      <w:pPr>
        <w:pStyle w:val="ManualConsidrant"/>
        <w:rPr>
          <w:noProof/>
        </w:rPr>
      </w:pPr>
      <w:r>
        <w:rPr>
          <w:noProof/>
        </w:rPr>
        <w:t>(44)</w:t>
      </w:r>
      <w:r>
        <w:rPr>
          <w:noProof/>
        </w:rPr>
        <w:tab/>
        <w:t xml:space="preserve">Is é atá sa Rialachán seo forbairt ar fhorálacha </w:t>
      </w:r>
      <w:r>
        <w:rPr>
          <w:rStyle w:val="italic1"/>
          <w:noProof/>
        </w:rPr>
        <w:t>acquis</w:t>
      </w:r>
      <w:r>
        <w:rPr>
          <w:noProof/>
        </w:rPr>
        <w:t xml:space="preserve"> Schengen nach nglacann an Ríocht Aontaithe páirt iontu, i gcomhréir le Cinneadh 2000/365/CE ón gComhairle</w:t>
      </w:r>
      <w:r>
        <w:rPr>
          <w:rStyle w:val="FootnoteReference"/>
          <w:noProof/>
        </w:rPr>
        <w:footnoteReference w:id="58"/>
      </w:r>
      <w:r>
        <w:rPr>
          <w:noProof/>
        </w:rPr>
        <w:t>; dá bhrí sin, níl an Ríocht Aontaithe rannpháirteach i nglacadh an Rialacháin seo ná níl sí faoi cheangal aige ná faoi réir a chur i bhfeidhm.</w:t>
      </w:r>
    </w:p>
    <w:p w:rsidR="00921AF6" w:rsidRDefault="001F02CF">
      <w:pPr>
        <w:pStyle w:val="ManualConsidrant"/>
        <w:rPr>
          <w:noProof/>
        </w:rPr>
      </w:pPr>
      <w:r>
        <w:rPr>
          <w:noProof/>
        </w:rPr>
        <w:t>(45)</w:t>
      </w:r>
      <w:r>
        <w:rPr>
          <w:noProof/>
        </w:rPr>
        <w:tab/>
        <w:t xml:space="preserve">Is é atá sa Rialachán seo forbairt ar fhorálacha </w:t>
      </w:r>
      <w:r>
        <w:rPr>
          <w:rStyle w:val="italic1"/>
          <w:noProof/>
        </w:rPr>
        <w:t>acquis</w:t>
      </w:r>
      <w:r>
        <w:rPr>
          <w:noProof/>
        </w:rPr>
        <w:t xml:space="preserve"> Schengen nach bhfuil Éire rannpháirteach iontu, i gcomhréir le Cinneadh 2002/192/CE ón gComhairle</w:t>
      </w:r>
      <w:r>
        <w:rPr>
          <w:rStyle w:val="FootnoteReference"/>
          <w:noProof/>
        </w:rPr>
        <w:footnoteReference w:id="59"/>
      </w:r>
      <w:r>
        <w:rPr>
          <w:noProof/>
        </w:rPr>
        <w:t>; dá bhrí sin, níl Éire rannpháirteach i nglacadh an Rialacháin seo agus níl sí faoi cheangal aige ná faoi réir a chur i bhfeidhm</w:t>
      </w:r>
    </w:p>
    <w:p w:rsidR="00921AF6" w:rsidRDefault="001F02CF">
      <w:pPr>
        <w:pStyle w:val="ManualConsidrant"/>
        <w:rPr>
          <w:noProof/>
        </w:rPr>
      </w:pPr>
      <w:r>
        <w:rPr>
          <w:noProof/>
        </w:rPr>
        <w:t xml:space="preserve"> (46)</w:t>
      </w:r>
      <w:r>
        <w:rPr>
          <w:noProof/>
        </w:rPr>
        <w:tab/>
        <w:t>Maidir leis an Íoslainn agus leis an Iorua, is é atá sa Rialachán seo forbairt ar fhorálacha acquis Schengen de réir bhrí an Chomhaontaithe arna thabhairt i gcrích ag Comhairle an Aontais Eorpaigh agus Poblacht na hÍoslainne agus Ríocht na hIorua maidir le comhlachas an dá thír sin le acquis Schengen</w:t>
      </w:r>
      <w:r>
        <w:rPr>
          <w:rStyle w:val="FootnoteReference"/>
          <w:noProof/>
        </w:rPr>
        <w:footnoteReference w:id="60"/>
      </w:r>
      <w:r>
        <w:rPr>
          <w:noProof/>
        </w:rPr>
        <w:t xml:space="preserve"> a chur chun feidhme, a chur i bhfeidhm agus a fhorbairt, ar forálacha iad a thagann faoi réim an réimse dá dtagraítear i bpointe G d'Airteagal 1 de Chinneadh 1999/437/CE</w:t>
      </w:r>
      <w:r>
        <w:rPr>
          <w:rStyle w:val="FootnoteReference"/>
          <w:noProof/>
        </w:rPr>
        <w:footnoteReference w:id="61"/>
      </w:r>
      <w:r>
        <w:rPr>
          <w:noProof/>
        </w:rPr>
        <w:t xml:space="preserve"> ón gComhairle maidir le socruithe áirithe i dtaca le cur i bhfeidhm an Chomhaontaithe sin.</w:t>
      </w:r>
    </w:p>
    <w:p w:rsidR="00921AF6" w:rsidRDefault="001F02CF">
      <w:pPr>
        <w:pStyle w:val="ManualConsidrant"/>
        <w:rPr>
          <w:noProof/>
        </w:rPr>
      </w:pPr>
      <w:r>
        <w:rPr>
          <w:noProof/>
        </w:rPr>
        <w:t>(47)</w:t>
      </w:r>
      <w:r>
        <w:rPr>
          <w:noProof/>
        </w:rPr>
        <w:tab/>
        <w:t>Maidir leis an Eilvéis, is é atá sa Rialachán seo forbairt ar fhorálacha acquis Schengen de réir bhrí an Chomhaontaithe arna thabhairt i gcrích idir an tAontas Eorpach, an Comhphobal Eorpach agus Cónaidhm na hEilvéise maidir le comhlachas Chónaidhm na hEilvéise le acquis Schengen a chur chun feidhme, a chur i bhfeidhm agus a fhorbairt, ar forálacha iad a thagann faoi réim an réimse dá dtagraítear i bpointe G d’Airteagal 1 de Chinneadh 1999/437/CE arna léamh i gcomhar le hAirteagal 4(1) de Chinneadh 2004/849/CE ón gComhairle</w:t>
      </w:r>
      <w:r>
        <w:rPr>
          <w:rStyle w:val="FootnoteReference"/>
          <w:noProof/>
        </w:rPr>
        <w:footnoteReference w:id="62"/>
      </w:r>
      <w:r>
        <w:rPr>
          <w:noProof/>
          <w:color w:val="0000FF"/>
        </w:rPr>
        <w:t xml:space="preserve"> </w:t>
      </w:r>
      <w:r>
        <w:rPr>
          <w:noProof/>
        </w:rPr>
        <w:t>agus Cinneadh 2004/860/CE ón gComhairle</w:t>
      </w:r>
      <w:r>
        <w:rPr>
          <w:rStyle w:val="FootnoteReference"/>
          <w:noProof/>
        </w:rPr>
        <w:footnoteReference w:id="63"/>
      </w:r>
      <w:r>
        <w:rPr>
          <w:noProof/>
          <w:color w:val="0000FF"/>
        </w:rPr>
        <w:t>. </w:t>
      </w:r>
    </w:p>
    <w:p w:rsidR="00921AF6" w:rsidRDefault="001F02CF">
      <w:pPr>
        <w:pStyle w:val="ManualConsidrant"/>
        <w:rPr>
          <w:noProof/>
        </w:rPr>
      </w:pPr>
      <w:r>
        <w:rPr>
          <w:noProof/>
        </w:rPr>
        <w:t>(48)</w:t>
      </w:r>
      <w:r>
        <w:rPr>
          <w:noProof/>
        </w:rPr>
        <w:tab/>
        <w:t>Maidir le Lichtinstéin, is é atá sa Rialachán seo forbairt ar fhorálacha acquis Schengen de réir bhrí an Phrótacail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acquis Schengen</w:t>
      </w:r>
      <w:r>
        <w:rPr>
          <w:rStyle w:val="FootnoteReference"/>
          <w:noProof/>
        </w:rPr>
        <w:footnoteReference w:id="64"/>
      </w:r>
      <w:r>
        <w:rPr>
          <w:noProof/>
        </w:rPr>
        <w:t xml:space="preserve"> a chur chun feidhme, a chur i bhfeidhm agus a fhorbairt, ar forálacha iad a thagann faoi réim an réimse dá dtagraítear i bpointe G d'Airteagal 1 de Chinneadh 1999/437/CE arna léamh i gcomhar le hAirteagal 3 de Chinneadh 2011/349/AE ón gComhairle</w:t>
      </w:r>
      <w:r>
        <w:rPr>
          <w:rStyle w:val="FootnoteReference"/>
          <w:noProof/>
        </w:rPr>
        <w:footnoteReference w:id="65"/>
      </w:r>
      <w:r>
        <w:rPr>
          <w:noProof/>
          <w:vertAlign w:val="superscript"/>
        </w:rPr>
        <w:t xml:space="preserve"> </w:t>
      </w:r>
      <w:r>
        <w:rPr>
          <w:noProof/>
        </w:rPr>
        <w:t>agus le hAirteagal 3 den Chinneadh 2011/350/AE ón gComhairle</w:t>
      </w:r>
      <w:r>
        <w:rPr>
          <w:rStyle w:val="FootnoteReference"/>
          <w:noProof/>
        </w:rPr>
        <w:footnoteReference w:id="66"/>
      </w:r>
      <w:r>
        <w:rPr>
          <w:noProof/>
        </w:rPr>
        <w:t>.</w:t>
      </w:r>
    </w:p>
    <w:p w:rsidR="00921AF6" w:rsidRDefault="001F02CF">
      <w:pPr>
        <w:pStyle w:val="ManualConsidrant"/>
        <w:rPr>
          <w:noProof/>
          <w:color w:val="000000"/>
          <w:szCs w:val="24"/>
        </w:rPr>
      </w:pPr>
      <w:r>
        <w:rPr>
          <w:noProof/>
        </w:rPr>
        <w:t>(49)</w:t>
      </w:r>
      <w:r>
        <w:rPr>
          <w:noProof/>
        </w:rPr>
        <w:tab/>
        <w:t>Maidir leis an mBulgáir agus an Rómáin, is é atá sa Rialachán seo gníomh atá ag cur le acquis Schengen nó atá gaolmhar leis ar dhóigh eile, de réir bhrí Airteagal 4(2) d’Ionstraim Aontachais 2005 agus ba cheart é a léamh i gcomhar le Cinneadh 2010/365/AE i ndáil leis na forálacha sin de acquis Schengen a bhaineann le Córas Faisnéise Schengen a chur i bhfeidhm i bPoblacht na Bulgáire agus sa Rómáin</w:t>
      </w:r>
      <w:r>
        <w:rPr>
          <w:rStyle w:val="FootnoteReference"/>
          <w:noProof/>
        </w:rPr>
        <w:footnoteReference w:id="67"/>
      </w:r>
      <w:r>
        <w:rPr>
          <w:noProof/>
        </w:rPr>
        <w:t>.</w:t>
      </w:r>
    </w:p>
    <w:p w:rsidR="00921AF6" w:rsidRDefault="001F02CF">
      <w:pPr>
        <w:pStyle w:val="ManualConsidrant"/>
        <w:rPr>
          <w:noProof/>
        </w:rPr>
      </w:pPr>
      <w:r>
        <w:rPr>
          <w:noProof/>
        </w:rPr>
        <w:t>(50)</w:t>
      </w:r>
      <w:r>
        <w:rPr>
          <w:noProof/>
        </w:rPr>
        <w:tab/>
        <w:t>Maidir leis an gCipir agus leis an gCróit, is é atá sa Rialachán seo gníomh atá ag cur le acquis Schengen nó atá gaolmhar leis ar dhóigh eile, de réir bhrí Airteagal 3(2) d'Ionstraim Aontachais 2003 agus Airteagal 4(2) d'Ionstraim Aontachais 2011 faoi seach.</w:t>
      </w:r>
    </w:p>
    <w:p w:rsidR="00921AF6" w:rsidRDefault="001F02CF">
      <w:pPr>
        <w:pStyle w:val="ManualConsidrant"/>
        <w:rPr>
          <w:noProof/>
        </w:rPr>
      </w:pPr>
      <w:r>
        <w:rPr>
          <w:noProof/>
        </w:rPr>
        <w:t>(51)</w:t>
      </w:r>
      <w:r>
        <w:rPr>
          <w:noProof/>
        </w:rPr>
        <w:tab/>
        <w:t>Tá na costais mheasta a ghabhann le huasghrádú chórais náisiúnta SIS agus le cur chun feidhme na bhfeidhmiúlachtaí nua, atá beartaithe sa Rialachán seo, níos ísle ná an méid atá fágtha sa líne bhuiséid do Theorainneacha Cliste i Rialachán (AE) Uimh. 515/2014 ó Pharlaimint na hEorpa agus ón gComhairle</w:t>
      </w:r>
      <w:r>
        <w:rPr>
          <w:rStyle w:val="FootnoteReference"/>
          <w:noProof/>
        </w:rPr>
        <w:footnoteReference w:id="68"/>
      </w:r>
      <w:r>
        <w:rPr>
          <w:noProof/>
        </w:rPr>
        <w:t>. Dá bhrí sin, ba cheart go ndéanfaí an méid atá curtha ar fáil chun forbairt a dhéanamh ar chórais TF a thacaíonn le bainistiú sreabh imirce thar na teorainneacha seachtracha, i gcomhréir le hAirteagal 5(5)(b) de Rialachán (AE) Uimh. 515/2014, a ath-leithdháileadh leis an Rialachán seo.</w:t>
      </w:r>
    </w:p>
    <w:p w:rsidR="00921AF6" w:rsidRDefault="001F02CF">
      <w:pPr>
        <w:pStyle w:val="ManualConsidrant"/>
        <w:rPr>
          <w:noProof/>
        </w:rPr>
      </w:pPr>
      <w:r>
        <w:rPr>
          <w:noProof/>
        </w:rPr>
        <w:t>(52)</w:t>
      </w:r>
      <w:r>
        <w:rPr>
          <w:noProof/>
        </w:rPr>
        <w:tab/>
        <w:t>Ba cheart, dá bhrí sin, Rialachán (CE) Uimh. 1987/2006 a aisghairm.</w:t>
      </w:r>
    </w:p>
    <w:p w:rsidR="00921AF6" w:rsidRDefault="001F02CF">
      <w:pPr>
        <w:pStyle w:val="ManualConsidrant"/>
        <w:rPr>
          <w:noProof/>
        </w:rPr>
      </w:pPr>
      <w:r>
        <w:rPr>
          <w:noProof/>
        </w:rPr>
        <w:t>(53)</w:t>
      </w:r>
      <w:r>
        <w:rPr>
          <w:noProof/>
        </w:rPr>
        <w:tab/>
        <w:t>Chuathas i gcomhairle leis an Maoirseoir Eorpach ar Chosaint Sonraí i gcomhréir le hAirteagal 28(2) de Rialachán (CE) Uimh. 45/2001 agus thug sé tuairim uaidh maidir le …,</w:t>
      </w:r>
    </w:p>
    <w:p w:rsidR="00921AF6" w:rsidRDefault="001F02CF">
      <w:pPr>
        <w:pStyle w:val="Formuledadoption"/>
        <w:rPr>
          <w:noProof/>
        </w:rPr>
      </w:pPr>
      <w:r>
        <w:rPr>
          <w:noProof/>
        </w:rPr>
        <w:br w:type="page"/>
        <w:t>TAR ÉIS AN RIALACHÁN SEO A GHLACADH:</w:t>
      </w:r>
    </w:p>
    <w:p w:rsidR="00921AF6" w:rsidRDefault="001F02CF">
      <w:pPr>
        <w:pStyle w:val="ChapterTitle"/>
        <w:rPr>
          <w:noProof/>
        </w:rPr>
      </w:pPr>
      <w:r>
        <w:rPr>
          <w:noProof/>
        </w:rPr>
        <w:t>CAIBIDIL I</w:t>
      </w:r>
    </w:p>
    <w:p w:rsidR="00921AF6" w:rsidRDefault="001F02CF">
      <w:pPr>
        <w:pStyle w:val="SectionTitle"/>
        <w:rPr>
          <w:b w:val="0"/>
          <w:noProof/>
        </w:rPr>
      </w:pPr>
      <w:r>
        <w:rPr>
          <w:noProof/>
        </w:rPr>
        <w:t>FORÁLACHA GINEARÁLTA</w:t>
      </w:r>
    </w:p>
    <w:p w:rsidR="00921AF6" w:rsidRDefault="001F02CF">
      <w:pPr>
        <w:pStyle w:val="Titrearticle"/>
        <w:rPr>
          <w:noProof/>
        </w:rPr>
      </w:pPr>
      <w:r>
        <w:rPr>
          <w:noProof/>
        </w:rPr>
        <w:t>Airteagal 1</w:t>
      </w:r>
      <w:r>
        <w:rPr>
          <w:noProof/>
        </w:rPr>
        <w:br/>
        <w:t>Cuspóir Ginearálta SIS</w:t>
      </w:r>
    </w:p>
    <w:p w:rsidR="00921AF6" w:rsidRDefault="001F02CF">
      <w:pPr>
        <w:spacing w:before="100" w:beforeAutospacing="1" w:after="100" w:afterAutospacing="1"/>
        <w:rPr>
          <w:rFonts w:eastAsia="Times New Roman"/>
          <w:noProof/>
          <w:szCs w:val="24"/>
        </w:rPr>
      </w:pPr>
      <w:r>
        <w:rPr>
          <w:noProof/>
        </w:rPr>
        <w:t>Is é is cuspóir do SIS ardleibhéal slándála a áirithiú laistigh de limistéar saoirse, slándála agus ceartais an Aontais, lena n</w:t>
      </w:r>
      <w:r>
        <w:rPr>
          <w:noProof/>
        </w:rPr>
        <w:noBreakHyphen/>
        <w:t>áirítear slándáil phoiblí agus beartas poiblí a choimeád agus an tslándáil i gcríocha na mBallstát a choimirciú, agus forálacha Chaibidil 2 de Theideal V de Chuid a Trí den Chonradh ar Fheidhmiú an Aontais Eorpaigh a bhaineann le gluaiseacht daoine ar a gcríocha a chur i bhfeidhm agus úsáid á baint as faisnéis a chuirtear in iúl tríd an gcóras sin.</w:t>
      </w:r>
    </w:p>
    <w:p w:rsidR="00921AF6" w:rsidRDefault="001F02CF">
      <w:pPr>
        <w:pStyle w:val="Titrearticle"/>
        <w:rPr>
          <w:noProof/>
        </w:rPr>
      </w:pPr>
      <w:r>
        <w:rPr>
          <w:noProof/>
        </w:rPr>
        <w:t>Airteagal 2</w:t>
      </w:r>
      <w:r>
        <w:rPr>
          <w:noProof/>
        </w:rPr>
        <w:br/>
        <w:t>Raon feidhme</w:t>
      </w:r>
    </w:p>
    <w:p w:rsidR="00921AF6" w:rsidRDefault="001F02CF">
      <w:pPr>
        <w:pStyle w:val="ManualNumPar1"/>
        <w:rPr>
          <w:noProof/>
        </w:rPr>
      </w:pPr>
      <w:r>
        <w:rPr>
          <w:noProof/>
        </w:rPr>
        <w:t>1.</w:t>
      </w:r>
      <w:r>
        <w:rPr>
          <w:noProof/>
        </w:rPr>
        <w:tab/>
        <w:t>Leis an Rialachán seo, bunaítear na coinníollacha agus na nósanna imeachta a bhaineann le foláirimh maidir le náisiúnaigh tríú tír a iontráil agus a phróiseáil in SIS, le malartú faisnéise forlíontaí agus le sonraí breise ar mhaithe le teacht isteach agus fanacht ar chríoch na mBallstát a dhiúltú.</w:t>
      </w:r>
    </w:p>
    <w:p w:rsidR="00921AF6" w:rsidRDefault="001F02CF">
      <w:pPr>
        <w:pStyle w:val="ManualNumPar1"/>
        <w:rPr>
          <w:noProof/>
        </w:rPr>
      </w:pPr>
      <w:r>
        <w:rPr>
          <w:noProof/>
        </w:rPr>
        <w:t>2.</w:t>
      </w:r>
      <w:r>
        <w:rPr>
          <w:noProof/>
        </w:rPr>
        <w:tab/>
        <w:t>Leis an Rialachán seo freisin, leagtar síos forálacha maidir le hailtireacht theicniúil SIS, maidir le freagrachtaí na mBallstát agus na Gníomhaireachta Eorpaí chun bainistiú oibríochtúil a dhéanamh ar chórais mhórscála TF sa limistéar saoirse, slándála agus ceartais, maidir le próiseáil sonraí i gcoitinne, maidir le cearta na ndaoine lena mbaineann agus maidir le dliteanas.</w:t>
      </w:r>
    </w:p>
    <w:p w:rsidR="00921AF6" w:rsidRDefault="001F02CF">
      <w:pPr>
        <w:pStyle w:val="Titrearticle"/>
        <w:rPr>
          <w:noProof/>
        </w:rPr>
      </w:pPr>
      <w:r>
        <w:rPr>
          <w:noProof/>
        </w:rPr>
        <w:t>Airteagal 3</w:t>
      </w:r>
      <w:r>
        <w:rPr>
          <w:noProof/>
        </w:rPr>
        <w:br/>
        <w:t>Sainmhínithe</w:t>
      </w:r>
    </w:p>
    <w:p w:rsidR="00921AF6" w:rsidRDefault="001F02CF">
      <w:pPr>
        <w:pStyle w:val="ManualNumPar1"/>
        <w:rPr>
          <w:noProof/>
        </w:rPr>
      </w:pPr>
      <w:r>
        <w:rPr>
          <w:noProof/>
        </w:rPr>
        <w:t>1.</w:t>
      </w:r>
      <w:r>
        <w:rPr>
          <w:noProof/>
        </w:rPr>
        <w:tab/>
        <w:t>Chun críocha an Rialacháin seo, beidh feidhm ag na sainmhínithe seo a leanas:</w:t>
      </w:r>
    </w:p>
    <w:p w:rsidR="00921AF6" w:rsidRDefault="001F02CF">
      <w:pPr>
        <w:pStyle w:val="Point1letter"/>
        <w:ind w:left="1418"/>
        <w:rPr>
          <w:noProof/>
        </w:rPr>
      </w:pPr>
      <w:r>
        <w:rPr>
          <w:noProof/>
        </w:rPr>
        <w:t>ciallaíonn 'foláireamh' tacar sonraí, lena n</w:t>
      </w:r>
      <w:r>
        <w:rPr>
          <w:noProof/>
        </w:rPr>
        <w:noBreakHyphen/>
        <w:t>áirítear aitheantóirí bithmhéadracha dá dtagraítear in Airteagal 22, a iontráiltear in SIS agus a ligeann do na húdaráis inniúla duine a shainaithint d'fhonn gníomhaíocht shonrach a dhéanamh;</w:t>
      </w:r>
    </w:p>
    <w:p w:rsidR="00921AF6" w:rsidRDefault="001F02CF">
      <w:pPr>
        <w:pStyle w:val="Point1letter"/>
        <w:ind w:left="1418"/>
        <w:rPr>
          <w:noProof/>
        </w:rPr>
      </w:pPr>
      <w:r>
        <w:rPr>
          <w:noProof/>
        </w:rPr>
        <w:t>ciallaíonn 'faisnéis fhorlíontach' faisnéis nach cuid den fholáireamh atá stóráilte in SIS í ach ar faisnéis í atá bainteach le foláirimh SIS agus atá le malartú:</w:t>
      </w:r>
    </w:p>
    <w:p w:rsidR="00921AF6" w:rsidRDefault="001F02CF">
      <w:pPr>
        <w:pStyle w:val="Point2number"/>
        <w:numPr>
          <w:ilvl w:val="4"/>
          <w:numId w:val="14"/>
        </w:numPr>
        <w:rPr>
          <w:noProof/>
        </w:rPr>
      </w:pPr>
      <w:r>
        <w:rPr>
          <w:noProof/>
        </w:rPr>
        <w:t>chun ligean do na Ballstáit dul i gcomhairle le chéile, nó chun fógra a thabhairt dá chéile, nuair atá foláireamh á iontráil;</w:t>
      </w:r>
    </w:p>
    <w:p w:rsidR="00921AF6" w:rsidRDefault="001F02CF">
      <w:pPr>
        <w:pStyle w:val="Point2number"/>
        <w:numPr>
          <w:ilvl w:val="4"/>
          <w:numId w:val="14"/>
        </w:numPr>
        <w:rPr>
          <w:noProof/>
        </w:rPr>
      </w:pPr>
      <w:r>
        <w:rPr>
          <w:noProof/>
        </w:rPr>
        <w:t>nuair a thagtar ar amas chun gur féidir an ghníomhaíocht iomchuí a dhéanamh;</w:t>
      </w:r>
    </w:p>
    <w:p w:rsidR="00921AF6" w:rsidRDefault="001F02CF">
      <w:pPr>
        <w:pStyle w:val="Point2number"/>
        <w:numPr>
          <w:ilvl w:val="4"/>
          <w:numId w:val="14"/>
        </w:numPr>
        <w:rPr>
          <w:noProof/>
        </w:rPr>
      </w:pPr>
      <w:r>
        <w:rPr>
          <w:noProof/>
        </w:rPr>
        <w:t>nuair nach féidir an ghníomhaíocht a éilítear a dhéanamh;</w:t>
      </w:r>
    </w:p>
    <w:p w:rsidR="00921AF6" w:rsidRDefault="001F02CF">
      <w:pPr>
        <w:pStyle w:val="Point2number"/>
        <w:numPr>
          <w:ilvl w:val="4"/>
          <w:numId w:val="14"/>
        </w:numPr>
        <w:rPr>
          <w:noProof/>
        </w:rPr>
      </w:pPr>
      <w:r>
        <w:rPr>
          <w:noProof/>
        </w:rPr>
        <w:t>nuair atáthar ag déileáil le cáilíocht shonraí SIS;</w:t>
      </w:r>
    </w:p>
    <w:p w:rsidR="00921AF6" w:rsidRDefault="001F02CF">
      <w:pPr>
        <w:pStyle w:val="Point2number"/>
        <w:numPr>
          <w:ilvl w:val="4"/>
          <w:numId w:val="14"/>
        </w:numPr>
        <w:rPr>
          <w:noProof/>
        </w:rPr>
      </w:pPr>
      <w:r>
        <w:rPr>
          <w:noProof/>
        </w:rPr>
        <w:t>nuair atáthar ag déileáil le comhoiriúnacht agus tosaíocht na bhfoláireamh;</w:t>
      </w:r>
    </w:p>
    <w:p w:rsidR="00921AF6" w:rsidRDefault="001F02CF">
      <w:pPr>
        <w:pStyle w:val="Point2number"/>
        <w:numPr>
          <w:ilvl w:val="4"/>
          <w:numId w:val="14"/>
        </w:numPr>
        <w:rPr>
          <w:noProof/>
        </w:rPr>
      </w:pPr>
      <w:r>
        <w:rPr>
          <w:noProof/>
        </w:rPr>
        <w:t>nuair atáthar ag déileáil le cearta rochtana;</w:t>
      </w:r>
    </w:p>
    <w:p w:rsidR="00921AF6" w:rsidRDefault="001F02CF">
      <w:pPr>
        <w:pStyle w:val="Point1letter"/>
        <w:ind w:left="1418"/>
        <w:rPr>
          <w:noProof/>
        </w:rPr>
      </w:pPr>
      <w:r>
        <w:rPr>
          <w:noProof/>
        </w:rPr>
        <w:t>ciallaíonn 'sonraí breise' na sonraí atá stóráilte in SIS agus atá bainteach le foláirimh SIS, ar sonraí iad atá le cur ar fáil láithreach do na húdaráis inniúla i gcás inar aimsíodh duine ar iontráladh sonraí ina leith in SIS mar thoradh ar chuardaigh a rinneadh sa chóras sin;</w:t>
      </w:r>
    </w:p>
    <w:p w:rsidR="00921AF6" w:rsidRDefault="001F02CF">
      <w:pPr>
        <w:pStyle w:val="Point1letter"/>
        <w:ind w:left="1418"/>
        <w:rPr>
          <w:noProof/>
        </w:rPr>
      </w:pPr>
      <w:r>
        <w:rPr>
          <w:noProof/>
        </w:rPr>
        <w:t xml:space="preserve">ciallaíonn 'náisiúnach tríú tír' aon duine nach saoránach den Aontas de réir bhrí Airteagal 20 CFAE é, seachas daoine a bhfuil cearta saorghluaiseachta acu atá coibhéiseach le cearta shaoránaigh an Aontais faoi chomhaontuithe idir an tAontas, nó idir an tAontas agus a Bhallstáit, ar thaobh amháin, agus tríú tíortha, ar an taobh eile; </w:t>
      </w:r>
    </w:p>
    <w:p w:rsidR="00921AF6" w:rsidRDefault="001F02CF">
      <w:pPr>
        <w:pStyle w:val="Point1letter"/>
        <w:ind w:left="1418"/>
        <w:rPr>
          <w:noProof/>
        </w:rPr>
      </w:pPr>
      <w:r>
        <w:rPr>
          <w:noProof/>
        </w:rPr>
        <w:t xml:space="preserve">ciallaíonn 'sonraí pearsanta' aon fhaisnéis a bhaineann le duine nádúrtha sainaitheanta nó in-sainaitheanta ('ábhar sonraí'); </w:t>
      </w:r>
    </w:p>
    <w:p w:rsidR="00921AF6" w:rsidRDefault="001F02CF">
      <w:pPr>
        <w:pStyle w:val="Point1letter"/>
        <w:ind w:left="1418"/>
        <w:rPr>
          <w:noProof/>
        </w:rPr>
      </w:pPr>
      <w:r>
        <w:rPr>
          <w:noProof/>
        </w:rPr>
        <w:t>ciallaíonn 'duine nádúrtha in-sainaitheanta' duine is féidir a shainaithint, go díreach nó go hindíreach, go háirithe trí thagairt a dhéanamh d'aitheantóir amhail ainm, uimhir aitheantais, sonraí suímh, aitheantóir ar líne nó do cheann amháin nó níos mó de thosca a bhaineann go sonrach le céannacht fhisiceach, fhiseolaíoch, ghéiniteach, mheabhrach, eacnamaíoch, chultúrtha nó shóisialta an duine nádúrtha sin;</w:t>
      </w:r>
    </w:p>
    <w:p w:rsidR="00921AF6" w:rsidRDefault="001F02CF">
      <w:pPr>
        <w:pStyle w:val="Point1letter"/>
        <w:ind w:left="1418"/>
        <w:rPr>
          <w:noProof/>
        </w:rPr>
      </w:pPr>
      <w:r>
        <w:rPr>
          <w:noProof/>
        </w:rPr>
        <w:t>ciallaíonn 'próiseáil sonraí pearsanta' aon oibríocht nó aon tacar d'oibríochtaí a dhéantar ar shonraí pearsanta nó ar thacair de shonraí pearsanta, trí mhodhanna uathoibrithe nó trí mhodhanna eile, amhail bailiú, logáil, eagrú, struchtúrú, stóráil, oiriúnú nó athrú, aisghabháil, ceadú, úsáid, nochtadh trí tharchur, trí scaipeadh nó trí chur ar fáil ar bhealach eile, ailíniú nó comhcheangal, srianadh, léirscriosadh nó díothú;</w:t>
      </w:r>
    </w:p>
    <w:p w:rsidR="00921AF6" w:rsidRDefault="001F02CF">
      <w:pPr>
        <w:pStyle w:val="Point1letter"/>
        <w:ind w:left="1418"/>
        <w:rPr>
          <w:noProof/>
        </w:rPr>
      </w:pPr>
      <w:r>
        <w:rPr>
          <w:noProof/>
        </w:rPr>
        <w:t xml:space="preserve">ciallaíonn 'amas' in SIS: </w:t>
      </w:r>
    </w:p>
    <w:p w:rsidR="00921AF6" w:rsidRDefault="001F02CF">
      <w:pPr>
        <w:pStyle w:val="Point2number"/>
        <w:numPr>
          <w:ilvl w:val="4"/>
          <w:numId w:val="15"/>
        </w:numPr>
        <w:rPr>
          <w:noProof/>
        </w:rPr>
      </w:pPr>
      <w:r>
        <w:rPr>
          <w:noProof/>
        </w:rPr>
        <w:t xml:space="preserve">go bhfuil cuardach déanta ag úsáideoir, </w:t>
      </w:r>
    </w:p>
    <w:p w:rsidR="00921AF6" w:rsidRDefault="001F02CF">
      <w:pPr>
        <w:pStyle w:val="Point2number"/>
        <w:numPr>
          <w:ilvl w:val="4"/>
          <w:numId w:val="15"/>
        </w:numPr>
        <w:rPr>
          <w:noProof/>
        </w:rPr>
      </w:pPr>
      <w:r>
        <w:rPr>
          <w:noProof/>
        </w:rPr>
        <w:t xml:space="preserve">go nochtann an cuardach foláireamh arna iontráil in SIS ag Ballstát eile; </w:t>
      </w:r>
    </w:p>
    <w:p w:rsidR="00921AF6" w:rsidRDefault="001F02CF">
      <w:pPr>
        <w:pStyle w:val="Point2number"/>
        <w:numPr>
          <w:ilvl w:val="4"/>
          <w:numId w:val="15"/>
        </w:numPr>
        <w:rPr>
          <w:noProof/>
        </w:rPr>
      </w:pPr>
      <w:r>
        <w:rPr>
          <w:noProof/>
        </w:rPr>
        <w:t xml:space="preserve">go meaitseálann na sonraí a bhaineann leis an bhfoláireamh in SIS na sonraí cuardaigh; agus </w:t>
      </w:r>
    </w:p>
    <w:p w:rsidR="00921AF6" w:rsidRDefault="001F02CF">
      <w:pPr>
        <w:pStyle w:val="Point2number"/>
        <w:numPr>
          <w:ilvl w:val="4"/>
          <w:numId w:val="15"/>
        </w:numPr>
        <w:rPr>
          <w:noProof/>
        </w:rPr>
      </w:pPr>
      <w:r>
        <w:rPr>
          <w:noProof/>
        </w:rPr>
        <w:t xml:space="preserve">go bhfuil gá le gníomhaíochtaí eile de thoradh an amais. </w:t>
      </w:r>
    </w:p>
    <w:p w:rsidR="00921AF6" w:rsidRDefault="001F02CF">
      <w:pPr>
        <w:pStyle w:val="Point1letter"/>
        <w:ind w:left="1418"/>
        <w:rPr>
          <w:noProof/>
        </w:rPr>
      </w:pPr>
      <w:r>
        <w:rPr>
          <w:noProof/>
        </w:rPr>
        <w:t xml:space="preserve">ciallaíonn 'Ballstát eisiúna' an Ballstát a d'iontráil an foláireamh in SIS; </w:t>
      </w:r>
    </w:p>
    <w:p w:rsidR="00921AF6" w:rsidRDefault="001F02CF">
      <w:pPr>
        <w:pStyle w:val="Point1letter"/>
        <w:ind w:left="1418"/>
        <w:rPr>
          <w:noProof/>
        </w:rPr>
      </w:pPr>
      <w:r>
        <w:rPr>
          <w:noProof/>
        </w:rPr>
        <w:t>ciallaíonn 'Ballstát forghníomhúcháin' an Ballstát a dhéanann na gníomhaíochtaí a éilítear nuair a thagtar ar amas;</w:t>
      </w:r>
    </w:p>
    <w:p w:rsidR="00921AF6" w:rsidRDefault="001F02CF">
      <w:pPr>
        <w:pStyle w:val="Point1letter"/>
        <w:ind w:left="1418"/>
        <w:rPr>
          <w:noProof/>
        </w:rPr>
      </w:pPr>
      <w:r>
        <w:rPr>
          <w:noProof/>
        </w:rPr>
        <w:t>ciallaíonn 'úsáideoirí deiridh' údaráis inniúla a dhéanann cuardach díreach in CS-SIS, in N.SIS nó i gcóip theicniúil díobh.</w:t>
      </w:r>
    </w:p>
    <w:p w:rsidR="00921AF6" w:rsidRDefault="001F02CF">
      <w:pPr>
        <w:pStyle w:val="Point1letter"/>
        <w:ind w:left="1418"/>
        <w:rPr>
          <w:noProof/>
        </w:rPr>
      </w:pPr>
      <w:r>
        <w:rPr>
          <w:noProof/>
        </w:rPr>
        <w:t>ciallaíonn 'filleadh' filleadh mar a shainmhínítear é i bpointe 3 d'Airteagal 3 de Threoir 2008/115/CE;</w:t>
      </w:r>
    </w:p>
    <w:p w:rsidR="00921AF6" w:rsidRDefault="001F02CF">
      <w:pPr>
        <w:pStyle w:val="Point1letter"/>
        <w:ind w:left="1418"/>
        <w:rPr>
          <w:noProof/>
        </w:rPr>
      </w:pPr>
      <w:r>
        <w:rPr>
          <w:noProof/>
        </w:rPr>
        <w:t>ciallaíonn 'toirmeasc ar theacht isteach' toirmeasc ar theacht isteach arna shainmhíniú i bpointe 6 d'Airteagal 3 de Threoir 2008/115/CE;</w:t>
      </w:r>
    </w:p>
    <w:p w:rsidR="00921AF6" w:rsidRDefault="001F02CF">
      <w:pPr>
        <w:pStyle w:val="Point1letter"/>
        <w:ind w:left="1418"/>
        <w:rPr>
          <w:noProof/>
        </w:rPr>
      </w:pPr>
      <w:r>
        <w:rPr>
          <w:noProof/>
        </w:rPr>
        <w:t>ciallaíonn 'sonraí dachtalagrafacha' sonraí faoi mhéarloirg agus faoi loirg dhearnana trína gcumasaítear, de bharr a nádúir uathúil agus na bpointí tagartha atá iontu, comparáidí cruinne dochloíte a dhéanamh maidir le céannacht duine;</w:t>
      </w:r>
    </w:p>
    <w:p w:rsidR="00921AF6" w:rsidRDefault="001F02CF">
      <w:pPr>
        <w:pStyle w:val="Point1letter"/>
        <w:ind w:left="1418"/>
        <w:rPr>
          <w:noProof/>
        </w:rPr>
      </w:pPr>
      <w:r>
        <w:rPr>
          <w:noProof/>
        </w:rPr>
        <w:t>ciallaíonn 'coir thromchúiseach' na cionta a liostaítear in Airteagal 2(1) agus (2) de Chinneadh Réime 2002/584/JHA an 13 Meitheamh 2002</w:t>
      </w:r>
      <w:r>
        <w:rPr>
          <w:rStyle w:val="FootnoteReference"/>
          <w:noProof/>
        </w:rPr>
        <w:footnoteReference w:id="69"/>
      </w:r>
      <w:r>
        <w:rPr>
          <w:noProof/>
        </w:rPr>
        <w:t>;</w:t>
      </w:r>
    </w:p>
    <w:p w:rsidR="00921AF6" w:rsidRDefault="001F02CF">
      <w:pPr>
        <w:pStyle w:val="Point1letter"/>
        <w:ind w:left="1418"/>
        <w:rPr>
          <w:noProof/>
        </w:rPr>
      </w:pPr>
      <w:r>
        <w:rPr>
          <w:noProof/>
        </w:rPr>
        <w:t>ciallaíonn 'cionta sceimhlitheoireachta' cionta faoin dlí náisiúnta dá dtagraítear in Airteagail 1-4 de Chinneadh Réime 2002/475/JHA an 13 Meitheamh 2002</w:t>
      </w:r>
      <w:r>
        <w:rPr>
          <w:rStyle w:val="FootnoteReference"/>
          <w:noProof/>
        </w:rPr>
        <w:footnoteReference w:id="70"/>
      </w:r>
      <w:r>
        <w:rPr>
          <w:noProof/>
        </w:rPr>
        <w:t>.</w:t>
      </w:r>
    </w:p>
    <w:p w:rsidR="00921AF6" w:rsidRDefault="001F02CF">
      <w:pPr>
        <w:pStyle w:val="Titrearticle"/>
        <w:rPr>
          <w:noProof/>
        </w:rPr>
      </w:pPr>
      <w:r>
        <w:rPr>
          <w:noProof/>
        </w:rPr>
        <w:t>Airteagal 4</w:t>
      </w:r>
      <w:r>
        <w:rPr>
          <w:noProof/>
        </w:rPr>
        <w:br/>
        <w:t xml:space="preserve">Ailtireacht theicniúil agus bealaí oibriúcháin SIS </w:t>
      </w:r>
    </w:p>
    <w:p w:rsidR="00921AF6" w:rsidRDefault="001F02CF">
      <w:pPr>
        <w:pStyle w:val="ManualNumPar1"/>
        <w:rPr>
          <w:noProof/>
        </w:rPr>
      </w:pPr>
      <w:r>
        <w:rPr>
          <w:noProof/>
        </w:rPr>
        <w:t>1.</w:t>
      </w:r>
      <w:r>
        <w:rPr>
          <w:noProof/>
        </w:rPr>
        <w:tab/>
        <w:t>Cuimseoidh SIS an méid seo a leanas:</w:t>
      </w:r>
    </w:p>
    <w:p w:rsidR="00921AF6" w:rsidRDefault="001F02CF">
      <w:pPr>
        <w:pStyle w:val="Point1letter"/>
        <w:numPr>
          <w:ilvl w:val="3"/>
          <w:numId w:val="31"/>
        </w:numPr>
        <w:rPr>
          <w:noProof/>
        </w:rPr>
      </w:pPr>
      <w:r>
        <w:rPr>
          <w:noProof/>
        </w:rPr>
        <w:t>lárchóras (SIS Láir) ina gcuimseofar an méid seo a leanas:</w:t>
      </w:r>
    </w:p>
    <w:p w:rsidR="00921AF6" w:rsidRDefault="001F02CF">
      <w:pPr>
        <w:pStyle w:val="Tiret2"/>
        <w:numPr>
          <w:ilvl w:val="0"/>
          <w:numId w:val="35"/>
        </w:numPr>
        <w:rPr>
          <w:noProof/>
        </w:rPr>
      </w:pPr>
      <w:r>
        <w:rPr>
          <w:noProof/>
        </w:rPr>
        <w:t>feidhm thacaíochta teicniúla ('CS-SIS') ina mbeidh bunachar sonraí, is é sin, 'bunachar sonraí SIS',</w:t>
      </w:r>
    </w:p>
    <w:p w:rsidR="00921AF6" w:rsidRDefault="001F02CF">
      <w:pPr>
        <w:pStyle w:val="Tiret2"/>
        <w:rPr>
          <w:noProof/>
        </w:rPr>
      </w:pPr>
      <w:r>
        <w:rPr>
          <w:noProof/>
        </w:rPr>
        <w:t>comhéadan aonfhoirmeach náisiúnta (NI-SIS);</w:t>
      </w:r>
    </w:p>
    <w:p w:rsidR="00921AF6" w:rsidRDefault="001F02CF">
      <w:pPr>
        <w:pStyle w:val="Point1letter"/>
        <w:ind w:left="1418"/>
        <w:rPr>
          <w:noProof/>
        </w:rPr>
      </w:pPr>
      <w:r>
        <w:rPr>
          <w:noProof/>
        </w:rPr>
        <w:t>córas náisiúnta (N.SIS) i ngach ceann ar leith de na Ballstáit, ina gcuimseofar na córais sonraí náisiúnta trína ndéantar cumarsáid le SIS Láir. Beidh comhad sonraí ('cóip náisiúnta') in N.SIS agus beidh cóip iomlán nó cóip pháirteach de bhunachar sonraí SIS sa chomhad sin chomh maith le N.SIS cúltaca. Féadfar N.SIS agus N.SIS cúltaca a úsáid go comhuaineach chun a áirithiú go bhfuil an córas ar fáil ag úsáideoirí deiridh gan bhriseadh;</w:t>
      </w:r>
    </w:p>
    <w:p w:rsidR="00921AF6" w:rsidRDefault="001F02CF">
      <w:pPr>
        <w:pStyle w:val="Point1letter"/>
        <w:ind w:left="1418"/>
        <w:rPr>
          <w:noProof/>
        </w:rPr>
      </w:pPr>
      <w:r>
        <w:rPr>
          <w:noProof/>
        </w:rPr>
        <w:t xml:space="preserve">bonneagar cumarsáide idir CS-SIS agus NI-SIS (an Bonneagar Cumarsáide) trína soláthraítear líonra fíorúil criptithe atá tiomnaithe do shonraí SIS agus do mhalartú sonraí idir Bhiúrónna SIRENE dá dtagraítear in Airteagal 7(2). </w:t>
      </w:r>
    </w:p>
    <w:p w:rsidR="00921AF6" w:rsidRDefault="001F02CF">
      <w:pPr>
        <w:pStyle w:val="ManualNumPar1"/>
        <w:rPr>
          <w:noProof/>
        </w:rPr>
      </w:pPr>
      <w:r>
        <w:rPr>
          <w:noProof/>
        </w:rPr>
        <w:t>2.</w:t>
      </w:r>
      <w:r>
        <w:rPr>
          <w:noProof/>
        </w:rPr>
        <w:tab/>
        <w:t>Déanfar sonraí SIS a iontráil, a nuashonrú, a scriosadh agus a chuardach trí na N.SIS-anna éagsúla. Beidh cóip iomlán náisiúnta nó cóip pháirteach náisiúnta ar fáil chun cuardaigh uathoibrithe a dhéanamh i gcríoch gach ceann ar leith de na Ballstáit trí úsáid a bhaint as cóip den sórt sin. Cuimseoidh an chóip pháirteach náisiúnta, ar a laghad, na sonraí a liostaítear in Airteagal 20(2) (a)-(v) den Rialachán seo. Ní bheidh sé indéanta cuardach a dhéanamh i gcomhaid sonraí in N.SIS de chuid Ballstáit eile.</w:t>
      </w:r>
    </w:p>
    <w:p w:rsidR="00921AF6" w:rsidRDefault="001F02CF">
      <w:pPr>
        <w:pStyle w:val="ManualNumPar1"/>
        <w:rPr>
          <w:noProof/>
        </w:rPr>
      </w:pPr>
      <w:r>
        <w:rPr>
          <w:noProof/>
        </w:rPr>
        <w:t>3.</w:t>
      </w:r>
      <w:r>
        <w:rPr>
          <w:noProof/>
        </w:rPr>
        <w:tab/>
        <w:t>Déanfaidh CS-SIS feidhmeanna maoirseachta teicniúla agus riaracháin a chomhlíonadh agus beidh CS-SIS cúltaca aige a mbeidh sé de chumas aige feidhmiúlachtaí uile phríomh-CS-SIS a áirithiú i gcás ina dtarlódh loiceadh sa chóras sin. Beidh CS-SIS agus CS-SIS cúltaca lonnaithe sa dá láithreán theicniúla atá ag an nGníomhaireacht Eorpach chun bainistiú oibríochtúil a dhéanamh ar chórais mhórscála TF sa limistéar saoirse, slándála agus ceartais, arna bunú le Rialachán (AE) Uimh. 1077/2011</w:t>
      </w:r>
      <w:r>
        <w:rPr>
          <w:rStyle w:val="FootnoteReference"/>
          <w:noProof/>
        </w:rPr>
        <w:footnoteReference w:id="71"/>
      </w:r>
      <w:r>
        <w:rPr>
          <w:noProof/>
        </w:rPr>
        <w:t xml:space="preserve"> ('an Ghníomhaireacht'). Féadfaidh cóip bhreise de bhunachar sonraí SIS a bheith in CS-SIS nó in CS-SIS cúltaca agus féadfar iad a úsáid go comhuaineach le linn oibríocht ghníomhach ar choinníoll go bhfuil sé de chumas ag gach ceann acu gach idirbheart a bhaineann le foláirimh SIS a phróiseáil.</w:t>
      </w:r>
    </w:p>
    <w:p w:rsidR="00921AF6" w:rsidRDefault="001F02CF">
      <w:pPr>
        <w:pStyle w:val="ManualNumPar1"/>
        <w:rPr>
          <w:noProof/>
        </w:rPr>
      </w:pPr>
      <w:r>
        <w:rPr>
          <w:noProof/>
        </w:rPr>
        <w:t>4.</w:t>
      </w:r>
      <w:r>
        <w:rPr>
          <w:noProof/>
        </w:rPr>
        <w:tab/>
        <w:t>Soláthróidh CS-SIS na seirbhísí is gá chun sonraí SIS a iontráil agus a phróiseáil, lena n</w:t>
      </w:r>
      <w:r>
        <w:rPr>
          <w:noProof/>
        </w:rPr>
        <w:noBreakHyphen/>
        <w:t>áirítear cuardaigh i mbunachar sonraí SIS. Déanfaidh CD-SIS an méid seo a leanas:</w:t>
      </w:r>
    </w:p>
    <w:p w:rsidR="00921AF6" w:rsidRDefault="001F02CF">
      <w:pPr>
        <w:pStyle w:val="Point1letter"/>
        <w:numPr>
          <w:ilvl w:val="3"/>
          <w:numId w:val="30"/>
        </w:numPr>
        <w:rPr>
          <w:noProof/>
        </w:rPr>
      </w:pPr>
      <w:r>
        <w:rPr>
          <w:noProof/>
        </w:rPr>
        <w:t>nuashonrú ar líne ar na cóipeanna náisiúnta a sholáthar;</w:t>
      </w:r>
    </w:p>
    <w:p w:rsidR="00921AF6" w:rsidRDefault="001F02CF">
      <w:pPr>
        <w:pStyle w:val="Point1letter"/>
        <w:ind w:left="1418"/>
        <w:rPr>
          <w:noProof/>
        </w:rPr>
      </w:pPr>
      <w:r>
        <w:rPr>
          <w:noProof/>
        </w:rPr>
        <w:t>sioncrónú na gcóipeanna náisiúnta agus bhunachar sonraí SIS, agus comhsheasmhacht eatarthu, a áirithiú;</w:t>
      </w:r>
    </w:p>
    <w:p w:rsidR="00921AF6" w:rsidRDefault="001F02CF">
      <w:pPr>
        <w:pStyle w:val="Point1letter"/>
        <w:ind w:left="1418"/>
        <w:rPr>
          <w:noProof/>
        </w:rPr>
      </w:pPr>
      <w:r>
        <w:rPr>
          <w:noProof/>
        </w:rPr>
        <w:t>an oibríocht maidir le túsú agus athchóiriú na gcóipeanna náisiúnta a sholáthar;</w:t>
      </w:r>
    </w:p>
    <w:p w:rsidR="00921AF6" w:rsidRDefault="001F02CF">
      <w:pPr>
        <w:pStyle w:val="Point1letter"/>
        <w:ind w:left="1418"/>
        <w:rPr>
          <w:noProof/>
        </w:rPr>
      </w:pPr>
      <w:r>
        <w:rPr>
          <w:noProof/>
        </w:rPr>
        <w:t>an córas a chur ar fáil gan bhriseadh.</w:t>
      </w:r>
    </w:p>
    <w:p w:rsidR="00921AF6" w:rsidRDefault="001F02CF">
      <w:pPr>
        <w:pStyle w:val="Titrearticle"/>
        <w:rPr>
          <w:noProof/>
        </w:rPr>
      </w:pPr>
      <w:r>
        <w:rPr>
          <w:noProof/>
        </w:rPr>
        <w:t>Airteagal 5</w:t>
      </w:r>
      <w:r>
        <w:rPr>
          <w:noProof/>
        </w:rPr>
        <w:br/>
        <w:t>Costais</w:t>
      </w:r>
    </w:p>
    <w:p w:rsidR="00921AF6" w:rsidRDefault="001F02CF">
      <w:pPr>
        <w:pStyle w:val="ManualNumPar1"/>
        <w:rPr>
          <w:noProof/>
        </w:rPr>
      </w:pPr>
      <w:r>
        <w:rPr>
          <w:noProof/>
        </w:rPr>
        <w:t>1.</w:t>
      </w:r>
      <w:r>
        <w:rPr>
          <w:noProof/>
        </w:rPr>
        <w:tab/>
        <w:t>Is ar bhuiséad ginearálta an Aontais Eorpaigh a thitfidh na costais a ghabhann le SIS Láir, agus leis an mBonneagar Cumarsáide, a oibriú, a chothabháil agus a fhorbairt a thuilleadh.</w:t>
      </w:r>
    </w:p>
    <w:p w:rsidR="00921AF6" w:rsidRDefault="001F02CF">
      <w:pPr>
        <w:pStyle w:val="ManualNumPar1"/>
        <w:rPr>
          <w:noProof/>
        </w:rPr>
      </w:pPr>
      <w:r>
        <w:rPr>
          <w:noProof/>
        </w:rPr>
        <w:t>2.</w:t>
      </w:r>
      <w:r>
        <w:rPr>
          <w:noProof/>
        </w:rPr>
        <w:tab/>
        <w:t>I measc na gcostas sin, áireofar obair a dhéantar i leith CS-SIS chun soláthar na seirbhísí dá dtagraítear in Airteagal 4(4) a áirithiú.</w:t>
      </w:r>
    </w:p>
    <w:p w:rsidR="00921AF6" w:rsidRDefault="001F02CF">
      <w:pPr>
        <w:pStyle w:val="ManualNumPar1"/>
        <w:rPr>
          <w:noProof/>
        </w:rPr>
      </w:pPr>
      <w:r>
        <w:rPr>
          <w:noProof/>
        </w:rPr>
        <w:t>3.</w:t>
      </w:r>
      <w:r>
        <w:rPr>
          <w:noProof/>
        </w:rPr>
        <w:tab/>
        <w:t>Is ar an mBallstát lena mbaineann a thitfidh na costais a ghabhann le gach N.SIS ar leith a chur ar bun, a oibriú, a chothabháil agus a fhorbairt a thuilleadh.</w:t>
      </w:r>
    </w:p>
    <w:p w:rsidR="00921AF6" w:rsidRDefault="001F02CF">
      <w:pPr>
        <w:pStyle w:val="ChapterTitle"/>
        <w:rPr>
          <w:noProof/>
        </w:rPr>
      </w:pPr>
      <w:r>
        <w:rPr>
          <w:noProof/>
        </w:rPr>
        <w:t>CAIBIDIL II</w:t>
      </w:r>
    </w:p>
    <w:p w:rsidR="00921AF6" w:rsidRDefault="001F02CF">
      <w:pPr>
        <w:pStyle w:val="SectionTitle"/>
        <w:rPr>
          <w:b w:val="0"/>
          <w:noProof/>
        </w:rPr>
      </w:pPr>
      <w:r>
        <w:rPr>
          <w:noProof/>
        </w:rPr>
        <w:t>FREAGRACHTAÍ NA mBALLSTÁT</w:t>
      </w:r>
    </w:p>
    <w:p w:rsidR="00921AF6" w:rsidRDefault="001F02CF">
      <w:pPr>
        <w:pStyle w:val="Titrearticle"/>
        <w:rPr>
          <w:noProof/>
        </w:rPr>
      </w:pPr>
      <w:r>
        <w:rPr>
          <w:noProof/>
        </w:rPr>
        <w:t>Airteagal 6</w:t>
      </w:r>
      <w:r>
        <w:rPr>
          <w:noProof/>
        </w:rPr>
        <w:br/>
        <w:t>Córais náisiúnta</w:t>
      </w:r>
    </w:p>
    <w:p w:rsidR="00921AF6" w:rsidRDefault="001F02CF">
      <w:pPr>
        <w:spacing w:before="100" w:beforeAutospacing="1" w:after="100" w:afterAutospacing="1"/>
        <w:rPr>
          <w:rFonts w:eastAsia="Times New Roman"/>
          <w:noProof/>
          <w:szCs w:val="24"/>
        </w:rPr>
      </w:pPr>
      <w:r>
        <w:rPr>
          <w:noProof/>
        </w:rPr>
        <w:t xml:space="preserve">Beidh freagracht ar gach Ballstát ar leith i ndáil lena N.SIS féin a chur ar bun, a oibriú, a chothabháil agus a fhorbairt a thuilleadh agus i ndáil lena N.SIS a cheangal le NI.SIS. </w:t>
      </w:r>
    </w:p>
    <w:p w:rsidR="00921AF6" w:rsidRDefault="001F02CF">
      <w:pPr>
        <w:spacing w:before="100" w:beforeAutospacing="1" w:after="100" w:afterAutospacing="1"/>
        <w:rPr>
          <w:rFonts w:eastAsia="Times New Roman"/>
          <w:noProof/>
          <w:szCs w:val="24"/>
        </w:rPr>
      </w:pPr>
      <w:r>
        <w:rPr>
          <w:noProof/>
        </w:rPr>
        <w:t>Beidh freagracht ar gach Ballstát ar leith i ndáil le hoibriú leanúnach N.SIS, lena cheangal le NI.SIS agus le sonraí SIS a bheith ar fáil do na húsáideoirí deiridh a áirithiú.</w:t>
      </w:r>
    </w:p>
    <w:p w:rsidR="00921AF6" w:rsidRDefault="001F02CF">
      <w:pPr>
        <w:pStyle w:val="Titrearticle"/>
        <w:rPr>
          <w:noProof/>
        </w:rPr>
      </w:pPr>
      <w:r>
        <w:rPr>
          <w:noProof/>
        </w:rPr>
        <w:t>Airteagal 7</w:t>
      </w:r>
      <w:r>
        <w:rPr>
          <w:noProof/>
        </w:rPr>
        <w:br/>
        <w:t>Oifig N.SIS agus Biúró SIRENE</w:t>
      </w:r>
    </w:p>
    <w:p w:rsidR="00921AF6" w:rsidRDefault="001F02CF">
      <w:pPr>
        <w:pStyle w:val="ManualNumPar1"/>
        <w:rPr>
          <w:noProof/>
        </w:rPr>
      </w:pPr>
      <w:r>
        <w:rPr>
          <w:noProof/>
        </w:rPr>
        <w:t>1.</w:t>
      </w:r>
      <w:r>
        <w:rPr>
          <w:noProof/>
        </w:rPr>
        <w:tab/>
        <w:t>Déanfaidh gach Ballstát údarás (Oifig N.SIS) a ainmniú agus beidh freagracht lárnach ar an údarás sin i ndáil le N.SIS an Bhallstáit lena mbaineann.</w:t>
      </w:r>
    </w:p>
    <w:p w:rsidR="00921AF6" w:rsidRDefault="001F02CF">
      <w:pPr>
        <w:pStyle w:val="Text1"/>
        <w:rPr>
          <w:noProof/>
        </w:rPr>
      </w:pPr>
      <w:r>
        <w:rPr>
          <w:noProof/>
        </w:rPr>
        <w:t xml:space="preserve">Beidh freagracht ar an údarás sin i ndáil le hoibriú rianúil agus slándáil N.SIS, déanfaidh sé rochtain ar SIS a áirithiú do na húdaráis inniúla agus déanfaidh sé na bearta riachtanacha go léir chun comhlíonadh fhorálacha an Rialacháin seo a áirithiú. Beidh freagracht air i ndáil lena áirithiú go ndéantar feidhmiúlachtaí uile SIS a chur ar fáil go hiomchuí do na húsáideoirí deiridh. </w:t>
      </w:r>
    </w:p>
    <w:p w:rsidR="00921AF6" w:rsidRDefault="001F02CF">
      <w:pPr>
        <w:pStyle w:val="Text1"/>
        <w:rPr>
          <w:noProof/>
        </w:rPr>
      </w:pPr>
      <w:r>
        <w:rPr>
          <w:noProof/>
        </w:rPr>
        <w:t>Déanfaidh gach Ballstát a chuid foláireamh a tharchur trína Oifig N.SIS.</w:t>
      </w:r>
    </w:p>
    <w:p w:rsidR="00921AF6" w:rsidRDefault="001F02CF">
      <w:pPr>
        <w:pStyle w:val="ManualNumPar1"/>
        <w:rPr>
          <w:noProof/>
        </w:rPr>
      </w:pPr>
      <w:r>
        <w:rPr>
          <w:noProof/>
        </w:rPr>
        <w:t>2.</w:t>
      </w:r>
      <w:r>
        <w:rPr>
          <w:noProof/>
        </w:rPr>
        <w:tab/>
        <w:t>Ainmneoidh gach Ballstát ar leith an t</w:t>
      </w:r>
      <w:r>
        <w:rPr>
          <w:noProof/>
        </w:rPr>
        <w:noBreakHyphen/>
        <w:t xml:space="preserve">údarás a áiritheoidh malartú agus infhaighteacht na faisnéise forlíontaí go léir (Biúró SIRENE) i gcomhréir le forálacha Lámhleabhar SIRENE dá dtagraítear in Airteagal 8. </w:t>
      </w:r>
    </w:p>
    <w:p w:rsidR="00921AF6" w:rsidRDefault="001F02CF">
      <w:pPr>
        <w:pStyle w:val="Text1"/>
        <w:rPr>
          <w:noProof/>
        </w:rPr>
      </w:pPr>
      <w:r>
        <w:rPr>
          <w:noProof/>
        </w:rPr>
        <w:t>Déanfaidh na Biúrónna sin fíorú cháilíocht na faisnéise a iontráiltear in SIS a chomhordú freisin. Chun na gcríoch sin, beidh rochtain acu ar shonraí atá próiseáilte in SIS.</w:t>
      </w:r>
    </w:p>
    <w:p w:rsidR="00921AF6" w:rsidRDefault="001F02CF">
      <w:pPr>
        <w:pStyle w:val="ManualNumPar1"/>
        <w:rPr>
          <w:noProof/>
        </w:rPr>
      </w:pPr>
      <w:r>
        <w:rPr>
          <w:noProof/>
        </w:rPr>
        <w:t>3.</w:t>
      </w:r>
      <w:r>
        <w:rPr>
          <w:noProof/>
        </w:rPr>
        <w:tab/>
        <w:t>Tabharfaidh na Ballstáit fógra don Ghníomhaireacht faoina n</w:t>
      </w:r>
      <w:r>
        <w:rPr>
          <w:noProof/>
        </w:rPr>
        <w:noBreakHyphen/>
        <w:t>oifig N.SIS II agus faoina mBiúró SIRENE. Foilseoidh an Ghníomhaireacht an liosta díobh sin, mar aon leis an liosta dá dtagraítear in Airteagal 36(8).</w:t>
      </w:r>
    </w:p>
    <w:p w:rsidR="00921AF6" w:rsidRDefault="001F02CF">
      <w:pPr>
        <w:pStyle w:val="Titrearticle"/>
        <w:rPr>
          <w:noProof/>
        </w:rPr>
      </w:pPr>
      <w:r>
        <w:rPr>
          <w:noProof/>
        </w:rPr>
        <w:t>Airteagal 8</w:t>
      </w:r>
      <w:r>
        <w:rPr>
          <w:noProof/>
        </w:rPr>
        <w:br/>
        <w:t>Malartú faisnéise forlíontaí</w:t>
      </w:r>
    </w:p>
    <w:p w:rsidR="00921AF6" w:rsidRDefault="001F02CF">
      <w:pPr>
        <w:pStyle w:val="ManualNumPar1"/>
        <w:rPr>
          <w:noProof/>
        </w:rPr>
      </w:pPr>
      <w:r>
        <w:rPr>
          <w:noProof/>
        </w:rPr>
        <w:t>1.</w:t>
      </w:r>
      <w:r>
        <w:rPr>
          <w:noProof/>
        </w:rPr>
        <w:tab/>
        <w:t>Déanfar faisnéis fhorlíontach a mhalartú i gcomhréir le forálacha Lámhleabhar SIRENE agus trí úsáid a bhaint as an mBonneagar Cumarsáide. Soláthróidh na Ballstáit na hacmhainní teicniúla agus pearsanta is gá chun infhaighteacht leanúnach agus malartú faisnéise forlíontaí a áirithiú. I gcás nach bhfuil an Bonneagar Cumarsáide ar fáil, féadfaidh na Ballstáit modhanna teicniúla eile atá daingnithe go leordhóthanach a úsáid chun faisnéis fhorlíontach a mhalartú.</w:t>
      </w:r>
    </w:p>
    <w:p w:rsidR="00921AF6" w:rsidRDefault="001F02CF">
      <w:pPr>
        <w:pStyle w:val="ManualNumPar1"/>
        <w:rPr>
          <w:noProof/>
        </w:rPr>
      </w:pPr>
      <w:r>
        <w:rPr>
          <w:noProof/>
        </w:rPr>
        <w:t>2.</w:t>
      </w:r>
      <w:r>
        <w:rPr>
          <w:noProof/>
        </w:rPr>
        <w:tab/>
        <w:t>Ní dhéanfar faisnéis fhorlíontach a úsáid ach amháin chun na críche ar chuici a tarchuireadh í i gcomhréir le hAirteagal 43 mura rud é go bhfaightear toiliú roimh ré ón mBallstát eisiúna.</w:t>
      </w:r>
    </w:p>
    <w:p w:rsidR="00921AF6" w:rsidRDefault="001F02CF">
      <w:pPr>
        <w:pStyle w:val="ManualNumPar1"/>
        <w:rPr>
          <w:noProof/>
        </w:rPr>
      </w:pPr>
      <w:r>
        <w:rPr>
          <w:noProof/>
        </w:rPr>
        <w:t>3.</w:t>
      </w:r>
      <w:r>
        <w:rPr>
          <w:noProof/>
        </w:rPr>
        <w:tab/>
        <w:t>Comhallfaidh Biúrónna SIRENE a gcúram ar mhodh tapa éifeachtúil, go háirithe trí fhreagra a thabhairt ar iarraidh a luaithe is féidir ach tráth nach déanaí ná 12 uair an chloig tar éis an iarraidh a fháil.</w:t>
      </w:r>
    </w:p>
    <w:p w:rsidR="00921AF6" w:rsidRDefault="001F02CF">
      <w:pPr>
        <w:pStyle w:val="ManualNumPar1"/>
        <w:rPr>
          <w:noProof/>
        </w:rPr>
      </w:pPr>
      <w:r>
        <w:rPr>
          <w:noProof/>
        </w:rPr>
        <w:t>4.</w:t>
      </w:r>
      <w:r>
        <w:rPr>
          <w:noProof/>
        </w:rPr>
        <w:tab/>
        <w:t>Déanfar rialacha mionsonraithe maidir le malartú faisnéise forlíontaí a ghlacadh trí bhíthin bearta cur chun feidhme i gcomhréir leis an nós imeachta scrúdúcháin dá dtagraítear in Airteagal 55(2) i bhfoirm lámhleabhair dá ngairtear 'Lámhleabhar SIRENE'.  </w:t>
      </w:r>
    </w:p>
    <w:p w:rsidR="00921AF6" w:rsidRDefault="001F02CF">
      <w:pPr>
        <w:pStyle w:val="Titrearticle"/>
        <w:rPr>
          <w:noProof/>
        </w:rPr>
      </w:pPr>
      <w:r>
        <w:rPr>
          <w:noProof/>
        </w:rPr>
        <w:t>Airteagal 9</w:t>
      </w:r>
      <w:r>
        <w:rPr>
          <w:noProof/>
        </w:rPr>
        <w:br/>
        <w:t>Comhlíonadh teicniúil agus feidhmiúil</w:t>
      </w:r>
    </w:p>
    <w:p w:rsidR="00921AF6" w:rsidRDefault="001F02CF">
      <w:pPr>
        <w:pStyle w:val="ManualNumPar1"/>
        <w:rPr>
          <w:noProof/>
        </w:rPr>
      </w:pPr>
      <w:r>
        <w:rPr>
          <w:noProof/>
        </w:rPr>
        <w:t>1.</w:t>
      </w:r>
      <w:r>
        <w:rPr>
          <w:noProof/>
        </w:rPr>
        <w:tab/>
        <w:t>Nuair a bheidh a N.SIS á chur ar bun ag gach Ballstát ar leith, comhlíonfaidh siad comhchaighdeáin, prótacail agus nósanna imeachta teicniúla atá bunaithe chun comhoiriúnacht a N.SIS le CS-SIS a áirithiú ar mhaithe le tarchur pras éifeachtach sonraí. Déanfar na comhchaighdeáin, na prótacail agus na nósanna imeachta teicniúla sin a leagan síos agus a fhorbairt trí bhíthin bearta cur chun feidhme i gcomhréir leis an nós imeachta scrúdúcháin dá dtagraítear in Airteagal 55(2).</w:t>
      </w:r>
    </w:p>
    <w:p w:rsidR="00921AF6" w:rsidRDefault="001F02CF">
      <w:pPr>
        <w:pStyle w:val="ManualNumPar1"/>
        <w:rPr>
          <w:noProof/>
        </w:rPr>
      </w:pPr>
      <w:r>
        <w:rPr>
          <w:noProof/>
        </w:rPr>
        <w:t>2.</w:t>
      </w:r>
      <w:r>
        <w:rPr>
          <w:noProof/>
        </w:rPr>
        <w:tab/>
        <w:t>Trí bhíthin na seirbhísí a sholáthraítear le CS-SIS, déanfaidh na Ballstáit a áirithiú, trí bhíthin na nuashonrúchán uathoibríoch dá dtagraítear in Airteagal 4(4), go mbeidh na sonraí atá stóráilte sa chóip náisiúnta comhionann agus comhsheasmhach le bunachar sonraí SIS, agus go bhfuil toradh cuardaigh a dhéantar ina chóip náisiúnta coibhéiseach le toradh cuardaigh a dhéantar i mbunachar sonraí SIS. Gheobhaidh úsáideoirí deiridh na sonraí is gá chun a gcúraimí a chomhlíonadh go háirithe na sonraí go léir is gá chun an t</w:t>
      </w:r>
      <w:r>
        <w:rPr>
          <w:noProof/>
        </w:rPr>
        <w:noBreakHyphen/>
        <w:t>ábhar sonraí a shainaithint agus chun an beart a bhfuil gá leis a dhéanamh.</w:t>
      </w:r>
    </w:p>
    <w:p w:rsidR="00921AF6" w:rsidRDefault="001F02CF">
      <w:pPr>
        <w:pStyle w:val="Titrearticle"/>
        <w:rPr>
          <w:noProof/>
        </w:rPr>
      </w:pPr>
      <w:r>
        <w:rPr>
          <w:noProof/>
        </w:rPr>
        <w:t>Airteagal 10</w:t>
      </w:r>
      <w:r>
        <w:rPr>
          <w:noProof/>
        </w:rPr>
        <w:br/>
        <w:t>Slándáil – na Ballstáit</w:t>
      </w:r>
    </w:p>
    <w:p w:rsidR="00921AF6" w:rsidRDefault="001F02CF">
      <w:pPr>
        <w:pStyle w:val="ManualNumPar1"/>
        <w:rPr>
          <w:noProof/>
        </w:rPr>
      </w:pPr>
      <w:r>
        <w:rPr>
          <w:noProof/>
        </w:rPr>
        <w:t>1.</w:t>
      </w:r>
      <w:r>
        <w:rPr>
          <w:noProof/>
        </w:rPr>
        <w:tab/>
        <w:t>Déanfaidh gach Ballstát ar leith, i ndáil lena N.SIS, na bearta riachtanacha a ghlacadh, lena n</w:t>
      </w:r>
      <w:r>
        <w:rPr>
          <w:noProof/>
        </w:rPr>
        <w:noBreakHyphen/>
        <w:t>áirítear plean slándála, plean leanúnachais gnó agus plean athshlánaithe ó thubaiste, chun an méid seo a leanas a bhaint amach:</w:t>
      </w:r>
    </w:p>
    <w:p w:rsidR="00921AF6" w:rsidRDefault="001F02CF">
      <w:pPr>
        <w:pStyle w:val="Point1letter"/>
        <w:numPr>
          <w:ilvl w:val="3"/>
          <w:numId w:val="29"/>
        </w:numPr>
        <w:rPr>
          <w:noProof/>
        </w:rPr>
      </w:pPr>
      <w:r>
        <w:rPr>
          <w:noProof/>
        </w:rPr>
        <w:t>sonraí a chosaint go fisiciúil, lena n</w:t>
      </w:r>
      <w:r>
        <w:rPr>
          <w:noProof/>
        </w:rPr>
        <w:noBreakHyphen/>
        <w:t>áirítear trí phleananna teagmhasacha a dhéanamh chun bonneagar criticiúil a chosaint;</w:t>
      </w:r>
    </w:p>
    <w:p w:rsidR="00921AF6" w:rsidRDefault="001F02CF">
      <w:pPr>
        <w:pStyle w:val="Point1letter"/>
        <w:ind w:left="1418"/>
        <w:rPr>
          <w:noProof/>
        </w:rPr>
      </w:pPr>
      <w:r>
        <w:rPr>
          <w:noProof/>
        </w:rPr>
        <w:t>rochtain ar shaoráidí próiseála sonraí a úsáidtear chun sonraí pearsanta a phróiseáil a dhiúltú do dhaoine neamhúdaraithe (rialú rochtana ar shaoráidí);</w:t>
      </w:r>
    </w:p>
    <w:p w:rsidR="00921AF6" w:rsidRDefault="001F02CF">
      <w:pPr>
        <w:pStyle w:val="Point1letter"/>
        <w:ind w:left="1418"/>
        <w:rPr>
          <w:noProof/>
        </w:rPr>
      </w:pPr>
      <w:r>
        <w:rPr>
          <w:noProof/>
        </w:rPr>
        <w:t>léamh, cóipeáil, athrú nó baint neamhúdaraithe mheáin sonraí a chosc (rialú meáin sonraí);</w:t>
      </w:r>
    </w:p>
    <w:p w:rsidR="00921AF6" w:rsidRDefault="001F02CF">
      <w:pPr>
        <w:pStyle w:val="Point1letter"/>
        <w:ind w:left="1418"/>
        <w:rPr>
          <w:noProof/>
        </w:rPr>
      </w:pPr>
      <w:r>
        <w:rPr>
          <w:noProof/>
        </w:rPr>
        <w:t>ionchur neamhúdaraithe sonraí a chosc chomh maith le cigireacht neamhúdaraithe, leasú neamhúdaraithe nó scriosadh neamhúdaraithe na sonraí pearsanta stóráilte (rialú stórála);</w:t>
      </w:r>
    </w:p>
    <w:p w:rsidR="00921AF6" w:rsidRDefault="001F02CF">
      <w:pPr>
        <w:pStyle w:val="Point1letter"/>
        <w:ind w:left="1418"/>
        <w:rPr>
          <w:noProof/>
        </w:rPr>
      </w:pPr>
      <w:r>
        <w:rPr>
          <w:noProof/>
        </w:rPr>
        <w:t>cosc a chur ar dhaoine neamhúdaraithe a bhfuil trealamh cumarsáide sonraí á úsáid acu úsáid a bhaint as córais uathphróiseála sonraí (rialú úsáideoirí);</w:t>
      </w:r>
    </w:p>
    <w:p w:rsidR="00921AF6" w:rsidRDefault="001F02CF">
      <w:pPr>
        <w:pStyle w:val="Point1letter"/>
        <w:ind w:left="1418"/>
        <w:rPr>
          <w:noProof/>
        </w:rPr>
      </w:pPr>
      <w:r>
        <w:rPr>
          <w:noProof/>
        </w:rPr>
        <w:t>a áirithiú, maidir le daoine atá údaraithe chun úsáid a bhaint as córas uathoibrithe próiseála sonraí, nach bhfuil rochtain acu ach ar na sonraí atá cumhdaithe faoina n</w:t>
      </w:r>
      <w:r>
        <w:rPr>
          <w:noProof/>
        </w:rPr>
        <w:noBreakHyphen/>
        <w:t>údarú rochtana, trí bhíthin aitheantais úsáideora atá indibhidiúil agus uathúil agus modhanna rochtana rúnda amháin (rialú rochtana ar shonraí);</w:t>
      </w:r>
    </w:p>
    <w:p w:rsidR="00921AF6" w:rsidRDefault="001F02CF">
      <w:pPr>
        <w:pStyle w:val="Point1letter"/>
        <w:ind w:left="1418"/>
        <w:rPr>
          <w:noProof/>
        </w:rPr>
      </w:pPr>
      <w:r>
        <w:rPr>
          <w:noProof/>
        </w:rPr>
        <w:t>a áirithiú go gcruthóidh gach údarás a bhfuil ceart rochtana ar SIS nó ar na saoráidí próiseála sonraí acu próifílí a thugann tuairisc ar fheidhmeanna agus ar fhreagrachtaí daoine atá údaraithe chun rochtain a fháil ar shonraí agus sonraí a iontráil, a nuashonrú, a scriosadh agus a chuardach, agus go gcuirfidh na húdaráis sin na próifílí sin ar fáil, gan mhoill, arna iarraidh sin dóibh, do na húdaráis mhaoirseachta náisiúnta dá dtagraítear in Airteagal 50(1) (próifílí pearsanra);</w:t>
      </w:r>
    </w:p>
    <w:p w:rsidR="00921AF6" w:rsidRDefault="001F02CF">
      <w:pPr>
        <w:pStyle w:val="Point1letter"/>
        <w:ind w:left="1418"/>
        <w:rPr>
          <w:noProof/>
        </w:rPr>
      </w:pPr>
      <w:r>
        <w:rPr>
          <w:noProof/>
        </w:rPr>
        <w:t>a áirithiú gur féidir a fhíorú agus a shuí cé acu de na comhlachtaí ar féidir sonraí pearsanta a tharchur chucu agus trealamh cumarsáide sonraí á úsáid (rialú cumarsáide);</w:t>
      </w:r>
    </w:p>
    <w:p w:rsidR="00921AF6" w:rsidRDefault="001F02CF">
      <w:pPr>
        <w:pStyle w:val="Point1letter"/>
        <w:ind w:left="1418"/>
        <w:rPr>
          <w:noProof/>
        </w:rPr>
      </w:pPr>
      <w:r>
        <w:rPr>
          <w:noProof/>
        </w:rPr>
        <w:t>a áirithiú gur féidir a fhíorú agus a shuí ina dhiaidh sin cé acu de na sonraí pearsanta a cuireadh isteach i gcórais uathphróiseála sonraí, cén uair a cuireadh isteach na sonraí sin, cé a chuir isteach iad agus cad chuige ar cuireadh isteach iad (rialú ionchuir);</w:t>
      </w:r>
    </w:p>
    <w:p w:rsidR="00921AF6" w:rsidRDefault="001F02CF">
      <w:pPr>
        <w:pStyle w:val="Point1letter"/>
        <w:ind w:left="1418"/>
        <w:rPr>
          <w:noProof/>
        </w:rPr>
      </w:pPr>
      <w:r>
        <w:rPr>
          <w:noProof/>
        </w:rPr>
        <w:t>cosc a chur ar léamh, ar chóipeáil, ar mhodhnú nó ar scriosadh neamhúdaraithe sonraí pearsanta le linn sonraí pearsanta a tharchur nó le linn meáin sonraí a iompar, go háirithe trí bhíthin teicnící criptithe iomchuí (rialú iompair);</w:t>
      </w:r>
    </w:p>
    <w:p w:rsidR="00921AF6" w:rsidRDefault="001F02CF">
      <w:pPr>
        <w:pStyle w:val="Point1letter"/>
        <w:ind w:left="1418"/>
        <w:rPr>
          <w:noProof/>
        </w:rPr>
      </w:pPr>
      <w:r>
        <w:rPr>
          <w:noProof/>
        </w:rPr>
        <w:t>faireachán a dhéanamh ar éifeachtacht na mbeart slándála dá dtagraítear sa mhír seo agus na bearta eagrúcháin um fhaireachán inmheánach is gá a dhéanamh (féin-iniúchóireacht).</w:t>
      </w:r>
    </w:p>
    <w:p w:rsidR="00921AF6" w:rsidRDefault="001F02CF">
      <w:pPr>
        <w:pStyle w:val="ManualNumPar1"/>
        <w:rPr>
          <w:noProof/>
        </w:rPr>
      </w:pPr>
      <w:r>
        <w:rPr>
          <w:noProof/>
        </w:rPr>
        <w:t>2.</w:t>
      </w:r>
      <w:r>
        <w:rPr>
          <w:noProof/>
        </w:rPr>
        <w:tab/>
        <w:t>Déanfaidh na Ballstáit bearta atá coibhéiseach leo sin dá dtagraítear i mír 1 maidir le slándáil i leith faisnéis fhorlíontach a phróiseáil agus a mhalartú, lena n</w:t>
      </w:r>
      <w:r>
        <w:rPr>
          <w:noProof/>
        </w:rPr>
        <w:noBreakHyphen/>
        <w:t>áirítear áitreabh Bhiúró SIRENE a dhaingniú.</w:t>
      </w:r>
    </w:p>
    <w:p w:rsidR="00921AF6" w:rsidRDefault="001F02CF">
      <w:pPr>
        <w:pStyle w:val="ManualNumPar1"/>
        <w:rPr>
          <w:noProof/>
        </w:rPr>
      </w:pPr>
      <w:r>
        <w:rPr>
          <w:noProof/>
        </w:rPr>
        <w:t>3.</w:t>
      </w:r>
      <w:r>
        <w:rPr>
          <w:noProof/>
        </w:rPr>
        <w:tab/>
        <w:t>Déanfaidh na Ballstáit bearta atá coibhéiseach leo sin dá dtagraítear i mír 1 maidir le slándáil i leith phróiseáil shonraí SIS ag na húdaráis dá dtagraítear in Airteagal 29.</w:t>
      </w:r>
    </w:p>
    <w:p w:rsidR="00921AF6" w:rsidRDefault="001F02CF">
      <w:pPr>
        <w:pStyle w:val="Titrearticle"/>
        <w:rPr>
          <w:noProof/>
        </w:rPr>
      </w:pPr>
      <w:r>
        <w:rPr>
          <w:noProof/>
        </w:rPr>
        <w:t>Airteagal 11</w:t>
      </w:r>
      <w:r>
        <w:rPr>
          <w:noProof/>
        </w:rPr>
        <w:br/>
        <w:t>Rúndacht – na Ballstáit</w:t>
      </w:r>
    </w:p>
    <w:p w:rsidR="00921AF6" w:rsidRDefault="001F02CF">
      <w:pPr>
        <w:spacing w:before="100" w:beforeAutospacing="1" w:after="100" w:afterAutospacing="1"/>
        <w:rPr>
          <w:rFonts w:eastAsia="Times New Roman"/>
          <w:noProof/>
          <w:szCs w:val="24"/>
        </w:rPr>
      </w:pPr>
      <w:r>
        <w:rPr>
          <w:noProof/>
        </w:rPr>
        <w:t>Déanfaidh gach Ballstát a chuid rialacha maidir le sicréideacht ghairmiúil nó dualgais choibhéiseacha eile i leith rúndachta a chur i bhfeidhm, i gcomhréir lena dhlí náisiúnta, maidir le gach duine agus gach comhlacht a gceanglaítear orthu oibriú le sonraí SIS agus le faisnéis fhorlíontach. Beidh feidhm ag an oibleagáid sin freisin tar éis do na daoine sin imeacht as oifig nó scor den fhostaíocht nó tar éis fhoirceannadh ghníomhaíochtaí na gcomhlachtaí sin.</w:t>
      </w:r>
    </w:p>
    <w:p w:rsidR="00921AF6" w:rsidRDefault="001F02CF">
      <w:pPr>
        <w:pStyle w:val="Titrearticle"/>
        <w:rPr>
          <w:noProof/>
        </w:rPr>
      </w:pPr>
      <w:r>
        <w:rPr>
          <w:noProof/>
        </w:rPr>
        <w:t>Airteagal 12</w:t>
      </w:r>
      <w:r>
        <w:rPr>
          <w:noProof/>
        </w:rPr>
        <w:br/>
        <w:t>Logaí a choinneáil ar an leibhéal náisiúnta</w:t>
      </w:r>
    </w:p>
    <w:p w:rsidR="00921AF6" w:rsidRDefault="001F02CF">
      <w:pPr>
        <w:pStyle w:val="ManualNumPar1"/>
        <w:rPr>
          <w:noProof/>
        </w:rPr>
      </w:pPr>
      <w:r>
        <w:rPr>
          <w:noProof/>
        </w:rPr>
        <w:t>1.</w:t>
      </w:r>
      <w:r>
        <w:rPr>
          <w:noProof/>
        </w:rPr>
        <w:tab/>
        <w:t xml:space="preserve">Áiritheoidh na Ballstáit go ndéanfar gach rochtain ar shonraí pearsanta atá in CS-SIS, agus gach malartú faisnéise pearsanta den sórt sin, a logáil ina N.SIS chun seiceáil a dhéanamh i dtaobh an bhfuil an cuardach dleathach nó nach bhfuil, chun faireachán a dhéanamh ar dhlíthiúlacht na próiseála sonraí, chun féinfhaireachán a dhéanamh agus chun feidhmiú iomchuí N.SIS, sláine sonraí agus slándáil a áirithiú. </w:t>
      </w:r>
    </w:p>
    <w:p w:rsidR="00921AF6" w:rsidRDefault="001F02CF">
      <w:pPr>
        <w:pStyle w:val="ManualNumPar1"/>
        <w:rPr>
          <w:noProof/>
        </w:rPr>
      </w:pPr>
      <w:r>
        <w:rPr>
          <w:noProof/>
        </w:rPr>
        <w:t>2.</w:t>
      </w:r>
      <w:r>
        <w:rPr>
          <w:noProof/>
        </w:rPr>
        <w:tab/>
        <w:t>Léireoidh na logaí, go háirithe, stair an fholáirimh, dáta agus am na gníomhaíochta próiseála sonraí, an cineál sonraí a úsáideadh chun cuardach a dhéanamh, tagairt don chineál sonraí a tarchuireadh agus ainm an údaráis inniúil agus ainm an duine ar a bhfuil freagracht i ndáil le próiseáil na sonraí.</w:t>
      </w:r>
    </w:p>
    <w:p w:rsidR="00921AF6" w:rsidRDefault="001F02CF">
      <w:pPr>
        <w:pStyle w:val="ManualNumPar1"/>
        <w:rPr>
          <w:noProof/>
        </w:rPr>
      </w:pPr>
      <w:r>
        <w:rPr>
          <w:noProof/>
        </w:rPr>
        <w:t>3.</w:t>
      </w:r>
      <w:r>
        <w:rPr>
          <w:noProof/>
        </w:rPr>
        <w:tab/>
        <w:t xml:space="preserve">Má dhéantar an cuardach le sonraí dachtalagrafacha nó le híomhá d'aghaidh i gcomhréir le hAirteagal 22 léireoidh na logaí, go háirithe, an cineál sonraí a úsáideadh chun cuardach a dhéanamh, tagairt don chineál sonraí a tarchuireadh agus ainm an údaráis inniúil agus ainm an duine ar a bhfuil freagracht i ndáil le próiseáil na sonraí  </w:t>
      </w:r>
    </w:p>
    <w:p w:rsidR="00921AF6" w:rsidRDefault="001F02CF">
      <w:pPr>
        <w:pStyle w:val="ManualNumPar1"/>
        <w:rPr>
          <w:noProof/>
        </w:rPr>
      </w:pPr>
      <w:r>
        <w:rPr>
          <w:noProof/>
        </w:rPr>
        <w:t>4.</w:t>
      </w:r>
      <w:r>
        <w:rPr>
          <w:noProof/>
        </w:rPr>
        <w:tab/>
        <w:t xml:space="preserve">Ní fhéadfar na logaí a úsáid ach amháin chun na críche dá dtagraítear i mír 1 agus scriosfar iad bliain amháin, ar a luaithe, agus trí bliana, ar a dhéanaí, tar éis iad a chruthú. </w:t>
      </w:r>
    </w:p>
    <w:p w:rsidR="00921AF6" w:rsidRDefault="001F02CF">
      <w:pPr>
        <w:pStyle w:val="ManualNumPar1"/>
        <w:rPr>
          <w:noProof/>
        </w:rPr>
      </w:pPr>
      <w:r>
        <w:rPr>
          <w:noProof/>
        </w:rPr>
        <w:t>5.</w:t>
      </w:r>
      <w:r>
        <w:rPr>
          <w:noProof/>
        </w:rPr>
        <w:tab/>
        <w:t>Féadfar logaí a choinneáil ar feadh tréimhse níos faide ná sin má tá gá leo ar mhaithe le nósanna imeachta faireacháin atá ar siúl cheana.</w:t>
      </w:r>
    </w:p>
    <w:p w:rsidR="00921AF6" w:rsidRDefault="001F02CF">
      <w:pPr>
        <w:pStyle w:val="ManualNumPar1"/>
        <w:rPr>
          <w:noProof/>
        </w:rPr>
      </w:pPr>
      <w:r>
        <w:rPr>
          <w:noProof/>
        </w:rPr>
        <w:t>6.</w:t>
      </w:r>
      <w:r>
        <w:rPr>
          <w:noProof/>
        </w:rPr>
        <w:tab/>
        <w:t>Maidir leis na húdaráis náisiúnta inniúla atá i gceannas ar sheiceáil a dhéanamh i dtaobh an bhfuil cuardaigh dleathach nó nach bhfuil, ar fhaireachán a dhéanamh ar dhlíthiúlacht na próiseála sonraí, ar fhéinfhaireachán a dhéanamh agus ar fheidhmiú iomchuí N.SIS, sláine sonraí agus slándáil a áirithiú, beidh rochtain acu, i gcomhréir le teorainneacha a n</w:t>
      </w:r>
      <w:r>
        <w:rPr>
          <w:noProof/>
        </w:rPr>
        <w:noBreakHyphen/>
        <w:t xml:space="preserve">inniúlachta agus arna iarraidh sin dóibh, ar na logaí sin chun a gcuid dualgas a chomhall. </w:t>
      </w:r>
    </w:p>
    <w:p w:rsidR="00921AF6" w:rsidRDefault="001F02CF">
      <w:pPr>
        <w:pStyle w:val="Titrearticle"/>
        <w:rPr>
          <w:noProof/>
        </w:rPr>
      </w:pPr>
      <w:r>
        <w:rPr>
          <w:noProof/>
        </w:rPr>
        <w:t>Airteagal 13</w:t>
      </w:r>
      <w:r>
        <w:rPr>
          <w:noProof/>
        </w:rPr>
        <w:br/>
        <w:t>Féinfhaireachán</w:t>
      </w:r>
    </w:p>
    <w:p w:rsidR="00921AF6" w:rsidRDefault="001F02CF">
      <w:pPr>
        <w:spacing w:before="100" w:beforeAutospacing="1" w:after="100" w:afterAutospacing="1"/>
        <w:rPr>
          <w:rFonts w:eastAsia="Times New Roman"/>
          <w:noProof/>
          <w:szCs w:val="24"/>
        </w:rPr>
      </w:pPr>
      <w:r>
        <w:rPr>
          <w:noProof/>
        </w:rPr>
        <w:t>Áiritheoidh na Ballstáit go ndéanfaidh gach údarás atá i dteideal rochtain a fháil ar shonraí SIS na bearta is gá chun an Rialachán seo a chomhlíonadh agus go gcomhoibreoidh siad, más gá, leis an údarás maoirseachta náisiúnta.</w:t>
      </w:r>
    </w:p>
    <w:p w:rsidR="00921AF6" w:rsidRDefault="001F02CF">
      <w:pPr>
        <w:pStyle w:val="Titrearticle"/>
        <w:rPr>
          <w:noProof/>
        </w:rPr>
      </w:pPr>
      <w:r>
        <w:rPr>
          <w:noProof/>
        </w:rPr>
        <w:t>Airteagal 14</w:t>
      </w:r>
      <w:r>
        <w:rPr>
          <w:noProof/>
        </w:rPr>
        <w:br/>
        <w:t>Oiliúint foirne</w:t>
      </w:r>
    </w:p>
    <w:p w:rsidR="00921AF6" w:rsidRDefault="001F02CF">
      <w:pPr>
        <w:spacing w:before="100" w:beforeAutospacing="1" w:after="100" w:afterAutospacing="1"/>
        <w:rPr>
          <w:rFonts w:eastAsia="Times New Roman"/>
          <w:noProof/>
          <w:szCs w:val="24"/>
        </w:rPr>
      </w:pPr>
      <w:r>
        <w:rPr>
          <w:noProof/>
        </w:rPr>
        <w:t>Sula ndéantar baill foirne na n</w:t>
      </w:r>
      <w:r>
        <w:rPr>
          <w:noProof/>
        </w:rPr>
        <w:noBreakHyphen/>
        <w:t>údarás ag a bhfuil ceart chun rochtain a fháil ar SIS a údarú chun sonraí atá stóráilte in SIS a phróiseáil, agus go tréimhsiúil tar éis rochtain ar SIS a dheonú dóibh, gheobhaidh na daoine sin oiliúint iomchuí faoi shlándáil sonraí, faoi rialacha a bhaineann le cosaint sonraí agus faoi na nósanna imeachta maidir le próiseáil sonraí de réir mar atá leagtha amach i Lámhleabhar SIRENE. Déanfar aon chionta coiriúla ábhartha agus aon phionóis ábhartha a chur in iúl do na baill foirne sin.</w:t>
      </w:r>
    </w:p>
    <w:p w:rsidR="00921AF6" w:rsidRDefault="001F02CF">
      <w:pPr>
        <w:pStyle w:val="ChapterTitle"/>
        <w:rPr>
          <w:noProof/>
        </w:rPr>
      </w:pPr>
      <w:r>
        <w:rPr>
          <w:noProof/>
        </w:rPr>
        <w:t>CAIBIDIL III</w:t>
      </w:r>
    </w:p>
    <w:p w:rsidR="00921AF6" w:rsidRDefault="001F02CF">
      <w:pPr>
        <w:pStyle w:val="SectionTitle"/>
        <w:rPr>
          <w:b w:val="0"/>
          <w:noProof/>
        </w:rPr>
      </w:pPr>
      <w:r>
        <w:rPr>
          <w:noProof/>
        </w:rPr>
        <w:t>FREAGRACHTAÍ NA GNÍOMHAIREACHTA</w:t>
      </w:r>
    </w:p>
    <w:p w:rsidR="00921AF6" w:rsidRDefault="001F02CF">
      <w:pPr>
        <w:pStyle w:val="Titrearticle"/>
        <w:rPr>
          <w:noProof/>
        </w:rPr>
      </w:pPr>
      <w:r>
        <w:rPr>
          <w:noProof/>
        </w:rPr>
        <w:t>Airteagal 15</w:t>
      </w:r>
      <w:r>
        <w:rPr>
          <w:noProof/>
        </w:rPr>
        <w:br/>
        <w:t>Bainistiú oibríochtúil</w:t>
      </w:r>
    </w:p>
    <w:p w:rsidR="00921AF6" w:rsidRDefault="001F02CF">
      <w:pPr>
        <w:pStyle w:val="ManualNumPar1"/>
        <w:rPr>
          <w:noProof/>
        </w:rPr>
      </w:pPr>
      <w:r>
        <w:rPr>
          <w:noProof/>
        </w:rPr>
        <w:t>1.</w:t>
      </w:r>
      <w:r>
        <w:rPr>
          <w:noProof/>
        </w:rPr>
        <w:tab/>
        <w:t xml:space="preserve">Beidh freagracht ar an nGníomhaireacht i ndáil le bainistiú oibríochtúil SIS Láir. I gcomhar leis na Ballstáit, áiritheoidh an Ghníomhaireacht go ndéantar an teicneolaíocht is fearr dá bhfuil ar fáil a úsáid i gcónaí le haghaidh SIS Láir, trí úsáid a bhaint as anailís costais agus tairbhe. </w:t>
      </w:r>
    </w:p>
    <w:p w:rsidR="00921AF6" w:rsidRDefault="001F02CF">
      <w:pPr>
        <w:pStyle w:val="ManualNumPar1"/>
        <w:rPr>
          <w:noProof/>
        </w:rPr>
      </w:pPr>
      <w:r>
        <w:rPr>
          <w:noProof/>
        </w:rPr>
        <w:t>2.</w:t>
      </w:r>
      <w:r>
        <w:rPr>
          <w:noProof/>
        </w:rPr>
        <w:tab/>
        <w:t>Beidh freagracht ar an nGníomhaireacht freisin i ndáil leis na cúraimí seo a leanas a bhaineann leis an mBonneagar Cumarsáide:</w:t>
      </w:r>
    </w:p>
    <w:p w:rsidR="00921AF6" w:rsidRDefault="001F02CF">
      <w:pPr>
        <w:pStyle w:val="Point1letter"/>
        <w:numPr>
          <w:ilvl w:val="3"/>
          <w:numId w:val="28"/>
        </w:numPr>
        <w:rPr>
          <w:noProof/>
        </w:rPr>
      </w:pPr>
      <w:r>
        <w:rPr>
          <w:noProof/>
        </w:rPr>
        <w:t>maoirseacht;</w:t>
      </w:r>
    </w:p>
    <w:p w:rsidR="00921AF6" w:rsidRDefault="001F02CF">
      <w:pPr>
        <w:pStyle w:val="Point1letter"/>
        <w:ind w:left="1418"/>
        <w:rPr>
          <w:noProof/>
        </w:rPr>
      </w:pPr>
      <w:r>
        <w:rPr>
          <w:noProof/>
        </w:rPr>
        <w:t>slándáil;</w:t>
      </w:r>
    </w:p>
    <w:p w:rsidR="00921AF6" w:rsidRDefault="001F02CF">
      <w:pPr>
        <w:pStyle w:val="Point1letter"/>
        <w:ind w:left="1418"/>
        <w:rPr>
          <w:noProof/>
        </w:rPr>
      </w:pPr>
      <w:r>
        <w:rPr>
          <w:noProof/>
        </w:rPr>
        <w:t>comhordú an chaidrimh idir na Ballstáit agus an soláthraí.</w:t>
      </w:r>
    </w:p>
    <w:p w:rsidR="00921AF6" w:rsidRDefault="001F02CF">
      <w:pPr>
        <w:pStyle w:val="ManualNumPar1"/>
        <w:rPr>
          <w:noProof/>
        </w:rPr>
      </w:pPr>
      <w:r>
        <w:rPr>
          <w:noProof/>
        </w:rPr>
        <w:t>3.</w:t>
      </w:r>
      <w:r>
        <w:rPr>
          <w:noProof/>
        </w:rPr>
        <w:tab/>
        <w:t>Beidh freagracht ar an gCoimisiún i ndáil le gach cúram eile a bhaineann leis an mBonneagar Cumarsáide, go háirithe an méid seo a leanas:</w:t>
      </w:r>
    </w:p>
    <w:p w:rsidR="00921AF6" w:rsidRDefault="001F02CF">
      <w:pPr>
        <w:pStyle w:val="Point1letter"/>
        <w:numPr>
          <w:ilvl w:val="3"/>
          <w:numId w:val="27"/>
        </w:numPr>
        <w:rPr>
          <w:noProof/>
        </w:rPr>
      </w:pPr>
      <w:r>
        <w:rPr>
          <w:noProof/>
        </w:rPr>
        <w:t>cúraimí a bhaineann le cur chun feidhme an bhuiséid;</w:t>
      </w:r>
    </w:p>
    <w:p w:rsidR="00921AF6" w:rsidRDefault="001F02CF">
      <w:pPr>
        <w:pStyle w:val="Point1letter"/>
        <w:ind w:left="1418"/>
        <w:rPr>
          <w:noProof/>
        </w:rPr>
      </w:pPr>
      <w:r>
        <w:rPr>
          <w:noProof/>
        </w:rPr>
        <w:t>fáil agus athnuachan;</w:t>
      </w:r>
    </w:p>
    <w:p w:rsidR="00921AF6" w:rsidRDefault="001F02CF">
      <w:pPr>
        <w:pStyle w:val="Point1letter"/>
        <w:ind w:left="1418"/>
        <w:rPr>
          <w:noProof/>
        </w:rPr>
      </w:pPr>
      <w:r>
        <w:rPr>
          <w:noProof/>
        </w:rPr>
        <w:t>ábhair a bhaineann le conarthaí.</w:t>
      </w:r>
    </w:p>
    <w:p w:rsidR="00921AF6" w:rsidRDefault="001F02CF">
      <w:pPr>
        <w:pStyle w:val="ManualNumPar1"/>
        <w:rPr>
          <w:noProof/>
        </w:rPr>
      </w:pPr>
      <w:r>
        <w:rPr>
          <w:noProof/>
        </w:rPr>
        <w:t>4.</w:t>
      </w:r>
      <w:r>
        <w:rPr>
          <w:noProof/>
        </w:rPr>
        <w:tab/>
        <w:t>Beidh freagracht ar an nGníomhaireacht freisin i ndáil leis na cúraimí seo a leanas a bhaineann le Biúrónna SIRENE agus le cumarsáid idir Biúrónna SIRENE:</w:t>
      </w:r>
    </w:p>
    <w:p w:rsidR="00921AF6" w:rsidRDefault="001F02CF">
      <w:pPr>
        <w:pStyle w:val="Point1letter"/>
        <w:numPr>
          <w:ilvl w:val="3"/>
          <w:numId w:val="26"/>
        </w:numPr>
        <w:rPr>
          <w:noProof/>
        </w:rPr>
      </w:pPr>
      <w:r>
        <w:rPr>
          <w:noProof/>
        </w:rPr>
        <w:t>comhordú agus bainistiú tástála;</w:t>
      </w:r>
    </w:p>
    <w:p w:rsidR="00921AF6" w:rsidRDefault="001F02CF">
      <w:pPr>
        <w:pStyle w:val="Point1letter"/>
        <w:ind w:left="1418"/>
        <w:rPr>
          <w:noProof/>
        </w:rPr>
      </w:pPr>
      <w:r>
        <w:rPr>
          <w:noProof/>
        </w:rPr>
        <w:t>na sonraíochtaí teicniúla maidir le malartú faisnéise forlíontaí idir Biúrónna SIRENE agus maidir leis an mbonneagar cumarsáide a chothabháil agus a nuashonrú agus tionchar athruithe teicniúla a bhainistiú i gcás ina ndéanann siad difear do SIS agus do mhalartú faisnéise forlíontaí idir Biúrónna SIRENE.</w:t>
      </w:r>
    </w:p>
    <w:p w:rsidR="00921AF6" w:rsidRDefault="001F02CF">
      <w:pPr>
        <w:pStyle w:val="ManualNumPar1"/>
        <w:rPr>
          <w:noProof/>
        </w:rPr>
      </w:pPr>
      <w:r>
        <w:rPr>
          <w:noProof/>
        </w:rPr>
        <w:t>5.</w:t>
      </w:r>
      <w:r>
        <w:rPr>
          <w:noProof/>
        </w:rPr>
        <w:tab/>
        <w:t>Déanfaidh an Ghníomhaireacht sásra agus nósanna imeachta maidir le seiceálacha cáilíochta a dhéanamh ar na sonraí in CS-SIS, déanfaidh sí iad a fhorbairt agus a chothabháil agus soláthróidh sí tuarascálacha tráthrialta do na Ballstáit. Déanfaidh an Ghníomhaireacht tuarascáil rialta a chlúdaíonn na saincheisteanna ar thángthas orthu agus na Ballstáit lena mbaineann a sholáthar don Choimisiún. Déanfar an sásra sin, na nósanna imeachta sin agus léirmhíniú comhlíontachta ó thaobh cáilíochta sonraí de a leagan síos agus a fhorbairt trí bhíthin bearta cur chun feidhme i gcomhréir leis an nós imeachta scrúdúcháin dá dtagraítear in Airteagal 55(2).</w:t>
      </w:r>
    </w:p>
    <w:p w:rsidR="00921AF6" w:rsidRDefault="001F02CF">
      <w:pPr>
        <w:pStyle w:val="ManualNumPar1"/>
        <w:rPr>
          <w:noProof/>
        </w:rPr>
      </w:pPr>
      <w:r>
        <w:rPr>
          <w:noProof/>
        </w:rPr>
        <w:t>6.</w:t>
      </w:r>
      <w:r>
        <w:rPr>
          <w:noProof/>
        </w:rPr>
        <w:tab/>
        <w:t>Cuimseoidh bainistiú oibríochtúil SIS Láir na cúraimí go léir is gá chun CIS Láir a choinneáil i bhfeidhm 24 huaire an chloig in aghaidh an lae, seacht lá na seachtaine i gcomhréir leis an Rialachán seo, go háirithe an obair chothabhála agus na forbairtí teicniúla is gá ar mhaithe le dea-oibriú an chórais. I measc na gcúraimí sin áirítear freisin gníomhaíochtaí tástála trína n</w:t>
      </w:r>
      <w:r>
        <w:rPr>
          <w:noProof/>
        </w:rPr>
        <w:noBreakHyphen/>
        <w:t>áirithítear go n</w:t>
      </w:r>
      <w:r>
        <w:rPr>
          <w:noProof/>
        </w:rPr>
        <w:noBreakHyphen/>
        <w:t>oibríonn SIS Láir agus na córais náisiúnta i gcomhréir leis na ceanglais theicniúla agus fheidhmiúla i gcomhréir le hAirteagal 9 den Rialachán seo.</w:t>
      </w:r>
    </w:p>
    <w:p w:rsidR="00921AF6" w:rsidRDefault="001F02CF">
      <w:pPr>
        <w:pStyle w:val="Titrearticle"/>
        <w:rPr>
          <w:noProof/>
        </w:rPr>
      </w:pPr>
      <w:r>
        <w:rPr>
          <w:noProof/>
        </w:rPr>
        <w:t>Airteagal 16</w:t>
      </w:r>
      <w:r>
        <w:rPr>
          <w:noProof/>
        </w:rPr>
        <w:br/>
        <w:t>Slándáil</w:t>
      </w:r>
    </w:p>
    <w:p w:rsidR="00921AF6" w:rsidRDefault="001F02CF">
      <w:pPr>
        <w:pStyle w:val="ManualNumPar1"/>
        <w:rPr>
          <w:noProof/>
        </w:rPr>
      </w:pPr>
      <w:r>
        <w:rPr>
          <w:noProof/>
        </w:rPr>
        <w:t>1.</w:t>
      </w:r>
      <w:r>
        <w:rPr>
          <w:noProof/>
        </w:rPr>
        <w:tab/>
        <w:t>Déanfaidh an Ghníomhaireacht na bearta riachtanacha, lena n</w:t>
      </w:r>
      <w:r>
        <w:rPr>
          <w:noProof/>
        </w:rPr>
        <w:noBreakHyphen/>
        <w:t>áirítear plean slándála, plean leanúnachais gnó agus plean athshlánaithe ó thubaiste, a ghlacadh le haghaidh SIS Láir agus le haghaidh an Bhonneagair Cumarsáide chun an méid seo a leanas a bhaint amach:</w:t>
      </w:r>
    </w:p>
    <w:p w:rsidR="00921AF6" w:rsidRDefault="001F02CF">
      <w:pPr>
        <w:pStyle w:val="Point1letter"/>
        <w:numPr>
          <w:ilvl w:val="3"/>
          <w:numId w:val="25"/>
        </w:numPr>
        <w:rPr>
          <w:noProof/>
        </w:rPr>
      </w:pPr>
      <w:r>
        <w:rPr>
          <w:noProof/>
        </w:rPr>
        <w:t>sonraí a chosaint go fisiciúil, lena n</w:t>
      </w:r>
      <w:r>
        <w:rPr>
          <w:noProof/>
        </w:rPr>
        <w:noBreakHyphen/>
        <w:t>áirítear trí phleananna teagmhasacha a dhéanamh chun bonneagar criticiúil a chosaint;</w:t>
      </w:r>
    </w:p>
    <w:p w:rsidR="00921AF6" w:rsidRDefault="001F02CF">
      <w:pPr>
        <w:pStyle w:val="Point1letter"/>
        <w:ind w:left="1418"/>
        <w:rPr>
          <w:noProof/>
        </w:rPr>
      </w:pPr>
      <w:r>
        <w:rPr>
          <w:noProof/>
        </w:rPr>
        <w:t>rochtain ar shaoráidí próiseála sonraí a úsáidtear chun sonraí pearsanta a phróiseáil a dhiúltú do dhaoine neamhúdaraithe (rialú rochtana ar shaoráidí);</w:t>
      </w:r>
    </w:p>
    <w:p w:rsidR="00921AF6" w:rsidRDefault="001F02CF">
      <w:pPr>
        <w:pStyle w:val="Point1letter"/>
        <w:ind w:left="1418"/>
        <w:rPr>
          <w:noProof/>
        </w:rPr>
      </w:pPr>
      <w:r>
        <w:rPr>
          <w:noProof/>
        </w:rPr>
        <w:t>léamh, cóipeáil, athrú nó baint neamhúdaraithe mheáin sonraí a chosc (rialú meáin sonraí);</w:t>
      </w:r>
    </w:p>
    <w:p w:rsidR="00921AF6" w:rsidRDefault="001F02CF">
      <w:pPr>
        <w:pStyle w:val="Point1letter"/>
        <w:ind w:left="1418"/>
        <w:rPr>
          <w:noProof/>
        </w:rPr>
      </w:pPr>
      <w:r>
        <w:rPr>
          <w:noProof/>
        </w:rPr>
        <w:t>ionchur neamhúdaraithe sonraí a chosc chomh maith le cigireacht neamhúdaraithe, leasú neamhúdaraithe nó scriosadh neamhúdaraithe na sonraí pearsanta stóráilte (rialú stórála);</w:t>
      </w:r>
    </w:p>
    <w:p w:rsidR="00921AF6" w:rsidRDefault="001F02CF">
      <w:pPr>
        <w:pStyle w:val="Point1letter"/>
        <w:ind w:left="1418"/>
        <w:rPr>
          <w:noProof/>
        </w:rPr>
      </w:pPr>
      <w:r>
        <w:rPr>
          <w:noProof/>
        </w:rPr>
        <w:t>cosc a chur ar dhaoine neamhúdaraithe a bhfuil trealamh cumarsáide sonraí á úsáid acu úsáid a bhaint as córais uathphróiseála sonraí (rialú úsáideoirí);</w:t>
      </w:r>
    </w:p>
    <w:p w:rsidR="00921AF6" w:rsidRDefault="001F02CF">
      <w:pPr>
        <w:pStyle w:val="Point1letter"/>
        <w:ind w:left="1418"/>
        <w:rPr>
          <w:noProof/>
        </w:rPr>
      </w:pPr>
      <w:r>
        <w:rPr>
          <w:noProof/>
        </w:rPr>
        <w:t>a áirithiú, maidir le daoine atá údaraithe chun úsáid a bhaint as córas uathoibrithe próiseála sonraí, nach bhfuil rochtain acu ach ar na sonraí atá cumhdaithe faoina n</w:t>
      </w:r>
      <w:r>
        <w:rPr>
          <w:noProof/>
        </w:rPr>
        <w:noBreakHyphen/>
        <w:t>údarú rochtana, trí bhíthin aitheantais úsáideora atá indibhidiúil agus uathúil agus modhanna rochtana rúnda amháin (rialú rochtana ar shonraí);</w:t>
      </w:r>
    </w:p>
    <w:p w:rsidR="00921AF6" w:rsidRDefault="001F02CF">
      <w:pPr>
        <w:pStyle w:val="Point1letter"/>
        <w:ind w:left="1418"/>
        <w:rPr>
          <w:noProof/>
        </w:rPr>
      </w:pPr>
      <w:r>
        <w:rPr>
          <w:noProof/>
        </w:rPr>
        <w:t>próifílí a chruthú ina dtuairiscítear na feidhmeanna agus na freagrachtaí do dhaoine atá údaraithe chun rochtain a fháil ar na sonraí nó ar na saoráidí próiseála sonraí agus, arna iarraidh sin, na próifílí sin a chur ar fáil gan mhoill don Mhaoirseoir Eorpach ar Chosaint Sonraí dá dtagraítear in Airteagal 51 (próifílí pearsanra);</w:t>
      </w:r>
    </w:p>
    <w:p w:rsidR="00921AF6" w:rsidRDefault="001F02CF">
      <w:pPr>
        <w:pStyle w:val="Point1letter"/>
        <w:ind w:left="1418"/>
        <w:rPr>
          <w:noProof/>
        </w:rPr>
      </w:pPr>
      <w:r>
        <w:rPr>
          <w:noProof/>
        </w:rPr>
        <w:t>a áirithiú gur féidir a fhíorú agus a shuí cé acu de na comhlachtaí ar féidir sonraí pearsanta a tharchur chucu agus trealamh cumarsáide sonraí á úsáid (rialú cumarsáide);</w:t>
      </w:r>
    </w:p>
    <w:p w:rsidR="00921AF6" w:rsidRDefault="001F02CF">
      <w:pPr>
        <w:pStyle w:val="Point1letter"/>
        <w:ind w:left="1418"/>
        <w:rPr>
          <w:noProof/>
        </w:rPr>
      </w:pPr>
      <w:r>
        <w:rPr>
          <w:noProof/>
        </w:rPr>
        <w:t>a áirithiú gur féidir a fhíorú agus a shuí ina dhiaidh sin cé acu de na sonraí pearsanta a cuireadh isteach i gcórais uathphróiseála sonraí, cén uair a cuireadh isteach na sonraí sin agus cé a chuir isteach iad (rialú ionchuir);</w:t>
      </w:r>
    </w:p>
    <w:p w:rsidR="00921AF6" w:rsidRDefault="001F02CF">
      <w:pPr>
        <w:pStyle w:val="Point1letter"/>
        <w:ind w:left="1418"/>
        <w:rPr>
          <w:noProof/>
        </w:rPr>
      </w:pPr>
      <w:r>
        <w:rPr>
          <w:noProof/>
        </w:rPr>
        <w:t>cosc a chur ar léamh, ar chóipeáil, ar mhodhnú nó ar scriosadh neamhúdaraithe sonraí pearsanta le linn sonraí pearsanta a tharchur nó le linn meáin sonraí a iompar, go háirithe trí bhíthin teicnící criptithe iomchuí (rialú iompair);</w:t>
      </w:r>
    </w:p>
    <w:p w:rsidR="00921AF6" w:rsidRDefault="001F02CF">
      <w:pPr>
        <w:pStyle w:val="Point1letter"/>
        <w:ind w:left="1418"/>
        <w:rPr>
          <w:noProof/>
        </w:rPr>
      </w:pPr>
      <w:r>
        <w:rPr>
          <w:noProof/>
        </w:rPr>
        <w:t>faireachán a dhéanamh ar éifeachtacht na mbeart slándála dá dtagraítear sa mhír seo agus na bearta eagrúcháin um fhaireachán inmheánach is gá a dhéanamh chun a áirithiú go bhfuil siad i gcomhréir leis an Rialachán seo (féin-iniúchóireacht).</w:t>
      </w:r>
    </w:p>
    <w:p w:rsidR="00921AF6" w:rsidRDefault="001F02CF">
      <w:pPr>
        <w:pStyle w:val="ManualNumPar1"/>
        <w:rPr>
          <w:noProof/>
        </w:rPr>
      </w:pPr>
      <w:r>
        <w:rPr>
          <w:noProof/>
        </w:rPr>
        <w:t>2.</w:t>
      </w:r>
      <w:r>
        <w:rPr>
          <w:noProof/>
        </w:rPr>
        <w:tab/>
        <w:t>Déanfaidh an Ghníomhaireacht bearta atá coibhéiseach leo sin dá dtagraítear i mír 1 maidir le slándáil i leith faisnéis fhorlíontach a phróiseáil agus a mhalartú tríd an mBonneagar Cumarsáide.</w:t>
      </w:r>
    </w:p>
    <w:p w:rsidR="00921AF6" w:rsidRDefault="001F02CF">
      <w:pPr>
        <w:pStyle w:val="Titrearticle"/>
        <w:rPr>
          <w:noProof/>
        </w:rPr>
      </w:pPr>
      <w:r>
        <w:rPr>
          <w:noProof/>
        </w:rPr>
        <w:t>Airteagal 17</w:t>
      </w:r>
      <w:r>
        <w:rPr>
          <w:noProof/>
        </w:rPr>
        <w:br/>
        <w:t>Rúndacht – An Ghníomhaireacht</w:t>
      </w:r>
    </w:p>
    <w:p w:rsidR="00921AF6" w:rsidRDefault="001F02CF">
      <w:pPr>
        <w:pStyle w:val="ManualNumPar1"/>
        <w:rPr>
          <w:noProof/>
        </w:rPr>
      </w:pPr>
      <w:r>
        <w:rPr>
          <w:noProof/>
        </w:rPr>
        <w:t>1.</w:t>
      </w:r>
      <w:r>
        <w:rPr>
          <w:noProof/>
        </w:rPr>
        <w:tab/>
        <w:t>Gan dochar d'Airteagal 17 de Rialacháin Foirne oifigigh an Aontais Eorpaigh agus Coinníollacha Fostaíochta sheirbhísigh eile an Aontais Eorpaigh, déanfaidh an Ghníomhaireacht rialacha iomchuí maidir le sicréideacht ghairmiúil nó dualgais choibhéiseacha eile i leith rúndachta, ar rialacha agus dualgais iad lena ngabhann caighdeáin atá inchomparáide leo sin a leagtar síos in Airteagal 11 den Rialachán seo, a chur i bhfeidhm maidir leis na baill foirne go léir dá cuid ar gá dóibh oibriú le sonraí SIS. Beidh feidhm ag an oibleagáid sin chomh maith tar éis do na daoine sin imeacht as oifig nó scor den fhostaíocht nó tar éis fhoirceannadh a ngníomhaíochtaí.</w:t>
      </w:r>
    </w:p>
    <w:p w:rsidR="00921AF6" w:rsidRDefault="001F02CF">
      <w:pPr>
        <w:pStyle w:val="ManualNumPar1"/>
        <w:rPr>
          <w:noProof/>
        </w:rPr>
      </w:pPr>
      <w:r>
        <w:rPr>
          <w:noProof/>
        </w:rPr>
        <w:t>2.</w:t>
      </w:r>
      <w:r>
        <w:rPr>
          <w:noProof/>
        </w:rPr>
        <w:tab/>
        <w:t>Déanfaidh an Ghníomhaireacht bearta atá coibhéiseach leo sin dá dtagraítear i mír 1 maidir le rúndacht i leith faisnéis fhorlíontach a mhalartú tríd an mBonneagar Cumarsáide.</w:t>
      </w:r>
    </w:p>
    <w:p w:rsidR="00921AF6" w:rsidRDefault="001F02CF">
      <w:pPr>
        <w:pStyle w:val="Titrearticle"/>
        <w:rPr>
          <w:noProof/>
        </w:rPr>
      </w:pPr>
      <w:r>
        <w:rPr>
          <w:noProof/>
        </w:rPr>
        <w:t>Airteagal 18</w:t>
      </w:r>
      <w:r>
        <w:rPr>
          <w:noProof/>
        </w:rPr>
        <w:br/>
        <w:t>Logaí a choinneáil ar an leibhéal lárnach</w:t>
      </w:r>
    </w:p>
    <w:p w:rsidR="00921AF6" w:rsidRDefault="001F02CF">
      <w:pPr>
        <w:pStyle w:val="ManualNumPar1"/>
        <w:rPr>
          <w:noProof/>
        </w:rPr>
      </w:pPr>
      <w:r>
        <w:rPr>
          <w:noProof/>
        </w:rPr>
        <w:t>1.</w:t>
      </w:r>
      <w:r>
        <w:rPr>
          <w:noProof/>
        </w:rPr>
        <w:tab/>
        <w:t>Áiritheoidh an Ghníomhaireacht go ndéanfar gach rochtain ar shonraí pearsanta, agus gach malartú sonraí pearsanta, atá in CS-SIS a logáil chun na gcríoch a luaitear in Airteagal 12(1).</w:t>
      </w:r>
    </w:p>
    <w:p w:rsidR="00921AF6" w:rsidRDefault="001F02CF">
      <w:pPr>
        <w:pStyle w:val="ManualNumPar1"/>
        <w:rPr>
          <w:noProof/>
        </w:rPr>
      </w:pPr>
      <w:r>
        <w:rPr>
          <w:noProof/>
        </w:rPr>
        <w:t>2.</w:t>
      </w:r>
      <w:r>
        <w:rPr>
          <w:noProof/>
        </w:rPr>
        <w:tab/>
        <w:t>Léireoidh na logaí, go háirithe, stair na bhfoláireamh, an dáta agus an t</w:t>
      </w:r>
      <w:r>
        <w:rPr>
          <w:noProof/>
        </w:rPr>
        <w:noBreakHyphen/>
        <w:t>am a tarchuireadh na sonraí, an cineál sonraí a úsáideadh chun cuardaigh a dhéanamh, an tagairt don chineál sonraí a tarchuireadh agus ainm an údaráis inniúil ar a bhfuil freagracht i ndáil le próiseáil na sonraí.</w:t>
      </w:r>
    </w:p>
    <w:p w:rsidR="00921AF6" w:rsidRDefault="001F02CF">
      <w:pPr>
        <w:pStyle w:val="ManualNumPar1"/>
        <w:rPr>
          <w:noProof/>
        </w:rPr>
      </w:pPr>
      <w:r>
        <w:rPr>
          <w:noProof/>
        </w:rPr>
        <w:t>3.</w:t>
      </w:r>
      <w:r>
        <w:rPr>
          <w:noProof/>
        </w:rPr>
        <w:tab/>
        <w:t xml:space="preserve">Má dhéantar an cuardach le sonraí dachtalagrafacha nó le híomhá d'aghaidh i gcomhréir le hAirteagal 22 agus le hAirteagal 28 léireoidh na logaí, go háirithe, an cineál sonraí a úsáideadh chun cuardach a dhéanamh, tagairt don chineál sonraí a tarchuireadh agus ainm an údaráis inniúil agus ainm an duine ar a bhfuil freagracht i ndáil le próiseáil na sonraí. </w:t>
      </w:r>
    </w:p>
    <w:p w:rsidR="00921AF6" w:rsidRDefault="001F02CF">
      <w:pPr>
        <w:pStyle w:val="ManualNumPar1"/>
        <w:rPr>
          <w:noProof/>
        </w:rPr>
      </w:pPr>
      <w:r>
        <w:rPr>
          <w:noProof/>
        </w:rPr>
        <w:t>4.</w:t>
      </w:r>
      <w:r>
        <w:rPr>
          <w:noProof/>
        </w:rPr>
        <w:tab/>
        <w:t>Ní fhéadfar na logaí a úsáid ach amháin chun na gcríoch dá dtagraítear i mír 1 agus scriosfar iad bliain amháin, ar a luaithe, agus trí bliana, ar a dhéanaí, tar éis iad a chruthú. Déanfar na logaí ina n</w:t>
      </w:r>
      <w:r>
        <w:rPr>
          <w:noProof/>
        </w:rPr>
        <w:noBreakHyphen/>
        <w:t>áirítear stair na bhfoláireamh a léirscriosadh tar éis tréimhse nach giorra ná bliain amháin agus nach faide ná trí bliana tar éis na foláirimh a scriosadh.</w:t>
      </w:r>
    </w:p>
    <w:p w:rsidR="00921AF6" w:rsidRDefault="001F02CF">
      <w:pPr>
        <w:pStyle w:val="ManualNumPar1"/>
        <w:rPr>
          <w:noProof/>
        </w:rPr>
      </w:pPr>
      <w:r>
        <w:rPr>
          <w:noProof/>
        </w:rPr>
        <w:t>5.</w:t>
      </w:r>
      <w:r>
        <w:rPr>
          <w:noProof/>
        </w:rPr>
        <w:tab/>
        <w:t>Féadfar logaí a choinneáil ar feadh tréimhse níos faide ná sin má tá gá leo ar mhaithe le nósanna imeachta faireacháin atá ar siúl cheana.</w:t>
      </w:r>
    </w:p>
    <w:p w:rsidR="00921AF6" w:rsidRDefault="001F02CF">
      <w:pPr>
        <w:pStyle w:val="ManualNumPar1"/>
        <w:rPr>
          <w:noProof/>
        </w:rPr>
      </w:pPr>
      <w:r>
        <w:rPr>
          <w:noProof/>
        </w:rPr>
        <w:t>6.</w:t>
      </w:r>
      <w:r>
        <w:rPr>
          <w:noProof/>
        </w:rPr>
        <w:tab/>
        <w:t>Maidir leis na húdaráis inniúla atá i gceannas ar sheiceáil a dhéanamh i dtaobh an bhfuil cuardach dleathach nó nach bhfuil, ar fhaireachán a dhéanamh ar dhlíthiúlacht na próiseála sonraí, ar fhéinfhaireachán a dhéanamh agus ar fheidhmiú cuí CS-SIS, sláine sonraí agus slándáil a áirithiú, beidh rochtain acu, i gcomhréir le teorainneacha a n</w:t>
      </w:r>
      <w:r>
        <w:rPr>
          <w:noProof/>
        </w:rPr>
        <w:noBreakHyphen/>
        <w:t>inniúlachta agus arna iarraidh sin dóibh, ar na logaí sin chun a gcuid cúraimí a chomhall.</w:t>
      </w:r>
    </w:p>
    <w:p w:rsidR="00921AF6" w:rsidRDefault="00921AF6">
      <w:pPr>
        <w:pStyle w:val="Text1"/>
        <w:rPr>
          <w:noProof/>
        </w:rPr>
      </w:pPr>
    </w:p>
    <w:p w:rsidR="00921AF6" w:rsidRDefault="001F02CF">
      <w:pPr>
        <w:pStyle w:val="ChapterTitle"/>
        <w:rPr>
          <w:noProof/>
        </w:rPr>
      </w:pPr>
      <w:r>
        <w:rPr>
          <w:noProof/>
        </w:rPr>
        <w:t>CAIBIDIL IV</w:t>
      </w:r>
    </w:p>
    <w:p w:rsidR="00921AF6" w:rsidRDefault="001F02CF">
      <w:pPr>
        <w:pStyle w:val="ChapterTitle"/>
        <w:rPr>
          <w:noProof/>
        </w:rPr>
      </w:pPr>
      <w:r>
        <w:rPr>
          <w:noProof/>
        </w:rPr>
        <w:t>FAISNÉIS DON PHOBAL</w:t>
      </w:r>
    </w:p>
    <w:p w:rsidR="00921AF6" w:rsidRDefault="001F02CF">
      <w:pPr>
        <w:pStyle w:val="Titrearticle"/>
        <w:rPr>
          <w:noProof/>
        </w:rPr>
      </w:pPr>
      <w:r>
        <w:rPr>
          <w:noProof/>
        </w:rPr>
        <w:t>Airteagal 19</w:t>
      </w:r>
      <w:r>
        <w:rPr>
          <w:noProof/>
        </w:rPr>
        <w:br/>
        <w:t>Feachtais faisnéise faoi SIS</w:t>
      </w:r>
    </w:p>
    <w:p w:rsidR="00921AF6" w:rsidRDefault="001F02CF">
      <w:pPr>
        <w:spacing w:before="100" w:beforeAutospacing="1" w:after="100" w:afterAutospacing="1"/>
        <w:rPr>
          <w:rFonts w:eastAsia="Times New Roman"/>
          <w:noProof/>
          <w:szCs w:val="24"/>
        </w:rPr>
      </w:pPr>
      <w:r>
        <w:rPr>
          <w:noProof/>
        </w:rPr>
        <w:t>Déanfaidh an Coimisiún, i gcomhar leis na húdaráis mhaoirseachta náisiúnta agus leis an Maoirseoir Eorpach ar Chosaint Sonraí, feachtais a chur i gcrích go tráthrialta chun faisnéis a thabhairt don phobal faoi chuspóirí SIS, faoi na sonraí a stóráiltear, faoi na húdaráis a bhfuil rochtain acu ar SIS agus faoi na cearta atá ag ábhair sonraí. Déanfaidh na Ballstáit, i gcomhar lena n</w:t>
      </w:r>
      <w:r>
        <w:rPr>
          <w:noProof/>
        </w:rPr>
        <w:noBreakHyphen/>
        <w:t>údaráis mhaoirseachta náisiúnta, na beartais is gá chun faisnéis ghinearálta faoi SIS a thabhairt dá saoránaigh a cheapadh agus a chur chun feidhme.</w:t>
      </w:r>
    </w:p>
    <w:p w:rsidR="00921AF6" w:rsidRDefault="001F02CF">
      <w:pPr>
        <w:pStyle w:val="ChapterTitle"/>
        <w:rPr>
          <w:noProof/>
        </w:rPr>
      </w:pPr>
      <w:r>
        <w:rPr>
          <w:noProof/>
        </w:rPr>
        <w:t>CAIBIDIL V</w:t>
      </w:r>
    </w:p>
    <w:p w:rsidR="00921AF6" w:rsidRDefault="001F02CF">
      <w:pPr>
        <w:pStyle w:val="SectionTitle"/>
        <w:rPr>
          <w:b w:val="0"/>
          <w:noProof/>
        </w:rPr>
      </w:pPr>
      <w:r>
        <w:rPr>
          <w:noProof/>
        </w:rPr>
        <w:t>FOLÁIRIMH ARNA nEISIÚINT I LEITH NÁISIÚNAIGH TRÍÚ TÍR CHUN CRÍCHE TEACHT ISTEACH AGUS FANACHT A DHIÚLTÚ</w:t>
      </w:r>
    </w:p>
    <w:p w:rsidR="00921AF6" w:rsidRDefault="001F02CF">
      <w:pPr>
        <w:pStyle w:val="Titrearticle"/>
        <w:rPr>
          <w:noProof/>
        </w:rPr>
      </w:pPr>
      <w:r>
        <w:rPr>
          <w:noProof/>
        </w:rPr>
        <w:t>Airteagal 20</w:t>
      </w:r>
      <w:r>
        <w:rPr>
          <w:noProof/>
        </w:rPr>
        <w:br/>
        <w:t>Catagóirí sonraí</w:t>
      </w:r>
    </w:p>
    <w:p w:rsidR="00921AF6" w:rsidRDefault="001F02CF">
      <w:pPr>
        <w:pStyle w:val="ManualNumPar1"/>
        <w:rPr>
          <w:noProof/>
        </w:rPr>
      </w:pPr>
      <w:r>
        <w:rPr>
          <w:noProof/>
        </w:rPr>
        <w:t>1.</w:t>
      </w:r>
      <w:r>
        <w:rPr>
          <w:noProof/>
        </w:rPr>
        <w:tab/>
        <w:t>Gan dochar d'Airteagal 8(1) nó d'fhorálacha an Rialacháin seo lena ndéantar foráil maidir le stóráil sonraí breise, ní bheidh in SIS ach na catagóirí sonraí sin a sholáthraíonn gach ceann ar leith de na Ballstáit, de réir mar a éilítear chun na gcríoch a leagtar síos in Airteagal 24.</w:t>
      </w:r>
    </w:p>
    <w:p w:rsidR="00921AF6" w:rsidRDefault="001F02CF">
      <w:pPr>
        <w:pStyle w:val="ManualNumPar1"/>
        <w:rPr>
          <w:noProof/>
        </w:rPr>
      </w:pPr>
      <w:r>
        <w:rPr>
          <w:noProof/>
        </w:rPr>
        <w:t>2.</w:t>
      </w:r>
      <w:r>
        <w:rPr>
          <w:noProof/>
        </w:rPr>
        <w:tab/>
        <w:t>Ní bheidh ach na sonraí seo a leanas san fhaisnéis faoi dhaoine a bhfuil foláireamh eisithe i ndáil leo:</w:t>
      </w:r>
    </w:p>
    <w:p w:rsidR="00921AF6" w:rsidRDefault="001F02CF">
      <w:pPr>
        <w:pStyle w:val="Point1letter"/>
        <w:numPr>
          <w:ilvl w:val="3"/>
          <w:numId w:val="24"/>
        </w:numPr>
        <w:rPr>
          <w:noProof/>
        </w:rPr>
      </w:pPr>
      <w:r>
        <w:rPr>
          <w:noProof/>
        </w:rPr>
        <w:t xml:space="preserve">sloinne (sloinnte); </w:t>
      </w:r>
    </w:p>
    <w:p w:rsidR="00921AF6" w:rsidRDefault="001F02CF">
      <w:pPr>
        <w:pStyle w:val="Point1letter"/>
        <w:ind w:left="1418"/>
        <w:rPr>
          <w:noProof/>
        </w:rPr>
      </w:pPr>
      <w:r>
        <w:rPr>
          <w:noProof/>
        </w:rPr>
        <w:t xml:space="preserve">céadainm(neacha); </w:t>
      </w:r>
    </w:p>
    <w:p w:rsidR="00921AF6" w:rsidRDefault="001F02CF">
      <w:pPr>
        <w:pStyle w:val="Point1letter"/>
        <w:ind w:left="1418"/>
        <w:rPr>
          <w:noProof/>
        </w:rPr>
      </w:pPr>
      <w:r>
        <w:rPr>
          <w:noProof/>
        </w:rPr>
        <w:t xml:space="preserve">ainm(neacha) tráth breithe; </w:t>
      </w:r>
    </w:p>
    <w:p w:rsidR="00921AF6" w:rsidRDefault="001F02CF">
      <w:pPr>
        <w:pStyle w:val="Point1letter"/>
        <w:ind w:left="1418"/>
        <w:rPr>
          <w:noProof/>
        </w:rPr>
      </w:pPr>
      <w:r>
        <w:rPr>
          <w:noProof/>
        </w:rPr>
        <w:t>ainmneacha agus ailiasanna a úsáideadh roimhe sin;</w:t>
      </w:r>
    </w:p>
    <w:p w:rsidR="00921AF6" w:rsidRDefault="001F02CF">
      <w:pPr>
        <w:pStyle w:val="Point1letter"/>
        <w:ind w:left="1418"/>
        <w:rPr>
          <w:noProof/>
        </w:rPr>
      </w:pPr>
      <w:r>
        <w:rPr>
          <w:noProof/>
        </w:rPr>
        <w:t>aon saintréithe fisiceacha oibiachtúla nach bhféadfaí a athrú;</w:t>
      </w:r>
    </w:p>
    <w:p w:rsidR="00921AF6" w:rsidRDefault="001F02CF">
      <w:pPr>
        <w:pStyle w:val="Point1letter"/>
        <w:ind w:left="1418"/>
        <w:rPr>
          <w:noProof/>
        </w:rPr>
      </w:pPr>
      <w:r>
        <w:rPr>
          <w:noProof/>
        </w:rPr>
        <w:t>áit bhreithe;</w:t>
      </w:r>
    </w:p>
    <w:p w:rsidR="00921AF6" w:rsidRDefault="001F02CF">
      <w:pPr>
        <w:pStyle w:val="Point1letter"/>
        <w:ind w:left="1418"/>
        <w:rPr>
          <w:noProof/>
        </w:rPr>
      </w:pPr>
      <w:r>
        <w:rPr>
          <w:noProof/>
        </w:rPr>
        <w:t>dáta breithe;</w:t>
      </w:r>
    </w:p>
    <w:p w:rsidR="00921AF6" w:rsidRDefault="001F02CF">
      <w:pPr>
        <w:pStyle w:val="Point1letter"/>
        <w:ind w:left="1418"/>
        <w:rPr>
          <w:noProof/>
        </w:rPr>
      </w:pPr>
      <w:r>
        <w:rPr>
          <w:noProof/>
        </w:rPr>
        <w:t>inscne;</w:t>
      </w:r>
    </w:p>
    <w:p w:rsidR="00921AF6" w:rsidRDefault="001F02CF">
      <w:pPr>
        <w:pStyle w:val="Point1letter"/>
        <w:ind w:left="1418"/>
        <w:rPr>
          <w:noProof/>
        </w:rPr>
      </w:pPr>
      <w:r>
        <w:rPr>
          <w:noProof/>
        </w:rPr>
        <w:t>náisiúntacht/náisiúntachtaí;</w:t>
      </w:r>
    </w:p>
    <w:p w:rsidR="00921AF6" w:rsidRDefault="001F02CF">
      <w:pPr>
        <w:pStyle w:val="Point1letter"/>
        <w:ind w:left="1418"/>
        <w:rPr>
          <w:noProof/>
        </w:rPr>
      </w:pPr>
      <w:r>
        <w:rPr>
          <w:noProof/>
        </w:rPr>
        <w:t>an bhfuil an duine lena mbaineann armáilte, foréigneach, tar éis éalú nó bainteach le gníomhaíocht dá dtagraítear in Airteagail 1, 2, 3 agus 4 de Chinneadh Réime 2002/475/JHA ón gComhairle maidir le sceimhlitheoireacht a chomhrac;</w:t>
      </w:r>
    </w:p>
    <w:p w:rsidR="00921AF6" w:rsidRDefault="001F02CF">
      <w:pPr>
        <w:pStyle w:val="Point1letter"/>
        <w:ind w:left="1418"/>
        <w:rPr>
          <w:noProof/>
        </w:rPr>
      </w:pPr>
      <w:r>
        <w:rPr>
          <w:noProof/>
        </w:rPr>
        <w:t xml:space="preserve">cúis leis an bhfoláireamh; </w:t>
      </w:r>
    </w:p>
    <w:p w:rsidR="00921AF6" w:rsidRDefault="001F02CF">
      <w:pPr>
        <w:pStyle w:val="Point1letter"/>
        <w:ind w:left="1418"/>
        <w:rPr>
          <w:noProof/>
        </w:rPr>
      </w:pPr>
      <w:r>
        <w:rPr>
          <w:noProof/>
        </w:rPr>
        <w:t>an t</w:t>
      </w:r>
      <w:r>
        <w:rPr>
          <w:noProof/>
        </w:rPr>
        <w:noBreakHyphen/>
        <w:t xml:space="preserve">údarás a d'eisigh an foláireamh; </w:t>
      </w:r>
    </w:p>
    <w:p w:rsidR="00921AF6" w:rsidRDefault="001F02CF">
      <w:pPr>
        <w:pStyle w:val="Point1letter"/>
        <w:ind w:left="1418"/>
        <w:rPr>
          <w:noProof/>
        </w:rPr>
      </w:pPr>
      <w:r>
        <w:rPr>
          <w:noProof/>
        </w:rPr>
        <w:t>tagairt don chinneadh is cúis leis an bhfoláireamh;</w:t>
      </w:r>
    </w:p>
    <w:p w:rsidR="00921AF6" w:rsidRDefault="001F02CF">
      <w:pPr>
        <w:pStyle w:val="Point1letter"/>
        <w:ind w:left="1418"/>
        <w:rPr>
          <w:noProof/>
        </w:rPr>
      </w:pPr>
      <w:r>
        <w:rPr>
          <w:noProof/>
        </w:rPr>
        <w:t>gníomhaíocht atá le déanamh;</w:t>
      </w:r>
    </w:p>
    <w:p w:rsidR="00921AF6" w:rsidRDefault="001F02CF">
      <w:pPr>
        <w:pStyle w:val="Point1letter"/>
        <w:ind w:left="1418"/>
        <w:rPr>
          <w:noProof/>
        </w:rPr>
      </w:pPr>
      <w:r>
        <w:rPr>
          <w:noProof/>
        </w:rPr>
        <w:t>nasc (naisc) le foláireamh (foláirimh) eile atá eisithe in SIS de bhun Airteagal 38;</w:t>
      </w:r>
    </w:p>
    <w:p w:rsidR="00921AF6" w:rsidRDefault="001F02CF">
      <w:pPr>
        <w:pStyle w:val="Point1letter"/>
        <w:ind w:left="1418"/>
        <w:rPr>
          <w:noProof/>
        </w:rPr>
      </w:pPr>
      <w:r>
        <w:rPr>
          <w:noProof/>
        </w:rPr>
        <w:t>an bhfuil an duine lena mbaineann ina bhall teaghlaigh ag saoránach de chuid an Aontais nó ina dhuine eile ag a bhfuil cearta saorghluaiseachta dá dtagraítear in Airteagal 25;</w:t>
      </w:r>
    </w:p>
    <w:p w:rsidR="00921AF6" w:rsidRDefault="001F02CF">
      <w:pPr>
        <w:pStyle w:val="Point1letter"/>
        <w:ind w:left="1418"/>
        <w:rPr>
          <w:noProof/>
        </w:rPr>
      </w:pPr>
      <w:r>
        <w:rPr>
          <w:noProof/>
        </w:rPr>
        <w:t>an bhfuil an cinneadh maidir le teacht isteach a dhiúltú bunaithe ar na nithe seo a leanas:</w:t>
      </w:r>
    </w:p>
    <w:p w:rsidR="00921AF6" w:rsidRDefault="001F02CF">
      <w:pPr>
        <w:pStyle w:val="Tiret2"/>
        <w:numPr>
          <w:ilvl w:val="0"/>
          <w:numId w:val="32"/>
        </w:numPr>
        <w:rPr>
          <w:noProof/>
        </w:rPr>
      </w:pPr>
      <w:r>
        <w:rPr>
          <w:noProof/>
        </w:rPr>
        <w:t>cion roimhe sin dá dtagraítear in Airteagal 24(2)(a);</w:t>
      </w:r>
    </w:p>
    <w:p w:rsidR="00921AF6" w:rsidRDefault="001F02CF">
      <w:pPr>
        <w:pStyle w:val="Tiret2"/>
        <w:numPr>
          <w:ilvl w:val="0"/>
          <w:numId w:val="32"/>
        </w:numPr>
        <w:rPr>
          <w:noProof/>
        </w:rPr>
      </w:pPr>
      <w:r>
        <w:rPr>
          <w:noProof/>
        </w:rPr>
        <w:t>bagairt thromchúiseach slándála dá dtagraítear in Airteagal 24(2)(b);</w:t>
      </w:r>
    </w:p>
    <w:p w:rsidR="00921AF6" w:rsidRDefault="001F02CF">
      <w:pPr>
        <w:pStyle w:val="Tiret2"/>
        <w:numPr>
          <w:ilvl w:val="0"/>
          <w:numId w:val="32"/>
        </w:numPr>
        <w:rPr>
          <w:noProof/>
        </w:rPr>
      </w:pPr>
      <w:r>
        <w:rPr>
          <w:noProof/>
        </w:rPr>
        <w:t>toirmeasc ar theacht isteach dá dtagraítear in Airteagal 24(3); nó</w:t>
      </w:r>
    </w:p>
    <w:p w:rsidR="00921AF6" w:rsidRDefault="001F02CF">
      <w:pPr>
        <w:pStyle w:val="Tiret2"/>
        <w:numPr>
          <w:ilvl w:val="0"/>
          <w:numId w:val="32"/>
        </w:numPr>
        <w:rPr>
          <w:noProof/>
        </w:rPr>
      </w:pPr>
      <w:r>
        <w:rPr>
          <w:noProof/>
        </w:rPr>
        <w:t>beart sriantach dá dtagraítear in Airteagal 27;</w:t>
      </w:r>
    </w:p>
    <w:p w:rsidR="00921AF6" w:rsidRDefault="001F02CF">
      <w:pPr>
        <w:pStyle w:val="Point1letter"/>
        <w:ind w:left="1418"/>
        <w:rPr>
          <w:noProof/>
        </w:rPr>
      </w:pPr>
      <w:r>
        <w:rPr>
          <w:noProof/>
        </w:rPr>
        <w:t>an cineál ciona (i gcás foláirimh arna n</w:t>
      </w:r>
      <w:r>
        <w:rPr>
          <w:noProof/>
        </w:rPr>
        <w:noBreakHyphen/>
        <w:t>eisiúint de bhun Airteagal 24(2) den Rialachán seo);</w:t>
      </w:r>
    </w:p>
    <w:p w:rsidR="00921AF6" w:rsidRDefault="001F02CF">
      <w:pPr>
        <w:pStyle w:val="Point1letter"/>
        <w:ind w:left="1418"/>
        <w:rPr>
          <w:noProof/>
        </w:rPr>
      </w:pPr>
      <w:r>
        <w:rPr>
          <w:noProof/>
        </w:rPr>
        <w:t xml:space="preserve">catagóir dhoiciméad aitheantais an duine; </w:t>
      </w:r>
    </w:p>
    <w:p w:rsidR="00921AF6" w:rsidRDefault="001F02CF">
      <w:pPr>
        <w:pStyle w:val="Point1letter"/>
        <w:ind w:left="1418"/>
        <w:rPr>
          <w:noProof/>
        </w:rPr>
      </w:pPr>
      <w:r>
        <w:rPr>
          <w:noProof/>
        </w:rPr>
        <w:t>tír eisiúna dhoiciméad aitheantais an duine;</w:t>
      </w:r>
    </w:p>
    <w:p w:rsidR="00921AF6" w:rsidRDefault="001F02CF">
      <w:pPr>
        <w:pStyle w:val="Point1letter"/>
        <w:ind w:left="1418"/>
        <w:rPr>
          <w:noProof/>
        </w:rPr>
      </w:pPr>
      <w:r>
        <w:rPr>
          <w:noProof/>
        </w:rPr>
        <w:t>uimhir (uimhreacha) dhoiciméad aitheantais an duine;</w:t>
      </w:r>
    </w:p>
    <w:p w:rsidR="00921AF6" w:rsidRDefault="001F02CF">
      <w:pPr>
        <w:pStyle w:val="Point1letter"/>
        <w:ind w:left="1418"/>
        <w:rPr>
          <w:noProof/>
        </w:rPr>
      </w:pPr>
      <w:r>
        <w:rPr>
          <w:noProof/>
        </w:rPr>
        <w:t>dáta eisiúna dhoiciméad aitheantais an duine;</w:t>
      </w:r>
    </w:p>
    <w:p w:rsidR="00921AF6" w:rsidRDefault="001F02CF">
      <w:pPr>
        <w:pStyle w:val="Point1letter"/>
        <w:ind w:left="1418"/>
        <w:rPr>
          <w:noProof/>
        </w:rPr>
      </w:pPr>
      <w:r>
        <w:rPr>
          <w:noProof/>
        </w:rPr>
        <w:t>grianghraif agus íomhánna d'aghaidh;</w:t>
      </w:r>
    </w:p>
    <w:p w:rsidR="00921AF6" w:rsidRDefault="001F02CF">
      <w:pPr>
        <w:pStyle w:val="Point1letter"/>
        <w:ind w:left="1418"/>
        <w:rPr>
          <w:noProof/>
        </w:rPr>
      </w:pPr>
      <w:r>
        <w:rPr>
          <w:noProof/>
        </w:rPr>
        <w:t>sonraí dachtalagrafacha;</w:t>
      </w:r>
    </w:p>
    <w:p w:rsidR="00921AF6" w:rsidRDefault="001F02CF">
      <w:pPr>
        <w:pStyle w:val="Point1letter"/>
        <w:ind w:left="1418"/>
        <w:rPr>
          <w:noProof/>
        </w:rPr>
      </w:pPr>
      <w:r>
        <w:rPr>
          <w:noProof/>
        </w:rPr>
        <w:t>cóip dhaite den doiciméad aitheantais.</w:t>
      </w:r>
    </w:p>
    <w:p w:rsidR="00921AF6" w:rsidRDefault="001F02CF">
      <w:pPr>
        <w:pStyle w:val="ManualNumPar1"/>
        <w:rPr>
          <w:noProof/>
        </w:rPr>
      </w:pPr>
      <w:r>
        <w:rPr>
          <w:noProof/>
        </w:rPr>
        <w:t>3.</w:t>
      </w:r>
      <w:r>
        <w:rPr>
          <w:noProof/>
        </w:rPr>
        <w:tab/>
        <w:t>Déanfar na rialacha teicniúla a bhfuil gá leo maidir le hiontráil, nuashonrú, scriosadh agus cuardach na sonraí dá dtagraítear i mír 2 a leagan síos agus a fhorbairt trí bhíthin bearta cur chun feidhme i gcomhréir leis an nós imeachta scrúdúcháin dá dtagraítear in Airteagal 55(2).</w:t>
      </w:r>
    </w:p>
    <w:p w:rsidR="00921AF6" w:rsidRDefault="001F02CF">
      <w:pPr>
        <w:pStyle w:val="ManualNumPar1"/>
        <w:rPr>
          <w:noProof/>
        </w:rPr>
      </w:pPr>
      <w:r>
        <w:rPr>
          <w:noProof/>
        </w:rPr>
        <w:t>4.</w:t>
      </w:r>
      <w:r>
        <w:rPr>
          <w:noProof/>
        </w:rPr>
        <w:tab/>
        <w:t>Déanfar na rialacha teicniúla a bhfuil gá leo maidir le cuardach na sonraí dá dtagraítear i mír 2 a leagan síos agus a fhorbairt i gcomhréir leis an nós imeachta scrúdúcháin dá dtagraítear in Airteagal 55(2). Beidh na rialacha teicniúla sin comhchosúil le chéile maidir le cuardaigh in CS-SIS, i gcóipeanna náisiúnta agus i gcóipeanna teicniúla, dá dtagraítear in Airteagal 36, agus beidh siad bunaithe ar chomhchaighdeáin arna leagan síos agus arna bhforbairt trí bhíthin bearta cur chun feidhme i gcomhréir leis an nós imeachta scrúdúcháin dá dtagraítear in Airteagal 55(2).</w:t>
      </w:r>
    </w:p>
    <w:p w:rsidR="00921AF6" w:rsidRDefault="001F02CF">
      <w:pPr>
        <w:pStyle w:val="Titrearticle"/>
        <w:rPr>
          <w:noProof/>
        </w:rPr>
      </w:pPr>
      <w:r>
        <w:rPr>
          <w:noProof/>
        </w:rPr>
        <w:t>Airteagal 21</w:t>
      </w:r>
      <w:r>
        <w:rPr>
          <w:noProof/>
        </w:rPr>
        <w:br/>
        <w:t>Comhréireacht</w:t>
      </w:r>
    </w:p>
    <w:p w:rsidR="00921AF6" w:rsidRDefault="001F02CF">
      <w:pPr>
        <w:pStyle w:val="ManualNumPar1"/>
        <w:rPr>
          <w:noProof/>
        </w:rPr>
      </w:pPr>
      <w:r>
        <w:t>1.</w:t>
      </w:r>
      <w:r>
        <w:tab/>
      </w:r>
      <w:r>
        <w:rPr>
          <w:noProof/>
        </w:rPr>
        <w:t xml:space="preserve">Sula ndéantar foláireamh a eisiúint agus nuair atá tréimhse bhailíochta foláirimh á fadú, déanfaidh na Ballstáit cinneadh i dtaobh an bhfuil an cás leordhóthanach, ábhartha agus tábhachtach go leor le gur gá foláireamh ina leith a iontráil in SIS. </w:t>
      </w:r>
    </w:p>
    <w:p w:rsidR="00921AF6" w:rsidRDefault="001F02CF">
      <w:pPr>
        <w:pStyle w:val="ManualNumPar1"/>
        <w:rPr>
          <w:noProof/>
        </w:rPr>
      </w:pPr>
      <w:r>
        <w:t>2.</w:t>
      </w:r>
      <w:r>
        <w:tab/>
      </w:r>
      <w:r>
        <w:rPr>
          <w:noProof/>
        </w:rPr>
        <w:t>Le linn Airteagal 24(2) a chur i bhfeidhm, déanfaidh na Ballstáit, i ngach imthoisc, foláireamh den sórt sin a chruthú i ndáil le náisiúnaigh tríú tír má thagann an cion faoi réim Airteagail 1 – 4 de Chinneadh Réime 2002/475/JHA ón gComhairle maidir le sceimhlitheoireacht a chomhrac</w:t>
      </w:r>
      <w:r>
        <w:rPr>
          <w:rStyle w:val="FootnoteReference"/>
          <w:noProof/>
        </w:rPr>
        <w:footnoteReference w:id="72"/>
      </w:r>
      <w:r>
        <w:rPr>
          <w:noProof/>
        </w:rPr>
        <w:t xml:space="preserve">. </w:t>
      </w:r>
    </w:p>
    <w:p w:rsidR="00921AF6" w:rsidRDefault="001F02CF">
      <w:pPr>
        <w:pStyle w:val="Titrearticle"/>
        <w:rPr>
          <w:noProof/>
        </w:rPr>
      </w:pPr>
      <w:r>
        <w:rPr>
          <w:noProof/>
        </w:rPr>
        <w:t>Airteagal 22</w:t>
      </w:r>
      <w:r>
        <w:rPr>
          <w:noProof/>
        </w:rPr>
        <w:br/>
        <w:t xml:space="preserve">Rialacha sonracha maidir le grianghraif, íomhánna d'aghaidh agus sonraí dachtalagrafacha a iontráil </w:t>
      </w:r>
    </w:p>
    <w:p w:rsidR="00921AF6" w:rsidRDefault="001F02CF">
      <w:pPr>
        <w:pStyle w:val="ManualNumPar1"/>
        <w:rPr>
          <w:noProof/>
        </w:rPr>
      </w:pPr>
      <w:r>
        <w:rPr>
          <w:noProof/>
        </w:rPr>
        <w:t>1.</w:t>
      </w:r>
      <w:r>
        <w:rPr>
          <w:noProof/>
        </w:rPr>
        <w:tab/>
        <w:t xml:space="preserve">Ní dhéanfar sonraí dá dtagraítear in Airteagal 20(2)(w) agus (x) a iontráil in SIS ach amháin i ndiaidh do sheiceáil cháilíochta a bheith déanta chun a fháil amach an gcomhlíontar caighdeán íosta ó thaobh cáilíocht sonraí de. </w:t>
      </w:r>
    </w:p>
    <w:p w:rsidR="00921AF6" w:rsidRDefault="001F02CF">
      <w:pPr>
        <w:pStyle w:val="ManualNumPar1"/>
        <w:rPr>
          <w:noProof/>
        </w:rPr>
      </w:pPr>
      <w:r>
        <w:rPr>
          <w:noProof/>
        </w:rPr>
        <w:t>2.</w:t>
      </w:r>
      <w:r>
        <w:rPr>
          <w:noProof/>
        </w:rPr>
        <w:tab/>
        <w:t>Déanfar caighdeáin cháilíochta a bhunú i ndáil le stóráil na sonraí dá dtagraítear faoi mhír 1. Déanfar sonraíocht na gcaighdeán sin a leagan síos trí bhíthin bearta cur chun feidhme agus déanfar iad a nuashonrú i gcomhréir leis an nós imeachta scrúdúcháin dá dtagraítear in Airteagal 55(2).</w:t>
      </w:r>
    </w:p>
    <w:p w:rsidR="00921AF6" w:rsidRDefault="001F02CF">
      <w:pPr>
        <w:pStyle w:val="Titrearticle"/>
        <w:rPr>
          <w:noProof/>
        </w:rPr>
      </w:pPr>
      <w:r>
        <w:rPr>
          <w:noProof/>
        </w:rPr>
        <w:t>Airteagal 23</w:t>
      </w:r>
      <w:r>
        <w:rPr>
          <w:noProof/>
        </w:rPr>
        <w:br/>
        <w:t>Ceanglas maidir le foláireamh a iontráil</w:t>
      </w:r>
    </w:p>
    <w:p w:rsidR="00921AF6" w:rsidRDefault="001F02CF">
      <w:pPr>
        <w:pStyle w:val="ManualNumPar1"/>
        <w:rPr>
          <w:noProof/>
        </w:rPr>
      </w:pPr>
      <w:r>
        <w:rPr>
          <w:noProof/>
        </w:rPr>
        <w:t>1.</w:t>
      </w:r>
      <w:r>
        <w:rPr>
          <w:noProof/>
        </w:rPr>
        <w:tab/>
        <w:t>Ní fhéadfar foláireamh a iontráil gan na sonraí dá dtagraítear in Airteagal 20(2)(a), (g), (k), (m), (n) agus (q) a bheith ann. I gcás ina bhfuil foláireamh bunaithe ar chinneadh arna dhéanamh faoi Airteagal 24(2), déanfar na sonraí dá dtagraítear in Airteagal 20(2)(r) a iontráil freisin.</w:t>
      </w:r>
    </w:p>
    <w:p w:rsidR="00921AF6" w:rsidRDefault="001F02CF">
      <w:pPr>
        <w:pStyle w:val="ManualNumPar1"/>
        <w:rPr>
          <w:noProof/>
        </w:rPr>
      </w:pPr>
      <w:r>
        <w:rPr>
          <w:noProof/>
        </w:rPr>
        <w:t>2.</w:t>
      </w:r>
      <w:r>
        <w:rPr>
          <w:noProof/>
        </w:rPr>
        <w:tab/>
        <w:t>I gcás ina bhfuil siad ar fáil, déanfar na sonraí go léir eile a liostaítear in Airteagal 20(2) a iontráil freisin.</w:t>
      </w:r>
    </w:p>
    <w:p w:rsidR="00921AF6" w:rsidRDefault="001F02CF">
      <w:pPr>
        <w:pStyle w:val="Titrearticle"/>
        <w:rPr>
          <w:noProof/>
        </w:rPr>
      </w:pPr>
      <w:r>
        <w:rPr>
          <w:noProof/>
        </w:rPr>
        <w:t>Airteagal 24</w:t>
      </w:r>
      <w:r>
        <w:rPr>
          <w:noProof/>
        </w:rPr>
        <w:br/>
        <w:t>Coinníollacha a ghabhann le foláirimh a eisiúint maidir le teacht isteach agus fanacht a dhiúltú</w:t>
      </w:r>
    </w:p>
    <w:p w:rsidR="00921AF6" w:rsidRDefault="001F02CF">
      <w:pPr>
        <w:pStyle w:val="ManualNumPar1"/>
        <w:rPr>
          <w:noProof/>
        </w:rPr>
      </w:pPr>
      <w:r>
        <w:rPr>
          <w:noProof/>
        </w:rPr>
        <w:t>1.</w:t>
      </w:r>
      <w:r>
        <w:rPr>
          <w:noProof/>
        </w:rPr>
        <w:tab/>
        <w:t xml:space="preserve">Maidir le sonraí faoi náisiúnaigh tríú tír a bhfuil foláireamh eisithe ina leith chun críocha teacht isteach agus fanacht a dhiúltú, déanfar iad a iontráil in SIS ar bhonn foláireamh náisiúnta a leanann as cinneadh arna dhéanamh, ar bhonn measúnú aonair, ag na húdaráis inniúla riaracháin nó bhreithiúnacha i gcomhréir leis na rialacha nós imeachta arna leagan síos leis an dlí náisiúnta. Déanfar achomhairc i gcoinne na gcinntí sin a thionscnamh i gcomhréir leis an dlí náisiúnta. </w:t>
      </w:r>
    </w:p>
    <w:p w:rsidR="00921AF6" w:rsidRDefault="001F02CF">
      <w:pPr>
        <w:pStyle w:val="ManualNumPar1"/>
        <w:rPr>
          <w:noProof/>
        </w:rPr>
      </w:pPr>
      <w:r>
        <w:rPr>
          <w:noProof/>
        </w:rPr>
        <w:t>2.</w:t>
      </w:r>
      <w:r>
        <w:rPr>
          <w:noProof/>
        </w:rPr>
        <w:tab/>
        <w:t>Déanfar foláireamh a iontráil i gcás ina bhfuil an cinneadh dá dtagraítear i mír 1 bunaithe ar bhagairt ar an mbeartas poiblí nó ar an tslándáil phoiblí nó ar an tslándáil náisiúnta, ar bagairt í a d'fhéadfadh bheith ann mar gheall ar an náisiúnach tríú tír i dtrácht a bheith i láthair ar chríoch Ballstáit. Beidh an staid sin ann go háirithe sna cásanna seo a leanas:</w:t>
      </w:r>
    </w:p>
    <w:p w:rsidR="00921AF6" w:rsidRDefault="001F02CF">
      <w:pPr>
        <w:pStyle w:val="Point1letter"/>
        <w:numPr>
          <w:ilvl w:val="3"/>
          <w:numId w:val="23"/>
        </w:numPr>
        <w:rPr>
          <w:noProof/>
        </w:rPr>
      </w:pPr>
      <w:r>
        <w:rPr>
          <w:noProof/>
        </w:rPr>
        <w:t>náisiúnach tríú tír ar ciontaíodh i mBallstát é mar gheall ar chion lena ngabhann pionós a bhféadfadh cailleadh saoirse ar feadh bliana ar a laghad a bheith i gceist leis;</w:t>
      </w:r>
    </w:p>
    <w:p w:rsidR="00921AF6" w:rsidRDefault="001F02CF">
      <w:pPr>
        <w:pStyle w:val="Point1letter"/>
        <w:ind w:left="1418"/>
        <w:rPr>
          <w:noProof/>
        </w:rPr>
      </w:pPr>
      <w:r>
        <w:rPr>
          <w:noProof/>
        </w:rPr>
        <w:t xml:space="preserve">náisiúnach tríú tír a bhfuil forais thromchúiseacha ann ina leith lena chreidiúint go ndearna sé coir thromchúiseach nó a bhfuil táscairí soiléire ann ina leith go bhfuil sé ar intinn aige cion den sórt sin a dhéanamh i gcríoch Ballstáit. </w:t>
      </w:r>
    </w:p>
    <w:p w:rsidR="00921AF6" w:rsidRDefault="001F02CF">
      <w:pPr>
        <w:pStyle w:val="ManualNumPar1"/>
        <w:rPr>
          <w:noProof/>
        </w:rPr>
      </w:pPr>
      <w:r>
        <w:rPr>
          <w:noProof/>
        </w:rPr>
        <w:t>3.</w:t>
      </w:r>
      <w:r>
        <w:rPr>
          <w:noProof/>
        </w:rPr>
        <w:tab/>
        <w:t>Déanfar foláireamh a iontráil i gcás inarb é atá sa chinneadh dá dtagraítear i mír 1 toirmeasc ar theacht isteach arna eisiúint i gcomhréir le nósanna imeachta lena n</w:t>
      </w:r>
      <w:r>
        <w:rPr>
          <w:noProof/>
        </w:rPr>
        <w:noBreakHyphen/>
        <w:t xml:space="preserve">urramaítear Cinneadh 2008/115/CE. Áiritheoidh an Ballstát eisiúna go mbeidh éifeacht ag an bhfoláireamh in SIS an tráth a ndéantar an náisiúnach tríú tír lena mbaineann a chur ar ais. Déanfar daingniú maidir leis an gcur ar ais a chur in iúl don Bhallstát eisiúna i gcomhréir le hAirteagal 6 de Rialachán (AE) 2018/xxx [An Rialachán um Fhilleadh]. </w:t>
      </w:r>
    </w:p>
    <w:p w:rsidR="00921AF6" w:rsidRDefault="001F02CF">
      <w:pPr>
        <w:pStyle w:val="Titrearticle"/>
        <w:rPr>
          <w:noProof/>
        </w:rPr>
      </w:pPr>
      <w:r>
        <w:rPr>
          <w:noProof/>
        </w:rPr>
        <w:t>Airteagal 25</w:t>
      </w:r>
      <w:r>
        <w:rPr>
          <w:noProof/>
        </w:rPr>
        <w:br/>
        <w:t>Coinníollacha a ghabhann le foláirimh a iontráil maidir le náisiúnaigh tríú tír ar tairbhithe iad i dtaca leis an gceart saorghluaiseachta laistigh den Aontas</w:t>
      </w:r>
    </w:p>
    <w:p w:rsidR="00921AF6" w:rsidRDefault="001F02CF">
      <w:pPr>
        <w:pStyle w:val="ManualNumPar1"/>
        <w:rPr>
          <w:noProof/>
        </w:rPr>
      </w:pPr>
      <w:r>
        <w:rPr>
          <w:noProof/>
        </w:rPr>
        <w:t>1.</w:t>
      </w:r>
      <w:r>
        <w:rPr>
          <w:noProof/>
        </w:rPr>
        <w:tab/>
        <w:t>Déanfar foláireamh a bhaineann le náisiúnach tríú tír ar tairbhí é i dtaca leis an gceart saorghluaiseachta laistigh den Aontas, de réir bhrí Threoir 2004/38/CE ó Pharlaimint na hEorpa agus ón gComhairle</w:t>
      </w:r>
      <w:r>
        <w:rPr>
          <w:rStyle w:val="FootnoteReference"/>
          <w:noProof/>
        </w:rPr>
        <w:footnoteReference w:id="73"/>
      </w:r>
      <w:r>
        <w:rPr>
          <w:noProof/>
        </w:rPr>
        <w:t>, a iontráil i gcomhréir leis na bearta arna nglacadh chun an Treoir sin a chur chun feidhme.</w:t>
      </w:r>
    </w:p>
    <w:p w:rsidR="00921AF6" w:rsidRDefault="001F02CF">
      <w:pPr>
        <w:pStyle w:val="ManualNumPar1"/>
        <w:rPr>
          <w:noProof/>
        </w:rPr>
      </w:pPr>
      <w:r>
        <w:rPr>
          <w:noProof/>
        </w:rPr>
        <w:t>2.</w:t>
      </w:r>
      <w:r>
        <w:rPr>
          <w:noProof/>
        </w:rPr>
        <w:tab/>
        <w:t>I gcás ina n</w:t>
      </w:r>
      <w:r>
        <w:rPr>
          <w:noProof/>
        </w:rPr>
        <w:noBreakHyphen/>
        <w:t>aimsítear amas maidir le foláireamh de bhun Airteagal 24, ar foláireamh é a bhaineann le náisiúnach tríú tír ar tairbhí é i dtaca leis an gceart saorghluaiseachta laistigh den Aontas, rachaidh an Ballstát a fhorghníomhaíonn an foláireamh i dteagmháil láithreach leis an mBallstát eisiúna trí fhaisnéis fhorlíontach a mhalartú chun cinneadh a dhéanamh gan mhoill faoin ngníomhaíocht atá le déanamh.</w:t>
      </w:r>
    </w:p>
    <w:p w:rsidR="00921AF6" w:rsidRDefault="001F02CF">
      <w:pPr>
        <w:pStyle w:val="Titrearticle"/>
        <w:rPr>
          <w:noProof/>
        </w:rPr>
      </w:pPr>
      <w:r>
        <w:rPr>
          <w:noProof/>
        </w:rPr>
        <w:t>Airteagal 26</w:t>
      </w:r>
      <w:r>
        <w:rPr>
          <w:noProof/>
        </w:rPr>
        <w:br/>
        <w:t xml:space="preserve">An nós imeachta comhairliúcháin </w:t>
      </w:r>
    </w:p>
    <w:p w:rsidR="00921AF6" w:rsidRDefault="001F02CF">
      <w:pPr>
        <w:pStyle w:val="ManualNumPar1"/>
        <w:rPr>
          <w:noProof/>
        </w:rPr>
      </w:pPr>
      <w:r>
        <w:rPr>
          <w:noProof/>
        </w:rPr>
        <w:t>1.</w:t>
      </w:r>
      <w:r>
        <w:rPr>
          <w:noProof/>
        </w:rPr>
        <w:tab/>
        <w:t xml:space="preserve">I gcás ina bhfuil breithniú á dhéanamh ag Ballstát i dtaobh cead cónaithe nó údarú eile lena dtairgtear ceart fanachta a dheonú do náisiúnach tríú tír atá ina ábhar d'fholáireamh arna iontráil ag Ballstát eile chun críocha teacht isteach agus fanacht a dhiúltú, rachaidh sé i dteagmháil ar dtús leis an mBallstát eisiúna trí fhaisnéis fhorlíontach a mhalartú agus déanfaidh sé leasanna an Bhallstáit sin a chur san áireamh. Déanfaidh an Ballstát eisiúna freagra cinntitheach a sholáthar laistigh de sheacht lá. I gcás ina gcinnfidh an Ballstát a bhfuil breithniú á dhéanamh aige i dtaobh cead nó údarú eile lena dtairgtear ceart fanachta a dheonú, i gcás ina gcinnfidh sé é sin a dheonú, scriosfar an foláireamh ar mhaithe le teacht isteach agus fanacht a dhiúltú. </w:t>
      </w:r>
    </w:p>
    <w:p w:rsidR="00921AF6" w:rsidRDefault="001F02CF">
      <w:pPr>
        <w:pStyle w:val="ManualNumPar1"/>
        <w:rPr>
          <w:noProof/>
        </w:rPr>
      </w:pPr>
      <w:r>
        <w:rPr>
          <w:noProof/>
        </w:rPr>
        <w:t>2.</w:t>
      </w:r>
      <w:r>
        <w:rPr>
          <w:noProof/>
        </w:rPr>
        <w:tab/>
        <w:t xml:space="preserve">I gcás ina bhfuil breithniú á dhéanamh ag Ballstát i dtaobh foláireamh a iontráil ar mhaithe le teacht isteach agus fanacht a dhiúltú i gcás náisiúnach tríú tír ar sealbhóir é ar chead cónaithe bailí nó ar údarú eile lena dtairgtear ceart fanachta, arna eisiúint ag Ballstát eile, rachaidh sé i dteagmháil ar dtús leis an mBallstát a d'eisigh an cead trí fhaisnéis fhorlíontach a mhalartú agus déanfaidh sé leasanna an Bhallstáit sin a chur san áireamh. Déanfaidh an Ballstát a d'eisigh an cead freagra cinntitheach a sholáthar laistigh de sheacht lá. Má chinneann an Ballstát a d'eisigh an cead é a choimeád ar bun, ní iontrálfar an foláireamh ar mhaithe le teacht isteach agus fanacht a dhiúltú. </w:t>
      </w:r>
    </w:p>
    <w:p w:rsidR="00921AF6" w:rsidRDefault="001F02CF">
      <w:pPr>
        <w:pStyle w:val="ManualNumPar1"/>
        <w:rPr>
          <w:noProof/>
        </w:rPr>
      </w:pPr>
      <w:r>
        <w:rPr>
          <w:noProof/>
        </w:rPr>
        <w:t>3.</w:t>
      </w:r>
      <w:r>
        <w:rPr>
          <w:noProof/>
        </w:rPr>
        <w:tab/>
        <w:t>I gcás ina n</w:t>
      </w:r>
      <w:r>
        <w:rPr>
          <w:noProof/>
        </w:rPr>
        <w:noBreakHyphen/>
        <w:t xml:space="preserve">aimsítear amas maidir le foláireamh ar mhaithe le teacht isteach agus fanacht a dhiúltú, ar foláireamh é a bhaineann le náisiúnach tríú tír ar sealbhóir é ar chead cónaithe bailí nó ar údarú eile lena dtairgtear ceart fanachta, rachaidh an Ballstát forghníomhúcháin i dteagmháil láithreach leis an mBallstát a d'eisigh an cead cónaithe agus leis an mBallstát a d'iontráil an foláireamh, faoi seach, trí fhaisnéis fhorlíontach a mhalartú chun cinneadh a dhéanamh gan mhoill i dtaobh an bhféadfar an ghníomhaíocht a dhéanamh. Má chinntear an cead cónaithe a choimeád ar bun, scriosfar an foláireamh. </w:t>
      </w:r>
    </w:p>
    <w:p w:rsidR="00921AF6" w:rsidRDefault="001F02CF">
      <w:pPr>
        <w:pStyle w:val="ManualNumPar1"/>
        <w:rPr>
          <w:noProof/>
        </w:rPr>
      </w:pPr>
      <w:r>
        <w:rPr>
          <w:noProof/>
        </w:rPr>
        <w:t>4.</w:t>
      </w:r>
      <w:r>
        <w:rPr>
          <w:noProof/>
        </w:rPr>
        <w:tab/>
        <w:t>Déanfaidh na Ballstáit staidreamh a sholáthar don Ghníomhaireacht ar bhonn bliantúil maidir leis na comhairliúcháin a dhéantar i gcomhréir le míreanna 1 go 3.</w:t>
      </w:r>
    </w:p>
    <w:p w:rsidR="00921AF6" w:rsidRDefault="001F02CF">
      <w:pPr>
        <w:pStyle w:val="Titrearticle"/>
        <w:rPr>
          <w:noProof/>
        </w:rPr>
      </w:pPr>
      <w:r>
        <w:rPr>
          <w:noProof/>
        </w:rPr>
        <w:t>Airteagal 27</w:t>
      </w:r>
      <w:r>
        <w:rPr>
          <w:noProof/>
        </w:rPr>
        <w:br/>
        <w:t xml:space="preserve">Coinníollacha a ghabhann le foláirimh a eisiúint maidir le náisiúnaigh tríú tír atá faoi réir bearta sriantacha </w:t>
      </w:r>
    </w:p>
    <w:p w:rsidR="00921AF6" w:rsidRDefault="001F02CF">
      <w:pPr>
        <w:pStyle w:val="ManualNumPar1"/>
        <w:rPr>
          <w:noProof/>
        </w:rPr>
      </w:pPr>
      <w:r>
        <w:rPr>
          <w:noProof/>
        </w:rPr>
        <w:t>1.</w:t>
      </w:r>
      <w:r>
        <w:rPr>
          <w:noProof/>
        </w:rPr>
        <w:tab/>
        <w:t>Déanfar foláirimh a bhaineann le náisiúnaigh tríú tír atá ina n</w:t>
      </w:r>
      <w:r>
        <w:rPr>
          <w:noProof/>
        </w:rPr>
        <w:noBreakHyphen/>
        <w:t>ábhar do bheart sriantach atá ceaptha chun teacht isteach i gcríoch na mBallstát, nó idirthuras trí chríoch na mBallstát, a chosc, ar bearta iad arna ndéanamh i gcomhréir le gníomhartha dlíthiúla arna nglacadh ag an gComhairle, lena n</w:t>
      </w:r>
      <w:r>
        <w:rPr>
          <w:noProof/>
        </w:rPr>
        <w:noBreakHyphen/>
        <w:t>áirítear bearta lena ndéantar cosc ar thaisteal arna eisiúint ag Comhairle Slándála na Náisiún Aontaithe a chur chun feidhme, a mhéid a chomhlíontar ceanglais maidir le cáilíocht sonraí, a iontráil in SIS chun críche teacht isteach agus fanacht a dhiúltú.</w:t>
      </w:r>
    </w:p>
    <w:p w:rsidR="00921AF6" w:rsidRDefault="001F02CF">
      <w:pPr>
        <w:pStyle w:val="ManualNumPar1"/>
        <w:rPr>
          <w:noProof/>
        </w:rPr>
      </w:pPr>
      <w:r>
        <w:rPr>
          <w:noProof/>
        </w:rPr>
        <w:t>2.</w:t>
      </w:r>
      <w:r>
        <w:rPr>
          <w:noProof/>
        </w:rPr>
        <w:tab/>
        <w:t>Déanfar an Ballstát ar a mbeidh freagracht i ndáil le hiontráil, nuashonrú agus scriosadh na bhfoláireamh sin thar ceann na mBallstát go léir a ainmniú tráth glactha an bhirt ábhartha a dhéantar i gcomhréir le hAirteagal 29 den Chonradh ar an Aontas Eorpach. Déanfar an nós imeachta maidir le hainmniú an Bhallstáit ar a bhfuil freagracht a leagan síos agus a fhorbairt trí bhíthin bearta cur chun feidhme i gcomhréir leis an nós imeachta scrúdúcháin dá dtagraítear in Airteagal 55(2).</w:t>
      </w:r>
    </w:p>
    <w:p w:rsidR="00921AF6" w:rsidRDefault="001F02CF">
      <w:pPr>
        <w:pStyle w:val="ChapterTitle"/>
        <w:rPr>
          <w:noProof/>
        </w:rPr>
      </w:pPr>
      <w:r>
        <w:rPr>
          <w:noProof/>
        </w:rPr>
        <w:t>CAIBIDIL VI</w:t>
      </w:r>
    </w:p>
    <w:p w:rsidR="00921AF6" w:rsidRDefault="001F02CF">
      <w:pPr>
        <w:pStyle w:val="SectionTitle"/>
        <w:rPr>
          <w:noProof/>
        </w:rPr>
      </w:pPr>
      <w:r>
        <w:rPr>
          <w:noProof/>
        </w:rPr>
        <w:t>CUARDACH LE SONRAÍ BITHMHÉADRACHA</w:t>
      </w:r>
    </w:p>
    <w:p w:rsidR="00921AF6" w:rsidRDefault="001F02CF">
      <w:pPr>
        <w:pStyle w:val="Titrearticle"/>
        <w:rPr>
          <w:b/>
          <w:noProof/>
        </w:rPr>
      </w:pPr>
      <w:r>
        <w:rPr>
          <w:noProof/>
        </w:rPr>
        <w:t>Airteagal 28</w:t>
      </w:r>
      <w:r>
        <w:rPr>
          <w:noProof/>
        </w:rPr>
        <w:br/>
        <w:t xml:space="preserve">Rialacha sonracha maidir le fíorú nó cuardach le grianghraif, íomhánna d'aghaidh agus sonraí dachtalagrafacha </w:t>
      </w:r>
    </w:p>
    <w:p w:rsidR="00921AF6" w:rsidRDefault="001F02CF">
      <w:pPr>
        <w:pStyle w:val="ManualNumPar1"/>
        <w:rPr>
          <w:noProof/>
        </w:rPr>
      </w:pPr>
      <w:r>
        <w:rPr>
          <w:noProof/>
        </w:rPr>
        <w:t>1.</w:t>
      </w:r>
      <w:r>
        <w:rPr>
          <w:noProof/>
        </w:rPr>
        <w:tab/>
        <w:t>Déanfar grianghraif, íomhánna d'aghaidh agus sonraí dachtalagrafacha a aisghabháil ó SIS chun céannacht duine atá aimsithe mar thoradh ar chuardach alfa-uimhriúil arna dhéanamh in SIS a fhíorú.</w:t>
      </w:r>
    </w:p>
    <w:p w:rsidR="00921AF6" w:rsidRDefault="001F02CF">
      <w:pPr>
        <w:pStyle w:val="ManualNumPar1"/>
        <w:rPr>
          <w:noProof/>
        </w:rPr>
      </w:pPr>
      <w:r>
        <w:rPr>
          <w:noProof/>
        </w:rPr>
        <w:t>2.</w:t>
      </w:r>
      <w:r>
        <w:rPr>
          <w:noProof/>
        </w:rPr>
        <w:tab/>
        <w:t xml:space="preserve">Féadfar sonraí dachtalagrafacha a úsáid freisin chun duine a shainaithint. Déanfar sonraí dachtalagrafacha atá stóráilte in SIS a úsáid chun críocha sainaithint a dhéanamh más rud é nach féidir céannacht an duine a fhionnadh ar mhodh eile. </w:t>
      </w:r>
    </w:p>
    <w:p w:rsidR="00921AF6" w:rsidRDefault="001F02CF">
      <w:pPr>
        <w:pStyle w:val="ManualNumPar1"/>
        <w:rPr>
          <w:noProof/>
        </w:rPr>
      </w:pPr>
      <w:r>
        <w:rPr>
          <w:noProof/>
        </w:rPr>
        <w:t>3.</w:t>
      </w:r>
      <w:r>
        <w:rPr>
          <w:noProof/>
        </w:rPr>
        <w:tab/>
        <w:t>Féadfar sonraí dachtalagrafacha atá stóráilte in SIS i ndáil le foláirimh arna n</w:t>
      </w:r>
      <w:r>
        <w:rPr>
          <w:noProof/>
        </w:rPr>
        <w:noBreakHyphen/>
        <w:t>eisiúint faoi Airteagal 24 a chuardach freisin trí úsáid a bhaint as sraitheanna iomlána nó neamhiomlána méarlorg nó lorg dearnana a aimsítear ag láithreacha coireanna atá á n</w:t>
      </w:r>
      <w:r>
        <w:rPr>
          <w:noProof/>
        </w:rPr>
        <w:noBreakHyphen/>
        <w:t>imscrúdú, agus i gcás inar féidir a shuí, go hardleibhéal dóchúlachta, gur le déantóir an chiona iad, ar choinníoll nach bhfuil na húdaráis inniúla in ann céannacht an duine a shuí trí úsáid a bhaint as aon bhunachar sonraí náisiúnta, Eorpach nó idirnáisiúnta eile.</w:t>
      </w:r>
    </w:p>
    <w:p w:rsidR="00921AF6" w:rsidRDefault="001F02CF">
      <w:pPr>
        <w:pStyle w:val="ManualNumPar1"/>
        <w:rPr>
          <w:noProof/>
        </w:rPr>
      </w:pPr>
      <w:r>
        <w:rPr>
          <w:noProof/>
        </w:rPr>
        <w:t>4.</w:t>
      </w:r>
      <w:r>
        <w:rPr>
          <w:noProof/>
        </w:rPr>
        <w:tab/>
        <w:t>A luaithe a bheidh sé indéanta ó thaobh cúrsaí teicniúla de, agus ar choinníoll go ndéantar ardleibhéal iontaofachta ó thaobh sainaitheanta de a áirithiú, féadfar úsáid a bhaint as grianghraif agus as íomhánna d'aghaidh chun duine a shainaithint. Ní dhéanfar sainaithint atá bunaithe ar ghrianghraif nó ar íomhánna d'aghaidh a úsáid i gcás pointí rialta trasnaithe teorann ach amháin in áiteanna ina bhfuil córais féinfhreastail agus córais uathoibrithe rialaithe teorann á n</w:t>
      </w:r>
      <w:r>
        <w:rPr>
          <w:noProof/>
        </w:rPr>
        <w:noBreakHyphen/>
        <w:t>úsáid.</w:t>
      </w:r>
    </w:p>
    <w:p w:rsidR="00921AF6" w:rsidRDefault="001F02CF">
      <w:pPr>
        <w:pStyle w:val="ChapterTitle"/>
        <w:rPr>
          <w:noProof/>
        </w:rPr>
      </w:pPr>
      <w:r>
        <w:rPr>
          <w:noProof/>
        </w:rPr>
        <w:t>CAIBIDIL VII</w:t>
      </w:r>
    </w:p>
    <w:p w:rsidR="00921AF6" w:rsidRDefault="001F02CF">
      <w:pPr>
        <w:pStyle w:val="SectionTitle"/>
        <w:rPr>
          <w:rFonts w:eastAsia="Times New Roman"/>
          <w:noProof/>
          <w:szCs w:val="24"/>
        </w:rPr>
      </w:pPr>
      <w:r>
        <w:rPr>
          <w:noProof/>
        </w:rPr>
        <w:t>CEART CHUN ROCHTAIN A FHÁIL AR FHOLÁIRIMH AGUS CHUN IAD A CHOIMEÁD</w:t>
      </w:r>
    </w:p>
    <w:p w:rsidR="00921AF6" w:rsidRDefault="001F02CF">
      <w:pPr>
        <w:pStyle w:val="Titrearticle"/>
        <w:rPr>
          <w:noProof/>
        </w:rPr>
      </w:pPr>
      <w:r>
        <w:rPr>
          <w:noProof/>
        </w:rPr>
        <w:t>Airteagal 29</w:t>
      </w:r>
      <w:r>
        <w:rPr>
          <w:noProof/>
        </w:rPr>
        <w:br/>
        <w:t>Údaráis a bhfuil ceart acu chun rochtain a fháil ar fholáirimh</w:t>
      </w:r>
    </w:p>
    <w:p w:rsidR="00921AF6" w:rsidRDefault="001F02CF">
      <w:pPr>
        <w:pStyle w:val="ManualNumPar1"/>
        <w:rPr>
          <w:noProof/>
        </w:rPr>
      </w:pPr>
      <w:r>
        <w:rPr>
          <w:noProof/>
        </w:rPr>
        <w:t>1.</w:t>
      </w:r>
      <w:r>
        <w:rPr>
          <w:noProof/>
        </w:rPr>
        <w:tab/>
        <w:t>Déanfar rochtain ar shonraí atá stóráilte in SIS agus an ceart chun na sonraí sin a chuardach go díreach nó i gcóip de SIS a fhorchoimeád do na húdaráis ar a bhfuil freagracht i ndáil le náisiúnaigh tríú tír a shainaithint chun na gcríoch seo a leanas:</w:t>
      </w:r>
    </w:p>
    <w:p w:rsidR="00921AF6" w:rsidRDefault="001F02CF">
      <w:pPr>
        <w:pStyle w:val="Point1letter"/>
        <w:numPr>
          <w:ilvl w:val="3"/>
          <w:numId w:val="22"/>
        </w:numPr>
        <w:rPr>
          <w:noProof/>
        </w:rPr>
      </w:pPr>
      <w:r>
        <w:rPr>
          <w:noProof/>
        </w:rPr>
        <w:t>rialú ag teorainneacha, i gcomhréir le Rialachán (AE) 2016/399 ó Pharlaimint na hEorpa agus ón gComhairle an 9 Márta 2016 lena mbunaítear Cód an Aontais maidir leis na rialacha lena rialaítear gluaiseacht daoine thar theorainneacha (Cód Teorainneacha Schengen);</w:t>
      </w:r>
    </w:p>
    <w:p w:rsidR="00921AF6" w:rsidRDefault="001F02CF">
      <w:pPr>
        <w:pStyle w:val="Point1letter"/>
        <w:ind w:left="1418"/>
        <w:rPr>
          <w:noProof/>
        </w:rPr>
      </w:pPr>
      <w:r>
        <w:rPr>
          <w:noProof/>
        </w:rPr>
        <w:t>seiceálacha póilíneachta agus custaim a dhéantar laistigh den Bhallstát lena mbaineann, agus comhordú na seiceálacha sin ag údaráis ainmnithe;</w:t>
      </w:r>
    </w:p>
    <w:p w:rsidR="00921AF6" w:rsidRDefault="001F02CF">
      <w:pPr>
        <w:pStyle w:val="Point1letter"/>
        <w:rPr>
          <w:noProof/>
        </w:rPr>
      </w:pPr>
      <w:r>
        <w:rPr>
          <w:noProof/>
        </w:rPr>
        <w:t>gníomhaíochtaí eile forghníomhaithe dlí a dhéantar chun cionta coiriúla laistigh den Bhallstát lena mbaineann a chosc, a bhrath agus a imscrúdú;</w:t>
      </w:r>
    </w:p>
    <w:p w:rsidR="00921AF6" w:rsidRDefault="001F02CF">
      <w:pPr>
        <w:pStyle w:val="Point1letter"/>
        <w:rPr>
          <w:noProof/>
        </w:rPr>
      </w:pPr>
      <w:r>
        <w:rPr>
          <w:noProof/>
        </w:rPr>
        <w:t>scrúdú a dhéanamh ar na coinníollacha, agus déanamh cinntí, maidir le hiontráil agus fanacht náisiúnach tríú tír ar chríoch na mBallstát, lena n</w:t>
      </w:r>
      <w:r>
        <w:rPr>
          <w:noProof/>
        </w:rPr>
        <w:noBreakHyphen/>
        <w:t>áirítear ceadanna cónaithe agus víosaí fadfhanachta, agus maidir le náisiúnaigh tríú tír a chur ar ais;</w:t>
      </w:r>
    </w:p>
    <w:p w:rsidR="00921AF6" w:rsidRDefault="001F02CF">
      <w:pPr>
        <w:pStyle w:val="Point1letter"/>
        <w:rPr>
          <w:noProof/>
        </w:rPr>
      </w:pPr>
      <w:r>
        <w:rPr>
          <w:noProof/>
        </w:rPr>
        <w:t xml:space="preserve">iarratais ar víosa a scrúdú </w:t>
      </w:r>
      <w:r>
        <w:rPr>
          <w:noProof/>
          <w:sz w:val="23"/>
        </w:rPr>
        <w:t>agus cinntí a dhéanamh a bhaineann leis na hiarratais sin</w:t>
      </w:r>
      <w:r>
        <w:rPr>
          <w:noProof/>
        </w:rPr>
        <w:t>, lena n</w:t>
      </w:r>
      <w:r>
        <w:rPr>
          <w:noProof/>
        </w:rPr>
        <w:noBreakHyphen/>
        <w:t>áirítear cinntí i dtaobh an ndéanfar víosaí a neamhniú</w:t>
      </w:r>
      <w:r>
        <w:rPr>
          <w:noProof/>
          <w:sz w:val="23"/>
        </w:rPr>
        <w:t>, a chúlghairm nó síneadh a chur leo, i gcomhréir le Rialachán (AE) 810/2009 ó Pharlaimint na hEorpa agus ón gComhairle</w:t>
      </w:r>
      <w:r>
        <w:rPr>
          <w:rStyle w:val="FootnoteReference"/>
          <w:noProof/>
          <w:sz w:val="23"/>
        </w:rPr>
        <w:footnoteReference w:id="74"/>
      </w:r>
      <w:r>
        <w:rPr>
          <w:noProof/>
        </w:rPr>
        <w:t>.</w:t>
      </w:r>
    </w:p>
    <w:p w:rsidR="00921AF6" w:rsidRDefault="001F02CF">
      <w:pPr>
        <w:pStyle w:val="ManualNumPar1"/>
        <w:rPr>
          <w:noProof/>
        </w:rPr>
      </w:pPr>
      <w:r>
        <w:rPr>
          <w:noProof/>
        </w:rPr>
        <w:t>2.</w:t>
      </w:r>
      <w:r>
        <w:rPr>
          <w:noProof/>
        </w:rPr>
        <w:tab/>
        <w:t>Chun críocha Airteagal 24(2) agus (3) agus Airteagal 27, féadfaidh údaráis bhreithiúnacha náisiúnta, lena n</w:t>
      </w:r>
      <w:r>
        <w:rPr>
          <w:noProof/>
        </w:rPr>
        <w:noBreakHyphen/>
        <w:t>áirítear iad siúd ar a bhfuil freagracht i ndáil le tionscnamh ionchúiseamh poiblí in imeachtaí coiriúla agus i ndáil le fiosrúcháin bhreithiúnacha roimh chúiseamh, an ceart chun rochtain a fháil ar shonraí atá iontráilte in SIS, agus an ceart chun na sonraí sin a chuardach go díreach, a fheidhmiú freisin le linn dóibh a gcúraimí a chomhlíonadh, de réir mar a fhoráiltear sa dlí náisiúnta agus de réir mar a fhorálann a gcuid údarás náisiúnta.</w:t>
      </w:r>
    </w:p>
    <w:p w:rsidR="00921AF6" w:rsidRDefault="001F02CF">
      <w:pPr>
        <w:pStyle w:val="ManualNumPar1"/>
        <w:rPr>
          <w:noProof/>
        </w:rPr>
      </w:pPr>
      <w:r>
        <w:rPr>
          <w:noProof/>
        </w:rPr>
        <w:t>3.</w:t>
      </w:r>
      <w:r>
        <w:rPr>
          <w:noProof/>
        </w:rPr>
        <w:tab/>
        <w:t>Maidir leis an gceart chun rochtain a fháil ar shonraí i ndáil le doiciméid a bhaineann le daoine agus atá iontráilte i gcomhréir le hAirteagal 38(2)(j) agus (k) de Rialachán (AE) 2018/xxx [comhar póilíneachta agus comhar breithiúnach in ábhair choiriúla] agus maidir leis an gceart chun na sonraí sin a chuardach, féadfaidh na húdaráis dá dtagraítear i mír 1(d) iad a fheidhmiú freisin. Déanfar rochtain ar shonraí ag na húdaráis sin a rialú le dlí gach ceann ar leith de na Ballstáit.</w:t>
      </w:r>
    </w:p>
    <w:p w:rsidR="00921AF6" w:rsidRDefault="001F02CF">
      <w:pPr>
        <w:pStyle w:val="ManualNumPar1"/>
        <w:rPr>
          <w:noProof/>
        </w:rPr>
      </w:pPr>
      <w:r>
        <w:rPr>
          <w:noProof/>
        </w:rPr>
        <w:t>4.</w:t>
      </w:r>
      <w:r>
        <w:rPr>
          <w:noProof/>
        </w:rPr>
        <w:tab/>
        <w:t>Déanfar na húdaráis dá dtagraítear san Airteagal seo a áireamh sa liosta dá dtagraítear in Airteagal 36(8).</w:t>
      </w:r>
    </w:p>
    <w:p w:rsidR="00921AF6" w:rsidRDefault="001F02CF">
      <w:pPr>
        <w:pStyle w:val="Titrearticle"/>
        <w:rPr>
          <w:noProof/>
        </w:rPr>
      </w:pPr>
      <w:r>
        <w:rPr>
          <w:noProof/>
        </w:rPr>
        <w:t>Airteagal 30</w:t>
      </w:r>
      <w:r>
        <w:rPr>
          <w:noProof/>
        </w:rPr>
        <w:br/>
        <w:t>Rochtain ag Europol ar shonraí SIS</w:t>
      </w:r>
    </w:p>
    <w:p w:rsidR="00921AF6" w:rsidRDefault="001F02CF">
      <w:pPr>
        <w:pStyle w:val="ManualNumPar1"/>
        <w:rPr>
          <w:noProof/>
        </w:rPr>
      </w:pPr>
      <w:r>
        <w:rPr>
          <w:noProof/>
        </w:rPr>
        <w:t>1.</w:t>
      </w:r>
      <w:r>
        <w:rPr>
          <w:noProof/>
        </w:rPr>
        <w:tab/>
        <w:t>Beidh an ceart ag Gníomhaireacht an Aontais Eorpaigh i ndáil le Comhar i bhForfheidhmiú an Dlí (Europol), de réir a sainordaithe, chun rochtain a fháil ar shonraí a iontráiltear in SIS agus na sonraí sin a chuardach.</w:t>
      </w:r>
    </w:p>
    <w:p w:rsidR="00921AF6" w:rsidRDefault="001F02CF">
      <w:pPr>
        <w:pStyle w:val="ManualNumPar1"/>
        <w:rPr>
          <w:noProof/>
        </w:rPr>
      </w:pPr>
      <w:r>
        <w:rPr>
          <w:noProof/>
        </w:rPr>
        <w:t>2.</w:t>
      </w:r>
      <w:r>
        <w:rPr>
          <w:noProof/>
        </w:rPr>
        <w:tab/>
        <w:t>Más rud é, mar thoradh ar chuardach ag Europol, go nochtar go bhfuil foláireamh in SIS, cuirfidh Europol an méid sin in iúl don Bhallstát eisiúna trí na bealaí arna sainiú le Rialachán (AE) 2016/794.</w:t>
      </w:r>
    </w:p>
    <w:p w:rsidR="00921AF6" w:rsidRDefault="001F02CF">
      <w:pPr>
        <w:pStyle w:val="ManualNumPar1"/>
        <w:rPr>
          <w:noProof/>
        </w:rPr>
      </w:pPr>
      <w:r>
        <w:rPr>
          <w:noProof/>
        </w:rPr>
        <w:t>3.</w:t>
      </w:r>
      <w:r>
        <w:rPr>
          <w:noProof/>
        </w:rPr>
        <w:tab/>
        <w:t>Tá úsáid faisnéise a fhaightear ó chuardach in SIS faoi réir toiliú a fháil ina leith ón mBallstát lena mbaineann. Má cheadaíonn an Ballstát an fhaisnéis sin a úsáid, déanfar láimhseáil na faisnéise sin ag Europol a rialú le Rialachán (AE) 2016/794. Ní fhéadfaidh Europol faisnéis den sórt sin a chur in iúl do thríú tíortha nó do thríú comhlachtaí ach amháin le toiliú ón mBallstát lena mbaineann.</w:t>
      </w:r>
    </w:p>
    <w:p w:rsidR="00921AF6" w:rsidRDefault="001F02CF">
      <w:pPr>
        <w:pStyle w:val="ManualNumPar1"/>
        <w:rPr>
          <w:noProof/>
        </w:rPr>
      </w:pPr>
      <w:r>
        <w:rPr>
          <w:noProof/>
        </w:rPr>
        <w:t>4.</w:t>
      </w:r>
      <w:r>
        <w:rPr>
          <w:noProof/>
        </w:rPr>
        <w:tab/>
        <w:t>Féadfaidh Europol tuilleadh faisnéise a iarraidh ar na Ballstáit lena mbaineann i gcomhréir le forálacha Rialachán (AE) 2016/794.</w:t>
      </w:r>
    </w:p>
    <w:p w:rsidR="00921AF6" w:rsidRDefault="001F02CF">
      <w:pPr>
        <w:pStyle w:val="ManualNumPar1"/>
        <w:rPr>
          <w:noProof/>
        </w:rPr>
      </w:pPr>
      <w:r>
        <w:rPr>
          <w:noProof/>
        </w:rPr>
        <w:t>5.</w:t>
      </w:r>
      <w:r>
        <w:rPr>
          <w:noProof/>
        </w:rPr>
        <w:tab/>
        <w:t>Maidir le Europol:</w:t>
      </w:r>
    </w:p>
    <w:p w:rsidR="00921AF6" w:rsidRDefault="001F02CF">
      <w:pPr>
        <w:pStyle w:val="Point1letter"/>
        <w:numPr>
          <w:ilvl w:val="3"/>
          <w:numId w:val="21"/>
        </w:numPr>
        <w:rPr>
          <w:noProof/>
        </w:rPr>
      </w:pPr>
      <w:r>
        <w:rPr>
          <w:noProof/>
        </w:rPr>
        <w:t>gan dochar do mhír 3, do mhír 4 agus do mhír 6, ní dhéanfaidh sé codanna de SIS a bhfuil rochtain aige orthu a cheangal le haon chóras ríomhaireachta atá ann chun sonraí a bhailiú agus a phróiseáil agus atá á oibriú ag Europol nó in Europol, ná ní aistreoidh sé na sonraí atá sna codanna sin chuig aon chóras den sórt sin, ná ní dhéanfaidh sé aon chuid de SIS a íoslódáil nó cóip a dhéanamh, ar shlí eile, d'aon chuid de SIS;</w:t>
      </w:r>
    </w:p>
    <w:p w:rsidR="00921AF6" w:rsidRDefault="001F02CF">
      <w:pPr>
        <w:pStyle w:val="Point1letter"/>
        <w:ind w:left="1418"/>
        <w:rPr>
          <w:noProof/>
        </w:rPr>
      </w:pPr>
      <w:r>
        <w:rPr>
          <w:noProof/>
        </w:rPr>
        <w:t>déanfaidh sé rochtain ar shonraí atá iontráilte in SIS a theorannú do bhaill foirne Europol atá údaraithe go sonrach ina leith sin;</w:t>
      </w:r>
    </w:p>
    <w:p w:rsidR="00921AF6" w:rsidRDefault="001F02CF">
      <w:pPr>
        <w:pStyle w:val="Point1letter"/>
        <w:ind w:left="1418"/>
        <w:rPr>
          <w:noProof/>
        </w:rPr>
      </w:pPr>
      <w:r>
        <w:rPr>
          <w:noProof/>
        </w:rPr>
        <w:t>déanfaidh sé bearta dá bhforáiltear in Airteagal 10 agus in Airteagal 11 a ghlacadh agus a chur i bhfeidhm;</w:t>
      </w:r>
    </w:p>
    <w:p w:rsidR="00921AF6" w:rsidRDefault="001F02CF">
      <w:pPr>
        <w:pStyle w:val="Point1letter"/>
        <w:ind w:left="1418"/>
        <w:rPr>
          <w:noProof/>
        </w:rPr>
      </w:pPr>
      <w:r>
        <w:rPr>
          <w:noProof/>
        </w:rPr>
        <w:t>ligfidh sé don Mhaoirseoir Eorpach ar Chosaint Sonraí athbhreithniú a dhéanamh ar ghníomhaíochtaí Europol i bhfeidhmiú a chirt chun rochtain a fháil ar shonraí atá iontráilte in SIS agus chun cuardach a dhéanamh in SIS.</w:t>
      </w:r>
    </w:p>
    <w:p w:rsidR="00921AF6" w:rsidRDefault="001F02CF">
      <w:pPr>
        <w:pStyle w:val="ManualNumPar1"/>
        <w:rPr>
          <w:noProof/>
        </w:rPr>
      </w:pPr>
      <w:r>
        <w:rPr>
          <w:noProof/>
        </w:rPr>
        <w:t>6.</w:t>
      </w:r>
      <w:r>
        <w:rPr>
          <w:noProof/>
        </w:rPr>
        <w:tab/>
        <w:t>Ní fhéadfar sonraí a chóipeáil ach amháin chun críoch teicniúil, ar choinníoll go bhfuil gá leis an gcóipeáil sin le go bhféadfaidh baill foirne Europol atá údaraithe go cuí cuardach díreach a dhéanamh. Beidh feidhm ag forálacha an Rialacháin seo maidir le cóipeanna den sórt sin. Déanfar an chóip theicniúil a úsáid chun sonraí SIS a stóráil le linn na sonraí sin a bheith á gcuardach. Nuair a bheidh cuardach déanta ar na sonraí scriosfar iad. Ní fhorléireofar úsáidí den sórt sin mar úsáidí a chuimsíonn íoslódáil neamhdhleathach nó cóipeáil neamhdhleathach shonraí SIS. Ní dhéanfaidh Europol sonraí foláirimh ná sonraí breise arna n</w:t>
      </w:r>
      <w:r>
        <w:rPr>
          <w:noProof/>
        </w:rPr>
        <w:noBreakHyphen/>
        <w:t>eisiúint ag na Ballstáit a chóipeáil ná ní dhéanfaidh sé cóip díobh a aistriú ó CS-SIS isteach i gcórais eile de chuid Europol.</w:t>
      </w:r>
    </w:p>
    <w:p w:rsidR="00921AF6" w:rsidRDefault="001F02CF">
      <w:pPr>
        <w:pStyle w:val="ManualNumPar1"/>
        <w:rPr>
          <w:noProof/>
        </w:rPr>
      </w:pPr>
      <w:r>
        <w:rPr>
          <w:noProof/>
        </w:rPr>
        <w:t>7.</w:t>
      </w:r>
      <w:r>
        <w:rPr>
          <w:noProof/>
        </w:rPr>
        <w:tab/>
        <w:t>Féadfar aon chóipeanna dá dtagraítear i mír 6 agus as a leanann bunachair shonraí as líne a choinneáil ar feadh tréimhse nach faide ná 48 n</w:t>
      </w:r>
      <w:r>
        <w:rPr>
          <w:noProof/>
        </w:rPr>
        <w:noBreakHyphen/>
        <w:t>uaire an chloig. Féadfar an tréimhse sin a fhadú i gcás éigeandála go dtí go dtiocfaidh deireadh leis an éigeandáil. Tuairisceoidh Europol aon fhaduithe den sórt sin don Mhaoirseoir Eorpach ar Chosaint Sonraí.</w:t>
      </w:r>
    </w:p>
    <w:p w:rsidR="00921AF6" w:rsidRDefault="001F02CF">
      <w:pPr>
        <w:pStyle w:val="ManualNumPar1"/>
        <w:rPr>
          <w:noProof/>
        </w:rPr>
      </w:pPr>
      <w:r>
        <w:rPr>
          <w:noProof/>
        </w:rPr>
        <w:t>8.</w:t>
      </w:r>
      <w:r>
        <w:rPr>
          <w:noProof/>
        </w:rPr>
        <w:tab/>
        <w:t>Féadfaidh Europol faisnéis fhorlíontach maidir le foláirimh chomhfhreagracha SIS a fháil agus a phróiseáil ar choinníoll go ndéantar na rialacha maidir le próiseáil sonraí dá dtagraítear i míreanna (2)-(7) a chur i bhfeidhm de réir mar is iomchuí.</w:t>
      </w:r>
    </w:p>
    <w:p w:rsidR="00921AF6" w:rsidRDefault="001F02CF">
      <w:pPr>
        <w:pStyle w:val="ManualNumPar1"/>
        <w:rPr>
          <w:noProof/>
        </w:rPr>
      </w:pPr>
      <w:r>
        <w:rPr>
          <w:noProof/>
        </w:rPr>
        <w:t>9.</w:t>
      </w:r>
      <w:r>
        <w:rPr>
          <w:noProof/>
        </w:rPr>
        <w:tab/>
        <w:t>Chun dlíthiúlacht na próiseála sonraí a fhíorú, chun féinfhaireachán a dhéanamh agus chun slándáil agus sláine iomchuí sonraí a áirithiú, ba cheart do Europol logaí a choinneáil maidir le gach rochtain ar SIS agus maidir le gach cuardach in SIS. Ní mheasfar gurb ionann na logaí agus na doiciméid sin agus íoslódáil nó cóipeáil neamhdhleathach aon chuid de SIS.</w:t>
      </w:r>
    </w:p>
    <w:p w:rsidR="00921AF6" w:rsidRDefault="001F02CF">
      <w:pPr>
        <w:pStyle w:val="Titrearticle"/>
        <w:rPr>
          <w:noProof/>
        </w:rPr>
      </w:pPr>
      <w:r>
        <w:rPr>
          <w:noProof/>
        </w:rPr>
        <w:t>Airteagal 31</w:t>
      </w:r>
      <w:r>
        <w:rPr>
          <w:noProof/>
        </w:rPr>
        <w:br/>
        <w:t>Rochtain ar shonraí SIS ag foirne Eorpacha de chuid an Gharda Teorann agus Cósta, ag foirne na mball foirne a bhfuil baint acu le cúraimí a bhaineann le filleadh, agus ag baill na bhfoirne tacaíochta don bhainistiú imirce</w:t>
      </w:r>
    </w:p>
    <w:p w:rsidR="00921AF6" w:rsidRDefault="001F02CF">
      <w:pPr>
        <w:pStyle w:val="ManualNumPar1"/>
        <w:rPr>
          <w:rFonts w:eastAsia="Times New Roman"/>
          <w:noProof/>
          <w:szCs w:val="24"/>
        </w:rPr>
      </w:pPr>
      <w:r>
        <w:rPr>
          <w:noProof/>
        </w:rPr>
        <w:t>1.</w:t>
      </w:r>
      <w:r>
        <w:rPr>
          <w:noProof/>
        </w:rPr>
        <w:tab/>
        <w:t>I gcomhréir le hAirteagal 40(8) de Rialachán (AE) 2016/1624, beidh an ceart ag baill fhoirne Eorpacha an Gharda Teorann agus Cósta nó ag foirne na mball foirne a bhfuil baint acu le cúraimí a bhaineann le filleadh agus, chomh maith leis sin, ag baill na bhfoirne tacaíochta don bhainistiú imirce, de réir a sainordaithe, chun rochtain a fháil ar shonraí atá iontráilte in SIS, agus cuardach a dhéanamh sna sonraí sin, de réir a sainordaithe.</w:t>
      </w:r>
    </w:p>
    <w:p w:rsidR="00921AF6" w:rsidRDefault="001F02CF">
      <w:pPr>
        <w:pStyle w:val="ManualNumPar1"/>
        <w:rPr>
          <w:rFonts w:eastAsia="Times New Roman"/>
          <w:noProof/>
          <w:szCs w:val="24"/>
        </w:rPr>
      </w:pPr>
      <w:r>
        <w:rPr>
          <w:noProof/>
        </w:rPr>
        <w:t>2.</w:t>
      </w:r>
      <w:r>
        <w:rPr>
          <w:noProof/>
        </w:rPr>
        <w:tab/>
        <w:t>Déanfaidh baill fhoirne Eorpacha an Gharda Teorann agus Cósta nó foirne na mball foirne a bhfuil baint acu le cúraimí a bhaineann le filleadh agus, chomh maith leis sin, baill na bhfoirne tacaíochta don bhainistiú imirce rochtain a fháil ar shonraí atá stóráilte in SIS, agus déanfaidh siad cuardach sna sonraí sin, i gcomhréir le mír 1 tríd an gcomhéadan teicniúil arna chur ar bun agus arna chothabháil ag an nGníomhaireacht Eorpach um an nGarda Teorann agus Cósta dá dtagraítear in Airteagal 32(2).</w:t>
      </w:r>
    </w:p>
    <w:p w:rsidR="00921AF6" w:rsidRDefault="001F02CF">
      <w:pPr>
        <w:pStyle w:val="ManualNumPar1"/>
        <w:rPr>
          <w:noProof/>
        </w:rPr>
      </w:pPr>
      <w:r>
        <w:rPr>
          <w:noProof/>
        </w:rPr>
        <w:t>3.</w:t>
      </w:r>
      <w:r>
        <w:rPr>
          <w:noProof/>
        </w:rPr>
        <w:tab/>
        <w:t>I gcás ina nochtar le cuardach arna dhéanamh ag ball fhoirne Eorpacha an Gharda Teorann agus Cósta nó ag foirne na mball foirne a bhfuil baint acu le cúraimí a bhaineann le filleadh nó ag ball na bhfoirne tacaíochta don bhainistiú imirce go bhfuil foláireamh in SIS, cuirfear an méid sin in iúl don Bhallstát eisiúna. I gcomhréir le hAirteagal 40 de Rialachán (AE) 2016/1624, ní fhéadfaidh baill na bhfoirne gníomhú chun freagairt ar fholáireamh in SIS ach amháin de réir treoracha ó ghardaí teorann nó ó bhaill foirne a bhfuil baint acu le cúraimí a bhaineann le filleadh, is é sin le rá, gardaí teorann agus baill foirne de chuid an Bhallstáit óstaigh ina bhfuil siad ag oibriú agus, mar riail ghinearálta, ní fhéadfaidh siad gníomhú amhlaidh ach amháin i láthair na ngardaí teorann nó na mball foirne sin. Féadfaidh an Ballstát óstach baill na bhfoirne a údarú chun gníomhú thar a cheann.</w:t>
      </w:r>
    </w:p>
    <w:p w:rsidR="00921AF6" w:rsidRDefault="001F02CF">
      <w:pPr>
        <w:pStyle w:val="ManualNumPar1"/>
        <w:rPr>
          <w:noProof/>
        </w:rPr>
      </w:pPr>
      <w:r>
        <w:rPr>
          <w:noProof/>
        </w:rPr>
        <w:t>4.</w:t>
      </w:r>
      <w:r>
        <w:rPr>
          <w:noProof/>
        </w:rPr>
        <w:tab/>
        <w:t>Déanfar gach rochtain agus gach cuardach ag ball fhoirne Eorpacha an Gharda Teorann agus Cósta nó ag foirne na mball foirne a bhfuil baint acu le cúraimí a bhaineann le filleadh nó ag ball na bhfoirne tacaíochta don bhainistiú imirce a logáil i gcomhréir le forálacha Airteagal 12 agus déanfar gach úsáid a bhainfidh siad as sonraí a mbeidh rochtain faighte acu orthu a chlárú.</w:t>
      </w:r>
    </w:p>
    <w:p w:rsidR="00921AF6" w:rsidRDefault="001F02CF">
      <w:pPr>
        <w:pStyle w:val="ManualNumPar1"/>
        <w:rPr>
          <w:noProof/>
        </w:rPr>
      </w:pPr>
      <w:r>
        <w:rPr>
          <w:noProof/>
        </w:rPr>
        <w:t>5.</w:t>
      </w:r>
      <w:r>
        <w:rPr>
          <w:noProof/>
        </w:rPr>
        <w:tab/>
        <w:t>Beidh rochtain ar shonraí atá iontráilte in SIS teoranta do bhall fhoirne Eorpacha an Gharda Teorann agus Cósta nó d'fhoirne na mball foirne a bhfuil baint acu le cúraimí a bhaineann le filleadh nó do bhall na bhfoirne tacaíochta don bhainistiú imirce agus ní leathnófar chuig aon bhall foirne eile í.</w:t>
      </w:r>
    </w:p>
    <w:p w:rsidR="00921AF6" w:rsidRDefault="001F02CF">
      <w:pPr>
        <w:pStyle w:val="ManualNumPar1"/>
        <w:rPr>
          <w:noProof/>
        </w:rPr>
      </w:pPr>
      <w:r>
        <w:rPr>
          <w:noProof/>
        </w:rPr>
        <w:t>6.</w:t>
      </w:r>
      <w:r>
        <w:rPr>
          <w:noProof/>
        </w:rPr>
        <w:tab/>
        <w:t>Déanfar bearta chun slándáil agus rúndacht a áirithiú, de réir mar a fhoráiltear in Airteagal 10 agus in Airteagal 11, a ghlacadh agus a chur i bhfeidhm.</w:t>
      </w:r>
    </w:p>
    <w:p w:rsidR="00921AF6" w:rsidRDefault="001F02CF">
      <w:pPr>
        <w:pStyle w:val="Titrearticle"/>
        <w:rPr>
          <w:noProof/>
        </w:rPr>
      </w:pPr>
      <w:r>
        <w:rPr>
          <w:noProof/>
        </w:rPr>
        <w:t>Airteagal 32</w:t>
      </w:r>
      <w:r>
        <w:rPr>
          <w:noProof/>
        </w:rPr>
        <w:br/>
        <w:t>Rochtain ar shonraí SIS ag an nGníomhaireacht Eorpach um an nGarda Teorann agus Cósta</w:t>
      </w:r>
    </w:p>
    <w:p w:rsidR="00921AF6" w:rsidRDefault="001F02CF">
      <w:pPr>
        <w:pStyle w:val="ManualNumPar1"/>
        <w:rPr>
          <w:noProof/>
        </w:rPr>
      </w:pPr>
      <w:r>
        <w:rPr>
          <w:noProof/>
        </w:rPr>
        <w:t>1.</w:t>
      </w:r>
      <w:r>
        <w:rPr>
          <w:noProof/>
        </w:rPr>
        <w:tab/>
        <w:t>Ar mhaithe le hanailís a dhéanamh ar bhagairtí a d'fhéadfadh difear a dhéanamh d'fheidhmiú nó do shlándáil na dteorainneacha seachtracha,</w:t>
      </w:r>
      <w:r>
        <w:rPr>
          <w:noProof/>
          <w:color w:val="000000" w:themeColor="text1"/>
        </w:rPr>
        <w:t xml:space="preserve"> </w:t>
      </w:r>
      <w:r>
        <w:rPr>
          <w:noProof/>
        </w:rPr>
        <w:t>beidh an ceart ag an nGníomhaireacht Eorpach um an nGarda Teorann agus Cósta chun rochtain a fháil ar shonraí atá iontráilte in SIS, agus chun cuardach a dhéanamh sna sonraí sin, i gcomhréir le hAirteagal 24 agus le hAirteagal 27.</w:t>
      </w:r>
    </w:p>
    <w:p w:rsidR="00921AF6" w:rsidRDefault="001F02CF">
      <w:pPr>
        <w:pStyle w:val="ManualNumPar1"/>
        <w:rPr>
          <w:noProof/>
        </w:rPr>
      </w:pPr>
      <w:r>
        <w:rPr>
          <w:noProof/>
        </w:rPr>
        <w:t>2.</w:t>
      </w:r>
      <w:r>
        <w:rPr>
          <w:noProof/>
        </w:rPr>
        <w:tab/>
        <w:t xml:space="preserve">Chun críocha Airteagal 31(2) agus mhír 1 den Airteagal seo, déanfaidh an Ghníomhaireacht Eorpach um an nGarda Teorann agus Cósta comhéadan teicniúil, trína gcumasófar ceangal díreach le SIS Láir, a chur ar bun agus a chothabháil. </w:t>
      </w:r>
    </w:p>
    <w:p w:rsidR="00921AF6" w:rsidRDefault="001F02CF">
      <w:pPr>
        <w:pStyle w:val="ManualNumPar1"/>
        <w:rPr>
          <w:noProof/>
        </w:rPr>
      </w:pPr>
      <w:r>
        <w:rPr>
          <w:noProof/>
        </w:rPr>
        <w:t>3.</w:t>
      </w:r>
      <w:r>
        <w:rPr>
          <w:noProof/>
        </w:rPr>
        <w:tab/>
        <w:t xml:space="preserve">I gcás ina nochtar go bhfuil foláireamh SIS ann tar éis don Ghníomhaireacht Eorpach um an nGarda Teorann agus Cósta cuardach a dhéanamh, déanfaidh sí an méid sin a chur in iúl don Bhallstát eisiúna. </w:t>
      </w:r>
    </w:p>
    <w:p w:rsidR="00921AF6" w:rsidRDefault="001F02CF">
      <w:pPr>
        <w:pStyle w:val="ManualNumPar1"/>
        <w:rPr>
          <w:noProof/>
        </w:rPr>
      </w:pPr>
      <w:r>
        <w:rPr>
          <w:noProof/>
        </w:rPr>
        <w:t>4.</w:t>
      </w:r>
      <w:r>
        <w:rPr>
          <w:noProof/>
        </w:rPr>
        <w:tab/>
        <w:t xml:space="preserve">Ar mhaithe lena cuid cúraimí </w:t>
      </w:r>
      <w:r>
        <w:rPr>
          <w:noProof/>
          <w:color w:val="000000" w:themeColor="text1"/>
        </w:rPr>
        <w:t>a thugtar di leis an Rialachán lena mbunaítear Córas an Aontais Eorpaigh um Fhaisnéis agus Údarú Taistil (ETIAS) a chomhlíonadh</w:t>
      </w:r>
      <w:r>
        <w:rPr>
          <w:noProof/>
        </w:rPr>
        <w:t>, beidh an ceart ag an nGníomhaireacht Eorpach um an nGarda Teorann agus Cósta chun rochtain a fháil ar shonraí atá iontráilte in SIS, agus chun na sonraí sin a fhíorú, i gcomhréir le hAirteagal 24 agus le hAirteagal 27.</w:t>
      </w:r>
    </w:p>
    <w:p w:rsidR="00921AF6" w:rsidRDefault="001F02CF">
      <w:pPr>
        <w:pStyle w:val="ManualNumPar1"/>
        <w:rPr>
          <w:noProof/>
        </w:rPr>
      </w:pPr>
      <w:r>
        <w:rPr>
          <w:noProof/>
        </w:rPr>
        <w:t>5.</w:t>
      </w:r>
      <w:r>
        <w:rPr>
          <w:noProof/>
        </w:rPr>
        <w:tab/>
        <w:t xml:space="preserve">I gcás ina nochtar le fíorú arna dhéanamh ag an nGníomhaireacht Eorpach um an nGarda Teorann agus Cósta chun críocha mhír 2 go bhfuil foláireamh in SIS, </w:t>
      </w:r>
      <w:r>
        <w:rPr>
          <w:noProof/>
          <w:color w:val="000000" w:themeColor="text1"/>
        </w:rPr>
        <w:t>tá feidhm ag an nós imeachta a leagtar amach in Airteagal 22 de Rialachán lena mbunaítear Córas an Aontais Eorpaigh um Fhaisnéis agus Údarú Taistil (ETIAS)</w:t>
      </w:r>
      <w:r>
        <w:rPr>
          <w:noProof/>
        </w:rPr>
        <w:t>.</w:t>
      </w:r>
    </w:p>
    <w:p w:rsidR="00921AF6" w:rsidRDefault="001F02CF">
      <w:pPr>
        <w:pStyle w:val="ManualNumPar1"/>
        <w:rPr>
          <w:noProof/>
        </w:rPr>
      </w:pPr>
      <w:r>
        <w:rPr>
          <w:noProof/>
        </w:rPr>
        <w:t>6.</w:t>
      </w:r>
      <w:r>
        <w:rPr>
          <w:noProof/>
        </w:rPr>
        <w:tab/>
        <w:t>Ní léireofar aon ní san Airteagal seo mar ní a dhéanann difear d'fhorálacha Rialachán (AE) 2016/1624 a bhaineann le cosaint sonraí agus leis an dliteanas i leith aon phróiseála neamhúdaraithe nó mícheart ar na sonraí sin arna déanamh ag an nGníomhaireacht Eorpach um an nGarda Teorann agus Cósta.</w:t>
      </w:r>
    </w:p>
    <w:p w:rsidR="00921AF6" w:rsidRDefault="001F02CF">
      <w:pPr>
        <w:pStyle w:val="ManualNumPar1"/>
        <w:rPr>
          <w:noProof/>
        </w:rPr>
      </w:pPr>
      <w:r>
        <w:rPr>
          <w:noProof/>
        </w:rPr>
        <w:t>7.</w:t>
      </w:r>
      <w:r>
        <w:rPr>
          <w:noProof/>
        </w:rPr>
        <w:tab/>
        <w:t>Déanfar gach rochtain agus gach cuardach ag an nGníomhaireacht Eorpach um an nGarda Teorann agus Cósta a logáil i gcomhréir le forálacha Airteagal 12 agus déanfar gach úsáid a bhainfear as sonraí a mbeidh rochtain faighte ag an nGníomhaireacht Eorpach um an nGarda Teorann agus Cósta orthu a chlárú.</w:t>
      </w:r>
    </w:p>
    <w:p w:rsidR="00921AF6" w:rsidRDefault="001F02CF">
      <w:pPr>
        <w:pStyle w:val="ManualNumPar1"/>
        <w:rPr>
          <w:noProof/>
        </w:rPr>
      </w:pPr>
      <w:r>
        <w:rPr>
          <w:noProof/>
        </w:rPr>
        <w:t>8.</w:t>
      </w:r>
      <w:r>
        <w:rPr>
          <w:noProof/>
        </w:rPr>
        <w:tab/>
        <w:t>Ach amháin i gcás ina bhfuil gá leis ar mhaithe le comhlíonadh na gcúraimí ar chun críocha an Rialacháin lena mbunaítear Córas an Aontais Eorpaigh um Fhaisnéis agus Údarú Taistil (ETIAS) iad, ní dhéanfar aon chodanna de SIS a cheangal le haon chóras ríomhaireachta atá ann chun sonraí a bhailiú agus a phróiseáil agus atá á oibriú ag an nGníomhaireacht Eorpach um an nGarda Teorann agus Cósta nó sa Ghníomhaireacht sin, ná ní dhéanfar na sonraí atá in SIS a bhfuil rochtain ag an nGníomhaireacht Eorpach um an nGarda Teorann agus Cósta orthu a aistriú chuig córas den sórt sin. Ní dhéanfar aon chuid de SIS a íoslódáil. Ní fhorléireofar logáil rochtana agus cuardach mar ní a chuimsíonn íoslódáil nó cóipeáil shonraí SIS.</w:t>
      </w:r>
    </w:p>
    <w:p w:rsidR="00921AF6" w:rsidRDefault="001F02CF">
      <w:pPr>
        <w:pStyle w:val="ManualNumPar1"/>
        <w:rPr>
          <w:noProof/>
        </w:rPr>
      </w:pPr>
      <w:r>
        <w:rPr>
          <w:noProof/>
        </w:rPr>
        <w:t>9.</w:t>
      </w:r>
      <w:r>
        <w:rPr>
          <w:noProof/>
        </w:rPr>
        <w:tab/>
        <w:t>Déanfar bearta chun slándáil agus rúndacht a áirithiú, de réir mar a fhoráiltear in Airteagal 10 agus in Airteagal 11, déanfar iad a ghlacadh agus a chur i bhfeidhm.</w:t>
      </w:r>
    </w:p>
    <w:p w:rsidR="00921AF6" w:rsidRDefault="001F02CF">
      <w:pPr>
        <w:pStyle w:val="Titrearticle"/>
        <w:rPr>
          <w:noProof/>
        </w:rPr>
      </w:pPr>
      <w:r>
        <w:rPr>
          <w:noProof/>
        </w:rPr>
        <w:t>Airteagal 33</w:t>
      </w:r>
      <w:r>
        <w:rPr>
          <w:noProof/>
        </w:rPr>
        <w:br/>
        <w:t>Raon feidhme na rochtana</w:t>
      </w:r>
    </w:p>
    <w:p w:rsidR="00921AF6" w:rsidRDefault="001F02CF">
      <w:pPr>
        <w:spacing w:before="100" w:beforeAutospacing="1" w:after="100" w:afterAutospacing="1"/>
        <w:rPr>
          <w:rFonts w:eastAsia="Times New Roman"/>
          <w:noProof/>
          <w:szCs w:val="24"/>
        </w:rPr>
      </w:pPr>
      <w:r>
        <w:rPr>
          <w:noProof/>
        </w:rPr>
        <w:t>Ní fhéadfaidh úsáideoirí deiridh, lena n</w:t>
      </w:r>
      <w:r>
        <w:rPr>
          <w:noProof/>
        </w:rPr>
        <w:noBreakHyphen/>
        <w:t>áirítear Europol agus an Ghníomhaireacht Eorpach um an nGarda Teorann agus Cósta, rochtain a fháil ar shonraí seachas sonraí a bhfuil gá acu leo chun a gcúraimí a chomhlíonadh.</w:t>
      </w:r>
    </w:p>
    <w:p w:rsidR="00921AF6" w:rsidRDefault="001F02CF">
      <w:pPr>
        <w:pStyle w:val="Titrearticle"/>
        <w:rPr>
          <w:noProof/>
        </w:rPr>
      </w:pPr>
      <w:r>
        <w:rPr>
          <w:noProof/>
        </w:rPr>
        <w:t>Airteagal 34</w:t>
      </w:r>
      <w:r>
        <w:rPr>
          <w:noProof/>
        </w:rPr>
        <w:br/>
        <w:t>Tréimhse choinneála na bhfoláireamh</w:t>
      </w:r>
    </w:p>
    <w:p w:rsidR="00921AF6" w:rsidRDefault="001F02CF">
      <w:pPr>
        <w:pStyle w:val="ManualNumPar1"/>
        <w:rPr>
          <w:noProof/>
        </w:rPr>
      </w:pPr>
      <w:r>
        <w:rPr>
          <w:noProof/>
        </w:rPr>
        <w:t>1.</w:t>
      </w:r>
      <w:r>
        <w:rPr>
          <w:noProof/>
        </w:rPr>
        <w:tab/>
        <w:t xml:space="preserve">Ní dhéanfar foláirimh a iontráiltear in SIS de bhun an Rialacháin seo a choimeád ach amháin ar feadh an ama is gá chun na gcríoch ar chucu a iontráladh iad a bhaint amach. </w:t>
      </w:r>
    </w:p>
    <w:p w:rsidR="00921AF6" w:rsidRDefault="001F02CF">
      <w:pPr>
        <w:pStyle w:val="ManualNumPar1"/>
        <w:rPr>
          <w:noProof/>
        </w:rPr>
      </w:pPr>
      <w:r>
        <w:rPr>
          <w:noProof/>
        </w:rPr>
        <w:t>2.</w:t>
      </w:r>
      <w:r>
        <w:rPr>
          <w:noProof/>
        </w:rPr>
        <w:tab/>
        <w:t>Déanfaidh Ballstát a eisíonn foláireamh, laistigh de chúig bliana ón tráth a n</w:t>
      </w:r>
      <w:r>
        <w:rPr>
          <w:noProof/>
        </w:rPr>
        <w:noBreakHyphen/>
        <w:t xml:space="preserve">iontráiltear in SIS é, an gá atá lena choinneáil a athbhreithniú. </w:t>
      </w:r>
    </w:p>
    <w:p w:rsidR="00921AF6" w:rsidRDefault="001F02CF">
      <w:pPr>
        <w:pStyle w:val="ManualNumPar1"/>
        <w:rPr>
          <w:noProof/>
        </w:rPr>
      </w:pPr>
      <w:r>
        <w:rPr>
          <w:noProof/>
        </w:rPr>
        <w:t>3.</w:t>
      </w:r>
      <w:r>
        <w:rPr>
          <w:noProof/>
        </w:rPr>
        <w:tab/>
        <w:t>Déanfaidh gach Ballstát, i gcás inarb iomchuí, tréimhsí níos giorra le haghaidh athbhreithnithe a shocrú i gcomhréir lena dhlí náisiúnta.</w:t>
      </w:r>
    </w:p>
    <w:p w:rsidR="00921AF6" w:rsidRDefault="001F02CF">
      <w:pPr>
        <w:pStyle w:val="ManualNumPar1"/>
        <w:rPr>
          <w:noProof/>
        </w:rPr>
      </w:pPr>
      <w:r>
        <w:rPr>
          <w:noProof/>
        </w:rPr>
        <w:t>4.</w:t>
      </w:r>
      <w:r>
        <w:rPr>
          <w:noProof/>
        </w:rPr>
        <w:tab/>
        <w:t>I gcásanna inar léir don fhoireann i mBiúró SIRENE ar a bhfuil freagracht i ndáil le comhordú agus fíorú cáilíochta sonraí go bhfuil an cuspóir atá le foláireamh faoi dhuine bainte amach agus gur cheart é a scriosadh as SIS, tabharfaidh an fhoireann fógra don údarás a chruthaigh an foláireamh chun aird an údaráis a tharraingt ar an tsaincheist sin. Beidh 30 lá féilire ag an údarás ón tráth a bhfaigheann sé an fógra sin chun a léiriú gur scriosadh, nó go scriosfar, an foláireamh, sin nó luafaidh sé cúiseanna leis an bhfoláireamh a choinneáil. Má théann an tréimhse 30 lá in éag gan freagra den sórt sin a bheith ann, scriosfaidh foireann Bhiúró SIRENE an foláireamh. Déanfaidh Biúrónna SIRENE aon saincheisteanna athfhillteacha sa réimse seo a thuairisciú dá n</w:t>
      </w:r>
      <w:r>
        <w:rPr>
          <w:noProof/>
        </w:rPr>
        <w:noBreakHyphen/>
        <w:t>údarás maoirseachta náisiúnta.</w:t>
      </w:r>
    </w:p>
    <w:p w:rsidR="00921AF6" w:rsidRDefault="001F02CF">
      <w:pPr>
        <w:pStyle w:val="ManualNumPar1"/>
        <w:rPr>
          <w:noProof/>
        </w:rPr>
      </w:pPr>
      <w:r>
        <w:rPr>
          <w:noProof/>
        </w:rPr>
        <w:t>5.</w:t>
      </w:r>
      <w:r>
        <w:rPr>
          <w:noProof/>
        </w:rPr>
        <w:tab/>
        <w:t>Laistigh den tréimhse athbhreithnithe, féadfaidh an Ballstát a eisíonn an foláireamh, tar éis measúnú cuimsitheach aonair, a dhéanfar a thaifeadadh, a chinneadh an foláireamh a choimeád go ceann tréimhse níos faide i gcás inar gá sin chun na gcríoch ar chucu a eisíodh an foláireamh. I gcás den sórt sin, beidh feidhm ag mír 2 maidir leis an bhfadú freisin. Déanfar aon fhadú ar fholáireamh a chur in iúl do CS-SIS.</w:t>
      </w:r>
    </w:p>
    <w:p w:rsidR="00921AF6" w:rsidRDefault="001F02CF">
      <w:pPr>
        <w:pStyle w:val="ManualNumPar1"/>
        <w:rPr>
          <w:noProof/>
        </w:rPr>
      </w:pPr>
      <w:r>
        <w:rPr>
          <w:noProof/>
        </w:rPr>
        <w:t>6.</w:t>
      </w:r>
      <w:r>
        <w:rPr>
          <w:noProof/>
        </w:rPr>
        <w:tab/>
        <w:t>Déanfar foláirimh a scriosadh go huathoibríoch tar éis na tréimhse athbhreithnithe dá dtagraítear i mír 2 ach amháin i gcás ina mbeidh an Ballstát a eisíonn an foláireamh tar éis fadú an fholáirimh chuig CS-SIS de bhun mhír 5 a chur in iúl do CS-SIS. Déanfaidh CS-SIS scriosadh sceidealta sonraí as an gcóras a chur in iúl do na Ballstáit ceithre mhí roimh ré.</w:t>
      </w:r>
    </w:p>
    <w:p w:rsidR="00921AF6" w:rsidRDefault="001F02CF">
      <w:pPr>
        <w:pStyle w:val="ManualNumPar1"/>
        <w:rPr>
          <w:noProof/>
        </w:rPr>
      </w:pPr>
      <w:r>
        <w:rPr>
          <w:noProof/>
        </w:rPr>
        <w:t>7.</w:t>
      </w:r>
      <w:r>
        <w:rPr>
          <w:noProof/>
        </w:rPr>
        <w:tab/>
        <w:t>Coimeádfaidh na Ballstáit staidreamh faoin líon foláireamh a bhfadaítear an tréimhse choinneála ina leith i gcomhréir le mír 5.</w:t>
      </w:r>
    </w:p>
    <w:p w:rsidR="00921AF6" w:rsidRDefault="001F02CF">
      <w:pPr>
        <w:pStyle w:val="Titrearticle"/>
        <w:rPr>
          <w:noProof/>
        </w:rPr>
      </w:pPr>
      <w:r>
        <w:rPr>
          <w:noProof/>
        </w:rPr>
        <w:t>Airteagal 35</w:t>
      </w:r>
      <w:r>
        <w:rPr>
          <w:noProof/>
        </w:rPr>
        <w:br/>
        <w:t>Foláirimh a scriosadh</w:t>
      </w:r>
    </w:p>
    <w:p w:rsidR="00921AF6" w:rsidRDefault="001F02CF">
      <w:pPr>
        <w:pStyle w:val="ManualNumPar1"/>
        <w:rPr>
          <w:noProof/>
        </w:rPr>
      </w:pPr>
      <w:r>
        <w:rPr>
          <w:noProof/>
        </w:rPr>
        <w:t>1.</w:t>
      </w:r>
      <w:r>
        <w:rPr>
          <w:noProof/>
        </w:rPr>
        <w:tab/>
        <w:t>Déanfar foláirimh maidir le teacht isteach agus fanacht a dhiúltú de bhun Airteagal 24 a scriosadh nuair a dhéanfaidh an t</w:t>
      </w:r>
      <w:r>
        <w:rPr>
          <w:noProof/>
        </w:rPr>
        <w:noBreakHyphen/>
        <w:t>údarás inniúil an cinneadh ar dá réir a iontráladh an foláireamh i gcás inarb infheidhme sin tar éis an nós imeachta comhairliúcháin dá dtagraítear in Airteagal 26 a chur i bhfeidhm.</w:t>
      </w:r>
    </w:p>
    <w:p w:rsidR="00921AF6" w:rsidRDefault="001F02CF">
      <w:pPr>
        <w:pStyle w:val="ManualNumPar1"/>
        <w:rPr>
          <w:noProof/>
        </w:rPr>
      </w:pPr>
      <w:r>
        <w:rPr>
          <w:noProof/>
        </w:rPr>
        <w:t>2.</w:t>
      </w:r>
      <w:r>
        <w:rPr>
          <w:noProof/>
        </w:rPr>
        <w:tab/>
        <w:t>Déanfar foláirimh a bhaineann le náisiúnaigh tríú tír atá ina n</w:t>
      </w:r>
      <w:r>
        <w:rPr>
          <w:noProof/>
        </w:rPr>
        <w:noBreakHyphen/>
        <w:t>ábhar do bheart sriantach dá dtagraítear in Airteagal 27 a scriosadh tar éis fhoirceannadh, fhionraí nó neamhniú an bhirt lena ndéantar an toirmeasc ar thaisteal a chur chun feidhme.</w:t>
      </w:r>
    </w:p>
    <w:p w:rsidR="00921AF6" w:rsidRDefault="001F02CF">
      <w:pPr>
        <w:pStyle w:val="ManualNumPar1"/>
        <w:rPr>
          <w:noProof/>
        </w:rPr>
      </w:pPr>
      <w:r>
        <w:rPr>
          <w:noProof/>
        </w:rPr>
        <w:t>3.</w:t>
      </w:r>
      <w:r>
        <w:rPr>
          <w:noProof/>
        </w:rPr>
        <w:tab/>
        <w:t>Déanfar foláirimh arna n</w:t>
      </w:r>
      <w:r>
        <w:rPr>
          <w:noProof/>
        </w:rPr>
        <w:noBreakHyphen/>
        <w:t>eisiúint i leith duine a bhfuil saoránacht aon Stáit ar tairbhithe iad a gcuid náisiúnach i dtaca leis an gceart saorghluaiseachta laistigh den Aontas faighte aige a scriosadh a luaithe a thagann an Ballstát eisiúna ar an eolas, nó a luaithe a chuirtear in iúl don Bhallstát eisiúna de bhun Airteagal 38, go bhfuil an tsaoránacht sin faighte ag an duine i dtrácht.</w:t>
      </w:r>
    </w:p>
    <w:p w:rsidR="00921AF6" w:rsidRDefault="001F02CF">
      <w:pPr>
        <w:pStyle w:val="ChapterTitle"/>
        <w:rPr>
          <w:noProof/>
        </w:rPr>
      </w:pPr>
      <w:r>
        <w:rPr>
          <w:noProof/>
        </w:rPr>
        <w:t>CAIBIDIL VIIIl</w:t>
      </w:r>
    </w:p>
    <w:p w:rsidR="00921AF6" w:rsidRDefault="001F02CF">
      <w:pPr>
        <w:pStyle w:val="SectionTitle"/>
        <w:rPr>
          <w:rFonts w:eastAsia="Times New Roman"/>
          <w:noProof/>
          <w:szCs w:val="24"/>
        </w:rPr>
      </w:pPr>
      <w:r>
        <w:rPr>
          <w:noProof/>
        </w:rPr>
        <w:t>RIALACHA GINEARÁLTA MAIDIR LE PRÓISEÁIL SONRAÍ</w:t>
      </w:r>
    </w:p>
    <w:p w:rsidR="00921AF6" w:rsidRDefault="001F02CF">
      <w:pPr>
        <w:pStyle w:val="Titrearticle"/>
        <w:rPr>
          <w:noProof/>
        </w:rPr>
      </w:pPr>
      <w:r>
        <w:rPr>
          <w:noProof/>
        </w:rPr>
        <w:t>Airteagal 36</w:t>
      </w:r>
      <w:r>
        <w:rPr>
          <w:noProof/>
        </w:rPr>
        <w:br/>
        <w:t>Sonraí SIS a phróiseáil</w:t>
      </w:r>
    </w:p>
    <w:p w:rsidR="00921AF6" w:rsidRDefault="001F02CF">
      <w:pPr>
        <w:pStyle w:val="ManualNumPar1"/>
        <w:rPr>
          <w:noProof/>
        </w:rPr>
      </w:pPr>
      <w:r>
        <w:rPr>
          <w:noProof/>
        </w:rPr>
        <w:t>1.</w:t>
      </w:r>
      <w:r>
        <w:rPr>
          <w:noProof/>
        </w:rPr>
        <w:tab/>
        <w:t>Féadfaidh na Ballstáit na sonraí dá dtagraítear in Airteagal 20 a phróiseáil chun teacht isteach agus fanacht ina gcríocha a dhiúltú.</w:t>
      </w:r>
    </w:p>
    <w:p w:rsidR="00921AF6" w:rsidRDefault="001F02CF">
      <w:pPr>
        <w:pStyle w:val="ManualNumPar1"/>
        <w:rPr>
          <w:noProof/>
        </w:rPr>
      </w:pPr>
      <w:r>
        <w:rPr>
          <w:noProof/>
        </w:rPr>
        <w:t>2.</w:t>
      </w:r>
      <w:r>
        <w:rPr>
          <w:noProof/>
        </w:rPr>
        <w:tab/>
        <w:t>Ní fhéadfar sonraí a chóipeáil ach amháin chun críoch teicniúil, ar choinníoll go bhfuil gá leis an gcóipeáil sin le go bhféadfaidh na húdaráis dá dtagraítear in Airteagal 29 cuardach díreach a dhéanamh. Beidh feidhm ag forálacha an Rialacháin seo maidir le cóipeanna den sórt sin. Ní chóipeálfaidh Ballstát sonraí faoi fholáirimh ná sonraí breise atá iontráilte ag Ballstát eile óna N.SIS nó ó CS-SIS isteach i gcomhaid sonraí náisiúnta eile.</w:t>
      </w:r>
    </w:p>
    <w:p w:rsidR="00921AF6" w:rsidRDefault="001F02CF">
      <w:pPr>
        <w:pStyle w:val="ManualNumPar1"/>
        <w:rPr>
          <w:noProof/>
        </w:rPr>
      </w:pPr>
      <w:r>
        <w:rPr>
          <w:noProof/>
        </w:rPr>
        <w:t>3.</w:t>
      </w:r>
      <w:r>
        <w:rPr>
          <w:noProof/>
        </w:rPr>
        <w:tab/>
        <w:t>Féadfar cóipeanna teicniúla, dá dtagraítear i mír 2, as a leanann bunachair shonraí as líne, a choinneáil ar feadh tréimhse nach faide ná 48 n</w:t>
      </w:r>
      <w:r>
        <w:rPr>
          <w:noProof/>
        </w:rPr>
        <w:noBreakHyphen/>
        <w:t>uaire an chloig. Féadfar an tréimhse sin a fhadú i gcás éigeandála go dtí go dtiocfaidh deireadh leis an éigeandáil.</w:t>
      </w:r>
    </w:p>
    <w:p w:rsidR="00921AF6" w:rsidRDefault="001F02CF">
      <w:pPr>
        <w:pStyle w:val="Text1"/>
        <w:rPr>
          <w:noProof/>
        </w:rPr>
      </w:pPr>
      <w:r>
        <w:rPr>
          <w:noProof/>
        </w:rPr>
        <w:t>D'ainneoin na chéad fhomhíre, ní cheadófar cóipeanna teicniúla as a leanfaidh bunachair shonraí as líne atá le húsáid ag údaráis eisiúna víosaí, ach amháin i gcás cóipeanna arna ndéanamh ar mhaithe lena n</w:t>
      </w:r>
      <w:r>
        <w:rPr>
          <w:noProof/>
        </w:rPr>
        <w:noBreakHyphen/>
        <w:t>úsáid i gcás éigeandála, agus sa chás sin amháin, tar éis staid a fhágann nach bhfuil an líonra ar fáil ar feadh tréimhse is faide ná 24 huaire an chloig.</w:t>
      </w:r>
    </w:p>
    <w:p w:rsidR="00921AF6" w:rsidRDefault="001F02CF">
      <w:pPr>
        <w:pStyle w:val="Text1"/>
        <w:rPr>
          <w:noProof/>
        </w:rPr>
      </w:pPr>
      <w:r>
        <w:rPr>
          <w:noProof/>
        </w:rPr>
        <w:t>Coimeádfaidh na Ballstáit fardal cothrom le dáta maidir leis na cóipeanna sin, cuirfidh siad an fardal sin ar fáil dá n</w:t>
      </w:r>
      <w:r>
        <w:rPr>
          <w:noProof/>
        </w:rPr>
        <w:noBreakHyphen/>
        <w:t>údarás maoirseachta náisiúnta, agus áiritheoidh siad go ndéanfar forálacha an Rialacháin seo, go háirithe forálacha Airteagal 10, a chur i bhfeidhm maidir leis na cóipeanna sin.</w:t>
      </w:r>
    </w:p>
    <w:p w:rsidR="00921AF6" w:rsidRDefault="001F02CF">
      <w:pPr>
        <w:pStyle w:val="ManualNumPar1"/>
        <w:rPr>
          <w:noProof/>
        </w:rPr>
      </w:pPr>
      <w:r>
        <w:rPr>
          <w:noProof/>
        </w:rPr>
        <w:t>4.</w:t>
      </w:r>
      <w:r>
        <w:rPr>
          <w:noProof/>
        </w:rPr>
        <w:tab/>
        <w:t>Ní údarófar rochtain ar shonraí ach amháin faoi chuimsiú inniúlacht na n</w:t>
      </w:r>
      <w:r>
        <w:rPr>
          <w:noProof/>
        </w:rPr>
        <w:noBreakHyphen/>
        <w:t>údarás náisiúnta dá dtagraítear in Airteagal 29 agus do bhaill foirne atá údaraithe go cuí.</w:t>
      </w:r>
    </w:p>
    <w:p w:rsidR="00921AF6" w:rsidRDefault="001F02CF">
      <w:pPr>
        <w:pStyle w:val="ManualNumPar1"/>
        <w:rPr>
          <w:noProof/>
        </w:rPr>
      </w:pPr>
      <w:r>
        <w:rPr>
          <w:noProof/>
        </w:rPr>
        <w:t>5.</w:t>
      </w:r>
      <w:r>
        <w:rPr>
          <w:noProof/>
        </w:rPr>
        <w:tab/>
        <w:t>Ní mór aon phróiseáil a dhéantar ar fhaisnéis atá in SIS chun críoch seachas na críocha ar chucu a iontráladh in SIS iad a nascadh le cás sonrach agus ní mór údar a bheith léi chun an gá le gar-bhagairt thromchúiseach ar an mbeartas poiblí agus ar an tslándáil phoiblí a chosc, ar fhorais thromchúiseacha slándála náisiúnta nó chun coir thromchúiseach a chosc. Chuige sin, gheofar údarú roimh ré ón mBallstát a eisíonn an foláireamh.</w:t>
      </w:r>
    </w:p>
    <w:p w:rsidR="00921AF6" w:rsidRDefault="001F02CF">
      <w:pPr>
        <w:pStyle w:val="ManualNumPar1"/>
        <w:rPr>
          <w:noProof/>
        </w:rPr>
      </w:pPr>
      <w:r>
        <w:rPr>
          <w:noProof/>
        </w:rPr>
        <w:t>6.</w:t>
      </w:r>
      <w:r>
        <w:rPr>
          <w:noProof/>
        </w:rPr>
        <w:tab/>
        <w:t xml:space="preserve">Féadfaidh na húdaráis dá dtagraítear in Airteagal 29(1)(d) sonraí a bhaineann le doiciméid maidir le daoine agus a iontráiltear faoi Airteagal 38(2)(j) agus (k) de Rialachán (AE) 2018/xxx a úsáid i gcomhréir le dlíthe gach Ballstáit ar leith. </w:t>
      </w:r>
    </w:p>
    <w:p w:rsidR="00921AF6" w:rsidRDefault="001F02CF">
      <w:pPr>
        <w:pStyle w:val="ManualNumPar1"/>
        <w:rPr>
          <w:noProof/>
        </w:rPr>
      </w:pPr>
      <w:r>
        <w:rPr>
          <w:noProof/>
        </w:rPr>
        <w:t>7.</w:t>
      </w:r>
      <w:r>
        <w:rPr>
          <w:noProof/>
        </w:rPr>
        <w:tab/>
        <w:t>Maidir le haon úsáid sonraí nach gcomhlíonann míreanna 1 go 6, measfar gur mí-úsáid í faoi dhlí náisiúnta gach Ballstáit.</w:t>
      </w:r>
    </w:p>
    <w:p w:rsidR="00921AF6" w:rsidRDefault="001F02CF">
      <w:pPr>
        <w:pStyle w:val="ManualNumPar1"/>
        <w:rPr>
          <w:noProof/>
        </w:rPr>
      </w:pPr>
      <w:r>
        <w:rPr>
          <w:noProof/>
        </w:rPr>
        <w:t>8.</w:t>
      </w:r>
      <w:r>
        <w:rPr>
          <w:noProof/>
        </w:rPr>
        <w:tab/>
        <w:t xml:space="preserve">Déanfaidh gach Ballstát liosta de na húdaráis inniúla dá chuid atá údaraithe chun cuardach díreach a dhéanamh in SIS de bhun an Rialacháin seo agus, chomh maith leis sin, aon athruithe ar an liosta sin, a sheoladh chuig an nGníomhaireacht. Déanfar na sonraí a bhféadfaidh údarás cuardach a dhéanamh iontu, agus cad chuige an cuardach sin, a shonrú sa liosta. Áiritheoidh an Ghníomhaireacht go ndéanfar an liosta a fhoilsiú in </w:t>
      </w:r>
      <w:r>
        <w:rPr>
          <w:i/>
          <w:noProof/>
        </w:rPr>
        <w:t>Iris Oifigiúil an Aontais Eorpaigh</w:t>
      </w:r>
      <w:r>
        <w:rPr>
          <w:noProof/>
        </w:rPr>
        <w:t xml:space="preserve"> gach bliain.</w:t>
      </w:r>
    </w:p>
    <w:p w:rsidR="00921AF6" w:rsidRDefault="001F02CF">
      <w:pPr>
        <w:pStyle w:val="ManualNumPar1"/>
        <w:rPr>
          <w:noProof/>
        </w:rPr>
      </w:pPr>
      <w:r>
        <w:rPr>
          <w:noProof/>
        </w:rPr>
        <w:t>9.</w:t>
      </w:r>
      <w:r>
        <w:rPr>
          <w:noProof/>
        </w:rPr>
        <w:tab/>
        <w:t>Sa mhéid nach bhfuil forálacha sonracha leagtha síos le dlí an Aontais, beidh feidhm ag dlí gach Ballstáit ar leith maidir le sonraí atá iontráilte ina N.SIS.</w:t>
      </w:r>
    </w:p>
    <w:p w:rsidR="00921AF6" w:rsidRDefault="001F02CF">
      <w:pPr>
        <w:pStyle w:val="Titrearticle"/>
        <w:rPr>
          <w:noProof/>
        </w:rPr>
      </w:pPr>
      <w:r>
        <w:rPr>
          <w:noProof/>
        </w:rPr>
        <w:t>Airteagal 37</w:t>
      </w:r>
      <w:r>
        <w:rPr>
          <w:noProof/>
        </w:rPr>
        <w:br/>
        <w:t>Sonraí SIS agus comhaid náisiúnta</w:t>
      </w:r>
    </w:p>
    <w:p w:rsidR="00921AF6" w:rsidRDefault="001F02CF">
      <w:pPr>
        <w:pStyle w:val="ManualNumPar1"/>
        <w:rPr>
          <w:noProof/>
        </w:rPr>
      </w:pPr>
      <w:r>
        <w:rPr>
          <w:noProof/>
        </w:rPr>
        <w:t>1.</w:t>
      </w:r>
      <w:r>
        <w:rPr>
          <w:noProof/>
        </w:rPr>
        <w:tab/>
        <w:t>Ní dhéanfaidh Airteagal 36(2) dochar don cheart atá ag Ballstát sonraí SIS a bhfuil gníomhaíocht déanta dá mbarr ar a chríoch féin a choimeád ina chomhaid náisiúnta. Coimeádfar na sonraí sin i gcomhaid náisiúnta ar feadh tréimhse nach faide ná trí bliana, ach amháin i gcás ina ndéantar foráil leis an dlí náisiúnta maidir le tréimhse choinneála atá níos faide ná sin.</w:t>
      </w:r>
    </w:p>
    <w:p w:rsidR="00921AF6" w:rsidRDefault="001F02CF">
      <w:pPr>
        <w:pStyle w:val="ManualNumPar1"/>
        <w:rPr>
          <w:noProof/>
        </w:rPr>
      </w:pPr>
      <w:r>
        <w:rPr>
          <w:noProof/>
        </w:rPr>
        <w:t>2.</w:t>
      </w:r>
      <w:r>
        <w:rPr>
          <w:noProof/>
        </w:rPr>
        <w:tab/>
        <w:t>Ní dhéanfaidh Airteagal 36(2) dochar don cheart atá ag Ballstát sonraí atá i bhfoláireamh ar leith arna eisiúint in SIS ag an mBallstát sin a choimeád ina chomhaid náisiúnta.</w:t>
      </w:r>
    </w:p>
    <w:p w:rsidR="00921AF6" w:rsidRDefault="001F02CF">
      <w:pPr>
        <w:pStyle w:val="Titrearticle"/>
        <w:rPr>
          <w:noProof/>
        </w:rPr>
      </w:pPr>
      <w:r>
        <w:rPr>
          <w:noProof/>
        </w:rPr>
        <w:t>Airteagal 38</w:t>
      </w:r>
      <w:r>
        <w:rPr>
          <w:noProof/>
        </w:rPr>
        <w:br/>
        <w:t>Faisnéis i gcás nach bhforghníomhaítear foláireamh</w:t>
      </w:r>
    </w:p>
    <w:p w:rsidR="00921AF6" w:rsidRDefault="001F02CF">
      <w:pPr>
        <w:spacing w:before="100" w:beforeAutospacing="1" w:after="100" w:afterAutospacing="1"/>
        <w:rPr>
          <w:rFonts w:eastAsia="Times New Roman"/>
          <w:noProof/>
          <w:szCs w:val="24"/>
        </w:rPr>
      </w:pPr>
      <w:r>
        <w:rPr>
          <w:noProof/>
        </w:rPr>
        <w:t>I gcás nach féidir gníomhaíocht atá iarrtha a dhéanamh, déanfaidh an Ballstát iarrtha an méid sin a chur in iúl láithreach don Bhallstát a eisíonn an foláireamh.</w:t>
      </w:r>
    </w:p>
    <w:p w:rsidR="00921AF6" w:rsidRDefault="001F02CF">
      <w:pPr>
        <w:pStyle w:val="Titrearticle"/>
        <w:rPr>
          <w:noProof/>
        </w:rPr>
      </w:pPr>
      <w:r>
        <w:rPr>
          <w:noProof/>
        </w:rPr>
        <w:t>Airteagal 39</w:t>
      </w:r>
      <w:r>
        <w:rPr>
          <w:noProof/>
        </w:rPr>
        <w:br/>
        <w:t>Cáilíocht na sonraí a phróiseáiltear in SIS</w:t>
      </w:r>
    </w:p>
    <w:p w:rsidR="00921AF6" w:rsidRDefault="001F02CF">
      <w:pPr>
        <w:pStyle w:val="ManualNumPar1"/>
        <w:rPr>
          <w:noProof/>
        </w:rPr>
      </w:pPr>
      <w:r>
        <w:rPr>
          <w:noProof/>
        </w:rPr>
        <w:t>1.</w:t>
      </w:r>
      <w:r>
        <w:rPr>
          <w:noProof/>
        </w:rPr>
        <w:tab/>
        <w:t>Beidh ar an mBallstát a eisíonn foláireamh a áirithiú go bhfuil na sonraí cruinn, cothrom le dáta agus iontráilte go dleathach in SIS.</w:t>
      </w:r>
    </w:p>
    <w:p w:rsidR="00921AF6" w:rsidRDefault="001F02CF">
      <w:pPr>
        <w:pStyle w:val="ManualNumPar1"/>
        <w:rPr>
          <w:noProof/>
        </w:rPr>
      </w:pPr>
      <w:r>
        <w:rPr>
          <w:noProof/>
        </w:rPr>
        <w:t>2.</w:t>
      </w:r>
      <w:r>
        <w:rPr>
          <w:noProof/>
        </w:rPr>
        <w:tab/>
        <w:t>Ní bheidh sé d'údarás ach ag an mBallstát a eisíonn foláireamh na sonraí atá iontráilte aige a mhodhnú, a cheartú, a thabhairt cothrom le dáta nó a scriosadh nó chun cur leis na sonraí sin.</w:t>
      </w:r>
    </w:p>
    <w:p w:rsidR="00921AF6" w:rsidRDefault="001F02CF">
      <w:pPr>
        <w:pStyle w:val="ManualNumPar1"/>
        <w:rPr>
          <w:noProof/>
        </w:rPr>
      </w:pPr>
      <w:r>
        <w:rPr>
          <w:noProof/>
        </w:rPr>
        <w:t>3.</w:t>
      </w:r>
      <w:r>
        <w:rPr>
          <w:noProof/>
        </w:rPr>
        <w:tab/>
        <w:t>I gcás ina bhfuil fianaise ag Ballstát, nach é an Ballstát a d'eisigh foláireamh é, á thabhairt le tuiscint go bhfuil sonra mícheart go fíorasach, nó gur stóráladh go neamhdhleathach é, déanfaidh sé, trí mhalartú faisnéise forlíontaí, an méid sin a chur in iúl don Bhallstát eisiúna a luaithe is féidir agus tráth nach déanaí ná 10 lá tar éis a aird a bheith tarraingthe ar an bhfaisnéis sin. Seiceálfaidh an Ballstát eisiúna an chumarsáid agus, más gá, ceartóidh sé, nó scriosfaidh sé, an sonra i dtrácht gan mhoill.</w:t>
      </w:r>
    </w:p>
    <w:p w:rsidR="00921AF6" w:rsidRDefault="001F02CF">
      <w:pPr>
        <w:pStyle w:val="ManualNumPar1"/>
        <w:rPr>
          <w:noProof/>
        </w:rPr>
      </w:pPr>
      <w:r>
        <w:rPr>
          <w:noProof/>
        </w:rPr>
        <w:t>4.</w:t>
      </w:r>
      <w:r>
        <w:rPr>
          <w:noProof/>
        </w:rPr>
        <w:tab/>
        <w:t>I gcás nach bhfuil na Ballstáit in ann teacht ar chomhaontú laistigh de dhá mhí ón tráth a dtagann an fhianaise chun solais den chéad uair, mar a thuairiscítear i mír 3, déanfaidh an Ballstát nár eisigh an foláireamh an t</w:t>
      </w:r>
      <w:r>
        <w:rPr>
          <w:noProof/>
        </w:rPr>
        <w:noBreakHyphen/>
        <w:t>ábhar a chur faoi bhráid na n</w:t>
      </w:r>
      <w:r>
        <w:rPr>
          <w:noProof/>
        </w:rPr>
        <w:noBreakHyphen/>
        <w:t>údarás maoirseachta náisiúnta lena mbaineann chun cinneadh a fháil ina leith.</w:t>
      </w:r>
    </w:p>
    <w:p w:rsidR="00921AF6" w:rsidRDefault="001F02CF">
      <w:pPr>
        <w:pStyle w:val="ManualNumPar1"/>
        <w:rPr>
          <w:noProof/>
        </w:rPr>
      </w:pPr>
      <w:r>
        <w:rPr>
          <w:noProof/>
        </w:rPr>
        <w:t>5.</w:t>
      </w:r>
      <w:r>
        <w:rPr>
          <w:noProof/>
        </w:rPr>
        <w:tab/>
        <w:t>Déanfaidh na Ballstáit faisnéis fhorlíontach a mhalartú i gcás ina ndéanann duine gearán nach é féin an duine atá á lorg le foláireamh. I gcás ina dtaispeánann toradh na seiceála go bhfuil beirt éagsúla i gceist, le fírinne, cuirfear na bearta a leagtar síos in Airteagal 42 in iúl don ghearánach.</w:t>
      </w:r>
    </w:p>
    <w:p w:rsidR="00921AF6" w:rsidRDefault="001F02CF">
      <w:pPr>
        <w:pStyle w:val="ManualNumPar1"/>
        <w:rPr>
          <w:noProof/>
        </w:rPr>
      </w:pPr>
      <w:r>
        <w:rPr>
          <w:noProof/>
        </w:rPr>
        <w:t>6.</w:t>
      </w:r>
      <w:r>
        <w:rPr>
          <w:noProof/>
        </w:rPr>
        <w:tab/>
        <w:t>I gcás ina bhfuil duine ina ábhar foláirimh in SIS cheana, tiocfaidh Ballstát a iontrálann foláireamh breise ar chomhaontú faoi iontráil an fholáirimh sin leis an mBallstát a d'iontráil an chéad fholáireamh. Tiocfar ar an gcomhaontú ar bhonn malartú faisnéise forlíontaí.</w:t>
      </w:r>
    </w:p>
    <w:p w:rsidR="00921AF6" w:rsidRDefault="001F02CF">
      <w:pPr>
        <w:pStyle w:val="Titrearticle"/>
        <w:rPr>
          <w:noProof/>
        </w:rPr>
      </w:pPr>
      <w:r>
        <w:rPr>
          <w:noProof/>
        </w:rPr>
        <w:t>Airteagal 40</w:t>
      </w:r>
      <w:r>
        <w:rPr>
          <w:noProof/>
        </w:rPr>
        <w:br/>
        <w:t>Teagmhais slándála</w:t>
      </w:r>
    </w:p>
    <w:p w:rsidR="00921AF6" w:rsidRDefault="001F02CF">
      <w:pPr>
        <w:pStyle w:val="ManualNumPar1"/>
        <w:rPr>
          <w:noProof/>
        </w:rPr>
      </w:pPr>
      <w:r>
        <w:rPr>
          <w:noProof/>
        </w:rPr>
        <w:t>1.</w:t>
      </w:r>
      <w:r>
        <w:rPr>
          <w:noProof/>
        </w:rPr>
        <w:tab/>
        <w:t>Maidir le haon imeacht a bhfuil tionchar aige, nó a bhféadfadh tionchar a bheith aige, ar shlándáil SIS, agus a d'fhéadfadh bheith ina chúis le damáiste do shonraí SIS, nó le cailleadh na sonraí sin, measfar gur teagmhas slándála é, go háirithe i gcás ina bhféadfadh sé go bhfuarthas rochtain ar shonraí nó i gcás ina ndearnadh infhaighteacht, sláine agus rúndacht sonraí a chur i mbaol nó ina bhféadfadh sé go ndearnadh infhaighteacht, sláine agus rúndacht sonraí a chur i mbaol.</w:t>
      </w:r>
    </w:p>
    <w:p w:rsidR="00921AF6" w:rsidRDefault="001F02CF">
      <w:pPr>
        <w:pStyle w:val="ManualNumPar1"/>
        <w:rPr>
          <w:noProof/>
        </w:rPr>
      </w:pPr>
      <w:r>
        <w:rPr>
          <w:noProof/>
        </w:rPr>
        <w:t>2.</w:t>
      </w:r>
      <w:r>
        <w:rPr>
          <w:noProof/>
        </w:rPr>
        <w:tab/>
        <w:t xml:space="preserve">Déanfar teagmhais slándála a bhainistiú chun freagairt thapa, éifeachtach agus iomchuí a áirithiú. </w:t>
      </w:r>
    </w:p>
    <w:p w:rsidR="00921AF6" w:rsidRDefault="001F02CF">
      <w:pPr>
        <w:pStyle w:val="ManualNumPar1"/>
        <w:rPr>
          <w:noProof/>
        </w:rPr>
      </w:pPr>
      <w:r>
        <w:rPr>
          <w:noProof/>
        </w:rPr>
        <w:t>3.</w:t>
      </w:r>
      <w:r>
        <w:rPr>
          <w:noProof/>
        </w:rPr>
        <w:tab/>
        <w:t>Déanfaidh na Ballstáit fógra faoi theagmhais slándála a thabhairt don Choimisiún, don Ghníomhaireacht agus don Mhaoirseoir Eorpach ar Chosaint Sonraí. Déanfaidh an Ghníomhaireacht fógra faoi theagmhais slándála a thabhairt don Choimisiún agus don Mhaoirseoir Eorpach ar Chosaint Sonraí.</w:t>
      </w:r>
    </w:p>
    <w:p w:rsidR="00921AF6" w:rsidRDefault="001F02CF">
      <w:pPr>
        <w:pStyle w:val="ManualNumPar1"/>
        <w:rPr>
          <w:noProof/>
        </w:rPr>
      </w:pPr>
      <w:r>
        <w:rPr>
          <w:noProof/>
        </w:rPr>
        <w:t>4.</w:t>
      </w:r>
      <w:r>
        <w:rPr>
          <w:noProof/>
        </w:rPr>
        <w:tab/>
        <w:t>Déanfar faisnéis maidir le teagmhas slándála a bhfuil tionchar aige, nó a bhféadfadh tionchar a bheith aige, ar oibriú SIS i mBallstát nó laistigh den Ghníomhaireacht nó ar infhaighteacht, sláine agus rúndacht sonraí arna n</w:t>
      </w:r>
      <w:r>
        <w:rPr>
          <w:noProof/>
        </w:rPr>
        <w:noBreakHyphen/>
        <w:t xml:space="preserve">iontráil nó arna seoladh ag Ballstáit eile, déanfar í a sholáthar do na Ballstáit agus a thuairisciú de réir an phlean bainistithe teagmhais arna sholáthar ag an nGníomhaireacht. </w:t>
      </w:r>
    </w:p>
    <w:p w:rsidR="00921AF6" w:rsidRDefault="001F02CF">
      <w:pPr>
        <w:pStyle w:val="Titrearticle"/>
        <w:rPr>
          <w:noProof/>
        </w:rPr>
      </w:pPr>
      <w:r>
        <w:rPr>
          <w:noProof/>
        </w:rPr>
        <w:t>Airteagal 41</w:t>
      </w:r>
      <w:r>
        <w:rPr>
          <w:noProof/>
        </w:rPr>
        <w:br/>
        <w:t>Idirdhealú a dhéanamh ar dhaoine ag a bhfuil saintréithe comhchosúla</w:t>
      </w:r>
    </w:p>
    <w:p w:rsidR="00921AF6" w:rsidRDefault="001F02CF">
      <w:pPr>
        <w:rPr>
          <w:rFonts w:eastAsia="Times New Roman"/>
          <w:noProof/>
        </w:rPr>
      </w:pPr>
      <w:r>
        <w:rPr>
          <w:noProof/>
        </w:rPr>
        <w:t>I gcás inar léir, nuair a iontráiltear foláireamh nua, go bhfuil duine áirithe in SIS cheana ag a bhfuil an eilimint chéanna tuairisce aitheantais, beidh feidhm ag an nós imeachta seo a leanas:</w:t>
      </w:r>
    </w:p>
    <w:p w:rsidR="00921AF6" w:rsidRDefault="001F02CF">
      <w:pPr>
        <w:pStyle w:val="Point1letter"/>
        <w:numPr>
          <w:ilvl w:val="3"/>
          <w:numId w:val="20"/>
        </w:numPr>
        <w:rPr>
          <w:noProof/>
        </w:rPr>
      </w:pPr>
      <w:r>
        <w:rPr>
          <w:noProof/>
        </w:rPr>
        <w:t>déanfaidh Biúró SIRENE teagmháil leis an údarás iarrthach chun soiléiriú a fháil i dtaobh an mbaineann an foláireamh leis an duine céanna nó nach mbaineann;</w:t>
      </w:r>
    </w:p>
    <w:p w:rsidR="00921AF6" w:rsidRDefault="001F02CF">
      <w:pPr>
        <w:pStyle w:val="Point1letter"/>
        <w:ind w:left="1418"/>
        <w:rPr>
          <w:noProof/>
        </w:rPr>
      </w:pPr>
      <w:r>
        <w:rPr>
          <w:noProof/>
        </w:rPr>
        <w:t>i gcás ina nochtar, leis an gcros-seiceáil, gur mar a chéile ábhar an fholáirimh nua agus an duine atá áirithe in SIS cheana, déanfaidh Biúró SIRENE an nós imeachta maidir le hiontráil ilfholáireamh dá dtagraítear in Airteagal 39(6) a chur i bhfeidhm. I gcás inarb é is toradh don tseiceáil go bhfuil beirt éagsúla i gceist, le fírinne, formheasfaidh Biúró SIRENE an iarraidh chun an dara foláireamh a iontráil trí na heilimintí riachtanacha a chur isteach d'fhonn aon sainaithint mhícheart a sheachaint.</w:t>
      </w:r>
    </w:p>
    <w:p w:rsidR="00921AF6" w:rsidRDefault="001F02CF">
      <w:pPr>
        <w:pStyle w:val="Titrearticle"/>
        <w:rPr>
          <w:noProof/>
        </w:rPr>
      </w:pPr>
      <w:r>
        <w:rPr>
          <w:noProof/>
        </w:rPr>
        <w:t>Airteagal 42</w:t>
      </w:r>
      <w:r>
        <w:rPr>
          <w:noProof/>
        </w:rPr>
        <w:br/>
        <w:t>Sonraí breise chun déileáil le haitheantais a mhí-úsáidtear</w:t>
      </w:r>
    </w:p>
    <w:p w:rsidR="00921AF6" w:rsidRDefault="001F02CF">
      <w:pPr>
        <w:pStyle w:val="ManualNumPar1"/>
        <w:rPr>
          <w:noProof/>
        </w:rPr>
      </w:pPr>
      <w:r>
        <w:rPr>
          <w:noProof/>
        </w:rPr>
        <w:t>1.</w:t>
      </w:r>
      <w:r>
        <w:rPr>
          <w:noProof/>
        </w:rPr>
        <w:tab/>
        <w:t>I gcás ina bhféadfadh mearbhall a bheith ann maidir leis an duine atá beartaithe iarbhír mar ábhar foláirimh agus duine ar mí-úsáideadh a chéannacht, déanfaidh an Ballstát eisiúna, faoi réir toiliú sainráite a fháil ón duine sin, sonraí maidir leis an duine is déanaí atá luaite a chur leis an bhfoláireamh chun na hiarmhairtí diúltacha a ghabhann le sainaithint mhícheart a sheachaint.</w:t>
      </w:r>
    </w:p>
    <w:p w:rsidR="00921AF6" w:rsidRDefault="001F02CF">
      <w:pPr>
        <w:pStyle w:val="ManualNumPar1"/>
        <w:rPr>
          <w:noProof/>
        </w:rPr>
      </w:pPr>
      <w:r>
        <w:rPr>
          <w:noProof/>
        </w:rPr>
        <w:t>2.</w:t>
      </w:r>
      <w:r>
        <w:rPr>
          <w:noProof/>
        </w:rPr>
        <w:tab/>
        <w:t>Ní úsáidfear sonraí duine ar mí-úsáideadh a chéannacht ach amháin chun na gcríoch seo a leanas:</w:t>
      </w:r>
    </w:p>
    <w:p w:rsidR="00921AF6" w:rsidRDefault="001F02CF">
      <w:pPr>
        <w:pStyle w:val="Point1letter"/>
        <w:numPr>
          <w:ilvl w:val="3"/>
          <w:numId w:val="19"/>
        </w:numPr>
        <w:rPr>
          <w:noProof/>
        </w:rPr>
      </w:pPr>
      <w:r>
        <w:rPr>
          <w:noProof/>
        </w:rPr>
        <w:t>chun ligean don údarás inniúil idirdhealú a dhéanamh ar an duine ar mí-úsáideadh a chéannacht agus an duine a bhí beartaithe iarbhír mar ábhar an fholáirimh;</w:t>
      </w:r>
    </w:p>
    <w:p w:rsidR="00921AF6" w:rsidRDefault="001F02CF">
      <w:pPr>
        <w:pStyle w:val="Point1letter"/>
        <w:ind w:left="1418"/>
        <w:rPr>
          <w:noProof/>
        </w:rPr>
      </w:pPr>
      <w:r>
        <w:rPr>
          <w:noProof/>
        </w:rPr>
        <w:t>chun ligean don duine ar mí-úsáideadh a chéannacht a chéannacht a chruthú agus a shuí gur mí-úsáideadh a chéannacht.</w:t>
      </w:r>
    </w:p>
    <w:p w:rsidR="00921AF6" w:rsidRDefault="001F02CF">
      <w:pPr>
        <w:pStyle w:val="ManualNumPar1"/>
        <w:rPr>
          <w:noProof/>
        </w:rPr>
      </w:pPr>
      <w:r>
        <w:rPr>
          <w:noProof/>
        </w:rPr>
        <w:t>3.</w:t>
      </w:r>
      <w:r>
        <w:rPr>
          <w:noProof/>
        </w:rPr>
        <w:tab/>
        <w:t>Chun críche an Airteagail seo, ní fhéadfar ach na sonraí pearsanta seo a leanas a iontráil agus a phróiseáil a thuilleadh in SIS:</w:t>
      </w:r>
    </w:p>
    <w:p w:rsidR="00921AF6" w:rsidRDefault="001F02CF">
      <w:pPr>
        <w:pStyle w:val="Point1letter"/>
        <w:numPr>
          <w:ilvl w:val="3"/>
          <w:numId w:val="18"/>
        </w:numPr>
        <w:rPr>
          <w:noProof/>
        </w:rPr>
      </w:pPr>
      <w:r>
        <w:rPr>
          <w:noProof/>
        </w:rPr>
        <w:t xml:space="preserve">sloinne (sloinnte) </w:t>
      </w:r>
    </w:p>
    <w:p w:rsidR="00921AF6" w:rsidRDefault="001F02CF">
      <w:pPr>
        <w:pStyle w:val="Point1letter"/>
        <w:ind w:left="1418"/>
        <w:rPr>
          <w:noProof/>
        </w:rPr>
      </w:pPr>
      <w:r>
        <w:rPr>
          <w:noProof/>
        </w:rPr>
        <w:t xml:space="preserve">céadainm(neacha), </w:t>
      </w:r>
    </w:p>
    <w:p w:rsidR="00921AF6" w:rsidRDefault="001F02CF">
      <w:pPr>
        <w:pStyle w:val="Point1letter"/>
        <w:ind w:left="1418"/>
        <w:rPr>
          <w:noProof/>
        </w:rPr>
      </w:pPr>
      <w:r>
        <w:rPr>
          <w:noProof/>
        </w:rPr>
        <w:t xml:space="preserve">ainm(neacha) tráth breithe  </w:t>
      </w:r>
    </w:p>
    <w:p w:rsidR="00921AF6" w:rsidRDefault="001F02CF">
      <w:pPr>
        <w:pStyle w:val="Point1letter"/>
        <w:ind w:left="1418"/>
        <w:rPr>
          <w:noProof/>
        </w:rPr>
      </w:pPr>
      <w:r>
        <w:rPr>
          <w:noProof/>
        </w:rPr>
        <w:t>ainmneacha a úsáideadh roimhe agus aon ailiasanna a d'fhéadfadh bheith iontráilte ar leithligh óna chéile;</w:t>
      </w:r>
    </w:p>
    <w:p w:rsidR="00921AF6" w:rsidRDefault="001F02CF">
      <w:pPr>
        <w:pStyle w:val="Point1letter"/>
        <w:ind w:left="1418"/>
        <w:rPr>
          <w:noProof/>
        </w:rPr>
      </w:pPr>
      <w:r>
        <w:rPr>
          <w:noProof/>
        </w:rPr>
        <w:t>aon saintréith fhisiceach oibiachtúil nach bhféadfaí a athrú;</w:t>
      </w:r>
    </w:p>
    <w:p w:rsidR="00921AF6" w:rsidRDefault="001F02CF">
      <w:pPr>
        <w:pStyle w:val="Point1letter"/>
        <w:ind w:left="1418"/>
        <w:rPr>
          <w:noProof/>
        </w:rPr>
      </w:pPr>
      <w:r>
        <w:rPr>
          <w:noProof/>
        </w:rPr>
        <w:t xml:space="preserve">áit bhreithe </w:t>
      </w:r>
    </w:p>
    <w:p w:rsidR="00921AF6" w:rsidRDefault="001F02CF">
      <w:pPr>
        <w:pStyle w:val="Point1letter"/>
        <w:ind w:left="1418"/>
        <w:rPr>
          <w:noProof/>
        </w:rPr>
      </w:pPr>
      <w:r>
        <w:rPr>
          <w:noProof/>
        </w:rPr>
        <w:t>dáta breithe;</w:t>
      </w:r>
    </w:p>
    <w:p w:rsidR="00921AF6" w:rsidRDefault="001F02CF">
      <w:pPr>
        <w:pStyle w:val="Point1letter"/>
        <w:ind w:left="1418"/>
        <w:rPr>
          <w:noProof/>
        </w:rPr>
      </w:pPr>
      <w:r>
        <w:rPr>
          <w:noProof/>
        </w:rPr>
        <w:t>inscne;</w:t>
      </w:r>
    </w:p>
    <w:p w:rsidR="00921AF6" w:rsidRDefault="001F02CF">
      <w:pPr>
        <w:pStyle w:val="Point1letter"/>
        <w:ind w:left="1418"/>
        <w:rPr>
          <w:noProof/>
        </w:rPr>
      </w:pPr>
      <w:r>
        <w:rPr>
          <w:noProof/>
        </w:rPr>
        <w:t>íomhánna d'aghaidh;</w:t>
      </w:r>
    </w:p>
    <w:p w:rsidR="00921AF6" w:rsidRDefault="001F02CF">
      <w:pPr>
        <w:pStyle w:val="Point1letter"/>
        <w:ind w:left="1418"/>
        <w:rPr>
          <w:noProof/>
        </w:rPr>
      </w:pPr>
      <w:r>
        <w:rPr>
          <w:noProof/>
        </w:rPr>
        <w:t>méarloirg;</w:t>
      </w:r>
    </w:p>
    <w:p w:rsidR="00921AF6" w:rsidRDefault="001F02CF">
      <w:pPr>
        <w:pStyle w:val="Point1letter"/>
        <w:ind w:left="1418"/>
        <w:rPr>
          <w:noProof/>
        </w:rPr>
      </w:pPr>
      <w:r>
        <w:rPr>
          <w:noProof/>
        </w:rPr>
        <w:t>náisiúntacht(aí);</w:t>
      </w:r>
    </w:p>
    <w:p w:rsidR="00921AF6" w:rsidRDefault="001F02CF">
      <w:pPr>
        <w:pStyle w:val="Point1letter"/>
        <w:ind w:left="1418"/>
        <w:rPr>
          <w:noProof/>
        </w:rPr>
      </w:pPr>
      <w:r>
        <w:rPr>
          <w:noProof/>
        </w:rPr>
        <w:t>catagóir dhoiciméad aitheantais an duine;</w:t>
      </w:r>
    </w:p>
    <w:p w:rsidR="00921AF6" w:rsidRDefault="001F02CF">
      <w:pPr>
        <w:pStyle w:val="Point1letter"/>
        <w:ind w:left="1418"/>
        <w:rPr>
          <w:noProof/>
        </w:rPr>
      </w:pPr>
      <w:r>
        <w:rPr>
          <w:noProof/>
        </w:rPr>
        <w:t>tír eisiúna dhoiciméad aitheantais an duine;</w:t>
      </w:r>
    </w:p>
    <w:p w:rsidR="00921AF6" w:rsidRDefault="001F02CF">
      <w:pPr>
        <w:pStyle w:val="Point1letter"/>
        <w:ind w:left="1418"/>
        <w:rPr>
          <w:noProof/>
        </w:rPr>
      </w:pPr>
      <w:r>
        <w:rPr>
          <w:noProof/>
        </w:rPr>
        <w:t>uimhir (uimhreacha) dhoiciméad aitheantais an duine;</w:t>
      </w:r>
    </w:p>
    <w:p w:rsidR="00921AF6" w:rsidRDefault="001F02CF">
      <w:pPr>
        <w:pStyle w:val="Point1letter"/>
        <w:ind w:left="1418"/>
        <w:rPr>
          <w:noProof/>
        </w:rPr>
      </w:pPr>
      <w:r>
        <w:rPr>
          <w:noProof/>
        </w:rPr>
        <w:t>dáta eisiúna dhoiciméad aitheantais an duine;</w:t>
      </w:r>
    </w:p>
    <w:p w:rsidR="00921AF6" w:rsidRDefault="001F02CF">
      <w:pPr>
        <w:pStyle w:val="Point1letter"/>
        <w:ind w:left="1418"/>
        <w:rPr>
          <w:noProof/>
        </w:rPr>
      </w:pPr>
      <w:r>
        <w:rPr>
          <w:noProof/>
        </w:rPr>
        <w:t>seoladh an íospartaigh</w:t>
      </w:r>
    </w:p>
    <w:p w:rsidR="00921AF6" w:rsidRDefault="001F02CF">
      <w:pPr>
        <w:pStyle w:val="Point1letter"/>
        <w:ind w:left="1418"/>
        <w:rPr>
          <w:noProof/>
        </w:rPr>
      </w:pPr>
      <w:r>
        <w:rPr>
          <w:noProof/>
        </w:rPr>
        <w:t>ainm athair an íospartaigh</w:t>
      </w:r>
    </w:p>
    <w:p w:rsidR="00921AF6" w:rsidRDefault="001F02CF">
      <w:pPr>
        <w:pStyle w:val="Point1letter"/>
        <w:ind w:left="1418"/>
        <w:rPr>
          <w:noProof/>
        </w:rPr>
      </w:pPr>
      <w:r>
        <w:rPr>
          <w:noProof/>
        </w:rPr>
        <w:t>ainm mháthair an íospartaigh;</w:t>
      </w:r>
    </w:p>
    <w:p w:rsidR="00921AF6" w:rsidRDefault="001F02CF">
      <w:pPr>
        <w:pStyle w:val="ManualNumPar1"/>
        <w:rPr>
          <w:noProof/>
        </w:rPr>
      </w:pPr>
      <w:r>
        <w:rPr>
          <w:noProof/>
        </w:rPr>
        <w:t>4.</w:t>
      </w:r>
      <w:r>
        <w:rPr>
          <w:noProof/>
        </w:rPr>
        <w:tab/>
        <w:t xml:space="preserve">Déanfar na rialacha teicniúla a bhfuil gá leo chun na sonraí dá dtagraítear i mír 3 a iontráil agus a phróiseáil a thuilleadh a bhunú trí bhíthin bearta cur chun feidhme a leagan síos agus a fhorbairt i gcomhréir leis an nós imeachta scrúdúcháin dá dtagraítear in Airteagal 55(2). </w:t>
      </w:r>
    </w:p>
    <w:p w:rsidR="00921AF6" w:rsidRDefault="001F02CF">
      <w:pPr>
        <w:pStyle w:val="ManualNumPar1"/>
        <w:rPr>
          <w:noProof/>
        </w:rPr>
      </w:pPr>
      <w:r>
        <w:rPr>
          <w:noProof/>
        </w:rPr>
        <w:t>5.</w:t>
      </w:r>
      <w:r>
        <w:rPr>
          <w:noProof/>
        </w:rPr>
        <w:tab/>
        <w:t>Déanfar na sonraí dá dtagraítear i mír 3 a scriosadh an tráth céanna leis an bhfoláireamh comhfhreagrach nó níos luaithe ná sin i gcás ina n</w:t>
      </w:r>
      <w:r>
        <w:rPr>
          <w:noProof/>
        </w:rPr>
        <w:noBreakHyphen/>
        <w:t>iarrann an duine amhlaidh.</w:t>
      </w:r>
    </w:p>
    <w:p w:rsidR="00921AF6" w:rsidRDefault="001F02CF">
      <w:pPr>
        <w:pStyle w:val="ManualNumPar1"/>
        <w:rPr>
          <w:noProof/>
        </w:rPr>
      </w:pPr>
      <w:r>
        <w:rPr>
          <w:noProof/>
        </w:rPr>
        <w:t>6.</w:t>
      </w:r>
      <w:r>
        <w:rPr>
          <w:noProof/>
        </w:rPr>
        <w:tab/>
        <w:t>Ní fhéadfaidh aon údarás seachas na húdaráis a bhfuil ceart acu chun rochtain a fháil ar an bhfoláireamh comhfhreagrach rochtain a fháil ar na sonraí dá dtagraítear i mír 3. Ní fhéadfaidh siad déanamh amhlaidh ach amháin chun sainaithint mhícheart a sheachaint.</w:t>
      </w:r>
    </w:p>
    <w:p w:rsidR="00921AF6" w:rsidRDefault="001F02CF">
      <w:pPr>
        <w:pStyle w:val="Titrearticle"/>
        <w:rPr>
          <w:noProof/>
        </w:rPr>
      </w:pPr>
      <w:r>
        <w:rPr>
          <w:noProof/>
        </w:rPr>
        <w:t>Airteagal 43</w:t>
      </w:r>
      <w:r>
        <w:rPr>
          <w:noProof/>
        </w:rPr>
        <w:br/>
        <w:t>Naisc idir foláirimh</w:t>
      </w:r>
    </w:p>
    <w:p w:rsidR="00921AF6" w:rsidRDefault="001F02CF">
      <w:pPr>
        <w:pStyle w:val="ManualNumPar1"/>
        <w:rPr>
          <w:noProof/>
        </w:rPr>
      </w:pPr>
      <w:r>
        <w:rPr>
          <w:noProof/>
        </w:rPr>
        <w:t>1.</w:t>
      </w:r>
      <w:r>
        <w:rPr>
          <w:noProof/>
        </w:rPr>
        <w:tab/>
        <w:t>Féadfaidh Ballstát nasc a chruthú idir foláirimh in SIS. Is é a bheidh d'éifeacht ag nasc den sórt sin ná gaolmhaireacht a bhunú idir dhá fholáireamh nó níos mó.</w:t>
      </w:r>
    </w:p>
    <w:p w:rsidR="00921AF6" w:rsidRDefault="001F02CF">
      <w:pPr>
        <w:pStyle w:val="ManualNumPar1"/>
        <w:rPr>
          <w:noProof/>
        </w:rPr>
      </w:pPr>
      <w:r>
        <w:rPr>
          <w:noProof/>
        </w:rPr>
        <w:t>2.</w:t>
      </w:r>
      <w:r>
        <w:rPr>
          <w:noProof/>
        </w:rPr>
        <w:tab/>
        <w:t>Ní dhéanfaidh cruthú naisc difear don ghníomhaíocht shonrach atá le déanamh ar bhonn gach foláirimh nasctha ná don tréimhse choinneála a bhaineann le gach ceann de na foláirimh nasctha.</w:t>
      </w:r>
    </w:p>
    <w:p w:rsidR="00921AF6" w:rsidRDefault="001F02CF">
      <w:pPr>
        <w:pStyle w:val="ManualNumPar1"/>
        <w:rPr>
          <w:noProof/>
        </w:rPr>
      </w:pPr>
      <w:r>
        <w:rPr>
          <w:noProof/>
        </w:rPr>
        <w:t>3.</w:t>
      </w:r>
      <w:r>
        <w:rPr>
          <w:noProof/>
        </w:rPr>
        <w:tab/>
        <w:t>Ní dhéanfaidh cruthú naisc difear do na cearta rochtana dá bhforáiltear sa Rialachán seo. Ní bheidh údaráis nach bhfuil aon cheart acu chun rochtain a fháil ar chatagóirí áirithe foláireamh in ann an nasc le foláireamh nach bhfuil ceart acu chun rochtain a fháil air a fheiceáil.</w:t>
      </w:r>
    </w:p>
    <w:p w:rsidR="00921AF6" w:rsidRDefault="001F02CF">
      <w:pPr>
        <w:pStyle w:val="ManualNumPar1"/>
        <w:rPr>
          <w:noProof/>
        </w:rPr>
      </w:pPr>
      <w:r>
        <w:rPr>
          <w:noProof/>
        </w:rPr>
        <w:t>4.</w:t>
      </w:r>
      <w:r>
        <w:rPr>
          <w:noProof/>
        </w:rPr>
        <w:tab/>
        <w:t>Déanfaidh Ballstát nasc a chruthú idir foláirimh nuair atá gá oibríochtúil ann chuige sin.</w:t>
      </w:r>
    </w:p>
    <w:p w:rsidR="00921AF6" w:rsidRDefault="001F02CF">
      <w:pPr>
        <w:pStyle w:val="ManualNumPar1"/>
        <w:rPr>
          <w:noProof/>
        </w:rPr>
      </w:pPr>
      <w:r>
        <w:rPr>
          <w:noProof/>
        </w:rPr>
        <w:t>5.</w:t>
      </w:r>
      <w:r>
        <w:rPr>
          <w:noProof/>
        </w:rPr>
        <w:tab/>
        <w:t>I gcás ina measann Ballstát go bhfuil cruthú naisc idir foláirimh ag Ballstát eile ar neamhréir lena dhlí náisiúnta nó lena oibleagáidí idirnáisiúnta, féadfaidh sé na bearta riachtanacha a dhéanamh chun a áirithiú nach féidir aon rochtain ar an nasc a bheith ann óna chríoch náisiúnta nó ag a chuid údarás atá lonnaithe lasmuigh dá chríoch.</w:t>
      </w:r>
    </w:p>
    <w:p w:rsidR="00921AF6" w:rsidRDefault="001F02CF">
      <w:pPr>
        <w:pStyle w:val="ManualNumPar1"/>
        <w:rPr>
          <w:noProof/>
        </w:rPr>
      </w:pPr>
      <w:r>
        <w:rPr>
          <w:noProof/>
        </w:rPr>
        <w:t>6.</w:t>
      </w:r>
      <w:r>
        <w:rPr>
          <w:noProof/>
        </w:rPr>
        <w:tab/>
        <w:t>Déanfar na rialacha teicniúla maidir le nascadh foláireamh a leagan síos agus a fhorbairt i gcomhréir leis an nós imeachta scrúdúcháin arna shainiú in Airteagal 55(2).</w:t>
      </w:r>
    </w:p>
    <w:p w:rsidR="00921AF6" w:rsidRDefault="001F02CF">
      <w:pPr>
        <w:pStyle w:val="Titrearticle"/>
        <w:rPr>
          <w:noProof/>
        </w:rPr>
      </w:pPr>
      <w:r>
        <w:rPr>
          <w:noProof/>
        </w:rPr>
        <w:t>Airteagal 44</w:t>
      </w:r>
      <w:r>
        <w:rPr>
          <w:noProof/>
        </w:rPr>
        <w:br/>
        <w:t>Cuspóir agus tréimhse choinneála faisnéise forlíontaí</w:t>
      </w:r>
    </w:p>
    <w:p w:rsidR="00921AF6" w:rsidRDefault="001F02CF">
      <w:pPr>
        <w:pStyle w:val="ManualNumPar1"/>
        <w:rPr>
          <w:noProof/>
        </w:rPr>
      </w:pPr>
      <w:r>
        <w:rPr>
          <w:noProof/>
        </w:rPr>
        <w:t>1.</w:t>
      </w:r>
      <w:r>
        <w:rPr>
          <w:noProof/>
        </w:rPr>
        <w:tab/>
        <w:t>Déanfaidh na Ballstáit tagairt do na cinntí is cúis le foláireamh a choimeád i mBiúró SIRENE chun tacú le malartú faisnéise forlíontaí.</w:t>
      </w:r>
    </w:p>
    <w:p w:rsidR="00921AF6" w:rsidRDefault="001F02CF">
      <w:pPr>
        <w:pStyle w:val="ManualNumPar1"/>
        <w:rPr>
          <w:noProof/>
        </w:rPr>
      </w:pPr>
      <w:r>
        <w:rPr>
          <w:noProof/>
        </w:rPr>
        <w:t>2.</w:t>
      </w:r>
      <w:r>
        <w:rPr>
          <w:noProof/>
        </w:rPr>
        <w:tab/>
        <w:t xml:space="preserve">Sonraí pearsanta a shealbhaíonn Biúró SIRENE i gcomhaid mar thoradh ar fhaisnéis a mhalartaítear, ní dhéanfar iad a choimeád ach amháin ar feadh cibé méid ama is gá chun na gcríoch ar chucu a soláthraíodh iad a bhaint amach. Déanfar iad a scriosadh, ina aon chás, bliain amháin ar a dhéanaí tar éis an foláireamh gaolmhar a scriosadh as SIS. </w:t>
      </w:r>
    </w:p>
    <w:p w:rsidR="00921AF6" w:rsidRDefault="001F02CF">
      <w:pPr>
        <w:pStyle w:val="ManualNumPar1"/>
        <w:rPr>
          <w:noProof/>
        </w:rPr>
      </w:pPr>
      <w:r>
        <w:rPr>
          <w:noProof/>
        </w:rPr>
        <w:t>3.</w:t>
      </w:r>
      <w:r>
        <w:rPr>
          <w:noProof/>
        </w:rPr>
        <w:tab/>
        <w:t>Ní dhéanfaidh mír 2 dochar don cheart atá ag Ballstát sonraí a bhaineann le foláireamh ar leith atá eisithe ag an mBallstát sin nó le foláireamh ar ina leith a rinneadh gníomhaíocht ar a chríoch a choimeád i gcomhaid náisiúnta. Is leis an dlí náisiúnta a rialófar an tréimhse ar lena linn a fhéadfar sonraí den sórt sin a shealbhú sna comhaid sin.</w:t>
      </w:r>
    </w:p>
    <w:p w:rsidR="00921AF6" w:rsidRDefault="001F02CF">
      <w:pPr>
        <w:pStyle w:val="Titrearticle"/>
        <w:rPr>
          <w:noProof/>
        </w:rPr>
      </w:pPr>
      <w:r>
        <w:rPr>
          <w:noProof/>
        </w:rPr>
        <w:t>Airteagal 45</w:t>
      </w:r>
      <w:r>
        <w:rPr>
          <w:noProof/>
        </w:rPr>
        <w:br/>
        <w:t>Sonraí a aistriú chuig tríú páirtithe</w:t>
      </w:r>
    </w:p>
    <w:p w:rsidR="00921AF6" w:rsidRDefault="001F02CF">
      <w:pPr>
        <w:spacing w:before="100" w:beforeAutospacing="1" w:after="100" w:afterAutospacing="1"/>
        <w:rPr>
          <w:rFonts w:eastAsia="Times New Roman"/>
          <w:noProof/>
          <w:szCs w:val="24"/>
        </w:rPr>
      </w:pPr>
      <w:r>
        <w:rPr>
          <w:noProof/>
        </w:rPr>
        <w:t>Ní dhéanfar sonraí a phróiseáiltear in SIS agus an fhaisnéis fhorlíontach ghaolmhar de bhun an Rialacháin seo a aistriú chuig tríú tíortha ná chuig eagraíochtaí idirnáisiúnta ná ní dhéanfar iad a chur ar fáil dóibh.</w:t>
      </w:r>
    </w:p>
    <w:p w:rsidR="00921AF6" w:rsidRDefault="001F02CF">
      <w:pPr>
        <w:pStyle w:val="ChapterTitle"/>
        <w:rPr>
          <w:noProof/>
        </w:rPr>
      </w:pPr>
      <w:r>
        <w:rPr>
          <w:noProof/>
        </w:rPr>
        <w:t>CAIBIDIL IX</w:t>
      </w:r>
    </w:p>
    <w:p w:rsidR="00921AF6" w:rsidRDefault="001F02CF">
      <w:pPr>
        <w:pStyle w:val="SectionTitle"/>
        <w:rPr>
          <w:rFonts w:eastAsia="Times New Roman"/>
          <w:noProof/>
          <w:szCs w:val="24"/>
        </w:rPr>
      </w:pPr>
      <w:r>
        <w:rPr>
          <w:noProof/>
        </w:rPr>
        <w:t>COSAINT SONRAÍ</w:t>
      </w:r>
    </w:p>
    <w:p w:rsidR="00921AF6" w:rsidRDefault="001F02CF">
      <w:pPr>
        <w:pStyle w:val="Titrearticle"/>
        <w:rPr>
          <w:noProof/>
        </w:rPr>
      </w:pPr>
      <w:r>
        <w:rPr>
          <w:noProof/>
        </w:rPr>
        <w:t>Airteagal 46</w:t>
      </w:r>
      <w:r>
        <w:rPr>
          <w:noProof/>
        </w:rPr>
        <w:br/>
        <w:t>An reachtaíocht is infheidhme</w:t>
      </w:r>
    </w:p>
    <w:p w:rsidR="00921AF6" w:rsidRDefault="001F02CF">
      <w:pPr>
        <w:ind w:left="720" w:hanging="720"/>
        <w:rPr>
          <w:rFonts w:eastAsia="Times New Roman"/>
          <w:noProof/>
          <w:szCs w:val="24"/>
        </w:rPr>
      </w:pPr>
      <w:r>
        <w:rPr>
          <w:noProof/>
        </w:rPr>
        <w:t>1.</w:t>
      </w:r>
      <w:r>
        <w:rPr>
          <w:noProof/>
        </w:rPr>
        <w:tab/>
        <w:t>Beidh feidhm ag Rialachán (CE) Uimh. 45/2001 maidir le próiseáil sonraí pearsanta ag an nGníomhaireacht faoin Rialachán seo.</w:t>
      </w:r>
    </w:p>
    <w:p w:rsidR="00921AF6" w:rsidRDefault="001F02CF">
      <w:pPr>
        <w:ind w:left="720" w:hanging="720"/>
        <w:rPr>
          <w:rFonts w:eastAsia="Times New Roman"/>
          <w:noProof/>
          <w:szCs w:val="24"/>
        </w:rPr>
      </w:pPr>
      <w:r>
        <w:rPr>
          <w:noProof/>
        </w:rPr>
        <w:t>2.</w:t>
      </w:r>
      <w:r>
        <w:rPr>
          <w:noProof/>
        </w:rPr>
        <w:tab/>
        <w:t>Beidh feidhm ag Rialachán 2016/679 maidir le próiseáil sonraí pearsanta arna déanamh ag na húdaráis dá dtagraítear in Airteagal 29 den Rialachán seo, ar choinníoll nach bhfuil feidhm ag forálacha náisiúnta lena ndéantar Treoir (AE) 2016/680 a thrasuí.</w:t>
      </w:r>
    </w:p>
    <w:p w:rsidR="00921AF6" w:rsidRDefault="001F02CF">
      <w:pPr>
        <w:ind w:left="720" w:hanging="720"/>
        <w:rPr>
          <w:rFonts w:eastAsia="Times New Roman"/>
          <w:noProof/>
          <w:szCs w:val="24"/>
        </w:rPr>
      </w:pPr>
      <w:r>
        <w:rPr>
          <w:noProof/>
        </w:rPr>
        <w:t>3.</w:t>
      </w:r>
      <w:r>
        <w:rPr>
          <w:noProof/>
        </w:rPr>
        <w:tab/>
        <w:t>Maidir le próiseáil sonraí ag údaráis náisiúnta inniúla chun cionta coiriúla a chosc, a imscrúdú nó a bhrath, nó chun cionta coiriúla a ionchúiseamh nó pionóis choiriúla a fhorghníomhú, lena n</w:t>
      </w:r>
      <w:r>
        <w:rPr>
          <w:noProof/>
        </w:rPr>
        <w:noBreakHyphen/>
        <w:t>áirítear coimirciú a dhéanamh in aghaidh bagairtí ar an tslándáil phoiblí, nó bagairtí den sórt sin a chosc, beidh feidhm ag forálacha náisiúnta lena ndéantar Treoir (AE) 2016/680 a thrasuí.</w:t>
      </w:r>
    </w:p>
    <w:p w:rsidR="00921AF6" w:rsidRDefault="001F02CF">
      <w:pPr>
        <w:pStyle w:val="Titrearticle"/>
        <w:rPr>
          <w:rFonts w:eastAsia="Times New Roman"/>
          <w:noProof/>
          <w:szCs w:val="24"/>
        </w:rPr>
      </w:pPr>
      <w:r>
        <w:rPr>
          <w:noProof/>
        </w:rPr>
        <w:t>Airteagal 47</w:t>
      </w:r>
      <w:r>
        <w:rPr>
          <w:noProof/>
        </w:rPr>
        <w:br/>
        <w:t>Ceart chun rochtain a fháil ar shonraí míchruinne, agus chun iad a cheartú, agus chun sonraí atá á stóráil go neamhdhleathach a léirscriosadh</w:t>
      </w:r>
    </w:p>
    <w:p w:rsidR="00921AF6" w:rsidRDefault="001F02CF">
      <w:pPr>
        <w:pStyle w:val="ManualNumPar1"/>
        <w:rPr>
          <w:noProof/>
        </w:rPr>
      </w:pPr>
      <w:r>
        <w:rPr>
          <w:noProof/>
        </w:rPr>
        <w:t>1.</w:t>
      </w:r>
      <w:r>
        <w:rPr>
          <w:noProof/>
        </w:rPr>
        <w:tab/>
        <w:t>Déanfar an ceart atá ag ábhair sonraí chun rochtain a fháil ar shonraí a bhaineann leo agus atá iontráilte in SIS, agus chun a chur faoi deara go gceartaítear nó go léirscriostar sonraí den sórt sin, a fheidhmiú i gcomhréir le dlí an Bhallstáit ar os a chomhair a dhéanann siad an ceart sin a agairt.</w:t>
      </w:r>
    </w:p>
    <w:p w:rsidR="00921AF6" w:rsidRDefault="001F02CF">
      <w:pPr>
        <w:pStyle w:val="ManualNumPar1"/>
        <w:rPr>
          <w:noProof/>
        </w:rPr>
      </w:pPr>
      <w:r>
        <w:rPr>
          <w:noProof/>
        </w:rPr>
        <w:t>2.</w:t>
      </w:r>
      <w:r>
        <w:rPr>
          <w:noProof/>
        </w:rPr>
        <w:tab/>
        <w:t>Má fhoráiltear amhlaidh leis an dlí náisiúnta, déanfaidh an t</w:t>
      </w:r>
      <w:r>
        <w:rPr>
          <w:noProof/>
        </w:rPr>
        <w:noBreakHyphen/>
        <w:t>údarás maoirseachta náisiúnta cinneadh i dtaobh an bhfuil faisnéis le cur in iúl agus cén modh a úsáidfear ina leith sin.</w:t>
      </w:r>
    </w:p>
    <w:p w:rsidR="00921AF6" w:rsidRDefault="001F02CF">
      <w:pPr>
        <w:pStyle w:val="ManualNumPar1"/>
        <w:rPr>
          <w:noProof/>
        </w:rPr>
      </w:pPr>
      <w:r>
        <w:rPr>
          <w:noProof/>
        </w:rPr>
        <w:t>3.</w:t>
      </w:r>
      <w:r>
        <w:rPr>
          <w:noProof/>
        </w:rPr>
        <w:tab/>
        <w:t>Ní fhéadfaidh Ballstát seachas an ceann a d'eisigh foláireamh faisnéis maidir leis na sonraí sin a chur in iúl ach amháin má thugann sé deis ar dtús don Bhallstát a eisíonn an foláireamh chun a sheasamh a lua. Déanfar sin trí fhaisnéis fhorlíontach a mhalartú.</w:t>
      </w:r>
    </w:p>
    <w:p w:rsidR="00921AF6" w:rsidRDefault="001F02CF">
      <w:pPr>
        <w:pStyle w:val="ManualNumPar1"/>
        <w:rPr>
          <w:noProof/>
        </w:rPr>
      </w:pPr>
      <w:r>
        <w:rPr>
          <w:noProof/>
        </w:rPr>
        <w:t>4.</w:t>
      </w:r>
      <w:r>
        <w:rPr>
          <w:noProof/>
        </w:rPr>
        <w:tab/>
        <w:t xml:space="preserve">Déanfaidh Ballstát cinneadh gan faisnéis a chur in iúl don ábhar sonraí, go hiomlán nó go páirteach, a ghlacadh i gcomhréir leis an dlí náisiúnta a mhéid, agus ar feadh cibé tréimhse, atá srian iomlán nó páirteach den sórt sin ina bheart riachtanach comhréireach i sochaí dhaonlathach, agus aird chuí á tabhairt ar chearta bunúsacha agus leasanna dlisteanacha an duine nádúrtha lena mbaineann, chun an méid seo a leanas a bhaint amach: </w:t>
      </w:r>
    </w:p>
    <w:p w:rsidR="00921AF6" w:rsidRDefault="001F02CF">
      <w:pPr>
        <w:pStyle w:val="Point1letter"/>
        <w:numPr>
          <w:ilvl w:val="3"/>
          <w:numId w:val="17"/>
        </w:numPr>
        <w:rPr>
          <w:noProof/>
        </w:rPr>
      </w:pPr>
      <w:r>
        <w:rPr>
          <w:noProof/>
        </w:rPr>
        <w:t xml:space="preserve">bac ar fhiosrúcháin, imscrúduithe nó nósanna imeachta oifigiúla nó dlíthiúla a sheachaint; </w:t>
      </w:r>
    </w:p>
    <w:p w:rsidR="00921AF6" w:rsidRDefault="001F02CF">
      <w:pPr>
        <w:pStyle w:val="Point1letter"/>
        <w:ind w:left="1418"/>
        <w:rPr>
          <w:noProof/>
        </w:rPr>
      </w:pPr>
      <w:r>
        <w:rPr>
          <w:noProof/>
        </w:rPr>
        <w:t xml:space="preserve">dochar do chosc, do bhrath, d'imscrúdú nó d'ionchúiseamh cionta coiriúla, nó d'fhorghníomhú pionós coiriúil, a sheachaint; </w:t>
      </w:r>
    </w:p>
    <w:p w:rsidR="00921AF6" w:rsidRDefault="001F02CF">
      <w:pPr>
        <w:pStyle w:val="Point1letter"/>
        <w:ind w:left="1418"/>
        <w:rPr>
          <w:noProof/>
        </w:rPr>
      </w:pPr>
      <w:r>
        <w:rPr>
          <w:noProof/>
        </w:rPr>
        <w:t xml:space="preserve">an tslándáil phoiblí a chosaint;  </w:t>
      </w:r>
    </w:p>
    <w:p w:rsidR="00921AF6" w:rsidRDefault="001F02CF">
      <w:pPr>
        <w:pStyle w:val="Point1letter"/>
        <w:ind w:left="1418"/>
        <w:rPr>
          <w:noProof/>
        </w:rPr>
      </w:pPr>
      <w:r>
        <w:rPr>
          <w:noProof/>
        </w:rPr>
        <w:t xml:space="preserve">an tslándáil náisiúnta a chosaint; </w:t>
      </w:r>
    </w:p>
    <w:p w:rsidR="00921AF6" w:rsidRDefault="001F02CF">
      <w:pPr>
        <w:pStyle w:val="Point1letter"/>
        <w:ind w:left="1418"/>
        <w:rPr>
          <w:noProof/>
        </w:rPr>
      </w:pPr>
      <w:r>
        <w:rPr>
          <w:noProof/>
        </w:rPr>
        <w:t xml:space="preserve">cearta agus saoirsí daoine eile a chosaint. </w:t>
      </w:r>
    </w:p>
    <w:p w:rsidR="00921AF6" w:rsidRDefault="001F02CF">
      <w:pPr>
        <w:pStyle w:val="ManualNumPar1"/>
        <w:rPr>
          <w:noProof/>
        </w:rPr>
      </w:pPr>
      <w:r>
        <w:rPr>
          <w:noProof/>
        </w:rPr>
        <w:t>5.</w:t>
      </w:r>
      <w:r>
        <w:rPr>
          <w:noProof/>
        </w:rPr>
        <w:tab/>
        <w:t>Cuirfear an duine lena mbaineann ar an eolas a luaithe is féidir agus, in aon chás, tráth nach déanaí ná 60 lá ón dáta a ndéanann sé iarratas ar rochtain nó tráth is luaithe ná sin má fhoráiltear amhlaidh leis an dlí náisiúnta.</w:t>
      </w:r>
    </w:p>
    <w:p w:rsidR="00921AF6" w:rsidRDefault="001F02CF">
      <w:pPr>
        <w:pStyle w:val="ManualNumPar1"/>
        <w:rPr>
          <w:noProof/>
        </w:rPr>
      </w:pPr>
      <w:r>
        <w:rPr>
          <w:noProof/>
        </w:rPr>
        <w:t>6.</w:t>
      </w:r>
      <w:r>
        <w:rPr>
          <w:noProof/>
        </w:rPr>
        <w:tab/>
        <w:t>Cuirfear an duine lena mbaineann ar an eolas faoin ngníomhaíocht leantach atá déanta i ndáil le feidhmiú a cheart maidir le ceartú agus léirscriosadh, agus déanfar amhlaidh a luaithe is féidir agus, in aon chás, tráth nach déanaí ná trí mhí ón dáta a ndéanann sé iarratas ar cheartú nó ar léirscriosadh nó tráth is luaithe ná sin má fhoráiltear amhlaidh leis an dlí náisiúnta.</w:t>
      </w:r>
    </w:p>
    <w:p w:rsidR="00921AF6" w:rsidRDefault="001F02CF">
      <w:pPr>
        <w:pStyle w:val="Titrearticle"/>
        <w:rPr>
          <w:noProof/>
        </w:rPr>
      </w:pPr>
      <w:r>
        <w:rPr>
          <w:noProof/>
        </w:rPr>
        <w:t>Airteagal 48</w:t>
      </w:r>
      <w:r>
        <w:rPr>
          <w:noProof/>
        </w:rPr>
        <w:br/>
        <w:t>An ceart chun faisnéis a fháil</w:t>
      </w:r>
    </w:p>
    <w:p w:rsidR="00921AF6" w:rsidRDefault="001F02CF">
      <w:pPr>
        <w:pStyle w:val="ManualNumPar1"/>
        <w:rPr>
          <w:noProof/>
        </w:rPr>
      </w:pPr>
      <w:r>
        <w:rPr>
          <w:noProof/>
        </w:rPr>
        <w:t>1.</w:t>
      </w:r>
      <w:r>
        <w:rPr>
          <w:noProof/>
        </w:rPr>
        <w:tab/>
        <w:t>I gcomhréir le hAirteagal 10 agus le hAirteagal 11 de Threoir 95/46/CE, tabharfar fógra do náisiúnaigh tríú tír atá ina n</w:t>
      </w:r>
      <w:r>
        <w:rPr>
          <w:noProof/>
        </w:rPr>
        <w:noBreakHyphen/>
        <w:t>ábhar d'fholáireamh arna eisiúint i gcomhréir leis an Rialachán seo. Soláthrófar an fhaisnéis sin i scríbhinn, mar aon le cóip den chinneadh náisiúnta, nó tagairt don chinneadh náisiúnta, is cúis leis an bhfoláireamh dá dtagraítear in Airteagal 24(1) a sholáthar.</w:t>
      </w:r>
    </w:p>
    <w:p w:rsidR="00921AF6" w:rsidRDefault="001F02CF">
      <w:pPr>
        <w:pStyle w:val="ManualNumPar1"/>
        <w:rPr>
          <w:noProof/>
        </w:rPr>
      </w:pPr>
      <w:r>
        <w:rPr>
          <w:noProof/>
        </w:rPr>
        <w:t>2.</w:t>
      </w:r>
      <w:r>
        <w:rPr>
          <w:noProof/>
        </w:rPr>
        <w:tab/>
        <w:t>Nó soláthrófar an fhaisnéis sin:</w:t>
      </w:r>
    </w:p>
    <w:p w:rsidR="00921AF6" w:rsidRDefault="001F02CF">
      <w:pPr>
        <w:pStyle w:val="Point1letter"/>
        <w:numPr>
          <w:ilvl w:val="3"/>
          <w:numId w:val="14"/>
        </w:numPr>
        <w:rPr>
          <w:noProof/>
        </w:rPr>
      </w:pPr>
      <w:r>
        <w:rPr>
          <w:noProof/>
        </w:rPr>
        <w:t>más rud é:</w:t>
      </w:r>
      <w:r>
        <w:rPr>
          <w:noProof/>
        </w:rPr>
        <w:tab/>
      </w:r>
      <w:r>
        <w:rPr>
          <w:noProof/>
        </w:rPr>
        <w:br/>
      </w:r>
    </w:p>
    <w:p w:rsidR="00921AF6" w:rsidRDefault="001F02CF">
      <w:pPr>
        <w:pStyle w:val="Point1"/>
        <w:ind w:left="1984" w:firstLine="0"/>
        <w:rPr>
          <w:noProof/>
        </w:rPr>
      </w:pPr>
      <w:r>
        <w:rPr>
          <w:noProof/>
        </w:rPr>
        <w:t>i)</w:t>
      </w:r>
      <w:r>
        <w:rPr>
          <w:noProof/>
        </w:rPr>
        <w:tab/>
        <w:t>nach bhfuarthas na sonraí pearsanta ón náisiúnach tríú tír i dtrácht;</w:t>
      </w:r>
    </w:p>
    <w:p w:rsidR="00921AF6" w:rsidRDefault="001F02CF">
      <w:pPr>
        <w:pStyle w:val="Text2"/>
        <w:rPr>
          <w:noProof/>
        </w:rPr>
      </w:pPr>
      <w:r>
        <w:rPr>
          <w:noProof/>
        </w:rPr>
        <w:t>agus</w:t>
      </w:r>
    </w:p>
    <w:p w:rsidR="00921AF6" w:rsidRDefault="001F02CF">
      <w:pPr>
        <w:pStyle w:val="Point2"/>
        <w:rPr>
          <w:noProof/>
        </w:rPr>
      </w:pPr>
      <w:r>
        <w:rPr>
          <w:noProof/>
        </w:rPr>
        <w:t>ii)</w:t>
      </w:r>
      <w:r>
        <w:rPr>
          <w:noProof/>
        </w:rPr>
        <w:tab/>
        <w:t>go bhfuil sé dodhéanta an fhaisnéis a sholáthar nó go mbeadh iarracht dhíréireach i gceist leis;</w:t>
      </w:r>
    </w:p>
    <w:p w:rsidR="00921AF6" w:rsidRDefault="001F02CF">
      <w:pPr>
        <w:pStyle w:val="Point1letter"/>
        <w:ind w:left="1418"/>
        <w:rPr>
          <w:noProof/>
        </w:rPr>
      </w:pPr>
      <w:r>
        <w:rPr>
          <w:noProof/>
        </w:rPr>
        <w:t>go bhfuil an fhaisnéis ag an náisiúnach tríú tír i dtrácht cheana;</w:t>
      </w:r>
    </w:p>
    <w:p w:rsidR="00921AF6" w:rsidRDefault="001F02CF">
      <w:pPr>
        <w:pStyle w:val="Point1letter"/>
        <w:ind w:left="1418"/>
        <w:rPr>
          <w:noProof/>
        </w:rPr>
      </w:pPr>
      <w:r>
        <w:rPr>
          <w:noProof/>
        </w:rPr>
        <w:t>go gceadaítear leis an dlí náisiúnta srianadh a dhéanamh ar an gceart chun faisnéis a fháil, go háirithe chun an tslándáil náisiúnta, an chosaint, an tslándáil phoiblí agus cosc, imscrúdú, brath agus ionchúiseamh cionta coiriúla a choimirciú.</w:t>
      </w:r>
    </w:p>
    <w:p w:rsidR="00921AF6" w:rsidRDefault="001F02CF">
      <w:pPr>
        <w:pStyle w:val="Titrearticle"/>
        <w:rPr>
          <w:noProof/>
        </w:rPr>
      </w:pPr>
      <w:r>
        <w:rPr>
          <w:noProof/>
        </w:rPr>
        <w:t>Airteagal 49</w:t>
      </w:r>
      <w:r>
        <w:rPr>
          <w:noProof/>
        </w:rPr>
        <w:br/>
        <w:t>Leigheasanna</w:t>
      </w:r>
    </w:p>
    <w:p w:rsidR="00921AF6" w:rsidRDefault="001F02CF">
      <w:pPr>
        <w:pStyle w:val="ManualNumPar1"/>
        <w:rPr>
          <w:noProof/>
        </w:rPr>
      </w:pPr>
      <w:r>
        <w:rPr>
          <w:noProof/>
        </w:rPr>
        <w:t>1.</w:t>
      </w:r>
      <w:r>
        <w:rPr>
          <w:noProof/>
        </w:rPr>
        <w:tab/>
        <w:t>Féadfaidh aon duine caingean a thionscnamh os comhair na gcúirteanna nó an údaráis inniúil faoi dhlí aon Bhallstáit chun rochtain a fháil ar fhaisnéis, nó faisnéis a cheartú, a scriosadh nó a léirscriosadh, nó chun cúiteamh a fháil, i dtaca le foláireamh a bhaineann leis.</w:t>
      </w:r>
    </w:p>
    <w:p w:rsidR="00921AF6" w:rsidRDefault="001F02CF">
      <w:pPr>
        <w:pStyle w:val="ManualNumPar1"/>
        <w:rPr>
          <w:noProof/>
        </w:rPr>
      </w:pPr>
      <w:r>
        <w:rPr>
          <w:noProof/>
        </w:rPr>
        <w:t>2.</w:t>
      </w:r>
      <w:r>
        <w:rPr>
          <w:noProof/>
        </w:rPr>
        <w:tab/>
        <w:t>Gan dochar d'fhorálacha Airteagal 53, geallann na Ballstáit go frithpháirteach cinntí críochnaitheacha a thugann na cúirteanna nó na húdaráis dá dtagraítear i mír 1 den Airteagal seo a fhorghníomhú.</w:t>
      </w:r>
    </w:p>
    <w:p w:rsidR="00921AF6" w:rsidRDefault="001F02CF">
      <w:pPr>
        <w:pStyle w:val="ManualNumPar1"/>
        <w:rPr>
          <w:noProof/>
        </w:rPr>
      </w:pPr>
      <w:r>
        <w:rPr>
          <w:noProof/>
        </w:rPr>
        <w:t>3.</w:t>
      </w:r>
      <w:r>
        <w:rPr>
          <w:noProof/>
        </w:rPr>
        <w:tab/>
        <w:t>Chun forléargas comhsheasmhach a fháil ar fheidhmiú leigheasanna, iarrfar ar na húdaráis mhaoirseachta náisiúnta córas caighdeánach staidrimh a fhorbairt chun tuairisciú bliantúil a dhéanamh maidir leis an méid seo a leanas:</w:t>
      </w:r>
    </w:p>
    <w:p w:rsidR="00921AF6" w:rsidRDefault="001F02CF">
      <w:pPr>
        <w:pStyle w:val="Point1letter"/>
        <w:numPr>
          <w:ilvl w:val="3"/>
          <w:numId w:val="16"/>
        </w:numPr>
        <w:rPr>
          <w:noProof/>
        </w:rPr>
      </w:pPr>
      <w:r>
        <w:rPr>
          <w:noProof/>
        </w:rPr>
        <w:t>an líon iarrataí ar rochtain arna gcur faoi bhráid an rialaitheora sonraí ag ábhair sonraí agus an líon cásanna inar tugadh rochtain ar shonraí;</w:t>
      </w:r>
    </w:p>
    <w:p w:rsidR="00921AF6" w:rsidRDefault="001F02CF">
      <w:pPr>
        <w:pStyle w:val="Point1letter"/>
        <w:ind w:left="1418"/>
        <w:rPr>
          <w:noProof/>
        </w:rPr>
      </w:pPr>
      <w:r>
        <w:rPr>
          <w:noProof/>
        </w:rPr>
        <w:t>an líon iarrataí ar rochtain arna gcur faoi bhráid an údaráis maoirseachta náisiúnta ag ábhair sonraí agus an líon cásanna inar tugadh rochtain ar shonraí;</w:t>
      </w:r>
    </w:p>
    <w:p w:rsidR="00921AF6" w:rsidRDefault="001F02CF">
      <w:pPr>
        <w:pStyle w:val="Point1letter"/>
        <w:ind w:left="1418"/>
        <w:rPr>
          <w:noProof/>
        </w:rPr>
      </w:pPr>
      <w:r>
        <w:rPr>
          <w:noProof/>
        </w:rPr>
        <w:t>an líon iarrataí a seoladh chuig an rialaitheoir sonraí maidir le ceartú sonraí míchruinne agus léirscriosadh sonraí arna stóráil go neamhdhleathach agus an líon cásanna inar ceartaíodh nó inar scriosadh na sonraí sin;</w:t>
      </w:r>
    </w:p>
    <w:p w:rsidR="00921AF6" w:rsidRDefault="001F02CF">
      <w:pPr>
        <w:pStyle w:val="Point1letter"/>
        <w:ind w:left="1418"/>
        <w:rPr>
          <w:noProof/>
        </w:rPr>
      </w:pPr>
      <w:r>
        <w:rPr>
          <w:noProof/>
        </w:rPr>
        <w:t>an líon iarrataí a cuireadh faoi bhráid an údaráis maoirseachta náisiúnta maidir le ceartú sonraí míchruinne agus léirscriosadh sonraí arna stóráil go neamhdhleathach;</w:t>
      </w:r>
    </w:p>
    <w:p w:rsidR="00921AF6" w:rsidRDefault="001F02CF">
      <w:pPr>
        <w:pStyle w:val="Point1letter"/>
        <w:ind w:left="1418"/>
        <w:rPr>
          <w:noProof/>
        </w:rPr>
      </w:pPr>
      <w:r>
        <w:rPr>
          <w:noProof/>
        </w:rPr>
        <w:t xml:space="preserve">an líon cásanna a éisteadh os comhair na gcúirteanna; </w:t>
      </w:r>
    </w:p>
    <w:p w:rsidR="00921AF6" w:rsidRDefault="001F02CF">
      <w:pPr>
        <w:pStyle w:val="Point1letter"/>
        <w:ind w:left="1418"/>
        <w:rPr>
          <w:noProof/>
        </w:rPr>
      </w:pPr>
      <w:r>
        <w:rPr>
          <w:noProof/>
        </w:rPr>
        <w:t>an líon cásanna inar rialaigh an chúirt i bhfabhar an iarratasóra i ndáil le haon ghné den chás;</w:t>
      </w:r>
    </w:p>
    <w:p w:rsidR="00921AF6" w:rsidRDefault="001F02CF">
      <w:pPr>
        <w:pStyle w:val="Point1letter"/>
        <w:ind w:left="1418"/>
        <w:rPr>
          <w:noProof/>
        </w:rPr>
      </w:pPr>
      <w:r>
        <w:rPr>
          <w:noProof/>
        </w:rPr>
        <w:t>aon bharúlacha maidir le cásanna a bhaineann le haitheantas frithpháirteach do chinntí críochnaitheacha a dhéanann cúirteanna nó údaráis de chuid Ballstát eile faoi fholáirimh arna gcruthú ag an mBallstát a eisíonn an foláireamh.</w:t>
      </w:r>
    </w:p>
    <w:p w:rsidR="00921AF6" w:rsidRDefault="001F02CF">
      <w:pPr>
        <w:pStyle w:val="Text1"/>
        <w:rPr>
          <w:noProof/>
        </w:rPr>
      </w:pPr>
      <w:r>
        <w:rPr>
          <w:noProof/>
        </w:rPr>
        <w:t>Déanfar na tuarascálacha ó na húdaráis mhaoirseachta náisiúnta a chur ar aghaidh chuig an sásra comhair a leagtar amach in Airteagal 52.</w:t>
      </w:r>
    </w:p>
    <w:p w:rsidR="00921AF6" w:rsidRDefault="001F02CF">
      <w:pPr>
        <w:pStyle w:val="Titrearticle"/>
        <w:rPr>
          <w:noProof/>
        </w:rPr>
      </w:pPr>
      <w:r>
        <w:rPr>
          <w:noProof/>
        </w:rPr>
        <w:t>Airteagal 50</w:t>
      </w:r>
      <w:r>
        <w:rPr>
          <w:noProof/>
        </w:rPr>
        <w:br/>
        <w:t>Maoirseacht a dhéanamh ar N.SIS</w:t>
      </w:r>
    </w:p>
    <w:p w:rsidR="00921AF6" w:rsidRDefault="001F02CF">
      <w:pPr>
        <w:pStyle w:val="ManualNumPar1"/>
        <w:rPr>
          <w:noProof/>
        </w:rPr>
      </w:pPr>
      <w:r>
        <w:rPr>
          <w:noProof/>
        </w:rPr>
        <w:t>1.</w:t>
      </w:r>
      <w:r>
        <w:rPr>
          <w:noProof/>
        </w:rPr>
        <w:tab/>
        <w:t>Áiritheoidh gach Ballstát go ndéanfaidh an t</w:t>
      </w:r>
      <w:r>
        <w:rPr>
          <w:noProof/>
        </w:rPr>
        <w:noBreakHyphen/>
        <w:t>údarás maoirseachta náisiúnta neamhspleách (na húdaráis mhaoirseachta náisiúnta neamhspleácha) atá ainmnithe i ngach Ballstát agus dá dtugtar na cumhachtaí dá dtagraítear i gCaibidil VI de Threoir (AE) 2016/680 nó i gCaibidil VI de Rialachán (AE) 2016/679 faireachán neamhspleách ar dhlíthiúlacht na próiseála a dhéantar ar shonraí pearsanta SIS ar a gcríoch agus ar tharchur na sonraí sin óna gcríoch, agus ar mhalartú agus ar phróiseáil bhreise faisnéise forlíontaí.</w:t>
      </w:r>
    </w:p>
    <w:p w:rsidR="00921AF6" w:rsidRDefault="001F02CF">
      <w:pPr>
        <w:pStyle w:val="ManualNumPar1"/>
        <w:rPr>
          <w:noProof/>
        </w:rPr>
      </w:pPr>
      <w:r>
        <w:rPr>
          <w:noProof/>
        </w:rPr>
        <w:t>2.</w:t>
      </w:r>
      <w:r>
        <w:rPr>
          <w:noProof/>
        </w:rPr>
        <w:tab/>
        <w:t>Áiritheoidh an t</w:t>
      </w:r>
      <w:r>
        <w:rPr>
          <w:noProof/>
        </w:rPr>
        <w:noBreakHyphen/>
        <w:t>údarás maoirseachta náisiúnta go ndéantar iniúchadh ar na hoibríochtaí próiseála sonraí ina N.SIS a chur i gcrích i gcomhréir le caighdeáin idirnáisiúnta iniúchóireachta uair amháin ar a laghad i ngach tréimhse ceithre bliana. Is é an t</w:t>
      </w:r>
      <w:r>
        <w:rPr>
          <w:noProof/>
        </w:rPr>
        <w:noBreakHyphen/>
        <w:t>údarás maoirseachta náisiúnta (na húdaráis mhaoirseachta náisiúnta) a dhéanfaidh an t</w:t>
      </w:r>
      <w:r>
        <w:rPr>
          <w:noProof/>
        </w:rPr>
        <w:noBreakHyphen/>
        <w:t>iniúchadh a chur i gcrích nó déanfaidh an t</w:t>
      </w:r>
      <w:r>
        <w:rPr>
          <w:noProof/>
        </w:rPr>
        <w:noBreakHyphen/>
        <w:t>údarás maoirseachta náisiúnta (na húdaráis mhaoirseachta náisiúnta) an t</w:t>
      </w:r>
      <w:r>
        <w:rPr>
          <w:noProof/>
        </w:rPr>
        <w:noBreakHyphen/>
        <w:t>iniúchadh a ordú go díreach ó iniúchóir neamhspleách cosanta sonraí. Déanfaidh an t</w:t>
      </w:r>
      <w:r>
        <w:rPr>
          <w:noProof/>
        </w:rPr>
        <w:noBreakHyphen/>
        <w:t>údarás maoirseachta náisiúnta smacht a choinneáil i gcónaí ar fhreagrachtaí an iniúchóra neamhspleách agus na freagrachtaí sin a ghlacadh chuige féin.</w:t>
      </w:r>
    </w:p>
    <w:p w:rsidR="00921AF6" w:rsidRDefault="001F02CF">
      <w:pPr>
        <w:pStyle w:val="ManualNumPar1"/>
        <w:rPr>
          <w:noProof/>
        </w:rPr>
      </w:pPr>
      <w:r>
        <w:rPr>
          <w:noProof/>
        </w:rPr>
        <w:t>3.</w:t>
      </w:r>
      <w:r>
        <w:rPr>
          <w:noProof/>
        </w:rPr>
        <w:tab/>
        <w:t>Áiritheoidh na Ballstáit go mbeidh a dhóthain acmhainní ag an údarás náisiúnta maoirseachta chun na cúraimí a chuirtear air faoin Rialachán seo a chomhlíonadh.</w:t>
      </w:r>
    </w:p>
    <w:p w:rsidR="00921AF6" w:rsidRDefault="001F02CF">
      <w:pPr>
        <w:pStyle w:val="Titrearticle"/>
        <w:rPr>
          <w:noProof/>
        </w:rPr>
      </w:pPr>
      <w:r>
        <w:rPr>
          <w:noProof/>
        </w:rPr>
        <w:t>Airteagal 51</w:t>
      </w:r>
      <w:r>
        <w:rPr>
          <w:noProof/>
        </w:rPr>
        <w:br/>
        <w:t xml:space="preserve">Maoirseacht a dhéanamh ar an nGníomhaireacht </w:t>
      </w:r>
    </w:p>
    <w:p w:rsidR="00921AF6" w:rsidRDefault="001F02CF">
      <w:pPr>
        <w:pStyle w:val="ManualNumPar1"/>
        <w:rPr>
          <w:noProof/>
        </w:rPr>
      </w:pPr>
      <w:r>
        <w:rPr>
          <w:noProof/>
        </w:rPr>
        <w:t>1.</w:t>
      </w:r>
      <w:r>
        <w:rPr>
          <w:noProof/>
        </w:rPr>
        <w:tab/>
        <w:t>Áiritheoidh an Maoirseoir Eorpach ar Chosaint Sonraí go ndéantar gníomhaíochtaí próiseála sonraí pearsanta na Gníomhaireachta a chur i gcrích i gcomhréir leis an Rialachán seo. Beidh feidhm ag na dualgais agus ag na cumhachtaí dá dtagraítear in Airteagal 46 agus in Airteagal 47 de Rialachán (CE) Uimh. 45/2001 dá réir sin.</w:t>
      </w:r>
    </w:p>
    <w:p w:rsidR="00921AF6" w:rsidRDefault="001F02CF">
      <w:pPr>
        <w:pStyle w:val="ManualNumPar1"/>
        <w:rPr>
          <w:noProof/>
        </w:rPr>
      </w:pPr>
      <w:r>
        <w:rPr>
          <w:noProof/>
        </w:rPr>
        <w:t>2.</w:t>
      </w:r>
      <w:r>
        <w:rPr>
          <w:noProof/>
        </w:rPr>
        <w:tab/>
        <w:t>Áiritheoidh an Maoirseoir Eorpach ar Chosaint Sonraí gur i gcomhréir le caighdeáin iniúchóireachta idirnáisiúnta a dhéanfar iniúchadh, gach ceithre bliana ar a laghad, ar ghníomhaíochtaí próiseála sonraí pearsanta na Gníomhaireachta. Déanfar tuarascáil faoin iniúchadh sin a sheoladh chuig Parlaimint na hEorpa, chuig an gComhairle, chuig an nGníomhaireacht, chuig an gCoimisiún agus chuig na hÚdaráis Mhaoirseachta Náisiúnta. Tabharfar deis don Ghníomhaireacht tuairimí a thabhairt sula nglactar an tuarascáil.</w:t>
      </w:r>
    </w:p>
    <w:p w:rsidR="00921AF6" w:rsidRDefault="001F02CF">
      <w:pPr>
        <w:pStyle w:val="Titrearticle"/>
        <w:rPr>
          <w:noProof/>
        </w:rPr>
      </w:pPr>
      <w:r>
        <w:rPr>
          <w:noProof/>
        </w:rPr>
        <w:t>Airteagal 52</w:t>
      </w:r>
      <w:r>
        <w:rPr>
          <w:noProof/>
        </w:rPr>
        <w:br/>
        <w:t>Comhoibriú idir na húdaráis mhaoirseachta náisiúnta agus an Maoirseoir Eorpach ar Chosaint Sonraí</w:t>
      </w:r>
    </w:p>
    <w:p w:rsidR="00921AF6" w:rsidRDefault="001F02CF">
      <w:pPr>
        <w:pStyle w:val="ManualNumPar1"/>
        <w:rPr>
          <w:noProof/>
        </w:rPr>
      </w:pPr>
      <w:r>
        <w:rPr>
          <w:noProof/>
        </w:rPr>
        <w:t>1.</w:t>
      </w:r>
      <w:r>
        <w:rPr>
          <w:noProof/>
        </w:rPr>
        <w:tab/>
        <w:t>Déanfaidh na húdaráis mhaoirseachta náisiúnta agus an Maoirseoir Eorpach ar Chosaint Sonraí, agus iad go léir ag gníomhú de réir raon feidhme a n</w:t>
      </w:r>
      <w:r>
        <w:rPr>
          <w:noProof/>
        </w:rPr>
        <w:noBreakHyphen/>
        <w:t>inniúlachtaí féin, comhoibriú gníomhach le chéile faoi chuimsiú a bhfreagrachtaí agus déanfaidh siad maoirseacht chomhordaithe ar SIS a áirithiú.</w:t>
      </w:r>
    </w:p>
    <w:p w:rsidR="00921AF6" w:rsidRDefault="001F02CF">
      <w:pPr>
        <w:pStyle w:val="ManualNumPar1"/>
        <w:rPr>
          <w:noProof/>
        </w:rPr>
      </w:pPr>
      <w:r>
        <w:rPr>
          <w:noProof/>
        </w:rPr>
        <w:t>2.</w:t>
      </w:r>
      <w:r>
        <w:rPr>
          <w:noProof/>
        </w:rPr>
        <w:tab/>
        <w:t>Déanfaidh siad, agus iad go léir ag gníomhú de réir raon feidhme a n</w:t>
      </w:r>
      <w:r>
        <w:rPr>
          <w:noProof/>
        </w:rPr>
        <w:noBreakHyphen/>
        <w:t>inniúlachtaí féin, faisnéis ábhartha a mhalartú, cúnamh a thabhairt dá chéile le linn iniúchtaí agus cigireachtaí a dhéanamh, deacrachtaí maidir le léirmhíniú nó cur i bhfeidhm an Rialacháin seo agus gníomhartha dlíthiúla infheidhme eile de chuid an Aontais a scrúdú, staidéar ar fhadhbanna a nochtar trí fheidhmiú maoirseachta neamhspleáiche nó trí fheidhmiú na gceart atá ag ábhair sonraí, tograí comhchuibhithe a tharraingt suas maidir le réitigh chomhpháirteacha ar aon fhadhbanna agus feasacht ar chearta maidir le cosaint sonraí a chur chun cinn, de réir mar is gá.</w:t>
      </w:r>
    </w:p>
    <w:p w:rsidR="00921AF6" w:rsidRDefault="001F02CF">
      <w:pPr>
        <w:pStyle w:val="ManualNumPar1"/>
        <w:rPr>
          <w:noProof/>
        </w:rPr>
      </w:pPr>
      <w:r>
        <w:rPr>
          <w:noProof/>
        </w:rPr>
        <w:t>3.</w:t>
      </w:r>
      <w:r>
        <w:rPr>
          <w:noProof/>
        </w:rPr>
        <w:tab/>
        <w:t xml:space="preserve">Chun na gcríoch a leagtar síos i mír 2, tiocfaidh na húdaráis mhaoirseachta náisiúnta agus an Maoirseoir Eorpach ar Chosaint Sonraí le chéile dhá uair ar a laghad in aghaidh na bliana mar chuid den Bhord Eorpach um Chosaint Sonraí arna bhunú le Rialachán (AE) 2016/679. Is é an Bord a bunaíodh faoi Rialachán (AE) 2016/679 a sheasfaidh costais agus seirbhísiú na gcruinnithe sin. Glacfar rialacha nós imeachta ag an gcéad chruinniú. Déanfar forbairt ar mhodhanna oibre breise go comhpháirteach de réir mar is gá. </w:t>
      </w:r>
    </w:p>
    <w:p w:rsidR="00921AF6" w:rsidRDefault="001F02CF">
      <w:pPr>
        <w:pStyle w:val="ManualNumPar1"/>
        <w:rPr>
          <w:noProof/>
        </w:rPr>
      </w:pPr>
      <w:r>
        <w:rPr>
          <w:noProof/>
        </w:rPr>
        <w:t>4.</w:t>
      </w:r>
      <w:r>
        <w:rPr>
          <w:noProof/>
        </w:rPr>
        <w:tab/>
        <w:t>Déanfaidh an Bord arna bhunú le Rialachán (AE) 2016/679 comhthuarascáil ar ghníomhaíochtaí maidir le maoirseacht chomhordaithe a chur chuig Parlaimint na hEorpa, chuig an gComhairle agus chuig an gCoimisiún uair sa dá bhliain.</w:t>
      </w:r>
    </w:p>
    <w:p w:rsidR="00921AF6" w:rsidRDefault="001F02CF">
      <w:pPr>
        <w:pStyle w:val="ChapterTitle"/>
        <w:rPr>
          <w:noProof/>
        </w:rPr>
      </w:pPr>
      <w:r>
        <w:rPr>
          <w:noProof/>
        </w:rPr>
        <w:t>CAIBIDIL X</w:t>
      </w:r>
    </w:p>
    <w:p w:rsidR="00921AF6" w:rsidRDefault="001F02CF">
      <w:pPr>
        <w:pStyle w:val="SectionTitle"/>
        <w:rPr>
          <w:rFonts w:eastAsia="Times New Roman"/>
          <w:noProof/>
          <w:szCs w:val="24"/>
        </w:rPr>
      </w:pPr>
      <w:r>
        <w:rPr>
          <w:noProof/>
        </w:rPr>
        <w:t>DLITEANAS</w:t>
      </w:r>
    </w:p>
    <w:p w:rsidR="00921AF6" w:rsidRDefault="001F02CF">
      <w:pPr>
        <w:pStyle w:val="Titrearticle"/>
        <w:rPr>
          <w:noProof/>
        </w:rPr>
      </w:pPr>
      <w:r>
        <w:rPr>
          <w:noProof/>
        </w:rPr>
        <w:t>Airteagal 53</w:t>
      </w:r>
      <w:r>
        <w:rPr>
          <w:noProof/>
        </w:rPr>
        <w:br/>
        <w:t>Dliteanas</w:t>
      </w:r>
    </w:p>
    <w:p w:rsidR="00921AF6" w:rsidRDefault="001F02CF">
      <w:pPr>
        <w:pStyle w:val="ManualNumPar1"/>
        <w:rPr>
          <w:noProof/>
        </w:rPr>
      </w:pPr>
      <w:r>
        <w:rPr>
          <w:noProof/>
        </w:rPr>
        <w:t>1.</w:t>
      </w:r>
      <w:r>
        <w:rPr>
          <w:noProof/>
        </w:rPr>
        <w:tab/>
        <w:t>Beidh gach Ballstát faoi dhliteanas i leith aon damáiste a dhéantar do dhuine trí úsáid a bhaint as N.SIS. Beidh feidhm ag an méid sin freisin maidir le damáiste arb é an Ballstát eisiúna is cúis leis, i gcás ina ndearna an Ballstát sin sonraí a bhí míchruinn go fíorasach a iontráil nó inar stóráil sé sonraí go neamhdhleathach.</w:t>
      </w:r>
    </w:p>
    <w:p w:rsidR="00921AF6" w:rsidRDefault="001F02CF">
      <w:pPr>
        <w:pStyle w:val="ManualNumPar1"/>
        <w:rPr>
          <w:noProof/>
        </w:rPr>
      </w:pPr>
      <w:r>
        <w:rPr>
          <w:noProof/>
        </w:rPr>
        <w:t>2.</w:t>
      </w:r>
      <w:r>
        <w:rPr>
          <w:noProof/>
        </w:rPr>
        <w:tab/>
        <w:t>I gcás nach é an Ballstát a dtionscnaítear caingean ina aghaidh an Ballstát a d'eisigh an foláireamh, beidh sé de cheangal ar an mBallstát is déanaí atá luaite suimeanna a íoctar mar chúiteamh a aisíoc, arna iarraidh sin, mura rud é go sáraíonn úsáid na sonraí ag an mBallstát a iarrann an aisíocaíocht an Rialachán seo.</w:t>
      </w:r>
    </w:p>
    <w:p w:rsidR="00921AF6" w:rsidRDefault="001F02CF">
      <w:pPr>
        <w:pStyle w:val="ManualNumPar1"/>
        <w:rPr>
          <w:noProof/>
        </w:rPr>
      </w:pPr>
      <w:r>
        <w:rPr>
          <w:noProof/>
        </w:rPr>
        <w:t>3.</w:t>
      </w:r>
      <w:r>
        <w:rPr>
          <w:noProof/>
        </w:rPr>
        <w:tab/>
        <w:t>I gcás ina bhfuil aon mhainneachtain ag Ballstát maidir lena chuid oibleagáidí faoin Rialachán seo a chomhlíonadh ina cúis le damáiste do SIS, beidh an Ballstát sin faoi dhliteanas i leith an damáiste, mura rud é, agus sa mhéid, gur mhainnigh an Ghníomhaireacht nó Ballstáit eile atá rannpháirteach in SIS bearta réasúnacha a dhéanamh chun tarlú an damáiste a chosc nó chun tionchar an damáiste a íoslaghdú.</w:t>
      </w:r>
    </w:p>
    <w:p w:rsidR="00921AF6" w:rsidRDefault="00921AF6">
      <w:pPr>
        <w:spacing w:before="100" w:beforeAutospacing="1" w:after="100" w:afterAutospacing="1"/>
        <w:rPr>
          <w:rFonts w:eastAsia="Times New Roman"/>
          <w:noProof/>
          <w:szCs w:val="24"/>
        </w:rPr>
      </w:pPr>
    </w:p>
    <w:p w:rsidR="00921AF6" w:rsidRDefault="001F02CF">
      <w:pPr>
        <w:pStyle w:val="ChapterTitle"/>
        <w:rPr>
          <w:noProof/>
        </w:rPr>
      </w:pPr>
      <w:r>
        <w:rPr>
          <w:noProof/>
        </w:rPr>
        <w:t>CAIBIDIL XI</w:t>
      </w:r>
    </w:p>
    <w:p w:rsidR="00921AF6" w:rsidRDefault="001F02CF">
      <w:pPr>
        <w:pStyle w:val="SectionTitle"/>
        <w:rPr>
          <w:rFonts w:eastAsia="Times New Roman"/>
          <w:noProof/>
          <w:szCs w:val="24"/>
        </w:rPr>
      </w:pPr>
      <w:r>
        <w:rPr>
          <w:noProof/>
        </w:rPr>
        <w:t>FORÁLACHA CRÍOCHNAITHEACHA</w:t>
      </w:r>
    </w:p>
    <w:p w:rsidR="00921AF6" w:rsidRDefault="001F02CF">
      <w:pPr>
        <w:pStyle w:val="Titrearticle"/>
        <w:rPr>
          <w:noProof/>
        </w:rPr>
      </w:pPr>
      <w:r>
        <w:rPr>
          <w:noProof/>
        </w:rPr>
        <w:t>Airteagal 54</w:t>
      </w:r>
      <w:r>
        <w:rPr>
          <w:noProof/>
        </w:rPr>
        <w:br/>
        <w:t>Faireachán agus staidreamh</w:t>
      </w:r>
    </w:p>
    <w:p w:rsidR="00921AF6" w:rsidRDefault="001F02CF">
      <w:pPr>
        <w:pStyle w:val="ManualNumPar1"/>
        <w:rPr>
          <w:noProof/>
        </w:rPr>
      </w:pPr>
      <w:r>
        <w:rPr>
          <w:noProof/>
        </w:rPr>
        <w:t>1.</w:t>
      </w:r>
      <w:r>
        <w:rPr>
          <w:noProof/>
        </w:rPr>
        <w:tab/>
        <w:t>Áiritheoidh an Ghníomhaireacht go mbeidh nósanna imeachta i bhfeidhm chun faireachán a dhéanamh ar fheidhmiú SIS de réir cuspóirí a bhaineann le haschur, cost-éifeachtúlacht, slándáil agus cáilíocht seirbhíse.</w:t>
      </w:r>
    </w:p>
    <w:p w:rsidR="00921AF6" w:rsidRDefault="001F02CF">
      <w:pPr>
        <w:pStyle w:val="ManualNumPar1"/>
        <w:rPr>
          <w:noProof/>
        </w:rPr>
      </w:pPr>
      <w:r>
        <w:rPr>
          <w:noProof/>
        </w:rPr>
        <w:t>2.</w:t>
      </w:r>
      <w:r>
        <w:rPr>
          <w:noProof/>
        </w:rPr>
        <w:tab/>
        <w:t>Chun críocha na cothabhála teicniúla, an tuairiscithe agus an staidrimh, beidh rochtain ag an nGníomhaireacht ar an bhfaisnéis is gá a bhaineann le hoibríochtaí próiseála arna gcur i gcrích ag SIS Láir.</w:t>
      </w:r>
    </w:p>
    <w:p w:rsidR="00921AF6" w:rsidRDefault="001F02CF">
      <w:pPr>
        <w:pStyle w:val="ManualNumPar1"/>
        <w:rPr>
          <w:noProof/>
        </w:rPr>
      </w:pPr>
      <w:r>
        <w:rPr>
          <w:noProof/>
        </w:rPr>
        <w:t>3.</w:t>
      </w:r>
      <w:r>
        <w:rPr>
          <w:noProof/>
        </w:rPr>
        <w:tab/>
        <w:t>Déanfaidh an Ghníomhaireacht staidreamh laethúil, míosúil agus bliantúil a ullmhú ina dtaispeánfar an líon taifead in aghaidh na catagóire foláirimh, an líon bliantúil amas in aghaidh na catagóire foláirimh, an líon uaireanta a cuardaíodh SIS agus an líon uaireanta a fuarthas rochtain ar SIS chun foláireamh a iontráil, a nuashonrú nó a scriosadh, is é sin an líon iomlán agus an líon i ndáil le gach Ballstát ar leith, lena n</w:t>
      </w:r>
      <w:r>
        <w:rPr>
          <w:noProof/>
        </w:rPr>
        <w:noBreakHyphen/>
        <w:t>áirítear staidreamh ar an nós imeachta comhairliúcháin dá dtagraítear in Airteagal 26. Ní bheidh aon sonraí pearsanta sa staidreamh a ullmhaítear. Foilseofar an tuarascáil bhliantúil staidrimh.</w:t>
      </w:r>
    </w:p>
    <w:p w:rsidR="00921AF6" w:rsidRDefault="001F02CF">
      <w:pPr>
        <w:pStyle w:val="ManualNumPar1"/>
        <w:rPr>
          <w:noProof/>
        </w:rPr>
      </w:pPr>
      <w:r>
        <w:rPr>
          <w:noProof/>
        </w:rPr>
        <w:t>4.</w:t>
      </w:r>
      <w:r>
        <w:rPr>
          <w:noProof/>
        </w:rPr>
        <w:tab/>
        <w:t xml:space="preserve">Déanfaidh na Ballstáit agus, chomh maith leis sin, déanfaidh Europol agus an Ghníomhaireacht Eorpach um an nGarda Teorann agus Cósta, an fhaisnéis is gá i ndáil le dréachtú na dtuarascálacha dá dtagraítear i mír 7 agus i mír 8 a sholáthar don Ghníomhaireacht agus don Choimisiún. </w:t>
      </w:r>
    </w:p>
    <w:p w:rsidR="00921AF6" w:rsidRDefault="001F02CF">
      <w:pPr>
        <w:pStyle w:val="ManualNumPar1"/>
        <w:rPr>
          <w:noProof/>
        </w:rPr>
      </w:pPr>
      <w:r>
        <w:rPr>
          <w:noProof/>
        </w:rPr>
        <w:t>5.</w:t>
      </w:r>
      <w:r>
        <w:rPr>
          <w:noProof/>
        </w:rPr>
        <w:tab/>
        <w:t>Déanfaidh an Ghníomhaireacht aon tuarascálacha staidrimh a ullmhaíonn sí a sholáthar do na Ballstáit, don Choimisiún, do Europol agus don Ghníomhaireacht Eorpach um an nGarda Teorann agus Cósta. Chun faireachán a dhéanamh ar chur chun feidhme ghníomhartha dlíthiúla an Aontais, beidh an Coimisiún in ann a iarraidh ar an nGníomhaireacht tuarascálacha staidrimh sonracha breise a sholáthar, de chineál rialta nó ad hoc, maidir le feidhmíocht nó úsáid SIS agus le cumarsáid SIRENE.</w:t>
      </w:r>
    </w:p>
    <w:p w:rsidR="00921AF6" w:rsidRDefault="001F02CF">
      <w:pPr>
        <w:pStyle w:val="ManualNumPar1"/>
        <w:rPr>
          <w:noProof/>
        </w:rPr>
      </w:pPr>
      <w:r>
        <w:rPr>
          <w:noProof/>
        </w:rPr>
        <w:t>6.</w:t>
      </w:r>
      <w:r>
        <w:rPr>
          <w:noProof/>
        </w:rPr>
        <w:tab/>
        <w:t xml:space="preserve">Chun críche mhíreanna 3 go 5 den Airteagal seo agus Airteagal 15(5), déanfaidh an Ghníomhaireacht lárstóras a bhunú, a chur chun feidhme agus a óstáil sna láithreáin theicniúla dá cuid ina bhfuil na sonraí dá dtagraítear i mír 3 den Airteagal seo agus in Airteagal 15(5), ar stóras é nach lamhálfaidh sainaithint daoine aonair agus a lamhálfaidh don Choimisiún agus do na gníomhaireachtaí dá dtagraítear i mír 5 tuarascálacha agus staidreamh sainordaithe a fháil. Déanfaidh an Ghníomhaireacht rochtain ar an lárstóras a thabhairt do na Ballstáit, don Choimisiún, do Europol agus don Ghníomhaireacht Eorpach um an nGarda Teorann agus Cósta trí bhíthin rochtain dhaingnithe tríd an mBonneagar Cumarsáide, agus rialú ar rochtain agus próifílí sonracha úsáideora ann, chun críche tuairiscithe agus staidrimh agus chun na críche sin amháin. </w:t>
      </w:r>
    </w:p>
    <w:p w:rsidR="00921AF6" w:rsidRDefault="001F02CF">
      <w:pPr>
        <w:pStyle w:val="Text1"/>
        <w:rPr>
          <w:noProof/>
        </w:rPr>
      </w:pPr>
      <w:r>
        <w:rPr>
          <w:noProof/>
        </w:rPr>
        <w:t>Déanfar rialacha mionsonraithe maidir le feidhmiú an lárstórais agus na rialacha cosanta sonraí agus na rialacha slándála is infheidhme maidir leis an lárstóras a leagan síos agus a fhorbairt trí bhíthin bearta cur chun feidhme i gcomhréir leis an nós imeachta scrúdúcháin dá dtagraítear in Airteagal 55(2).</w:t>
      </w:r>
    </w:p>
    <w:p w:rsidR="00921AF6" w:rsidRDefault="001F02CF">
      <w:pPr>
        <w:pStyle w:val="ManualNumPar1"/>
        <w:rPr>
          <w:noProof/>
        </w:rPr>
      </w:pPr>
      <w:r>
        <w:rPr>
          <w:noProof/>
        </w:rPr>
        <w:t>7.</w:t>
      </w:r>
      <w:r>
        <w:rPr>
          <w:noProof/>
        </w:rPr>
        <w:tab/>
        <w:t>Dhá bhliain tar éis SIS a thabhairt i bhfeidhm agus gach dhá bhliain ina dhiaidh sin, déanfaidh an Ghníomhaireacht tuarascáil ar fheidhmiú teicniúil SIS Láir agus an Bhonneagair Cumarsáide, lena n</w:t>
      </w:r>
      <w:r>
        <w:rPr>
          <w:noProof/>
        </w:rPr>
        <w:noBreakHyphen/>
        <w:t>áirítear cúrsaí slándála ina leith, agus ar mhalartú déthaobhach agus iltaobhach faisnéise forlíontaí idir na Ballstáit a chur faoi bhráid Pharlaimint na hEorpa agus na Comhairle.</w:t>
      </w:r>
    </w:p>
    <w:p w:rsidR="00921AF6" w:rsidRDefault="001F02CF">
      <w:pPr>
        <w:pStyle w:val="ManualNumPar1"/>
        <w:rPr>
          <w:noProof/>
        </w:rPr>
      </w:pPr>
      <w:r>
        <w:rPr>
          <w:noProof/>
        </w:rPr>
        <w:t>8.</w:t>
      </w:r>
      <w:r>
        <w:rPr>
          <w:noProof/>
        </w:rPr>
        <w:tab/>
        <w:t>Trí bliana tar éis SIS a thabhairt i bhfeidhm agus gach ceithre bliana ina dhiaidh sin, déanfaidh an Coimisiún meastóireacht fhoriomlán a ullmhú maidir le SIS Láir agus maidir le malartú déthaobhach agus iltaobhach faisnéise forlíontaí idir na Ballstáit. Áireofar san mheastóireacht fhoriomlán sin scrúdú ar thorthaí atá bainte amach de réir na gcuspóirí agus measúnú ar bhailíocht leanúnach na bunréasúnaíochta, ar chur i bhfeidhm an Rialacháin seo i leith SIS Láir, ar shlándáil SIS Láir agus ar aon impleachtaí d'oibríochtaí amach anseo. Tarchuirfidh an Coimisiún an mheastóireacht chuig Parlaimint na hEorpa agus chuig an gComhairle.</w:t>
      </w:r>
    </w:p>
    <w:p w:rsidR="00921AF6" w:rsidRDefault="001F02CF">
      <w:pPr>
        <w:pStyle w:val="Titrearticle"/>
        <w:rPr>
          <w:noProof/>
        </w:rPr>
      </w:pPr>
      <w:r>
        <w:rPr>
          <w:noProof/>
        </w:rPr>
        <w:t>Airteagal 55</w:t>
      </w:r>
      <w:r>
        <w:rPr>
          <w:noProof/>
        </w:rPr>
        <w:br/>
        <w:t>Nós imeachta coiste</w:t>
      </w:r>
    </w:p>
    <w:p w:rsidR="00921AF6" w:rsidRDefault="001F02CF">
      <w:pPr>
        <w:pStyle w:val="ManualNumPar1"/>
        <w:rPr>
          <w:noProof/>
        </w:rPr>
      </w:pPr>
      <w:r>
        <w:rPr>
          <w:noProof/>
        </w:rPr>
        <w:t>1.</w:t>
      </w:r>
      <w:r>
        <w:rPr>
          <w:noProof/>
        </w:rPr>
        <w:tab/>
        <w:t>Tabharfaidh coiste cúnamh don Choimisiún. Tabharfaidh coiste atá ina choiste de réir bhrí Rialachán (AE) Uimh. 182/2011 cúnamh don Choimisiún.</w:t>
      </w:r>
    </w:p>
    <w:p w:rsidR="00921AF6" w:rsidRDefault="001F02CF">
      <w:pPr>
        <w:pStyle w:val="ManualNumPar1"/>
        <w:rPr>
          <w:noProof/>
        </w:rPr>
      </w:pPr>
      <w:r>
        <w:rPr>
          <w:noProof/>
        </w:rPr>
        <w:t>2.</w:t>
      </w:r>
      <w:r>
        <w:rPr>
          <w:noProof/>
        </w:rPr>
        <w:tab/>
        <w:t>I gcás ina ndéantar tagairt don mhír seo, beidh feidhm ag Airteagal 5 de Rialachán (AE) Uimh. 182/2011.</w:t>
      </w:r>
    </w:p>
    <w:p w:rsidR="00921AF6" w:rsidRDefault="001F02CF">
      <w:pPr>
        <w:pStyle w:val="Text1"/>
        <w:jc w:val="center"/>
        <w:rPr>
          <w:noProof/>
        </w:rPr>
      </w:pPr>
      <w:r>
        <w:rPr>
          <w:i/>
          <w:noProof/>
        </w:rPr>
        <w:t>Airteagal 56</w:t>
      </w:r>
    </w:p>
    <w:p w:rsidR="00921AF6" w:rsidRDefault="001F02CF">
      <w:pPr>
        <w:pStyle w:val="Text1"/>
        <w:jc w:val="center"/>
        <w:rPr>
          <w:noProof/>
        </w:rPr>
      </w:pPr>
      <w:r>
        <w:rPr>
          <w:i/>
          <w:noProof/>
        </w:rPr>
        <w:t>Leasuithe ar Rialachán (AE) Uimh. 515/2014</w:t>
      </w:r>
    </w:p>
    <w:p w:rsidR="00921AF6" w:rsidRDefault="001F02CF">
      <w:pPr>
        <w:rPr>
          <w:noProof/>
          <w:szCs w:val="24"/>
        </w:rPr>
      </w:pPr>
      <w:r>
        <w:rPr>
          <w:noProof/>
        </w:rPr>
        <w:t>Leasaítear Rialachán (AE) 515/2014</w:t>
      </w:r>
      <w:r>
        <w:rPr>
          <w:rStyle w:val="FootnoteReference"/>
          <w:noProof/>
        </w:rPr>
        <w:footnoteReference w:id="75"/>
      </w:r>
      <w:r>
        <w:rPr>
          <w:noProof/>
        </w:rPr>
        <w:t xml:space="preserve"> mar a leanas:</w:t>
      </w:r>
    </w:p>
    <w:p w:rsidR="00921AF6" w:rsidRDefault="001F02CF">
      <w:pPr>
        <w:rPr>
          <w:noProof/>
          <w:szCs w:val="24"/>
        </w:rPr>
      </w:pPr>
      <w:r>
        <w:rPr>
          <w:noProof/>
        </w:rPr>
        <w:t>In Airteagal 6, cuirtear isteach an mhír 6 seo a leanas:</w:t>
      </w:r>
    </w:p>
    <w:p w:rsidR="00921AF6" w:rsidRDefault="001F02CF">
      <w:pPr>
        <w:rPr>
          <w:noProof/>
        </w:rPr>
      </w:pPr>
      <w:r>
        <w:rPr>
          <w:noProof/>
        </w:rPr>
        <w:t>“6. Le linn na céime forbartha, gheobhaidh na Ballstáit leithdháileadh breise 36,8 milliún EUR a dháilfear trí chnapshuim a chuirfear lena mbun-leithdháileadh agus bainfidh siad úsáid as an maoiniú sin ar fad i ndáil le córais náisiúnta SIS chun uasghrádú tapa éifeachtach na gcóras sin i gcomhréir le cur chun feidhme SIS Láir a áirithiú, mar a cheanglaítear i Rialachán (AE) 2018/…</w:t>
      </w:r>
      <w:r>
        <w:rPr>
          <w:noProof/>
          <w:vertAlign w:val="superscript"/>
        </w:rPr>
        <w:sym w:font="Symbol" w:char="F02A"/>
      </w:r>
      <w:r>
        <w:rPr>
          <w:noProof/>
        </w:rPr>
        <w:t xml:space="preserve"> agus i Rialachán (AE) 2018/…</w:t>
      </w:r>
      <w:r>
        <w:rPr>
          <w:noProof/>
          <w:vertAlign w:val="superscript"/>
        </w:rPr>
        <w:sym w:font="Symbol" w:char="F02A"/>
      </w:r>
      <w:r>
        <w:rPr>
          <w:noProof/>
          <w:vertAlign w:val="superscript"/>
        </w:rPr>
        <w:sym w:font="Symbol" w:char="F02A"/>
      </w:r>
      <w:r>
        <w:rPr>
          <w:noProof/>
        </w:rPr>
        <w:t xml:space="preserve"> </w:t>
      </w:r>
    </w:p>
    <w:p w:rsidR="00921AF6" w:rsidRDefault="001F02CF">
      <w:pPr>
        <w:rPr>
          <w:noProof/>
          <w:szCs w:val="24"/>
        </w:rPr>
      </w:pPr>
      <w:r>
        <w:rPr>
          <w:noProof/>
          <w:vertAlign w:val="superscript"/>
        </w:rPr>
        <w:sym w:font="Symbol" w:char="F02A"/>
      </w:r>
      <w:r>
        <w:rPr>
          <w:noProof/>
        </w:rPr>
        <w:t>Rialachán maidir le Córas Faisnéise Schengen (SIS) a bhunú, a oibriú agus a úsáid i réimse an chomhair póilíneachta agus an chomhair bhreithiúnaigh in ábhair choiriúla agus i Rialachán (IO…..</w:t>
      </w:r>
    </w:p>
    <w:p w:rsidR="00921AF6" w:rsidRDefault="001F02CF">
      <w:pPr>
        <w:rPr>
          <w:noProof/>
        </w:rPr>
      </w:pPr>
      <w:r>
        <w:rPr>
          <w:noProof/>
          <w:vertAlign w:val="superscript"/>
        </w:rPr>
        <w:sym w:font="Symbol" w:char="F02A"/>
      </w:r>
      <w:r>
        <w:rPr>
          <w:noProof/>
          <w:vertAlign w:val="superscript"/>
        </w:rPr>
        <w:sym w:font="Symbol" w:char="F02A"/>
      </w:r>
      <w:r>
        <w:rPr>
          <w:noProof/>
        </w:rPr>
        <w:t>Rialachán (AE 2018/…maidir le Córas Faisnéise Schengen (SIS) a bhunú, a oibriú agus a úsáid i réimse na seiceálacha teorann agus i Rialachán (IO…)”.</w:t>
      </w:r>
    </w:p>
    <w:p w:rsidR="00921AF6" w:rsidRDefault="001F02CF">
      <w:pPr>
        <w:pStyle w:val="Titrearticle"/>
        <w:rPr>
          <w:noProof/>
        </w:rPr>
      </w:pPr>
      <w:r>
        <w:rPr>
          <w:noProof/>
        </w:rPr>
        <w:t>Airteagal 57</w:t>
      </w:r>
      <w:r>
        <w:rPr>
          <w:noProof/>
        </w:rPr>
        <w:br/>
        <w:t>Aisghairm</w:t>
      </w:r>
    </w:p>
    <w:p w:rsidR="00921AF6" w:rsidRDefault="001F02CF">
      <w:pPr>
        <w:spacing w:before="100" w:beforeAutospacing="1" w:after="100" w:afterAutospacing="1"/>
        <w:rPr>
          <w:rFonts w:eastAsia="Times New Roman"/>
          <w:noProof/>
          <w:szCs w:val="24"/>
        </w:rPr>
      </w:pPr>
      <w:r>
        <w:rPr>
          <w:noProof/>
        </w:rPr>
        <w:t>Rialachán (CE) Uimh. 1987/2006 maidir leis an dara glúin de Chóras Faisnéise Schengen (SIS) a bhunú, a oibriú agus a úsáid;</w:t>
      </w:r>
    </w:p>
    <w:p w:rsidR="00921AF6" w:rsidRDefault="001F02CF">
      <w:pPr>
        <w:spacing w:before="100" w:beforeAutospacing="1" w:after="100" w:afterAutospacing="1"/>
        <w:rPr>
          <w:rFonts w:eastAsia="Times New Roman"/>
          <w:noProof/>
          <w:szCs w:val="24"/>
        </w:rPr>
      </w:pPr>
      <w:r>
        <w:rPr>
          <w:noProof/>
        </w:rPr>
        <w:t>Cinneadh 2010/261/AE ón gCoimisiún an 4 Bealtaine 2010 maidir leis an bPlean Slándála do SIS II Láir agus don Bhonneagar Cumarsáide</w:t>
      </w:r>
      <w:r>
        <w:rPr>
          <w:rStyle w:val="FootnoteReference"/>
          <w:noProof/>
        </w:rPr>
        <w:footnoteReference w:id="76"/>
      </w:r>
      <w:r>
        <w:rPr>
          <w:noProof/>
        </w:rPr>
        <w:t xml:space="preserve">. </w:t>
      </w:r>
    </w:p>
    <w:p w:rsidR="00921AF6" w:rsidRDefault="001F02CF">
      <w:pPr>
        <w:spacing w:before="100" w:beforeAutospacing="1" w:after="100" w:afterAutospacing="1"/>
        <w:rPr>
          <w:rFonts w:eastAsia="Times New Roman"/>
          <w:noProof/>
          <w:szCs w:val="24"/>
        </w:rPr>
      </w:pPr>
      <w:r>
        <w:rPr>
          <w:noProof/>
        </w:rPr>
        <w:t>Airteagal 25 den Choinbhinsiún chun Comhaontú Schengen a chur chun feidhme</w:t>
      </w:r>
      <w:r>
        <w:rPr>
          <w:rStyle w:val="FootnoteReference"/>
          <w:noProof/>
        </w:rPr>
        <w:footnoteReference w:id="77"/>
      </w:r>
      <w:r>
        <w:rPr>
          <w:noProof/>
        </w:rPr>
        <w:t>.</w:t>
      </w:r>
    </w:p>
    <w:p w:rsidR="00921AF6" w:rsidRDefault="001F02CF">
      <w:pPr>
        <w:pStyle w:val="Titrearticle"/>
        <w:rPr>
          <w:noProof/>
        </w:rPr>
      </w:pPr>
      <w:r>
        <w:rPr>
          <w:noProof/>
        </w:rPr>
        <w:t>Airteagal 58</w:t>
      </w:r>
      <w:r>
        <w:rPr>
          <w:noProof/>
        </w:rPr>
        <w:br/>
        <w:t xml:space="preserve">Teacht i bhfeidhm agus infheidhmeacht </w:t>
      </w:r>
    </w:p>
    <w:p w:rsidR="00921AF6" w:rsidRDefault="001F02CF">
      <w:pPr>
        <w:pStyle w:val="ManualNumPar1"/>
        <w:rPr>
          <w:noProof/>
        </w:rPr>
      </w:pPr>
      <w:r>
        <w:rPr>
          <w:noProof/>
        </w:rPr>
        <w:t>1.</w:t>
      </w:r>
      <w:r>
        <w:rPr>
          <w:noProof/>
        </w:rPr>
        <w:tab/>
        <w:t>Tiocfaidh an Rialachán seo i bhfeidhm an fichiú lá tar éis lá a fhoilsithe in Iris Oifigiúil an Aontais Eorpaigh.</w:t>
      </w:r>
    </w:p>
    <w:p w:rsidR="00921AF6" w:rsidRDefault="001F02CF">
      <w:pPr>
        <w:pStyle w:val="ManualNumPar1"/>
        <w:rPr>
          <w:noProof/>
        </w:rPr>
      </w:pPr>
      <w:r>
        <w:rPr>
          <w:noProof/>
        </w:rPr>
        <w:t>2.</w:t>
      </w:r>
      <w:r>
        <w:rPr>
          <w:noProof/>
        </w:rPr>
        <w:tab/>
        <w:t>Beidh feidhm aige ón dáta a shocróidh an Coimisiún:</w:t>
      </w:r>
    </w:p>
    <w:p w:rsidR="00921AF6" w:rsidRDefault="001F02CF">
      <w:pPr>
        <w:pStyle w:val="Point1letter"/>
        <w:numPr>
          <w:ilvl w:val="3"/>
          <w:numId w:val="33"/>
        </w:numPr>
        <w:rPr>
          <w:noProof/>
        </w:rPr>
      </w:pPr>
      <w:r>
        <w:rPr>
          <w:noProof/>
        </w:rPr>
        <w:t>tar éis na bearta cur chun feidhme riachtanacha a ghlacadh;</w:t>
      </w:r>
    </w:p>
    <w:p w:rsidR="00921AF6" w:rsidRDefault="001F02CF">
      <w:pPr>
        <w:pStyle w:val="Point1letter"/>
        <w:ind w:left="1418"/>
        <w:rPr>
          <w:noProof/>
        </w:rPr>
      </w:pPr>
      <w:r>
        <w:rPr>
          <w:noProof/>
        </w:rPr>
        <w:t>tar éis do na Ballstáit a chur in iúl don Choimisiún go bhfuil na socruithe riachtanacha de chineál teicniúil agus dlíthiúil déanta acu chun sonraí SIS a phróiseáil agus chun faisnéis fhorlíontach a mhalartú de bhun an Rialacháin seo;</w:t>
      </w:r>
    </w:p>
    <w:p w:rsidR="00921AF6" w:rsidRDefault="001F02CF">
      <w:pPr>
        <w:pStyle w:val="Point1letter"/>
        <w:ind w:left="1418"/>
        <w:rPr>
          <w:noProof/>
        </w:rPr>
      </w:pPr>
      <w:r>
        <w:rPr>
          <w:noProof/>
        </w:rPr>
        <w:t>tar éis don Ghníomhaireacht fógra a thabhairt don Choimisiún maidir le críochnú na ngníomhaíochtaí tástála go léir maidir le CS-SIS agus maidir leis an idirghníomhaíocht idir CS-SIS agus N.SIS.</w:t>
      </w:r>
    </w:p>
    <w:p w:rsidR="00921AF6" w:rsidRDefault="001F02CF">
      <w:pPr>
        <w:pStyle w:val="ManualNumPar1"/>
        <w:rPr>
          <w:noProof/>
        </w:rPr>
      </w:pPr>
      <w:r>
        <w:rPr>
          <w:noProof/>
        </w:rPr>
        <w:t>3.</w:t>
      </w:r>
      <w:r>
        <w:rPr>
          <w:noProof/>
        </w:rPr>
        <w:tab/>
        <w:t xml:space="preserve">Beidh an Rialachán seo ina cheangal go huile agus go hiomlán agus beidh sé infheidhme go díreach maidir leis na Ballstáit i gcomhréir leis an gConradh ar Fheidhmiú an Aontais Eorpaigh. </w:t>
      </w:r>
    </w:p>
    <w:p w:rsidR="00921AF6" w:rsidRDefault="00503177" w:rsidP="00503177">
      <w:pPr>
        <w:pStyle w:val="Fait"/>
        <w:rPr>
          <w:noProof/>
        </w:rPr>
      </w:pPr>
      <w:r w:rsidRPr="00503177">
        <w:t>Arna dhéanamh sa Bhruiséil,</w:t>
      </w:r>
    </w:p>
    <w:p w:rsidR="00921AF6" w:rsidRDefault="001F02CF">
      <w:pPr>
        <w:pStyle w:val="Institutionquisigne"/>
        <w:rPr>
          <w:noProof/>
        </w:rPr>
      </w:pPr>
      <w:r>
        <w:rPr>
          <w:noProof/>
        </w:rPr>
        <w:t>Thar ceann Pharlaimint na hEorpa</w:t>
      </w:r>
      <w:r>
        <w:rPr>
          <w:noProof/>
        </w:rPr>
        <w:tab/>
        <w:t>Thar ceann na Comhairle</w:t>
      </w:r>
    </w:p>
    <w:p w:rsidR="00921AF6" w:rsidRDefault="001F02CF">
      <w:pPr>
        <w:pStyle w:val="Personnequisigne"/>
        <w:rPr>
          <w:noProof/>
        </w:rPr>
      </w:pPr>
      <w:r>
        <w:rPr>
          <w:noProof/>
        </w:rPr>
        <w:t>An tUachtarán</w:t>
      </w:r>
      <w:r>
        <w:rPr>
          <w:noProof/>
        </w:rPr>
        <w:tab/>
        <w:t>An tUachtarán</w:t>
      </w:r>
    </w:p>
    <w:p w:rsidR="00921AF6" w:rsidRDefault="00921AF6">
      <w:pPr>
        <w:rPr>
          <w:noProof/>
        </w:rPr>
        <w:sectPr w:rsidR="00921AF6" w:rsidSect="00503177">
          <w:pgSz w:w="11907" w:h="16839"/>
          <w:pgMar w:top="1134" w:right="1417" w:bottom="1134" w:left="1417" w:header="709" w:footer="709" w:gutter="0"/>
          <w:cols w:space="708"/>
          <w:docGrid w:linePitch="360"/>
        </w:sectPr>
      </w:pPr>
    </w:p>
    <w:p w:rsidR="00921AF6" w:rsidRDefault="001F02CF">
      <w:pPr>
        <w:pStyle w:val="Fichefinanciretitre"/>
        <w:rPr>
          <w:noProof/>
        </w:rPr>
      </w:pPr>
      <w:r>
        <w:rPr>
          <w:noProof/>
        </w:rPr>
        <w:t>RÁITEAS AIRGEADAIS REACHTACH</w:t>
      </w:r>
    </w:p>
    <w:p w:rsidR="00921AF6" w:rsidRDefault="001F02CF">
      <w:pPr>
        <w:pStyle w:val="ManualHeading1"/>
        <w:rPr>
          <w:noProof/>
        </w:rPr>
      </w:pPr>
      <w:r>
        <w:rPr>
          <w:noProof/>
        </w:rPr>
        <w:t>1.</w:t>
      </w:r>
      <w:r>
        <w:rPr>
          <w:noProof/>
        </w:rPr>
        <w:tab/>
        <w:t xml:space="preserve">LEAGAN AMACH AN TOGRA/TIONSCNAIMH </w:t>
      </w:r>
    </w:p>
    <w:p w:rsidR="00921AF6" w:rsidRDefault="001F02CF">
      <w:pPr>
        <w:pStyle w:val="ManualHeading2"/>
        <w:rPr>
          <w:b w:val="0"/>
          <w:noProof/>
        </w:rPr>
      </w:pPr>
      <w:r>
        <w:rPr>
          <w:noProof/>
        </w:rPr>
        <w:tab/>
      </w:r>
      <w:r>
        <w:rPr>
          <w:b w:val="0"/>
          <w:noProof/>
        </w:rPr>
        <w:t>1.1.</w:t>
      </w:r>
      <w:r>
        <w:rPr>
          <w:noProof/>
        </w:rPr>
        <w:tab/>
      </w:r>
      <w:r>
        <w:rPr>
          <w:b w:val="0"/>
          <w:noProof/>
        </w:rPr>
        <w:t xml:space="preserve">Teideal an togra/tionscnaimh </w:t>
      </w:r>
    </w:p>
    <w:p w:rsidR="00921AF6" w:rsidRDefault="001F02CF">
      <w:pPr>
        <w:pStyle w:val="ManualHeading2"/>
        <w:rPr>
          <w:b w:val="0"/>
          <w:noProof/>
        </w:rPr>
      </w:pPr>
      <w:r>
        <w:rPr>
          <w:noProof/>
        </w:rPr>
        <w:tab/>
      </w:r>
      <w:r>
        <w:rPr>
          <w:b w:val="0"/>
          <w:noProof/>
        </w:rPr>
        <w:t>1.2.</w:t>
      </w:r>
      <w:r>
        <w:rPr>
          <w:noProof/>
        </w:rPr>
        <w:tab/>
      </w:r>
      <w:r>
        <w:rPr>
          <w:b w:val="0"/>
          <w:noProof/>
        </w:rPr>
        <w:t>Réimsí beartais lena mbaineann i gcreat ABM/ABB</w:t>
      </w:r>
    </w:p>
    <w:p w:rsidR="00921AF6" w:rsidRDefault="001F02CF">
      <w:pPr>
        <w:pStyle w:val="ManualHeading2"/>
        <w:rPr>
          <w:b w:val="0"/>
          <w:noProof/>
        </w:rPr>
      </w:pPr>
      <w:r>
        <w:rPr>
          <w:noProof/>
        </w:rPr>
        <w:tab/>
      </w:r>
      <w:r>
        <w:rPr>
          <w:b w:val="0"/>
          <w:noProof/>
        </w:rPr>
        <w:t>1.3.</w:t>
      </w:r>
      <w:r>
        <w:rPr>
          <w:noProof/>
        </w:rPr>
        <w:tab/>
      </w:r>
      <w:r>
        <w:rPr>
          <w:b w:val="0"/>
          <w:noProof/>
        </w:rPr>
        <w:t xml:space="preserve">An cineál togra/tionscnaimh </w:t>
      </w:r>
    </w:p>
    <w:p w:rsidR="00921AF6" w:rsidRDefault="001F02CF">
      <w:pPr>
        <w:pStyle w:val="ManualHeading2"/>
        <w:rPr>
          <w:b w:val="0"/>
          <w:noProof/>
        </w:rPr>
      </w:pPr>
      <w:r>
        <w:rPr>
          <w:noProof/>
        </w:rPr>
        <w:tab/>
      </w:r>
      <w:r>
        <w:rPr>
          <w:b w:val="0"/>
          <w:noProof/>
        </w:rPr>
        <w:t>1.4.</w:t>
      </w:r>
      <w:r>
        <w:rPr>
          <w:noProof/>
        </w:rPr>
        <w:tab/>
      </w:r>
      <w:r>
        <w:rPr>
          <w:b w:val="0"/>
          <w:noProof/>
        </w:rPr>
        <w:t xml:space="preserve">Cuspóirí </w:t>
      </w:r>
    </w:p>
    <w:p w:rsidR="00921AF6" w:rsidRDefault="001F02CF">
      <w:pPr>
        <w:pStyle w:val="ManualHeading2"/>
        <w:rPr>
          <w:b w:val="0"/>
          <w:noProof/>
        </w:rPr>
      </w:pPr>
      <w:r>
        <w:rPr>
          <w:noProof/>
        </w:rPr>
        <w:tab/>
      </w:r>
      <w:r>
        <w:rPr>
          <w:b w:val="0"/>
          <w:noProof/>
        </w:rPr>
        <w:t>1.5.</w:t>
      </w:r>
      <w:r>
        <w:rPr>
          <w:noProof/>
        </w:rPr>
        <w:tab/>
      </w:r>
      <w:r>
        <w:rPr>
          <w:b w:val="0"/>
          <w:noProof/>
        </w:rPr>
        <w:t xml:space="preserve">Foras an togra/tionscnaimh </w:t>
      </w:r>
    </w:p>
    <w:p w:rsidR="00921AF6" w:rsidRDefault="001F02CF">
      <w:pPr>
        <w:pStyle w:val="ManualHeading2"/>
        <w:rPr>
          <w:b w:val="0"/>
          <w:noProof/>
        </w:rPr>
      </w:pPr>
      <w:r>
        <w:rPr>
          <w:noProof/>
        </w:rPr>
        <w:tab/>
      </w:r>
      <w:r>
        <w:rPr>
          <w:b w:val="0"/>
          <w:noProof/>
        </w:rPr>
        <w:t>1.6.</w:t>
      </w:r>
      <w:r>
        <w:rPr>
          <w:noProof/>
        </w:rPr>
        <w:tab/>
      </w:r>
      <w:r>
        <w:rPr>
          <w:b w:val="0"/>
          <w:noProof/>
        </w:rPr>
        <w:t xml:space="preserve">Fad agus tionchar airgeadais </w:t>
      </w:r>
    </w:p>
    <w:p w:rsidR="00921AF6" w:rsidRDefault="001F02CF">
      <w:pPr>
        <w:pStyle w:val="ManualHeading2"/>
        <w:rPr>
          <w:b w:val="0"/>
          <w:noProof/>
        </w:rPr>
      </w:pPr>
      <w:r>
        <w:rPr>
          <w:noProof/>
        </w:rPr>
        <w:tab/>
      </w:r>
      <w:r>
        <w:rPr>
          <w:b w:val="0"/>
          <w:noProof/>
        </w:rPr>
        <w:t>1.7.</w:t>
      </w:r>
      <w:r>
        <w:rPr>
          <w:noProof/>
        </w:rPr>
        <w:tab/>
      </w:r>
      <w:r>
        <w:rPr>
          <w:b w:val="0"/>
          <w:noProof/>
        </w:rPr>
        <w:t xml:space="preserve">Modhanna bainistíochta atá beartaithe </w:t>
      </w:r>
    </w:p>
    <w:p w:rsidR="00921AF6" w:rsidRDefault="001F02CF">
      <w:pPr>
        <w:pStyle w:val="ManualHeading1"/>
        <w:rPr>
          <w:noProof/>
        </w:rPr>
      </w:pPr>
      <w:r>
        <w:rPr>
          <w:noProof/>
        </w:rPr>
        <w:t>2.</w:t>
      </w:r>
      <w:r>
        <w:rPr>
          <w:noProof/>
        </w:rPr>
        <w:tab/>
        <w:t xml:space="preserve">BEARTA BAINISTÍOCHTA </w:t>
      </w:r>
    </w:p>
    <w:p w:rsidR="00921AF6" w:rsidRDefault="001F02CF">
      <w:pPr>
        <w:pStyle w:val="ManualHeading2"/>
        <w:rPr>
          <w:b w:val="0"/>
          <w:noProof/>
        </w:rPr>
      </w:pPr>
      <w:r>
        <w:rPr>
          <w:noProof/>
        </w:rPr>
        <w:tab/>
      </w:r>
      <w:r>
        <w:rPr>
          <w:b w:val="0"/>
          <w:noProof/>
        </w:rPr>
        <w:t>2.1.</w:t>
      </w:r>
      <w:r>
        <w:rPr>
          <w:noProof/>
        </w:rPr>
        <w:tab/>
      </w:r>
      <w:r>
        <w:rPr>
          <w:b w:val="0"/>
          <w:noProof/>
        </w:rPr>
        <w:t xml:space="preserve">Rialacha faireacháin agus tuairiscithe </w:t>
      </w:r>
    </w:p>
    <w:p w:rsidR="00921AF6" w:rsidRDefault="001F02CF">
      <w:pPr>
        <w:pStyle w:val="ManualHeading2"/>
        <w:rPr>
          <w:b w:val="0"/>
          <w:noProof/>
        </w:rPr>
      </w:pPr>
      <w:r>
        <w:rPr>
          <w:noProof/>
        </w:rPr>
        <w:tab/>
      </w:r>
      <w:r>
        <w:rPr>
          <w:b w:val="0"/>
          <w:noProof/>
        </w:rPr>
        <w:t>2.2.</w:t>
      </w:r>
      <w:r>
        <w:rPr>
          <w:noProof/>
        </w:rPr>
        <w:tab/>
      </w:r>
      <w:r>
        <w:rPr>
          <w:b w:val="0"/>
          <w:noProof/>
        </w:rPr>
        <w:t xml:space="preserve">Córas bainistíochta agus rialaithe </w:t>
      </w:r>
    </w:p>
    <w:p w:rsidR="00921AF6" w:rsidRDefault="001F02CF">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rsidR="00921AF6" w:rsidRDefault="001F02CF">
      <w:pPr>
        <w:pStyle w:val="ManualHeading1"/>
        <w:rPr>
          <w:noProof/>
        </w:rPr>
      </w:pPr>
      <w:r>
        <w:rPr>
          <w:noProof/>
        </w:rPr>
        <w:t>3.</w:t>
      </w:r>
      <w:r>
        <w:rPr>
          <w:noProof/>
        </w:rPr>
        <w:tab/>
        <w:t xml:space="preserve">AN TIONCHAR AIRGEADAIS A MHEASTAR A BHEIDH AG AN TOGRA/TIONSCNAMH </w:t>
      </w:r>
    </w:p>
    <w:p w:rsidR="00921AF6" w:rsidRDefault="001F02CF">
      <w:pPr>
        <w:pStyle w:val="ManualHeading2"/>
        <w:rPr>
          <w:b w:val="0"/>
          <w:noProof/>
        </w:rPr>
      </w:pPr>
      <w:r>
        <w:rPr>
          <w:noProof/>
        </w:rPr>
        <w:tab/>
      </w:r>
      <w:r>
        <w:rPr>
          <w:b w:val="0"/>
          <w:noProof/>
        </w:rPr>
        <w:t>3.1.</w:t>
      </w:r>
      <w:r>
        <w:rPr>
          <w:noProof/>
        </w:rPr>
        <w:tab/>
      </w:r>
      <w:r>
        <w:rPr>
          <w:b w:val="0"/>
          <w:noProof/>
        </w:rPr>
        <w:t>Ceannteidil an chreata airgeadais ilbhliantúil agus na línte buiséid ar a n</w:t>
      </w:r>
      <w:r>
        <w:rPr>
          <w:b w:val="0"/>
          <w:noProof/>
        </w:rPr>
        <w:noBreakHyphen/>
        <w:t xml:space="preserve">imreofar tionchar </w:t>
      </w:r>
    </w:p>
    <w:p w:rsidR="00921AF6" w:rsidRDefault="001F02CF">
      <w:pPr>
        <w:pStyle w:val="ManualHeading2"/>
        <w:rPr>
          <w:noProof/>
        </w:rPr>
      </w:pPr>
      <w:r>
        <w:rPr>
          <w:noProof/>
        </w:rPr>
        <w:tab/>
      </w:r>
      <w:r>
        <w:rPr>
          <w:b w:val="0"/>
          <w:noProof/>
        </w:rPr>
        <w:t>3.2.</w:t>
      </w:r>
      <w:r>
        <w:rPr>
          <w:noProof/>
        </w:rPr>
        <w:tab/>
      </w:r>
      <w:r>
        <w:rPr>
          <w:b w:val="0"/>
          <w:noProof/>
        </w:rPr>
        <w:t>An tionchar a mheastar a bheidh ag an togra/tionscnamh ar chaiteachas</w:t>
      </w:r>
      <w:r>
        <w:rPr>
          <w:noProof/>
        </w:rPr>
        <w:t xml:space="preserve"> </w:t>
      </w:r>
    </w:p>
    <w:p w:rsidR="00921AF6" w:rsidRDefault="001F02CF">
      <w:pPr>
        <w:pStyle w:val="ManualHeading3"/>
        <w:rPr>
          <w:noProof/>
        </w:rPr>
      </w:pPr>
      <w:r>
        <w:rPr>
          <w:noProof/>
        </w:rPr>
        <w:tab/>
        <w:t>3.2.1.</w:t>
      </w:r>
      <w:r>
        <w:rPr>
          <w:noProof/>
        </w:rPr>
        <w:tab/>
        <w:t xml:space="preserve">Achoimre ar an tionchar a mheastar a bheidh ag an togra/tionscnamh ar chaiteachas </w:t>
      </w:r>
    </w:p>
    <w:p w:rsidR="00921AF6" w:rsidRDefault="001F02CF">
      <w:pPr>
        <w:pStyle w:val="ManualHeading3"/>
        <w:rPr>
          <w:noProof/>
        </w:rPr>
      </w:pPr>
      <w:r>
        <w:rPr>
          <w:noProof/>
        </w:rPr>
        <w:tab/>
        <w:t>3.2.2.</w:t>
      </w:r>
      <w:r>
        <w:rPr>
          <w:noProof/>
        </w:rPr>
        <w:tab/>
        <w:t xml:space="preserve">An tionchar a mheastar a bheidh ag an togra/tionscnamh ar leithreasuithe faoi chomhair oibríochtaí </w:t>
      </w:r>
    </w:p>
    <w:p w:rsidR="00921AF6" w:rsidRDefault="001F02CF">
      <w:pPr>
        <w:pStyle w:val="ManualHeading3"/>
        <w:rPr>
          <w:noProof/>
        </w:rPr>
      </w:pPr>
      <w:r>
        <w:rPr>
          <w:noProof/>
        </w:rPr>
        <w:tab/>
        <w:t>3.2.3.</w:t>
      </w:r>
      <w:r>
        <w:rPr>
          <w:noProof/>
        </w:rPr>
        <w:tab/>
        <w:t>An tionchar a mheastar a bheidh ag an togra/tionscnamh ar leithreasuithe de chineál riaracháin</w:t>
      </w:r>
    </w:p>
    <w:p w:rsidR="00921AF6" w:rsidRDefault="001F02CF">
      <w:pPr>
        <w:pStyle w:val="ManualHeading3"/>
        <w:rPr>
          <w:noProof/>
        </w:rPr>
      </w:pPr>
      <w:r>
        <w:rPr>
          <w:noProof/>
        </w:rPr>
        <w:tab/>
        <w:t>3.2.4.</w:t>
      </w:r>
      <w:r>
        <w:rPr>
          <w:noProof/>
        </w:rPr>
        <w:tab/>
        <w:t>Comhoiriúnacht don chreat airgeadais ilbhliantúil reatha</w:t>
      </w:r>
    </w:p>
    <w:p w:rsidR="00921AF6" w:rsidRDefault="001F02CF">
      <w:pPr>
        <w:pStyle w:val="ManualHeading3"/>
        <w:rPr>
          <w:noProof/>
        </w:rPr>
      </w:pPr>
      <w:r>
        <w:rPr>
          <w:noProof/>
        </w:rPr>
        <w:tab/>
        <w:t>3.2.5.</w:t>
      </w:r>
      <w:r>
        <w:rPr>
          <w:noProof/>
        </w:rPr>
        <w:tab/>
        <w:t xml:space="preserve">Ranníocaíochtaí ó thríú páirtithe </w:t>
      </w:r>
    </w:p>
    <w:p w:rsidR="00921AF6" w:rsidRDefault="001F02CF">
      <w:pPr>
        <w:pStyle w:val="ManualHeading2"/>
        <w:jc w:val="left"/>
        <w:rPr>
          <w:b w:val="0"/>
          <w:noProof/>
        </w:rPr>
        <w:sectPr w:rsidR="00921AF6" w:rsidSect="0050317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 tionchar a mheastar a bheidh ar ioncam</w:t>
      </w:r>
    </w:p>
    <w:p w:rsidR="00921AF6" w:rsidRDefault="001F02CF">
      <w:pPr>
        <w:jc w:val="center"/>
        <w:rPr>
          <w:noProof/>
        </w:rPr>
      </w:pPr>
      <w:r>
        <w:rPr>
          <w:b/>
          <w:noProof/>
          <w:u w:val="single"/>
        </w:rPr>
        <w:t>RÁITEAS AIRGEADAIS REACHTACH</w:t>
      </w:r>
    </w:p>
    <w:p w:rsidR="00921AF6" w:rsidRDefault="001F02CF">
      <w:pPr>
        <w:pStyle w:val="ManualHeading1"/>
        <w:rPr>
          <w:noProof/>
        </w:rPr>
      </w:pPr>
      <w:r>
        <w:rPr>
          <w:noProof/>
        </w:rPr>
        <w:t>1.</w:t>
      </w:r>
      <w:r>
        <w:rPr>
          <w:noProof/>
        </w:rPr>
        <w:tab/>
        <w:t xml:space="preserve">LEAGAN AMACH AN TOGRA/TIONSCNAIMH </w:t>
      </w:r>
    </w:p>
    <w:p w:rsidR="00921AF6" w:rsidRDefault="001F02CF">
      <w:pPr>
        <w:pStyle w:val="ManualHeading2"/>
        <w:rPr>
          <w:noProof/>
        </w:rPr>
      </w:pPr>
      <w:r>
        <w:rPr>
          <w:noProof/>
        </w:rPr>
        <w:t>1.1.</w:t>
      </w:r>
      <w:r>
        <w:rPr>
          <w:noProof/>
        </w:rPr>
        <w:tab/>
        <w:t xml:space="preserve">Teideal an togra/tionscnaimh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Togra le haghaidh RIALACHÁN Ó PHARLAIMINT NA hEORPA AGUS ÓN gCOMHAIRLE maidir le Córas Faisnéise Schengen (SIS) a bhunú, a oibriú agus a úsáid i réimse na seiceálacha teorann agus lena n</w:t>
      </w:r>
      <w:r>
        <w:rPr>
          <w:noProof/>
        </w:rPr>
        <w:noBreakHyphen/>
        <w:t>aisghairtear Rialachán (CE) Uimh. 1987/2006.</w:t>
      </w:r>
    </w:p>
    <w:p w:rsidR="00921AF6" w:rsidRDefault="001F02CF">
      <w:pPr>
        <w:pStyle w:val="ManualHeading2"/>
        <w:rPr>
          <w:noProof/>
          <w:szCs w:val="24"/>
        </w:rPr>
      </w:pPr>
      <w:r>
        <w:rPr>
          <w:noProof/>
        </w:rPr>
        <w:t>1.2.</w:t>
      </w:r>
      <w:r>
        <w:rPr>
          <w:noProof/>
        </w:rPr>
        <w:tab/>
        <w:t>Réimsí beartais lena mbaineann i gcreat ABM/ABB</w:t>
      </w:r>
      <w:r>
        <w:rPr>
          <w:rStyle w:val="FootnoteReference"/>
          <w:noProof/>
        </w:rPr>
        <w:footnoteReference w:id="78"/>
      </w:r>
      <w:r>
        <w:rPr>
          <w:i/>
          <w:noProof/>
        </w:rPr>
        <w:t xml:space="preserve">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Réimse beartais: Imirce agus Gnóthaí Baile (Teideal 18)</w:t>
      </w:r>
    </w:p>
    <w:p w:rsidR="00921AF6" w:rsidRDefault="001F02CF">
      <w:pPr>
        <w:pStyle w:val="ManualHeading2"/>
        <w:rPr>
          <w:bCs/>
          <w:noProof/>
          <w:szCs w:val="24"/>
        </w:rPr>
      </w:pPr>
      <w:r>
        <w:rPr>
          <w:noProof/>
        </w:rPr>
        <w:t>1.3.</w:t>
      </w:r>
      <w:r>
        <w:rPr>
          <w:noProof/>
        </w:rPr>
        <w:tab/>
        <w:t xml:space="preserve">An cineál togra/tionscnaimh </w:t>
      </w:r>
    </w:p>
    <w:p w:rsidR="00921AF6" w:rsidRDefault="001F02CF">
      <w:pPr>
        <w:pStyle w:val="Text1"/>
        <w:rPr>
          <w:b/>
          <w:noProof/>
          <w:sz w:val="22"/>
        </w:rPr>
      </w:pPr>
      <w:r>
        <w:rPr>
          <w:noProof/>
          <w:sz w:val="22"/>
        </w:rPr>
        <w:sym w:font="Wingdings" w:char="F0A8"/>
      </w:r>
      <w:r>
        <w:rPr>
          <w:b/>
          <w:i/>
          <w:noProof/>
          <w:sz w:val="22"/>
        </w:rPr>
        <w:t xml:space="preserve"> </w:t>
      </w:r>
      <w:r>
        <w:rPr>
          <w:noProof/>
        </w:rPr>
        <w:t xml:space="preserve">Baineann an togra/tionscnamh le </w:t>
      </w:r>
      <w:r>
        <w:rPr>
          <w:b/>
          <w:noProof/>
        </w:rPr>
        <w:t>beart nua</w:t>
      </w:r>
      <w:r>
        <w:rPr>
          <w:b/>
          <w:noProof/>
          <w:sz w:val="22"/>
        </w:rPr>
        <w:t xml:space="preserve"> </w:t>
      </w:r>
    </w:p>
    <w:p w:rsidR="00921AF6" w:rsidRDefault="001F02CF">
      <w:pPr>
        <w:pStyle w:val="Text1"/>
        <w:rPr>
          <w:noProof/>
          <w:sz w:val="22"/>
        </w:rPr>
      </w:pPr>
      <w:r>
        <w:rPr>
          <w:noProof/>
          <w:sz w:val="22"/>
        </w:rPr>
        <w:sym w:font="Wingdings" w:char="F0A8"/>
      </w:r>
      <w:r>
        <w:rPr>
          <w:i/>
          <w:noProof/>
          <w:sz w:val="22"/>
        </w:rPr>
        <w:t xml:space="preserve"> </w:t>
      </w:r>
      <w:r>
        <w:rPr>
          <w:noProof/>
        </w:rPr>
        <w:t xml:space="preserve">Baineann an togra/tionscnamh le </w:t>
      </w:r>
      <w:r>
        <w:rPr>
          <w:b/>
          <w:noProof/>
        </w:rPr>
        <w:t>beart nua a leanann treoirthionscadal/réamhbheart</w:t>
      </w:r>
      <w:r>
        <w:rPr>
          <w:rStyle w:val="FootnoteReference"/>
          <w:b/>
          <w:noProof/>
        </w:rPr>
        <w:footnoteReference w:id="79"/>
      </w:r>
      <w:r>
        <w:rPr>
          <w:noProof/>
          <w:sz w:val="22"/>
        </w:rPr>
        <w:t xml:space="preserve"> </w:t>
      </w:r>
    </w:p>
    <w:p w:rsidR="00921AF6" w:rsidRDefault="001F02CF">
      <w:pPr>
        <w:pStyle w:val="Text1"/>
        <w:rPr>
          <w:noProof/>
          <w:sz w:val="22"/>
        </w:rPr>
      </w:pPr>
      <w:r>
        <w:rPr>
          <w:noProof/>
          <w:sz w:val="22"/>
        </w:rPr>
        <w:sym w:font="Wingdings" w:char="F0FE"/>
      </w:r>
      <w:r>
        <w:rPr>
          <w:i/>
          <w:noProof/>
          <w:sz w:val="22"/>
        </w:rPr>
        <w:t xml:space="preserve"> </w:t>
      </w:r>
      <w:r>
        <w:rPr>
          <w:noProof/>
        </w:rPr>
        <w:t xml:space="preserve">Baineann an togra/tionscnamh le </w:t>
      </w:r>
      <w:r>
        <w:rPr>
          <w:b/>
          <w:noProof/>
        </w:rPr>
        <w:t>síneadh ar bheart atá ann cheana</w:t>
      </w:r>
      <w:r>
        <w:rPr>
          <w:noProof/>
          <w:sz w:val="22"/>
        </w:rPr>
        <w:t xml:space="preserve"> </w:t>
      </w:r>
    </w:p>
    <w:p w:rsidR="00921AF6" w:rsidRDefault="001F02CF">
      <w:pPr>
        <w:pStyle w:val="Text1"/>
        <w:rPr>
          <w:noProof/>
        </w:rPr>
      </w:pPr>
      <w:r>
        <w:rPr>
          <w:noProof/>
          <w:sz w:val="22"/>
        </w:rPr>
        <w:sym w:font="Wingdings" w:char="F0A8"/>
      </w:r>
      <w:r>
        <w:rPr>
          <w:i/>
          <w:noProof/>
          <w:sz w:val="22"/>
        </w:rPr>
        <w:t xml:space="preserve"> </w:t>
      </w:r>
      <w:r>
        <w:rPr>
          <w:noProof/>
        </w:rPr>
        <w:t xml:space="preserve">Baineann an togra/tionscnamh le </w:t>
      </w:r>
      <w:r>
        <w:rPr>
          <w:b/>
          <w:noProof/>
        </w:rPr>
        <w:t>beart a atreoraíodh i dtreo beart nua</w:t>
      </w:r>
      <w:r>
        <w:rPr>
          <w:noProof/>
        </w:rPr>
        <w:t xml:space="preserve"> </w:t>
      </w:r>
    </w:p>
    <w:p w:rsidR="00921AF6" w:rsidRDefault="001F02CF">
      <w:pPr>
        <w:pStyle w:val="ManualHeading2"/>
        <w:rPr>
          <w:bCs/>
          <w:noProof/>
          <w:szCs w:val="24"/>
        </w:rPr>
      </w:pPr>
      <w:r>
        <w:rPr>
          <w:noProof/>
        </w:rPr>
        <w:t>1.4.</w:t>
      </w:r>
      <w:r>
        <w:rPr>
          <w:noProof/>
        </w:rPr>
        <w:tab/>
        <w:t>Cuspóirí</w:t>
      </w:r>
    </w:p>
    <w:p w:rsidR="00921AF6" w:rsidRDefault="001F02CF">
      <w:pPr>
        <w:pStyle w:val="ManualHeading3"/>
        <w:rPr>
          <w:noProof/>
        </w:rPr>
      </w:pPr>
      <w:r>
        <w:rPr>
          <w:noProof/>
        </w:rPr>
        <w:t>1.4.1.</w:t>
      </w:r>
      <w:r>
        <w:rPr>
          <w:noProof/>
        </w:rPr>
        <w:tab/>
        <w:t xml:space="preserve">Cuspóirí straitéiseacha ilbhliantúla an Choimisiúin ar a bhfuil an togra/tionscnamh dírithe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Cuspóir – “I dtreo beartas nua maidir le himirce”</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Tá béim leagtha ag an gCoimisiún roinnt uaireanta ar an ngá atá le hathbhreithniú a dhéanamh ar bhunús dlí SIS chun aghaidh a thabhairt ar dhúshláin nua slándála agus imirce. Sa "Chlár Oibre Eorpach maidir leis an Imirce</w:t>
      </w:r>
      <w:r>
        <w:rPr>
          <w:rStyle w:val="FootnoteReference"/>
          <w:noProof/>
        </w:rPr>
        <w:footnoteReference w:id="80"/>
      </w:r>
      <w:r>
        <w:rPr>
          <w:noProof/>
        </w:rPr>
        <w:t>", mar shampla, luaigh an Coimisiún go bhfuil sé intuigthe as bainistiú níos éifeachtúla a dhéanamh ar na teorainneacha go mbaintear úsáid níos fearr as na deiseanna a sholáthraíonn córais agus teicneolaíochtaí TF. Sa "Chlár Oibre Eorpach maidir leis an Imirce"</w:t>
      </w:r>
      <w:r>
        <w:rPr>
          <w:rStyle w:val="FootnoteReference"/>
          <w:noProof/>
        </w:rPr>
        <w:footnoteReference w:id="81"/>
      </w:r>
      <w:r>
        <w:rPr>
          <w:noProof/>
        </w:rPr>
        <w:t xml:space="preserve"> d'fhógair an Coimisiún go raibh sé beartaithe aige meastóireacht a dhéanamh ar SIS sa tréimhse 2015-2016 agus scrúdú a dhéanamh i dtaobh féidearthachtaí a chabhródh leis na Ballstáit maidir le toirmisc ar thaisteal atá socraithe ar an leibhéal náisiúnta a chur chun feidhme. In "Plean gníomhaíochta an Aontais Eorpaigh in aghaidh smuigleáil imirceach"</w:t>
      </w:r>
      <w:r>
        <w:rPr>
          <w:rStyle w:val="FootnoteReference"/>
          <w:noProof/>
        </w:rPr>
        <w:footnoteReference w:id="82"/>
      </w:r>
      <w:r>
        <w:rPr>
          <w:noProof/>
        </w:rPr>
        <w:t>, luaigh an Coimisiún go raibh breithniú á dhéanamh aige i dtaobh oibleagáid a chur ar údaráis na mBallstát gach toirmeasc ar thaisteal a chur isteach in SIS le go bhféadfar iad a fhorghníomhú ar fud an Aontais. Thairis sin, luaigh an Coimisiún freisin go ndéanfadh sé scrúdú i dtaobh na féidearthachta agus na comhréireachta a bhainfeadh le cinntí um fhilleadh ó údaráis na mBallstát a chur isteach lena fháil amach an bhfuil imirceach neamhrialta atá gafa faoi réir cinneadh um fhilleadh arna eisiúint ag Ballstát eile. Ar deireadh, in "Córais Faisnéise Níos Láidre agus Níos Cliste do Theorainneacha agus don tSlándáil"</w:t>
      </w:r>
      <w:r>
        <w:rPr>
          <w:rStyle w:val="FootnoteReference"/>
          <w:noProof/>
        </w:rPr>
        <w:footnoteReference w:id="83"/>
      </w:r>
      <w:r>
        <w:rPr>
          <w:noProof/>
        </w:rPr>
        <w:t xml:space="preserve">, léirigh an Coimisiún go raibh scrúdú á dhéanamh aige ar fheidhmiúlachtaí ionchasacha breise in SIS agus, chomh maith leis sin, ar thograí gaolmhara maidir le hathbhreithniú a dhéanamh ar bhunús dlí an chórais.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Mar thoradh ar an meastóireacht fhoriomlán ar an gcóras, agus i gcomhréir go hiomlán le cuspóirí ilbhliantúla an Choimisiúin, atá luaite sna teachtaireachtaí thuasluaite agus i bPlean Straitéiseach 2016-2020 AS um Imirce agus Gnóthaí Baile</w:t>
      </w:r>
      <w:r>
        <w:rPr>
          <w:rStyle w:val="FootnoteReference"/>
          <w:noProof/>
        </w:rPr>
        <w:footnoteReference w:id="84"/>
      </w:r>
      <w:r>
        <w:rPr>
          <w:noProof/>
        </w:rPr>
        <w:t xml:space="preserve">, tá sé mar aidhm ag an togra seo athchóiriú a dhéanamh ar struchtúr, ar oibriú agus ar úsáid Chóras Faisnéise Schengen i réimse na seiceálacha teorann. </w:t>
      </w:r>
    </w:p>
    <w:p w:rsidR="00921AF6" w:rsidRDefault="001F02CF">
      <w:pPr>
        <w:pStyle w:val="ManualHeading3"/>
        <w:rPr>
          <w:bCs/>
          <w:noProof/>
          <w:szCs w:val="24"/>
        </w:rPr>
      </w:pPr>
      <w:r>
        <w:rPr>
          <w:noProof/>
        </w:rPr>
        <w:t>1.4.2.</w:t>
      </w:r>
      <w:r>
        <w:rPr>
          <w:noProof/>
        </w:rPr>
        <w:tab/>
        <w:t xml:space="preserve">Cuspóirí sonracha agus na gníomhaíochtaí ABM/ABB lena mbaineann </w:t>
      </w:r>
    </w:p>
    <w:p w:rsidR="00921AF6" w:rsidRDefault="001F02CF">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Plean Bainistíochta AS Imirce agus Gnóthaí Baile 2017 - Cuspóir sonrach Uimh. 1.2:</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Bainistiú éifeachtach teorann – beatha daoine a shábháil agus teorainneacha seachtracha an Aontais a dhaingniú</w:t>
      </w:r>
    </w:p>
    <w:p w:rsidR="00921AF6" w:rsidRDefault="001F02CF">
      <w:pPr>
        <w:pStyle w:val="Text1"/>
        <w:pBdr>
          <w:top w:val="single" w:sz="4" w:space="1" w:color="auto"/>
          <w:left w:val="single" w:sz="4" w:space="4" w:color="auto"/>
          <w:bottom w:val="single" w:sz="4" w:space="1" w:color="auto"/>
          <w:right w:val="single" w:sz="4" w:space="4" w:color="auto"/>
        </w:pBdr>
        <w:rPr>
          <w:noProof/>
          <w:u w:val="single"/>
        </w:rPr>
      </w:pPr>
      <w:r>
        <w:rPr>
          <w:noProof/>
          <w:u w:val="single"/>
        </w:rPr>
        <w:t>Gníomhaíochtaí ABM/ABB lena mbaineann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Caibidil 18 02 – Slándáil Inmheánach</w:t>
      </w:r>
    </w:p>
    <w:p w:rsidR="00921AF6" w:rsidRDefault="001F02CF">
      <w:pPr>
        <w:pStyle w:val="ManualHeading3"/>
        <w:rPr>
          <w:bCs/>
          <w:noProof/>
          <w:szCs w:val="24"/>
        </w:rPr>
      </w:pPr>
      <w:r>
        <w:rPr>
          <w:noProof/>
        </w:rPr>
        <w:br w:type="page"/>
        <w:t>1.4.3.</w:t>
      </w:r>
      <w:r>
        <w:rPr>
          <w:noProof/>
        </w:rPr>
        <w:tab/>
        <w:t>An toradh agus an tionchar a bhfuil súil leo</w:t>
      </w:r>
    </w:p>
    <w:p w:rsidR="00921AF6" w:rsidRDefault="001F02CF">
      <w:pPr>
        <w:pStyle w:val="Text1"/>
        <w:rPr>
          <w:i/>
          <w:noProof/>
          <w:sz w:val="20"/>
        </w:rPr>
      </w:pPr>
      <w:r>
        <w:rPr>
          <w:i/>
          <w:noProof/>
          <w:sz w:val="20"/>
        </w:rPr>
        <w:t>Sonraigh an tionchar a bheadh ag an togra/tionscnamh ar na tairbhithe/grúpaí ar a bhfuil sé dírithe.</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Is iad seo a leanas príomhchuspóirí an bheartais: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1). Rannchuidiú le hardleibhéal slándála laistigh de limistéar saoirse, slándála agus ceartais an Aontais;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2) Éifeachtacht agus éifeachtúlacht na rialuithe teorann a athneartú;</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Sa mheastóireacht fhoriomlán ar SIS, a rinne AS um IMIRCE agus GNÓTHAÍ BAILE sa tréimhse 2015-2016, moladh go gcuirfí feabhsuithe teicniúla ar an gcóras agus go ndéanfaí nósanna imeachta náisiúnta a chomhchuibhiú i réimse bainistithe diúltuithe i dtaca le teacht isteach agus fanacht. Mar shampla, le Rialachán reatha SIS II, ceadaítear do na Ballstáit, seachas é a chur de cheangal orthu, foláirimh a eisiúint sa chóras maidir le teacht isteach agus fanacht a dhiúltú. Déanann roinnt Ballstát gach toirmeasc ar theacht isteach a iontráil go córasach in SIS agus tá roinnt Ballstát eile ann nach ndéanann amhlaidh. Dá bhrí sin, rannchuideoidh an togra reatha le leibhéal níos airde comhchuibhiúcháin a bhaint amach sa réimse seo trína dhéanamh éigeantach gach toirmeasc ar theacht isteach a iontráil in SIS agus déanfar comhrialacha a shainiú leis maidir leis na foláirimh a iontráil sa chóras agus déanfar an bhunchúis leis an bhfoláireamh a shonrú leis.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Leis an togra nua, tugtar bearta isteach chun aghaidh a thabhairt ar riachtanais oibríochtúla agus teicniúla na n</w:t>
      </w:r>
      <w:r>
        <w:rPr>
          <w:noProof/>
        </w:rPr>
        <w:noBreakHyphen/>
        <w:t>úsáideoirí deiridh. Go háirithe, mar thoradh ar réimsí nua sonraí d'fholáirimh atá ann cheana, cuirfear ar a gcumas do ghardaí teorann an fhaisnéis go léir a bheith acu is gá chun a gcúraimí a chomhlíonadh go héifeachtach. Thairis sin, leagann an togra béim go sonrach ar an tábhacht a bhaineann le SIS a bheith ar fáil gan bhriseadh, ós rud é gur féidir le hagaí neamhfhónaimh tionchar suntasach a bheith acu ar an gcumas chun rialuithe ag teorainneacha seachtracha a chur i gcrích. Dá bhrí sin, beidh éifeacht an-dearfach ag an togra seo ar éifeachtacht rialuithe teorann.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Tar éis na tograí sin a ghlacadh agus a chur chun feidhme, méadóidh siad leanúnachas gnó freisin – beidh oibleagáid ar na Ballstáit cóip iomlán nó pháirteach agus cóip chúltaca a bheith acu. Fágfaidh sin córas atá ag feidhmiú agus ag oibriú go hiomlán ar fáil i gcónaí d'oifigigh ar an láthair.</w:t>
      </w:r>
    </w:p>
    <w:p w:rsidR="00921AF6" w:rsidRDefault="001F02CF">
      <w:pPr>
        <w:pStyle w:val="ManualHeading3"/>
        <w:rPr>
          <w:bCs/>
          <w:noProof/>
          <w:szCs w:val="24"/>
        </w:rPr>
      </w:pPr>
      <w:r>
        <w:rPr>
          <w:noProof/>
        </w:rPr>
        <w:t>1.4.4.</w:t>
      </w:r>
      <w:r>
        <w:rPr>
          <w:noProof/>
        </w:rPr>
        <w:tab/>
        <w:t xml:space="preserve">Táscairí lena léireofar toradh agus tionchar </w:t>
      </w:r>
    </w:p>
    <w:p w:rsidR="00921AF6" w:rsidRDefault="001F02CF">
      <w:pPr>
        <w:pStyle w:val="Text1"/>
        <w:rPr>
          <w:i/>
          <w:noProof/>
          <w:sz w:val="20"/>
        </w:rPr>
      </w:pPr>
      <w:r>
        <w:rPr>
          <w:i/>
          <w:noProof/>
          <w:sz w:val="20"/>
        </w:rPr>
        <w:t>Sonraigh na táscairí lena léireofar an faireachán ar chur chun feidhme an togra/tionscnaimh.</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Le linn an córas a uasghrádú:</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Tar éis an togra a fhormheas agus tar éis na sonraíochtaí teicniúla a ghlacadh, déanfar SIS a uasghrádú chun comhchuibhiú níos fearr a dhéanamh ar nósanna imeachta náisiúnta a bhaineann le húsáid an chórais, leathnófar raon feidhme an chórais trí na leibhéil faisnéise atá ar fáil d'úsáideoirí deiridh a fheabhsú chun eolas níos fearr a thabhairt d'oifigigh a dhéanann seiceálacha, agus tabharfar isteach athruithe teicniúla chun feabhas a chur ar shlándáil agus cabhair a thabhairt maidir le hualaí riaracháin a laghdú. Comhordóidh eu-LISA an bhainistíocht tionscadail a bhaineann le huasghrádú an chórais. Bunóidh eu-LISA struchtúr bainistíochta tionscadail agus soláthróidh sé amlíne mhionsonraithe ina n</w:t>
      </w:r>
      <w:r>
        <w:rPr>
          <w:noProof/>
        </w:rPr>
        <w:noBreakHyphen/>
        <w:t xml:space="preserve">áireofar clocha míle maidir leis na hathruithe atá beartaithe a chur chun feidhme, rud a ligfidh don Choimisiún dlúthfhaireachán a dhéanamh ar chur chun feidhme an togra.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Cuspóir sonrach – Teacht i bhfeidhm fheidhmiúlachtaí nuashonraithe SIS in 2020.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Táscaire – tástáil chuimsitheach réamhláinseála ar an gcóras athbhreithnithe a bheith críochnaithe go rathúil.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A luaithe a bheidh an córas oibríochtúil</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A luaithe a bheidh an córas oibríochtúil áiritheoidh eu-LISA go mbeidh nósanna imeachta i bhfeidhm chun faireachán a dhéanamh ar fheidhmiú SIS de réir na gcuspóirí a bhaineann le haschur, cost-éifeachtúlacht, slándáil agus cáilíocht seirbhíse. Dhá bhliain tar éis SIS a thabhairt i bhfeidhm agus gach dhá bhliain dá éis sin, déanfaidh eu-LISA tuarascáil ar fheidhmiú teicniúil SIS Láir agus an Bhonneagair Cumarsáide, lena n</w:t>
      </w:r>
      <w:r>
        <w:rPr>
          <w:noProof/>
        </w:rPr>
        <w:noBreakHyphen/>
        <w:t xml:space="preserve">áirítear cúrsaí slándála ina leith, agus ar mhalartú déthaobhach agus iltaobhach faisnéise forlíontaí idir na Ballstáit a chur faoi bhráid Pharlaimint na hEorpa agus na Comhairle. Thairis sin, déanfaidh eu-LISA staidreamh laethúil, míosúil agus bliantúil a ullmhú ina dtaispeánfar an líon logaí in aghaidh na catagóire foláirimh, an líon bliantúil amas in aghaidh na catagóire foláirimh, an líon uaireanta a cuardaíodh SIS agus an líon uaireanta a fuarthas rochtain ar SIS chun foláireamh a iontráil, a nuashonrú nó a scriosadh, is é sin an líon iomlán agus an líon i ndáil le gach Ballstát ar leith.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Trí bliana tar éis SIS a thabhairt i bhfeidhm agus gach ceithre bliana dá éis sin, ullmhóidh an Coimisiún meastóireacht fhoriomlán maidir le SIS Láir agus maidir le malartú déthaobhach agus iltaobhach faisnéise forlíontaí idir na Ballstáit. Áirítear sa mheastóireacht fhoriomlán sin scrúdú ar thorthaí atá bainte amach de réir na gcuspóirí agus measúnú ar bhailíocht leanúnach na bunréasúnaíochta, ar chur i bhfeidhm an Rialacháin seo i leith SIS Láir, ar shlándáil SIS Láir agus ar aon impleachtaí d'oibríochtaí amach anseo. Seolfaidh an Coimisiún an mheastóireacht chuig Parlaimint na hEorpa agus chuig an gComhairle.</w:t>
      </w:r>
    </w:p>
    <w:p w:rsidR="00921AF6" w:rsidRDefault="001F02CF">
      <w:pPr>
        <w:pStyle w:val="ManualHeading2"/>
        <w:rPr>
          <w:bCs/>
          <w:noProof/>
          <w:szCs w:val="24"/>
        </w:rPr>
      </w:pPr>
      <w:r>
        <w:rPr>
          <w:noProof/>
        </w:rPr>
        <w:t>1.5.</w:t>
      </w:r>
      <w:r>
        <w:rPr>
          <w:noProof/>
        </w:rPr>
        <w:tab/>
        <w:t xml:space="preserve">Foras an togra/tionscnaimh </w:t>
      </w:r>
    </w:p>
    <w:p w:rsidR="00921AF6" w:rsidRDefault="001F02CF">
      <w:pPr>
        <w:pStyle w:val="ManualHeading3"/>
        <w:rPr>
          <w:noProof/>
        </w:rPr>
      </w:pPr>
      <w:r>
        <w:rPr>
          <w:noProof/>
        </w:rPr>
        <w:t>1.5.1.</w:t>
      </w:r>
      <w:r>
        <w:rPr>
          <w:noProof/>
        </w:rPr>
        <w:tab/>
        <w:t xml:space="preserve">Na ceanglais is gá a chomhlíonadh sa ghearrthéarma nó san fhadtéarma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1. Rannchuidiú le hardleibhéal slándála a choimeád laistigh de limistéar saoirse, slándála agus ceartais an Aontais;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2. Athneartú an chomhraic i gcoinne coireacht idirnáisiúnta, sceimhlitheoireachta agus bagairtí eile ar an tslándáil;</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3. Leathnú a dhéanamh ar raon feidhme SIS trí eilimintí nua a thabhairt isteach i bhfoláirimh a bhaineann le teacht isteach agus fanacht a dhiúltú;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4. Feabhas a chur ar éifeachtacht na rialuithe ag teorainneacha;</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5. Méadú a dhéanamh ar éifeachtúlacht obair na ngardaí teorann agus na n</w:t>
      </w:r>
      <w:r>
        <w:rPr>
          <w:noProof/>
        </w:rPr>
        <w:noBreakHyphen/>
        <w:t>údarás inimirce;</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6. Leibhéal níos airde éifeachtachta agus comhchuibhiúcháin a bhaint amach i ndáil leis na nósanna imeachta náisiúnta agus a áirithiú gur féidir toirmisc ar theacht isteach a fhorghníomhú ar fud limistéar Schengen;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7. Rannchuidiú leis an gcomhrac i gcoinne imirce neamhrialta.</w:t>
      </w:r>
    </w:p>
    <w:p w:rsidR="00921AF6" w:rsidRDefault="001F02CF">
      <w:pPr>
        <w:pStyle w:val="ManualHeading3"/>
        <w:rPr>
          <w:bCs/>
          <w:noProof/>
          <w:szCs w:val="24"/>
        </w:rPr>
      </w:pPr>
      <w:r>
        <w:rPr>
          <w:noProof/>
        </w:rPr>
        <w:t>1.5.2.</w:t>
      </w:r>
      <w:r>
        <w:rPr>
          <w:noProof/>
        </w:rPr>
        <w:tab/>
        <w:t>Luach breise a bhaineann le rannpháirteachas an Aontais Eorpaigh</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Is é SIS an príomhbhunachar sonraí slándála dá bhfuil san Eoraip. Ós rud é nach bhfuil rialuithe ag teorainneacha inmheánacha, baineann gné Eorpach le comhrac éifeachtach a dhéanamh i gcoinne na coireachta agus na sceimhlitheoireachta. Dá bhrí sin, ní féidir déanamh gan SIS a mhéid a bhaineann le tacú le rialuithe ag teorainneacha seachtracha agus le seiceálacha ar imircigh neamhrialta a aimsítear ar an gcríoch náisiúnta. Baineann cuspóirí an togra seo le feabhsuithe teicniúla chun feabhas a chur ar éifeachtúlacht agus ar éifeachtacht an chórais agus chun comhchuibhiú a dhéanamh ar úsáid an chórais ar fud na mBallstát rannpháirteach. Fágann cineál trasnáisiúnta na n</w:t>
      </w:r>
      <w:r>
        <w:rPr>
          <w:noProof/>
        </w:rPr>
        <w:noBreakHyphen/>
        <w:t>aidhmeanna sin, chomh maith leis na dúshláin a ghabhann lena áirithiú go bhfuil malartú éifeachtach faisnéise ann chun cur i gcoinne bagairtí atá ag éirí níos éagsúla ná riamh, fágann sin gurb é an tAontas Eorpach atá sa riocht is fearr chun réitigh ar na fadhbanna sin a mholadh. Ní féidir leis na Ballstáit na cuspóirí a bhaineann le feabhsú éifeachtúlacht agus úsáid chomhchuibhithe SIS, eadhon, méadú a dhéanamh ar mhéid, ar cháilíocht agus ar luas an mhalartaithe faisnéise trí chóras mórscála faisnéise arna bhainistiú ag gníomhaireacht rialála (eu-LISA), ní féidir leo iad a bhaint amach ina n</w:t>
      </w:r>
      <w:r>
        <w:rPr>
          <w:noProof/>
        </w:rPr>
        <w:noBreakHyphen/>
        <w:t xml:space="preserve">aonar agus tá gá le hidirghabháil ina leith ar leibhéal an Aontais. Mura dtugtar aghaidh ar na saincheisteanna atá ann anois, leanfaidh SIS de bheith ag oibriú i gcomhréir leis na rialacha is infheidhme faoi láthair agus, ar an dóigh sin, caillfear deiseanna chun uasmhéadú a dhéanamh ar éifeachtúlacht agus ar bhreisluach an Aontais atá sainaitheanta trí mheastóireacht ar SIS agus ar úsáid SIS ag na Ballstáit.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In 2015 amháin, rinne údaráis náisiúnta fiosruithe in SIS beagnach 2.9 billiún uair agus mhalartaigh siad os cionn 1.8 milliún mír faisnéise forlíontaí - rud a léiríonn go soiléir rannchuidiú ríthábhachtach an chórais le rialuithe ag teorainneacha seachtracha. Ní dhéanfaí an t</w:t>
      </w:r>
      <w:r>
        <w:rPr>
          <w:noProof/>
        </w:rPr>
        <w:noBreakHyphen/>
        <w:t>ardleibhéal malartaithe faisnéise sin idir na Ballstáit a bhaint amach trí réitigh dhíláraithe agus bheadh sé dodhéanta na torthaí sin a bhaint amach ar an leibhéal náisiúnta. Thairis sin, is léir gurb é SIS an uirlis mhalartaithe faisnéise is éifeachtaí dá bhfuil ann chun cur i gcoinne na sceimhlitheoireachta agus soláthraíonn sé breisluach ar leibhéal an Aontais ós rud é go ligeann sé do sheirbhísí slándála náisiúnta comhoibriú le chéile ar mhodh mear, rúnda agus éifeachtúil. Mar thoradh ar na tograí nua, déanfar malartú faisnéise agus comhar idir údaráis rialaithe teorann na mBallstát a éascú a thuilleadh. Thairis sin, déanfar rochtain iomlán ar an gcóras a thabhairt, de réir a n</w:t>
      </w:r>
      <w:r>
        <w:rPr>
          <w:noProof/>
        </w:rPr>
        <w:noBreakHyphen/>
        <w:t>inniúlachtaí, do Europol agus don Gharda Teorann agus Cósta Eorpach mar chomhartha soiléir ar bhreisluach rannpháirteachas an Aontais.</w:t>
      </w:r>
    </w:p>
    <w:p w:rsidR="00921AF6" w:rsidRDefault="001F02CF">
      <w:pPr>
        <w:pStyle w:val="ManualHeading3"/>
        <w:rPr>
          <w:bCs/>
          <w:noProof/>
          <w:szCs w:val="24"/>
        </w:rPr>
      </w:pPr>
      <w:r>
        <w:rPr>
          <w:noProof/>
        </w:rPr>
        <w:t>1.5.3.</w:t>
      </w:r>
      <w:r>
        <w:rPr>
          <w:noProof/>
        </w:rPr>
        <w:tab/>
        <w:t>Ceachtanna a foghlaimíodh ó thaithí eile den sórt sin san am a chuaigh thart</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Is iad seo a leanas na príomhcheachtanna a foghlaimíodh ó fhorbairt an dara glúin de Chóras Faisnéise Schengen: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1. Níor cheart tús a chur leis an gcéim forbartha go dtí go mbeidh sainiú iomlán déanta ar na riachtanais theicniúla agus oibríochtúla. Ní féidir forbairt a dhéanamh go dtí go mbeidh na bunionstraimí dlíthiúla, ina leagfar amach an cuspóir, an raon feidhme, na feidhmeanna agus na mionsonraí teicniúla a bhaineann léi, glactha go cinntitheach.</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2. Sheol an Coimisiún comhairliúcháin go minic leis na geallsealbhóirí ábhartha lena n</w:t>
      </w:r>
      <w:r>
        <w:rPr>
          <w:noProof/>
        </w:rPr>
        <w:noBreakHyphen/>
        <w:t>áirítear toscairí chuig Coiste SIS-VIS faoin nós imeachta coiste (agus leanann sé de na comhairliúcháin sin a sheoladh go minic). Cuimsíonn an Coiste sin ionadaithe na mBallstát maidir le cúrsaí oibríochtúla SIRENE (comhar trasteorann i ndáil le SIS) agus maidir le cúrsaí teicniúla i ndáil le forbairt agus cothabháil SIS agus fheidhmchlár gaolmhar SIRENE. Rinneadh na hathruithe atá beartaithe leis an Rialachán seo a phlé ar bhealach trédhearcach agus cuimsitheach le linn sainchruinnithe agus saincheardlann. Thairis sin, chuir an Coimisiún Grúpa Stiúrtha Idirsheirbhíse ar bun, go hinmheánach, grúpa inar cuimsíodh an Ardrúnaíocht agus na hArdstiúrthóireachtaí um Imirce agus Gnóthaí Baile, um Cheartas agus Tomhaltóirí, um Acmhainní Daonna agus Slándáil, agus um Fhaisnéisíocht. Rinne an grúpa stiúrtha sin faireachán ar an bpróiseas meastóireachta agus chuir sé treoir ar fáil de réir mar ba ghá.</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3. Lorg an Coimisiún saineolas seachtrach freisin trí bhíthin trí cinn de staidéir agus cuireadh torthaí na staidéar sin san áireamh i bhforbairt an togra seo:</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 - Measúnú Teicniúil SIS (Kurt Salmon) – mar thoradh ar an measúnú sainaithníodh na príomh-shaincheisteanna a bhaineann le SIS agus na riachtanais don todhchaí nach mór a bhreithniú; sainaithníodh ábhar imní maidir le huasmhéadú leanúnachais gnó agus maidir lena áirithiú gur féidir an ailtireacht fhoriomlán a oiriúnú do riachtanais mhéadaitheacha ó thaobh acmhainneachta de.</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Measúnú Tionchair TFC ar Fheabhsuithe Ionchasacha ar Ailtireacht SIS II (Kurt Salmon) – le linn an staidéir, rinneadh measúnú ar chostais oibrithe SIS ar an leibhéal náisiúnta agus rinneadh meastóireacht ar thrí chúinse ionchasacha i ndáil le feabhsú an chórais. Áiríonn gach cás sraith de thograí teicniúla atá dírithe ar fheabhsuithe ar an lárchóras agus ar an ailtireacht fhoriomlán;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-Staidéar ar an bhféidearthacht agus ar na himpleachtaí a bhaineann le córas uile-Aontais a chur ar bun faoi chuimsiú Chóras Faisnéise Schengen, ar córas é chun sonraí faoi chinntí um fhilleadh a mhalartú agus chun faireachán a dhéanamh ar chomhlíonadh na gcinntí sin (PwC) - sa staidéar seo, déantar measúnú ar an bhféidearthacht, agus ar na himpleachtaí teicniúla agus oibríochtúla, a bhaineann leis na hathruithe beartaithe ar SIS chun feabhas a chur ar úsáid SIS maidir le himircigh neamhrialta a chur ar ais agus maidir le cosc a chur orthu teacht isteach athuair.</w:t>
      </w:r>
    </w:p>
    <w:p w:rsidR="00921AF6" w:rsidRDefault="001F02CF">
      <w:pPr>
        <w:pStyle w:val="ManualHeading3"/>
        <w:rPr>
          <w:bCs/>
          <w:noProof/>
          <w:szCs w:val="24"/>
        </w:rPr>
      </w:pPr>
      <w:r>
        <w:rPr>
          <w:noProof/>
        </w:rPr>
        <w:t>1.5.4.</w:t>
      </w:r>
      <w:r>
        <w:rPr>
          <w:noProof/>
        </w:rPr>
        <w:tab/>
        <w:t>Comhoiriúnacht d'ionstraimí iomchuí eile agus sineirgíocht a d'fhéadfadh a bheith ann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Ba cheart breathnú ar an togra seo mar chur chun feidhme na ngníomhaíochtaí atá i dTeachtaireacht an 6 Aibreán 2016 maidir le "Córais Faisnéise níos Láidre agus níos Cliste do Theorainneacha agus don tSlándáil"</w:t>
      </w:r>
      <w:r>
        <w:rPr>
          <w:rStyle w:val="FootnoteReference"/>
          <w:noProof/>
        </w:rPr>
        <w:footnoteReference w:id="85"/>
      </w:r>
      <w:r>
        <w:rPr>
          <w:noProof/>
        </w:rPr>
        <w:t xml:space="preserve"> ina dtugtar suntas don ghá go ndéanfaidh an tAontas Eorpach a chórais TF, an ailtireacht sonraí agus malartú faisnéise i réimse fhorghníomhú an dlí, na frithsceimhlitheoireachta agus na bainistíochta teorann a neartú agus a fheabhsú.</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Thairis sin, tá an togra i gcomhréir le roinnt beartas Aontais sa réimse seo:</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a) Slándáil inmheánach i ndáil le ról SIS maidir le cosc a chur ar náisiúnaigh tríú tír, ar bagairt slándála iad, teacht isteach;</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b) Cosaint sonraí a mhéid is gá don togra seo cosaint ceart bunúsach a áirithiú d'fhonn saol príobháideach na ndaoine sin a bhfuil a sonraí pearsanta á bpróiseáil in in SIS a urramú.</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Tá an togra seo comhoiriúnach freisin le reachtaíocht de chuid an Aontais Eorpaigh atá ann cheana, eadhon: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a) Beartas éifeachtach de chuid an Aontais um fhilleadh chun rannchuidiú le córas an Aontais brath agus cosc a dhéanamh ar theacht isteach athuair ag náisiúnaigh tríú tír tar éis iad a chur ar ais. Rannchuideodh an togra seo le laghdú a dhéanamh ar na dreasachtaí a bhaineann le himirce neamhrialta isteach san Aontas, rud atá ar phríomhchuspóirí an Chláir Oibre Eorpaigh maidir leis an Imirce</w:t>
      </w:r>
      <w:r>
        <w:rPr>
          <w:rStyle w:val="FootnoteReference"/>
          <w:noProof/>
        </w:rPr>
        <w:footnoteReference w:id="86"/>
      </w:r>
      <w:r>
        <w:rPr>
          <w:noProof/>
        </w:rPr>
        <w:t xml:space="preserve">.b) </w:t>
      </w:r>
      <w:r>
        <w:rPr>
          <w:b/>
          <w:noProof/>
        </w:rPr>
        <w:t>An Garda Teorann agus Cósta Eorpach</w:t>
      </w:r>
      <w:r>
        <w:rPr>
          <w:rStyle w:val="FootnoteReference"/>
          <w:b/>
          <w:noProof/>
        </w:rPr>
        <w:footnoteReference w:id="87"/>
      </w:r>
      <w:r>
        <w:rPr>
          <w:b/>
          <w:noProof/>
        </w:rPr>
        <w:t xml:space="preserve">: </w:t>
      </w:r>
      <w:r>
        <w:rPr>
          <w:noProof/>
        </w:rPr>
        <w:t xml:space="preserve">maidir leis an bhféidearthacht go mbeidh ceart ag foireann na Gníomhaireachta a dhéanann anailísí riosca agus, chomh maith leis sin, ag foirne Eorpacha de chuid an Gharda Teorann agus Cósta, ag foirne na mball foirne a bhfuil baint acu le cúraimí a bhaineann le filleadh agus ag baill na bhfoirne tacaíochta don bhainistiú imirce, go mbeidh ceart acu rochtain a fháil ar shonraí atá iontráilte in SIS agus cuardach a dhéanamh iontu, de réir a sainordaithe;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c) </w:t>
      </w:r>
      <w:r>
        <w:rPr>
          <w:b/>
          <w:noProof/>
        </w:rPr>
        <w:t>Rialuithe ag teorainneacha seachtracha</w:t>
      </w:r>
      <w:r>
        <w:rPr>
          <w:noProof/>
        </w:rPr>
        <w:t>, a mhéid a chabhraíonn an Rialachán seo leis na Ballstáit ar leithligh a gcuid féin de theorainneacha seachtracha an Aontais a rialú agus le hiontaoibh a mhéadú i leith éifeachtacht chóras an Aontais i ndáil le bainistiú teorainneacha;</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d) Europol a mhéid a thugann an togra seo cearta breise do Europol chun rochtain a fháil ar shonraí atá iontráilte in SIS agus cuardach a dhéanamh iontu de réir a shainordaithe;</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Tá an togra seo comhoiriúnach freisin le reachtaíocht de chuid an Aontais Eorpaigh a bheidh ann amach anseo, eadhon: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b/>
          <w:noProof/>
        </w:rPr>
        <w:t>Córas Dul Isteach/Imeachta</w:t>
      </w:r>
      <w:r>
        <w:rPr>
          <w:rStyle w:val="FootnoteReference"/>
          <w:b/>
          <w:noProof/>
        </w:rPr>
        <w:footnoteReference w:id="88"/>
      </w:r>
      <w:r>
        <w:rPr>
          <w:noProof/>
        </w:rPr>
        <w:t xml:space="preserve"> lena moltar méarloirg agus íomhá d'aghaidh le chéile mar aitheantóirí bithmhéadracha ar mhaithe le hoibriú an Chórais Dul Isteach/Imeachta (EES); is cur chuige é sin trína bhféachtar le léiriú a dhéanamh air sa togra seo.</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b) ETIAS lenar moladh measúnú dian slándála, lena n</w:t>
      </w:r>
      <w:r>
        <w:rPr>
          <w:noProof/>
        </w:rPr>
        <w:noBreakHyphen/>
        <w:t>áirítear seiceáil a dhéanamh in SIS maidir le náisiúnaigh tríú tír a bheartaíonn taisteal a dhéanamh san Aontas agus a bhfuil díolúine acu ón oibleagáid maidir le víosa.</w:t>
      </w:r>
    </w:p>
    <w:p w:rsidR="00921AF6" w:rsidRDefault="001F02CF">
      <w:pPr>
        <w:pStyle w:val="ManualHeading2"/>
        <w:rPr>
          <w:bCs/>
          <w:noProof/>
          <w:szCs w:val="24"/>
        </w:rPr>
      </w:pPr>
      <w:r>
        <w:rPr>
          <w:noProof/>
        </w:rPr>
        <w:br w:type="page"/>
        <w:t>1.6.</w:t>
      </w:r>
      <w:r>
        <w:rPr>
          <w:noProof/>
        </w:rPr>
        <w:tab/>
        <w:t xml:space="preserve">Fad agus tionchar airgeadais </w:t>
      </w:r>
    </w:p>
    <w:p w:rsidR="00921AF6" w:rsidRDefault="001F02CF">
      <w:pPr>
        <w:pStyle w:val="Text1"/>
        <w:rPr>
          <w:noProof/>
        </w:rPr>
      </w:pPr>
      <w:r>
        <w:rPr>
          <w:noProof/>
        </w:rPr>
        <w:sym w:font="Wingdings" w:char="F0A8"/>
      </w:r>
      <w:r>
        <w:rPr>
          <w:b/>
          <w:i/>
          <w:noProof/>
        </w:rPr>
        <w:t xml:space="preserve"> </w:t>
      </w:r>
      <w:r>
        <w:rPr>
          <w:noProof/>
        </w:rPr>
        <w:t xml:space="preserve">Togra/tionscnamh a bheidh i bhfeidhm ar feadh  </w:t>
      </w:r>
      <w:r>
        <w:rPr>
          <w:b/>
          <w:noProof/>
        </w:rPr>
        <w:t xml:space="preserve">tréimhse theoranta </w:t>
      </w:r>
    </w:p>
    <w:p w:rsidR="00921AF6" w:rsidRDefault="001F02CF">
      <w:pPr>
        <w:pStyle w:val="ListDash2"/>
        <w:rPr>
          <w:noProof/>
        </w:rPr>
      </w:pPr>
      <w:r>
        <w:rPr>
          <w:noProof/>
        </w:rPr>
        <w:sym w:font="Wingdings" w:char="F0A8"/>
      </w:r>
      <w:r>
        <w:rPr>
          <w:noProof/>
        </w:rPr>
        <w:tab/>
        <w:t xml:space="preserve">Togra/tionscnamh a bheidh i bhfeidhm ón [LL/MM]BBBB go dtí an [LL/MM]BBBB </w:t>
      </w:r>
    </w:p>
    <w:p w:rsidR="00921AF6" w:rsidRDefault="001F02CF">
      <w:pPr>
        <w:pStyle w:val="ListDash2"/>
        <w:rPr>
          <w:noProof/>
        </w:rPr>
      </w:pPr>
      <w:r>
        <w:rPr>
          <w:noProof/>
        </w:rPr>
        <w:sym w:font="Wingdings" w:char="F0A8"/>
      </w:r>
      <w:r>
        <w:rPr>
          <w:noProof/>
        </w:rPr>
        <w:tab/>
        <w:t xml:space="preserve">Tionchar airgeadais ó BBBB go BBBB </w:t>
      </w:r>
    </w:p>
    <w:p w:rsidR="00921AF6" w:rsidRDefault="001F02CF">
      <w:pPr>
        <w:pStyle w:val="Text1"/>
        <w:rPr>
          <w:noProof/>
        </w:rPr>
      </w:pPr>
      <w:r>
        <w:rPr>
          <w:noProof/>
        </w:rPr>
        <w:sym w:font="Wingdings" w:char="F0FE"/>
      </w:r>
      <w:r>
        <w:rPr>
          <w:b/>
          <w:i/>
          <w:noProof/>
        </w:rPr>
        <w:t xml:space="preserve"> </w:t>
      </w:r>
      <w:r>
        <w:rPr>
          <w:noProof/>
        </w:rPr>
        <w:t xml:space="preserve">Togra/tionscnamh a bheidh i bhfeidhm ar feadh </w:t>
      </w:r>
      <w:r>
        <w:rPr>
          <w:b/>
          <w:noProof/>
        </w:rPr>
        <w:t>tréimhse neamhtheoranta</w:t>
      </w:r>
    </w:p>
    <w:p w:rsidR="00921AF6" w:rsidRDefault="001F02CF">
      <w:pPr>
        <w:pStyle w:val="ListDash1"/>
        <w:rPr>
          <w:noProof/>
        </w:rPr>
      </w:pPr>
      <w:r>
        <w:rPr>
          <w:noProof/>
        </w:rPr>
        <w:t>Cur chun feidhme le linn na tréimhse tosaigh ó 2018 go 2020,</w:t>
      </w:r>
    </w:p>
    <w:p w:rsidR="00921AF6" w:rsidRDefault="001F02CF">
      <w:pPr>
        <w:pStyle w:val="ListDash1"/>
        <w:rPr>
          <w:noProof/>
        </w:rPr>
      </w:pPr>
      <w:r>
        <w:rPr>
          <w:noProof/>
        </w:rPr>
        <w:t>agus cuirfear ag feidhmiú go hiomlán ina dhiaidh sin é.</w:t>
      </w:r>
    </w:p>
    <w:p w:rsidR="00921AF6" w:rsidRDefault="001F02CF">
      <w:pPr>
        <w:pStyle w:val="ManualHeading2"/>
        <w:rPr>
          <w:bCs/>
          <w:noProof/>
          <w:szCs w:val="24"/>
        </w:rPr>
      </w:pPr>
      <w:r>
        <w:rPr>
          <w:noProof/>
        </w:rPr>
        <w:t>1.7.</w:t>
      </w:r>
      <w:r>
        <w:rPr>
          <w:noProof/>
        </w:rPr>
        <w:tab/>
        <w:t>Modhanna bainistíochta atá beartaithe</w:t>
      </w:r>
      <w:r>
        <w:rPr>
          <w:rStyle w:val="FootnoteReference"/>
          <w:noProof/>
        </w:rPr>
        <w:footnoteReference w:id="89"/>
      </w:r>
      <w:r>
        <w:rPr>
          <w:rStyle w:val="FootnoteReference"/>
          <w:noProof/>
        </w:rPr>
        <w:t xml:space="preserve"> </w:t>
      </w:r>
    </w:p>
    <w:p w:rsidR="00921AF6" w:rsidRDefault="001F02CF">
      <w:pPr>
        <w:pStyle w:val="Text1"/>
        <w:rPr>
          <w:noProof/>
        </w:rPr>
      </w:pPr>
      <w:r>
        <w:rPr>
          <w:noProof/>
        </w:rPr>
        <w:sym w:font="Wingdings" w:char="F0FE"/>
      </w:r>
      <w:r>
        <w:rPr>
          <w:i/>
          <w:noProof/>
        </w:rPr>
        <w:t xml:space="preserve"> </w:t>
      </w:r>
      <w:r>
        <w:rPr>
          <w:b/>
          <w:noProof/>
        </w:rPr>
        <w:t>Bainistíocht dhíreach</w:t>
      </w:r>
      <w:r>
        <w:rPr>
          <w:noProof/>
        </w:rPr>
        <w:t xml:space="preserve"> a dhéanann an Coimisiún</w:t>
      </w:r>
    </w:p>
    <w:p w:rsidR="00921AF6" w:rsidRDefault="001F02CF">
      <w:pPr>
        <w:pStyle w:val="ListDash2"/>
        <w:rPr>
          <w:rFonts w:cs="EUAlbertina"/>
          <w:noProof/>
        </w:rPr>
      </w:pPr>
      <w:r>
        <w:rPr>
          <w:noProof/>
        </w:rPr>
        <w:sym w:font="Wingdings" w:char="F0FE"/>
      </w:r>
      <w:r>
        <w:rPr>
          <w:noProof/>
        </w:rPr>
        <w:t>ina ranna, lena n</w:t>
      </w:r>
      <w:r>
        <w:rPr>
          <w:noProof/>
        </w:rPr>
        <w:noBreakHyphen/>
        <w:t xml:space="preserve">áirítear an chuid sin den fhoireann atá i dtoscaireachtaí an Aontais; </w:t>
      </w:r>
    </w:p>
    <w:p w:rsidR="00921AF6" w:rsidRDefault="001F02CF">
      <w:pPr>
        <w:pStyle w:val="ListDash2"/>
        <w:rPr>
          <w:noProof/>
        </w:rPr>
      </w:pPr>
      <w:r>
        <w:rPr>
          <w:noProof/>
        </w:rPr>
        <w:sym w:font="Wingdings" w:char="F0A8"/>
      </w:r>
      <w:r>
        <w:rPr>
          <w:noProof/>
        </w:rPr>
        <w:tab/>
        <w:t xml:space="preserve">trí na gníomhaireachtaí feidhmiúcháin; </w:t>
      </w:r>
    </w:p>
    <w:p w:rsidR="00921AF6" w:rsidRDefault="001F02CF">
      <w:pPr>
        <w:pStyle w:val="Text1"/>
        <w:rPr>
          <w:noProof/>
        </w:rPr>
      </w:pPr>
      <w:r>
        <w:rPr>
          <w:noProof/>
        </w:rPr>
        <w:sym w:font="Wingdings" w:char="F0FE"/>
      </w:r>
      <w:r>
        <w:rPr>
          <w:b/>
          <w:noProof/>
        </w:rPr>
        <w:t>Bainistíocht atá comhroinnte</w:t>
      </w:r>
      <w:r>
        <w:rPr>
          <w:noProof/>
        </w:rPr>
        <w:t xml:space="preserve"> leis na Ballstáit </w:t>
      </w:r>
    </w:p>
    <w:p w:rsidR="00921AF6" w:rsidRDefault="001F02CF">
      <w:pPr>
        <w:pStyle w:val="Text1"/>
        <w:rPr>
          <w:noProof/>
        </w:rPr>
      </w:pPr>
      <w:r>
        <w:rPr>
          <w:noProof/>
        </w:rPr>
        <w:sym w:font="Wingdings" w:char="F0FE"/>
      </w:r>
      <w:r>
        <w:rPr>
          <w:b/>
          <w:noProof/>
        </w:rPr>
        <w:t>Bainistíocht indíreach</w:t>
      </w:r>
      <w:r>
        <w:rPr>
          <w:noProof/>
        </w:rPr>
        <w:t xml:space="preserve"> trí chúraimí a bhaineann le cur chun feidhme an bhuiséid a shannadh dóibh seo a leanas:</w:t>
      </w:r>
    </w:p>
    <w:p w:rsidR="00921AF6" w:rsidRDefault="001F02CF">
      <w:pPr>
        <w:pStyle w:val="ListDash2"/>
        <w:rPr>
          <w:noProof/>
        </w:rPr>
      </w:pPr>
      <w:r>
        <w:rPr>
          <w:noProof/>
        </w:rPr>
        <w:sym w:font="Wingdings" w:char="F0A8"/>
      </w:r>
      <w:r>
        <w:rPr>
          <w:noProof/>
        </w:rPr>
        <w:t xml:space="preserve"> tríú tíortha nó na comhlachtaí a d'ainmnigh siad;</w:t>
      </w:r>
    </w:p>
    <w:p w:rsidR="00921AF6" w:rsidRDefault="001F02CF">
      <w:pPr>
        <w:pStyle w:val="ListDash2"/>
        <w:rPr>
          <w:noProof/>
        </w:rPr>
      </w:pPr>
      <w:r>
        <w:rPr>
          <w:noProof/>
        </w:rPr>
        <w:sym w:font="Wingdings" w:char="F0A8"/>
      </w:r>
      <w:r>
        <w:rPr>
          <w:noProof/>
        </w:rPr>
        <w:t xml:space="preserve"> eagraíochtaí idirnáisiúnta agus a ngníomhaireachtaí (tabhair sonraí);</w:t>
      </w:r>
    </w:p>
    <w:p w:rsidR="00921AF6" w:rsidRDefault="001F02CF">
      <w:pPr>
        <w:pStyle w:val="ListDash2"/>
        <w:rPr>
          <w:noProof/>
        </w:rPr>
      </w:pPr>
      <w:r>
        <w:rPr>
          <w:noProof/>
        </w:rPr>
        <w:sym w:font="Wingdings" w:char="F0A8"/>
      </w:r>
      <w:r>
        <w:rPr>
          <w:noProof/>
        </w:rPr>
        <w:t>BEI agus an Ciste Eorpach Infheistíochta;</w:t>
      </w:r>
    </w:p>
    <w:p w:rsidR="00921AF6" w:rsidRDefault="001F02CF">
      <w:pPr>
        <w:pStyle w:val="ListDash2"/>
        <w:rPr>
          <w:noProof/>
        </w:rPr>
      </w:pPr>
      <w:r>
        <w:rPr>
          <w:noProof/>
        </w:rPr>
        <w:sym w:font="Wingdings" w:char="F0FE"/>
      </w:r>
      <w:r>
        <w:rPr>
          <w:noProof/>
        </w:rPr>
        <w:t>comhlachtaí dá dtagraítear in Airteagal 208 agus Airteagal 209 den Rialachán Airgeadais;</w:t>
      </w:r>
    </w:p>
    <w:p w:rsidR="00921AF6" w:rsidRDefault="001F02CF">
      <w:pPr>
        <w:pStyle w:val="ListDash2"/>
        <w:rPr>
          <w:noProof/>
        </w:rPr>
      </w:pPr>
      <w:r>
        <w:rPr>
          <w:noProof/>
        </w:rPr>
        <w:sym w:font="Wingdings" w:char="F0A8"/>
      </w:r>
      <w:r>
        <w:rPr>
          <w:noProof/>
        </w:rPr>
        <w:t xml:space="preserve"> comhlachtaí dlí poiblí;</w:t>
      </w:r>
    </w:p>
    <w:p w:rsidR="00921AF6" w:rsidRDefault="001F02CF">
      <w:pPr>
        <w:pStyle w:val="ListDash2"/>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rsidR="00921AF6" w:rsidRDefault="001F02CF">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rsidR="00921AF6" w:rsidRDefault="001F02CF">
      <w:pPr>
        <w:pStyle w:val="ListDash2"/>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rsidR="00921AF6" w:rsidRDefault="001F02CF">
      <w:pPr>
        <w:pStyle w:val="ListDash2"/>
        <w:rPr>
          <w:i/>
          <w:noProof/>
          <w:sz w:val="18"/>
          <w:u w:val="single"/>
        </w:rPr>
      </w:pPr>
      <w:r>
        <w:rPr>
          <w:i/>
          <w:noProof/>
          <w:sz w:val="18"/>
        </w:rPr>
        <w:t>I gcás ina sonraítear níos mó ná modh bainistíochta amháin, tabhair sonraí sa roinn "Nótaí”.</w:t>
      </w:r>
    </w:p>
    <w:p w:rsidR="00921AF6" w:rsidRDefault="001F02CF">
      <w:pPr>
        <w:rPr>
          <w:noProof/>
        </w:rPr>
      </w:pPr>
      <w:r>
        <w:rPr>
          <w:noProof/>
        </w:rPr>
        <w:t xml:space="preserve">Nótaí </w:t>
      </w:r>
    </w:p>
    <w:p w:rsidR="00921AF6" w:rsidRDefault="001F02CF">
      <w:pPr>
        <w:pBdr>
          <w:top w:val="single" w:sz="4" w:space="1" w:color="auto"/>
          <w:left w:val="single" w:sz="4" w:space="4" w:color="auto"/>
          <w:bottom w:val="single" w:sz="4" w:space="1" w:color="auto"/>
          <w:right w:val="single" w:sz="4" w:space="4" w:color="auto"/>
        </w:pBdr>
        <w:rPr>
          <w:noProof/>
        </w:rPr>
      </w:pPr>
      <w:r>
        <w:rPr>
          <w:noProof/>
        </w:rPr>
        <w:t xml:space="preserve">Beidh freagracht ar an gCoimisiún i ndáil le bainistiú foriomlán an bheartais agus beidh freagracht ar eu-LISA i ndáil le forbairt, oibriú agus cothabháil an chórais. </w:t>
      </w:r>
    </w:p>
    <w:p w:rsidR="00921AF6" w:rsidRDefault="001F02CF">
      <w:pPr>
        <w:pBdr>
          <w:top w:val="single" w:sz="4" w:space="1" w:color="auto"/>
          <w:left w:val="single" w:sz="4" w:space="4" w:color="auto"/>
          <w:bottom w:val="single" w:sz="4" w:space="1" w:color="auto"/>
          <w:right w:val="single" w:sz="4" w:space="4" w:color="auto"/>
        </w:pBdr>
        <w:rPr>
          <w:b/>
          <w:noProof/>
        </w:rPr>
      </w:pPr>
      <w:r>
        <w:rPr>
          <w:b/>
          <w:noProof/>
        </w:rPr>
        <w:t>Aon chóras aonair faisnéise amháin atá in SIS. Dá dhroim sin, níor cheart a mheas maidir leis an gcaiteachas a sholáthraítear in dhá cheann de na tograí (an ceann reatha agus an Togra le haghaidh Rialachán maidir le Córas Faisnéise Schengen (SIS) a bhunú, a oibriú agus a úsáid  i réimse an chomhair póilíneachta agus an chomhair bhreithiúnaigh in ábhair choiriúla) gur dhá mhéid ar leith iad ach ba cheart a mheas gur méid amháin atá ann. Tá impleachtaí buiséadacha na n</w:t>
      </w:r>
      <w:r>
        <w:rPr>
          <w:b/>
          <w:noProof/>
        </w:rPr>
        <w:noBreakHyphen/>
        <w:t>athruithe is gá chun an dá thogra a chur chun feidhme san áireamh in aon ráiteas airgeadais reachtach amháin.</w:t>
      </w:r>
    </w:p>
    <w:p w:rsidR="00921AF6" w:rsidRDefault="00921AF6">
      <w:pPr>
        <w:rPr>
          <w:noProof/>
        </w:rPr>
        <w:sectPr w:rsidR="00921AF6" w:rsidSect="00503177">
          <w:pgSz w:w="11907" w:h="16840" w:code="9"/>
          <w:pgMar w:top="1134" w:right="1418" w:bottom="1134" w:left="1418" w:header="709" w:footer="709" w:gutter="0"/>
          <w:cols w:space="708"/>
          <w:docGrid w:linePitch="360"/>
        </w:sectPr>
      </w:pPr>
    </w:p>
    <w:p w:rsidR="00921AF6" w:rsidRDefault="001F02CF">
      <w:pPr>
        <w:pStyle w:val="ManualHeading1"/>
        <w:rPr>
          <w:bCs/>
          <w:noProof/>
          <w:szCs w:val="24"/>
        </w:rPr>
      </w:pPr>
      <w:r>
        <w:rPr>
          <w:noProof/>
        </w:rPr>
        <w:t>2.</w:t>
      </w:r>
      <w:r>
        <w:rPr>
          <w:noProof/>
        </w:rPr>
        <w:tab/>
        <w:t xml:space="preserve">BEARTA BAINISTÍOCHTA </w:t>
      </w:r>
    </w:p>
    <w:p w:rsidR="00921AF6" w:rsidRDefault="001F02CF">
      <w:pPr>
        <w:pStyle w:val="ManualHeading2"/>
        <w:rPr>
          <w:noProof/>
        </w:rPr>
      </w:pPr>
      <w:r>
        <w:rPr>
          <w:noProof/>
        </w:rPr>
        <w:t>2.1.</w:t>
      </w:r>
      <w:r>
        <w:rPr>
          <w:noProof/>
        </w:rPr>
        <w:tab/>
        <w:t xml:space="preserve">Rialacha faireacháin agus tuairiscithe </w:t>
      </w:r>
    </w:p>
    <w:p w:rsidR="00921AF6" w:rsidRDefault="001F02CF">
      <w:pPr>
        <w:pStyle w:val="Text1"/>
        <w:rPr>
          <w:i/>
          <w:noProof/>
          <w:sz w:val="20"/>
          <w:u w:val="single"/>
        </w:rPr>
      </w:pPr>
      <w:r>
        <w:rPr>
          <w:i/>
          <w:noProof/>
          <w:sz w:val="20"/>
        </w:rPr>
        <w:t>Sonraigh minicíocht na mbeart agus na coinníollacha atá leo</w:t>
      </w:r>
    </w:p>
    <w:p w:rsidR="00921AF6" w:rsidRDefault="001F02CF">
      <w:pPr>
        <w:pStyle w:val="Text1"/>
        <w:pBdr>
          <w:top w:val="single" w:sz="4" w:space="1" w:color="auto"/>
          <w:left w:val="single" w:sz="4" w:space="4" w:color="auto"/>
          <w:bottom w:val="single" w:sz="4" w:space="1" w:color="auto"/>
          <w:right w:val="single" w:sz="4" w:space="4" w:color="auto"/>
        </w:pBdr>
        <w:rPr>
          <w:rFonts w:eastAsia="Calibri"/>
          <w:noProof/>
        </w:rPr>
      </w:pPr>
      <w:r>
        <w:rPr>
          <w:noProof/>
        </w:rPr>
        <w:t>Déanfaidh an Coimisiún, na Ballstáit agus an Ghníomhaireacht athbhreithniú agus faireachán ar úsáid SIS go tráthrialta lena áirithiú go leanann sé de bheith ag feidhmiú go héifeachtach agus go héifeachtúil. Gheobhaidh an Coimisiún cúnamh ón gCoiste i ndáil le bearta teicniúla agus oibríochtúla a thuairiscítear sa togra seo a chur chun feidhme.</w:t>
      </w:r>
    </w:p>
    <w:p w:rsidR="00921AF6" w:rsidRDefault="001F02CF">
      <w:pPr>
        <w:pStyle w:val="Text1"/>
        <w:pBdr>
          <w:top w:val="single" w:sz="4" w:space="1" w:color="auto"/>
          <w:left w:val="single" w:sz="4" w:space="4" w:color="auto"/>
          <w:bottom w:val="single" w:sz="4" w:space="1" w:color="auto"/>
          <w:right w:val="single" w:sz="4" w:space="4" w:color="auto"/>
        </w:pBdr>
        <w:rPr>
          <w:rFonts w:eastAsia="Calibri"/>
          <w:noProof/>
        </w:rPr>
      </w:pPr>
      <w:r>
        <w:rPr>
          <w:noProof/>
        </w:rPr>
        <w:t>Ina theannta sin, déantar foráil leis an Rialachán beartaithe seo, in Airteagal 54(7) agus (8), maidir le próiseas foirmiúil rialta athbhreithniúcháin agus meastóireachta.</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Tá sé de cheangal ar eu-LISA tuairisciú a dhéanamh do Pharlaimint na hEorpa gach dhá bhliain maidir le feidhmiú teicniúil SIS – lena n</w:t>
      </w:r>
      <w:r>
        <w:rPr>
          <w:noProof/>
        </w:rPr>
        <w:noBreakHyphen/>
        <w:t>áirítear staid slándála SIS –, maidir leis an mbonneagar cumarsáide atá ann mar thaca dó, agus maidir le malartú déthaobhach agus iltaobhach faisnéise forlíontaí idir na Ballstáit.</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Thairis sin, tá sé de cheangal ar an gCoimisiún meastóireacht fhoriomlán a dhéanamh ar SIS agus ar an malartú faisnéise idir na Ballstáit gach ceithre bliana agus an mheastóireacht sin a chomhroinnt leis an bParlaimint agus leis an gComhairle. Tríd an meastóireacht sin: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a) scrúdófar na torthaí a baineadh amach de réir na gcuspóirí;</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b) measfar an bhfuil an réasúnaíocht bhunúsach don chóras bailí fós;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c) déanfar scrúdú i dtaobh conas atá an Rialachán á chur i bhfeidhm maidir leis an lárchóras;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d) déanfar meastóireacht ar shlándáil an lárchórais;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e) scrúdófar na himpleachtaí a bhaineann le feidhmiú an chórais sa todhchaí.</w:t>
      </w:r>
    </w:p>
    <w:p w:rsidR="00921AF6" w:rsidRDefault="001F02CF">
      <w:pPr>
        <w:pStyle w:val="ManualHeading2"/>
        <w:rPr>
          <w:bCs/>
          <w:noProof/>
          <w:szCs w:val="24"/>
        </w:rPr>
      </w:pPr>
      <w:r>
        <w:rPr>
          <w:noProof/>
        </w:rPr>
        <w:t>2.2.</w:t>
      </w:r>
      <w:r>
        <w:rPr>
          <w:noProof/>
        </w:rPr>
        <w:tab/>
        <w:t xml:space="preserve">Thairis sin, tá sé de cheangal ar eu-LISA anois freisin staidreamh a sholáthar ar bhonn laethúil, míosúil agus bliantúil faoi úsáid SIS, rud a áirithíonn faireachán leanúnach ar an gcóras agus ar fheidhmiú an chórais de réir na gcuspóirí.Córas bainistíochta agus rialaithe </w:t>
      </w:r>
    </w:p>
    <w:p w:rsidR="00921AF6" w:rsidRDefault="001F02CF">
      <w:pPr>
        <w:pStyle w:val="ManualHeading3"/>
        <w:rPr>
          <w:noProof/>
        </w:rPr>
      </w:pPr>
      <w:r>
        <w:rPr>
          <w:noProof/>
        </w:rPr>
        <w:t>2.2.1.</w:t>
      </w:r>
      <w:r>
        <w:rPr>
          <w:noProof/>
        </w:rPr>
        <w:tab/>
        <w:t xml:space="preserve">Na rioscaí a aithníodh.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Sainaithníodh na rioscaí seo a leanas: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1. Deacrachtaí ionchasacha do eu-LISA maidir leis na forbairtí a chuirtear chun cinn sa togra seo a bhainistiú i gcomhthráth le forbairtí leanúnacha eile (e.g. cur chun feidhme AFIS in SIS) agus i gcomhthráth le forbairtí amach anseo (e.g. an córas Dul Isteach/Imeachta, ETIAS agus uasghrádú Eurodac). D'fhéadfaí an riosca sin a mhaolú trína áirithiú go bhfuil a dhóthain ball foirne agus acmhainní ag eu-LISA chun na cúraimí sin a chomhall agus trí bhainistiú leanúnach an chonraitheora 'Coimeád in Ord Oibre (MWO)'.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2. Deacrachtaí do na Ballstáit: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2.1 Deacrachtaí de chineál airgeadais atá i gceist go príomha leis na deacrachtaí seo. Mar shampla, i measc na dtograí reachtacha áirítear forbairt éigeantach cóipe páirtí náisiúnta i ngach N.SIS II. Beidh ar Bhallstáit nach bhfuil cóip den sórt sin forbartha acu cheana an infheistíocht sin a dhéanamh. Mar an gcéanna, ba cheart gur cur chun feidhme iomlán a bheadh i gceist le cur chun feidhme náisiúnta an Doiciméid Rialaithe Comhéadain. Beidh ar na Ballstáit sin nach bhfuil sé sin déanta acu fós foráil a dhéanamh maidir leis i mbuiséid na nAireachtaí ábhartha. D'fhéadfaí an riosca a mhaolú trí mhaoiniú ón Aontas a sholáthar do na Ballstáit e.g. as comhchuid na dTeorainneacha den Chiste Slándála Inmheánaí (ISF).</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2.2 Ní mór na córais náisiúnta a ailíniú le riachtanais lárnacha agus d'fhéadfadh sé go mbeidh moilleanna ar an bhforbairt mar gheall ar phlé leis na Ballstáit. D'fhéadfaí an riosca sin a mhaolú trí theagmháil a dhéanamh ag céim luath leis na Ballstáit maidir leis an tsaincheist seo chun a áirithiú gur féidir gníomhaíocht a dhéanamh ag an am iomchuí.</w:t>
      </w:r>
    </w:p>
    <w:p w:rsidR="00921AF6" w:rsidRDefault="001F02CF">
      <w:pPr>
        <w:pStyle w:val="ManualHeading3"/>
        <w:rPr>
          <w:bCs/>
          <w:noProof/>
          <w:szCs w:val="24"/>
        </w:rPr>
      </w:pPr>
      <w:r>
        <w:rPr>
          <w:noProof/>
        </w:rPr>
        <w:t>2.2.2.</w:t>
      </w:r>
      <w:r>
        <w:rPr>
          <w:noProof/>
        </w:rPr>
        <w:tab/>
        <w:t>Faisnéis maidir leis an gcóras rialaithe inmheánaigh atá i bhfeidhm.</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Feidhmíonn eu-LISA na freagrachtaí i ndáil leis na comhchodanna lárnacha de SIS. Chun faireachán níos fearr ar úsáid SIS a chumasú d'fhonn anailís a dhéanamh ar threochtaí maidir le brú imirce, bainistiú teorainneacha agus cionta coiriúla, ba cheart go mbeadh an Ghníomhaireacht in ann acmhainneacht úrscothach a fhorbairt i ndáil le tuairisciú staidrimh do na Ballstáit agus don Choimisiún.</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Déanfar cuntais eu-LISA a thíolacadh lena bhformheas ag an gCúirt Iniúchóirí agus beidh siad faoi réir an nós imeachta um urscaoileadh. Déanfaidh Seirbhís Iniúchóireachta Inmheánaí an Choimisiúin iniúchóireachtaí i gcomhar le hiniúchóir inmheánach na Gníomhaireachta.</w:t>
      </w:r>
    </w:p>
    <w:p w:rsidR="00921AF6" w:rsidRDefault="001F02CF">
      <w:pPr>
        <w:pStyle w:val="ManualHeading3"/>
        <w:rPr>
          <w:noProof/>
        </w:rPr>
      </w:pPr>
      <w:r>
        <w:rPr>
          <w:noProof/>
        </w:rPr>
        <w:t>2.2.3.</w:t>
      </w:r>
      <w:r>
        <w:rPr>
          <w:noProof/>
        </w:rPr>
        <w:tab/>
        <w:t xml:space="preserve">Meastachán ar chostais agus ar shochair na rialuithe agus measúnú ar an leibhéal riosca earráide a bhfuiltear ag súil leis. </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N/A</w:t>
      </w:r>
    </w:p>
    <w:p w:rsidR="00921AF6" w:rsidRDefault="001F02CF">
      <w:pPr>
        <w:pStyle w:val="ManualHeading2"/>
        <w:rPr>
          <w:bCs/>
          <w:noProof/>
          <w:szCs w:val="24"/>
        </w:rPr>
      </w:pPr>
      <w:r>
        <w:rPr>
          <w:noProof/>
        </w:rPr>
        <w:t>2.3.</w:t>
      </w:r>
      <w:r>
        <w:rPr>
          <w:noProof/>
        </w:rPr>
        <w:tab/>
        <w:t xml:space="preserve">Bearta chun calaois agus neamhrialtachtaí a chosc </w:t>
      </w:r>
    </w:p>
    <w:p w:rsidR="00921AF6" w:rsidRDefault="001F02CF">
      <w:pPr>
        <w:pStyle w:val="Text1"/>
        <w:rPr>
          <w:i/>
          <w:noProof/>
          <w:sz w:val="20"/>
        </w:rPr>
      </w:pPr>
      <w:r>
        <w:rPr>
          <w:i/>
          <w:noProof/>
          <w:sz w:val="20"/>
        </w:rPr>
        <w:t>Sonraigh bearta coisctheacha agus cosanta atá ann cheana nó atá beartaithe.</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Leagtar na bearta dá bhforáiltear chun calaois a chomhrac síos in Airteagal 35 de Rialachán (AE) Uimh. 1077/2011 ina ndéantar foráil maidir leis an méid seo a leanas:</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1. Chun calaois, éilliú agus gníomhaíochtaí neamhdhleathacha eile a chomhrac, beidh feidhm ag Rialachán (CE) Uimh. 1073/1999.</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2. Aontóidh an Ghníomhaireacht don Chomhaontú Idir-Institiúideach maidir le himscrúduithe inmheánacha arna seoladh ag an Oifig Eorpach Frith-Chalaoise (OLAF) agus eiseoidh sí, gan mhoill, na forálacha iomchuí is infheidhme maidir le fostaithe uile na Gníomhaireachta.</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3. Leagfar síos go sainráite sna cinntí maidir le maoiniú agus maidir leis na comhaontuithe cur chun feidhme agus na hionstraimí cur chun feidhme a thagann astu go bhféadfaidh an Chúirt Iniúchóirí agus OLAF seiceálacha ar an láthair a chur i gcrích, más gá, i measc fhaighteoirí mhaoiniú na Gníomhaireachta agus i measc na ngníomhairí atá freagrach as an maoiniú a leithdháileadh.</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I gcomhréir leis an bhforáil sin, glacadh cinneadh an Bhoird Bainistíochta de chuid na Gníomhaireachta Eorpaí um bainistiú oibríochtúil a dhéanamh ar Chórais mhórscála TF sa limistéar saoirse, slándála agus ceartais, maidir le téarmaí agus coinníollacha d'imscrúduithe inmheánacha i dtaca le calaois, éilliú, agus gníomhaíocht neamhdhleathach atá díobhálach do leasanna an Aontais an 28 Meitheamh 2012.</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Beidh feidhm ag straitéis AS um IMIRCE agus GNÓTHAÍ BAILE chun calaois a chosc agus a bhrath.</w:t>
      </w:r>
    </w:p>
    <w:p w:rsidR="00921AF6" w:rsidRDefault="00921AF6">
      <w:pPr>
        <w:rPr>
          <w:noProof/>
        </w:rPr>
        <w:sectPr w:rsidR="00921AF6" w:rsidSect="00503177">
          <w:pgSz w:w="11907" w:h="16840" w:code="9"/>
          <w:pgMar w:top="1134" w:right="1418" w:bottom="1134" w:left="1418" w:header="709" w:footer="709" w:gutter="0"/>
          <w:cols w:space="708"/>
          <w:docGrid w:linePitch="360"/>
        </w:sectPr>
      </w:pPr>
    </w:p>
    <w:p w:rsidR="00921AF6" w:rsidRDefault="001F02CF">
      <w:pPr>
        <w:pStyle w:val="ManualHeading1"/>
        <w:rPr>
          <w:bCs/>
          <w:noProof/>
          <w:szCs w:val="24"/>
        </w:rPr>
      </w:pPr>
      <w:r>
        <w:rPr>
          <w:noProof/>
        </w:rPr>
        <w:t>3.</w:t>
      </w:r>
      <w:r>
        <w:rPr>
          <w:noProof/>
        </w:rPr>
        <w:tab/>
        <w:t xml:space="preserve">AN TIONCHAR AIRGEADAIS A MHEASTAR A BHEIDH AG AN TOGRA/TIONSCNAMH </w:t>
      </w:r>
    </w:p>
    <w:p w:rsidR="00921AF6" w:rsidRDefault="001F02CF">
      <w:pPr>
        <w:pStyle w:val="ManualHeading2"/>
        <w:rPr>
          <w:noProof/>
        </w:rPr>
      </w:pPr>
      <w:r>
        <w:rPr>
          <w:noProof/>
        </w:rPr>
        <w:t>3.1.</w:t>
      </w:r>
      <w:r>
        <w:rPr>
          <w:noProof/>
        </w:rPr>
        <w:tab/>
        <w:t>Ceannteidil an chreata airgeadais ilbhliantúil agus na línte buiséid ar a n</w:t>
      </w:r>
      <w:r>
        <w:rPr>
          <w:noProof/>
        </w:rPr>
        <w:noBreakHyphen/>
        <w:t xml:space="preserve">imreofar tionchar </w:t>
      </w:r>
    </w:p>
    <w:p w:rsidR="00921AF6" w:rsidRDefault="001F02CF">
      <w:pPr>
        <w:pStyle w:val="ListBullet1"/>
        <w:rPr>
          <w:noProof/>
        </w:rPr>
      </w:pPr>
      <w:r>
        <w:rPr>
          <w:noProof/>
        </w:rPr>
        <w:t xml:space="preserve">Línte buiséid atá ann cheana </w:t>
      </w:r>
    </w:p>
    <w:p w:rsidR="00921AF6" w:rsidRDefault="001F02CF">
      <w:pPr>
        <w:pStyle w:val="Text1"/>
        <w:rPr>
          <w:noProof/>
        </w:rPr>
      </w:pPr>
      <w:r>
        <w:rPr>
          <w:noProof/>
          <w:u w:val="single"/>
        </w:rPr>
        <w:t>In ord</w:t>
      </w:r>
      <w:r>
        <w:rPr>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21AF6">
        <w:tc>
          <w:tcPr>
            <w:tcW w:w="1080" w:type="dxa"/>
            <w:vMerge w:val="restart"/>
            <w:vAlign w:val="center"/>
          </w:tcPr>
          <w:p w:rsidR="00921AF6" w:rsidRDefault="001F02CF">
            <w:pPr>
              <w:spacing w:before="60" w:after="60"/>
              <w:jc w:val="center"/>
              <w:rPr>
                <w:noProof/>
                <w:sz w:val="22"/>
              </w:rPr>
            </w:pPr>
            <w:r>
              <w:rPr>
                <w:noProof/>
                <w:sz w:val="18"/>
              </w:rPr>
              <w:t>Ceannteideal an chreata airgeadais ilbhliantúil</w:t>
            </w:r>
          </w:p>
        </w:tc>
        <w:tc>
          <w:tcPr>
            <w:tcW w:w="3960" w:type="dxa"/>
            <w:vAlign w:val="center"/>
          </w:tcPr>
          <w:p w:rsidR="00921AF6" w:rsidRDefault="001F02CF">
            <w:pPr>
              <w:spacing w:before="60" w:after="60"/>
              <w:jc w:val="center"/>
              <w:rPr>
                <w:noProof/>
                <w:sz w:val="22"/>
              </w:rPr>
            </w:pPr>
            <w:r>
              <w:rPr>
                <w:noProof/>
                <w:sz w:val="20"/>
              </w:rPr>
              <w:t>Líne buiséid</w:t>
            </w:r>
          </w:p>
        </w:tc>
        <w:tc>
          <w:tcPr>
            <w:tcW w:w="1080" w:type="dxa"/>
            <w:vAlign w:val="center"/>
          </w:tcPr>
          <w:p w:rsidR="00921AF6" w:rsidRDefault="001F02CF">
            <w:pPr>
              <w:spacing w:before="60" w:after="60"/>
              <w:jc w:val="center"/>
              <w:rPr>
                <w:noProof/>
                <w:sz w:val="22"/>
              </w:rPr>
            </w:pPr>
            <w:r>
              <w:rPr>
                <w:noProof/>
                <w:sz w:val="18"/>
              </w:rPr>
              <w:t xml:space="preserve">Saghas </w:t>
            </w:r>
            <w:r>
              <w:rPr>
                <w:noProof/>
                <w:sz w:val="22"/>
              </w:rPr>
              <w:br/>
            </w:r>
            <w:r>
              <w:rPr>
                <w:noProof/>
                <w:sz w:val="18"/>
              </w:rPr>
              <w:t>caiteachais</w:t>
            </w:r>
          </w:p>
        </w:tc>
        <w:tc>
          <w:tcPr>
            <w:tcW w:w="4440" w:type="dxa"/>
            <w:gridSpan w:val="4"/>
            <w:vAlign w:val="center"/>
          </w:tcPr>
          <w:p w:rsidR="00921AF6" w:rsidRDefault="001F02CF">
            <w:pPr>
              <w:spacing w:before="60" w:after="60"/>
              <w:jc w:val="center"/>
              <w:rPr>
                <w:noProof/>
                <w:sz w:val="22"/>
              </w:rPr>
            </w:pPr>
            <w:r>
              <w:rPr>
                <w:noProof/>
                <w:sz w:val="20"/>
              </w:rPr>
              <w:t xml:space="preserve">Ranníocaíocht </w:t>
            </w:r>
          </w:p>
        </w:tc>
      </w:tr>
      <w:tr w:rsidR="00921AF6">
        <w:tc>
          <w:tcPr>
            <w:tcW w:w="1080" w:type="dxa"/>
            <w:vMerge/>
            <w:vAlign w:val="center"/>
          </w:tcPr>
          <w:p w:rsidR="00921AF6" w:rsidRDefault="00921AF6">
            <w:pPr>
              <w:jc w:val="center"/>
              <w:rPr>
                <w:noProof/>
                <w:sz w:val="22"/>
              </w:rPr>
            </w:pPr>
          </w:p>
        </w:tc>
        <w:tc>
          <w:tcPr>
            <w:tcW w:w="3960" w:type="dxa"/>
            <w:vAlign w:val="center"/>
          </w:tcPr>
          <w:p w:rsidR="00921AF6" w:rsidRDefault="001F02CF">
            <w:pPr>
              <w:rPr>
                <w:noProof/>
                <w:sz w:val="22"/>
              </w:rPr>
            </w:pPr>
            <w:r>
              <w:rPr>
                <w:noProof/>
                <w:sz w:val="22"/>
              </w:rPr>
              <w:br/>
            </w:r>
            <w:r>
              <w:rPr>
                <w:noProof/>
                <w:sz w:val="20"/>
              </w:rPr>
              <w:t>[Ceannteideal 3 – Slándáil agus Saoránacht</w:t>
            </w:r>
          </w:p>
        </w:tc>
        <w:tc>
          <w:tcPr>
            <w:tcW w:w="1080" w:type="dxa"/>
            <w:vAlign w:val="center"/>
          </w:tcPr>
          <w:p w:rsidR="00921AF6" w:rsidRDefault="001F02CF">
            <w:pPr>
              <w:jc w:val="center"/>
              <w:rPr>
                <w:noProof/>
                <w:sz w:val="22"/>
              </w:rPr>
            </w:pPr>
            <w:r>
              <w:rPr>
                <w:noProof/>
                <w:sz w:val="18"/>
              </w:rPr>
              <w:t>Difr./Neamhdhifr</w:t>
            </w:r>
            <w:r>
              <w:rPr>
                <w:rStyle w:val="FootnoteReference"/>
                <w:noProof/>
                <w:sz w:val="18"/>
              </w:rPr>
              <w:footnoteReference w:id="90"/>
            </w:r>
            <w:r>
              <w:rPr>
                <w:noProof/>
              </w:rPr>
              <w:t>.</w:t>
            </w:r>
          </w:p>
        </w:tc>
        <w:tc>
          <w:tcPr>
            <w:tcW w:w="956" w:type="dxa"/>
            <w:vAlign w:val="center"/>
          </w:tcPr>
          <w:p w:rsidR="00921AF6" w:rsidRDefault="001F02CF">
            <w:pPr>
              <w:jc w:val="center"/>
              <w:rPr>
                <w:noProof/>
                <w:sz w:val="22"/>
              </w:rPr>
            </w:pPr>
            <w:r>
              <w:rPr>
                <w:noProof/>
                <w:sz w:val="18"/>
              </w:rPr>
              <w:t>ó thíortha de chuid CSTE</w:t>
            </w:r>
            <w:r>
              <w:rPr>
                <w:rStyle w:val="FootnoteReference"/>
                <w:noProof/>
                <w:sz w:val="18"/>
              </w:rPr>
              <w:footnoteReference w:id="91"/>
            </w:r>
          </w:p>
          <w:p w:rsidR="00921AF6" w:rsidRDefault="00921AF6">
            <w:pPr>
              <w:spacing w:before="0" w:after="0"/>
              <w:jc w:val="center"/>
              <w:rPr>
                <w:b/>
                <w:noProof/>
                <w:sz w:val="18"/>
              </w:rPr>
            </w:pPr>
          </w:p>
        </w:tc>
        <w:tc>
          <w:tcPr>
            <w:tcW w:w="1080" w:type="dxa"/>
            <w:vAlign w:val="center"/>
          </w:tcPr>
          <w:p w:rsidR="00921AF6" w:rsidRDefault="001F02CF">
            <w:pPr>
              <w:jc w:val="center"/>
              <w:rPr>
                <w:noProof/>
                <w:sz w:val="22"/>
              </w:rPr>
            </w:pPr>
            <w:r>
              <w:rPr>
                <w:noProof/>
                <w:sz w:val="18"/>
              </w:rPr>
              <w:t>ó thíortha is iarrthóirí</w:t>
            </w:r>
            <w:r>
              <w:rPr>
                <w:rStyle w:val="FootnoteReference"/>
                <w:noProof/>
                <w:sz w:val="18"/>
              </w:rPr>
              <w:footnoteReference w:id="92"/>
            </w:r>
          </w:p>
          <w:p w:rsidR="00921AF6" w:rsidRDefault="00921AF6">
            <w:pPr>
              <w:spacing w:before="0" w:after="0"/>
              <w:jc w:val="center"/>
              <w:rPr>
                <w:noProof/>
                <w:sz w:val="18"/>
              </w:rPr>
            </w:pPr>
          </w:p>
        </w:tc>
        <w:tc>
          <w:tcPr>
            <w:tcW w:w="956" w:type="dxa"/>
            <w:vAlign w:val="center"/>
          </w:tcPr>
          <w:p w:rsidR="00921AF6" w:rsidRDefault="001F02CF">
            <w:pPr>
              <w:jc w:val="center"/>
              <w:rPr>
                <w:noProof/>
                <w:sz w:val="18"/>
              </w:rPr>
            </w:pPr>
            <w:r>
              <w:rPr>
                <w:noProof/>
                <w:sz w:val="18"/>
              </w:rPr>
              <w:t>ó thríú tíortha</w:t>
            </w:r>
          </w:p>
        </w:tc>
        <w:tc>
          <w:tcPr>
            <w:tcW w:w="1448" w:type="dxa"/>
            <w:vAlign w:val="center"/>
          </w:tcPr>
          <w:p w:rsidR="00921AF6" w:rsidRDefault="001F02CF">
            <w:pPr>
              <w:jc w:val="center"/>
              <w:rPr>
                <w:noProof/>
                <w:sz w:val="22"/>
              </w:rPr>
            </w:pPr>
            <w:r>
              <w:rPr>
                <w:noProof/>
                <w:sz w:val="16"/>
              </w:rPr>
              <w:t xml:space="preserve">de réir bhrí Airteagal 21(2)(b) den Rialachán Airgeadais </w:t>
            </w:r>
          </w:p>
        </w:tc>
      </w:tr>
      <w:tr w:rsidR="00921AF6">
        <w:tc>
          <w:tcPr>
            <w:tcW w:w="1080" w:type="dxa"/>
            <w:vAlign w:val="center"/>
          </w:tcPr>
          <w:p w:rsidR="00921AF6" w:rsidRDefault="00921AF6">
            <w:pPr>
              <w:jc w:val="center"/>
              <w:rPr>
                <w:noProof/>
                <w:color w:val="0000FF"/>
                <w:sz w:val="22"/>
              </w:rPr>
            </w:pPr>
          </w:p>
        </w:tc>
        <w:tc>
          <w:tcPr>
            <w:tcW w:w="3960" w:type="dxa"/>
            <w:vAlign w:val="center"/>
          </w:tcPr>
          <w:p w:rsidR="00921AF6" w:rsidRDefault="001F02CF">
            <w:pPr>
              <w:spacing w:before="60"/>
              <w:rPr>
                <w:noProof/>
                <w:sz w:val="22"/>
              </w:rPr>
            </w:pPr>
            <w:r>
              <w:rPr>
                <w:noProof/>
              </w:rPr>
              <w:t>18.0208 – Córas Faisnéise Schengen</w:t>
            </w:r>
          </w:p>
          <w:p w:rsidR="00921AF6" w:rsidRDefault="00921AF6">
            <w:pPr>
              <w:spacing w:after="60"/>
              <w:rPr>
                <w:noProof/>
                <w:sz w:val="22"/>
              </w:rPr>
            </w:pPr>
          </w:p>
        </w:tc>
        <w:tc>
          <w:tcPr>
            <w:tcW w:w="1080" w:type="dxa"/>
            <w:vAlign w:val="center"/>
          </w:tcPr>
          <w:p w:rsidR="00921AF6" w:rsidRDefault="001F02CF">
            <w:pPr>
              <w:jc w:val="center"/>
              <w:rPr>
                <w:noProof/>
                <w:color w:val="0000FF"/>
                <w:sz w:val="22"/>
              </w:rPr>
            </w:pPr>
            <w:r>
              <w:rPr>
                <w:noProof/>
                <w:sz w:val="22"/>
              </w:rPr>
              <w:t>LD</w:t>
            </w:r>
          </w:p>
        </w:tc>
        <w:tc>
          <w:tcPr>
            <w:tcW w:w="956" w:type="dxa"/>
            <w:vAlign w:val="center"/>
          </w:tcPr>
          <w:p w:rsidR="00921AF6" w:rsidRDefault="001F02CF">
            <w:pPr>
              <w:jc w:val="center"/>
              <w:rPr>
                <w:noProof/>
                <w:sz w:val="22"/>
              </w:rPr>
            </w:pPr>
            <w:r>
              <w:rPr>
                <w:noProof/>
                <w:sz w:val="22"/>
              </w:rPr>
              <w:t>NÍL</w:t>
            </w:r>
          </w:p>
        </w:tc>
        <w:tc>
          <w:tcPr>
            <w:tcW w:w="1080" w:type="dxa"/>
            <w:vAlign w:val="center"/>
          </w:tcPr>
          <w:p w:rsidR="00921AF6" w:rsidRDefault="001F02CF">
            <w:pPr>
              <w:jc w:val="center"/>
              <w:rPr>
                <w:noProof/>
                <w:sz w:val="22"/>
              </w:rPr>
            </w:pPr>
            <w:r>
              <w:rPr>
                <w:noProof/>
                <w:sz w:val="22"/>
              </w:rPr>
              <w:t>NÍL</w:t>
            </w:r>
          </w:p>
        </w:tc>
        <w:tc>
          <w:tcPr>
            <w:tcW w:w="956" w:type="dxa"/>
            <w:vAlign w:val="center"/>
          </w:tcPr>
          <w:p w:rsidR="00921AF6" w:rsidRDefault="001F02CF">
            <w:pPr>
              <w:jc w:val="center"/>
              <w:rPr>
                <w:noProof/>
                <w:sz w:val="22"/>
              </w:rPr>
            </w:pPr>
            <w:r>
              <w:rPr>
                <w:noProof/>
                <w:sz w:val="22"/>
              </w:rPr>
              <w:t>TÁ</w:t>
            </w:r>
          </w:p>
        </w:tc>
        <w:tc>
          <w:tcPr>
            <w:tcW w:w="1448" w:type="dxa"/>
            <w:vAlign w:val="center"/>
          </w:tcPr>
          <w:p w:rsidR="00921AF6" w:rsidRDefault="001F02CF">
            <w:pPr>
              <w:jc w:val="center"/>
              <w:rPr>
                <w:noProof/>
                <w:sz w:val="22"/>
              </w:rPr>
            </w:pPr>
            <w:r>
              <w:rPr>
                <w:noProof/>
                <w:sz w:val="22"/>
              </w:rPr>
              <w:t>NÍL</w:t>
            </w:r>
          </w:p>
        </w:tc>
      </w:tr>
      <w:tr w:rsidR="00921AF6">
        <w:tc>
          <w:tcPr>
            <w:tcW w:w="1080" w:type="dxa"/>
            <w:vAlign w:val="center"/>
          </w:tcPr>
          <w:p w:rsidR="00921AF6" w:rsidRDefault="00921AF6">
            <w:pPr>
              <w:jc w:val="center"/>
              <w:rPr>
                <w:noProof/>
                <w:color w:val="0000FF"/>
                <w:sz w:val="22"/>
              </w:rPr>
            </w:pPr>
          </w:p>
        </w:tc>
        <w:tc>
          <w:tcPr>
            <w:tcW w:w="3960" w:type="dxa"/>
            <w:vAlign w:val="center"/>
          </w:tcPr>
          <w:p w:rsidR="00921AF6" w:rsidRDefault="001F02CF">
            <w:pPr>
              <w:spacing w:before="60"/>
              <w:rPr>
                <w:noProof/>
              </w:rPr>
            </w:pPr>
            <w:r>
              <w:rPr>
                <w:noProof/>
              </w:rPr>
              <w:t>18.020101 – Tacú le bainistíocht teorann agus comhbheartas víosa chun taisteal dlisteanach a éascú</w:t>
            </w:r>
          </w:p>
        </w:tc>
        <w:tc>
          <w:tcPr>
            <w:tcW w:w="1080" w:type="dxa"/>
            <w:vAlign w:val="center"/>
          </w:tcPr>
          <w:p w:rsidR="00921AF6" w:rsidRDefault="001F02CF">
            <w:pPr>
              <w:jc w:val="center"/>
              <w:rPr>
                <w:noProof/>
                <w:sz w:val="22"/>
              </w:rPr>
            </w:pPr>
            <w:r>
              <w:rPr>
                <w:noProof/>
                <w:sz w:val="22"/>
              </w:rPr>
              <w:t>LD</w:t>
            </w:r>
          </w:p>
        </w:tc>
        <w:tc>
          <w:tcPr>
            <w:tcW w:w="956" w:type="dxa"/>
            <w:vAlign w:val="center"/>
          </w:tcPr>
          <w:p w:rsidR="00921AF6" w:rsidRDefault="001F02CF">
            <w:pPr>
              <w:jc w:val="center"/>
              <w:rPr>
                <w:noProof/>
                <w:sz w:val="22"/>
              </w:rPr>
            </w:pPr>
            <w:r>
              <w:rPr>
                <w:noProof/>
                <w:sz w:val="22"/>
              </w:rPr>
              <w:t>NÍL</w:t>
            </w:r>
          </w:p>
        </w:tc>
        <w:tc>
          <w:tcPr>
            <w:tcW w:w="1080" w:type="dxa"/>
            <w:vAlign w:val="center"/>
          </w:tcPr>
          <w:p w:rsidR="00921AF6" w:rsidRDefault="001F02CF">
            <w:pPr>
              <w:jc w:val="center"/>
              <w:rPr>
                <w:noProof/>
                <w:sz w:val="22"/>
              </w:rPr>
            </w:pPr>
            <w:r>
              <w:rPr>
                <w:noProof/>
                <w:sz w:val="22"/>
              </w:rPr>
              <w:t>NÍL</w:t>
            </w:r>
          </w:p>
        </w:tc>
        <w:tc>
          <w:tcPr>
            <w:tcW w:w="956" w:type="dxa"/>
            <w:vAlign w:val="center"/>
          </w:tcPr>
          <w:p w:rsidR="00921AF6" w:rsidRDefault="001F02CF">
            <w:pPr>
              <w:jc w:val="center"/>
              <w:rPr>
                <w:noProof/>
                <w:sz w:val="22"/>
              </w:rPr>
            </w:pPr>
            <w:r>
              <w:rPr>
                <w:noProof/>
                <w:sz w:val="22"/>
              </w:rPr>
              <w:t>TÁ</w:t>
            </w:r>
          </w:p>
        </w:tc>
        <w:tc>
          <w:tcPr>
            <w:tcW w:w="1448" w:type="dxa"/>
            <w:vAlign w:val="center"/>
          </w:tcPr>
          <w:p w:rsidR="00921AF6" w:rsidRDefault="001F02CF">
            <w:pPr>
              <w:jc w:val="center"/>
              <w:rPr>
                <w:noProof/>
                <w:sz w:val="22"/>
              </w:rPr>
            </w:pPr>
            <w:r>
              <w:rPr>
                <w:noProof/>
                <w:sz w:val="22"/>
              </w:rPr>
              <w:t>NÍL</w:t>
            </w:r>
          </w:p>
        </w:tc>
      </w:tr>
      <w:tr w:rsidR="00921AF6">
        <w:tc>
          <w:tcPr>
            <w:tcW w:w="1080" w:type="dxa"/>
            <w:vAlign w:val="center"/>
          </w:tcPr>
          <w:p w:rsidR="00921AF6" w:rsidRDefault="00921AF6">
            <w:pPr>
              <w:jc w:val="center"/>
              <w:rPr>
                <w:noProof/>
                <w:color w:val="0000FF"/>
                <w:sz w:val="22"/>
              </w:rPr>
            </w:pPr>
          </w:p>
        </w:tc>
        <w:tc>
          <w:tcPr>
            <w:tcW w:w="3960" w:type="dxa"/>
            <w:vAlign w:val="center"/>
          </w:tcPr>
          <w:p w:rsidR="00921AF6" w:rsidRDefault="001F02CF">
            <w:pPr>
              <w:spacing w:before="60"/>
              <w:rPr>
                <w:noProof/>
              </w:rPr>
            </w:pPr>
            <w:r>
              <w:rPr>
                <w:noProof/>
              </w:rPr>
              <w:t>18.0207 – Gníomhaireacht Eorpach chun bainistiú oibríochtúil a dhéanamh ar chórais mhórscála TF sa limistéar saoirse, slándála agus ceartais (eu-LISA).</w:t>
            </w:r>
          </w:p>
        </w:tc>
        <w:tc>
          <w:tcPr>
            <w:tcW w:w="1080" w:type="dxa"/>
            <w:vAlign w:val="center"/>
          </w:tcPr>
          <w:p w:rsidR="00921AF6" w:rsidRDefault="001F02CF">
            <w:pPr>
              <w:jc w:val="center"/>
              <w:rPr>
                <w:noProof/>
                <w:sz w:val="22"/>
              </w:rPr>
            </w:pPr>
            <w:r>
              <w:rPr>
                <w:noProof/>
                <w:sz w:val="22"/>
              </w:rPr>
              <w:t>LD</w:t>
            </w:r>
          </w:p>
        </w:tc>
        <w:tc>
          <w:tcPr>
            <w:tcW w:w="956" w:type="dxa"/>
            <w:vAlign w:val="center"/>
          </w:tcPr>
          <w:p w:rsidR="00921AF6" w:rsidRDefault="001F02CF">
            <w:pPr>
              <w:jc w:val="center"/>
              <w:rPr>
                <w:noProof/>
                <w:sz w:val="22"/>
              </w:rPr>
            </w:pPr>
            <w:r>
              <w:rPr>
                <w:noProof/>
                <w:sz w:val="22"/>
              </w:rPr>
              <w:t>NÍL</w:t>
            </w:r>
          </w:p>
        </w:tc>
        <w:tc>
          <w:tcPr>
            <w:tcW w:w="1080" w:type="dxa"/>
            <w:vAlign w:val="center"/>
          </w:tcPr>
          <w:p w:rsidR="00921AF6" w:rsidRDefault="001F02CF">
            <w:pPr>
              <w:jc w:val="center"/>
              <w:rPr>
                <w:noProof/>
                <w:sz w:val="22"/>
              </w:rPr>
            </w:pPr>
            <w:r>
              <w:rPr>
                <w:noProof/>
                <w:sz w:val="22"/>
              </w:rPr>
              <w:t>NÍL</w:t>
            </w:r>
          </w:p>
        </w:tc>
        <w:tc>
          <w:tcPr>
            <w:tcW w:w="956" w:type="dxa"/>
            <w:vAlign w:val="center"/>
          </w:tcPr>
          <w:p w:rsidR="00921AF6" w:rsidRDefault="001F02CF">
            <w:pPr>
              <w:jc w:val="center"/>
              <w:rPr>
                <w:noProof/>
                <w:sz w:val="22"/>
              </w:rPr>
            </w:pPr>
            <w:r>
              <w:rPr>
                <w:noProof/>
                <w:sz w:val="22"/>
              </w:rPr>
              <w:t>TÁ</w:t>
            </w:r>
          </w:p>
        </w:tc>
        <w:tc>
          <w:tcPr>
            <w:tcW w:w="1448" w:type="dxa"/>
            <w:vAlign w:val="center"/>
          </w:tcPr>
          <w:p w:rsidR="00921AF6" w:rsidRDefault="001F02CF">
            <w:pPr>
              <w:jc w:val="center"/>
              <w:rPr>
                <w:noProof/>
                <w:sz w:val="22"/>
              </w:rPr>
            </w:pPr>
            <w:r>
              <w:rPr>
                <w:noProof/>
                <w:sz w:val="22"/>
              </w:rPr>
              <w:t>NÍL</w:t>
            </w:r>
          </w:p>
        </w:tc>
      </w:tr>
    </w:tbl>
    <w:p w:rsidR="00921AF6" w:rsidRDefault="00921AF6">
      <w:pPr>
        <w:rPr>
          <w:noProof/>
        </w:rPr>
        <w:sectPr w:rsidR="00921AF6" w:rsidSect="00503177">
          <w:pgSz w:w="11907" w:h="16840" w:code="1"/>
          <w:pgMar w:top="1134" w:right="1418" w:bottom="1134" w:left="1418" w:header="709" w:footer="709" w:gutter="0"/>
          <w:cols w:space="708"/>
          <w:docGrid w:linePitch="360"/>
        </w:sectPr>
      </w:pPr>
    </w:p>
    <w:p w:rsidR="00921AF6" w:rsidRDefault="001F02CF">
      <w:pPr>
        <w:pStyle w:val="ManualHeading2"/>
        <w:rPr>
          <w:noProof/>
        </w:rPr>
      </w:pPr>
      <w:r>
        <w:rPr>
          <w:noProof/>
        </w:rPr>
        <w:t>3.2.</w:t>
      </w:r>
      <w:r>
        <w:rPr>
          <w:noProof/>
        </w:rPr>
        <w:tab/>
        <w:t xml:space="preserve">An tionchar a mheastar a bheidh ag an togra/tionscnamh ar chaiteachas </w:t>
      </w:r>
    </w:p>
    <w:p w:rsidR="00921AF6" w:rsidRDefault="001F02CF">
      <w:pPr>
        <w:pStyle w:val="ManualHeading3"/>
        <w:rPr>
          <w:noProof/>
        </w:rPr>
      </w:pPr>
      <w:r>
        <w:rPr>
          <w:noProof/>
        </w:rPr>
        <w:t>3.2.1.</w:t>
      </w:r>
      <w:r>
        <w:rPr>
          <w:noProof/>
        </w:rPr>
        <w:tab/>
        <w:t xml:space="preserve">Achoimre ar an tionchar a mheastar a bheidh ag an togra/tionscnamh ar chaiteachas </w:t>
      </w:r>
    </w:p>
    <w:p w:rsidR="00921AF6" w:rsidRDefault="00921AF6">
      <w:pPr>
        <w:pStyle w:val="Text1"/>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21AF6">
        <w:trPr>
          <w:jc w:val="center"/>
        </w:trPr>
        <w:tc>
          <w:tcPr>
            <w:tcW w:w="4744" w:type="dxa"/>
            <w:shd w:val="thinDiagStripe" w:color="C0C0C0" w:fill="auto"/>
            <w:vAlign w:val="center"/>
          </w:tcPr>
          <w:p w:rsidR="00921AF6" w:rsidRDefault="001F02CF">
            <w:pPr>
              <w:spacing w:before="60" w:after="60"/>
              <w:jc w:val="center"/>
              <w:rPr>
                <w:b/>
                <w:noProof/>
                <w:sz w:val="22"/>
              </w:rPr>
            </w:pPr>
            <w:r>
              <w:rPr>
                <w:b/>
                <w:noProof/>
                <w:sz w:val="22"/>
              </w:rPr>
              <w:t xml:space="preserve">Ceannteideal an chreata airgeadais </w:t>
            </w:r>
            <w:r>
              <w:rPr>
                <w:noProof/>
                <w:sz w:val="22"/>
              </w:rPr>
              <w:br/>
            </w:r>
            <w:r>
              <w:rPr>
                <w:b/>
                <w:noProof/>
                <w:sz w:val="22"/>
              </w:rPr>
              <w:t xml:space="preserve">ilbhliantúil: </w:t>
            </w:r>
          </w:p>
        </w:tc>
        <w:tc>
          <w:tcPr>
            <w:tcW w:w="1080" w:type="dxa"/>
            <w:vAlign w:val="center"/>
          </w:tcPr>
          <w:p w:rsidR="00921AF6" w:rsidRDefault="001F02CF">
            <w:pPr>
              <w:spacing w:before="60" w:after="60"/>
              <w:jc w:val="center"/>
              <w:rPr>
                <w:noProof/>
                <w:sz w:val="22"/>
              </w:rPr>
            </w:pPr>
            <w:r>
              <w:rPr>
                <w:noProof/>
                <w:sz w:val="22"/>
              </w:rPr>
              <w:t>3</w:t>
            </w:r>
          </w:p>
        </w:tc>
        <w:tc>
          <w:tcPr>
            <w:tcW w:w="7817" w:type="dxa"/>
            <w:vAlign w:val="center"/>
          </w:tcPr>
          <w:p w:rsidR="00921AF6" w:rsidRDefault="001F02CF">
            <w:pPr>
              <w:spacing w:before="60" w:after="60"/>
              <w:rPr>
                <w:noProof/>
                <w:sz w:val="22"/>
              </w:rPr>
            </w:pPr>
            <w:r>
              <w:rPr>
                <w:noProof/>
              </w:rPr>
              <w:t>Slándáil agus saoránacht</w:t>
            </w:r>
          </w:p>
        </w:tc>
      </w:tr>
    </w:tbl>
    <w:p w:rsidR="00921AF6" w:rsidRDefault="00921AF6">
      <w:pPr>
        <w:pStyle w:val="Text1"/>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921AF6">
        <w:tc>
          <w:tcPr>
            <w:tcW w:w="3960" w:type="dxa"/>
            <w:vAlign w:val="center"/>
          </w:tcPr>
          <w:p w:rsidR="00921AF6" w:rsidRDefault="001F02CF">
            <w:pPr>
              <w:jc w:val="center"/>
              <w:rPr>
                <w:noProof/>
                <w:sz w:val="22"/>
              </w:rPr>
            </w:pPr>
            <w:r>
              <w:rPr>
                <w:noProof/>
                <w:sz w:val="22"/>
              </w:rPr>
              <w:t>AS um IMIRCE agus GNÓTHAÍ BAILE</w:t>
            </w:r>
          </w:p>
        </w:tc>
        <w:tc>
          <w:tcPr>
            <w:tcW w:w="1560" w:type="dxa"/>
            <w:gridSpan w:val="2"/>
          </w:tcPr>
          <w:p w:rsidR="00921AF6" w:rsidRDefault="00921AF6">
            <w:pPr>
              <w:rPr>
                <w:noProof/>
                <w:sz w:val="20"/>
              </w:rPr>
            </w:pPr>
          </w:p>
        </w:tc>
        <w:tc>
          <w:tcPr>
            <w:tcW w:w="534" w:type="dxa"/>
          </w:tcPr>
          <w:p w:rsidR="00921AF6" w:rsidRDefault="00921AF6">
            <w:pPr>
              <w:jc w:val="center"/>
              <w:rPr>
                <w:noProof/>
                <w:sz w:val="20"/>
              </w:rPr>
            </w:pP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2018</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2019</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2020</w:t>
            </w:r>
          </w:p>
        </w:tc>
        <w:tc>
          <w:tcPr>
            <w:tcW w:w="1777" w:type="dxa"/>
            <w:vAlign w:val="center"/>
          </w:tcPr>
          <w:p w:rsidR="00921AF6" w:rsidRDefault="001F02CF">
            <w:pPr>
              <w:jc w:val="center"/>
              <w:rPr>
                <w:b/>
                <w:noProof/>
                <w:sz w:val="20"/>
              </w:rPr>
            </w:pPr>
            <w:r>
              <w:rPr>
                <w:b/>
                <w:noProof/>
                <w:sz w:val="20"/>
              </w:rPr>
              <w:t>IOMLÁN</w:t>
            </w:r>
          </w:p>
        </w:tc>
      </w:tr>
      <w:tr w:rsidR="00921AF6">
        <w:trPr>
          <w:trHeight w:val="213"/>
        </w:trPr>
        <w:tc>
          <w:tcPr>
            <w:tcW w:w="6054" w:type="dxa"/>
            <w:gridSpan w:val="4"/>
            <w:vAlign w:val="center"/>
          </w:tcPr>
          <w:p w:rsidR="00921AF6" w:rsidRDefault="001F02CF">
            <w:pPr>
              <w:spacing w:before="20" w:after="20"/>
              <w:rPr>
                <w:noProof/>
                <w:sz w:val="21"/>
              </w:rPr>
            </w:pPr>
            <w:r>
              <w:rPr>
                <w:noProof/>
                <w:sz w:val="21"/>
              </w:rPr>
              <w:sym w:font="Wingdings" w:char="F09F"/>
            </w:r>
            <w:r>
              <w:rPr>
                <w:noProof/>
                <w:sz w:val="21"/>
              </w:rPr>
              <w:t xml:space="preserve"> Leithreasuithe faoi chomhair oibríochtaí </w:t>
            </w:r>
          </w:p>
        </w:tc>
        <w:tc>
          <w:tcPr>
            <w:tcW w:w="868" w:type="dxa"/>
            <w:vAlign w:val="center"/>
          </w:tcPr>
          <w:p w:rsidR="00921AF6" w:rsidRDefault="00921AF6">
            <w:pPr>
              <w:rPr>
                <w:noProof/>
                <w:sz w:val="20"/>
              </w:rPr>
            </w:pPr>
          </w:p>
        </w:tc>
        <w:tc>
          <w:tcPr>
            <w:tcW w:w="868" w:type="dxa"/>
            <w:vAlign w:val="center"/>
          </w:tcPr>
          <w:p w:rsidR="00921AF6" w:rsidRDefault="00921AF6">
            <w:pPr>
              <w:rPr>
                <w:noProof/>
                <w:sz w:val="20"/>
              </w:rPr>
            </w:pPr>
          </w:p>
        </w:tc>
        <w:tc>
          <w:tcPr>
            <w:tcW w:w="868" w:type="dxa"/>
            <w:vAlign w:val="center"/>
          </w:tcPr>
          <w:p w:rsidR="00921AF6" w:rsidRDefault="00921AF6">
            <w:pPr>
              <w:rPr>
                <w:noProof/>
                <w:sz w:val="20"/>
              </w:rPr>
            </w:pPr>
          </w:p>
        </w:tc>
        <w:tc>
          <w:tcPr>
            <w:tcW w:w="1777" w:type="dxa"/>
            <w:vAlign w:val="center"/>
          </w:tcPr>
          <w:p w:rsidR="00921AF6" w:rsidRDefault="00921AF6">
            <w:pPr>
              <w:rPr>
                <w:b/>
                <w:noProof/>
                <w:sz w:val="20"/>
              </w:rPr>
            </w:pPr>
          </w:p>
        </w:tc>
      </w:tr>
      <w:tr w:rsidR="00921AF6">
        <w:trPr>
          <w:trHeight w:val="277"/>
        </w:trPr>
        <w:tc>
          <w:tcPr>
            <w:tcW w:w="3960" w:type="dxa"/>
            <w:vMerge w:val="restart"/>
            <w:vAlign w:val="center"/>
          </w:tcPr>
          <w:p w:rsidR="00921AF6" w:rsidRDefault="001F02CF">
            <w:pPr>
              <w:rPr>
                <w:noProof/>
                <w:sz w:val="22"/>
              </w:rPr>
            </w:pPr>
            <w:r>
              <w:rPr>
                <w:noProof/>
                <w:sz w:val="20"/>
              </w:rPr>
              <w:t>18.0208 Córas Faisnéise Schengen</w:t>
            </w:r>
          </w:p>
        </w:tc>
        <w:tc>
          <w:tcPr>
            <w:tcW w:w="1440" w:type="dxa"/>
            <w:vAlign w:val="center"/>
          </w:tcPr>
          <w:p w:rsidR="00921AF6" w:rsidRDefault="001F02CF">
            <w:pPr>
              <w:spacing w:before="20" w:after="20"/>
              <w:rPr>
                <w:noProof/>
                <w:sz w:val="18"/>
              </w:rPr>
            </w:pPr>
            <w:r>
              <w:rPr>
                <w:noProof/>
                <w:sz w:val="18"/>
              </w:rPr>
              <w:t>Gealltanais</w:t>
            </w:r>
          </w:p>
        </w:tc>
        <w:tc>
          <w:tcPr>
            <w:tcW w:w="654" w:type="dxa"/>
            <w:gridSpan w:val="2"/>
            <w:vAlign w:val="center"/>
          </w:tcPr>
          <w:p w:rsidR="00921AF6" w:rsidRDefault="001F02CF">
            <w:pPr>
              <w:spacing w:before="20" w:after="20"/>
              <w:jc w:val="center"/>
              <w:rPr>
                <w:noProof/>
                <w:sz w:val="14"/>
              </w:rPr>
            </w:pPr>
            <w:r>
              <w:rPr>
                <w:noProof/>
                <w:sz w:val="14"/>
              </w:rPr>
              <w:t>(1)</w:t>
            </w:r>
          </w:p>
        </w:tc>
        <w:tc>
          <w:tcPr>
            <w:tcW w:w="868" w:type="dxa"/>
            <w:vAlign w:val="center"/>
          </w:tcPr>
          <w:p w:rsidR="00921AF6" w:rsidRDefault="001F02CF">
            <w:pPr>
              <w:spacing w:before="20" w:after="20"/>
              <w:jc w:val="right"/>
              <w:rPr>
                <w:noProof/>
                <w:sz w:val="20"/>
              </w:rPr>
            </w:pPr>
            <w:r>
              <w:rPr>
                <w:noProof/>
                <w:sz w:val="20"/>
              </w:rPr>
              <w:t>6,234</w:t>
            </w:r>
          </w:p>
        </w:tc>
        <w:tc>
          <w:tcPr>
            <w:tcW w:w="868" w:type="dxa"/>
            <w:vAlign w:val="center"/>
          </w:tcPr>
          <w:p w:rsidR="00921AF6" w:rsidRDefault="001F02CF">
            <w:pPr>
              <w:spacing w:before="20" w:after="20"/>
              <w:jc w:val="right"/>
              <w:rPr>
                <w:noProof/>
                <w:sz w:val="20"/>
              </w:rPr>
            </w:pPr>
            <w:r>
              <w:rPr>
                <w:noProof/>
                <w:sz w:val="20"/>
              </w:rPr>
              <w:t>1,854</w:t>
            </w:r>
          </w:p>
        </w:tc>
        <w:tc>
          <w:tcPr>
            <w:tcW w:w="868" w:type="dxa"/>
            <w:vAlign w:val="center"/>
          </w:tcPr>
          <w:p w:rsidR="00921AF6" w:rsidRDefault="001F02CF">
            <w:pPr>
              <w:spacing w:before="20" w:after="20"/>
              <w:jc w:val="right"/>
              <w:rPr>
                <w:noProof/>
                <w:sz w:val="20"/>
              </w:rPr>
            </w:pPr>
            <w:r>
              <w:rPr>
                <w:noProof/>
                <w:sz w:val="20"/>
              </w:rPr>
              <w:t>1,854</w:t>
            </w:r>
          </w:p>
        </w:tc>
        <w:tc>
          <w:tcPr>
            <w:tcW w:w="1777" w:type="dxa"/>
            <w:vAlign w:val="center"/>
          </w:tcPr>
          <w:p w:rsidR="00921AF6" w:rsidRDefault="001F02CF">
            <w:pPr>
              <w:spacing w:before="20" w:after="20"/>
              <w:jc w:val="right"/>
              <w:rPr>
                <w:b/>
                <w:noProof/>
                <w:sz w:val="20"/>
              </w:rPr>
            </w:pPr>
            <w:r>
              <w:rPr>
                <w:b/>
                <w:noProof/>
                <w:sz w:val="20"/>
              </w:rPr>
              <w:t>9,942</w:t>
            </w:r>
          </w:p>
        </w:tc>
      </w:tr>
      <w:tr w:rsidR="00921AF6">
        <w:tc>
          <w:tcPr>
            <w:tcW w:w="3960" w:type="dxa"/>
            <w:vMerge/>
          </w:tcPr>
          <w:p w:rsidR="00921AF6" w:rsidRDefault="00921AF6">
            <w:pPr>
              <w:jc w:val="center"/>
              <w:rPr>
                <w:noProof/>
                <w:sz w:val="20"/>
              </w:rPr>
            </w:pPr>
          </w:p>
        </w:tc>
        <w:tc>
          <w:tcPr>
            <w:tcW w:w="1440" w:type="dxa"/>
            <w:vAlign w:val="center"/>
          </w:tcPr>
          <w:p w:rsidR="00921AF6" w:rsidRDefault="001F02CF">
            <w:pPr>
              <w:spacing w:before="20" w:after="20"/>
              <w:rPr>
                <w:noProof/>
                <w:sz w:val="18"/>
              </w:rPr>
            </w:pPr>
            <w:r>
              <w:rPr>
                <w:noProof/>
                <w:sz w:val="18"/>
              </w:rPr>
              <w:t>Íocaíochtaí</w:t>
            </w:r>
          </w:p>
        </w:tc>
        <w:tc>
          <w:tcPr>
            <w:tcW w:w="654" w:type="dxa"/>
            <w:gridSpan w:val="2"/>
            <w:vAlign w:val="center"/>
          </w:tcPr>
          <w:p w:rsidR="00921AF6" w:rsidRDefault="001F02CF">
            <w:pPr>
              <w:spacing w:before="20" w:after="20"/>
              <w:jc w:val="center"/>
              <w:rPr>
                <w:noProof/>
                <w:sz w:val="14"/>
              </w:rPr>
            </w:pPr>
            <w:r>
              <w:rPr>
                <w:noProof/>
                <w:sz w:val="14"/>
              </w:rPr>
              <w:t>(2)</w:t>
            </w:r>
          </w:p>
        </w:tc>
        <w:tc>
          <w:tcPr>
            <w:tcW w:w="868" w:type="dxa"/>
            <w:vAlign w:val="center"/>
          </w:tcPr>
          <w:p w:rsidR="00921AF6" w:rsidRDefault="001F02CF">
            <w:pPr>
              <w:spacing w:before="20" w:after="20"/>
              <w:jc w:val="right"/>
              <w:rPr>
                <w:noProof/>
                <w:sz w:val="20"/>
              </w:rPr>
            </w:pPr>
            <w:r>
              <w:rPr>
                <w:noProof/>
                <w:sz w:val="20"/>
              </w:rPr>
              <w:t>6,234</w:t>
            </w:r>
          </w:p>
        </w:tc>
        <w:tc>
          <w:tcPr>
            <w:tcW w:w="868" w:type="dxa"/>
            <w:vAlign w:val="center"/>
          </w:tcPr>
          <w:p w:rsidR="00921AF6" w:rsidRDefault="001F02CF">
            <w:pPr>
              <w:spacing w:before="20" w:after="20"/>
              <w:jc w:val="right"/>
              <w:rPr>
                <w:noProof/>
                <w:sz w:val="20"/>
              </w:rPr>
            </w:pPr>
            <w:r>
              <w:rPr>
                <w:noProof/>
                <w:sz w:val="20"/>
              </w:rPr>
              <w:t>1,854</w:t>
            </w:r>
          </w:p>
        </w:tc>
        <w:tc>
          <w:tcPr>
            <w:tcW w:w="868" w:type="dxa"/>
            <w:vAlign w:val="center"/>
          </w:tcPr>
          <w:p w:rsidR="00921AF6" w:rsidRDefault="001F02CF">
            <w:pPr>
              <w:spacing w:before="20" w:after="20"/>
              <w:jc w:val="right"/>
              <w:rPr>
                <w:noProof/>
                <w:sz w:val="20"/>
              </w:rPr>
            </w:pPr>
            <w:r>
              <w:rPr>
                <w:noProof/>
                <w:sz w:val="20"/>
              </w:rPr>
              <w:t>1,854</w:t>
            </w:r>
          </w:p>
        </w:tc>
        <w:tc>
          <w:tcPr>
            <w:tcW w:w="1777" w:type="dxa"/>
            <w:vAlign w:val="center"/>
          </w:tcPr>
          <w:p w:rsidR="00921AF6" w:rsidRDefault="001F02CF">
            <w:pPr>
              <w:spacing w:before="20" w:after="20"/>
              <w:jc w:val="right"/>
              <w:rPr>
                <w:b/>
                <w:noProof/>
                <w:sz w:val="20"/>
              </w:rPr>
            </w:pPr>
            <w:r>
              <w:rPr>
                <w:b/>
                <w:noProof/>
                <w:sz w:val="20"/>
              </w:rPr>
              <w:t>9,942</w:t>
            </w:r>
          </w:p>
        </w:tc>
      </w:tr>
      <w:tr w:rsidR="00921AF6">
        <w:trPr>
          <w:trHeight w:val="277"/>
        </w:trPr>
        <w:tc>
          <w:tcPr>
            <w:tcW w:w="3960" w:type="dxa"/>
            <w:vMerge w:val="restart"/>
            <w:vAlign w:val="center"/>
          </w:tcPr>
          <w:p w:rsidR="00921AF6" w:rsidRDefault="001F02CF">
            <w:pPr>
              <w:rPr>
                <w:noProof/>
                <w:sz w:val="22"/>
              </w:rPr>
            </w:pPr>
            <w:r>
              <w:rPr>
                <w:noProof/>
                <w:sz w:val="20"/>
              </w:rPr>
              <w:t>18.020101 (Teorainneacha agus Víosa)</w:t>
            </w:r>
          </w:p>
        </w:tc>
        <w:tc>
          <w:tcPr>
            <w:tcW w:w="1440" w:type="dxa"/>
            <w:vAlign w:val="center"/>
          </w:tcPr>
          <w:p w:rsidR="00921AF6" w:rsidRDefault="001F02CF">
            <w:pPr>
              <w:spacing w:before="20" w:after="20"/>
              <w:rPr>
                <w:noProof/>
                <w:sz w:val="18"/>
              </w:rPr>
            </w:pPr>
            <w:r>
              <w:rPr>
                <w:noProof/>
                <w:sz w:val="18"/>
              </w:rPr>
              <w:t>Gealltanais</w:t>
            </w:r>
          </w:p>
        </w:tc>
        <w:tc>
          <w:tcPr>
            <w:tcW w:w="654" w:type="dxa"/>
            <w:gridSpan w:val="2"/>
            <w:vAlign w:val="center"/>
          </w:tcPr>
          <w:p w:rsidR="00921AF6" w:rsidRDefault="001F02CF">
            <w:pPr>
              <w:spacing w:before="20" w:after="20"/>
              <w:jc w:val="center"/>
              <w:rPr>
                <w:noProof/>
                <w:sz w:val="14"/>
              </w:rPr>
            </w:pPr>
            <w:r>
              <w:rPr>
                <w:noProof/>
                <w:sz w:val="14"/>
              </w:rPr>
              <w:t>(1)</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1F02CF">
            <w:pPr>
              <w:spacing w:before="20" w:after="20"/>
              <w:jc w:val="right"/>
              <w:rPr>
                <w:noProof/>
                <w:sz w:val="20"/>
              </w:rPr>
            </w:pPr>
            <w:r>
              <w:rPr>
                <w:noProof/>
                <w:sz w:val="20"/>
              </w:rPr>
              <w:t>18,405</w:t>
            </w:r>
          </w:p>
        </w:tc>
        <w:tc>
          <w:tcPr>
            <w:tcW w:w="868" w:type="dxa"/>
            <w:vAlign w:val="center"/>
          </w:tcPr>
          <w:p w:rsidR="00921AF6" w:rsidRDefault="001F02CF">
            <w:pPr>
              <w:spacing w:before="20" w:after="20"/>
              <w:jc w:val="right"/>
              <w:rPr>
                <w:noProof/>
                <w:sz w:val="20"/>
              </w:rPr>
            </w:pPr>
            <w:r>
              <w:rPr>
                <w:noProof/>
                <w:sz w:val="20"/>
              </w:rPr>
              <w:t>18,405</w:t>
            </w:r>
          </w:p>
        </w:tc>
        <w:tc>
          <w:tcPr>
            <w:tcW w:w="1777" w:type="dxa"/>
            <w:vAlign w:val="center"/>
          </w:tcPr>
          <w:p w:rsidR="00921AF6" w:rsidRDefault="001F02CF">
            <w:pPr>
              <w:spacing w:before="20" w:after="20"/>
              <w:jc w:val="right"/>
              <w:rPr>
                <w:b/>
                <w:noProof/>
                <w:sz w:val="20"/>
              </w:rPr>
            </w:pPr>
            <w:r>
              <w:rPr>
                <w:b/>
                <w:noProof/>
                <w:sz w:val="20"/>
              </w:rPr>
              <w:t>36,810</w:t>
            </w:r>
          </w:p>
        </w:tc>
      </w:tr>
      <w:tr w:rsidR="00921AF6">
        <w:tc>
          <w:tcPr>
            <w:tcW w:w="3960" w:type="dxa"/>
            <w:vMerge/>
          </w:tcPr>
          <w:p w:rsidR="00921AF6" w:rsidRDefault="00921AF6">
            <w:pPr>
              <w:jc w:val="center"/>
              <w:rPr>
                <w:noProof/>
                <w:sz w:val="20"/>
              </w:rPr>
            </w:pPr>
          </w:p>
        </w:tc>
        <w:tc>
          <w:tcPr>
            <w:tcW w:w="1440" w:type="dxa"/>
            <w:vAlign w:val="center"/>
          </w:tcPr>
          <w:p w:rsidR="00921AF6" w:rsidRDefault="001F02CF">
            <w:pPr>
              <w:spacing w:before="20" w:after="20"/>
              <w:rPr>
                <w:noProof/>
                <w:sz w:val="18"/>
              </w:rPr>
            </w:pPr>
            <w:r>
              <w:rPr>
                <w:noProof/>
                <w:sz w:val="18"/>
              </w:rPr>
              <w:t>Íocaíochtaí</w:t>
            </w:r>
          </w:p>
        </w:tc>
        <w:tc>
          <w:tcPr>
            <w:tcW w:w="654" w:type="dxa"/>
            <w:gridSpan w:val="2"/>
            <w:vAlign w:val="center"/>
          </w:tcPr>
          <w:p w:rsidR="00921AF6" w:rsidRDefault="001F02CF">
            <w:pPr>
              <w:spacing w:before="20" w:after="20"/>
              <w:jc w:val="center"/>
              <w:rPr>
                <w:noProof/>
                <w:sz w:val="14"/>
              </w:rPr>
            </w:pPr>
            <w:r>
              <w:rPr>
                <w:noProof/>
                <w:sz w:val="14"/>
              </w:rPr>
              <w:t>(2)</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1F02CF">
            <w:pPr>
              <w:spacing w:before="20" w:after="20"/>
              <w:jc w:val="right"/>
              <w:rPr>
                <w:noProof/>
                <w:sz w:val="20"/>
              </w:rPr>
            </w:pPr>
            <w:r>
              <w:rPr>
                <w:noProof/>
                <w:sz w:val="20"/>
              </w:rPr>
              <w:t>18,405</w:t>
            </w:r>
          </w:p>
        </w:tc>
        <w:tc>
          <w:tcPr>
            <w:tcW w:w="868" w:type="dxa"/>
            <w:vAlign w:val="center"/>
          </w:tcPr>
          <w:p w:rsidR="00921AF6" w:rsidRDefault="001F02CF">
            <w:pPr>
              <w:spacing w:before="20" w:after="20"/>
              <w:jc w:val="right"/>
              <w:rPr>
                <w:noProof/>
                <w:sz w:val="20"/>
              </w:rPr>
            </w:pPr>
            <w:r>
              <w:rPr>
                <w:noProof/>
                <w:sz w:val="20"/>
              </w:rPr>
              <w:t>18,405</w:t>
            </w:r>
          </w:p>
        </w:tc>
        <w:tc>
          <w:tcPr>
            <w:tcW w:w="1777" w:type="dxa"/>
            <w:vAlign w:val="center"/>
          </w:tcPr>
          <w:p w:rsidR="00921AF6" w:rsidRDefault="001F02CF">
            <w:pPr>
              <w:spacing w:before="20" w:after="20"/>
              <w:jc w:val="right"/>
              <w:rPr>
                <w:b/>
                <w:noProof/>
                <w:sz w:val="20"/>
              </w:rPr>
            </w:pPr>
            <w:r>
              <w:rPr>
                <w:b/>
                <w:noProof/>
                <w:sz w:val="20"/>
              </w:rPr>
              <w:t>36,810</w:t>
            </w:r>
          </w:p>
        </w:tc>
      </w:tr>
      <w:tr w:rsidR="00921AF6">
        <w:tc>
          <w:tcPr>
            <w:tcW w:w="3960" w:type="dxa"/>
            <w:vMerge w:val="restart"/>
            <w:vAlign w:val="center"/>
          </w:tcPr>
          <w:p w:rsidR="00921AF6" w:rsidRDefault="001F02CF">
            <w:pPr>
              <w:jc w:val="center"/>
              <w:rPr>
                <w:b/>
                <w:noProof/>
                <w:sz w:val="22"/>
              </w:rPr>
            </w:pPr>
            <w:r>
              <w:rPr>
                <w:b/>
                <w:noProof/>
                <w:sz w:val="22"/>
              </w:rPr>
              <w:t>IOMLÁN leithreasuithe</w:t>
            </w:r>
            <w:r>
              <w:rPr>
                <w:noProof/>
                <w:sz w:val="22"/>
              </w:rPr>
              <w:br/>
            </w:r>
            <w:r>
              <w:rPr>
                <w:b/>
                <w:noProof/>
                <w:sz w:val="22"/>
              </w:rPr>
              <w:t>do AS um IMIRCE agus GNÓTHAÍ BAILE</w:t>
            </w:r>
          </w:p>
        </w:tc>
        <w:tc>
          <w:tcPr>
            <w:tcW w:w="1440" w:type="dxa"/>
            <w:vAlign w:val="center"/>
          </w:tcPr>
          <w:p w:rsidR="00921AF6" w:rsidRDefault="001F02CF">
            <w:pPr>
              <w:rPr>
                <w:noProof/>
                <w:sz w:val="18"/>
              </w:rPr>
            </w:pPr>
            <w:r>
              <w:rPr>
                <w:noProof/>
                <w:sz w:val="18"/>
              </w:rPr>
              <w:t>Gealltanais</w:t>
            </w:r>
          </w:p>
        </w:tc>
        <w:tc>
          <w:tcPr>
            <w:tcW w:w="654" w:type="dxa"/>
            <w:gridSpan w:val="2"/>
            <w:vAlign w:val="center"/>
          </w:tcPr>
          <w:p w:rsidR="00921AF6" w:rsidRDefault="001F02CF">
            <w:pPr>
              <w:jc w:val="center"/>
              <w:rPr>
                <w:noProof/>
                <w:sz w:val="14"/>
              </w:rPr>
            </w:pPr>
            <w:r>
              <w:rPr>
                <w:noProof/>
                <w:sz w:val="14"/>
              </w:rPr>
              <w:t>=1+1a +3</w:t>
            </w:r>
          </w:p>
        </w:tc>
        <w:tc>
          <w:tcPr>
            <w:tcW w:w="868" w:type="dxa"/>
            <w:vAlign w:val="center"/>
          </w:tcPr>
          <w:p w:rsidR="00921AF6" w:rsidRDefault="001F02CF">
            <w:pPr>
              <w:spacing w:before="20" w:after="20"/>
              <w:jc w:val="right"/>
              <w:rPr>
                <w:noProof/>
                <w:sz w:val="20"/>
              </w:rPr>
            </w:pPr>
            <w:r>
              <w:rPr>
                <w:noProof/>
                <w:sz w:val="20"/>
              </w:rPr>
              <w:t>6,234</w:t>
            </w:r>
          </w:p>
        </w:tc>
        <w:tc>
          <w:tcPr>
            <w:tcW w:w="868" w:type="dxa"/>
            <w:vAlign w:val="center"/>
          </w:tcPr>
          <w:p w:rsidR="00921AF6" w:rsidRDefault="001F02CF">
            <w:pPr>
              <w:spacing w:before="20" w:after="20"/>
              <w:jc w:val="right"/>
              <w:rPr>
                <w:noProof/>
                <w:sz w:val="20"/>
              </w:rPr>
            </w:pPr>
            <w:r>
              <w:rPr>
                <w:noProof/>
                <w:sz w:val="20"/>
              </w:rPr>
              <w:t>20,259</w:t>
            </w:r>
          </w:p>
        </w:tc>
        <w:tc>
          <w:tcPr>
            <w:tcW w:w="868" w:type="dxa"/>
            <w:vAlign w:val="center"/>
          </w:tcPr>
          <w:p w:rsidR="00921AF6" w:rsidRDefault="001F02CF">
            <w:pPr>
              <w:spacing w:before="20" w:after="20"/>
              <w:jc w:val="right"/>
              <w:rPr>
                <w:noProof/>
                <w:sz w:val="20"/>
              </w:rPr>
            </w:pPr>
            <w:r>
              <w:rPr>
                <w:noProof/>
                <w:sz w:val="20"/>
              </w:rPr>
              <w:t>20,259</w:t>
            </w:r>
          </w:p>
        </w:tc>
        <w:tc>
          <w:tcPr>
            <w:tcW w:w="1777" w:type="dxa"/>
            <w:vAlign w:val="center"/>
          </w:tcPr>
          <w:p w:rsidR="00921AF6" w:rsidRDefault="001F02CF">
            <w:pPr>
              <w:spacing w:before="20" w:after="20"/>
              <w:jc w:val="right"/>
              <w:rPr>
                <w:b/>
                <w:noProof/>
                <w:sz w:val="20"/>
              </w:rPr>
            </w:pPr>
            <w:r>
              <w:rPr>
                <w:b/>
                <w:noProof/>
                <w:sz w:val="20"/>
              </w:rPr>
              <w:t>46,752</w:t>
            </w:r>
          </w:p>
        </w:tc>
      </w:tr>
      <w:tr w:rsidR="00921AF6">
        <w:tc>
          <w:tcPr>
            <w:tcW w:w="3960" w:type="dxa"/>
            <w:vMerge/>
          </w:tcPr>
          <w:p w:rsidR="00921AF6" w:rsidRDefault="00921AF6">
            <w:pPr>
              <w:rPr>
                <w:noProof/>
                <w:sz w:val="20"/>
              </w:rPr>
            </w:pPr>
          </w:p>
        </w:tc>
        <w:tc>
          <w:tcPr>
            <w:tcW w:w="1440" w:type="dxa"/>
            <w:vAlign w:val="center"/>
          </w:tcPr>
          <w:p w:rsidR="00921AF6" w:rsidRDefault="001F02CF">
            <w:pPr>
              <w:rPr>
                <w:noProof/>
                <w:sz w:val="18"/>
              </w:rPr>
            </w:pPr>
            <w:r>
              <w:rPr>
                <w:noProof/>
                <w:sz w:val="18"/>
              </w:rPr>
              <w:t>Íocaíochtaí</w:t>
            </w:r>
          </w:p>
        </w:tc>
        <w:tc>
          <w:tcPr>
            <w:tcW w:w="654" w:type="dxa"/>
            <w:gridSpan w:val="2"/>
            <w:vAlign w:val="center"/>
          </w:tcPr>
          <w:p w:rsidR="00921AF6" w:rsidRDefault="001F02CF">
            <w:pPr>
              <w:jc w:val="center"/>
              <w:rPr>
                <w:noProof/>
                <w:sz w:val="14"/>
              </w:rPr>
            </w:pPr>
            <w:r>
              <w:rPr>
                <w:noProof/>
                <w:sz w:val="14"/>
              </w:rPr>
              <w:t>=2+2a</w:t>
            </w:r>
          </w:p>
          <w:p w:rsidR="00921AF6" w:rsidRDefault="001F02CF">
            <w:pPr>
              <w:jc w:val="center"/>
              <w:rPr>
                <w:noProof/>
                <w:sz w:val="14"/>
              </w:rPr>
            </w:pPr>
            <w:r>
              <w:rPr>
                <w:noProof/>
                <w:sz w:val="14"/>
              </w:rPr>
              <w:t>+3</w:t>
            </w:r>
          </w:p>
        </w:tc>
        <w:tc>
          <w:tcPr>
            <w:tcW w:w="868" w:type="dxa"/>
            <w:vAlign w:val="center"/>
          </w:tcPr>
          <w:p w:rsidR="00921AF6" w:rsidRDefault="001F02CF">
            <w:pPr>
              <w:spacing w:before="20" w:after="20"/>
              <w:jc w:val="right"/>
              <w:rPr>
                <w:noProof/>
                <w:sz w:val="20"/>
              </w:rPr>
            </w:pPr>
            <w:r>
              <w:rPr>
                <w:noProof/>
                <w:sz w:val="20"/>
              </w:rPr>
              <w:t>6,234</w:t>
            </w:r>
          </w:p>
        </w:tc>
        <w:tc>
          <w:tcPr>
            <w:tcW w:w="868" w:type="dxa"/>
            <w:vAlign w:val="center"/>
          </w:tcPr>
          <w:p w:rsidR="00921AF6" w:rsidRDefault="001F02CF">
            <w:pPr>
              <w:spacing w:before="20" w:after="20"/>
              <w:jc w:val="right"/>
              <w:rPr>
                <w:noProof/>
                <w:sz w:val="20"/>
              </w:rPr>
            </w:pPr>
            <w:r>
              <w:rPr>
                <w:noProof/>
                <w:sz w:val="20"/>
              </w:rPr>
              <w:t>20,259</w:t>
            </w:r>
          </w:p>
        </w:tc>
        <w:tc>
          <w:tcPr>
            <w:tcW w:w="868" w:type="dxa"/>
            <w:vAlign w:val="center"/>
          </w:tcPr>
          <w:p w:rsidR="00921AF6" w:rsidRDefault="001F02CF">
            <w:pPr>
              <w:spacing w:before="20" w:after="20"/>
              <w:jc w:val="right"/>
              <w:rPr>
                <w:noProof/>
                <w:sz w:val="20"/>
              </w:rPr>
            </w:pPr>
            <w:r>
              <w:rPr>
                <w:noProof/>
                <w:sz w:val="20"/>
              </w:rPr>
              <w:t>20,259</w:t>
            </w:r>
          </w:p>
        </w:tc>
        <w:tc>
          <w:tcPr>
            <w:tcW w:w="1777" w:type="dxa"/>
            <w:vAlign w:val="center"/>
          </w:tcPr>
          <w:p w:rsidR="00921AF6" w:rsidRDefault="001F02CF">
            <w:pPr>
              <w:spacing w:before="20" w:after="20"/>
              <w:jc w:val="right"/>
              <w:rPr>
                <w:b/>
                <w:noProof/>
                <w:sz w:val="20"/>
              </w:rPr>
            </w:pPr>
            <w:r>
              <w:rPr>
                <w:b/>
                <w:noProof/>
                <w:sz w:val="20"/>
              </w:rPr>
              <w:t>46,752</w:t>
            </w:r>
          </w:p>
        </w:tc>
      </w:tr>
    </w:tbl>
    <w:p w:rsidR="00921AF6" w:rsidRDefault="00921AF6">
      <w:pPr>
        <w:pStyle w:val="Text1"/>
        <w:rPr>
          <w:noProof/>
        </w:rPr>
      </w:pPr>
    </w:p>
    <w:p w:rsidR="00921AF6" w:rsidRDefault="00921AF6">
      <w:pPr>
        <w:pStyle w:val="Text1"/>
        <w:rPr>
          <w:noProof/>
        </w:rPr>
      </w:pPr>
    </w:p>
    <w:p w:rsidR="00921AF6" w:rsidRDefault="00921AF6">
      <w:pPr>
        <w:pStyle w:val="Text1"/>
        <w:rPr>
          <w:noProof/>
        </w:rPr>
      </w:pPr>
    </w:p>
    <w:p w:rsidR="00921AF6" w:rsidRDefault="00921AF6">
      <w:pPr>
        <w:pStyle w:val="Text1"/>
        <w:rPr>
          <w:noProof/>
        </w:rPr>
      </w:pPr>
    </w:p>
    <w:p w:rsidR="00921AF6" w:rsidRDefault="00921AF6">
      <w:pPr>
        <w:pStyle w:val="Text1"/>
        <w:rPr>
          <w:noProof/>
        </w:rPr>
      </w:pPr>
    </w:p>
    <w:p w:rsidR="00921AF6" w:rsidRDefault="00921AF6">
      <w:pPr>
        <w:pStyle w:val="Text1"/>
        <w:rPr>
          <w:noProof/>
        </w:rPr>
      </w:pPr>
    </w:p>
    <w:p w:rsidR="00921AF6" w:rsidRDefault="00921AF6">
      <w:pPr>
        <w:pStyle w:val="Text1"/>
        <w:rPr>
          <w:noProof/>
        </w:rPr>
      </w:pPr>
    </w:p>
    <w:p w:rsidR="00921AF6" w:rsidRDefault="00921AF6">
      <w:pPr>
        <w:pStyle w:val="Text1"/>
        <w:ind w:left="0"/>
        <w:rPr>
          <w:noProof/>
        </w:rPr>
      </w:pPr>
    </w:p>
    <w:p w:rsidR="00921AF6" w:rsidRDefault="001F02CF">
      <w:pPr>
        <w:jc w:val="right"/>
        <w:rPr>
          <w:noProof/>
          <w:sz w:val="20"/>
        </w:rPr>
      </w:pPr>
      <w:r>
        <w:rPr>
          <w:noProof/>
          <w:sz w:val="20"/>
        </w:rPr>
        <w:t>EUR milliúin (go dtí an tríú deachúil)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4910"/>
      </w:tblGrid>
      <w:tr w:rsidR="00921AF6">
        <w:tc>
          <w:tcPr>
            <w:tcW w:w="4744" w:type="dxa"/>
            <w:shd w:val="thinDiagStripe" w:color="C0C0C0" w:fill="auto"/>
            <w:vAlign w:val="center"/>
          </w:tcPr>
          <w:p w:rsidR="00921AF6" w:rsidRDefault="001F02CF">
            <w:pPr>
              <w:spacing w:before="60" w:after="60"/>
              <w:jc w:val="center"/>
              <w:rPr>
                <w:b/>
                <w:noProof/>
                <w:sz w:val="22"/>
              </w:rPr>
            </w:pPr>
            <w:r>
              <w:rPr>
                <w:b/>
                <w:noProof/>
                <w:sz w:val="22"/>
              </w:rPr>
              <w:t xml:space="preserve">Ceannteideal an chreata airgeadais </w:t>
            </w:r>
            <w:r>
              <w:rPr>
                <w:noProof/>
                <w:sz w:val="22"/>
              </w:rPr>
              <w:br/>
            </w:r>
            <w:r>
              <w:rPr>
                <w:b/>
                <w:noProof/>
                <w:sz w:val="22"/>
              </w:rPr>
              <w:t xml:space="preserve">ilbhliantúil: </w:t>
            </w:r>
          </w:p>
        </w:tc>
        <w:tc>
          <w:tcPr>
            <w:tcW w:w="1080" w:type="dxa"/>
            <w:vAlign w:val="center"/>
          </w:tcPr>
          <w:p w:rsidR="00921AF6" w:rsidRDefault="001F02CF">
            <w:pPr>
              <w:spacing w:before="60" w:after="60"/>
              <w:jc w:val="center"/>
              <w:rPr>
                <w:noProof/>
                <w:sz w:val="22"/>
              </w:rPr>
            </w:pPr>
            <w:r>
              <w:rPr>
                <w:noProof/>
                <w:sz w:val="22"/>
              </w:rPr>
              <w:t>3</w:t>
            </w:r>
          </w:p>
        </w:tc>
        <w:tc>
          <w:tcPr>
            <w:tcW w:w="4910" w:type="dxa"/>
            <w:vAlign w:val="center"/>
          </w:tcPr>
          <w:p w:rsidR="00921AF6" w:rsidRDefault="001F02CF">
            <w:pPr>
              <w:spacing w:before="60" w:after="60"/>
              <w:rPr>
                <w:noProof/>
                <w:sz w:val="22"/>
              </w:rPr>
            </w:pPr>
            <w:r>
              <w:rPr>
                <w:noProof/>
              </w:rPr>
              <w:t>Slándáil agus saoránacht</w:t>
            </w:r>
          </w:p>
        </w:tc>
      </w:tr>
    </w:tbl>
    <w:p w:rsidR="00921AF6" w:rsidRDefault="00921AF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921AF6">
        <w:tc>
          <w:tcPr>
            <w:tcW w:w="3960" w:type="dxa"/>
            <w:vAlign w:val="center"/>
          </w:tcPr>
          <w:p w:rsidR="00921AF6" w:rsidRDefault="001F02CF">
            <w:pPr>
              <w:jc w:val="center"/>
              <w:rPr>
                <w:noProof/>
                <w:sz w:val="22"/>
              </w:rPr>
            </w:pPr>
            <w:r>
              <w:rPr>
                <w:noProof/>
                <w:sz w:val="22"/>
              </w:rPr>
              <w:t>eu-LISA</w:t>
            </w:r>
          </w:p>
        </w:tc>
        <w:tc>
          <w:tcPr>
            <w:tcW w:w="1560" w:type="dxa"/>
            <w:gridSpan w:val="2"/>
          </w:tcPr>
          <w:p w:rsidR="00921AF6" w:rsidRDefault="00921AF6">
            <w:pPr>
              <w:rPr>
                <w:noProof/>
                <w:sz w:val="20"/>
              </w:rPr>
            </w:pPr>
          </w:p>
        </w:tc>
        <w:tc>
          <w:tcPr>
            <w:tcW w:w="534" w:type="dxa"/>
          </w:tcPr>
          <w:p w:rsidR="00921AF6" w:rsidRDefault="00921AF6">
            <w:pPr>
              <w:jc w:val="center"/>
              <w:rPr>
                <w:noProof/>
                <w:sz w:val="20"/>
              </w:rPr>
            </w:pP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2018</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2019</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2020</w:t>
            </w:r>
          </w:p>
        </w:tc>
        <w:tc>
          <w:tcPr>
            <w:tcW w:w="1777" w:type="dxa"/>
            <w:vAlign w:val="center"/>
          </w:tcPr>
          <w:p w:rsidR="00921AF6" w:rsidRDefault="001F02CF">
            <w:pPr>
              <w:jc w:val="center"/>
              <w:rPr>
                <w:b/>
                <w:noProof/>
                <w:sz w:val="20"/>
              </w:rPr>
            </w:pPr>
            <w:r>
              <w:rPr>
                <w:b/>
                <w:noProof/>
                <w:sz w:val="20"/>
              </w:rPr>
              <w:t>IOMLÁN</w:t>
            </w:r>
          </w:p>
        </w:tc>
      </w:tr>
      <w:tr w:rsidR="00921AF6">
        <w:trPr>
          <w:trHeight w:val="213"/>
        </w:trPr>
        <w:tc>
          <w:tcPr>
            <w:tcW w:w="6054" w:type="dxa"/>
            <w:gridSpan w:val="4"/>
            <w:vAlign w:val="center"/>
          </w:tcPr>
          <w:p w:rsidR="00921AF6" w:rsidRDefault="001F02CF">
            <w:pPr>
              <w:spacing w:before="20" w:after="20"/>
              <w:rPr>
                <w:noProof/>
                <w:sz w:val="21"/>
              </w:rPr>
            </w:pPr>
            <w:r>
              <w:rPr>
                <w:noProof/>
                <w:sz w:val="21"/>
              </w:rPr>
              <w:sym w:font="Wingdings" w:char="F09F"/>
            </w:r>
            <w:r>
              <w:rPr>
                <w:noProof/>
                <w:sz w:val="21"/>
              </w:rPr>
              <w:t xml:space="preserve"> Leithreasuithe faoi chomhair oibríochtaí </w:t>
            </w:r>
          </w:p>
        </w:tc>
        <w:tc>
          <w:tcPr>
            <w:tcW w:w="868" w:type="dxa"/>
            <w:vAlign w:val="center"/>
          </w:tcPr>
          <w:p w:rsidR="00921AF6" w:rsidRDefault="00921AF6">
            <w:pPr>
              <w:rPr>
                <w:noProof/>
                <w:sz w:val="20"/>
              </w:rPr>
            </w:pPr>
          </w:p>
        </w:tc>
        <w:tc>
          <w:tcPr>
            <w:tcW w:w="868" w:type="dxa"/>
            <w:vAlign w:val="center"/>
          </w:tcPr>
          <w:p w:rsidR="00921AF6" w:rsidRDefault="00921AF6">
            <w:pPr>
              <w:rPr>
                <w:noProof/>
                <w:sz w:val="20"/>
              </w:rPr>
            </w:pPr>
          </w:p>
        </w:tc>
        <w:tc>
          <w:tcPr>
            <w:tcW w:w="868" w:type="dxa"/>
            <w:vAlign w:val="center"/>
          </w:tcPr>
          <w:p w:rsidR="00921AF6" w:rsidRDefault="00921AF6">
            <w:pPr>
              <w:rPr>
                <w:noProof/>
                <w:sz w:val="20"/>
              </w:rPr>
            </w:pPr>
          </w:p>
        </w:tc>
        <w:tc>
          <w:tcPr>
            <w:tcW w:w="1777" w:type="dxa"/>
            <w:vAlign w:val="center"/>
          </w:tcPr>
          <w:p w:rsidR="00921AF6" w:rsidRDefault="00921AF6">
            <w:pPr>
              <w:rPr>
                <w:b/>
                <w:noProof/>
                <w:sz w:val="20"/>
              </w:rPr>
            </w:pPr>
          </w:p>
        </w:tc>
      </w:tr>
      <w:tr w:rsidR="00921AF6">
        <w:trPr>
          <w:trHeight w:val="277"/>
        </w:trPr>
        <w:tc>
          <w:tcPr>
            <w:tcW w:w="3960" w:type="dxa"/>
            <w:vMerge w:val="restart"/>
            <w:vAlign w:val="center"/>
          </w:tcPr>
          <w:p w:rsidR="00921AF6" w:rsidRDefault="001F02CF">
            <w:pPr>
              <w:rPr>
                <w:noProof/>
                <w:sz w:val="22"/>
              </w:rPr>
            </w:pPr>
            <w:r>
              <w:rPr>
                <w:noProof/>
                <w:sz w:val="20"/>
              </w:rPr>
              <w:t>Teideal 1: Caiteachas foirne</w:t>
            </w:r>
          </w:p>
        </w:tc>
        <w:tc>
          <w:tcPr>
            <w:tcW w:w="1440" w:type="dxa"/>
            <w:vAlign w:val="center"/>
          </w:tcPr>
          <w:p w:rsidR="00921AF6" w:rsidRDefault="001F02CF">
            <w:pPr>
              <w:spacing w:before="20" w:after="20"/>
              <w:rPr>
                <w:noProof/>
                <w:sz w:val="18"/>
              </w:rPr>
            </w:pPr>
            <w:r>
              <w:rPr>
                <w:noProof/>
                <w:sz w:val="18"/>
              </w:rPr>
              <w:t>Gealltanais</w:t>
            </w:r>
          </w:p>
        </w:tc>
        <w:tc>
          <w:tcPr>
            <w:tcW w:w="654" w:type="dxa"/>
            <w:gridSpan w:val="2"/>
            <w:vAlign w:val="center"/>
          </w:tcPr>
          <w:p w:rsidR="00921AF6" w:rsidRDefault="001F02CF">
            <w:pPr>
              <w:spacing w:before="20" w:after="20"/>
              <w:jc w:val="center"/>
              <w:rPr>
                <w:noProof/>
                <w:sz w:val="14"/>
              </w:rPr>
            </w:pPr>
            <w:r>
              <w:rPr>
                <w:noProof/>
                <w:sz w:val="14"/>
              </w:rPr>
              <w:t>(1)</w:t>
            </w:r>
          </w:p>
        </w:tc>
        <w:tc>
          <w:tcPr>
            <w:tcW w:w="868" w:type="dxa"/>
            <w:vAlign w:val="center"/>
          </w:tcPr>
          <w:p w:rsidR="00921AF6" w:rsidRDefault="001F02CF">
            <w:pPr>
              <w:spacing w:before="20" w:after="20"/>
              <w:jc w:val="right"/>
              <w:rPr>
                <w:noProof/>
                <w:sz w:val="20"/>
              </w:rPr>
            </w:pPr>
            <w:r>
              <w:rPr>
                <w:noProof/>
                <w:sz w:val="20"/>
              </w:rPr>
              <w:t>0,210</w:t>
            </w:r>
          </w:p>
        </w:tc>
        <w:tc>
          <w:tcPr>
            <w:tcW w:w="868" w:type="dxa"/>
            <w:vAlign w:val="center"/>
          </w:tcPr>
          <w:p w:rsidR="00921AF6" w:rsidRDefault="001F02CF">
            <w:pPr>
              <w:spacing w:before="20" w:after="20"/>
              <w:jc w:val="right"/>
              <w:rPr>
                <w:noProof/>
                <w:sz w:val="20"/>
              </w:rPr>
            </w:pPr>
            <w:r>
              <w:rPr>
                <w:noProof/>
                <w:sz w:val="20"/>
              </w:rPr>
              <w:t>0,210</w:t>
            </w:r>
          </w:p>
        </w:tc>
        <w:tc>
          <w:tcPr>
            <w:tcW w:w="868" w:type="dxa"/>
            <w:vAlign w:val="center"/>
          </w:tcPr>
          <w:p w:rsidR="00921AF6" w:rsidRDefault="001F02CF">
            <w:pPr>
              <w:spacing w:before="20" w:after="20"/>
              <w:jc w:val="right"/>
              <w:rPr>
                <w:noProof/>
                <w:sz w:val="20"/>
              </w:rPr>
            </w:pPr>
            <w:r>
              <w:rPr>
                <w:noProof/>
                <w:sz w:val="20"/>
              </w:rPr>
              <w:t>0,210</w:t>
            </w:r>
          </w:p>
        </w:tc>
        <w:tc>
          <w:tcPr>
            <w:tcW w:w="1777" w:type="dxa"/>
            <w:vAlign w:val="center"/>
          </w:tcPr>
          <w:p w:rsidR="00921AF6" w:rsidRDefault="001F02CF">
            <w:pPr>
              <w:spacing w:before="20" w:after="20"/>
              <w:jc w:val="right"/>
              <w:rPr>
                <w:b/>
                <w:noProof/>
                <w:sz w:val="20"/>
              </w:rPr>
            </w:pPr>
            <w:r>
              <w:rPr>
                <w:b/>
                <w:noProof/>
                <w:sz w:val="20"/>
              </w:rPr>
              <w:t>0,630</w:t>
            </w:r>
          </w:p>
        </w:tc>
      </w:tr>
      <w:tr w:rsidR="00921AF6">
        <w:tc>
          <w:tcPr>
            <w:tcW w:w="3960" w:type="dxa"/>
            <w:vMerge/>
          </w:tcPr>
          <w:p w:rsidR="00921AF6" w:rsidRDefault="00921AF6">
            <w:pPr>
              <w:jc w:val="center"/>
              <w:rPr>
                <w:noProof/>
                <w:sz w:val="20"/>
              </w:rPr>
            </w:pPr>
          </w:p>
        </w:tc>
        <w:tc>
          <w:tcPr>
            <w:tcW w:w="1440" w:type="dxa"/>
            <w:vAlign w:val="center"/>
          </w:tcPr>
          <w:p w:rsidR="00921AF6" w:rsidRDefault="001F02CF">
            <w:pPr>
              <w:spacing w:before="20" w:after="20"/>
              <w:rPr>
                <w:noProof/>
                <w:sz w:val="18"/>
              </w:rPr>
            </w:pPr>
            <w:r>
              <w:rPr>
                <w:noProof/>
                <w:sz w:val="18"/>
              </w:rPr>
              <w:t>Íocaíochtaí</w:t>
            </w:r>
          </w:p>
        </w:tc>
        <w:tc>
          <w:tcPr>
            <w:tcW w:w="654" w:type="dxa"/>
            <w:gridSpan w:val="2"/>
            <w:vAlign w:val="center"/>
          </w:tcPr>
          <w:p w:rsidR="00921AF6" w:rsidRDefault="001F02CF">
            <w:pPr>
              <w:spacing w:before="20" w:after="20"/>
              <w:jc w:val="center"/>
              <w:rPr>
                <w:noProof/>
                <w:sz w:val="14"/>
              </w:rPr>
            </w:pPr>
            <w:r>
              <w:rPr>
                <w:noProof/>
                <w:sz w:val="14"/>
              </w:rPr>
              <w:t>(2)</w:t>
            </w:r>
          </w:p>
        </w:tc>
        <w:tc>
          <w:tcPr>
            <w:tcW w:w="868" w:type="dxa"/>
            <w:vAlign w:val="center"/>
          </w:tcPr>
          <w:p w:rsidR="00921AF6" w:rsidRDefault="001F02CF">
            <w:pPr>
              <w:spacing w:before="20" w:after="20"/>
              <w:jc w:val="right"/>
              <w:rPr>
                <w:noProof/>
                <w:sz w:val="20"/>
              </w:rPr>
            </w:pPr>
            <w:r>
              <w:rPr>
                <w:noProof/>
                <w:sz w:val="20"/>
              </w:rPr>
              <w:t>0,210</w:t>
            </w:r>
          </w:p>
        </w:tc>
        <w:tc>
          <w:tcPr>
            <w:tcW w:w="868" w:type="dxa"/>
            <w:vAlign w:val="center"/>
          </w:tcPr>
          <w:p w:rsidR="00921AF6" w:rsidRDefault="001F02CF">
            <w:pPr>
              <w:spacing w:before="20" w:after="20"/>
              <w:jc w:val="right"/>
              <w:rPr>
                <w:noProof/>
                <w:sz w:val="20"/>
              </w:rPr>
            </w:pPr>
            <w:r>
              <w:rPr>
                <w:noProof/>
                <w:sz w:val="20"/>
              </w:rPr>
              <w:t>0,210</w:t>
            </w:r>
          </w:p>
        </w:tc>
        <w:tc>
          <w:tcPr>
            <w:tcW w:w="868" w:type="dxa"/>
            <w:vAlign w:val="center"/>
          </w:tcPr>
          <w:p w:rsidR="00921AF6" w:rsidRDefault="001F02CF">
            <w:pPr>
              <w:spacing w:before="20" w:after="20"/>
              <w:jc w:val="right"/>
              <w:rPr>
                <w:noProof/>
                <w:sz w:val="20"/>
              </w:rPr>
            </w:pPr>
            <w:r>
              <w:rPr>
                <w:noProof/>
                <w:sz w:val="20"/>
              </w:rPr>
              <w:t>0,210</w:t>
            </w:r>
          </w:p>
        </w:tc>
        <w:tc>
          <w:tcPr>
            <w:tcW w:w="1777" w:type="dxa"/>
            <w:vAlign w:val="center"/>
          </w:tcPr>
          <w:p w:rsidR="00921AF6" w:rsidRDefault="001F02CF">
            <w:pPr>
              <w:spacing w:before="20" w:after="20"/>
              <w:jc w:val="right"/>
              <w:rPr>
                <w:b/>
                <w:noProof/>
                <w:sz w:val="20"/>
              </w:rPr>
            </w:pPr>
            <w:r>
              <w:rPr>
                <w:b/>
                <w:noProof/>
                <w:sz w:val="20"/>
              </w:rPr>
              <w:t>0,630</w:t>
            </w:r>
          </w:p>
        </w:tc>
      </w:tr>
      <w:tr w:rsidR="00921AF6">
        <w:tc>
          <w:tcPr>
            <w:tcW w:w="3960" w:type="dxa"/>
            <w:vMerge w:val="restart"/>
            <w:vAlign w:val="center"/>
          </w:tcPr>
          <w:p w:rsidR="00921AF6" w:rsidRDefault="001F02CF">
            <w:pPr>
              <w:rPr>
                <w:noProof/>
                <w:sz w:val="22"/>
              </w:rPr>
            </w:pPr>
            <w:r>
              <w:rPr>
                <w:noProof/>
                <w:sz w:val="20"/>
              </w:rPr>
              <w:t>Teideal 2: Caiteachas bonneagair agus oibríochtúil</w:t>
            </w:r>
          </w:p>
        </w:tc>
        <w:tc>
          <w:tcPr>
            <w:tcW w:w="1440" w:type="dxa"/>
            <w:vAlign w:val="center"/>
          </w:tcPr>
          <w:p w:rsidR="00921AF6" w:rsidRDefault="001F02CF">
            <w:pPr>
              <w:spacing w:before="20" w:after="20"/>
              <w:rPr>
                <w:noProof/>
                <w:sz w:val="18"/>
              </w:rPr>
            </w:pPr>
            <w:r>
              <w:rPr>
                <w:noProof/>
                <w:sz w:val="18"/>
              </w:rPr>
              <w:t>Gealltanais</w:t>
            </w:r>
          </w:p>
        </w:tc>
        <w:tc>
          <w:tcPr>
            <w:tcW w:w="654" w:type="dxa"/>
            <w:gridSpan w:val="2"/>
            <w:vAlign w:val="center"/>
          </w:tcPr>
          <w:p w:rsidR="00921AF6" w:rsidRDefault="001F02CF">
            <w:pPr>
              <w:spacing w:before="20" w:after="20"/>
              <w:jc w:val="center"/>
              <w:rPr>
                <w:noProof/>
                <w:sz w:val="14"/>
              </w:rPr>
            </w:pPr>
            <w:r>
              <w:rPr>
                <w:noProof/>
                <w:sz w:val="14"/>
              </w:rPr>
              <w:t>(1a)</w:t>
            </w:r>
          </w:p>
        </w:tc>
        <w:tc>
          <w:tcPr>
            <w:tcW w:w="868" w:type="dxa"/>
            <w:vAlign w:val="center"/>
          </w:tcPr>
          <w:p w:rsidR="00921AF6" w:rsidRDefault="001F02CF">
            <w:pPr>
              <w:spacing w:before="20" w:after="20"/>
              <w:jc w:val="right"/>
              <w:rPr>
                <w:noProof/>
                <w:sz w:val="20"/>
              </w:rPr>
            </w:pPr>
            <w:r>
              <w:rPr>
                <w:noProof/>
                <w:sz w:val="20"/>
              </w:rPr>
              <w:t>0</w:t>
            </w:r>
          </w:p>
        </w:tc>
        <w:tc>
          <w:tcPr>
            <w:tcW w:w="868" w:type="dxa"/>
            <w:vAlign w:val="center"/>
          </w:tcPr>
          <w:p w:rsidR="00921AF6" w:rsidRDefault="001F02CF">
            <w:pPr>
              <w:spacing w:before="20" w:after="20"/>
              <w:jc w:val="right"/>
              <w:rPr>
                <w:noProof/>
                <w:sz w:val="20"/>
              </w:rPr>
            </w:pPr>
            <w:r>
              <w:rPr>
                <w:noProof/>
                <w:sz w:val="20"/>
              </w:rPr>
              <w:t>0</w:t>
            </w:r>
          </w:p>
        </w:tc>
        <w:tc>
          <w:tcPr>
            <w:tcW w:w="868" w:type="dxa"/>
            <w:vAlign w:val="center"/>
          </w:tcPr>
          <w:p w:rsidR="00921AF6" w:rsidRDefault="001F02CF">
            <w:pPr>
              <w:spacing w:before="20" w:after="20"/>
              <w:jc w:val="right"/>
              <w:rPr>
                <w:noProof/>
                <w:sz w:val="20"/>
              </w:rPr>
            </w:pPr>
            <w:r>
              <w:rPr>
                <w:noProof/>
                <w:sz w:val="20"/>
              </w:rPr>
              <w:t>0</w:t>
            </w:r>
          </w:p>
        </w:tc>
        <w:tc>
          <w:tcPr>
            <w:tcW w:w="1777" w:type="dxa"/>
            <w:vAlign w:val="center"/>
          </w:tcPr>
          <w:p w:rsidR="00921AF6" w:rsidRDefault="001F02CF">
            <w:pPr>
              <w:spacing w:before="20" w:after="20"/>
              <w:jc w:val="right"/>
              <w:rPr>
                <w:b/>
                <w:noProof/>
                <w:sz w:val="20"/>
              </w:rPr>
            </w:pPr>
            <w:r>
              <w:rPr>
                <w:b/>
                <w:noProof/>
                <w:sz w:val="20"/>
              </w:rPr>
              <w:t>0</w:t>
            </w:r>
          </w:p>
        </w:tc>
      </w:tr>
      <w:tr w:rsidR="00921AF6">
        <w:tc>
          <w:tcPr>
            <w:tcW w:w="3960" w:type="dxa"/>
            <w:vMerge/>
          </w:tcPr>
          <w:p w:rsidR="00921AF6" w:rsidRDefault="00921AF6">
            <w:pPr>
              <w:jc w:val="center"/>
              <w:rPr>
                <w:noProof/>
                <w:sz w:val="20"/>
              </w:rPr>
            </w:pPr>
          </w:p>
        </w:tc>
        <w:tc>
          <w:tcPr>
            <w:tcW w:w="1440" w:type="dxa"/>
            <w:vAlign w:val="center"/>
          </w:tcPr>
          <w:p w:rsidR="00921AF6" w:rsidRDefault="001F02CF">
            <w:pPr>
              <w:spacing w:before="20" w:after="20"/>
              <w:rPr>
                <w:noProof/>
                <w:sz w:val="18"/>
              </w:rPr>
            </w:pPr>
            <w:r>
              <w:rPr>
                <w:noProof/>
                <w:sz w:val="18"/>
              </w:rPr>
              <w:t>Íocaíochtaí</w:t>
            </w:r>
          </w:p>
        </w:tc>
        <w:tc>
          <w:tcPr>
            <w:tcW w:w="654" w:type="dxa"/>
            <w:gridSpan w:val="2"/>
            <w:vAlign w:val="center"/>
          </w:tcPr>
          <w:p w:rsidR="00921AF6" w:rsidRDefault="001F02CF">
            <w:pPr>
              <w:spacing w:before="20" w:after="20"/>
              <w:jc w:val="center"/>
              <w:rPr>
                <w:noProof/>
                <w:sz w:val="14"/>
              </w:rPr>
            </w:pPr>
            <w:r>
              <w:rPr>
                <w:noProof/>
                <w:sz w:val="14"/>
              </w:rPr>
              <w:t>(2 a)</w:t>
            </w:r>
          </w:p>
        </w:tc>
        <w:tc>
          <w:tcPr>
            <w:tcW w:w="868" w:type="dxa"/>
            <w:vAlign w:val="center"/>
          </w:tcPr>
          <w:p w:rsidR="00921AF6" w:rsidRDefault="001F02CF">
            <w:pPr>
              <w:spacing w:before="20" w:after="20"/>
              <w:jc w:val="right"/>
              <w:rPr>
                <w:noProof/>
                <w:sz w:val="20"/>
              </w:rPr>
            </w:pPr>
            <w:r>
              <w:rPr>
                <w:noProof/>
                <w:sz w:val="20"/>
              </w:rPr>
              <w:t>0</w:t>
            </w:r>
          </w:p>
        </w:tc>
        <w:tc>
          <w:tcPr>
            <w:tcW w:w="868" w:type="dxa"/>
            <w:vAlign w:val="center"/>
          </w:tcPr>
          <w:p w:rsidR="00921AF6" w:rsidRDefault="001F02CF">
            <w:pPr>
              <w:spacing w:before="20" w:after="20"/>
              <w:jc w:val="right"/>
              <w:rPr>
                <w:noProof/>
                <w:sz w:val="20"/>
              </w:rPr>
            </w:pPr>
            <w:r>
              <w:rPr>
                <w:noProof/>
                <w:sz w:val="20"/>
              </w:rPr>
              <w:t>0</w:t>
            </w:r>
          </w:p>
        </w:tc>
        <w:tc>
          <w:tcPr>
            <w:tcW w:w="868" w:type="dxa"/>
            <w:vAlign w:val="center"/>
          </w:tcPr>
          <w:p w:rsidR="00921AF6" w:rsidRDefault="001F02CF">
            <w:pPr>
              <w:spacing w:before="20" w:after="20"/>
              <w:jc w:val="right"/>
              <w:rPr>
                <w:noProof/>
                <w:sz w:val="20"/>
              </w:rPr>
            </w:pPr>
            <w:r>
              <w:rPr>
                <w:noProof/>
                <w:sz w:val="20"/>
              </w:rPr>
              <w:t>0</w:t>
            </w:r>
          </w:p>
        </w:tc>
        <w:tc>
          <w:tcPr>
            <w:tcW w:w="1777" w:type="dxa"/>
            <w:vAlign w:val="center"/>
          </w:tcPr>
          <w:p w:rsidR="00921AF6" w:rsidRDefault="001F02CF">
            <w:pPr>
              <w:spacing w:before="20" w:after="20"/>
              <w:jc w:val="right"/>
              <w:rPr>
                <w:b/>
                <w:noProof/>
                <w:sz w:val="20"/>
              </w:rPr>
            </w:pPr>
            <w:r>
              <w:rPr>
                <w:b/>
                <w:noProof/>
                <w:sz w:val="20"/>
              </w:rPr>
              <w:t>0</w:t>
            </w:r>
          </w:p>
        </w:tc>
      </w:tr>
      <w:tr w:rsidR="00921AF6">
        <w:tc>
          <w:tcPr>
            <w:tcW w:w="3960" w:type="dxa"/>
            <w:vMerge w:val="restart"/>
            <w:vAlign w:val="center"/>
          </w:tcPr>
          <w:p w:rsidR="00921AF6" w:rsidRDefault="001F02CF">
            <w:pPr>
              <w:rPr>
                <w:noProof/>
                <w:sz w:val="22"/>
              </w:rPr>
            </w:pPr>
            <w:r>
              <w:rPr>
                <w:noProof/>
                <w:sz w:val="20"/>
              </w:rPr>
              <w:t>Teideal 3: Caiteachas oibríochtúil</w:t>
            </w:r>
          </w:p>
        </w:tc>
        <w:tc>
          <w:tcPr>
            <w:tcW w:w="1440" w:type="dxa"/>
            <w:vAlign w:val="center"/>
          </w:tcPr>
          <w:p w:rsidR="00921AF6" w:rsidRDefault="001F02CF">
            <w:pPr>
              <w:spacing w:before="20" w:after="20"/>
              <w:rPr>
                <w:noProof/>
                <w:sz w:val="18"/>
              </w:rPr>
            </w:pPr>
            <w:r>
              <w:rPr>
                <w:noProof/>
                <w:sz w:val="18"/>
              </w:rPr>
              <w:t>Gealltanais</w:t>
            </w:r>
          </w:p>
        </w:tc>
        <w:tc>
          <w:tcPr>
            <w:tcW w:w="654" w:type="dxa"/>
            <w:gridSpan w:val="2"/>
            <w:vAlign w:val="center"/>
          </w:tcPr>
          <w:p w:rsidR="00921AF6" w:rsidRDefault="001F02CF">
            <w:pPr>
              <w:spacing w:before="20" w:after="20"/>
              <w:jc w:val="center"/>
              <w:rPr>
                <w:noProof/>
                <w:sz w:val="14"/>
              </w:rPr>
            </w:pPr>
            <w:r>
              <w:rPr>
                <w:noProof/>
                <w:sz w:val="14"/>
              </w:rPr>
              <w:t>(1a)</w:t>
            </w:r>
          </w:p>
        </w:tc>
        <w:tc>
          <w:tcPr>
            <w:tcW w:w="868" w:type="dxa"/>
            <w:vAlign w:val="center"/>
          </w:tcPr>
          <w:p w:rsidR="00921AF6" w:rsidRDefault="001F02CF">
            <w:pPr>
              <w:spacing w:before="20" w:after="20"/>
              <w:jc w:val="right"/>
              <w:rPr>
                <w:noProof/>
                <w:sz w:val="20"/>
              </w:rPr>
            </w:pPr>
            <w:r>
              <w:rPr>
                <w:noProof/>
                <w:sz w:val="20"/>
              </w:rPr>
              <w:t>12,893</w:t>
            </w:r>
          </w:p>
        </w:tc>
        <w:tc>
          <w:tcPr>
            <w:tcW w:w="868" w:type="dxa"/>
            <w:vAlign w:val="center"/>
          </w:tcPr>
          <w:p w:rsidR="00921AF6" w:rsidRDefault="001F02CF">
            <w:pPr>
              <w:spacing w:before="20" w:after="20"/>
              <w:jc w:val="right"/>
              <w:rPr>
                <w:noProof/>
                <w:sz w:val="20"/>
              </w:rPr>
            </w:pPr>
            <w:r>
              <w:rPr>
                <w:noProof/>
                <w:sz w:val="20"/>
              </w:rPr>
              <w:t>2,051</w:t>
            </w:r>
          </w:p>
        </w:tc>
        <w:tc>
          <w:tcPr>
            <w:tcW w:w="868" w:type="dxa"/>
            <w:vAlign w:val="center"/>
          </w:tcPr>
          <w:p w:rsidR="00921AF6" w:rsidRDefault="001F02CF">
            <w:pPr>
              <w:spacing w:before="20" w:after="20"/>
              <w:jc w:val="right"/>
              <w:rPr>
                <w:noProof/>
                <w:sz w:val="20"/>
              </w:rPr>
            </w:pPr>
            <w:r>
              <w:rPr>
                <w:noProof/>
                <w:sz w:val="20"/>
              </w:rPr>
              <w:t>1,982</w:t>
            </w:r>
          </w:p>
        </w:tc>
        <w:tc>
          <w:tcPr>
            <w:tcW w:w="1777" w:type="dxa"/>
            <w:vAlign w:val="center"/>
          </w:tcPr>
          <w:p w:rsidR="00921AF6" w:rsidRDefault="001F02CF">
            <w:pPr>
              <w:spacing w:before="20" w:after="20"/>
              <w:jc w:val="right"/>
              <w:rPr>
                <w:b/>
                <w:noProof/>
                <w:sz w:val="20"/>
              </w:rPr>
            </w:pPr>
            <w:r>
              <w:rPr>
                <w:b/>
                <w:noProof/>
                <w:sz w:val="20"/>
              </w:rPr>
              <w:t>16,926</w:t>
            </w:r>
          </w:p>
        </w:tc>
      </w:tr>
      <w:tr w:rsidR="00921AF6">
        <w:tc>
          <w:tcPr>
            <w:tcW w:w="3960" w:type="dxa"/>
            <w:vMerge/>
          </w:tcPr>
          <w:p w:rsidR="00921AF6" w:rsidRDefault="00921AF6">
            <w:pPr>
              <w:jc w:val="center"/>
              <w:rPr>
                <w:noProof/>
                <w:sz w:val="20"/>
              </w:rPr>
            </w:pPr>
          </w:p>
        </w:tc>
        <w:tc>
          <w:tcPr>
            <w:tcW w:w="1440" w:type="dxa"/>
            <w:vAlign w:val="center"/>
          </w:tcPr>
          <w:p w:rsidR="00921AF6" w:rsidRDefault="001F02CF">
            <w:pPr>
              <w:spacing w:before="20" w:after="20"/>
              <w:rPr>
                <w:noProof/>
                <w:sz w:val="18"/>
              </w:rPr>
            </w:pPr>
            <w:r>
              <w:rPr>
                <w:noProof/>
                <w:sz w:val="18"/>
              </w:rPr>
              <w:t>Íocaíochtaí</w:t>
            </w:r>
          </w:p>
        </w:tc>
        <w:tc>
          <w:tcPr>
            <w:tcW w:w="654" w:type="dxa"/>
            <w:gridSpan w:val="2"/>
            <w:vAlign w:val="center"/>
          </w:tcPr>
          <w:p w:rsidR="00921AF6" w:rsidRDefault="001F02CF">
            <w:pPr>
              <w:spacing w:before="20" w:after="20"/>
              <w:jc w:val="center"/>
              <w:rPr>
                <w:noProof/>
                <w:sz w:val="14"/>
              </w:rPr>
            </w:pPr>
            <w:r>
              <w:rPr>
                <w:noProof/>
                <w:sz w:val="14"/>
              </w:rPr>
              <w:t>(2 a)</w:t>
            </w:r>
          </w:p>
        </w:tc>
        <w:tc>
          <w:tcPr>
            <w:tcW w:w="868" w:type="dxa"/>
            <w:vAlign w:val="center"/>
          </w:tcPr>
          <w:p w:rsidR="00921AF6" w:rsidRDefault="001F02CF">
            <w:pPr>
              <w:spacing w:before="20" w:after="20"/>
              <w:jc w:val="right"/>
              <w:rPr>
                <w:noProof/>
                <w:sz w:val="20"/>
              </w:rPr>
            </w:pPr>
            <w:r>
              <w:rPr>
                <w:noProof/>
                <w:sz w:val="20"/>
              </w:rPr>
              <w:t>2,500</w:t>
            </w:r>
          </w:p>
        </w:tc>
        <w:tc>
          <w:tcPr>
            <w:tcW w:w="868" w:type="dxa"/>
            <w:vAlign w:val="center"/>
          </w:tcPr>
          <w:p w:rsidR="00921AF6" w:rsidRDefault="001F02CF">
            <w:pPr>
              <w:spacing w:before="20" w:after="20"/>
              <w:jc w:val="right"/>
              <w:rPr>
                <w:noProof/>
                <w:sz w:val="20"/>
              </w:rPr>
            </w:pPr>
            <w:r>
              <w:rPr>
                <w:noProof/>
                <w:sz w:val="20"/>
              </w:rPr>
              <w:t>7,893</w:t>
            </w:r>
          </w:p>
        </w:tc>
        <w:tc>
          <w:tcPr>
            <w:tcW w:w="868" w:type="dxa"/>
            <w:vAlign w:val="center"/>
          </w:tcPr>
          <w:p w:rsidR="00921AF6" w:rsidRDefault="001F02CF">
            <w:pPr>
              <w:spacing w:before="20" w:after="20"/>
              <w:jc w:val="right"/>
              <w:rPr>
                <w:noProof/>
                <w:sz w:val="20"/>
              </w:rPr>
            </w:pPr>
            <w:r>
              <w:rPr>
                <w:noProof/>
                <w:sz w:val="20"/>
              </w:rPr>
              <w:t>4,651</w:t>
            </w:r>
          </w:p>
        </w:tc>
        <w:tc>
          <w:tcPr>
            <w:tcW w:w="1777" w:type="dxa"/>
            <w:vAlign w:val="center"/>
          </w:tcPr>
          <w:p w:rsidR="00921AF6" w:rsidRDefault="001F02CF">
            <w:pPr>
              <w:spacing w:before="20" w:after="20"/>
              <w:jc w:val="right"/>
              <w:rPr>
                <w:b/>
                <w:noProof/>
                <w:sz w:val="20"/>
              </w:rPr>
            </w:pPr>
            <w:r>
              <w:rPr>
                <w:b/>
                <w:noProof/>
                <w:sz w:val="20"/>
              </w:rPr>
              <w:t>15,044</w:t>
            </w:r>
          </w:p>
        </w:tc>
      </w:tr>
      <w:tr w:rsidR="00921AF6">
        <w:tc>
          <w:tcPr>
            <w:tcW w:w="3960" w:type="dxa"/>
            <w:vMerge w:val="restart"/>
            <w:vAlign w:val="center"/>
          </w:tcPr>
          <w:p w:rsidR="00921AF6" w:rsidRDefault="001F02CF">
            <w:pPr>
              <w:jc w:val="center"/>
              <w:rPr>
                <w:b/>
                <w:noProof/>
                <w:sz w:val="22"/>
              </w:rPr>
            </w:pPr>
            <w:r>
              <w:rPr>
                <w:b/>
                <w:noProof/>
                <w:sz w:val="22"/>
              </w:rPr>
              <w:t>IOMLÁN leithreasuithe</w:t>
            </w:r>
            <w:r>
              <w:rPr>
                <w:noProof/>
                <w:sz w:val="22"/>
              </w:rPr>
              <w:br/>
            </w:r>
            <w:r>
              <w:rPr>
                <w:b/>
                <w:noProof/>
                <w:sz w:val="22"/>
              </w:rPr>
              <w:t>do eu-LISA</w:t>
            </w:r>
          </w:p>
        </w:tc>
        <w:tc>
          <w:tcPr>
            <w:tcW w:w="1440" w:type="dxa"/>
            <w:vAlign w:val="center"/>
          </w:tcPr>
          <w:p w:rsidR="00921AF6" w:rsidRDefault="001F02CF">
            <w:pPr>
              <w:rPr>
                <w:noProof/>
                <w:sz w:val="18"/>
              </w:rPr>
            </w:pPr>
            <w:r>
              <w:rPr>
                <w:noProof/>
                <w:sz w:val="18"/>
              </w:rPr>
              <w:t>Gealltanais</w:t>
            </w:r>
          </w:p>
        </w:tc>
        <w:tc>
          <w:tcPr>
            <w:tcW w:w="654" w:type="dxa"/>
            <w:gridSpan w:val="2"/>
            <w:vAlign w:val="center"/>
          </w:tcPr>
          <w:p w:rsidR="00921AF6" w:rsidRDefault="001F02CF">
            <w:pPr>
              <w:jc w:val="center"/>
              <w:rPr>
                <w:noProof/>
                <w:sz w:val="14"/>
              </w:rPr>
            </w:pPr>
            <w:r>
              <w:rPr>
                <w:noProof/>
                <w:sz w:val="14"/>
              </w:rPr>
              <w:t>=1+1a +3</w:t>
            </w:r>
          </w:p>
        </w:tc>
        <w:tc>
          <w:tcPr>
            <w:tcW w:w="868" w:type="dxa"/>
            <w:vAlign w:val="center"/>
          </w:tcPr>
          <w:p w:rsidR="00921AF6" w:rsidRDefault="001F02CF">
            <w:pPr>
              <w:spacing w:before="20" w:after="20"/>
              <w:jc w:val="right"/>
              <w:rPr>
                <w:noProof/>
                <w:sz w:val="20"/>
              </w:rPr>
            </w:pPr>
            <w:r>
              <w:rPr>
                <w:noProof/>
                <w:sz w:val="20"/>
              </w:rPr>
              <w:t>13,103</w:t>
            </w:r>
          </w:p>
        </w:tc>
        <w:tc>
          <w:tcPr>
            <w:tcW w:w="868" w:type="dxa"/>
            <w:vAlign w:val="center"/>
          </w:tcPr>
          <w:p w:rsidR="00921AF6" w:rsidRDefault="001F02CF">
            <w:pPr>
              <w:spacing w:before="20" w:after="20"/>
              <w:jc w:val="right"/>
              <w:rPr>
                <w:noProof/>
                <w:sz w:val="20"/>
              </w:rPr>
            </w:pPr>
            <w:r>
              <w:rPr>
                <w:noProof/>
                <w:sz w:val="20"/>
              </w:rPr>
              <w:t>2,261</w:t>
            </w:r>
          </w:p>
        </w:tc>
        <w:tc>
          <w:tcPr>
            <w:tcW w:w="868" w:type="dxa"/>
            <w:vAlign w:val="center"/>
          </w:tcPr>
          <w:p w:rsidR="00921AF6" w:rsidRDefault="001F02CF">
            <w:pPr>
              <w:spacing w:before="20" w:after="20"/>
              <w:jc w:val="right"/>
              <w:rPr>
                <w:noProof/>
                <w:sz w:val="20"/>
              </w:rPr>
            </w:pPr>
            <w:r>
              <w:rPr>
                <w:noProof/>
                <w:sz w:val="20"/>
              </w:rPr>
              <w:t>2,192</w:t>
            </w:r>
          </w:p>
        </w:tc>
        <w:tc>
          <w:tcPr>
            <w:tcW w:w="1777" w:type="dxa"/>
            <w:vAlign w:val="center"/>
          </w:tcPr>
          <w:p w:rsidR="00921AF6" w:rsidRDefault="001F02CF">
            <w:pPr>
              <w:spacing w:before="20" w:after="20"/>
              <w:jc w:val="right"/>
              <w:rPr>
                <w:b/>
                <w:noProof/>
                <w:sz w:val="20"/>
              </w:rPr>
            </w:pPr>
            <w:r>
              <w:rPr>
                <w:b/>
                <w:noProof/>
                <w:sz w:val="20"/>
              </w:rPr>
              <w:t>17,556</w:t>
            </w:r>
          </w:p>
        </w:tc>
      </w:tr>
      <w:tr w:rsidR="00921AF6">
        <w:tc>
          <w:tcPr>
            <w:tcW w:w="3960" w:type="dxa"/>
            <w:vMerge/>
          </w:tcPr>
          <w:p w:rsidR="00921AF6" w:rsidRDefault="00921AF6">
            <w:pPr>
              <w:rPr>
                <w:noProof/>
                <w:sz w:val="20"/>
              </w:rPr>
            </w:pPr>
          </w:p>
        </w:tc>
        <w:tc>
          <w:tcPr>
            <w:tcW w:w="1440" w:type="dxa"/>
            <w:vAlign w:val="center"/>
          </w:tcPr>
          <w:p w:rsidR="00921AF6" w:rsidRDefault="001F02CF">
            <w:pPr>
              <w:rPr>
                <w:noProof/>
                <w:sz w:val="18"/>
              </w:rPr>
            </w:pPr>
            <w:r>
              <w:rPr>
                <w:noProof/>
                <w:sz w:val="18"/>
              </w:rPr>
              <w:t>Íocaíochtaí</w:t>
            </w:r>
          </w:p>
        </w:tc>
        <w:tc>
          <w:tcPr>
            <w:tcW w:w="654" w:type="dxa"/>
            <w:gridSpan w:val="2"/>
            <w:vAlign w:val="center"/>
          </w:tcPr>
          <w:p w:rsidR="00921AF6" w:rsidRDefault="001F02CF">
            <w:pPr>
              <w:jc w:val="center"/>
              <w:rPr>
                <w:noProof/>
                <w:sz w:val="14"/>
              </w:rPr>
            </w:pPr>
            <w:r>
              <w:rPr>
                <w:noProof/>
                <w:sz w:val="14"/>
              </w:rPr>
              <w:t>=2+2a</w:t>
            </w:r>
          </w:p>
          <w:p w:rsidR="00921AF6" w:rsidRDefault="001F02CF">
            <w:pPr>
              <w:jc w:val="center"/>
              <w:rPr>
                <w:noProof/>
                <w:sz w:val="14"/>
              </w:rPr>
            </w:pPr>
            <w:r>
              <w:rPr>
                <w:noProof/>
                <w:sz w:val="14"/>
              </w:rPr>
              <w:t>+3</w:t>
            </w:r>
          </w:p>
        </w:tc>
        <w:tc>
          <w:tcPr>
            <w:tcW w:w="868" w:type="dxa"/>
            <w:vAlign w:val="center"/>
          </w:tcPr>
          <w:p w:rsidR="00921AF6" w:rsidRDefault="001F02CF">
            <w:pPr>
              <w:spacing w:before="20" w:after="20"/>
              <w:jc w:val="right"/>
              <w:rPr>
                <w:noProof/>
                <w:sz w:val="20"/>
              </w:rPr>
            </w:pPr>
            <w:r>
              <w:rPr>
                <w:noProof/>
                <w:sz w:val="20"/>
              </w:rPr>
              <w:t>2,710</w:t>
            </w:r>
          </w:p>
        </w:tc>
        <w:tc>
          <w:tcPr>
            <w:tcW w:w="868" w:type="dxa"/>
            <w:vAlign w:val="center"/>
          </w:tcPr>
          <w:p w:rsidR="00921AF6" w:rsidRDefault="001F02CF">
            <w:pPr>
              <w:spacing w:before="20" w:after="20"/>
              <w:jc w:val="right"/>
              <w:rPr>
                <w:noProof/>
                <w:sz w:val="20"/>
              </w:rPr>
            </w:pPr>
            <w:r>
              <w:rPr>
                <w:noProof/>
                <w:sz w:val="20"/>
              </w:rPr>
              <w:t>8,103</w:t>
            </w:r>
          </w:p>
        </w:tc>
        <w:tc>
          <w:tcPr>
            <w:tcW w:w="868" w:type="dxa"/>
            <w:vAlign w:val="center"/>
          </w:tcPr>
          <w:p w:rsidR="00921AF6" w:rsidRDefault="001F02CF">
            <w:pPr>
              <w:spacing w:before="20" w:after="20"/>
              <w:jc w:val="right"/>
              <w:rPr>
                <w:noProof/>
                <w:sz w:val="20"/>
              </w:rPr>
            </w:pPr>
            <w:r>
              <w:rPr>
                <w:noProof/>
                <w:sz w:val="20"/>
              </w:rPr>
              <w:t>4,861</w:t>
            </w:r>
          </w:p>
        </w:tc>
        <w:tc>
          <w:tcPr>
            <w:tcW w:w="1777" w:type="dxa"/>
            <w:vAlign w:val="center"/>
          </w:tcPr>
          <w:p w:rsidR="00921AF6" w:rsidRDefault="001F02CF">
            <w:pPr>
              <w:spacing w:before="20" w:after="20"/>
              <w:jc w:val="right"/>
              <w:rPr>
                <w:b/>
                <w:noProof/>
                <w:sz w:val="20"/>
              </w:rPr>
            </w:pPr>
            <w:r>
              <w:rPr>
                <w:b/>
                <w:noProof/>
                <w:sz w:val="20"/>
              </w:rPr>
              <w:t>15,674</w:t>
            </w:r>
          </w:p>
        </w:tc>
      </w:tr>
    </w:tbl>
    <w:p w:rsidR="00921AF6" w:rsidRDefault="00921AF6">
      <w:pPr>
        <w:rPr>
          <w:noProof/>
        </w:rPr>
      </w:pPr>
    </w:p>
    <w:p w:rsidR="00921AF6" w:rsidRDefault="001F02CF">
      <w:pPr>
        <w:pStyle w:val="ManualHeading3"/>
        <w:rPr>
          <w:noProof/>
        </w:rPr>
      </w:pPr>
      <w:r>
        <w:rPr>
          <w:noProof/>
        </w:rPr>
        <w:t>3.2.2.</w:t>
      </w:r>
      <w:r>
        <w:rPr>
          <w:noProof/>
        </w:rPr>
        <w:tab/>
        <w:t>An tionchar a mheastar a bheidh ag an togra/tionscnamh ar leithreasuithe faoi chomhair oibríochtaí</w:t>
      </w:r>
    </w:p>
    <w:p w:rsidR="00921AF6" w:rsidRDefault="00921AF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21AF6">
        <w:trPr>
          <w:trHeight w:val="277"/>
        </w:trPr>
        <w:tc>
          <w:tcPr>
            <w:tcW w:w="3960" w:type="dxa"/>
            <w:vMerge w:val="restart"/>
            <w:vAlign w:val="center"/>
          </w:tcPr>
          <w:p w:rsidR="00921AF6" w:rsidRDefault="001F02CF">
            <w:pPr>
              <w:spacing w:before="20" w:after="20"/>
              <w:rPr>
                <w:noProof/>
                <w:sz w:val="22"/>
              </w:rPr>
            </w:pPr>
            <w:r>
              <w:rPr>
                <w:noProof/>
              </w:rPr>
              <w:br w:type="page"/>
            </w:r>
            <w:r>
              <w:rPr>
                <w:noProof/>
                <w:sz w:val="21"/>
              </w:rPr>
              <w:sym w:font="Wingdings" w:char="F09F"/>
            </w:r>
            <w:r>
              <w:rPr>
                <w:noProof/>
                <w:sz w:val="21"/>
              </w:rPr>
              <w:t xml:space="preserve"> IOMLÁN leithreasuithe faoi chomhair oibríochtaí </w:t>
            </w:r>
          </w:p>
        </w:tc>
        <w:tc>
          <w:tcPr>
            <w:tcW w:w="1440" w:type="dxa"/>
            <w:vAlign w:val="center"/>
          </w:tcPr>
          <w:p w:rsidR="00921AF6" w:rsidRDefault="001F02CF">
            <w:pPr>
              <w:spacing w:beforeLines="20" w:before="48" w:afterLines="20" w:after="48"/>
              <w:rPr>
                <w:noProof/>
                <w:sz w:val="18"/>
              </w:rPr>
            </w:pPr>
            <w:r>
              <w:rPr>
                <w:noProof/>
                <w:sz w:val="18"/>
              </w:rPr>
              <w:t>Gealltanais</w:t>
            </w:r>
          </w:p>
        </w:tc>
        <w:tc>
          <w:tcPr>
            <w:tcW w:w="654" w:type="dxa"/>
            <w:vAlign w:val="center"/>
          </w:tcPr>
          <w:p w:rsidR="00921AF6" w:rsidRDefault="001F02CF">
            <w:pPr>
              <w:spacing w:beforeLines="20" w:before="48" w:afterLines="20" w:after="48"/>
              <w:jc w:val="center"/>
              <w:rPr>
                <w:noProof/>
                <w:sz w:val="14"/>
              </w:rPr>
            </w:pPr>
            <w:r>
              <w:rPr>
                <w:noProof/>
                <w:sz w:val="14"/>
              </w:rPr>
              <w:t>(4)</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r w:rsidR="00921AF6">
        <w:tc>
          <w:tcPr>
            <w:tcW w:w="3960" w:type="dxa"/>
            <w:vMerge/>
          </w:tcPr>
          <w:p w:rsidR="00921AF6" w:rsidRDefault="00921AF6">
            <w:pPr>
              <w:jc w:val="center"/>
              <w:rPr>
                <w:noProof/>
                <w:sz w:val="20"/>
              </w:rPr>
            </w:pPr>
          </w:p>
        </w:tc>
        <w:tc>
          <w:tcPr>
            <w:tcW w:w="1440" w:type="dxa"/>
            <w:vAlign w:val="center"/>
          </w:tcPr>
          <w:p w:rsidR="00921AF6" w:rsidRDefault="001F02CF">
            <w:pPr>
              <w:spacing w:beforeLines="20" w:before="48" w:afterLines="20" w:after="48"/>
              <w:rPr>
                <w:noProof/>
                <w:sz w:val="18"/>
              </w:rPr>
            </w:pPr>
            <w:r>
              <w:rPr>
                <w:noProof/>
                <w:sz w:val="18"/>
              </w:rPr>
              <w:t>Íocaíochtaí</w:t>
            </w:r>
          </w:p>
        </w:tc>
        <w:tc>
          <w:tcPr>
            <w:tcW w:w="654" w:type="dxa"/>
            <w:vAlign w:val="center"/>
          </w:tcPr>
          <w:p w:rsidR="00921AF6" w:rsidRDefault="001F02CF">
            <w:pPr>
              <w:spacing w:beforeLines="20" w:before="48" w:afterLines="20" w:after="48"/>
              <w:jc w:val="center"/>
              <w:rPr>
                <w:noProof/>
                <w:sz w:val="14"/>
              </w:rPr>
            </w:pPr>
            <w:r>
              <w:rPr>
                <w:noProof/>
                <w:sz w:val="14"/>
              </w:rPr>
              <w:t>(5)</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r w:rsidR="00921AF6">
        <w:trPr>
          <w:trHeight w:val="533"/>
        </w:trPr>
        <w:tc>
          <w:tcPr>
            <w:tcW w:w="5400" w:type="dxa"/>
            <w:gridSpan w:val="2"/>
            <w:vAlign w:val="center"/>
          </w:tcPr>
          <w:p w:rsidR="00921AF6" w:rsidRDefault="001F02CF">
            <w:pPr>
              <w:spacing w:beforeLines="20" w:before="48" w:afterLines="20" w:after="48"/>
              <w:rPr>
                <w:noProof/>
                <w:sz w:val="22"/>
              </w:rPr>
            </w:pPr>
            <w:r>
              <w:rPr>
                <w:noProof/>
                <w:sz w:val="21"/>
              </w:rPr>
              <w:sym w:font="Wingdings" w:char="F09F"/>
            </w:r>
            <w:r>
              <w:rPr>
                <w:noProof/>
                <w:sz w:val="21"/>
              </w:rPr>
              <w:t xml:space="preserve"> IOMLÁN leithreasuithe de chineál riaracháin arna maoiniú as clúdach clár sonrach </w:t>
            </w:r>
          </w:p>
        </w:tc>
        <w:tc>
          <w:tcPr>
            <w:tcW w:w="654" w:type="dxa"/>
            <w:vAlign w:val="center"/>
          </w:tcPr>
          <w:p w:rsidR="00921AF6" w:rsidRDefault="001F02CF">
            <w:pPr>
              <w:spacing w:beforeLines="20" w:before="48" w:afterLines="20" w:after="48"/>
              <w:jc w:val="center"/>
              <w:rPr>
                <w:noProof/>
                <w:sz w:val="14"/>
              </w:rPr>
            </w:pPr>
            <w:r>
              <w:rPr>
                <w:noProof/>
                <w:sz w:val="14"/>
              </w:rPr>
              <w:t>(6)</w:t>
            </w: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r w:rsidR="00921AF6">
        <w:tc>
          <w:tcPr>
            <w:tcW w:w="3960" w:type="dxa"/>
            <w:vMerge w:val="restart"/>
            <w:shd w:val="thinDiagStripe" w:color="C0C0C0" w:fill="auto"/>
            <w:vAlign w:val="center"/>
          </w:tcPr>
          <w:p w:rsidR="00921AF6" w:rsidRDefault="001F02CF">
            <w:pPr>
              <w:jc w:val="center"/>
              <w:rPr>
                <w:b/>
                <w:noProof/>
                <w:sz w:val="22"/>
              </w:rPr>
            </w:pPr>
            <w:r>
              <w:rPr>
                <w:b/>
                <w:noProof/>
                <w:sz w:val="22"/>
              </w:rPr>
              <w:t xml:space="preserve">IOMLÁN leithreasuithe </w:t>
            </w:r>
            <w:r>
              <w:rPr>
                <w:noProof/>
                <w:sz w:val="22"/>
              </w:rPr>
              <w:br/>
            </w:r>
            <w:r>
              <w:rPr>
                <w:b/>
                <w:noProof/>
                <w:sz w:val="22"/>
              </w:rPr>
              <w:t>faoi CHEANNTEIDIL &lt;….&gt;</w:t>
            </w:r>
            <w:r>
              <w:rPr>
                <w:noProof/>
                <w:sz w:val="22"/>
              </w:rPr>
              <w:br/>
              <w:t>den chreat airgeadais ilbhliantúil</w:t>
            </w:r>
          </w:p>
        </w:tc>
        <w:tc>
          <w:tcPr>
            <w:tcW w:w="1440" w:type="dxa"/>
            <w:vAlign w:val="center"/>
          </w:tcPr>
          <w:p w:rsidR="00921AF6" w:rsidRDefault="001F02CF">
            <w:pPr>
              <w:rPr>
                <w:noProof/>
                <w:sz w:val="18"/>
              </w:rPr>
            </w:pPr>
            <w:r>
              <w:rPr>
                <w:noProof/>
                <w:sz w:val="18"/>
              </w:rPr>
              <w:t>Gealltanais</w:t>
            </w:r>
          </w:p>
        </w:tc>
        <w:tc>
          <w:tcPr>
            <w:tcW w:w="654" w:type="dxa"/>
            <w:vAlign w:val="center"/>
          </w:tcPr>
          <w:p w:rsidR="00921AF6" w:rsidRDefault="001F02CF">
            <w:pPr>
              <w:jc w:val="center"/>
              <w:rPr>
                <w:noProof/>
                <w:sz w:val="14"/>
              </w:rPr>
            </w:pPr>
            <w:r>
              <w:rPr>
                <w:noProof/>
                <w:sz w:val="14"/>
              </w:rPr>
              <w:t>=4+ 6</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r w:rsidR="00921AF6">
        <w:tc>
          <w:tcPr>
            <w:tcW w:w="3960" w:type="dxa"/>
            <w:vMerge/>
            <w:shd w:val="thinDiagStripe" w:color="C0C0C0" w:fill="auto"/>
          </w:tcPr>
          <w:p w:rsidR="00921AF6" w:rsidRDefault="00921AF6">
            <w:pPr>
              <w:rPr>
                <w:noProof/>
                <w:sz w:val="20"/>
              </w:rPr>
            </w:pPr>
          </w:p>
        </w:tc>
        <w:tc>
          <w:tcPr>
            <w:tcW w:w="1440" w:type="dxa"/>
            <w:vAlign w:val="center"/>
          </w:tcPr>
          <w:p w:rsidR="00921AF6" w:rsidRDefault="001F02CF">
            <w:pPr>
              <w:rPr>
                <w:noProof/>
                <w:sz w:val="18"/>
              </w:rPr>
            </w:pPr>
            <w:r>
              <w:rPr>
                <w:noProof/>
                <w:sz w:val="18"/>
              </w:rPr>
              <w:t>Íocaíochtaí</w:t>
            </w:r>
          </w:p>
        </w:tc>
        <w:tc>
          <w:tcPr>
            <w:tcW w:w="654" w:type="dxa"/>
            <w:vAlign w:val="center"/>
          </w:tcPr>
          <w:p w:rsidR="00921AF6" w:rsidRDefault="001F02CF">
            <w:pPr>
              <w:jc w:val="center"/>
              <w:rPr>
                <w:noProof/>
                <w:sz w:val="14"/>
              </w:rPr>
            </w:pPr>
            <w:r>
              <w:rPr>
                <w:noProof/>
                <w:sz w:val="14"/>
              </w:rPr>
              <w:t>=5+ 6</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bl>
    <w:p w:rsidR="00921AF6" w:rsidRDefault="001F02CF">
      <w:pPr>
        <w:spacing w:after="40"/>
        <w:rPr>
          <w:b/>
          <w:noProof/>
          <w:sz w:val="22"/>
          <w:u w:val="single"/>
        </w:rPr>
      </w:pPr>
      <w:r>
        <w:rPr>
          <w:b/>
          <w:noProof/>
          <w:sz w:val="22"/>
          <w:u w:val="single"/>
        </w:rPr>
        <w:t>Má tá tionchar ag an togra/tionscnamh ar níos mó ná ceannteideal amháin:</w:t>
      </w:r>
    </w:p>
    <w:p w:rsidR="00921AF6" w:rsidRDefault="00921AF6">
      <w:pPr>
        <w:spacing w:after="40"/>
        <w:rPr>
          <w:b/>
          <w:noProof/>
          <w:sz w:val="22"/>
          <w:u w:val="single"/>
        </w:rPr>
      </w:pP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921AF6">
        <w:trPr>
          <w:trHeight w:val="277"/>
        </w:trPr>
        <w:tc>
          <w:tcPr>
            <w:tcW w:w="3960" w:type="dxa"/>
            <w:vMerge w:val="restart"/>
            <w:tcBorders>
              <w:top w:val="single" w:sz="4" w:space="0" w:color="FF0000"/>
              <w:left w:val="single" w:sz="4" w:space="0" w:color="auto"/>
              <w:bottom w:val="single" w:sz="4" w:space="0" w:color="FF0000"/>
            </w:tcBorders>
            <w:vAlign w:val="center"/>
          </w:tcPr>
          <w:p w:rsidR="00921AF6" w:rsidRDefault="001F02CF">
            <w:pPr>
              <w:spacing w:before="20" w:after="20"/>
              <w:rPr>
                <w:noProof/>
                <w:sz w:val="22"/>
              </w:rPr>
            </w:pPr>
            <w:r>
              <w:rPr>
                <w:noProof/>
                <w:sz w:val="21"/>
              </w:rPr>
              <w:sym w:font="Wingdings" w:char="F09F"/>
            </w:r>
            <w:r>
              <w:rPr>
                <w:noProof/>
                <w:sz w:val="21"/>
              </w:rPr>
              <w:t xml:space="preserve"> IOMLÁN leithreasuithe faoi chomhair oibríochtaí </w:t>
            </w:r>
          </w:p>
        </w:tc>
        <w:tc>
          <w:tcPr>
            <w:tcW w:w="1440" w:type="dxa"/>
            <w:tcBorders>
              <w:top w:val="single" w:sz="4" w:space="0" w:color="FF0000"/>
            </w:tcBorders>
            <w:vAlign w:val="center"/>
          </w:tcPr>
          <w:p w:rsidR="00921AF6" w:rsidRDefault="001F02CF">
            <w:pPr>
              <w:spacing w:beforeLines="20" w:before="48" w:afterLines="20" w:after="48"/>
              <w:rPr>
                <w:noProof/>
                <w:sz w:val="18"/>
              </w:rPr>
            </w:pPr>
            <w:r>
              <w:rPr>
                <w:noProof/>
                <w:sz w:val="18"/>
              </w:rPr>
              <w:t>Gealltanais</w:t>
            </w:r>
          </w:p>
        </w:tc>
        <w:tc>
          <w:tcPr>
            <w:tcW w:w="654" w:type="dxa"/>
            <w:tcBorders>
              <w:top w:val="single" w:sz="4" w:space="0" w:color="FF0000"/>
            </w:tcBorders>
            <w:vAlign w:val="center"/>
          </w:tcPr>
          <w:p w:rsidR="00921AF6" w:rsidRDefault="001F02CF">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921AF6" w:rsidRDefault="00921AF6">
            <w:pPr>
              <w:spacing w:before="20" w:after="20"/>
              <w:jc w:val="right"/>
              <w:rPr>
                <w:noProof/>
                <w:sz w:val="20"/>
              </w:rPr>
            </w:pPr>
          </w:p>
        </w:tc>
        <w:tc>
          <w:tcPr>
            <w:tcW w:w="868" w:type="dxa"/>
            <w:tcBorders>
              <w:top w:val="single" w:sz="4" w:space="0" w:color="FF0000"/>
            </w:tcBorders>
            <w:vAlign w:val="center"/>
          </w:tcPr>
          <w:p w:rsidR="00921AF6" w:rsidRDefault="00921AF6">
            <w:pPr>
              <w:spacing w:before="20" w:after="20"/>
              <w:jc w:val="right"/>
              <w:rPr>
                <w:noProof/>
                <w:sz w:val="20"/>
              </w:rPr>
            </w:pPr>
          </w:p>
        </w:tc>
        <w:tc>
          <w:tcPr>
            <w:tcW w:w="868" w:type="dxa"/>
            <w:tcBorders>
              <w:top w:val="single" w:sz="4" w:space="0" w:color="FF0000"/>
            </w:tcBorders>
            <w:vAlign w:val="center"/>
          </w:tcPr>
          <w:p w:rsidR="00921AF6" w:rsidRDefault="00921AF6">
            <w:pPr>
              <w:spacing w:before="20" w:after="20"/>
              <w:jc w:val="right"/>
              <w:rPr>
                <w:noProof/>
                <w:sz w:val="20"/>
              </w:rPr>
            </w:pPr>
          </w:p>
        </w:tc>
        <w:tc>
          <w:tcPr>
            <w:tcW w:w="868" w:type="dxa"/>
            <w:tcBorders>
              <w:top w:val="single" w:sz="4" w:space="0" w:color="FF0000"/>
            </w:tcBorders>
            <w:vAlign w:val="center"/>
          </w:tcPr>
          <w:p w:rsidR="00921AF6" w:rsidRDefault="00921AF6">
            <w:pPr>
              <w:spacing w:before="20" w:after="20"/>
              <w:jc w:val="right"/>
              <w:rPr>
                <w:noProof/>
                <w:sz w:val="20"/>
              </w:rPr>
            </w:pPr>
          </w:p>
        </w:tc>
        <w:tc>
          <w:tcPr>
            <w:tcW w:w="868" w:type="dxa"/>
            <w:tcBorders>
              <w:top w:val="single" w:sz="4" w:space="0" w:color="FF0000"/>
            </w:tcBorders>
            <w:vAlign w:val="center"/>
          </w:tcPr>
          <w:p w:rsidR="00921AF6" w:rsidRDefault="00921AF6">
            <w:pPr>
              <w:spacing w:before="20" w:after="20"/>
              <w:jc w:val="right"/>
              <w:rPr>
                <w:noProof/>
                <w:sz w:val="20"/>
              </w:rPr>
            </w:pPr>
          </w:p>
        </w:tc>
        <w:tc>
          <w:tcPr>
            <w:tcW w:w="868" w:type="dxa"/>
            <w:tcBorders>
              <w:top w:val="single" w:sz="4" w:space="0" w:color="FF0000"/>
            </w:tcBorders>
            <w:vAlign w:val="center"/>
          </w:tcPr>
          <w:p w:rsidR="00921AF6" w:rsidRDefault="00921AF6">
            <w:pPr>
              <w:spacing w:before="20" w:after="20"/>
              <w:jc w:val="right"/>
              <w:rPr>
                <w:b/>
                <w:noProof/>
                <w:sz w:val="20"/>
              </w:rPr>
            </w:pPr>
          </w:p>
        </w:tc>
        <w:tc>
          <w:tcPr>
            <w:tcW w:w="1777" w:type="dxa"/>
            <w:tcBorders>
              <w:top w:val="single" w:sz="4" w:space="0" w:color="FF0000"/>
              <w:right w:val="single" w:sz="4" w:space="0" w:color="auto"/>
            </w:tcBorders>
            <w:vAlign w:val="center"/>
          </w:tcPr>
          <w:p w:rsidR="00921AF6" w:rsidRDefault="00921AF6">
            <w:pPr>
              <w:spacing w:before="20" w:after="20"/>
              <w:jc w:val="right"/>
              <w:rPr>
                <w:b/>
                <w:noProof/>
                <w:sz w:val="20"/>
              </w:rPr>
            </w:pPr>
          </w:p>
        </w:tc>
      </w:tr>
      <w:tr w:rsidR="00921AF6">
        <w:tc>
          <w:tcPr>
            <w:tcW w:w="3960" w:type="dxa"/>
            <w:vMerge/>
            <w:tcBorders>
              <w:top w:val="single" w:sz="4" w:space="0" w:color="FF0000"/>
              <w:left w:val="single" w:sz="4" w:space="0" w:color="auto"/>
              <w:bottom w:val="single" w:sz="4" w:space="0" w:color="FF0000"/>
            </w:tcBorders>
          </w:tcPr>
          <w:p w:rsidR="00921AF6" w:rsidRDefault="00921AF6">
            <w:pPr>
              <w:jc w:val="center"/>
              <w:rPr>
                <w:noProof/>
                <w:sz w:val="20"/>
              </w:rPr>
            </w:pPr>
          </w:p>
        </w:tc>
        <w:tc>
          <w:tcPr>
            <w:tcW w:w="1440" w:type="dxa"/>
            <w:vAlign w:val="center"/>
          </w:tcPr>
          <w:p w:rsidR="00921AF6" w:rsidRDefault="001F02CF">
            <w:pPr>
              <w:spacing w:beforeLines="20" w:before="48" w:afterLines="20" w:after="48"/>
              <w:rPr>
                <w:noProof/>
                <w:sz w:val="18"/>
              </w:rPr>
            </w:pPr>
            <w:r>
              <w:rPr>
                <w:noProof/>
                <w:sz w:val="18"/>
              </w:rPr>
              <w:t>Íocaíochtaí</w:t>
            </w:r>
          </w:p>
        </w:tc>
        <w:tc>
          <w:tcPr>
            <w:tcW w:w="654" w:type="dxa"/>
            <w:vAlign w:val="center"/>
          </w:tcPr>
          <w:p w:rsidR="00921AF6" w:rsidRDefault="001F02CF">
            <w:pPr>
              <w:spacing w:beforeLines="20" w:before="48" w:afterLines="20" w:after="48"/>
              <w:jc w:val="center"/>
              <w:rPr>
                <w:noProof/>
                <w:sz w:val="14"/>
              </w:rPr>
            </w:pPr>
            <w:r>
              <w:rPr>
                <w:noProof/>
                <w:sz w:val="14"/>
              </w:rPr>
              <w:t>(5)</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tcBorders>
              <w:right w:val="single" w:sz="4" w:space="0" w:color="auto"/>
            </w:tcBorders>
            <w:vAlign w:val="center"/>
          </w:tcPr>
          <w:p w:rsidR="00921AF6" w:rsidRDefault="00921AF6">
            <w:pPr>
              <w:spacing w:before="20" w:after="20"/>
              <w:jc w:val="right"/>
              <w:rPr>
                <w:b/>
                <w:noProof/>
                <w:sz w:val="20"/>
              </w:rPr>
            </w:pPr>
          </w:p>
        </w:tc>
      </w:tr>
      <w:tr w:rsidR="00921AF6">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921AF6" w:rsidRDefault="001F02CF">
            <w:pPr>
              <w:spacing w:beforeLines="20" w:before="48" w:afterLines="20" w:after="48"/>
              <w:rPr>
                <w:noProof/>
                <w:sz w:val="22"/>
              </w:rPr>
            </w:pPr>
            <w:r>
              <w:rPr>
                <w:noProof/>
                <w:sz w:val="21"/>
              </w:rPr>
              <w:sym w:font="Wingdings" w:char="F09F"/>
            </w:r>
            <w:r>
              <w:rPr>
                <w:noProof/>
                <w:sz w:val="21"/>
              </w:rPr>
              <w:t xml:space="preserve"> IOMLÁN leithreasuithe de chineál riaracháin arna maoiniú as clúdach clár sonrach </w:t>
            </w:r>
          </w:p>
        </w:tc>
        <w:tc>
          <w:tcPr>
            <w:tcW w:w="654" w:type="dxa"/>
            <w:vAlign w:val="center"/>
          </w:tcPr>
          <w:p w:rsidR="00921AF6" w:rsidRDefault="001F02CF">
            <w:pPr>
              <w:spacing w:beforeLines="20" w:before="48" w:afterLines="20" w:after="48"/>
              <w:jc w:val="center"/>
              <w:rPr>
                <w:noProof/>
                <w:sz w:val="14"/>
              </w:rPr>
            </w:pPr>
            <w:r>
              <w:rPr>
                <w:noProof/>
                <w:sz w:val="14"/>
              </w:rPr>
              <w:t>(6)</w:t>
            </w: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r w:rsidR="00921AF6">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921AF6" w:rsidRDefault="001F02CF">
            <w:pPr>
              <w:jc w:val="center"/>
              <w:rPr>
                <w:b/>
                <w:noProof/>
                <w:sz w:val="22"/>
              </w:rPr>
            </w:pPr>
            <w:r>
              <w:rPr>
                <w:b/>
                <w:noProof/>
                <w:sz w:val="22"/>
              </w:rPr>
              <w:t xml:space="preserve">IOMLÁN leithreasuithe </w:t>
            </w:r>
            <w:r>
              <w:rPr>
                <w:noProof/>
                <w:sz w:val="22"/>
              </w:rPr>
              <w:br/>
            </w:r>
            <w:r>
              <w:rPr>
                <w:b/>
                <w:noProof/>
                <w:sz w:val="22"/>
              </w:rPr>
              <w:t>faoi CHEANNTEIDIL 1 go 4</w:t>
            </w:r>
            <w:r>
              <w:rPr>
                <w:noProof/>
                <w:sz w:val="22"/>
              </w:rPr>
              <w:br/>
              <w:t>den chreat airgeadais ilbhliantúil</w:t>
            </w:r>
            <w:r>
              <w:rPr>
                <w:noProof/>
                <w:sz w:val="22"/>
              </w:rPr>
              <w:br/>
            </w:r>
            <w:r>
              <w:rPr>
                <w:noProof/>
                <w:sz w:val="20"/>
              </w:rPr>
              <w:t>(Méid tagartha)</w:t>
            </w:r>
          </w:p>
        </w:tc>
        <w:tc>
          <w:tcPr>
            <w:tcW w:w="1440" w:type="dxa"/>
            <w:vAlign w:val="center"/>
          </w:tcPr>
          <w:p w:rsidR="00921AF6" w:rsidRDefault="001F02CF">
            <w:pPr>
              <w:rPr>
                <w:noProof/>
                <w:sz w:val="18"/>
              </w:rPr>
            </w:pPr>
            <w:r>
              <w:rPr>
                <w:noProof/>
                <w:sz w:val="18"/>
              </w:rPr>
              <w:t>Gealltanais</w:t>
            </w:r>
          </w:p>
        </w:tc>
        <w:tc>
          <w:tcPr>
            <w:tcW w:w="654" w:type="dxa"/>
            <w:vAlign w:val="center"/>
          </w:tcPr>
          <w:p w:rsidR="00921AF6" w:rsidRDefault="001F02CF">
            <w:pPr>
              <w:jc w:val="center"/>
              <w:rPr>
                <w:noProof/>
                <w:sz w:val="14"/>
              </w:rPr>
            </w:pPr>
            <w:r>
              <w:rPr>
                <w:noProof/>
                <w:sz w:val="14"/>
              </w:rPr>
              <w:t>=4+ 6</w:t>
            </w:r>
          </w:p>
        </w:tc>
        <w:tc>
          <w:tcPr>
            <w:tcW w:w="868" w:type="dxa"/>
            <w:vAlign w:val="center"/>
          </w:tcPr>
          <w:p w:rsidR="00921AF6" w:rsidRDefault="001F02CF">
            <w:pPr>
              <w:spacing w:before="20" w:after="20"/>
              <w:jc w:val="right"/>
              <w:rPr>
                <w:noProof/>
                <w:sz w:val="20"/>
              </w:rPr>
            </w:pPr>
            <w:r>
              <w:rPr>
                <w:noProof/>
                <w:sz w:val="20"/>
              </w:rPr>
              <w:t>19,337</w:t>
            </w:r>
          </w:p>
        </w:tc>
        <w:tc>
          <w:tcPr>
            <w:tcW w:w="868" w:type="dxa"/>
            <w:vAlign w:val="center"/>
          </w:tcPr>
          <w:p w:rsidR="00921AF6" w:rsidRDefault="001F02CF">
            <w:pPr>
              <w:spacing w:before="20" w:after="20"/>
              <w:jc w:val="right"/>
              <w:rPr>
                <w:noProof/>
                <w:sz w:val="20"/>
              </w:rPr>
            </w:pPr>
            <w:r>
              <w:rPr>
                <w:noProof/>
                <w:sz w:val="20"/>
              </w:rPr>
              <w:t>22,520</w:t>
            </w:r>
          </w:p>
        </w:tc>
        <w:tc>
          <w:tcPr>
            <w:tcW w:w="868" w:type="dxa"/>
            <w:vAlign w:val="center"/>
          </w:tcPr>
          <w:p w:rsidR="00921AF6" w:rsidRDefault="001F02CF">
            <w:pPr>
              <w:spacing w:before="20" w:after="20"/>
              <w:jc w:val="right"/>
              <w:rPr>
                <w:noProof/>
                <w:sz w:val="20"/>
              </w:rPr>
            </w:pPr>
            <w:r>
              <w:rPr>
                <w:noProof/>
                <w:sz w:val="20"/>
              </w:rPr>
              <w:t>22,451</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tcBorders>
              <w:right w:val="single" w:sz="4" w:space="0" w:color="auto"/>
            </w:tcBorders>
            <w:vAlign w:val="center"/>
          </w:tcPr>
          <w:p w:rsidR="00921AF6" w:rsidRDefault="001F02CF">
            <w:pPr>
              <w:spacing w:before="20" w:after="20"/>
              <w:jc w:val="right"/>
              <w:rPr>
                <w:b/>
                <w:noProof/>
                <w:sz w:val="20"/>
              </w:rPr>
            </w:pPr>
            <w:r>
              <w:rPr>
                <w:b/>
                <w:noProof/>
                <w:sz w:val="20"/>
              </w:rPr>
              <w:t>64,308</w:t>
            </w:r>
          </w:p>
        </w:tc>
      </w:tr>
      <w:tr w:rsidR="00921AF6">
        <w:tc>
          <w:tcPr>
            <w:tcW w:w="3960" w:type="dxa"/>
            <w:vMerge/>
            <w:tcBorders>
              <w:top w:val="single" w:sz="4" w:space="0" w:color="FF0000"/>
              <w:left w:val="single" w:sz="4" w:space="0" w:color="auto"/>
              <w:bottom w:val="single" w:sz="4" w:space="0" w:color="FF0000"/>
            </w:tcBorders>
            <w:shd w:val="thinDiagStripe" w:color="C0C0C0" w:fill="auto"/>
          </w:tcPr>
          <w:p w:rsidR="00921AF6" w:rsidRDefault="00921AF6">
            <w:pPr>
              <w:rPr>
                <w:noProof/>
                <w:sz w:val="20"/>
              </w:rPr>
            </w:pPr>
          </w:p>
        </w:tc>
        <w:tc>
          <w:tcPr>
            <w:tcW w:w="1440" w:type="dxa"/>
            <w:tcBorders>
              <w:bottom w:val="single" w:sz="4" w:space="0" w:color="FF0000"/>
            </w:tcBorders>
            <w:vAlign w:val="center"/>
          </w:tcPr>
          <w:p w:rsidR="00921AF6" w:rsidRDefault="001F02CF">
            <w:pPr>
              <w:rPr>
                <w:noProof/>
                <w:sz w:val="18"/>
              </w:rPr>
            </w:pPr>
            <w:r>
              <w:rPr>
                <w:noProof/>
                <w:sz w:val="18"/>
              </w:rPr>
              <w:t>Íocaíochtaí</w:t>
            </w:r>
          </w:p>
        </w:tc>
        <w:tc>
          <w:tcPr>
            <w:tcW w:w="654" w:type="dxa"/>
            <w:tcBorders>
              <w:bottom w:val="single" w:sz="4" w:space="0" w:color="FF0000"/>
            </w:tcBorders>
            <w:vAlign w:val="center"/>
          </w:tcPr>
          <w:p w:rsidR="00921AF6" w:rsidRDefault="001F02CF">
            <w:pPr>
              <w:jc w:val="center"/>
              <w:rPr>
                <w:noProof/>
                <w:sz w:val="14"/>
              </w:rPr>
            </w:pPr>
            <w:r>
              <w:rPr>
                <w:noProof/>
                <w:sz w:val="14"/>
              </w:rPr>
              <w:t>=5+ 6</w:t>
            </w:r>
          </w:p>
        </w:tc>
        <w:tc>
          <w:tcPr>
            <w:tcW w:w="868" w:type="dxa"/>
            <w:tcBorders>
              <w:bottom w:val="single" w:sz="4" w:space="0" w:color="FF0000"/>
            </w:tcBorders>
            <w:vAlign w:val="center"/>
          </w:tcPr>
          <w:p w:rsidR="00921AF6" w:rsidRDefault="001F02CF">
            <w:pPr>
              <w:spacing w:before="20" w:after="20"/>
              <w:jc w:val="right"/>
              <w:rPr>
                <w:noProof/>
                <w:sz w:val="20"/>
              </w:rPr>
            </w:pPr>
            <w:r>
              <w:rPr>
                <w:noProof/>
                <w:sz w:val="20"/>
              </w:rPr>
              <w:t>8,944</w:t>
            </w:r>
          </w:p>
        </w:tc>
        <w:tc>
          <w:tcPr>
            <w:tcW w:w="868" w:type="dxa"/>
            <w:tcBorders>
              <w:bottom w:val="single" w:sz="4" w:space="0" w:color="FF0000"/>
            </w:tcBorders>
            <w:vAlign w:val="center"/>
          </w:tcPr>
          <w:p w:rsidR="00921AF6" w:rsidRDefault="001F02CF">
            <w:pPr>
              <w:spacing w:before="20" w:after="20"/>
              <w:jc w:val="right"/>
              <w:rPr>
                <w:noProof/>
                <w:sz w:val="20"/>
              </w:rPr>
            </w:pPr>
            <w:r>
              <w:rPr>
                <w:noProof/>
                <w:sz w:val="20"/>
              </w:rPr>
              <w:t>28,362</w:t>
            </w:r>
          </w:p>
        </w:tc>
        <w:tc>
          <w:tcPr>
            <w:tcW w:w="868" w:type="dxa"/>
            <w:tcBorders>
              <w:bottom w:val="single" w:sz="4" w:space="0" w:color="FF0000"/>
            </w:tcBorders>
            <w:vAlign w:val="center"/>
          </w:tcPr>
          <w:p w:rsidR="00921AF6" w:rsidRDefault="001F02CF">
            <w:pPr>
              <w:spacing w:before="20" w:after="20"/>
              <w:jc w:val="right"/>
              <w:rPr>
                <w:noProof/>
                <w:sz w:val="20"/>
              </w:rPr>
            </w:pPr>
            <w:r>
              <w:rPr>
                <w:noProof/>
                <w:sz w:val="20"/>
              </w:rPr>
              <w:t>25,120</w:t>
            </w:r>
          </w:p>
        </w:tc>
        <w:tc>
          <w:tcPr>
            <w:tcW w:w="868" w:type="dxa"/>
            <w:tcBorders>
              <w:bottom w:val="single" w:sz="4" w:space="0" w:color="FF0000"/>
            </w:tcBorders>
            <w:vAlign w:val="center"/>
          </w:tcPr>
          <w:p w:rsidR="00921AF6" w:rsidRDefault="00921AF6">
            <w:pPr>
              <w:spacing w:before="20" w:after="20"/>
              <w:jc w:val="right"/>
              <w:rPr>
                <w:noProof/>
                <w:sz w:val="20"/>
              </w:rPr>
            </w:pPr>
          </w:p>
        </w:tc>
        <w:tc>
          <w:tcPr>
            <w:tcW w:w="868" w:type="dxa"/>
            <w:tcBorders>
              <w:bottom w:val="single" w:sz="4" w:space="0" w:color="FF0000"/>
            </w:tcBorders>
            <w:vAlign w:val="center"/>
          </w:tcPr>
          <w:p w:rsidR="00921AF6" w:rsidRDefault="00921AF6">
            <w:pPr>
              <w:spacing w:before="20" w:after="20"/>
              <w:jc w:val="right"/>
              <w:rPr>
                <w:noProof/>
                <w:sz w:val="20"/>
              </w:rPr>
            </w:pPr>
          </w:p>
        </w:tc>
        <w:tc>
          <w:tcPr>
            <w:tcW w:w="868" w:type="dxa"/>
            <w:tcBorders>
              <w:bottom w:val="single" w:sz="4" w:space="0" w:color="FF0000"/>
            </w:tcBorders>
            <w:vAlign w:val="center"/>
          </w:tcPr>
          <w:p w:rsidR="00921AF6" w:rsidRDefault="00921AF6">
            <w:pPr>
              <w:spacing w:before="20" w:after="20"/>
              <w:jc w:val="right"/>
              <w:rPr>
                <w:b/>
                <w:noProof/>
                <w:sz w:val="20"/>
              </w:rPr>
            </w:pPr>
          </w:p>
        </w:tc>
        <w:tc>
          <w:tcPr>
            <w:tcW w:w="1777" w:type="dxa"/>
            <w:tcBorders>
              <w:bottom w:val="single" w:sz="4" w:space="0" w:color="FF0000"/>
              <w:right w:val="single" w:sz="4" w:space="0" w:color="auto"/>
            </w:tcBorders>
            <w:vAlign w:val="center"/>
          </w:tcPr>
          <w:p w:rsidR="00921AF6" w:rsidRDefault="001F02CF">
            <w:pPr>
              <w:spacing w:before="20" w:after="20"/>
              <w:jc w:val="right"/>
              <w:rPr>
                <w:b/>
                <w:noProof/>
                <w:sz w:val="20"/>
              </w:rPr>
            </w:pPr>
            <w:r>
              <w:rPr>
                <w:b/>
                <w:noProof/>
                <w:sz w:val="20"/>
              </w:rPr>
              <w:t>62,426</w:t>
            </w:r>
          </w:p>
        </w:tc>
      </w:tr>
    </w:tbl>
    <w:p w:rsidR="00921AF6" w:rsidRDefault="00921AF6">
      <w:pPr>
        <w:rPr>
          <w:noProof/>
        </w:rPr>
      </w:pPr>
    </w:p>
    <w:p w:rsidR="00921AF6" w:rsidRDefault="001F02CF">
      <w:pPr>
        <w:pStyle w:val="ManualHeading3"/>
        <w:rPr>
          <w:noProof/>
        </w:rPr>
      </w:pPr>
      <w:r>
        <w:rPr>
          <w:noProof/>
        </w:rPr>
        <w:t>3.2.3.</w:t>
      </w:r>
      <w:r>
        <w:rPr>
          <w:noProof/>
        </w:rPr>
        <w:tab/>
        <w:t>An tionchar a mheastar a bheidh ag an togra/tionscnamh ar leithreasuithe de chineál riaracháin</w:t>
      </w: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21AF6">
        <w:trPr>
          <w:jc w:val="center"/>
        </w:trPr>
        <w:tc>
          <w:tcPr>
            <w:tcW w:w="4744" w:type="dxa"/>
            <w:shd w:val="thinDiagStripe" w:color="C0C0C0" w:fill="auto"/>
            <w:vAlign w:val="center"/>
          </w:tcPr>
          <w:p w:rsidR="00921AF6" w:rsidRDefault="001F02CF">
            <w:pPr>
              <w:spacing w:before="60" w:after="60"/>
              <w:jc w:val="center"/>
              <w:rPr>
                <w:b/>
                <w:noProof/>
                <w:sz w:val="22"/>
              </w:rPr>
            </w:pPr>
            <w:r>
              <w:rPr>
                <w:noProof/>
              </w:rPr>
              <w:br w:type="page"/>
            </w:r>
            <w:r>
              <w:rPr>
                <w:b/>
                <w:noProof/>
                <w:sz w:val="22"/>
              </w:rPr>
              <w:t xml:space="preserve">Ceannteideal an chreata airgeadais </w:t>
            </w:r>
            <w:r>
              <w:rPr>
                <w:noProof/>
                <w:sz w:val="22"/>
              </w:rPr>
              <w:br/>
            </w:r>
            <w:r>
              <w:rPr>
                <w:b/>
                <w:noProof/>
                <w:sz w:val="22"/>
              </w:rPr>
              <w:t xml:space="preserve">ilbhliantúil: </w:t>
            </w:r>
          </w:p>
        </w:tc>
        <w:tc>
          <w:tcPr>
            <w:tcW w:w="1080" w:type="dxa"/>
            <w:shd w:val="thinDiagStripe" w:color="C0C0C0" w:fill="auto"/>
            <w:vAlign w:val="center"/>
          </w:tcPr>
          <w:p w:rsidR="00921AF6" w:rsidRDefault="001F02CF">
            <w:pPr>
              <w:spacing w:before="60" w:after="60"/>
              <w:jc w:val="center"/>
              <w:rPr>
                <w:noProof/>
                <w:sz w:val="22"/>
              </w:rPr>
            </w:pPr>
            <w:r>
              <w:rPr>
                <w:b/>
                <w:noProof/>
                <w:sz w:val="22"/>
              </w:rPr>
              <w:t>5</w:t>
            </w:r>
          </w:p>
        </w:tc>
        <w:tc>
          <w:tcPr>
            <w:tcW w:w="7817" w:type="dxa"/>
            <w:vAlign w:val="center"/>
          </w:tcPr>
          <w:p w:rsidR="00921AF6" w:rsidRDefault="001F02CF">
            <w:pPr>
              <w:spacing w:before="60" w:after="60"/>
              <w:rPr>
                <w:noProof/>
                <w:sz w:val="22"/>
              </w:rPr>
            </w:pPr>
            <w:r>
              <w:rPr>
                <w:noProof/>
                <w:sz w:val="22"/>
              </w:rPr>
              <w:t>"Caiteachas riaracháin"</w:t>
            </w:r>
          </w:p>
        </w:tc>
      </w:tr>
    </w:tbl>
    <w:p w:rsidR="00921AF6" w:rsidRDefault="001F02CF">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21AF6">
        <w:tc>
          <w:tcPr>
            <w:tcW w:w="3960" w:type="dxa"/>
            <w:tcBorders>
              <w:top w:val="nil"/>
              <w:left w:val="nil"/>
              <w:right w:val="nil"/>
            </w:tcBorders>
            <w:vAlign w:val="center"/>
          </w:tcPr>
          <w:p w:rsidR="00921AF6" w:rsidRDefault="00921AF6">
            <w:pPr>
              <w:jc w:val="center"/>
              <w:rPr>
                <w:noProof/>
                <w:sz w:val="22"/>
              </w:rPr>
            </w:pPr>
          </w:p>
        </w:tc>
        <w:tc>
          <w:tcPr>
            <w:tcW w:w="1560" w:type="dxa"/>
            <w:tcBorders>
              <w:top w:val="nil"/>
              <w:left w:val="nil"/>
              <w:right w:val="nil"/>
            </w:tcBorders>
          </w:tcPr>
          <w:p w:rsidR="00921AF6" w:rsidRDefault="00921AF6">
            <w:pPr>
              <w:rPr>
                <w:noProof/>
                <w:sz w:val="20"/>
              </w:rPr>
            </w:pPr>
          </w:p>
        </w:tc>
        <w:tc>
          <w:tcPr>
            <w:tcW w:w="534" w:type="dxa"/>
            <w:tcBorders>
              <w:top w:val="nil"/>
              <w:left w:val="nil"/>
            </w:tcBorders>
          </w:tcPr>
          <w:p w:rsidR="00921AF6" w:rsidRDefault="00921AF6">
            <w:pPr>
              <w:jc w:val="center"/>
              <w:rPr>
                <w:noProof/>
                <w:sz w:val="20"/>
              </w:rPr>
            </w:pP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N</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N+1</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N+2</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N+3</w:t>
            </w:r>
          </w:p>
        </w:tc>
        <w:tc>
          <w:tcPr>
            <w:tcW w:w="2604" w:type="dxa"/>
            <w:gridSpan w:val="3"/>
            <w:vAlign w:val="center"/>
          </w:tcPr>
          <w:p w:rsidR="00921AF6" w:rsidRDefault="001F02CF">
            <w:pPr>
              <w:jc w:val="center"/>
              <w:rPr>
                <w:b/>
                <w:noProof/>
                <w:sz w:val="18"/>
              </w:rPr>
            </w:pPr>
            <w:r>
              <w:rPr>
                <w:noProof/>
                <w:sz w:val="18"/>
              </w:rPr>
              <w:t xml:space="preserve">Iontráil na blianta ar fad a theastaíonn le fad an tionchair a thaispeáint (féach pointe 1.6) </w:t>
            </w:r>
          </w:p>
        </w:tc>
        <w:tc>
          <w:tcPr>
            <w:tcW w:w="1777" w:type="dxa"/>
            <w:vAlign w:val="center"/>
          </w:tcPr>
          <w:p w:rsidR="00921AF6" w:rsidRDefault="001F02CF">
            <w:pPr>
              <w:jc w:val="center"/>
              <w:rPr>
                <w:b/>
                <w:noProof/>
                <w:sz w:val="20"/>
              </w:rPr>
            </w:pPr>
            <w:r>
              <w:rPr>
                <w:b/>
                <w:noProof/>
                <w:sz w:val="20"/>
              </w:rPr>
              <w:t>IOMLÁN</w:t>
            </w:r>
          </w:p>
        </w:tc>
      </w:tr>
      <w:tr w:rsidR="00921AF6">
        <w:trPr>
          <w:gridAfter w:val="10"/>
          <w:wAfter w:w="9947" w:type="dxa"/>
        </w:trPr>
        <w:tc>
          <w:tcPr>
            <w:tcW w:w="3960" w:type="dxa"/>
            <w:vAlign w:val="center"/>
          </w:tcPr>
          <w:p w:rsidR="00921AF6" w:rsidRDefault="001F02CF">
            <w:pPr>
              <w:spacing w:before="60" w:after="60"/>
              <w:jc w:val="center"/>
              <w:rPr>
                <w:noProof/>
                <w:sz w:val="22"/>
              </w:rPr>
            </w:pPr>
            <w:r>
              <w:rPr>
                <w:noProof/>
                <w:sz w:val="22"/>
              </w:rPr>
              <w:t>Ard-Stiúrthóireacht: &lt;…….&gt;</w:t>
            </w:r>
          </w:p>
        </w:tc>
      </w:tr>
      <w:tr w:rsidR="00921AF6">
        <w:trPr>
          <w:trHeight w:val="313"/>
        </w:trPr>
        <w:tc>
          <w:tcPr>
            <w:tcW w:w="6054" w:type="dxa"/>
            <w:gridSpan w:val="3"/>
            <w:vAlign w:val="center"/>
          </w:tcPr>
          <w:p w:rsidR="00921AF6" w:rsidRDefault="001F02CF">
            <w:pPr>
              <w:spacing w:before="20" w:after="20"/>
              <w:rPr>
                <w:noProof/>
                <w:sz w:val="22"/>
              </w:rPr>
            </w:pPr>
            <w:r>
              <w:rPr>
                <w:noProof/>
                <w:sz w:val="22"/>
              </w:rPr>
              <w:sym w:font="Wingdings" w:char="F09F"/>
            </w:r>
            <w:r>
              <w:rPr>
                <w:noProof/>
                <w:sz w:val="22"/>
              </w:rPr>
              <w:t xml:space="preserve"> Acmhainní daonna </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r w:rsidR="00921AF6">
        <w:trPr>
          <w:trHeight w:val="351"/>
        </w:trPr>
        <w:tc>
          <w:tcPr>
            <w:tcW w:w="6054" w:type="dxa"/>
            <w:gridSpan w:val="3"/>
            <w:vAlign w:val="center"/>
          </w:tcPr>
          <w:p w:rsidR="00921AF6" w:rsidRDefault="001F02CF">
            <w:pPr>
              <w:spacing w:before="20" w:after="20"/>
              <w:rPr>
                <w:noProof/>
                <w:sz w:val="22"/>
              </w:rPr>
            </w:pPr>
            <w:r>
              <w:rPr>
                <w:noProof/>
                <w:sz w:val="22"/>
              </w:rPr>
              <w:sym w:font="Wingdings" w:char="F09F"/>
            </w:r>
            <w:r>
              <w:rPr>
                <w:noProof/>
                <w:sz w:val="22"/>
              </w:rPr>
              <w:t xml:space="preserve"> Caiteachas riaracháin eile </w:t>
            </w: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r w:rsidR="00921AF6">
        <w:tc>
          <w:tcPr>
            <w:tcW w:w="3960" w:type="dxa"/>
            <w:vAlign w:val="center"/>
          </w:tcPr>
          <w:p w:rsidR="00921AF6" w:rsidRDefault="001F02CF">
            <w:pPr>
              <w:jc w:val="center"/>
              <w:rPr>
                <w:b/>
                <w:noProof/>
                <w:sz w:val="22"/>
              </w:rPr>
            </w:pPr>
            <w:r>
              <w:rPr>
                <w:b/>
                <w:noProof/>
                <w:sz w:val="22"/>
              </w:rPr>
              <w:t xml:space="preserve">IOMLÁN Ard-Stiúrthóireacht </w:t>
            </w:r>
            <w:r>
              <w:rPr>
                <w:noProof/>
                <w:sz w:val="22"/>
              </w:rPr>
              <w:t>&lt;…….&gt;</w:t>
            </w:r>
          </w:p>
        </w:tc>
        <w:tc>
          <w:tcPr>
            <w:tcW w:w="2094" w:type="dxa"/>
            <w:gridSpan w:val="2"/>
            <w:vAlign w:val="center"/>
          </w:tcPr>
          <w:p w:rsidR="00921AF6" w:rsidRDefault="001F02CF">
            <w:pPr>
              <w:rPr>
                <w:noProof/>
                <w:sz w:val="14"/>
              </w:rPr>
            </w:pPr>
            <w:r>
              <w:rPr>
                <w:noProof/>
                <w:sz w:val="18"/>
              </w:rPr>
              <w:t xml:space="preserve">Leithreasuithe </w:t>
            </w: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bl>
    <w:p w:rsidR="00921AF6" w:rsidRDefault="00921AF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21AF6">
        <w:tc>
          <w:tcPr>
            <w:tcW w:w="3960" w:type="dxa"/>
            <w:shd w:val="thinDiagStripe" w:color="C0C0C0" w:fill="auto"/>
            <w:vAlign w:val="center"/>
          </w:tcPr>
          <w:p w:rsidR="00921AF6" w:rsidRDefault="001F02CF">
            <w:pPr>
              <w:jc w:val="center"/>
              <w:rPr>
                <w:b/>
                <w:noProof/>
                <w:sz w:val="22"/>
              </w:rPr>
            </w:pPr>
            <w:r>
              <w:rPr>
                <w:b/>
                <w:noProof/>
                <w:sz w:val="22"/>
              </w:rPr>
              <w:t>IOMLÁN leithreasuithe</w:t>
            </w:r>
            <w:r>
              <w:rPr>
                <w:noProof/>
                <w:sz w:val="22"/>
              </w:rPr>
              <w:br/>
            </w:r>
            <w:r>
              <w:rPr>
                <w:b/>
                <w:noProof/>
                <w:sz w:val="22"/>
              </w:rPr>
              <w:t>do CHEANNTEIDEAL 5</w:t>
            </w:r>
            <w:r>
              <w:rPr>
                <w:noProof/>
                <w:sz w:val="22"/>
              </w:rPr>
              <w:br/>
              <w:t>den chreat airgeadais ilbhliantúil</w:t>
            </w:r>
            <w:r>
              <w:rPr>
                <w:b/>
                <w:noProof/>
                <w:sz w:val="22"/>
              </w:rPr>
              <w:t xml:space="preserve"> </w:t>
            </w:r>
          </w:p>
        </w:tc>
        <w:tc>
          <w:tcPr>
            <w:tcW w:w="2094" w:type="dxa"/>
            <w:vAlign w:val="center"/>
          </w:tcPr>
          <w:p w:rsidR="00921AF6" w:rsidRDefault="001F02CF">
            <w:pPr>
              <w:spacing w:before="40" w:after="40"/>
              <w:rPr>
                <w:noProof/>
                <w:sz w:val="22"/>
              </w:rPr>
            </w:pPr>
            <w:r>
              <w:rPr>
                <w:noProof/>
                <w:sz w:val="18"/>
              </w:rPr>
              <w:t>(Iomlán gealltanas = Iomlán íocaíochtaí)</w:t>
            </w: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noProof/>
                <w:sz w:val="20"/>
              </w:rPr>
            </w:pPr>
          </w:p>
        </w:tc>
        <w:tc>
          <w:tcPr>
            <w:tcW w:w="868" w:type="dxa"/>
            <w:vAlign w:val="center"/>
          </w:tcPr>
          <w:p w:rsidR="00921AF6" w:rsidRDefault="00921AF6">
            <w:pPr>
              <w:spacing w:before="20" w:after="20"/>
              <w:jc w:val="right"/>
              <w:rPr>
                <w:b/>
                <w:noProof/>
                <w:sz w:val="20"/>
              </w:rPr>
            </w:pPr>
          </w:p>
        </w:tc>
        <w:tc>
          <w:tcPr>
            <w:tcW w:w="1777" w:type="dxa"/>
            <w:vAlign w:val="center"/>
          </w:tcPr>
          <w:p w:rsidR="00921AF6" w:rsidRDefault="00921AF6">
            <w:pPr>
              <w:spacing w:before="20" w:after="20"/>
              <w:jc w:val="right"/>
              <w:rPr>
                <w:b/>
                <w:noProof/>
                <w:sz w:val="20"/>
              </w:rPr>
            </w:pPr>
          </w:p>
        </w:tc>
      </w:tr>
    </w:tbl>
    <w:p w:rsidR="00921AF6" w:rsidRDefault="001F02CF">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21AF6">
        <w:tc>
          <w:tcPr>
            <w:tcW w:w="3960" w:type="dxa"/>
            <w:tcBorders>
              <w:top w:val="nil"/>
              <w:left w:val="nil"/>
              <w:right w:val="nil"/>
            </w:tcBorders>
            <w:vAlign w:val="center"/>
          </w:tcPr>
          <w:p w:rsidR="00921AF6" w:rsidRDefault="00921AF6">
            <w:pPr>
              <w:jc w:val="center"/>
              <w:rPr>
                <w:noProof/>
                <w:sz w:val="22"/>
              </w:rPr>
            </w:pPr>
          </w:p>
        </w:tc>
        <w:tc>
          <w:tcPr>
            <w:tcW w:w="1560" w:type="dxa"/>
            <w:tcBorders>
              <w:top w:val="nil"/>
              <w:left w:val="nil"/>
              <w:right w:val="nil"/>
            </w:tcBorders>
          </w:tcPr>
          <w:p w:rsidR="00921AF6" w:rsidRDefault="00921AF6">
            <w:pPr>
              <w:rPr>
                <w:noProof/>
                <w:sz w:val="20"/>
              </w:rPr>
            </w:pPr>
          </w:p>
        </w:tc>
        <w:tc>
          <w:tcPr>
            <w:tcW w:w="534" w:type="dxa"/>
            <w:tcBorders>
              <w:top w:val="nil"/>
              <w:left w:val="nil"/>
            </w:tcBorders>
          </w:tcPr>
          <w:p w:rsidR="00921AF6" w:rsidRDefault="00921AF6">
            <w:pPr>
              <w:jc w:val="center"/>
              <w:rPr>
                <w:noProof/>
                <w:sz w:val="20"/>
              </w:rPr>
            </w:pP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N</w:t>
            </w:r>
            <w:r>
              <w:rPr>
                <w:rStyle w:val="FootnoteReference"/>
                <w:b/>
                <w:noProof/>
                <w:sz w:val="20"/>
              </w:rPr>
              <w:footnoteReference w:id="93"/>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N+1</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N+2</w:t>
            </w:r>
          </w:p>
        </w:tc>
        <w:tc>
          <w:tcPr>
            <w:tcW w:w="868" w:type="dxa"/>
            <w:vAlign w:val="center"/>
          </w:tcPr>
          <w:p w:rsidR="00921AF6" w:rsidRDefault="001F02CF">
            <w:pPr>
              <w:jc w:val="center"/>
              <w:rPr>
                <w:noProof/>
                <w:sz w:val="20"/>
              </w:rPr>
            </w:pPr>
            <w:r>
              <w:rPr>
                <w:noProof/>
                <w:sz w:val="20"/>
              </w:rPr>
              <w:t>Bliain</w:t>
            </w:r>
            <w:r>
              <w:rPr>
                <w:noProof/>
                <w:sz w:val="22"/>
              </w:rPr>
              <w:br/>
            </w:r>
            <w:r>
              <w:rPr>
                <w:b/>
                <w:noProof/>
                <w:sz w:val="20"/>
              </w:rPr>
              <w:t>N+3</w:t>
            </w:r>
          </w:p>
        </w:tc>
        <w:tc>
          <w:tcPr>
            <w:tcW w:w="2604" w:type="dxa"/>
            <w:gridSpan w:val="3"/>
            <w:vAlign w:val="center"/>
          </w:tcPr>
          <w:p w:rsidR="00921AF6" w:rsidRDefault="001F02CF">
            <w:pPr>
              <w:jc w:val="center"/>
              <w:rPr>
                <w:b/>
                <w:noProof/>
                <w:sz w:val="18"/>
              </w:rPr>
            </w:pPr>
            <w:r>
              <w:rPr>
                <w:noProof/>
                <w:sz w:val="18"/>
              </w:rPr>
              <w:t>Iontráil na blianta ar fad a theastaíonn le fad an tionchair a thaispeáint (féach pointe 1.6)</w:t>
            </w:r>
          </w:p>
        </w:tc>
        <w:tc>
          <w:tcPr>
            <w:tcW w:w="1777" w:type="dxa"/>
            <w:vAlign w:val="center"/>
          </w:tcPr>
          <w:p w:rsidR="00921AF6" w:rsidRDefault="001F02CF">
            <w:pPr>
              <w:jc w:val="center"/>
              <w:rPr>
                <w:b/>
                <w:noProof/>
                <w:sz w:val="20"/>
              </w:rPr>
            </w:pPr>
            <w:r>
              <w:rPr>
                <w:b/>
                <w:noProof/>
                <w:sz w:val="20"/>
              </w:rPr>
              <w:t>IOMLÁN</w:t>
            </w:r>
          </w:p>
        </w:tc>
      </w:tr>
      <w:tr w:rsidR="00921AF6">
        <w:tc>
          <w:tcPr>
            <w:tcW w:w="3960" w:type="dxa"/>
            <w:vMerge w:val="restart"/>
            <w:shd w:val="clear" w:color="auto" w:fill="C0C0C0"/>
            <w:vAlign w:val="center"/>
          </w:tcPr>
          <w:p w:rsidR="00921AF6" w:rsidRDefault="001F02CF">
            <w:pPr>
              <w:jc w:val="center"/>
              <w:rPr>
                <w:b/>
                <w:noProof/>
                <w:sz w:val="22"/>
              </w:rPr>
            </w:pPr>
            <w:r>
              <w:rPr>
                <w:b/>
                <w:noProof/>
                <w:sz w:val="22"/>
              </w:rPr>
              <w:t xml:space="preserve">IOMLÁN leithreasuithe </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2094" w:type="dxa"/>
            <w:gridSpan w:val="2"/>
            <w:vAlign w:val="center"/>
          </w:tcPr>
          <w:p w:rsidR="00921AF6" w:rsidRDefault="001F02CF">
            <w:pPr>
              <w:rPr>
                <w:noProof/>
                <w:sz w:val="14"/>
              </w:rPr>
            </w:pPr>
            <w:r>
              <w:rPr>
                <w:noProof/>
                <w:sz w:val="18"/>
              </w:rPr>
              <w:t>Gealltanais</w:t>
            </w: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b/>
                <w:noProof/>
                <w:sz w:val="20"/>
              </w:rPr>
            </w:pPr>
          </w:p>
        </w:tc>
        <w:tc>
          <w:tcPr>
            <w:tcW w:w="1777" w:type="dxa"/>
            <w:vAlign w:val="center"/>
          </w:tcPr>
          <w:p w:rsidR="00921AF6" w:rsidRDefault="00921AF6">
            <w:pPr>
              <w:spacing w:before="60" w:after="60"/>
              <w:jc w:val="right"/>
              <w:rPr>
                <w:b/>
                <w:noProof/>
                <w:sz w:val="20"/>
              </w:rPr>
            </w:pPr>
          </w:p>
        </w:tc>
      </w:tr>
      <w:tr w:rsidR="00921AF6">
        <w:tc>
          <w:tcPr>
            <w:tcW w:w="3960" w:type="dxa"/>
            <w:vMerge/>
            <w:shd w:val="clear" w:color="auto" w:fill="C0C0C0"/>
          </w:tcPr>
          <w:p w:rsidR="00921AF6" w:rsidRDefault="00921AF6">
            <w:pPr>
              <w:rPr>
                <w:noProof/>
                <w:sz w:val="20"/>
              </w:rPr>
            </w:pPr>
          </w:p>
        </w:tc>
        <w:tc>
          <w:tcPr>
            <w:tcW w:w="2094" w:type="dxa"/>
            <w:gridSpan w:val="2"/>
            <w:vAlign w:val="center"/>
          </w:tcPr>
          <w:p w:rsidR="00921AF6" w:rsidRDefault="001F02CF">
            <w:pPr>
              <w:rPr>
                <w:noProof/>
                <w:sz w:val="14"/>
              </w:rPr>
            </w:pPr>
            <w:r>
              <w:rPr>
                <w:noProof/>
                <w:sz w:val="18"/>
              </w:rPr>
              <w:t>Íocaíochtaí</w:t>
            </w: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noProof/>
                <w:sz w:val="20"/>
              </w:rPr>
            </w:pPr>
          </w:p>
        </w:tc>
        <w:tc>
          <w:tcPr>
            <w:tcW w:w="868" w:type="dxa"/>
            <w:vAlign w:val="center"/>
          </w:tcPr>
          <w:p w:rsidR="00921AF6" w:rsidRDefault="00921AF6">
            <w:pPr>
              <w:spacing w:before="60" w:after="60"/>
              <w:jc w:val="right"/>
              <w:rPr>
                <w:b/>
                <w:noProof/>
                <w:sz w:val="20"/>
              </w:rPr>
            </w:pPr>
          </w:p>
        </w:tc>
        <w:tc>
          <w:tcPr>
            <w:tcW w:w="1777" w:type="dxa"/>
            <w:vAlign w:val="center"/>
          </w:tcPr>
          <w:p w:rsidR="00921AF6" w:rsidRDefault="00921AF6">
            <w:pPr>
              <w:spacing w:before="60" w:after="60"/>
              <w:jc w:val="right"/>
              <w:rPr>
                <w:b/>
                <w:noProof/>
                <w:sz w:val="20"/>
              </w:rPr>
            </w:pPr>
          </w:p>
        </w:tc>
      </w:tr>
    </w:tbl>
    <w:p w:rsidR="00921AF6" w:rsidRDefault="00921AF6">
      <w:pPr>
        <w:spacing w:before="0" w:after="0"/>
        <w:rPr>
          <w:noProof/>
        </w:rPr>
        <w:sectPr w:rsidR="00921AF6" w:rsidSect="00503177">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921AF6" w:rsidRDefault="001F02CF">
      <w:pPr>
        <w:pStyle w:val="ManualHeading4"/>
        <w:rPr>
          <w:noProof/>
          <w:szCs w:val="24"/>
        </w:rPr>
      </w:pPr>
      <w:r>
        <w:rPr>
          <w:noProof/>
        </w:rPr>
        <w:t>3.2.3.1.</w:t>
      </w:r>
      <w:r>
        <w:rPr>
          <w:noProof/>
        </w:rPr>
        <w:tab/>
        <w:t xml:space="preserve">Tionchar measta ar leithreasuithe oibríochtúla eu-LISA </w:t>
      </w:r>
    </w:p>
    <w:p w:rsidR="00921AF6" w:rsidRDefault="001F02CF">
      <w:pPr>
        <w:pStyle w:val="ListDash1"/>
        <w:rPr>
          <w:noProof/>
        </w:rPr>
      </w:pPr>
      <w:r>
        <w:rPr>
          <w:noProof/>
        </w:rPr>
        <w:sym w:font="Wingdings" w:char="F0A8"/>
      </w:r>
      <w:r>
        <w:rPr>
          <w:noProof/>
        </w:rPr>
        <w:tab/>
        <w:t>Ní éilíonn an togra/tionscnamh go n</w:t>
      </w:r>
      <w:r>
        <w:rPr>
          <w:noProof/>
        </w:rPr>
        <w:noBreakHyphen/>
        <w:t xml:space="preserve">úsáidfear leithreasuithe faoi chomhair oibríochtaí </w:t>
      </w:r>
    </w:p>
    <w:p w:rsidR="00921AF6" w:rsidRDefault="001F02CF">
      <w:pPr>
        <w:pStyle w:val="ListDash1"/>
        <w:rPr>
          <w:noProof/>
        </w:rPr>
      </w:pPr>
      <w:r>
        <w:rPr>
          <w:noProof/>
        </w:rPr>
        <w:sym w:font="Wingdings" w:char="F0FE"/>
      </w:r>
      <w:r>
        <w:rPr>
          <w:noProof/>
        </w:rPr>
        <w:tab/>
        <w:t>Éilíonn an togra/tionscnamh go n</w:t>
      </w:r>
      <w:r>
        <w:rPr>
          <w:noProof/>
        </w:rPr>
        <w:noBreakHyphen/>
        <w:t>úsáidfear leithreasuithe faoi chomhair oibríochtaí mar a mhínítear thíos: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921AF6">
        <w:trPr>
          <w:gridAfter w:val="2"/>
          <w:wAfter w:w="1620" w:type="dxa"/>
          <w:jc w:val="center"/>
        </w:trPr>
        <w:tc>
          <w:tcPr>
            <w:tcW w:w="1423" w:type="dxa"/>
            <w:vMerge w:val="restart"/>
            <w:vAlign w:val="center"/>
          </w:tcPr>
          <w:p w:rsidR="00921AF6" w:rsidRDefault="001F02CF">
            <w:pPr>
              <w:ind w:right="-29"/>
              <w:jc w:val="center"/>
              <w:rPr>
                <w:b/>
                <w:noProof/>
                <w:sz w:val="18"/>
                <w:szCs w:val="18"/>
              </w:rPr>
            </w:pPr>
            <w:r>
              <w:rPr>
                <w:b/>
                <w:noProof/>
                <w:sz w:val="18"/>
              </w:rPr>
              <w:t xml:space="preserve">Sonraigh cuspóirí agus aschuir </w:t>
            </w:r>
          </w:p>
          <w:p w:rsidR="00921AF6" w:rsidRDefault="00921AF6">
            <w:pPr>
              <w:ind w:right="-29"/>
              <w:jc w:val="center"/>
              <w:rPr>
                <w:b/>
                <w:noProof/>
                <w:sz w:val="18"/>
                <w:szCs w:val="18"/>
              </w:rPr>
            </w:pPr>
          </w:p>
          <w:p w:rsidR="00921AF6" w:rsidRDefault="001F02CF">
            <w:pPr>
              <w:ind w:right="-29"/>
              <w:jc w:val="center"/>
              <w:rPr>
                <w:noProof/>
                <w:sz w:val="18"/>
                <w:szCs w:val="18"/>
              </w:rPr>
            </w:pPr>
            <w:r>
              <w:rPr>
                <w:noProof/>
                <w:sz w:val="18"/>
              </w:rPr>
              <w:sym w:font="Wingdings" w:char="F0F2"/>
            </w:r>
          </w:p>
        </w:tc>
        <w:tc>
          <w:tcPr>
            <w:tcW w:w="720" w:type="dxa"/>
            <w:vAlign w:val="center"/>
          </w:tcPr>
          <w:p w:rsidR="00921AF6" w:rsidRDefault="00921AF6">
            <w:pPr>
              <w:ind w:right="-29"/>
              <w:jc w:val="center"/>
              <w:rPr>
                <w:noProof/>
                <w:sz w:val="18"/>
                <w:szCs w:val="18"/>
              </w:rPr>
            </w:pPr>
          </w:p>
        </w:tc>
        <w:tc>
          <w:tcPr>
            <w:tcW w:w="701" w:type="dxa"/>
            <w:vAlign w:val="center"/>
          </w:tcPr>
          <w:p w:rsidR="00921AF6" w:rsidRDefault="00921AF6">
            <w:pPr>
              <w:ind w:right="-29"/>
              <w:jc w:val="center"/>
              <w:rPr>
                <w:noProof/>
                <w:sz w:val="18"/>
                <w:szCs w:val="18"/>
              </w:rPr>
            </w:pPr>
          </w:p>
        </w:tc>
        <w:tc>
          <w:tcPr>
            <w:tcW w:w="1224" w:type="dxa"/>
            <w:gridSpan w:val="2"/>
            <w:tcBorders>
              <w:left w:val="nil"/>
            </w:tcBorders>
            <w:vAlign w:val="center"/>
          </w:tcPr>
          <w:p w:rsidR="00921AF6" w:rsidRDefault="001F02CF">
            <w:pPr>
              <w:ind w:right="-29"/>
              <w:jc w:val="center"/>
              <w:rPr>
                <w:noProof/>
                <w:sz w:val="18"/>
                <w:szCs w:val="18"/>
              </w:rPr>
            </w:pPr>
            <w:r>
              <w:rPr>
                <w:noProof/>
                <w:sz w:val="18"/>
              </w:rPr>
              <w:t>Bliain</w:t>
            </w:r>
            <w:r>
              <w:rPr>
                <w:noProof/>
                <w:sz w:val="22"/>
              </w:rPr>
              <w:br/>
            </w:r>
            <w:r>
              <w:rPr>
                <w:b/>
                <w:noProof/>
                <w:sz w:val="18"/>
              </w:rPr>
              <w:t>2018</w:t>
            </w:r>
          </w:p>
        </w:tc>
        <w:tc>
          <w:tcPr>
            <w:tcW w:w="1260" w:type="dxa"/>
            <w:gridSpan w:val="2"/>
            <w:vAlign w:val="center"/>
          </w:tcPr>
          <w:p w:rsidR="00921AF6" w:rsidRDefault="001F02CF">
            <w:pPr>
              <w:ind w:right="-29"/>
              <w:jc w:val="center"/>
              <w:rPr>
                <w:b/>
                <w:noProof/>
                <w:sz w:val="18"/>
              </w:rPr>
            </w:pPr>
            <w:r>
              <w:rPr>
                <w:noProof/>
                <w:sz w:val="18"/>
              </w:rPr>
              <w:t>Bliain</w:t>
            </w:r>
          </w:p>
          <w:p w:rsidR="00921AF6" w:rsidRDefault="001F02CF">
            <w:pPr>
              <w:ind w:right="-29"/>
              <w:jc w:val="center"/>
              <w:rPr>
                <w:noProof/>
                <w:sz w:val="18"/>
                <w:szCs w:val="18"/>
              </w:rPr>
            </w:pPr>
            <w:r>
              <w:rPr>
                <w:b/>
                <w:noProof/>
                <w:sz w:val="18"/>
              </w:rPr>
              <w:t>2019</w:t>
            </w:r>
          </w:p>
        </w:tc>
        <w:tc>
          <w:tcPr>
            <w:tcW w:w="1440" w:type="dxa"/>
            <w:gridSpan w:val="2"/>
            <w:vAlign w:val="center"/>
          </w:tcPr>
          <w:p w:rsidR="00921AF6" w:rsidRDefault="001F02CF">
            <w:pPr>
              <w:ind w:right="-29"/>
              <w:jc w:val="center"/>
              <w:rPr>
                <w:noProof/>
                <w:sz w:val="18"/>
                <w:szCs w:val="18"/>
              </w:rPr>
            </w:pPr>
            <w:r>
              <w:rPr>
                <w:noProof/>
                <w:sz w:val="18"/>
              </w:rPr>
              <w:t>Bliain</w:t>
            </w:r>
            <w:r>
              <w:rPr>
                <w:noProof/>
                <w:sz w:val="22"/>
              </w:rPr>
              <w:br/>
            </w:r>
            <w:r>
              <w:rPr>
                <w:b/>
                <w:noProof/>
                <w:sz w:val="18"/>
              </w:rPr>
              <w:t>2020</w:t>
            </w:r>
          </w:p>
        </w:tc>
        <w:tc>
          <w:tcPr>
            <w:tcW w:w="3600" w:type="dxa"/>
            <w:gridSpan w:val="7"/>
            <w:vAlign w:val="center"/>
          </w:tcPr>
          <w:p w:rsidR="00921AF6" w:rsidRDefault="001F02CF">
            <w:pPr>
              <w:jc w:val="center"/>
              <w:rPr>
                <w:noProof/>
                <w:sz w:val="18"/>
                <w:szCs w:val="18"/>
              </w:rPr>
            </w:pPr>
            <w:r>
              <w:rPr>
                <w:noProof/>
                <w:sz w:val="18"/>
              </w:rPr>
              <w:t>Iontráil na blianta ar fad a theastaíonn le fad an tionchair a thaispeáint (féach pointe 1.6)</w:t>
            </w:r>
          </w:p>
        </w:tc>
        <w:tc>
          <w:tcPr>
            <w:tcW w:w="1620" w:type="dxa"/>
            <w:gridSpan w:val="3"/>
            <w:tcBorders>
              <w:left w:val="nil"/>
              <w:bottom w:val="nil"/>
            </w:tcBorders>
            <w:vAlign w:val="center"/>
          </w:tcPr>
          <w:p w:rsidR="00921AF6" w:rsidRDefault="001F02CF">
            <w:pPr>
              <w:ind w:right="-29"/>
              <w:jc w:val="center"/>
              <w:rPr>
                <w:noProof/>
                <w:sz w:val="18"/>
                <w:szCs w:val="18"/>
              </w:rPr>
            </w:pPr>
            <w:r>
              <w:rPr>
                <w:b/>
                <w:noProof/>
                <w:sz w:val="18"/>
              </w:rPr>
              <w:t>IOMLÁN</w:t>
            </w:r>
          </w:p>
        </w:tc>
      </w:tr>
      <w:tr w:rsidR="00921AF6">
        <w:trPr>
          <w:jc w:val="center"/>
        </w:trPr>
        <w:tc>
          <w:tcPr>
            <w:tcW w:w="1423" w:type="dxa"/>
            <w:vMerge/>
            <w:vAlign w:val="center"/>
          </w:tcPr>
          <w:p w:rsidR="00921AF6" w:rsidRDefault="00921AF6">
            <w:pPr>
              <w:ind w:right="-29"/>
              <w:jc w:val="center"/>
              <w:rPr>
                <w:noProof/>
                <w:sz w:val="18"/>
                <w:szCs w:val="18"/>
              </w:rPr>
            </w:pPr>
          </w:p>
        </w:tc>
        <w:tc>
          <w:tcPr>
            <w:tcW w:w="12185" w:type="dxa"/>
            <w:gridSpan w:val="20"/>
            <w:vAlign w:val="center"/>
          </w:tcPr>
          <w:p w:rsidR="00921AF6" w:rsidRDefault="001F02CF">
            <w:pPr>
              <w:spacing w:before="60" w:after="60"/>
              <w:ind w:right="-29"/>
              <w:jc w:val="center"/>
              <w:rPr>
                <w:noProof/>
                <w:sz w:val="18"/>
                <w:szCs w:val="18"/>
              </w:rPr>
            </w:pPr>
            <w:r>
              <w:rPr>
                <w:b/>
                <w:noProof/>
                <w:sz w:val="18"/>
              </w:rPr>
              <w:t>ASCHUIR</w:t>
            </w:r>
          </w:p>
        </w:tc>
      </w:tr>
      <w:tr w:rsidR="00921AF6">
        <w:trPr>
          <w:cantSplit/>
          <w:trHeight w:val="1134"/>
          <w:jc w:val="center"/>
        </w:trPr>
        <w:tc>
          <w:tcPr>
            <w:tcW w:w="1423" w:type="dxa"/>
            <w:vMerge/>
            <w:vAlign w:val="center"/>
          </w:tcPr>
          <w:p w:rsidR="00921AF6" w:rsidRDefault="00921AF6">
            <w:pPr>
              <w:rPr>
                <w:noProof/>
                <w:sz w:val="18"/>
                <w:szCs w:val="18"/>
              </w:rPr>
            </w:pPr>
          </w:p>
        </w:tc>
        <w:tc>
          <w:tcPr>
            <w:tcW w:w="720" w:type="dxa"/>
            <w:vAlign w:val="center"/>
          </w:tcPr>
          <w:p w:rsidR="00921AF6" w:rsidRDefault="001F02CF">
            <w:pPr>
              <w:jc w:val="center"/>
              <w:rPr>
                <w:noProof/>
                <w:sz w:val="18"/>
                <w:szCs w:val="18"/>
              </w:rPr>
            </w:pPr>
            <w:r>
              <w:rPr>
                <w:noProof/>
                <w:sz w:val="18"/>
              </w:rPr>
              <w:t>Saghas</w:t>
            </w:r>
            <w:r>
              <w:rPr>
                <w:rStyle w:val="FootnoteReference"/>
                <w:noProof/>
                <w:sz w:val="18"/>
              </w:rPr>
              <w:footnoteReference w:id="94"/>
            </w:r>
          </w:p>
          <w:p w:rsidR="00921AF6" w:rsidRDefault="00921AF6">
            <w:pPr>
              <w:spacing w:before="0" w:after="0"/>
              <w:jc w:val="center"/>
              <w:rPr>
                <w:noProof/>
                <w:sz w:val="18"/>
                <w:szCs w:val="18"/>
              </w:rPr>
            </w:pPr>
          </w:p>
        </w:tc>
        <w:tc>
          <w:tcPr>
            <w:tcW w:w="701" w:type="dxa"/>
            <w:vAlign w:val="center"/>
          </w:tcPr>
          <w:p w:rsidR="00921AF6" w:rsidRDefault="001F02CF">
            <w:pPr>
              <w:jc w:val="center"/>
              <w:rPr>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900" w:type="dxa"/>
            <w:gridSpan w:val="2"/>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648"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432"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gridSpan w:val="2"/>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720" w:type="dxa"/>
            <w:tcBorders>
              <w:right w:val="dashSmallGap" w:sz="4" w:space="0" w:color="auto"/>
            </w:tcBorders>
            <w:shd w:val="pct10" w:color="auto" w:fill="auto"/>
            <w:vAlign w:val="center"/>
          </w:tcPr>
          <w:p w:rsidR="00921AF6" w:rsidRDefault="001F02CF">
            <w:pPr>
              <w:jc w:val="center"/>
              <w:rPr>
                <w:noProof/>
                <w:sz w:val="18"/>
                <w:szCs w:val="18"/>
              </w:rPr>
            </w:pPr>
            <w:r>
              <w:rPr>
                <w:noProof/>
                <w:sz w:val="18"/>
              </w:rPr>
              <w:t>Líon iomlán</w:t>
            </w:r>
          </w:p>
        </w:tc>
        <w:tc>
          <w:tcPr>
            <w:tcW w:w="90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 iomlán</w:t>
            </w:r>
          </w:p>
        </w:tc>
      </w:tr>
      <w:tr w:rsidR="00921AF6">
        <w:trPr>
          <w:jc w:val="center"/>
        </w:trPr>
        <w:tc>
          <w:tcPr>
            <w:tcW w:w="2844" w:type="dxa"/>
            <w:gridSpan w:val="3"/>
            <w:vAlign w:val="center"/>
          </w:tcPr>
          <w:p w:rsidR="00921AF6" w:rsidRDefault="001F02CF">
            <w:pPr>
              <w:spacing w:before="60" w:after="60"/>
              <w:ind w:right="-29"/>
              <w:jc w:val="center"/>
              <w:rPr>
                <w:noProof/>
                <w:sz w:val="18"/>
                <w:szCs w:val="18"/>
              </w:rPr>
            </w:pPr>
            <w:r>
              <w:rPr>
                <w:noProof/>
                <w:sz w:val="18"/>
              </w:rPr>
              <w:t>CUSPÓIR SONRACH Uimh. 1</w:t>
            </w:r>
            <w:r>
              <w:rPr>
                <w:rStyle w:val="FootnoteReference"/>
                <w:noProof/>
                <w:sz w:val="18"/>
              </w:rPr>
              <w:footnoteReference w:id="95"/>
            </w:r>
            <w:r>
              <w:rPr>
                <w:noProof/>
                <w:sz w:val="18"/>
              </w:rPr>
              <w:br/>
              <w:t>Forbairt an lárchórais</w:t>
            </w:r>
          </w:p>
        </w:tc>
        <w:tc>
          <w:tcPr>
            <w:tcW w:w="504"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54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900" w:type="dxa"/>
            <w:gridSpan w:val="2"/>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540" w:type="dxa"/>
            <w:tcBorders>
              <w:top w:val="nil"/>
              <w:left w:val="nil"/>
              <w:bottom w:val="nil"/>
              <w:right w:val="nil"/>
            </w:tcBorders>
          </w:tcPr>
          <w:p w:rsidR="00921AF6" w:rsidRDefault="00921AF6">
            <w:pPr>
              <w:spacing w:before="60" w:after="60"/>
              <w:ind w:right="-29"/>
              <w:jc w:val="center"/>
              <w:rPr>
                <w:noProof/>
                <w:sz w:val="18"/>
                <w:szCs w:val="18"/>
              </w:rPr>
            </w:pPr>
          </w:p>
        </w:tc>
        <w:tc>
          <w:tcPr>
            <w:tcW w:w="648" w:type="dxa"/>
            <w:tcBorders>
              <w:top w:val="nil"/>
              <w:left w:val="nil"/>
              <w:bottom w:val="nil"/>
              <w:right w:val="nil"/>
            </w:tcBorders>
          </w:tcPr>
          <w:p w:rsidR="00921AF6" w:rsidRDefault="00921AF6">
            <w:pPr>
              <w:spacing w:before="60" w:after="60"/>
              <w:ind w:right="-29"/>
              <w:jc w:val="center"/>
              <w:rPr>
                <w:noProof/>
                <w:sz w:val="18"/>
                <w:szCs w:val="18"/>
              </w:rPr>
            </w:pPr>
          </w:p>
        </w:tc>
        <w:tc>
          <w:tcPr>
            <w:tcW w:w="432"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gridSpan w:val="2"/>
            <w:tcBorders>
              <w:top w:val="nil"/>
              <w:left w:val="nil"/>
              <w:bottom w:val="nil"/>
              <w:right w:val="nil"/>
            </w:tcBorders>
          </w:tcPr>
          <w:p w:rsidR="00921AF6" w:rsidRDefault="00921AF6">
            <w:pPr>
              <w:spacing w:before="60" w:after="60"/>
              <w:ind w:right="-29"/>
              <w:jc w:val="center"/>
              <w:rPr>
                <w:noProof/>
                <w:sz w:val="18"/>
                <w:szCs w:val="18"/>
              </w:rPr>
            </w:pPr>
          </w:p>
        </w:tc>
        <w:tc>
          <w:tcPr>
            <w:tcW w:w="54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900" w:type="dxa"/>
            <w:tcBorders>
              <w:top w:val="nil"/>
              <w:left w:val="nil"/>
              <w:bottom w:val="nil"/>
              <w:right w:val="nil"/>
            </w:tcBorders>
          </w:tcPr>
          <w:p w:rsidR="00921AF6" w:rsidRDefault="00921AF6">
            <w:pPr>
              <w:spacing w:before="60" w:after="60"/>
              <w:ind w:right="-29"/>
              <w:jc w:val="center"/>
              <w:rPr>
                <w:noProof/>
                <w:sz w:val="18"/>
                <w:szCs w:val="18"/>
              </w:rPr>
            </w:pPr>
          </w:p>
        </w:tc>
      </w:tr>
      <w:tr w:rsidR="00921AF6">
        <w:trPr>
          <w:trHeight w:hRule="exact" w:val="369"/>
          <w:jc w:val="center"/>
        </w:trPr>
        <w:tc>
          <w:tcPr>
            <w:tcW w:w="1423" w:type="dxa"/>
          </w:tcPr>
          <w:p w:rsidR="00921AF6" w:rsidRDefault="001F02CF">
            <w:pPr>
              <w:ind w:right="-29"/>
              <w:jc w:val="center"/>
              <w:rPr>
                <w:noProof/>
                <w:sz w:val="18"/>
                <w:szCs w:val="18"/>
              </w:rPr>
            </w:pPr>
            <w:r>
              <w:rPr>
                <w:noProof/>
                <w:sz w:val="18"/>
              </w:rPr>
              <w:t>- Conraitheoir</w:t>
            </w:r>
          </w:p>
        </w:tc>
        <w:tc>
          <w:tcPr>
            <w:tcW w:w="720" w:type="dxa"/>
          </w:tcPr>
          <w:p w:rsidR="00921AF6" w:rsidRDefault="00921AF6">
            <w:pPr>
              <w:ind w:right="-29"/>
              <w:jc w:val="center"/>
              <w:rPr>
                <w:noProof/>
                <w:sz w:val="18"/>
                <w:szCs w:val="18"/>
              </w:rPr>
            </w:pPr>
          </w:p>
        </w:tc>
        <w:tc>
          <w:tcPr>
            <w:tcW w:w="701" w:type="dxa"/>
          </w:tcPr>
          <w:p w:rsidR="00921AF6" w:rsidRDefault="00921AF6">
            <w:pPr>
              <w:ind w:right="-29"/>
              <w:jc w:val="center"/>
              <w:rPr>
                <w:noProof/>
                <w:sz w:val="18"/>
                <w:szCs w:val="18"/>
              </w:rPr>
            </w:pPr>
          </w:p>
        </w:tc>
        <w:tc>
          <w:tcPr>
            <w:tcW w:w="504" w:type="dxa"/>
            <w:tcBorders>
              <w:right w:val="dashSmallGap" w:sz="4" w:space="0" w:color="auto"/>
            </w:tcBorders>
          </w:tcPr>
          <w:p w:rsidR="00921AF6" w:rsidRDefault="001F02CF">
            <w:pPr>
              <w:ind w:right="-29"/>
              <w:jc w:val="center"/>
              <w:rPr>
                <w:noProof/>
                <w:sz w:val="18"/>
                <w:szCs w:val="18"/>
              </w:rPr>
            </w:pPr>
            <w:r>
              <w:rPr>
                <w:noProof/>
                <w:sz w:val="18"/>
              </w:rPr>
              <w:t>1</w:t>
            </w:r>
          </w:p>
        </w:tc>
        <w:tc>
          <w:tcPr>
            <w:tcW w:w="720" w:type="dxa"/>
            <w:tcBorders>
              <w:left w:val="dashSmallGap" w:sz="4" w:space="0" w:color="auto"/>
            </w:tcBorders>
          </w:tcPr>
          <w:p w:rsidR="00921AF6" w:rsidRDefault="001F02CF">
            <w:pPr>
              <w:ind w:right="-29"/>
              <w:jc w:val="center"/>
              <w:rPr>
                <w:noProof/>
                <w:sz w:val="18"/>
                <w:szCs w:val="18"/>
              </w:rPr>
            </w:pPr>
            <w:r>
              <w:rPr>
                <w:noProof/>
                <w:sz w:val="18"/>
              </w:rPr>
              <w:t>5.013</w:t>
            </w:r>
          </w:p>
        </w:tc>
        <w:tc>
          <w:tcPr>
            <w:tcW w:w="540" w:type="dxa"/>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720" w:type="dxa"/>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900" w:type="dxa"/>
            <w:gridSpan w:val="2"/>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540" w:type="dxa"/>
            <w:tcBorders>
              <w:right w:val="dashSmallGap" w:sz="4" w:space="0" w:color="auto"/>
            </w:tcBorders>
          </w:tcPr>
          <w:p w:rsidR="00921AF6" w:rsidRDefault="00921AF6">
            <w:pPr>
              <w:ind w:right="-29"/>
              <w:jc w:val="center"/>
              <w:rPr>
                <w:noProof/>
                <w:sz w:val="18"/>
                <w:szCs w:val="18"/>
              </w:rPr>
            </w:pPr>
          </w:p>
        </w:tc>
        <w:tc>
          <w:tcPr>
            <w:tcW w:w="648" w:type="dxa"/>
            <w:tcBorders>
              <w:left w:val="dashSmallGap" w:sz="4" w:space="0" w:color="auto"/>
            </w:tcBorders>
          </w:tcPr>
          <w:p w:rsidR="00921AF6" w:rsidRDefault="00921AF6">
            <w:pPr>
              <w:ind w:right="-29"/>
              <w:jc w:val="center"/>
              <w:rPr>
                <w:noProof/>
                <w:sz w:val="18"/>
                <w:szCs w:val="18"/>
              </w:rPr>
            </w:pPr>
          </w:p>
        </w:tc>
        <w:tc>
          <w:tcPr>
            <w:tcW w:w="432" w:type="dxa"/>
            <w:tcBorders>
              <w:right w:val="dashSmallGap" w:sz="4" w:space="0" w:color="auto"/>
            </w:tcBorders>
          </w:tcPr>
          <w:p w:rsidR="00921AF6" w:rsidRDefault="00921AF6">
            <w:pPr>
              <w:ind w:right="-29"/>
              <w:jc w:val="center"/>
              <w:rPr>
                <w:noProof/>
                <w:sz w:val="18"/>
                <w:szCs w:val="18"/>
              </w:rPr>
            </w:pPr>
          </w:p>
        </w:tc>
        <w:tc>
          <w:tcPr>
            <w:tcW w:w="720" w:type="dxa"/>
            <w:gridSpan w:val="2"/>
            <w:tcBorders>
              <w:left w:val="dashSmallGap" w:sz="4" w:space="0" w:color="auto"/>
            </w:tcBorders>
          </w:tcPr>
          <w:p w:rsidR="00921AF6" w:rsidRDefault="00921AF6">
            <w:pPr>
              <w:ind w:right="-29"/>
              <w:jc w:val="center"/>
              <w:rPr>
                <w:noProof/>
                <w:sz w:val="18"/>
                <w:szCs w:val="18"/>
              </w:rPr>
            </w:pPr>
          </w:p>
        </w:tc>
        <w:tc>
          <w:tcPr>
            <w:tcW w:w="540" w:type="dxa"/>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tcPr>
          <w:p w:rsidR="00921AF6" w:rsidRDefault="001F02CF">
            <w:pPr>
              <w:ind w:right="-29"/>
              <w:jc w:val="center"/>
              <w:rPr>
                <w:noProof/>
                <w:sz w:val="18"/>
                <w:szCs w:val="18"/>
              </w:rPr>
            </w:pPr>
            <w:r>
              <w:rPr>
                <w:noProof/>
                <w:sz w:val="18"/>
              </w:rPr>
              <w:t>5.013</w:t>
            </w:r>
          </w:p>
        </w:tc>
      </w:tr>
      <w:tr w:rsidR="00921AF6">
        <w:trPr>
          <w:trHeight w:hRule="exact" w:val="369"/>
          <w:jc w:val="center"/>
        </w:trPr>
        <w:tc>
          <w:tcPr>
            <w:tcW w:w="1423" w:type="dxa"/>
          </w:tcPr>
          <w:p w:rsidR="00921AF6" w:rsidRDefault="001F02CF">
            <w:pPr>
              <w:ind w:right="-29"/>
              <w:jc w:val="center"/>
              <w:rPr>
                <w:noProof/>
                <w:sz w:val="18"/>
                <w:szCs w:val="18"/>
              </w:rPr>
            </w:pPr>
            <w:r>
              <w:rPr>
                <w:noProof/>
                <w:sz w:val="18"/>
              </w:rPr>
              <w:t>- Bogearraí</w:t>
            </w:r>
          </w:p>
        </w:tc>
        <w:tc>
          <w:tcPr>
            <w:tcW w:w="720" w:type="dxa"/>
          </w:tcPr>
          <w:p w:rsidR="00921AF6" w:rsidRDefault="00921AF6">
            <w:pPr>
              <w:ind w:right="-29"/>
              <w:jc w:val="center"/>
              <w:rPr>
                <w:noProof/>
                <w:sz w:val="18"/>
                <w:szCs w:val="18"/>
              </w:rPr>
            </w:pPr>
          </w:p>
        </w:tc>
        <w:tc>
          <w:tcPr>
            <w:tcW w:w="701" w:type="dxa"/>
          </w:tcPr>
          <w:p w:rsidR="00921AF6" w:rsidRDefault="00921AF6">
            <w:pPr>
              <w:ind w:right="-29"/>
              <w:jc w:val="center"/>
              <w:rPr>
                <w:noProof/>
                <w:sz w:val="18"/>
                <w:szCs w:val="18"/>
              </w:rPr>
            </w:pPr>
          </w:p>
        </w:tc>
        <w:tc>
          <w:tcPr>
            <w:tcW w:w="504" w:type="dxa"/>
            <w:tcBorders>
              <w:right w:val="dashSmallGap" w:sz="4" w:space="0" w:color="auto"/>
            </w:tcBorders>
          </w:tcPr>
          <w:p w:rsidR="00921AF6" w:rsidRDefault="001F02CF">
            <w:pPr>
              <w:ind w:right="-29"/>
              <w:jc w:val="center"/>
              <w:rPr>
                <w:noProof/>
                <w:sz w:val="18"/>
                <w:szCs w:val="18"/>
              </w:rPr>
            </w:pPr>
            <w:r>
              <w:rPr>
                <w:noProof/>
                <w:sz w:val="18"/>
              </w:rPr>
              <w:t>1</w:t>
            </w:r>
          </w:p>
        </w:tc>
        <w:tc>
          <w:tcPr>
            <w:tcW w:w="720" w:type="dxa"/>
            <w:tcBorders>
              <w:left w:val="dashSmallGap" w:sz="4" w:space="0" w:color="auto"/>
            </w:tcBorders>
          </w:tcPr>
          <w:p w:rsidR="00921AF6" w:rsidRDefault="001F02CF">
            <w:pPr>
              <w:ind w:right="-29"/>
              <w:jc w:val="center"/>
              <w:rPr>
                <w:noProof/>
                <w:sz w:val="18"/>
                <w:szCs w:val="18"/>
              </w:rPr>
            </w:pPr>
            <w:r>
              <w:rPr>
                <w:noProof/>
                <w:sz w:val="18"/>
              </w:rPr>
              <w:t>4,050</w:t>
            </w:r>
          </w:p>
        </w:tc>
        <w:tc>
          <w:tcPr>
            <w:tcW w:w="540" w:type="dxa"/>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720" w:type="dxa"/>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900" w:type="dxa"/>
            <w:gridSpan w:val="2"/>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540" w:type="dxa"/>
            <w:tcBorders>
              <w:right w:val="dashSmallGap" w:sz="4" w:space="0" w:color="auto"/>
            </w:tcBorders>
          </w:tcPr>
          <w:p w:rsidR="00921AF6" w:rsidRDefault="00921AF6">
            <w:pPr>
              <w:ind w:right="-29"/>
              <w:jc w:val="center"/>
              <w:rPr>
                <w:noProof/>
                <w:sz w:val="18"/>
                <w:szCs w:val="18"/>
              </w:rPr>
            </w:pPr>
          </w:p>
        </w:tc>
        <w:tc>
          <w:tcPr>
            <w:tcW w:w="648" w:type="dxa"/>
            <w:tcBorders>
              <w:left w:val="dashSmallGap" w:sz="4" w:space="0" w:color="auto"/>
            </w:tcBorders>
          </w:tcPr>
          <w:p w:rsidR="00921AF6" w:rsidRDefault="00921AF6">
            <w:pPr>
              <w:ind w:right="-29"/>
              <w:jc w:val="center"/>
              <w:rPr>
                <w:noProof/>
                <w:sz w:val="18"/>
                <w:szCs w:val="18"/>
              </w:rPr>
            </w:pPr>
          </w:p>
        </w:tc>
        <w:tc>
          <w:tcPr>
            <w:tcW w:w="432" w:type="dxa"/>
            <w:tcBorders>
              <w:right w:val="dashSmallGap" w:sz="4" w:space="0" w:color="auto"/>
            </w:tcBorders>
          </w:tcPr>
          <w:p w:rsidR="00921AF6" w:rsidRDefault="00921AF6">
            <w:pPr>
              <w:ind w:right="-29"/>
              <w:jc w:val="center"/>
              <w:rPr>
                <w:noProof/>
                <w:sz w:val="18"/>
                <w:szCs w:val="18"/>
              </w:rPr>
            </w:pPr>
          </w:p>
        </w:tc>
        <w:tc>
          <w:tcPr>
            <w:tcW w:w="720" w:type="dxa"/>
            <w:gridSpan w:val="2"/>
            <w:tcBorders>
              <w:left w:val="dashSmallGap" w:sz="4" w:space="0" w:color="auto"/>
            </w:tcBorders>
          </w:tcPr>
          <w:p w:rsidR="00921AF6" w:rsidRDefault="00921AF6">
            <w:pPr>
              <w:ind w:right="-29"/>
              <w:jc w:val="center"/>
              <w:rPr>
                <w:noProof/>
                <w:sz w:val="18"/>
                <w:szCs w:val="18"/>
              </w:rPr>
            </w:pPr>
          </w:p>
        </w:tc>
        <w:tc>
          <w:tcPr>
            <w:tcW w:w="540" w:type="dxa"/>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tcPr>
          <w:p w:rsidR="00921AF6" w:rsidRDefault="001F02CF">
            <w:pPr>
              <w:ind w:right="-29"/>
              <w:jc w:val="center"/>
              <w:rPr>
                <w:noProof/>
                <w:sz w:val="18"/>
                <w:szCs w:val="18"/>
              </w:rPr>
            </w:pPr>
            <w:r>
              <w:rPr>
                <w:noProof/>
                <w:sz w:val="18"/>
              </w:rPr>
              <w:t>4,050</w:t>
            </w:r>
          </w:p>
        </w:tc>
      </w:tr>
      <w:tr w:rsidR="00921AF6">
        <w:trPr>
          <w:trHeight w:hRule="exact" w:val="369"/>
          <w:jc w:val="center"/>
        </w:trPr>
        <w:tc>
          <w:tcPr>
            <w:tcW w:w="1423" w:type="dxa"/>
          </w:tcPr>
          <w:p w:rsidR="00921AF6" w:rsidRDefault="001F02CF">
            <w:pPr>
              <w:ind w:right="-29"/>
              <w:jc w:val="center"/>
              <w:rPr>
                <w:noProof/>
                <w:sz w:val="18"/>
                <w:szCs w:val="18"/>
              </w:rPr>
            </w:pPr>
            <w:r>
              <w:rPr>
                <w:noProof/>
                <w:sz w:val="18"/>
              </w:rPr>
              <w:t>Crua-earraí</w:t>
            </w:r>
          </w:p>
        </w:tc>
        <w:tc>
          <w:tcPr>
            <w:tcW w:w="720" w:type="dxa"/>
          </w:tcPr>
          <w:p w:rsidR="00921AF6" w:rsidRDefault="00921AF6">
            <w:pPr>
              <w:ind w:right="-29"/>
              <w:jc w:val="center"/>
              <w:rPr>
                <w:noProof/>
                <w:sz w:val="18"/>
                <w:szCs w:val="18"/>
              </w:rPr>
            </w:pPr>
          </w:p>
        </w:tc>
        <w:tc>
          <w:tcPr>
            <w:tcW w:w="701" w:type="dxa"/>
          </w:tcPr>
          <w:p w:rsidR="00921AF6" w:rsidRDefault="00921AF6">
            <w:pPr>
              <w:ind w:right="-29"/>
              <w:jc w:val="center"/>
              <w:rPr>
                <w:noProof/>
                <w:sz w:val="18"/>
                <w:szCs w:val="18"/>
              </w:rPr>
            </w:pPr>
          </w:p>
        </w:tc>
        <w:tc>
          <w:tcPr>
            <w:tcW w:w="504"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3,692</w:t>
            </w:r>
          </w:p>
        </w:tc>
        <w:tc>
          <w:tcPr>
            <w:tcW w:w="54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gridSpan w:val="2"/>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648" w:type="dxa"/>
          </w:tcPr>
          <w:p w:rsidR="00921AF6" w:rsidRDefault="00921AF6">
            <w:pPr>
              <w:ind w:right="-29"/>
              <w:jc w:val="center"/>
              <w:rPr>
                <w:noProof/>
                <w:sz w:val="18"/>
                <w:szCs w:val="18"/>
              </w:rPr>
            </w:pPr>
          </w:p>
        </w:tc>
        <w:tc>
          <w:tcPr>
            <w:tcW w:w="432" w:type="dxa"/>
          </w:tcPr>
          <w:p w:rsidR="00921AF6" w:rsidRDefault="00921AF6">
            <w:pPr>
              <w:ind w:right="-29"/>
              <w:jc w:val="center"/>
              <w:rPr>
                <w:noProof/>
                <w:sz w:val="18"/>
                <w:szCs w:val="18"/>
              </w:rPr>
            </w:pPr>
          </w:p>
        </w:tc>
        <w:tc>
          <w:tcPr>
            <w:tcW w:w="720" w:type="dxa"/>
            <w:gridSpan w:val="2"/>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tcPr>
          <w:p w:rsidR="00921AF6" w:rsidRDefault="001F02CF">
            <w:pPr>
              <w:ind w:right="-29"/>
              <w:jc w:val="center"/>
              <w:rPr>
                <w:noProof/>
                <w:sz w:val="18"/>
                <w:szCs w:val="18"/>
              </w:rPr>
            </w:pPr>
            <w:r>
              <w:rPr>
                <w:noProof/>
                <w:sz w:val="18"/>
              </w:rPr>
              <w:t>3,692</w:t>
            </w:r>
          </w:p>
        </w:tc>
      </w:tr>
      <w:tr w:rsidR="00921AF6">
        <w:trPr>
          <w:jc w:val="center"/>
        </w:trPr>
        <w:tc>
          <w:tcPr>
            <w:tcW w:w="2844" w:type="dxa"/>
            <w:gridSpan w:val="3"/>
            <w:tcBorders>
              <w:bottom w:val="single" w:sz="12" w:space="0" w:color="auto"/>
            </w:tcBorders>
            <w:vAlign w:val="center"/>
          </w:tcPr>
          <w:p w:rsidR="00921AF6" w:rsidRDefault="001F02CF">
            <w:pPr>
              <w:ind w:right="-29"/>
              <w:jc w:val="center"/>
              <w:rPr>
                <w:noProof/>
                <w:sz w:val="18"/>
                <w:szCs w:val="18"/>
              </w:rPr>
            </w:pPr>
            <w:r>
              <w:rPr>
                <w:noProof/>
                <w:sz w:val="18"/>
              </w:rPr>
              <w:t>Fo-iomlán do chuspóir sonrach Uimh. 1</w:t>
            </w:r>
          </w:p>
        </w:tc>
        <w:tc>
          <w:tcPr>
            <w:tcW w:w="504"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1F02CF">
            <w:pPr>
              <w:ind w:right="-29"/>
              <w:jc w:val="center"/>
              <w:rPr>
                <w:noProof/>
                <w:sz w:val="18"/>
                <w:szCs w:val="18"/>
              </w:rPr>
            </w:pPr>
            <w:r>
              <w:rPr>
                <w:noProof/>
                <w:sz w:val="18"/>
              </w:rPr>
              <w:t>12,755</w:t>
            </w:r>
          </w:p>
        </w:tc>
        <w:tc>
          <w:tcPr>
            <w:tcW w:w="54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900" w:type="dxa"/>
            <w:gridSpan w:val="2"/>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540" w:type="dxa"/>
            <w:tcBorders>
              <w:bottom w:val="single" w:sz="12" w:space="0" w:color="auto"/>
            </w:tcBorders>
          </w:tcPr>
          <w:p w:rsidR="00921AF6" w:rsidRDefault="00921AF6">
            <w:pPr>
              <w:ind w:right="-29"/>
              <w:jc w:val="center"/>
              <w:rPr>
                <w:noProof/>
                <w:sz w:val="18"/>
                <w:szCs w:val="18"/>
              </w:rPr>
            </w:pPr>
          </w:p>
        </w:tc>
        <w:tc>
          <w:tcPr>
            <w:tcW w:w="648" w:type="dxa"/>
            <w:tcBorders>
              <w:bottom w:val="single" w:sz="12" w:space="0" w:color="auto"/>
            </w:tcBorders>
          </w:tcPr>
          <w:p w:rsidR="00921AF6" w:rsidRDefault="00921AF6">
            <w:pPr>
              <w:ind w:right="-29"/>
              <w:jc w:val="center"/>
              <w:rPr>
                <w:noProof/>
                <w:sz w:val="18"/>
                <w:szCs w:val="18"/>
              </w:rPr>
            </w:pPr>
          </w:p>
        </w:tc>
        <w:tc>
          <w:tcPr>
            <w:tcW w:w="432" w:type="dxa"/>
            <w:tcBorders>
              <w:bottom w:val="single" w:sz="12" w:space="0" w:color="auto"/>
            </w:tcBorders>
          </w:tcPr>
          <w:p w:rsidR="00921AF6" w:rsidRDefault="00921AF6">
            <w:pPr>
              <w:ind w:right="-29"/>
              <w:jc w:val="center"/>
              <w:rPr>
                <w:noProof/>
                <w:sz w:val="18"/>
                <w:szCs w:val="18"/>
              </w:rPr>
            </w:pPr>
          </w:p>
        </w:tc>
        <w:tc>
          <w:tcPr>
            <w:tcW w:w="720" w:type="dxa"/>
            <w:gridSpan w:val="2"/>
            <w:tcBorders>
              <w:bottom w:val="single" w:sz="12" w:space="0" w:color="auto"/>
            </w:tcBorders>
          </w:tcPr>
          <w:p w:rsidR="00921AF6" w:rsidRDefault="00921AF6">
            <w:pPr>
              <w:ind w:right="-29"/>
              <w:jc w:val="center"/>
              <w:rPr>
                <w:noProof/>
                <w:sz w:val="18"/>
                <w:szCs w:val="18"/>
              </w:rPr>
            </w:pPr>
          </w:p>
        </w:tc>
        <w:tc>
          <w:tcPr>
            <w:tcW w:w="54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900" w:type="dxa"/>
            <w:tcBorders>
              <w:bottom w:val="single" w:sz="12" w:space="0" w:color="auto"/>
            </w:tcBorders>
          </w:tcPr>
          <w:p w:rsidR="00921AF6" w:rsidRDefault="001F02CF">
            <w:pPr>
              <w:ind w:right="-29"/>
              <w:jc w:val="center"/>
              <w:rPr>
                <w:noProof/>
                <w:sz w:val="18"/>
                <w:szCs w:val="18"/>
              </w:rPr>
            </w:pPr>
            <w:r>
              <w:rPr>
                <w:noProof/>
                <w:sz w:val="18"/>
              </w:rPr>
              <w:t>12,755</w:t>
            </w:r>
          </w:p>
        </w:tc>
      </w:tr>
      <w:tr w:rsidR="00921AF6">
        <w:trPr>
          <w:jc w:val="center"/>
        </w:trPr>
        <w:tc>
          <w:tcPr>
            <w:tcW w:w="2844" w:type="dxa"/>
            <w:gridSpan w:val="3"/>
            <w:vAlign w:val="center"/>
          </w:tcPr>
          <w:p w:rsidR="00921AF6" w:rsidRDefault="001F02CF">
            <w:pPr>
              <w:spacing w:before="60" w:after="60"/>
              <w:ind w:right="-29"/>
              <w:jc w:val="center"/>
              <w:rPr>
                <w:noProof/>
                <w:sz w:val="18"/>
                <w:szCs w:val="18"/>
              </w:rPr>
            </w:pPr>
            <w:r>
              <w:rPr>
                <w:noProof/>
                <w:sz w:val="18"/>
              </w:rPr>
              <w:t xml:space="preserve">CUSPÓIR SONRACH Uimh. 2 </w:t>
            </w:r>
            <w:r>
              <w:rPr>
                <w:noProof/>
                <w:sz w:val="18"/>
              </w:rPr>
              <w:br/>
              <w:t>Cothabháil an lárchórais</w:t>
            </w:r>
          </w:p>
        </w:tc>
        <w:tc>
          <w:tcPr>
            <w:tcW w:w="504"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54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900" w:type="dxa"/>
            <w:gridSpan w:val="2"/>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540" w:type="dxa"/>
            <w:tcBorders>
              <w:top w:val="nil"/>
              <w:left w:val="nil"/>
              <w:bottom w:val="nil"/>
              <w:right w:val="nil"/>
            </w:tcBorders>
          </w:tcPr>
          <w:p w:rsidR="00921AF6" w:rsidRDefault="00921AF6">
            <w:pPr>
              <w:spacing w:before="60" w:after="60"/>
              <w:ind w:right="-29"/>
              <w:jc w:val="center"/>
              <w:rPr>
                <w:noProof/>
                <w:sz w:val="18"/>
                <w:szCs w:val="18"/>
              </w:rPr>
            </w:pPr>
          </w:p>
        </w:tc>
        <w:tc>
          <w:tcPr>
            <w:tcW w:w="648" w:type="dxa"/>
            <w:tcBorders>
              <w:top w:val="nil"/>
              <w:left w:val="nil"/>
              <w:bottom w:val="nil"/>
              <w:right w:val="nil"/>
            </w:tcBorders>
          </w:tcPr>
          <w:p w:rsidR="00921AF6" w:rsidRDefault="00921AF6">
            <w:pPr>
              <w:spacing w:before="60" w:after="60"/>
              <w:ind w:right="-29"/>
              <w:jc w:val="center"/>
              <w:rPr>
                <w:noProof/>
                <w:sz w:val="18"/>
                <w:szCs w:val="18"/>
              </w:rPr>
            </w:pPr>
          </w:p>
        </w:tc>
        <w:tc>
          <w:tcPr>
            <w:tcW w:w="432"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gridSpan w:val="2"/>
            <w:tcBorders>
              <w:top w:val="nil"/>
              <w:left w:val="nil"/>
              <w:bottom w:val="nil"/>
              <w:right w:val="nil"/>
            </w:tcBorders>
          </w:tcPr>
          <w:p w:rsidR="00921AF6" w:rsidRDefault="00921AF6">
            <w:pPr>
              <w:spacing w:before="60" w:after="60"/>
              <w:ind w:right="-29"/>
              <w:jc w:val="center"/>
              <w:rPr>
                <w:noProof/>
                <w:sz w:val="18"/>
                <w:szCs w:val="18"/>
              </w:rPr>
            </w:pPr>
          </w:p>
        </w:tc>
        <w:tc>
          <w:tcPr>
            <w:tcW w:w="54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720" w:type="dxa"/>
            <w:tcBorders>
              <w:top w:val="nil"/>
              <w:left w:val="nil"/>
              <w:bottom w:val="nil"/>
              <w:right w:val="nil"/>
            </w:tcBorders>
          </w:tcPr>
          <w:p w:rsidR="00921AF6" w:rsidRDefault="00921AF6">
            <w:pPr>
              <w:spacing w:before="60" w:after="60"/>
              <w:ind w:right="-29"/>
              <w:jc w:val="center"/>
              <w:rPr>
                <w:noProof/>
                <w:sz w:val="18"/>
                <w:szCs w:val="18"/>
              </w:rPr>
            </w:pPr>
          </w:p>
        </w:tc>
        <w:tc>
          <w:tcPr>
            <w:tcW w:w="900" w:type="dxa"/>
            <w:tcBorders>
              <w:top w:val="nil"/>
              <w:left w:val="nil"/>
              <w:bottom w:val="nil"/>
              <w:right w:val="nil"/>
            </w:tcBorders>
          </w:tcPr>
          <w:p w:rsidR="00921AF6" w:rsidRDefault="00921AF6">
            <w:pPr>
              <w:spacing w:before="60" w:after="60"/>
              <w:ind w:right="-29"/>
              <w:jc w:val="center"/>
              <w:rPr>
                <w:noProof/>
                <w:sz w:val="18"/>
                <w:szCs w:val="18"/>
              </w:rPr>
            </w:pPr>
          </w:p>
        </w:tc>
      </w:tr>
      <w:tr w:rsidR="00921AF6">
        <w:trPr>
          <w:trHeight w:hRule="exact" w:val="369"/>
          <w:jc w:val="center"/>
        </w:trPr>
        <w:tc>
          <w:tcPr>
            <w:tcW w:w="1423" w:type="dxa"/>
          </w:tcPr>
          <w:p w:rsidR="00921AF6" w:rsidRDefault="001F02CF">
            <w:pPr>
              <w:ind w:right="-29"/>
              <w:jc w:val="center"/>
              <w:rPr>
                <w:noProof/>
                <w:sz w:val="18"/>
                <w:szCs w:val="18"/>
              </w:rPr>
            </w:pPr>
            <w:r>
              <w:rPr>
                <w:noProof/>
                <w:sz w:val="18"/>
              </w:rPr>
              <w:t>-Conraitheoir</w:t>
            </w:r>
          </w:p>
        </w:tc>
        <w:tc>
          <w:tcPr>
            <w:tcW w:w="720" w:type="dxa"/>
          </w:tcPr>
          <w:p w:rsidR="00921AF6" w:rsidRDefault="00921AF6">
            <w:pPr>
              <w:ind w:right="-29"/>
              <w:jc w:val="center"/>
              <w:rPr>
                <w:noProof/>
                <w:sz w:val="18"/>
                <w:szCs w:val="18"/>
              </w:rPr>
            </w:pPr>
          </w:p>
        </w:tc>
        <w:tc>
          <w:tcPr>
            <w:tcW w:w="701" w:type="dxa"/>
          </w:tcPr>
          <w:p w:rsidR="00921AF6" w:rsidRDefault="00921AF6">
            <w:pPr>
              <w:ind w:right="-29"/>
              <w:jc w:val="center"/>
              <w:rPr>
                <w:noProof/>
                <w:sz w:val="18"/>
                <w:szCs w:val="18"/>
              </w:rPr>
            </w:pPr>
          </w:p>
        </w:tc>
        <w:tc>
          <w:tcPr>
            <w:tcW w:w="504"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w:t>
            </w:r>
          </w:p>
        </w:tc>
        <w:tc>
          <w:tcPr>
            <w:tcW w:w="540"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0,365</w:t>
            </w:r>
          </w:p>
        </w:tc>
        <w:tc>
          <w:tcPr>
            <w:tcW w:w="720"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0,365</w:t>
            </w:r>
          </w:p>
        </w:tc>
        <w:tc>
          <w:tcPr>
            <w:tcW w:w="900" w:type="dxa"/>
            <w:gridSpan w:val="2"/>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648" w:type="dxa"/>
          </w:tcPr>
          <w:p w:rsidR="00921AF6" w:rsidRDefault="00921AF6">
            <w:pPr>
              <w:ind w:right="-29"/>
              <w:jc w:val="center"/>
              <w:rPr>
                <w:noProof/>
                <w:sz w:val="18"/>
                <w:szCs w:val="18"/>
              </w:rPr>
            </w:pPr>
          </w:p>
        </w:tc>
        <w:tc>
          <w:tcPr>
            <w:tcW w:w="432" w:type="dxa"/>
          </w:tcPr>
          <w:p w:rsidR="00921AF6" w:rsidRDefault="00921AF6">
            <w:pPr>
              <w:ind w:right="-29"/>
              <w:jc w:val="center"/>
              <w:rPr>
                <w:noProof/>
                <w:sz w:val="18"/>
                <w:szCs w:val="18"/>
              </w:rPr>
            </w:pPr>
          </w:p>
        </w:tc>
        <w:tc>
          <w:tcPr>
            <w:tcW w:w="720" w:type="dxa"/>
            <w:gridSpan w:val="2"/>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tcPr>
          <w:p w:rsidR="00921AF6" w:rsidRDefault="001F02CF">
            <w:pPr>
              <w:ind w:right="-29"/>
              <w:jc w:val="center"/>
              <w:rPr>
                <w:noProof/>
                <w:sz w:val="18"/>
                <w:szCs w:val="18"/>
              </w:rPr>
            </w:pPr>
            <w:r>
              <w:rPr>
                <w:noProof/>
                <w:sz w:val="18"/>
              </w:rPr>
              <w:t>0,730</w:t>
            </w:r>
          </w:p>
        </w:tc>
      </w:tr>
      <w:tr w:rsidR="00921AF6">
        <w:trPr>
          <w:trHeight w:hRule="exact" w:val="369"/>
          <w:jc w:val="center"/>
        </w:trPr>
        <w:tc>
          <w:tcPr>
            <w:tcW w:w="1423" w:type="dxa"/>
          </w:tcPr>
          <w:p w:rsidR="00921AF6" w:rsidRDefault="001F02CF">
            <w:pPr>
              <w:ind w:right="-29"/>
              <w:jc w:val="center"/>
              <w:rPr>
                <w:noProof/>
                <w:sz w:val="18"/>
              </w:rPr>
            </w:pPr>
            <w:r>
              <w:rPr>
                <w:noProof/>
                <w:sz w:val="18"/>
              </w:rPr>
              <w:t>Bogearraí</w:t>
            </w:r>
          </w:p>
        </w:tc>
        <w:tc>
          <w:tcPr>
            <w:tcW w:w="720" w:type="dxa"/>
          </w:tcPr>
          <w:p w:rsidR="00921AF6" w:rsidRDefault="00921AF6">
            <w:pPr>
              <w:ind w:right="-29"/>
              <w:jc w:val="center"/>
              <w:rPr>
                <w:noProof/>
                <w:sz w:val="18"/>
                <w:szCs w:val="18"/>
              </w:rPr>
            </w:pPr>
          </w:p>
        </w:tc>
        <w:tc>
          <w:tcPr>
            <w:tcW w:w="701" w:type="dxa"/>
          </w:tcPr>
          <w:p w:rsidR="00921AF6" w:rsidRDefault="00921AF6">
            <w:pPr>
              <w:ind w:right="-29"/>
              <w:jc w:val="center"/>
              <w:rPr>
                <w:noProof/>
                <w:sz w:val="18"/>
                <w:szCs w:val="18"/>
              </w:rPr>
            </w:pPr>
          </w:p>
        </w:tc>
        <w:tc>
          <w:tcPr>
            <w:tcW w:w="504"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w:t>
            </w:r>
          </w:p>
        </w:tc>
        <w:tc>
          <w:tcPr>
            <w:tcW w:w="540"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0,810</w:t>
            </w:r>
          </w:p>
        </w:tc>
        <w:tc>
          <w:tcPr>
            <w:tcW w:w="720"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0,810</w:t>
            </w:r>
          </w:p>
        </w:tc>
        <w:tc>
          <w:tcPr>
            <w:tcW w:w="900" w:type="dxa"/>
            <w:gridSpan w:val="2"/>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648" w:type="dxa"/>
          </w:tcPr>
          <w:p w:rsidR="00921AF6" w:rsidRDefault="00921AF6">
            <w:pPr>
              <w:ind w:right="-29"/>
              <w:jc w:val="center"/>
              <w:rPr>
                <w:noProof/>
                <w:sz w:val="18"/>
                <w:szCs w:val="18"/>
              </w:rPr>
            </w:pPr>
          </w:p>
        </w:tc>
        <w:tc>
          <w:tcPr>
            <w:tcW w:w="432" w:type="dxa"/>
          </w:tcPr>
          <w:p w:rsidR="00921AF6" w:rsidRDefault="00921AF6">
            <w:pPr>
              <w:ind w:right="-29"/>
              <w:jc w:val="center"/>
              <w:rPr>
                <w:noProof/>
                <w:sz w:val="18"/>
                <w:szCs w:val="18"/>
              </w:rPr>
            </w:pPr>
          </w:p>
        </w:tc>
        <w:tc>
          <w:tcPr>
            <w:tcW w:w="720" w:type="dxa"/>
            <w:gridSpan w:val="2"/>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tcPr>
          <w:p w:rsidR="00921AF6" w:rsidRDefault="001F02CF">
            <w:pPr>
              <w:ind w:right="-29"/>
              <w:jc w:val="center"/>
              <w:rPr>
                <w:noProof/>
                <w:sz w:val="18"/>
                <w:szCs w:val="18"/>
              </w:rPr>
            </w:pPr>
            <w:r>
              <w:rPr>
                <w:noProof/>
                <w:sz w:val="18"/>
              </w:rPr>
              <w:t>1,620</w:t>
            </w:r>
          </w:p>
        </w:tc>
      </w:tr>
      <w:tr w:rsidR="00921AF6">
        <w:trPr>
          <w:trHeight w:hRule="exact" w:val="369"/>
          <w:jc w:val="center"/>
        </w:trPr>
        <w:tc>
          <w:tcPr>
            <w:tcW w:w="1423" w:type="dxa"/>
          </w:tcPr>
          <w:p w:rsidR="00921AF6" w:rsidRDefault="001F02CF">
            <w:pPr>
              <w:ind w:right="-29"/>
              <w:jc w:val="center"/>
              <w:rPr>
                <w:noProof/>
                <w:sz w:val="18"/>
              </w:rPr>
            </w:pPr>
            <w:r>
              <w:rPr>
                <w:noProof/>
                <w:sz w:val="18"/>
              </w:rPr>
              <w:t>Crua-earraí</w:t>
            </w:r>
          </w:p>
        </w:tc>
        <w:tc>
          <w:tcPr>
            <w:tcW w:w="720" w:type="dxa"/>
          </w:tcPr>
          <w:p w:rsidR="00921AF6" w:rsidRDefault="00921AF6">
            <w:pPr>
              <w:ind w:right="-29"/>
              <w:jc w:val="center"/>
              <w:rPr>
                <w:noProof/>
                <w:sz w:val="18"/>
                <w:szCs w:val="18"/>
              </w:rPr>
            </w:pPr>
          </w:p>
        </w:tc>
        <w:tc>
          <w:tcPr>
            <w:tcW w:w="701" w:type="dxa"/>
          </w:tcPr>
          <w:p w:rsidR="00921AF6" w:rsidRDefault="00921AF6">
            <w:pPr>
              <w:ind w:right="-29"/>
              <w:jc w:val="center"/>
              <w:rPr>
                <w:noProof/>
                <w:sz w:val="18"/>
                <w:szCs w:val="18"/>
              </w:rPr>
            </w:pPr>
          </w:p>
        </w:tc>
        <w:tc>
          <w:tcPr>
            <w:tcW w:w="504"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w:t>
            </w:r>
          </w:p>
        </w:tc>
        <w:tc>
          <w:tcPr>
            <w:tcW w:w="540"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0,738</w:t>
            </w:r>
          </w:p>
        </w:tc>
        <w:tc>
          <w:tcPr>
            <w:tcW w:w="720"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0,738</w:t>
            </w:r>
          </w:p>
        </w:tc>
        <w:tc>
          <w:tcPr>
            <w:tcW w:w="900" w:type="dxa"/>
            <w:gridSpan w:val="2"/>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648" w:type="dxa"/>
          </w:tcPr>
          <w:p w:rsidR="00921AF6" w:rsidRDefault="00921AF6">
            <w:pPr>
              <w:ind w:right="-29"/>
              <w:jc w:val="center"/>
              <w:rPr>
                <w:noProof/>
                <w:sz w:val="18"/>
                <w:szCs w:val="18"/>
              </w:rPr>
            </w:pPr>
          </w:p>
        </w:tc>
        <w:tc>
          <w:tcPr>
            <w:tcW w:w="432" w:type="dxa"/>
          </w:tcPr>
          <w:p w:rsidR="00921AF6" w:rsidRDefault="00921AF6">
            <w:pPr>
              <w:ind w:right="-29"/>
              <w:jc w:val="center"/>
              <w:rPr>
                <w:noProof/>
                <w:sz w:val="18"/>
                <w:szCs w:val="18"/>
              </w:rPr>
            </w:pPr>
          </w:p>
        </w:tc>
        <w:tc>
          <w:tcPr>
            <w:tcW w:w="720" w:type="dxa"/>
            <w:gridSpan w:val="2"/>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tcPr>
          <w:p w:rsidR="00921AF6" w:rsidRDefault="001F02CF">
            <w:pPr>
              <w:ind w:right="-29"/>
              <w:jc w:val="center"/>
              <w:rPr>
                <w:noProof/>
                <w:sz w:val="18"/>
                <w:szCs w:val="18"/>
              </w:rPr>
            </w:pPr>
            <w:r>
              <w:rPr>
                <w:noProof/>
                <w:sz w:val="18"/>
              </w:rPr>
              <w:t>1,476</w:t>
            </w:r>
          </w:p>
        </w:tc>
      </w:tr>
      <w:tr w:rsidR="00921AF6">
        <w:trPr>
          <w:jc w:val="center"/>
        </w:trPr>
        <w:tc>
          <w:tcPr>
            <w:tcW w:w="2844" w:type="dxa"/>
            <w:gridSpan w:val="3"/>
            <w:tcBorders>
              <w:bottom w:val="single" w:sz="12" w:space="0" w:color="auto"/>
            </w:tcBorders>
            <w:vAlign w:val="center"/>
          </w:tcPr>
          <w:p w:rsidR="00921AF6" w:rsidRDefault="001F02CF">
            <w:pPr>
              <w:jc w:val="center"/>
              <w:rPr>
                <w:noProof/>
                <w:sz w:val="18"/>
                <w:szCs w:val="18"/>
              </w:rPr>
            </w:pPr>
            <w:r>
              <w:rPr>
                <w:noProof/>
                <w:sz w:val="18"/>
              </w:rPr>
              <w:t>Fo-iomlán do chuspóir sonrach Uimh. 2</w:t>
            </w:r>
          </w:p>
        </w:tc>
        <w:tc>
          <w:tcPr>
            <w:tcW w:w="504"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54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1F02CF">
            <w:pPr>
              <w:ind w:right="-29"/>
              <w:jc w:val="center"/>
              <w:rPr>
                <w:noProof/>
                <w:sz w:val="18"/>
                <w:szCs w:val="18"/>
              </w:rPr>
            </w:pPr>
            <w:r>
              <w:rPr>
                <w:noProof/>
                <w:sz w:val="18"/>
              </w:rPr>
              <w:t>1,913</w:t>
            </w:r>
          </w:p>
        </w:tc>
        <w:tc>
          <w:tcPr>
            <w:tcW w:w="72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1F02CF">
            <w:pPr>
              <w:ind w:right="-29"/>
              <w:jc w:val="center"/>
              <w:rPr>
                <w:noProof/>
                <w:sz w:val="18"/>
                <w:szCs w:val="18"/>
              </w:rPr>
            </w:pPr>
            <w:r>
              <w:rPr>
                <w:noProof/>
                <w:sz w:val="18"/>
              </w:rPr>
              <w:t>1,913</w:t>
            </w:r>
          </w:p>
        </w:tc>
        <w:tc>
          <w:tcPr>
            <w:tcW w:w="831" w:type="dxa"/>
            <w:tcBorders>
              <w:bottom w:val="single" w:sz="12" w:space="0" w:color="auto"/>
            </w:tcBorders>
          </w:tcPr>
          <w:p w:rsidR="00921AF6" w:rsidRDefault="00921AF6">
            <w:pPr>
              <w:ind w:right="-29"/>
              <w:jc w:val="center"/>
              <w:rPr>
                <w:noProof/>
                <w:sz w:val="18"/>
                <w:szCs w:val="18"/>
              </w:rPr>
            </w:pPr>
          </w:p>
        </w:tc>
        <w:tc>
          <w:tcPr>
            <w:tcW w:w="789" w:type="dxa"/>
            <w:gridSpan w:val="2"/>
            <w:tcBorders>
              <w:bottom w:val="single" w:sz="12" w:space="0" w:color="auto"/>
            </w:tcBorders>
          </w:tcPr>
          <w:p w:rsidR="00921AF6" w:rsidRDefault="00921AF6">
            <w:pPr>
              <w:ind w:right="-29"/>
              <w:jc w:val="center"/>
              <w:rPr>
                <w:noProof/>
                <w:sz w:val="18"/>
                <w:szCs w:val="18"/>
              </w:rPr>
            </w:pPr>
          </w:p>
        </w:tc>
        <w:tc>
          <w:tcPr>
            <w:tcW w:w="540" w:type="dxa"/>
            <w:tcBorders>
              <w:bottom w:val="single" w:sz="12" w:space="0" w:color="auto"/>
            </w:tcBorders>
          </w:tcPr>
          <w:p w:rsidR="00921AF6" w:rsidRDefault="00921AF6">
            <w:pPr>
              <w:ind w:right="-29"/>
              <w:jc w:val="center"/>
              <w:rPr>
                <w:noProof/>
                <w:sz w:val="18"/>
                <w:szCs w:val="18"/>
              </w:rPr>
            </w:pPr>
          </w:p>
        </w:tc>
        <w:tc>
          <w:tcPr>
            <w:tcW w:w="648" w:type="dxa"/>
            <w:tcBorders>
              <w:bottom w:val="single" w:sz="12" w:space="0" w:color="auto"/>
            </w:tcBorders>
          </w:tcPr>
          <w:p w:rsidR="00921AF6" w:rsidRDefault="00921AF6">
            <w:pPr>
              <w:ind w:right="-29"/>
              <w:jc w:val="center"/>
              <w:rPr>
                <w:noProof/>
                <w:sz w:val="18"/>
                <w:szCs w:val="18"/>
              </w:rPr>
            </w:pPr>
          </w:p>
        </w:tc>
        <w:tc>
          <w:tcPr>
            <w:tcW w:w="432" w:type="dxa"/>
            <w:tcBorders>
              <w:bottom w:val="single" w:sz="12" w:space="0" w:color="auto"/>
            </w:tcBorders>
          </w:tcPr>
          <w:p w:rsidR="00921AF6" w:rsidRDefault="00921AF6">
            <w:pPr>
              <w:ind w:right="-29"/>
              <w:jc w:val="center"/>
              <w:rPr>
                <w:noProof/>
                <w:sz w:val="18"/>
                <w:szCs w:val="18"/>
              </w:rPr>
            </w:pPr>
          </w:p>
        </w:tc>
        <w:tc>
          <w:tcPr>
            <w:tcW w:w="720" w:type="dxa"/>
            <w:gridSpan w:val="2"/>
            <w:tcBorders>
              <w:bottom w:val="single" w:sz="12" w:space="0" w:color="auto"/>
            </w:tcBorders>
          </w:tcPr>
          <w:p w:rsidR="00921AF6" w:rsidRDefault="00921AF6">
            <w:pPr>
              <w:ind w:right="-29"/>
              <w:jc w:val="center"/>
              <w:rPr>
                <w:noProof/>
                <w:sz w:val="18"/>
                <w:szCs w:val="18"/>
              </w:rPr>
            </w:pPr>
          </w:p>
        </w:tc>
        <w:tc>
          <w:tcPr>
            <w:tcW w:w="54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720" w:type="dxa"/>
            <w:tcBorders>
              <w:bottom w:val="single" w:sz="12" w:space="0" w:color="auto"/>
            </w:tcBorders>
          </w:tcPr>
          <w:p w:rsidR="00921AF6" w:rsidRDefault="00921AF6">
            <w:pPr>
              <w:ind w:right="-29"/>
              <w:jc w:val="center"/>
              <w:rPr>
                <w:noProof/>
                <w:sz w:val="18"/>
                <w:szCs w:val="18"/>
              </w:rPr>
            </w:pPr>
          </w:p>
        </w:tc>
        <w:tc>
          <w:tcPr>
            <w:tcW w:w="900" w:type="dxa"/>
            <w:tcBorders>
              <w:bottom w:val="single" w:sz="12" w:space="0" w:color="auto"/>
            </w:tcBorders>
          </w:tcPr>
          <w:p w:rsidR="00921AF6" w:rsidRDefault="001F02CF">
            <w:pPr>
              <w:ind w:right="-29"/>
              <w:jc w:val="center"/>
              <w:rPr>
                <w:noProof/>
                <w:sz w:val="18"/>
                <w:szCs w:val="18"/>
              </w:rPr>
            </w:pPr>
            <w:r>
              <w:rPr>
                <w:noProof/>
                <w:sz w:val="18"/>
              </w:rPr>
              <w:t>3,826</w:t>
            </w:r>
          </w:p>
        </w:tc>
      </w:tr>
      <w:tr w:rsidR="00921AF6">
        <w:trPr>
          <w:jc w:val="center"/>
        </w:trPr>
        <w:tc>
          <w:tcPr>
            <w:tcW w:w="2844" w:type="dxa"/>
            <w:gridSpan w:val="3"/>
            <w:tcBorders>
              <w:top w:val="single" w:sz="12" w:space="0" w:color="auto"/>
              <w:left w:val="single" w:sz="12" w:space="0" w:color="auto"/>
              <w:bottom w:val="single" w:sz="12" w:space="0" w:color="auto"/>
            </w:tcBorders>
            <w:vAlign w:val="center"/>
          </w:tcPr>
          <w:p w:rsidR="00921AF6" w:rsidRDefault="001F02CF">
            <w:pPr>
              <w:ind w:right="-29"/>
              <w:jc w:val="center"/>
              <w:rPr>
                <w:noProof/>
                <w:sz w:val="18"/>
                <w:szCs w:val="18"/>
              </w:rPr>
            </w:pPr>
            <w:r>
              <w:rPr>
                <w:noProof/>
                <w:sz w:val="18"/>
              </w:rPr>
              <w:t>CUSPÓIR SONRACH Uimh. 3</w:t>
            </w:r>
            <w:r>
              <w:rPr>
                <w:noProof/>
                <w:sz w:val="18"/>
              </w:rPr>
              <w:br/>
              <w:t>Cruinnithe/Oiliúint</w:t>
            </w:r>
          </w:p>
        </w:tc>
        <w:tc>
          <w:tcPr>
            <w:tcW w:w="10764" w:type="dxa"/>
            <w:gridSpan w:val="18"/>
            <w:tcBorders>
              <w:top w:val="single" w:sz="12" w:space="0" w:color="auto"/>
              <w:bottom w:val="single" w:sz="12" w:space="0" w:color="auto"/>
              <w:right w:val="single" w:sz="12" w:space="0" w:color="auto"/>
            </w:tcBorders>
          </w:tcPr>
          <w:p w:rsidR="00921AF6" w:rsidRDefault="00921AF6">
            <w:pPr>
              <w:spacing w:before="180" w:after="180"/>
              <w:ind w:right="-29"/>
              <w:jc w:val="center"/>
              <w:rPr>
                <w:noProof/>
                <w:sz w:val="18"/>
                <w:szCs w:val="18"/>
              </w:rPr>
            </w:pPr>
          </w:p>
        </w:tc>
      </w:tr>
      <w:tr w:rsidR="00921AF6">
        <w:trPr>
          <w:jc w:val="center"/>
        </w:trPr>
        <w:tc>
          <w:tcPr>
            <w:tcW w:w="2844" w:type="dxa"/>
            <w:gridSpan w:val="3"/>
            <w:tcBorders>
              <w:top w:val="single" w:sz="12" w:space="0" w:color="auto"/>
              <w:left w:val="single" w:sz="12" w:space="0" w:color="auto"/>
              <w:bottom w:val="single" w:sz="12" w:space="0" w:color="auto"/>
            </w:tcBorders>
          </w:tcPr>
          <w:p w:rsidR="00921AF6" w:rsidRDefault="001F02CF">
            <w:pPr>
              <w:ind w:right="-29"/>
              <w:jc w:val="center"/>
              <w:rPr>
                <w:noProof/>
                <w:sz w:val="18"/>
              </w:rPr>
            </w:pPr>
            <w:r>
              <w:rPr>
                <w:noProof/>
                <w:sz w:val="18"/>
              </w:rPr>
              <w:t>Gníomhaíochtaí oiliúna</w:t>
            </w:r>
          </w:p>
        </w:tc>
        <w:tc>
          <w:tcPr>
            <w:tcW w:w="504"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54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648"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432"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54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21AF6" w:rsidRDefault="001F02CF">
            <w:pPr>
              <w:spacing w:before="180" w:after="180"/>
              <w:ind w:right="-29"/>
              <w:jc w:val="center"/>
              <w:rPr>
                <w:noProof/>
                <w:sz w:val="18"/>
                <w:szCs w:val="18"/>
              </w:rPr>
            </w:pPr>
            <w:r>
              <w:rPr>
                <w:noProof/>
                <w:sz w:val="18"/>
              </w:rPr>
              <w:t>0,345</w:t>
            </w:r>
          </w:p>
        </w:tc>
      </w:tr>
      <w:tr w:rsidR="00921AF6">
        <w:trPr>
          <w:jc w:val="center"/>
        </w:trPr>
        <w:tc>
          <w:tcPr>
            <w:tcW w:w="2844" w:type="dxa"/>
            <w:gridSpan w:val="3"/>
            <w:tcBorders>
              <w:top w:val="single" w:sz="12" w:space="0" w:color="auto"/>
              <w:left w:val="single" w:sz="12" w:space="0" w:color="auto"/>
              <w:bottom w:val="single" w:sz="12" w:space="0" w:color="auto"/>
            </w:tcBorders>
            <w:vAlign w:val="center"/>
          </w:tcPr>
          <w:p w:rsidR="00921AF6" w:rsidRDefault="001F02CF">
            <w:pPr>
              <w:ind w:right="-29"/>
              <w:jc w:val="center"/>
              <w:rPr>
                <w:noProof/>
                <w:sz w:val="18"/>
              </w:rPr>
            </w:pPr>
            <w:r>
              <w:rPr>
                <w:noProof/>
                <w:sz w:val="18"/>
              </w:rPr>
              <w:t>Fo-iomlán do chuspóir sonrach Uimh. 3</w:t>
            </w:r>
          </w:p>
        </w:tc>
        <w:tc>
          <w:tcPr>
            <w:tcW w:w="504"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1F02CF">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54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648"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432"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54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720" w:type="dxa"/>
            <w:tcBorders>
              <w:top w:val="single" w:sz="12" w:space="0" w:color="auto"/>
              <w:bottom w:val="single" w:sz="12" w:space="0" w:color="auto"/>
            </w:tcBorders>
          </w:tcPr>
          <w:p w:rsidR="00921AF6" w:rsidRDefault="00921AF6">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21AF6" w:rsidRDefault="001F02CF">
            <w:pPr>
              <w:spacing w:before="180" w:after="180"/>
              <w:ind w:right="-29"/>
              <w:jc w:val="center"/>
              <w:rPr>
                <w:noProof/>
                <w:sz w:val="18"/>
                <w:szCs w:val="18"/>
              </w:rPr>
            </w:pPr>
            <w:r>
              <w:rPr>
                <w:noProof/>
                <w:sz w:val="18"/>
              </w:rPr>
              <w:t>0,345</w:t>
            </w:r>
          </w:p>
        </w:tc>
      </w:tr>
      <w:tr w:rsidR="00921AF6">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921AF6" w:rsidRDefault="001F02CF">
            <w:pPr>
              <w:ind w:right="-29"/>
              <w:jc w:val="center"/>
              <w:rPr>
                <w:b/>
                <w:noProof/>
                <w:sz w:val="18"/>
              </w:rPr>
            </w:pPr>
            <w:r>
              <w:rPr>
                <w:b/>
                <w:noProof/>
                <w:sz w:val="18"/>
              </w:rPr>
              <w:t>COSTAS IOMLÁN</w:t>
            </w:r>
          </w:p>
        </w:tc>
        <w:tc>
          <w:tcPr>
            <w:tcW w:w="504"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1F02CF">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1F02CF">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1F02CF">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921AF6" w:rsidRDefault="001F02CF">
            <w:pPr>
              <w:spacing w:before="180" w:after="180"/>
              <w:ind w:right="-29"/>
              <w:jc w:val="center"/>
              <w:rPr>
                <w:noProof/>
                <w:sz w:val="18"/>
                <w:szCs w:val="18"/>
              </w:rPr>
            </w:pPr>
            <w:r>
              <w:rPr>
                <w:noProof/>
                <w:sz w:val="18"/>
              </w:rPr>
              <w:t>16,926</w:t>
            </w:r>
          </w:p>
        </w:tc>
      </w:tr>
    </w:tbl>
    <w:p w:rsidR="00921AF6" w:rsidRDefault="001F02CF">
      <w:pPr>
        <w:jc w:val="right"/>
        <w:rPr>
          <w:noProof/>
          <w:sz w:val="20"/>
        </w:rPr>
      </w:pPr>
      <w:r>
        <w:rPr>
          <w:noProof/>
          <w:sz w:val="20"/>
        </w:rPr>
        <w:t>Leithreasuithe faoi chomhair gealltanais in EUR milliúin (go dtí an tríú deachúil)</w:t>
      </w: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rPr>
          <w:noProof/>
        </w:rPr>
      </w:pPr>
    </w:p>
    <w:p w:rsidR="00921AF6" w:rsidRDefault="00921AF6">
      <w:pPr>
        <w:ind w:firstLine="720"/>
        <w:rPr>
          <w:noProof/>
        </w:rPr>
      </w:pPr>
    </w:p>
    <w:p w:rsidR="00921AF6" w:rsidRDefault="00921AF6">
      <w:pPr>
        <w:ind w:firstLine="720"/>
        <w:rPr>
          <w:noProof/>
        </w:rPr>
      </w:pPr>
    </w:p>
    <w:p w:rsidR="00921AF6" w:rsidRDefault="00921AF6">
      <w:pPr>
        <w:ind w:firstLine="720"/>
        <w:rPr>
          <w:noProof/>
        </w:rPr>
      </w:pPr>
    </w:p>
    <w:p w:rsidR="00921AF6" w:rsidRDefault="001F02CF">
      <w:pPr>
        <w:pStyle w:val="ManualHeading4"/>
        <w:rPr>
          <w:noProof/>
        </w:rPr>
      </w:pPr>
      <w:r>
        <w:rPr>
          <w:noProof/>
        </w:rPr>
        <w:t>3.2.3.2.</w:t>
      </w:r>
      <w:r>
        <w:rPr>
          <w:noProof/>
        </w:rPr>
        <w:tab/>
        <w:t>Tionchar measta ar leithreasuithe DG HOME</w:t>
      </w:r>
    </w:p>
    <w:p w:rsidR="00921AF6" w:rsidRDefault="001F02CF">
      <w:pPr>
        <w:pStyle w:val="ListDash1"/>
        <w:rPr>
          <w:noProof/>
        </w:rPr>
      </w:pPr>
      <w:r>
        <w:rPr>
          <w:noProof/>
        </w:rPr>
        <w:sym w:font="Wingdings" w:char="F0A8"/>
      </w:r>
      <w:r>
        <w:rPr>
          <w:noProof/>
        </w:rPr>
        <w:tab/>
        <w:t>Ní éilíonn an togra/tionscnamh go n</w:t>
      </w:r>
      <w:r>
        <w:rPr>
          <w:noProof/>
        </w:rPr>
        <w:noBreakHyphen/>
        <w:t xml:space="preserve">úsáidfear leithreasuithe faoi chomhair oibríochtaí </w:t>
      </w:r>
    </w:p>
    <w:p w:rsidR="00921AF6" w:rsidRDefault="001F02CF">
      <w:pPr>
        <w:pStyle w:val="ListDash1"/>
        <w:rPr>
          <w:noProof/>
        </w:rPr>
      </w:pPr>
      <w:r>
        <w:rPr>
          <w:noProof/>
        </w:rPr>
        <w:sym w:font="Wingdings" w:char="F0FE"/>
      </w:r>
      <w:r>
        <w:rPr>
          <w:noProof/>
        </w:rPr>
        <w:tab/>
        <w:t>Éilíonn an togra/tionscnamh go n</w:t>
      </w:r>
      <w:r>
        <w:rPr>
          <w:noProof/>
        </w:rPr>
        <w:noBreakHyphen/>
        <w:t>úsáidfear leithreasuithe faoi chomhair oibríochtaí mar a mhínítear thíos:</w:t>
      </w:r>
    </w:p>
    <w:p w:rsidR="00921AF6" w:rsidRDefault="00921AF6">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921AF6">
        <w:trPr>
          <w:gridAfter w:val="2"/>
          <w:wAfter w:w="1620" w:type="dxa"/>
          <w:jc w:val="center"/>
        </w:trPr>
        <w:tc>
          <w:tcPr>
            <w:tcW w:w="1423" w:type="dxa"/>
            <w:vMerge w:val="restart"/>
            <w:vAlign w:val="center"/>
          </w:tcPr>
          <w:p w:rsidR="00921AF6" w:rsidRDefault="001F02CF">
            <w:pPr>
              <w:ind w:right="-29"/>
              <w:jc w:val="center"/>
              <w:rPr>
                <w:b/>
                <w:noProof/>
                <w:sz w:val="18"/>
                <w:szCs w:val="18"/>
              </w:rPr>
            </w:pPr>
            <w:r>
              <w:rPr>
                <w:b/>
                <w:noProof/>
                <w:sz w:val="18"/>
              </w:rPr>
              <w:t xml:space="preserve">Sonraigh cuspóirí agus aschuir </w:t>
            </w:r>
          </w:p>
          <w:p w:rsidR="00921AF6" w:rsidRDefault="00921AF6">
            <w:pPr>
              <w:ind w:right="-29"/>
              <w:jc w:val="center"/>
              <w:rPr>
                <w:b/>
                <w:noProof/>
                <w:sz w:val="18"/>
                <w:szCs w:val="18"/>
              </w:rPr>
            </w:pPr>
          </w:p>
          <w:p w:rsidR="00921AF6" w:rsidRDefault="001F02CF">
            <w:pPr>
              <w:ind w:right="-29"/>
              <w:jc w:val="center"/>
              <w:rPr>
                <w:noProof/>
                <w:sz w:val="18"/>
                <w:szCs w:val="18"/>
              </w:rPr>
            </w:pPr>
            <w:r>
              <w:rPr>
                <w:noProof/>
                <w:sz w:val="18"/>
              </w:rPr>
              <w:sym w:font="Wingdings" w:char="F0F2"/>
            </w:r>
          </w:p>
        </w:tc>
        <w:tc>
          <w:tcPr>
            <w:tcW w:w="720" w:type="dxa"/>
            <w:vAlign w:val="center"/>
          </w:tcPr>
          <w:p w:rsidR="00921AF6" w:rsidRDefault="00921AF6">
            <w:pPr>
              <w:ind w:right="-29"/>
              <w:jc w:val="center"/>
              <w:rPr>
                <w:noProof/>
                <w:sz w:val="18"/>
                <w:szCs w:val="18"/>
              </w:rPr>
            </w:pPr>
          </w:p>
        </w:tc>
        <w:tc>
          <w:tcPr>
            <w:tcW w:w="701" w:type="dxa"/>
            <w:vAlign w:val="center"/>
          </w:tcPr>
          <w:p w:rsidR="00921AF6" w:rsidRDefault="00921AF6">
            <w:pPr>
              <w:ind w:right="-29"/>
              <w:jc w:val="center"/>
              <w:rPr>
                <w:noProof/>
                <w:sz w:val="18"/>
                <w:szCs w:val="18"/>
              </w:rPr>
            </w:pPr>
          </w:p>
        </w:tc>
        <w:tc>
          <w:tcPr>
            <w:tcW w:w="1224" w:type="dxa"/>
            <w:gridSpan w:val="2"/>
            <w:tcBorders>
              <w:left w:val="nil"/>
            </w:tcBorders>
            <w:vAlign w:val="center"/>
          </w:tcPr>
          <w:p w:rsidR="00921AF6" w:rsidRDefault="001F02CF">
            <w:pPr>
              <w:ind w:right="-29"/>
              <w:jc w:val="center"/>
              <w:rPr>
                <w:noProof/>
                <w:sz w:val="18"/>
                <w:szCs w:val="18"/>
              </w:rPr>
            </w:pPr>
            <w:r>
              <w:rPr>
                <w:noProof/>
                <w:sz w:val="18"/>
              </w:rPr>
              <w:t>Bliain</w:t>
            </w:r>
            <w:r>
              <w:rPr>
                <w:noProof/>
                <w:sz w:val="22"/>
              </w:rPr>
              <w:br/>
            </w:r>
            <w:r>
              <w:rPr>
                <w:b/>
                <w:noProof/>
                <w:sz w:val="18"/>
              </w:rPr>
              <w:t>2018</w:t>
            </w:r>
          </w:p>
        </w:tc>
        <w:tc>
          <w:tcPr>
            <w:tcW w:w="1260" w:type="dxa"/>
            <w:gridSpan w:val="2"/>
            <w:vAlign w:val="center"/>
          </w:tcPr>
          <w:p w:rsidR="00921AF6" w:rsidRDefault="001F02CF">
            <w:pPr>
              <w:ind w:right="-29"/>
              <w:jc w:val="center"/>
              <w:rPr>
                <w:b/>
                <w:noProof/>
                <w:sz w:val="18"/>
              </w:rPr>
            </w:pPr>
            <w:r>
              <w:rPr>
                <w:noProof/>
                <w:sz w:val="18"/>
              </w:rPr>
              <w:t>Bliain</w:t>
            </w:r>
          </w:p>
          <w:p w:rsidR="00921AF6" w:rsidRDefault="001F02CF">
            <w:pPr>
              <w:ind w:right="-29"/>
              <w:jc w:val="center"/>
              <w:rPr>
                <w:noProof/>
                <w:sz w:val="18"/>
                <w:szCs w:val="18"/>
              </w:rPr>
            </w:pPr>
            <w:r>
              <w:rPr>
                <w:b/>
                <w:noProof/>
                <w:sz w:val="18"/>
              </w:rPr>
              <w:t>2019</w:t>
            </w:r>
          </w:p>
        </w:tc>
        <w:tc>
          <w:tcPr>
            <w:tcW w:w="1440" w:type="dxa"/>
            <w:gridSpan w:val="2"/>
            <w:vAlign w:val="center"/>
          </w:tcPr>
          <w:p w:rsidR="00921AF6" w:rsidRDefault="001F02CF">
            <w:pPr>
              <w:ind w:right="-29"/>
              <w:jc w:val="center"/>
              <w:rPr>
                <w:noProof/>
                <w:sz w:val="18"/>
                <w:szCs w:val="18"/>
              </w:rPr>
            </w:pPr>
            <w:r>
              <w:rPr>
                <w:noProof/>
                <w:sz w:val="18"/>
              </w:rPr>
              <w:t>Bliain</w:t>
            </w:r>
            <w:r>
              <w:rPr>
                <w:noProof/>
                <w:sz w:val="22"/>
              </w:rPr>
              <w:br/>
            </w:r>
            <w:r>
              <w:rPr>
                <w:b/>
                <w:noProof/>
                <w:sz w:val="18"/>
              </w:rPr>
              <w:t>2020</w:t>
            </w:r>
          </w:p>
        </w:tc>
        <w:tc>
          <w:tcPr>
            <w:tcW w:w="3600" w:type="dxa"/>
            <w:gridSpan w:val="6"/>
            <w:vAlign w:val="center"/>
          </w:tcPr>
          <w:p w:rsidR="00921AF6" w:rsidRDefault="001F02CF">
            <w:pPr>
              <w:jc w:val="center"/>
              <w:rPr>
                <w:noProof/>
                <w:sz w:val="18"/>
                <w:szCs w:val="18"/>
              </w:rPr>
            </w:pPr>
            <w:r>
              <w:rPr>
                <w:noProof/>
                <w:sz w:val="18"/>
              </w:rPr>
              <w:t>Iontráil na blianta ar fad a theastaíonn le fad an tionchair a thaispeáint (féach pointe 1.6)</w:t>
            </w:r>
          </w:p>
        </w:tc>
        <w:tc>
          <w:tcPr>
            <w:tcW w:w="1620" w:type="dxa"/>
            <w:gridSpan w:val="3"/>
            <w:tcBorders>
              <w:left w:val="nil"/>
              <w:bottom w:val="nil"/>
            </w:tcBorders>
            <w:vAlign w:val="center"/>
          </w:tcPr>
          <w:p w:rsidR="00921AF6" w:rsidRDefault="001F02CF">
            <w:pPr>
              <w:ind w:right="-29"/>
              <w:jc w:val="center"/>
              <w:rPr>
                <w:noProof/>
                <w:sz w:val="18"/>
                <w:szCs w:val="18"/>
              </w:rPr>
            </w:pPr>
            <w:r>
              <w:rPr>
                <w:b/>
                <w:noProof/>
                <w:sz w:val="18"/>
              </w:rPr>
              <w:t>IOMLÁN</w:t>
            </w:r>
          </w:p>
        </w:tc>
      </w:tr>
      <w:tr w:rsidR="00921AF6">
        <w:trPr>
          <w:jc w:val="center"/>
        </w:trPr>
        <w:tc>
          <w:tcPr>
            <w:tcW w:w="1423" w:type="dxa"/>
            <w:vMerge/>
            <w:vAlign w:val="center"/>
          </w:tcPr>
          <w:p w:rsidR="00921AF6" w:rsidRDefault="00921AF6">
            <w:pPr>
              <w:ind w:right="-29"/>
              <w:jc w:val="center"/>
              <w:rPr>
                <w:noProof/>
                <w:sz w:val="18"/>
                <w:szCs w:val="18"/>
              </w:rPr>
            </w:pPr>
          </w:p>
        </w:tc>
        <w:tc>
          <w:tcPr>
            <w:tcW w:w="12185" w:type="dxa"/>
            <w:gridSpan w:val="19"/>
            <w:vAlign w:val="center"/>
          </w:tcPr>
          <w:p w:rsidR="00921AF6" w:rsidRDefault="001F02CF">
            <w:pPr>
              <w:spacing w:before="60" w:after="60"/>
              <w:ind w:right="-29"/>
              <w:jc w:val="center"/>
              <w:rPr>
                <w:noProof/>
                <w:sz w:val="18"/>
                <w:szCs w:val="18"/>
              </w:rPr>
            </w:pPr>
            <w:r>
              <w:rPr>
                <w:b/>
                <w:noProof/>
                <w:sz w:val="18"/>
              </w:rPr>
              <w:t>ASCHUIR</w:t>
            </w:r>
          </w:p>
        </w:tc>
      </w:tr>
      <w:tr w:rsidR="00921AF6">
        <w:trPr>
          <w:cantSplit/>
          <w:trHeight w:val="1134"/>
          <w:jc w:val="center"/>
        </w:trPr>
        <w:tc>
          <w:tcPr>
            <w:tcW w:w="1423" w:type="dxa"/>
            <w:vMerge/>
            <w:vAlign w:val="center"/>
          </w:tcPr>
          <w:p w:rsidR="00921AF6" w:rsidRDefault="00921AF6">
            <w:pPr>
              <w:rPr>
                <w:noProof/>
                <w:sz w:val="18"/>
                <w:szCs w:val="18"/>
              </w:rPr>
            </w:pPr>
          </w:p>
        </w:tc>
        <w:tc>
          <w:tcPr>
            <w:tcW w:w="720" w:type="dxa"/>
            <w:vAlign w:val="center"/>
          </w:tcPr>
          <w:p w:rsidR="00921AF6" w:rsidRDefault="001F02CF">
            <w:pPr>
              <w:jc w:val="center"/>
              <w:rPr>
                <w:noProof/>
                <w:sz w:val="18"/>
                <w:szCs w:val="18"/>
              </w:rPr>
            </w:pPr>
            <w:r>
              <w:rPr>
                <w:noProof/>
                <w:sz w:val="18"/>
              </w:rPr>
              <w:t>Saghas</w:t>
            </w:r>
            <w:r>
              <w:rPr>
                <w:rStyle w:val="FootnoteReference"/>
                <w:noProof/>
                <w:sz w:val="18"/>
              </w:rPr>
              <w:footnoteReference w:id="96"/>
            </w:r>
          </w:p>
          <w:p w:rsidR="00921AF6" w:rsidRDefault="00921AF6">
            <w:pPr>
              <w:spacing w:before="0" w:after="0"/>
              <w:jc w:val="center"/>
              <w:rPr>
                <w:noProof/>
                <w:sz w:val="18"/>
                <w:szCs w:val="18"/>
              </w:rPr>
            </w:pPr>
          </w:p>
        </w:tc>
        <w:tc>
          <w:tcPr>
            <w:tcW w:w="701" w:type="dxa"/>
            <w:vAlign w:val="center"/>
          </w:tcPr>
          <w:p w:rsidR="00921AF6" w:rsidRDefault="001F02CF">
            <w:pPr>
              <w:jc w:val="center"/>
              <w:rPr>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90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648"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432"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gridSpan w:val="2"/>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921AF6" w:rsidRDefault="001F02CF">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w:t>
            </w:r>
          </w:p>
        </w:tc>
        <w:tc>
          <w:tcPr>
            <w:tcW w:w="720" w:type="dxa"/>
            <w:tcBorders>
              <w:right w:val="dashSmallGap" w:sz="4" w:space="0" w:color="auto"/>
            </w:tcBorders>
            <w:shd w:val="pct10" w:color="auto" w:fill="auto"/>
            <w:vAlign w:val="center"/>
          </w:tcPr>
          <w:p w:rsidR="00921AF6" w:rsidRDefault="001F02CF">
            <w:pPr>
              <w:jc w:val="center"/>
              <w:rPr>
                <w:noProof/>
                <w:sz w:val="18"/>
                <w:szCs w:val="18"/>
              </w:rPr>
            </w:pPr>
            <w:r>
              <w:rPr>
                <w:noProof/>
                <w:sz w:val="18"/>
              </w:rPr>
              <w:t>Líon iomlán</w:t>
            </w:r>
          </w:p>
        </w:tc>
        <w:tc>
          <w:tcPr>
            <w:tcW w:w="900" w:type="dxa"/>
            <w:tcBorders>
              <w:left w:val="dashSmallGap" w:sz="4" w:space="0" w:color="auto"/>
            </w:tcBorders>
            <w:shd w:val="pct10" w:color="auto" w:fill="auto"/>
            <w:vAlign w:val="center"/>
          </w:tcPr>
          <w:p w:rsidR="00921AF6" w:rsidRDefault="001F02CF">
            <w:pPr>
              <w:jc w:val="center"/>
              <w:rPr>
                <w:noProof/>
                <w:sz w:val="18"/>
                <w:szCs w:val="18"/>
              </w:rPr>
            </w:pPr>
            <w:r>
              <w:rPr>
                <w:noProof/>
                <w:sz w:val="18"/>
              </w:rPr>
              <w:t>Costas iomlán</w:t>
            </w:r>
          </w:p>
        </w:tc>
      </w:tr>
      <w:tr w:rsidR="00921AF6">
        <w:trPr>
          <w:trHeight w:hRule="exact" w:val="864"/>
          <w:jc w:val="center"/>
        </w:trPr>
        <w:tc>
          <w:tcPr>
            <w:tcW w:w="2844" w:type="dxa"/>
            <w:gridSpan w:val="3"/>
          </w:tcPr>
          <w:p w:rsidR="00921AF6" w:rsidRDefault="001F02CF">
            <w:pPr>
              <w:ind w:right="-29"/>
              <w:jc w:val="center"/>
              <w:rPr>
                <w:noProof/>
                <w:sz w:val="18"/>
              </w:rPr>
            </w:pPr>
            <w:r>
              <w:rPr>
                <w:noProof/>
                <w:sz w:val="18"/>
              </w:rPr>
              <w:t>CUSPÓIR SONRACH Uimh. 1</w:t>
            </w:r>
            <w:r>
              <w:rPr>
                <w:rStyle w:val="FootnoteReference"/>
                <w:noProof/>
                <w:sz w:val="18"/>
              </w:rPr>
              <w:footnoteReference w:id="97"/>
            </w:r>
          </w:p>
          <w:p w:rsidR="00921AF6" w:rsidRDefault="001F02CF">
            <w:pPr>
              <w:ind w:right="-29"/>
              <w:jc w:val="center"/>
              <w:rPr>
                <w:noProof/>
                <w:sz w:val="18"/>
              </w:rPr>
            </w:pPr>
            <w:r>
              <w:rPr>
                <w:noProof/>
                <w:sz w:val="18"/>
              </w:rPr>
              <w:t>Forbairt na gcóras náisiúnta</w:t>
            </w:r>
          </w:p>
          <w:p w:rsidR="00921AF6" w:rsidRDefault="00921AF6">
            <w:pPr>
              <w:ind w:right="-29"/>
              <w:jc w:val="center"/>
              <w:rPr>
                <w:noProof/>
                <w:sz w:val="18"/>
              </w:rPr>
            </w:pPr>
          </w:p>
          <w:p w:rsidR="00921AF6" w:rsidRDefault="001F02CF">
            <w:pPr>
              <w:ind w:right="-29"/>
              <w:jc w:val="center"/>
              <w:rPr>
                <w:noProof/>
                <w:sz w:val="18"/>
                <w:szCs w:val="18"/>
              </w:rPr>
            </w:pPr>
            <w:r>
              <w:rPr>
                <w:noProof/>
                <w:sz w:val="18"/>
              </w:rPr>
              <w:br/>
              <w:t>Forbairt na gcóras náisiúnta</w:t>
            </w:r>
          </w:p>
        </w:tc>
        <w:tc>
          <w:tcPr>
            <w:tcW w:w="504" w:type="dxa"/>
            <w:tcBorders>
              <w:right w:val="dashSmallGap" w:sz="4" w:space="0" w:color="auto"/>
            </w:tcBorders>
          </w:tcPr>
          <w:p w:rsidR="00921AF6" w:rsidRDefault="001F02CF">
            <w:pPr>
              <w:ind w:right="-29"/>
              <w:jc w:val="center"/>
              <w:rPr>
                <w:noProof/>
                <w:sz w:val="18"/>
                <w:szCs w:val="18"/>
              </w:rPr>
            </w:pPr>
            <w:r>
              <w:rPr>
                <w:noProof/>
                <w:sz w:val="18"/>
              </w:rPr>
              <w:t>1</w:t>
            </w:r>
          </w:p>
        </w:tc>
        <w:tc>
          <w:tcPr>
            <w:tcW w:w="720" w:type="dxa"/>
            <w:tcBorders>
              <w:left w:val="dashSmallGap" w:sz="4" w:space="0" w:color="auto"/>
            </w:tcBorders>
          </w:tcPr>
          <w:p w:rsidR="00921AF6" w:rsidRDefault="00921AF6">
            <w:pPr>
              <w:ind w:right="-29"/>
              <w:jc w:val="center"/>
              <w:rPr>
                <w:noProof/>
                <w:sz w:val="18"/>
                <w:szCs w:val="18"/>
              </w:rPr>
            </w:pPr>
          </w:p>
        </w:tc>
        <w:tc>
          <w:tcPr>
            <w:tcW w:w="540" w:type="dxa"/>
            <w:tcBorders>
              <w:right w:val="dashSmallGap" w:sz="4" w:space="0" w:color="auto"/>
            </w:tcBorders>
          </w:tcPr>
          <w:p w:rsidR="00921AF6" w:rsidRDefault="001F02CF">
            <w:pPr>
              <w:ind w:right="-29"/>
              <w:jc w:val="center"/>
              <w:rPr>
                <w:noProof/>
                <w:sz w:val="18"/>
                <w:szCs w:val="18"/>
              </w:rPr>
            </w:pPr>
            <w:r>
              <w:rPr>
                <w:noProof/>
                <w:sz w:val="18"/>
              </w:rPr>
              <w:t>1</w:t>
            </w:r>
          </w:p>
        </w:tc>
        <w:tc>
          <w:tcPr>
            <w:tcW w:w="720" w:type="dxa"/>
            <w:tcBorders>
              <w:left w:val="dashSmallGap" w:sz="4" w:space="0" w:color="auto"/>
            </w:tcBorders>
          </w:tcPr>
          <w:p w:rsidR="00921AF6" w:rsidRDefault="001F02CF">
            <w:pPr>
              <w:ind w:right="-29"/>
              <w:jc w:val="center"/>
              <w:rPr>
                <w:noProof/>
                <w:sz w:val="18"/>
                <w:szCs w:val="18"/>
              </w:rPr>
            </w:pPr>
            <w:r>
              <w:rPr>
                <w:noProof/>
                <w:sz w:val="18"/>
              </w:rPr>
              <w:t>1,221</w:t>
            </w:r>
          </w:p>
        </w:tc>
        <w:tc>
          <w:tcPr>
            <w:tcW w:w="720" w:type="dxa"/>
            <w:tcBorders>
              <w:right w:val="dashSmallGap" w:sz="4" w:space="0" w:color="auto"/>
            </w:tcBorders>
          </w:tcPr>
          <w:p w:rsidR="00921AF6" w:rsidRDefault="001F02CF">
            <w:pPr>
              <w:ind w:right="-29"/>
              <w:jc w:val="center"/>
              <w:rPr>
                <w:noProof/>
                <w:sz w:val="18"/>
                <w:szCs w:val="18"/>
              </w:rPr>
            </w:pPr>
            <w:r>
              <w:rPr>
                <w:noProof/>
                <w:sz w:val="18"/>
              </w:rPr>
              <w:t>1</w:t>
            </w:r>
          </w:p>
        </w:tc>
        <w:tc>
          <w:tcPr>
            <w:tcW w:w="720" w:type="dxa"/>
            <w:tcBorders>
              <w:left w:val="dashSmallGap" w:sz="4" w:space="0" w:color="auto"/>
            </w:tcBorders>
          </w:tcPr>
          <w:p w:rsidR="00921AF6" w:rsidRDefault="001F02CF">
            <w:pPr>
              <w:ind w:right="-29"/>
              <w:jc w:val="center"/>
              <w:rPr>
                <w:noProof/>
                <w:sz w:val="18"/>
                <w:szCs w:val="18"/>
              </w:rPr>
            </w:pPr>
            <w:r>
              <w:rPr>
                <w:noProof/>
                <w:sz w:val="18"/>
              </w:rPr>
              <w:t>1,221</w:t>
            </w:r>
          </w:p>
        </w:tc>
        <w:tc>
          <w:tcPr>
            <w:tcW w:w="900" w:type="dxa"/>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540" w:type="dxa"/>
            <w:tcBorders>
              <w:right w:val="dashSmallGap" w:sz="4" w:space="0" w:color="auto"/>
            </w:tcBorders>
          </w:tcPr>
          <w:p w:rsidR="00921AF6" w:rsidRDefault="00921AF6">
            <w:pPr>
              <w:ind w:right="-29"/>
              <w:jc w:val="center"/>
              <w:rPr>
                <w:noProof/>
                <w:sz w:val="18"/>
                <w:szCs w:val="18"/>
              </w:rPr>
            </w:pPr>
          </w:p>
        </w:tc>
        <w:tc>
          <w:tcPr>
            <w:tcW w:w="648" w:type="dxa"/>
            <w:tcBorders>
              <w:left w:val="dashSmallGap" w:sz="4" w:space="0" w:color="auto"/>
            </w:tcBorders>
          </w:tcPr>
          <w:p w:rsidR="00921AF6" w:rsidRDefault="00921AF6">
            <w:pPr>
              <w:ind w:right="-29"/>
              <w:jc w:val="center"/>
              <w:rPr>
                <w:noProof/>
                <w:sz w:val="18"/>
                <w:szCs w:val="18"/>
              </w:rPr>
            </w:pPr>
          </w:p>
        </w:tc>
        <w:tc>
          <w:tcPr>
            <w:tcW w:w="432" w:type="dxa"/>
            <w:tcBorders>
              <w:right w:val="dashSmallGap" w:sz="4" w:space="0" w:color="auto"/>
            </w:tcBorders>
          </w:tcPr>
          <w:p w:rsidR="00921AF6" w:rsidRDefault="00921AF6">
            <w:pPr>
              <w:ind w:right="-29"/>
              <w:jc w:val="center"/>
              <w:rPr>
                <w:noProof/>
                <w:sz w:val="18"/>
                <w:szCs w:val="18"/>
              </w:rPr>
            </w:pPr>
          </w:p>
        </w:tc>
        <w:tc>
          <w:tcPr>
            <w:tcW w:w="720" w:type="dxa"/>
            <w:gridSpan w:val="2"/>
            <w:tcBorders>
              <w:left w:val="dashSmallGap" w:sz="4" w:space="0" w:color="auto"/>
            </w:tcBorders>
          </w:tcPr>
          <w:p w:rsidR="00921AF6" w:rsidRDefault="00921AF6">
            <w:pPr>
              <w:ind w:right="-29"/>
              <w:jc w:val="center"/>
              <w:rPr>
                <w:noProof/>
                <w:sz w:val="18"/>
                <w:szCs w:val="18"/>
              </w:rPr>
            </w:pPr>
          </w:p>
        </w:tc>
        <w:tc>
          <w:tcPr>
            <w:tcW w:w="540" w:type="dxa"/>
            <w:tcBorders>
              <w:right w:val="dashSmallGap" w:sz="4" w:space="0" w:color="auto"/>
            </w:tcBorders>
          </w:tcPr>
          <w:p w:rsidR="00921AF6" w:rsidRDefault="00921AF6">
            <w:pPr>
              <w:ind w:right="-29"/>
              <w:jc w:val="center"/>
              <w:rPr>
                <w:noProof/>
                <w:sz w:val="18"/>
                <w:szCs w:val="18"/>
              </w:rPr>
            </w:pPr>
          </w:p>
        </w:tc>
        <w:tc>
          <w:tcPr>
            <w:tcW w:w="720" w:type="dxa"/>
            <w:tcBorders>
              <w:left w:val="dashSmallGap" w:sz="4" w:space="0" w:color="auto"/>
            </w:tcBorders>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tcPr>
          <w:p w:rsidR="00921AF6" w:rsidRDefault="001F02CF">
            <w:pPr>
              <w:ind w:right="-29"/>
              <w:jc w:val="center"/>
              <w:rPr>
                <w:noProof/>
                <w:sz w:val="18"/>
                <w:szCs w:val="18"/>
              </w:rPr>
            </w:pPr>
            <w:r>
              <w:rPr>
                <w:noProof/>
                <w:sz w:val="18"/>
              </w:rPr>
              <w:t>2,442</w:t>
            </w:r>
          </w:p>
        </w:tc>
      </w:tr>
      <w:tr w:rsidR="00921AF6">
        <w:trPr>
          <w:trHeight w:hRule="exact" w:val="707"/>
          <w:jc w:val="center"/>
        </w:trPr>
        <w:tc>
          <w:tcPr>
            <w:tcW w:w="2844" w:type="dxa"/>
            <w:gridSpan w:val="3"/>
          </w:tcPr>
          <w:p w:rsidR="00921AF6" w:rsidRDefault="001F02CF">
            <w:pPr>
              <w:ind w:right="-29"/>
              <w:jc w:val="center"/>
              <w:rPr>
                <w:noProof/>
                <w:sz w:val="18"/>
              </w:rPr>
            </w:pPr>
            <w:r>
              <w:rPr>
                <w:noProof/>
                <w:sz w:val="18"/>
              </w:rPr>
              <w:t xml:space="preserve">CUSPÓIR SONRACH Uimh. 2 </w:t>
            </w:r>
          </w:p>
          <w:p w:rsidR="00921AF6" w:rsidRDefault="001F02CF">
            <w:pPr>
              <w:ind w:right="-29"/>
              <w:jc w:val="center"/>
              <w:rPr>
                <w:noProof/>
                <w:sz w:val="18"/>
                <w:szCs w:val="18"/>
              </w:rPr>
            </w:pPr>
            <w:r>
              <w:rPr>
                <w:noProof/>
                <w:sz w:val="18"/>
              </w:rPr>
              <w:t>Bonneagar</w:t>
            </w:r>
          </w:p>
        </w:tc>
        <w:tc>
          <w:tcPr>
            <w:tcW w:w="504" w:type="dxa"/>
          </w:tcPr>
          <w:p w:rsidR="00921AF6" w:rsidRDefault="001F02CF">
            <w:pPr>
              <w:ind w:right="-29"/>
              <w:jc w:val="center"/>
              <w:rPr>
                <w:noProof/>
                <w:sz w:val="18"/>
                <w:szCs w:val="18"/>
              </w:rPr>
            </w:pPr>
            <w:r>
              <w:rPr>
                <w:noProof/>
                <w:sz w:val="18"/>
              </w:rPr>
              <w:t>1</w:t>
            </w:r>
          </w:p>
        </w:tc>
        <w:tc>
          <w:tcPr>
            <w:tcW w:w="720" w:type="dxa"/>
          </w:tcPr>
          <w:p w:rsidR="00921AF6" w:rsidRDefault="00921AF6">
            <w:pPr>
              <w:ind w:right="-29"/>
              <w:jc w:val="center"/>
              <w:rPr>
                <w:noProof/>
                <w:sz w:val="18"/>
                <w:szCs w:val="18"/>
              </w:rPr>
            </w:pPr>
          </w:p>
        </w:tc>
        <w:tc>
          <w:tcPr>
            <w:tcW w:w="540"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17,184</w:t>
            </w:r>
          </w:p>
        </w:tc>
        <w:tc>
          <w:tcPr>
            <w:tcW w:w="720" w:type="dxa"/>
          </w:tcPr>
          <w:p w:rsidR="00921AF6" w:rsidRDefault="001F02CF">
            <w:pPr>
              <w:ind w:right="-29"/>
              <w:jc w:val="center"/>
              <w:rPr>
                <w:noProof/>
                <w:sz w:val="18"/>
                <w:szCs w:val="18"/>
              </w:rPr>
            </w:pPr>
            <w:r>
              <w:rPr>
                <w:noProof/>
                <w:sz w:val="18"/>
              </w:rPr>
              <w:t>1</w:t>
            </w:r>
          </w:p>
        </w:tc>
        <w:tc>
          <w:tcPr>
            <w:tcW w:w="720" w:type="dxa"/>
          </w:tcPr>
          <w:p w:rsidR="00921AF6" w:rsidRDefault="001F02CF">
            <w:pPr>
              <w:ind w:right="-29"/>
              <w:jc w:val="center"/>
              <w:rPr>
                <w:noProof/>
                <w:sz w:val="18"/>
                <w:szCs w:val="18"/>
              </w:rPr>
            </w:pPr>
            <w:r>
              <w:rPr>
                <w:noProof/>
                <w:sz w:val="18"/>
              </w:rPr>
              <w:t>17,184</w:t>
            </w:r>
          </w:p>
        </w:tc>
        <w:tc>
          <w:tcPr>
            <w:tcW w:w="90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648" w:type="dxa"/>
          </w:tcPr>
          <w:p w:rsidR="00921AF6" w:rsidRDefault="00921AF6">
            <w:pPr>
              <w:ind w:right="-29"/>
              <w:jc w:val="center"/>
              <w:rPr>
                <w:noProof/>
                <w:sz w:val="18"/>
                <w:szCs w:val="18"/>
              </w:rPr>
            </w:pPr>
          </w:p>
        </w:tc>
        <w:tc>
          <w:tcPr>
            <w:tcW w:w="432" w:type="dxa"/>
          </w:tcPr>
          <w:p w:rsidR="00921AF6" w:rsidRDefault="00921AF6">
            <w:pPr>
              <w:ind w:right="-29"/>
              <w:jc w:val="center"/>
              <w:rPr>
                <w:noProof/>
                <w:sz w:val="18"/>
                <w:szCs w:val="18"/>
              </w:rPr>
            </w:pPr>
          </w:p>
        </w:tc>
        <w:tc>
          <w:tcPr>
            <w:tcW w:w="720" w:type="dxa"/>
            <w:gridSpan w:val="2"/>
          </w:tcPr>
          <w:p w:rsidR="00921AF6" w:rsidRDefault="00921AF6">
            <w:pPr>
              <w:ind w:right="-29"/>
              <w:jc w:val="center"/>
              <w:rPr>
                <w:noProof/>
                <w:sz w:val="18"/>
                <w:szCs w:val="18"/>
              </w:rPr>
            </w:pPr>
          </w:p>
        </w:tc>
        <w:tc>
          <w:tcPr>
            <w:tcW w:w="54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720" w:type="dxa"/>
          </w:tcPr>
          <w:p w:rsidR="00921AF6" w:rsidRDefault="00921AF6">
            <w:pPr>
              <w:ind w:right="-29"/>
              <w:jc w:val="center"/>
              <w:rPr>
                <w:noProof/>
                <w:sz w:val="18"/>
                <w:szCs w:val="18"/>
              </w:rPr>
            </w:pPr>
          </w:p>
        </w:tc>
        <w:tc>
          <w:tcPr>
            <w:tcW w:w="900" w:type="dxa"/>
          </w:tcPr>
          <w:p w:rsidR="00921AF6" w:rsidRDefault="001F02CF">
            <w:pPr>
              <w:ind w:right="-29"/>
              <w:jc w:val="center"/>
              <w:rPr>
                <w:noProof/>
                <w:sz w:val="18"/>
                <w:szCs w:val="18"/>
              </w:rPr>
            </w:pPr>
            <w:r>
              <w:rPr>
                <w:noProof/>
                <w:sz w:val="18"/>
              </w:rPr>
              <w:t>34,368</w:t>
            </w:r>
          </w:p>
        </w:tc>
      </w:tr>
      <w:tr w:rsidR="00921AF6">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921AF6" w:rsidRDefault="001F02CF">
            <w:pPr>
              <w:ind w:right="-29"/>
              <w:jc w:val="center"/>
              <w:rPr>
                <w:b/>
                <w:noProof/>
                <w:sz w:val="18"/>
              </w:rPr>
            </w:pPr>
            <w:r>
              <w:rPr>
                <w:b/>
                <w:noProof/>
                <w:sz w:val="18"/>
              </w:rPr>
              <w:t>COSTAS IOMLÁN</w:t>
            </w:r>
          </w:p>
        </w:tc>
        <w:tc>
          <w:tcPr>
            <w:tcW w:w="504"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1F02CF">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1F02CF">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1AF6" w:rsidRDefault="00921AF6">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921AF6" w:rsidRDefault="001F02CF">
            <w:pPr>
              <w:spacing w:before="180" w:after="180"/>
              <w:ind w:right="-29"/>
              <w:jc w:val="center"/>
              <w:rPr>
                <w:noProof/>
                <w:sz w:val="18"/>
                <w:szCs w:val="18"/>
              </w:rPr>
            </w:pPr>
            <w:r>
              <w:rPr>
                <w:noProof/>
                <w:sz w:val="18"/>
              </w:rPr>
              <w:t>36,810</w:t>
            </w:r>
          </w:p>
        </w:tc>
      </w:tr>
    </w:tbl>
    <w:p w:rsidR="00921AF6" w:rsidRDefault="00921AF6">
      <w:pPr>
        <w:rPr>
          <w:noProof/>
        </w:rPr>
        <w:sectPr w:rsidR="00921AF6" w:rsidSect="00503177">
          <w:pgSz w:w="16840" w:h="11907" w:orient="landscape" w:code="9"/>
          <w:pgMar w:top="1134" w:right="1418" w:bottom="567" w:left="1418" w:header="709" w:footer="709" w:gutter="0"/>
          <w:cols w:space="708"/>
          <w:docGrid w:linePitch="360"/>
        </w:sectPr>
      </w:pPr>
    </w:p>
    <w:p w:rsidR="00921AF6" w:rsidRDefault="001F02CF">
      <w:pPr>
        <w:pStyle w:val="ManualHeading4"/>
        <w:rPr>
          <w:noProof/>
          <w:szCs w:val="24"/>
        </w:rPr>
      </w:pPr>
      <w:r>
        <w:rPr>
          <w:noProof/>
        </w:rPr>
        <w:t>3.2.3.3.</w:t>
      </w:r>
      <w:r>
        <w:rPr>
          <w:noProof/>
        </w:rPr>
        <w:tab/>
        <w:t xml:space="preserve">Tionchar measta ar acmhainní daonna eu-LISA - Achoimre </w:t>
      </w:r>
    </w:p>
    <w:p w:rsidR="00921AF6" w:rsidRDefault="001F02CF">
      <w:pPr>
        <w:pStyle w:val="ListDash1"/>
        <w:rPr>
          <w:noProof/>
        </w:rPr>
      </w:pPr>
      <w:r>
        <w:rPr>
          <w:noProof/>
        </w:rPr>
        <w:sym w:font="Wingdings" w:char="F0A8"/>
      </w:r>
      <w:r>
        <w:rPr>
          <w:noProof/>
        </w:rPr>
        <w:tab/>
        <w:t>Ní éilíonn an togra/tionscnamh go n</w:t>
      </w:r>
      <w:r>
        <w:rPr>
          <w:noProof/>
        </w:rPr>
        <w:noBreakHyphen/>
        <w:t xml:space="preserve">úsáidfear leithreasuithe de chineál riaracháin </w:t>
      </w:r>
    </w:p>
    <w:p w:rsidR="00921AF6" w:rsidRDefault="001F02CF">
      <w:pPr>
        <w:pStyle w:val="ListDash1"/>
        <w:rPr>
          <w:noProof/>
        </w:rPr>
      </w:pPr>
      <w:r>
        <w:rPr>
          <w:noProof/>
        </w:rPr>
        <w:sym w:font="Wingdings" w:char="F0FE"/>
      </w:r>
      <w:r>
        <w:rPr>
          <w:noProof/>
        </w:rPr>
        <w:tab/>
        <w:t>Éilíonn an togra/tionscnamh go n</w:t>
      </w:r>
      <w:r>
        <w:rPr>
          <w:noProof/>
        </w:rPr>
        <w:noBreakHyphen/>
        <w:t>úsáidfear leithreasuithe de chineál riaracháin mar a mhínítear thíos:</w:t>
      </w:r>
    </w:p>
    <w:p w:rsidR="00921AF6" w:rsidRDefault="001F02CF">
      <w:pPr>
        <w:rPr>
          <w:noProof/>
          <w:sz w:val="20"/>
        </w:rPr>
      </w:pPr>
      <w:r>
        <w:rPr>
          <w:noProof/>
          <w:sz w:val="20"/>
        </w:rPr>
        <w:t>EUR milliúin (go dtí an tríú deachúil)</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21AF6">
        <w:trPr>
          <w:trHeight w:val="585"/>
        </w:trPr>
        <w:tc>
          <w:tcPr>
            <w:tcW w:w="1980" w:type="dxa"/>
          </w:tcPr>
          <w:p w:rsidR="00921AF6" w:rsidRDefault="00921AF6">
            <w:pPr>
              <w:spacing w:before="60" w:after="60" w:line="200" w:lineRule="exact"/>
              <w:rPr>
                <w:noProof/>
                <w:sz w:val="16"/>
                <w:szCs w:val="16"/>
              </w:rPr>
            </w:pPr>
          </w:p>
        </w:tc>
        <w:tc>
          <w:tcPr>
            <w:tcW w:w="1080" w:type="dxa"/>
            <w:vAlign w:val="center"/>
          </w:tcPr>
          <w:p w:rsidR="00921AF6" w:rsidRDefault="001F02CF">
            <w:pPr>
              <w:spacing w:before="60" w:after="60" w:line="200" w:lineRule="exact"/>
              <w:jc w:val="center"/>
              <w:rPr>
                <w:noProof/>
                <w:sz w:val="16"/>
                <w:szCs w:val="16"/>
              </w:rPr>
            </w:pPr>
            <w:r>
              <w:rPr>
                <w:noProof/>
                <w:sz w:val="16"/>
              </w:rPr>
              <w:t>Bliain</w:t>
            </w:r>
            <w:r>
              <w:rPr>
                <w:noProof/>
                <w:sz w:val="22"/>
              </w:rPr>
              <w:br/>
            </w:r>
            <w:r>
              <w:rPr>
                <w:b/>
                <w:noProof/>
                <w:sz w:val="16"/>
              </w:rPr>
              <w:t>2018</w:t>
            </w:r>
          </w:p>
        </w:tc>
        <w:tc>
          <w:tcPr>
            <w:tcW w:w="1080" w:type="dxa"/>
            <w:vAlign w:val="center"/>
          </w:tcPr>
          <w:p w:rsidR="00921AF6" w:rsidRDefault="001F02CF">
            <w:pPr>
              <w:spacing w:before="60" w:after="60" w:line="200" w:lineRule="exact"/>
              <w:jc w:val="center"/>
              <w:rPr>
                <w:noProof/>
                <w:sz w:val="16"/>
                <w:szCs w:val="16"/>
              </w:rPr>
            </w:pPr>
            <w:r>
              <w:rPr>
                <w:noProof/>
                <w:sz w:val="16"/>
              </w:rPr>
              <w:t>Bliain</w:t>
            </w:r>
            <w:r>
              <w:rPr>
                <w:noProof/>
                <w:sz w:val="22"/>
              </w:rPr>
              <w:br/>
            </w:r>
            <w:r>
              <w:rPr>
                <w:b/>
                <w:noProof/>
                <w:sz w:val="16"/>
              </w:rPr>
              <w:t>2019</w:t>
            </w:r>
          </w:p>
        </w:tc>
        <w:tc>
          <w:tcPr>
            <w:tcW w:w="1080" w:type="dxa"/>
            <w:vAlign w:val="center"/>
          </w:tcPr>
          <w:p w:rsidR="00921AF6" w:rsidRDefault="001F02CF">
            <w:pPr>
              <w:spacing w:before="60" w:after="60" w:line="200" w:lineRule="exact"/>
              <w:jc w:val="center"/>
              <w:rPr>
                <w:noProof/>
                <w:sz w:val="16"/>
                <w:szCs w:val="16"/>
              </w:rPr>
            </w:pPr>
            <w:r>
              <w:rPr>
                <w:noProof/>
                <w:sz w:val="16"/>
              </w:rPr>
              <w:t>Bliain</w:t>
            </w:r>
            <w:r>
              <w:rPr>
                <w:noProof/>
                <w:sz w:val="22"/>
              </w:rPr>
              <w:br/>
            </w:r>
            <w:r>
              <w:rPr>
                <w:b/>
                <w:noProof/>
                <w:sz w:val="16"/>
              </w:rPr>
              <w:t>2020</w:t>
            </w:r>
          </w:p>
        </w:tc>
        <w:tc>
          <w:tcPr>
            <w:tcW w:w="1080" w:type="dxa"/>
            <w:vAlign w:val="center"/>
          </w:tcPr>
          <w:p w:rsidR="00921AF6" w:rsidRDefault="001F02CF">
            <w:pPr>
              <w:spacing w:before="60" w:after="60" w:line="200" w:lineRule="exact"/>
              <w:jc w:val="center"/>
              <w:rPr>
                <w:b/>
                <w:noProof/>
                <w:sz w:val="16"/>
                <w:szCs w:val="16"/>
              </w:rPr>
            </w:pPr>
            <w:r>
              <w:rPr>
                <w:b/>
                <w:noProof/>
                <w:sz w:val="16"/>
              </w:rPr>
              <w:t>IOMLÁN</w:t>
            </w:r>
          </w:p>
        </w:tc>
      </w:tr>
      <w:tr w:rsidR="00921AF6">
        <w:trPr>
          <w:trHeight w:val="585"/>
        </w:trPr>
        <w:tc>
          <w:tcPr>
            <w:tcW w:w="1980" w:type="dxa"/>
            <w:shd w:val="clear" w:color="auto" w:fill="CCCCCC"/>
            <w:vAlign w:val="center"/>
          </w:tcPr>
          <w:p w:rsidR="00921AF6" w:rsidRDefault="001F02CF">
            <w:pPr>
              <w:spacing w:before="60" w:after="60" w:line="200" w:lineRule="exact"/>
              <w:rPr>
                <w:noProof/>
                <w:sz w:val="16"/>
                <w:szCs w:val="16"/>
              </w:rPr>
            </w:pPr>
            <w:r>
              <w:rPr>
                <w:noProof/>
                <w:sz w:val="16"/>
              </w:rPr>
              <w:t>Oifigigh (Grádanna AD)</w:t>
            </w: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r>
      <w:tr w:rsidR="00921AF6">
        <w:trPr>
          <w:trHeight w:val="585"/>
        </w:trPr>
        <w:tc>
          <w:tcPr>
            <w:tcW w:w="1980" w:type="dxa"/>
            <w:vAlign w:val="center"/>
          </w:tcPr>
          <w:p w:rsidR="00921AF6" w:rsidRDefault="001F02CF">
            <w:pPr>
              <w:spacing w:before="60" w:after="60" w:line="200" w:lineRule="exact"/>
              <w:jc w:val="left"/>
              <w:rPr>
                <w:noProof/>
                <w:sz w:val="16"/>
                <w:szCs w:val="16"/>
              </w:rPr>
            </w:pPr>
            <w:r>
              <w:rPr>
                <w:noProof/>
                <w:sz w:val="16"/>
              </w:rPr>
              <w:t>Oifigigh (Grádanna AST)</w:t>
            </w: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r>
      <w:tr w:rsidR="00921AF6">
        <w:trPr>
          <w:trHeight w:val="585"/>
        </w:trPr>
        <w:tc>
          <w:tcPr>
            <w:tcW w:w="1980" w:type="dxa"/>
            <w:vAlign w:val="center"/>
          </w:tcPr>
          <w:p w:rsidR="00921AF6" w:rsidRDefault="001F02CF">
            <w:pPr>
              <w:spacing w:before="60" w:after="60" w:line="200" w:lineRule="exact"/>
              <w:jc w:val="left"/>
              <w:rPr>
                <w:noProof/>
                <w:sz w:val="16"/>
                <w:szCs w:val="16"/>
              </w:rPr>
            </w:pPr>
            <w:r>
              <w:rPr>
                <w:noProof/>
                <w:sz w:val="16"/>
              </w:rPr>
              <w:t>Baill foirne ar conradh</w:t>
            </w:r>
          </w:p>
        </w:tc>
        <w:tc>
          <w:tcPr>
            <w:tcW w:w="1080" w:type="dxa"/>
            <w:vAlign w:val="center"/>
          </w:tcPr>
          <w:p w:rsidR="00921AF6" w:rsidRDefault="001F02CF">
            <w:pPr>
              <w:spacing w:before="60" w:after="60" w:line="200" w:lineRule="exact"/>
              <w:jc w:val="right"/>
              <w:rPr>
                <w:noProof/>
                <w:sz w:val="16"/>
                <w:szCs w:val="16"/>
              </w:rPr>
            </w:pPr>
            <w:r>
              <w:rPr>
                <w:noProof/>
                <w:sz w:val="16"/>
              </w:rPr>
              <w:t>0,210</w:t>
            </w:r>
          </w:p>
        </w:tc>
        <w:tc>
          <w:tcPr>
            <w:tcW w:w="1080" w:type="dxa"/>
            <w:vAlign w:val="center"/>
          </w:tcPr>
          <w:p w:rsidR="00921AF6" w:rsidRDefault="001F02CF">
            <w:pPr>
              <w:spacing w:before="60" w:after="60" w:line="200" w:lineRule="exact"/>
              <w:jc w:val="right"/>
              <w:rPr>
                <w:noProof/>
                <w:sz w:val="16"/>
                <w:szCs w:val="16"/>
              </w:rPr>
            </w:pPr>
            <w:r>
              <w:rPr>
                <w:noProof/>
                <w:sz w:val="16"/>
              </w:rPr>
              <w:t>0,210</w:t>
            </w:r>
          </w:p>
        </w:tc>
        <w:tc>
          <w:tcPr>
            <w:tcW w:w="1080" w:type="dxa"/>
            <w:vAlign w:val="center"/>
          </w:tcPr>
          <w:p w:rsidR="00921AF6" w:rsidRDefault="001F02CF">
            <w:pPr>
              <w:spacing w:before="60" w:after="60" w:line="200" w:lineRule="exact"/>
              <w:jc w:val="right"/>
              <w:rPr>
                <w:noProof/>
                <w:sz w:val="16"/>
                <w:szCs w:val="16"/>
              </w:rPr>
            </w:pPr>
            <w:r>
              <w:rPr>
                <w:noProof/>
                <w:sz w:val="16"/>
              </w:rPr>
              <w:t>0,210</w:t>
            </w:r>
          </w:p>
        </w:tc>
        <w:tc>
          <w:tcPr>
            <w:tcW w:w="1080" w:type="dxa"/>
            <w:vAlign w:val="center"/>
          </w:tcPr>
          <w:p w:rsidR="00921AF6" w:rsidRDefault="001F02CF">
            <w:pPr>
              <w:spacing w:before="60" w:after="60" w:line="200" w:lineRule="exact"/>
              <w:jc w:val="right"/>
              <w:rPr>
                <w:noProof/>
                <w:sz w:val="16"/>
                <w:szCs w:val="16"/>
              </w:rPr>
            </w:pPr>
            <w:r>
              <w:rPr>
                <w:noProof/>
                <w:sz w:val="16"/>
              </w:rPr>
              <w:t>0,630</w:t>
            </w:r>
          </w:p>
        </w:tc>
      </w:tr>
      <w:tr w:rsidR="00921AF6">
        <w:trPr>
          <w:trHeight w:val="585"/>
        </w:trPr>
        <w:tc>
          <w:tcPr>
            <w:tcW w:w="1980" w:type="dxa"/>
            <w:shd w:val="clear" w:color="auto" w:fill="CCCCCC"/>
            <w:vAlign w:val="center"/>
          </w:tcPr>
          <w:p w:rsidR="00921AF6" w:rsidRDefault="001F02CF">
            <w:pPr>
              <w:spacing w:before="60" w:after="60" w:line="200" w:lineRule="exact"/>
              <w:rPr>
                <w:noProof/>
                <w:sz w:val="16"/>
                <w:szCs w:val="16"/>
              </w:rPr>
            </w:pPr>
            <w:r>
              <w:rPr>
                <w:noProof/>
                <w:sz w:val="16"/>
              </w:rPr>
              <w:t>Baill foirne shealadacha</w:t>
            </w: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r>
      <w:tr w:rsidR="00921AF6">
        <w:trPr>
          <w:trHeight w:val="585"/>
        </w:trPr>
        <w:tc>
          <w:tcPr>
            <w:tcW w:w="1980" w:type="dxa"/>
            <w:shd w:val="clear" w:color="auto" w:fill="CCCCCC"/>
            <w:vAlign w:val="center"/>
          </w:tcPr>
          <w:p w:rsidR="00921AF6" w:rsidRDefault="001F02CF">
            <w:pPr>
              <w:spacing w:before="60" w:after="60" w:line="200" w:lineRule="exact"/>
              <w:rPr>
                <w:noProof/>
                <w:sz w:val="16"/>
              </w:rPr>
            </w:pPr>
            <w:r>
              <w:rPr>
                <w:noProof/>
                <w:sz w:val="16"/>
              </w:rPr>
              <w:t>Saineolaithe náisiúnta ar iasacht</w:t>
            </w: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c>
          <w:tcPr>
            <w:tcW w:w="1080" w:type="dxa"/>
            <w:vAlign w:val="center"/>
          </w:tcPr>
          <w:p w:rsidR="00921AF6" w:rsidRDefault="00921AF6">
            <w:pPr>
              <w:spacing w:before="60" w:after="60" w:line="200" w:lineRule="exact"/>
              <w:jc w:val="right"/>
              <w:rPr>
                <w:noProof/>
                <w:sz w:val="16"/>
                <w:szCs w:val="16"/>
              </w:rPr>
            </w:pPr>
          </w:p>
        </w:tc>
      </w:tr>
      <w:tr w:rsidR="00921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21AF6" w:rsidRDefault="001F02CF">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rsidR="00921AF6" w:rsidRDefault="001F02CF">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21AF6" w:rsidRDefault="001F02CF">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21AF6" w:rsidRDefault="001F02CF">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21AF6" w:rsidRDefault="001F02CF">
            <w:pPr>
              <w:spacing w:before="60" w:after="60" w:line="200" w:lineRule="exact"/>
              <w:jc w:val="right"/>
              <w:rPr>
                <w:b/>
                <w:noProof/>
                <w:sz w:val="16"/>
                <w:szCs w:val="16"/>
              </w:rPr>
            </w:pPr>
            <w:r>
              <w:rPr>
                <w:b/>
                <w:noProof/>
                <w:sz w:val="16"/>
              </w:rPr>
              <w:t>0,630</w:t>
            </w:r>
          </w:p>
        </w:tc>
      </w:tr>
    </w:tbl>
    <w:p w:rsidR="00921AF6" w:rsidRDefault="00921AF6">
      <w:pPr>
        <w:spacing w:line="200" w:lineRule="exact"/>
        <w:rPr>
          <w:noProof/>
          <w:sz w:val="16"/>
          <w:szCs w:val="16"/>
        </w:rPr>
      </w:pPr>
    </w:p>
    <w:p w:rsidR="00921AF6" w:rsidRDefault="00921AF6">
      <w:pPr>
        <w:spacing w:line="200" w:lineRule="exact"/>
        <w:rPr>
          <w:noProof/>
          <w:sz w:val="16"/>
          <w:szCs w:val="16"/>
        </w:rPr>
      </w:pPr>
    </w:p>
    <w:p w:rsidR="00921AF6" w:rsidRDefault="001F02CF">
      <w:pPr>
        <w:rPr>
          <w:noProof/>
          <w:sz w:val="18"/>
        </w:rPr>
      </w:pPr>
      <w:r>
        <w:rPr>
          <w:noProof/>
        </w:rPr>
        <w:t>Tá sé beartaithe earcaíocht a dhéanamh in Eanáir 2018. Ní mór an fhoireann ar fad a bheith ar fáil go luath in 2018 le gur féidir tús a chur leis an bhforbairt in am trátha d'fhonn teacht i bhfeidhm SIS II Athmhúnlaithe in 2020 a áirithiú. Tá gá le 3 Ghníomhaire Conartha nua (GC-anna) chun déileáil le riachtanais a bhaineann le cur chun feidhme an tionscadail agus, chomh maith leis sin, le tacaíocht oibríochtúil agus cothabháil tar éis imscaradh ar mhaithe le táirgeadh. Úsáidfear na hacmhainní sin chun an méid seo a leanas a dhéanamh:</w:t>
      </w:r>
    </w:p>
    <w:p w:rsidR="00921AF6" w:rsidRDefault="001F02CF">
      <w:pPr>
        <w:pStyle w:val="Bullet1"/>
        <w:rPr>
          <w:noProof/>
          <w:sz w:val="18"/>
        </w:rPr>
      </w:pPr>
      <w:r>
        <w:rPr>
          <w:noProof/>
        </w:rPr>
        <w:t>Tacú le cur chun feidhme an tionscadail mar bhaill foirne tionscadail, lena n</w:t>
      </w:r>
      <w:r>
        <w:rPr>
          <w:noProof/>
        </w:rPr>
        <w:noBreakHyphen/>
        <w:t>áirítear gníomhaíochtaí den sórt seo a leanas: sainiú riachtanas agus sonraíochtaí teicniúla, comhoibriú agus tacaíocht do na Ballstáit le linn cur chun feidhme, nuashonrú an Doiciméid Rialaithe Comhéadain (ICD), nithe a leanann as comhlíonadh an chonartha, seachadadh doiciméad agus nuashonrú ar dhoiciméid, etc.</w:t>
      </w:r>
    </w:p>
    <w:p w:rsidR="00921AF6" w:rsidRDefault="001F02CF">
      <w:pPr>
        <w:pStyle w:val="Bullet1"/>
        <w:rPr>
          <w:noProof/>
          <w:sz w:val="18"/>
        </w:rPr>
      </w:pPr>
      <w:r>
        <w:rPr>
          <w:noProof/>
        </w:rPr>
        <w:t>Tacú le gníomhaíochtaí aistrithe chun an córas a chur ag feidhmiú i gcomhar leis an gconraitheoir (athleanúint iar-eisiúna, próisis oibríochtúla a nuashonrú, gníomhaíochtaí oiliúna (lena n</w:t>
      </w:r>
      <w:r>
        <w:rPr>
          <w:noProof/>
        </w:rPr>
        <w:noBreakHyphen/>
        <w:t>airítear gníomhaíochtaí oiliúna na mBallstát) etc.</w:t>
      </w:r>
    </w:p>
    <w:p w:rsidR="00921AF6" w:rsidRDefault="001F02CF">
      <w:pPr>
        <w:pStyle w:val="Bullet1"/>
        <w:rPr>
          <w:noProof/>
          <w:sz w:val="18"/>
        </w:rPr>
      </w:pPr>
      <w:r>
        <w:rPr>
          <w:noProof/>
        </w:rPr>
        <w:t>Tacú le gníomhaíochtaí fadtéarmacha, sainiú sonraíochtaí, ullmhúcháin chonarthacha i gcás inar gá an córas a athstruchtúrú (e.g. de bharr aithint íomhánna a thabhairt isteach) nó i gcás inar gá leasú a dhéanamh ar an gconradh nua maidir le SIS II a Choimeád in Ord Oibre (MWO) chun athruithe breise a chumhdach (ó thaobh cúrsaí teicniúla agus buiséadacha de).</w:t>
      </w:r>
    </w:p>
    <w:p w:rsidR="00921AF6" w:rsidRDefault="001F02CF">
      <w:pPr>
        <w:pStyle w:val="Bullet1"/>
        <w:rPr>
          <w:noProof/>
          <w:sz w:val="18"/>
        </w:rPr>
      </w:pPr>
      <w:r>
        <w:rPr>
          <w:noProof/>
        </w:rPr>
        <w:t>An tacaíocht den dara leibhéal a fhorfheidhmiú tar éis teacht i bhfeidhm, le linn cothabháil leanúnach agus oibríochtaí leanúnacha.</w:t>
      </w:r>
    </w:p>
    <w:p w:rsidR="00921AF6" w:rsidRDefault="001F02CF">
      <w:pPr>
        <w:rPr>
          <w:noProof/>
          <w:szCs w:val="24"/>
        </w:rPr>
      </w:pPr>
      <w:r>
        <w:rPr>
          <w:noProof/>
        </w:rPr>
        <w:t>Ní mór a lua go ngníomhóidh na trí acmhainn nua (FTE CA) de bhreis ar na hacmhainní inmheánacha foirne a shannfar freisin do ghníomhaíochtaí tionscadail/conartha agus do ghníomhaíochtaí leantacha/oibríochtúla airgeadais. Soláthróidh úsáid GC-anna ré agus leanúnachas leordhóthanach do na conarthaí chun leanúnachas gnó a áirithiú agus chun a áirithiú go n</w:t>
      </w:r>
      <w:r>
        <w:rPr>
          <w:noProof/>
        </w:rPr>
        <w:noBreakHyphen/>
        <w:t>úsáidfear na speisialtóirí céanna le haghaidh gníomhaíochtaí tacaíochta oibríochtúla tar éis an tionscadal a thabhairt i gcrích. Ar a bharr sin, mar thoradh ar na gníomhaíochtaí tacaíochta oibríochtúla tá gá le rochtain a thabhairt ar thimpeallacht táirgthe nach féidir a shannadh do chonraitheoirí ná do bhaill foirne sheachtracha.</w:t>
      </w:r>
    </w:p>
    <w:p w:rsidR="00921AF6" w:rsidRDefault="00921AF6">
      <w:pPr>
        <w:rPr>
          <w:noProof/>
          <w:sz w:val="18"/>
        </w:rPr>
        <w:sectPr w:rsidR="00921AF6" w:rsidSect="00503177">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921AF6" w:rsidRDefault="001F02CF">
      <w:pPr>
        <w:pStyle w:val="ManualHeading4"/>
        <w:rPr>
          <w:noProof/>
        </w:rPr>
      </w:pPr>
      <w:r>
        <w:rPr>
          <w:noProof/>
        </w:rPr>
        <w:t>3.2.3.4.</w:t>
      </w:r>
      <w:r>
        <w:rPr>
          <w:noProof/>
        </w:rPr>
        <w:tab/>
        <w:t>Na hacmhainní daonna a mheastar a bheidh riachtanach</w:t>
      </w:r>
    </w:p>
    <w:p w:rsidR="00921AF6" w:rsidRDefault="001F02CF">
      <w:pPr>
        <w:pStyle w:val="ListDash1"/>
        <w:rPr>
          <w:noProof/>
        </w:rPr>
      </w:pPr>
      <w:r>
        <w:rPr>
          <w:noProof/>
        </w:rPr>
        <w:sym w:font="Wingdings" w:char="F0A8"/>
      </w:r>
      <w:r>
        <w:rPr>
          <w:noProof/>
        </w:rPr>
        <w:tab/>
        <w:t>Ní éilíonn an togra/tionscnamh go n</w:t>
      </w:r>
      <w:r>
        <w:rPr>
          <w:noProof/>
        </w:rPr>
        <w:noBreakHyphen/>
        <w:t xml:space="preserve">úsáidfear acmhainní daonna. </w:t>
      </w:r>
    </w:p>
    <w:p w:rsidR="00921AF6" w:rsidRDefault="001F02CF">
      <w:pPr>
        <w:pStyle w:val="ListDash1"/>
        <w:rPr>
          <w:noProof/>
        </w:rPr>
      </w:pPr>
      <w:r>
        <w:rPr>
          <w:noProof/>
        </w:rPr>
        <w:sym w:font="Wingdings" w:char="F0A8"/>
      </w:r>
      <w:r>
        <w:rPr>
          <w:noProof/>
        </w:rPr>
        <w:tab/>
        <w:t>Éilíonn an togra/tionscnamh go n</w:t>
      </w:r>
      <w:r>
        <w:rPr>
          <w:noProof/>
        </w:rPr>
        <w:noBreakHyphen/>
        <w:t>úsáidfear acmhainní daonna mar a mhínítear thíos:</w:t>
      </w:r>
    </w:p>
    <w:p w:rsidR="00921AF6" w:rsidRDefault="001F02CF">
      <w:pPr>
        <w:spacing w:after="60"/>
        <w:jc w:val="right"/>
        <w:rPr>
          <w:i/>
          <w:noProof/>
          <w:sz w:val="20"/>
        </w:rPr>
      </w:pPr>
      <w:r>
        <w:rPr>
          <w:i/>
          <w:noProof/>
          <w:sz w:val="20"/>
        </w:rPr>
        <w:t>Sloinnfear an meastachán in aonaid de choibhéis lánaimseartha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921AF6">
        <w:trPr>
          <w:gridBefore w:val="1"/>
          <w:wBefore w:w="6" w:type="pct"/>
          <w:trHeight w:val="289"/>
          <w:jc w:val="center"/>
        </w:trPr>
        <w:tc>
          <w:tcPr>
            <w:tcW w:w="1897" w:type="pct"/>
            <w:gridSpan w:val="2"/>
            <w:shd w:val="clear" w:color="auto" w:fill="auto"/>
          </w:tcPr>
          <w:p w:rsidR="00921AF6" w:rsidRDefault="00921AF6">
            <w:pPr>
              <w:pStyle w:val="Text1"/>
              <w:spacing w:before="40" w:after="40"/>
              <w:ind w:left="0"/>
              <w:jc w:val="center"/>
              <w:rPr>
                <w:i/>
                <w:noProof/>
                <w:sz w:val="16"/>
                <w:szCs w:val="16"/>
              </w:rPr>
            </w:pPr>
          </w:p>
        </w:tc>
        <w:tc>
          <w:tcPr>
            <w:tcW w:w="318" w:type="pct"/>
            <w:shd w:val="clear" w:color="auto" w:fill="auto"/>
            <w:vAlign w:val="center"/>
          </w:tcPr>
          <w:p w:rsidR="00921AF6" w:rsidRDefault="001F02CF">
            <w:pPr>
              <w:spacing w:before="20" w:after="20"/>
              <w:jc w:val="center"/>
              <w:rPr>
                <w:noProof/>
                <w:sz w:val="16"/>
                <w:szCs w:val="16"/>
              </w:rPr>
            </w:pPr>
            <w:r>
              <w:rPr>
                <w:noProof/>
                <w:sz w:val="16"/>
              </w:rPr>
              <w:t>Bliain</w:t>
            </w:r>
            <w:r>
              <w:rPr>
                <w:noProof/>
                <w:sz w:val="22"/>
              </w:rPr>
              <w:br/>
            </w:r>
            <w:r>
              <w:rPr>
                <w:b/>
                <w:noProof/>
                <w:sz w:val="16"/>
              </w:rPr>
              <w:t>N</w:t>
            </w:r>
          </w:p>
        </w:tc>
        <w:tc>
          <w:tcPr>
            <w:tcW w:w="318" w:type="pct"/>
            <w:shd w:val="clear" w:color="auto" w:fill="auto"/>
            <w:vAlign w:val="center"/>
          </w:tcPr>
          <w:p w:rsidR="00921AF6" w:rsidRDefault="001F02CF">
            <w:pPr>
              <w:spacing w:before="20" w:after="20"/>
              <w:jc w:val="center"/>
              <w:rPr>
                <w:noProof/>
                <w:sz w:val="16"/>
                <w:szCs w:val="16"/>
              </w:rPr>
            </w:pPr>
            <w:r>
              <w:rPr>
                <w:noProof/>
                <w:sz w:val="16"/>
              </w:rPr>
              <w:t>Bliain</w:t>
            </w:r>
            <w:r>
              <w:rPr>
                <w:noProof/>
                <w:sz w:val="22"/>
              </w:rPr>
              <w:br/>
            </w:r>
            <w:r>
              <w:rPr>
                <w:b/>
                <w:noProof/>
                <w:sz w:val="16"/>
              </w:rPr>
              <w:t>N+1</w:t>
            </w:r>
          </w:p>
        </w:tc>
        <w:tc>
          <w:tcPr>
            <w:tcW w:w="1891" w:type="pct"/>
            <w:shd w:val="clear" w:color="auto" w:fill="auto"/>
            <w:vAlign w:val="center"/>
          </w:tcPr>
          <w:p w:rsidR="00921AF6" w:rsidRDefault="001F02CF">
            <w:pPr>
              <w:spacing w:before="20" w:after="20"/>
              <w:jc w:val="center"/>
              <w:rPr>
                <w:noProof/>
                <w:sz w:val="16"/>
                <w:szCs w:val="16"/>
              </w:rPr>
            </w:pPr>
            <w:r>
              <w:rPr>
                <w:noProof/>
                <w:sz w:val="16"/>
              </w:rPr>
              <w:t xml:space="preserve">Bliain </w:t>
            </w:r>
            <w:r>
              <w:rPr>
                <w:b/>
                <w:noProof/>
                <w:sz w:val="16"/>
              </w:rPr>
              <w:t>N+2</w:t>
            </w:r>
          </w:p>
        </w:tc>
        <w:tc>
          <w:tcPr>
            <w:tcW w:w="226" w:type="pct"/>
            <w:shd w:val="clear" w:color="auto" w:fill="auto"/>
            <w:vAlign w:val="center"/>
          </w:tcPr>
          <w:p w:rsidR="00921AF6" w:rsidRDefault="001F02CF">
            <w:pPr>
              <w:spacing w:before="20" w:after="20"/>
              <w:jc w:val="center"/>
              <w:rPr>
                <w:noProof/>
                <w:sz w:val="16"/>
                <w:szCs w:val="16"/>
              </w:rPr>
            </w:pPr>
            <w:r>
              <w:rPr>
                <w:noProof/>
                <w:sz w:val="16"/>
              </w:rPr>
              <w:t xml:space="preserve">Bliain </w:t>
            </w:r>
            <w:r>
              <w:rPr>
                <w:b/>
                <w:noProof/>
                <w:sz w:val="16"/>
              </w:rPr>
              <w:t>N+3</w:t>
            </w:r>
          </w:p>
        </w:tc>
        <w:tc>
          <w:tcPr>
            <w:tcW w:w="345" w:type="pct"/>
            <w:gridSpan w:val="3"/>
            <w:shd w:val="clear" w:color="auto" w:fill="auto"/>
            <w:vAlign w:val="center"/>
          </w:tcPr>
          <w:p w:rsidR="00921AF6" w:rsidRDefault="001F02CF">
            <w:pPr>
              <w:jc w:val="center"/>
              <w:rPr>
                <w:b/>
                <w:noProof/>
                <w:sz w:val="16"/>
                <w:szCs w:val="16"/>
              </w:rPr>
            </w:pPr>
            <w:r>
              <w:rPr>
                <w:noProof/>
                <w:sz w:val="16"/>
              </w:rPr>
              <w:t>Iontráil na blianta ar fad a theastaíonn le fad an tionchair a thaispeáint (féach pointe 1.6)</w:t>
            </w:r>
          </w:p>
        </w:tc>
      </w:tr>
      <w:tr w:rsidR="00921AF6">
        <w:trPr>
          <w:gridBefore w:val="1"/>
          <w:wBefore w:w="6" w:type="pct"/>
          <w:trHeight w:val="289"/>
          <w:jc w:val="center"/>
        </w:trPr>
        <w:tc>
          <w:tcPr>
            <w:tcW w:w="4424" w:type="pct"/>
            <w:gridSpan w:val="5"/>
            <w:shd w:val="clear" w:color="auto" w:fill="auto"/>
          </w:tcPr>
          <w:p w:rsidR="00921AF6" w:rsidRDefault="001F02CF">
            <w:pPr>
              <w:spacing w:before="20" w:after="20"/>
              <w:rPr>
                <w:noProof/>
                <w:sz w:val="16"/>
                <w:szCs w:val="16"/>
              </w:rPr>
            </w:pPr>
            <w:r>
              <w:rPr>
                <w:b/>
                <w:noProof/>
                <w:sz w:val="16"/>
              </w:rPr>
              <w:sym w:font="Wingdings" w:char="F09F"/>
            </w:r>
            <w:r>
              <w:rPr>
                <w:b/>
                <w:noProof/>
                <w:sz w:val="16"/>
              </w:rPr>
              <w:t xml:space="preserve"> Poist don phlean bunaíochta (oifigigh agus foireann shealadach)</w:t>
            </w:r>
          </w:p>
        </w:tc>
        <w:tc>
          <w:tcPr>
            <w:tcW w:w="226" w:type="pct"/>
            <w:shd w:val="clear" w:color="auto" w:fill="auto"/>
            <w:vAlign w:val="center"/>
          </w:tcPr>
          <w:p w:rsidR="00921AF6" w:rsidRDefault="00921AF6">
            <w:pPr>
              <w:spacing w:before="20" w:after="20"/>
              <w:jc w:val="center"/>
              <w:rPr>
                <w:noProof/>
                <w:sz w:val="16"/>
                <w:szCs w:val="16"/>
              </w:rPr>
            </w:pPr>
          </w:p>
        </w:tc>
        <w:tc>
          <w:tcPr>
            <w:tcW w:w="345" w:type="pct"/>
            <w:gridSpan w:val="3"/>
            <w:shd w:val="clear" w:color="auto" w:fill="auto"/>
            <w:vAlign w:val="center"/>
          </w:tcPr>
          <w:p w:rsidR="00921AF6" w:rsidRDefault="00921AF6">
            <w:pPr>
              <w:jc w:val="center"/>
              <w:rPr>
                <w:noProof/>
                <w:sz w:val="16"/>
                <w:szCs w:val="16"/>
              </w:rPr>
            </w:pPr>
          </w:p>
        </w:tc>
      </w:tr>
      <w:tr w:rsidR="00921AF6">
        <w:trPr>
          <w:gridBefore w:val="1"/>
          <w:wBefore w:w="6" w:type="pct"/>
          <w:trHeight w:val="289"/>
          <w:jc w:val="center"/>
        </w:trPr>
        <w:tc>
          <w:tcPr>
            <w:tcW w:w="1897" w:type="pct"/>
            <w:gridSpan w:val="2"/>
            <w:shd w:val="clear" w:color="auto" w:fill="auto"/>
            <w:vAlign w:val="center"/>
          </w:tcPr>
          <w:p w:rsidR="00921AF6" w:rsidRDefault="001F02CF">
            <w:pPr>
              <w:pStyle w:val="Text1"/>
              <w:spacing w:beforeLines="20" w:before="48" w:afterLines="20" w:after="48"/>
              <w:ind w:left="134"/>
              <w:jc w:val="left"/>
              <w:rPr>
                <w:b/>
                <w:noProof/>
                <w:sz w:val="16"/>
                <w:szCs w:val="16"/>
              </w:rPr>
            </w:pPr>
            <w:r>
              <w:rPr>
                <w:noProof/>
                <w:sz w:val="16"/>
              </w:rPr>
              <w:t>XX 01 01 01 (Ceanncheathrú agus Oifigí Ionadaíocht an Choimisiúin)</w:t>
            </w: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1897" w:type="pct"/>
            <w:gridSpan w:val="2"/>
            <w:shd w:val="clear" w:color="auto" w:fill="auto"/>
            <w:vAlign w:val="center"/>
          </w:tcPr>
          <w:p w:rsidR="00921AF6" w:rsidRDefault="001F02CF">
            <w:pPr>
              <w:pStyle w:val="Text1"/>
              <w:spacing w:beforeLines="20" w:before="48" w:afterLines="20" w:after="48"/>
              <w:ind w:left="134"/>
              <w:jc w:val="left"/>
              <w:rPr>
                <w:noProof/>
                <w:sz w:val="16"/>
                <w:szCs w:val="16"/>
              </w:rPr>
            </w:pPr>
            <w:r>
              <w:rPr>
                <w:noProof/>
                <w:sz w:val="16"/>
              </w:rPr>
              <w:t>XX 01 01 02 (Toscaireachtaí)</w:t>
            </w: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1897" w:type="pct"/>
            <w:gridSpan w:val="2"/>
            <w:shd w:val="clear" w:color="auto" w:fill="auto"/>
            <w:vAlign w:val="center"/>
          </w:tcPr>
          <w:p w:rsidR="00921AF6" w:rsidRDefault="001F02CF">
            <w:pPr>
              <w:pStyle w:val="Text1"/>
              <w:spacing w:beforeLines="20" w:before="48" w:afterLines="20" w:after="48"/>
              <w:ind w:left="134"/>
              <w:jc w:val="left"/>
              <w:rPr>
                <w:noProof/>
                <w:sz w:val="16"/>
                <w:szCs w:val="16"/>
              </w:rPr>
            </w:pPr>
            <w:r>
              <w:rPr>
                <w:noProof/>
                <w:sz w:val="16"/>
              </w:rPr>
              <w:t>XX 01 05 01 (Taighde indíreach)</w:t>
            </w: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1897" w:type="pct"/>
            <w:gridSpan w:val="2"/>
            <w:shd w:val="clear" w:color="auto" w:fill="auto"/>
            <w:vAlign w:val="center"/>
          </w:tcPr>
          <w:p w:rsidR="00921AF6" w:rsidRDefault="001F02CF">
            <w:pPr>
              <w:pStyle w:val="Text1"/>
              <w:spacing w:beforeLines="20" w:before="48" w:afterLines="20" w:after="48"/>
              <w:ind w:left="134"/>
              <w:jc w:val="left"/>
              <w:rPr>
                <w:noProof/>
                <w:sz w:val="16"/>
                <w:szCs w:val="16"/>
              </w:rPr>
            </w:pPr>
            <w:r>
              <w:rPr>
                <w:noProof/>
                <w:sz w:val="16"/>
              </w:rPr>
              <w:t>10 01 05 01 (Taighde díreach)</w:t>
            </w: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After w:val="4"/>
          <w:wAfter w:w="570" w:type="pct"/>
          <w:trHeight w:val="248"/>
          <w:jc w:val="center"/>
        </w:trPr>
        <w:tc>
          <w:tcPr>
            <w:tcW w:w="4430" w:type="pct"/>
            <w:gridSpan w:val="6"/>
            <w:shd w:val="clear" w:color="auto" w:fill="auto"/>
            <w:vAlign w:val="center"/>
          </w:tcPr>
          <w:p w:rsidR="00921AF6" w:rsidRDefault="001F02CF">
            <w:pPr>
              <w:pStyle w:val="Text1"/>
              <w:spacing w:before="60" w:after="60"/>
              <w:ind w:left="0"/>
              <w:jc w:val="left"/>
              <w:rPr>
                <w:b/>
                <w:noProof/>
                <w:sz w:val="16"/>
                <w:szCs w:val="16"/>
              </w:rPr>
            </w:pPr>
            <w:r>
              <w:rPr>
                <w:b/>
                <w:noProof/>
                <w:sz w:val="16"/>
              </w:rPr>
              <w:sym w:font="Wingdings" w:char="F09F"/>
            </w:r>
            <w:r>
              <w:rPr>
                <w:b/>
                <w:noProof/>
                <w:sz w:val="16"/>
              </w:rPr>
              <w:t xml:space="preserve"> Foireann sheachtrach (i gcoibhéis lánaimseartha: FTE)</w:t>
            </w:r>
            <w:r>
              <w:rPr>
                <w:rStyle w:val="FootnoteReference"/>
                <w:b/>
                <w:noProof/>
                <w:sz w:val="16"/>
              </w:rPr>
              <w:footnoteReference w:id="98"/>
            </w:r>
          </w:p>
          <w:p w:rsidR="00921AF6" w:rsidRDefault="00921AF6">
            <w:pPr>
              <w:pStyle w:val="Text1"/>
              <w:spacing w:before="0" w:after="0"/>
              <w:ind w:left="0"/>
              <w:jc w:val="left"/>
              <w:rPr>
                <w:noProof/>
                <w:sz w:val="16"/>
                <w:szCs w:val="16"/>
              </w:rPr>
            </w:pPr>
          </w:p>
        </w:tc>
      </w:tr>
      <w:tr w:rsidR="00921AF6">
        <w:trPr>
          <w:gridBefore w:val="1"/>
          <w:wBefore w:w="6" w:type="pct"/>
          <w:trHeight w:val="289"/>
          <w:jc w:val="center"/>
        </w:trPr>
        <w:tc>
          <w:tcPr>
            <w:tcW w:w="1897" w:type="pct"/>
            <w:gridSpan w:val="2"/>
            <w:shd w:val="clear" w:color="auto" w:fill="auto"/>
            <w:vAlign w:val="center"/>
          </w:tcPr>
          <w:p w:rsidR="00921AF6" w:rsidRDefault="001F02CF">
            <w:pPr>
              <w:pStyle w:val="Text1"/>
              <w:spacing w:beforeLines="20" w:before="48" w:afterLines="20" w:after="48"/>
              <w:ind w:left="136"/>
              <w:jc w:val="left"/>
              <w:rPr>
                <w:b/>
                <w:noProof/>
                <w:sz w:val="16"/>
                <w:szCs w:val="16"/>
              </w:rPr>
            </w:pPr>
            <w:r>
              <w:rPr>
                <w:noProof/>
                <w:sz w:val="16"/>
              </w:rPr>
              <w:t>XX 01 02 01 (CA, SNE, INT ón gclúdach iomlánaíoch)</w:t>
            </w: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1897" w:type="pct"/>
            <w:gridSpan w:val="2"/>
            <w:shd w:val="clear" w:color="auto" w:fill="auto"/>
            <w:vAlign w:val="center"/>
          </w:tcPr>
          <w:p w:rsidR="00921AF6" w:rsidRDefault="001F02CF">
            <w:pPr>
              <w:pStyle w:val="Text1"/>
              <w:spacing w:beforeLines="20" w:before="48" w:afterLines="20" w:after="48"/>
              <w:ind w:left="136"/>
              <w:jc w:val="left"/>
              <w:rPr>
                <w:noProof/>
                <w:sz w:val="16"/>
                <w:szCs w:val="16"/>
              </w:rPr>
            </w:pPr>
            <w:r>
              <w:rPr>
                <w:noProof/>
                <w:sz w:val="16"/>
              </w:rPr>
              <w:t>XX 01 02 02 (CA, LA, SNE, INT agus JED sna toscaireachtaí)</w:t>
            </w: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948" w:type="pct"/>
            <w:vMerge w:val="restart"/>
            <w:shd w:val="clear" w:color="auto" w:fill="auto"/>
            <w:vAlign w:val="center"/>
          </w:tcPr>
          <w:p w:rsidR="00921AF6" w:rsidRDefault="001F02C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99"/>
            </w:r>
          </w:p>
          <w:p w:rsidR="00921AF6" w:rsidRDefault="00921AF6">
            <w:pPr>
              <w:pStyle w:val="Text1"/>
              <w:spacing w:beforeLines="20" w:before="48" w:afterLines="20" w:after="48"/>
              <w:ind w:left="136"/>
              <w:jc w:val="left"/>
              <w:rPr>
                <w:b/>
                <w:noProof/>
                <w:sz w:val="16"/>
                <w:szCs w:val="16"/>
              </w:rPr>
            </w:pPr>
          </w:p>
        </w:tc>
        <w:tc>
          <w:tcPr>
            <w:tcW w:w="949" w:type="pct"/>
            <w:shd w:val="clear" w:color="auto" w:fill="auto"/>
            <w:vAlign w:val="center"/>
          </w:tcPr>
          <w:p w:rsidR="00921AF6" w:rsidRDefault="001F02CF">
            <w:pPr>
              <w:pStyle w:val="Text1"/>
              <w:spacing w:beforeLines="20" w:before="48" w:afterLines="20" w:after="48"/>
              <w:ind w:left="136"/>
              <w:jc w:val="left"/>
              <w:rPr>
                <w:b/>
                <w:noProof/>
                <w:sz w:val="16"/>
                <w:szCs w:val="16"/>
              </w:rPr>
            </w:pPr>
            <w:r>
              <w:rPr>
                <w:noProof/>
                <w:sz w:val="16"/>
              </w:rPr>
              <w:t>- sa cheanncheathrú</w:t>
            </w:r>
          </w:p>
          <w:p w:rsidR="00921AF6" w:rsidRDefault="00921AF6">
            <w:pPr>
              <w:pStyle w:val="Text1"/>
              <w:spacing w:beforeLines="20" w:before="48" w:afterLines="20" w:after="48"/>
              <w:ind w:left="136"/>
              <w:jc w:val="left"/>
              <w:rPr>
                <w:b/>
                <w:noProof/>
                <w:sz w:val="16"/>
                <w:szCs w:val="16"/>
              </w:rPr>
            </w:pPr>
          </w:p>
        </w:tc>
        <w:tc>
          <w:tcPr>
            <w:tcW w:w="318" w:type="pct"/>
            <w:shd w:val="clear" w:color="auto" w:fill="auto"/>
            <w:vAlign w:val="center"/>
          </w:tcPr>
          <w:p w:rsidR="00921AF6" w:rsidRDefault="00921AF6">
            <w:pPr>
              <w:pStyle w:val="Text1"/>
              <w:spacing w:beforeLines="20" w:before="48" w:afterLines="20" w:after="48"/>
              <w:ind w:left="0"/>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948" w:type="pct"/>
            <w:vMerge/>
            <w:shd w:val="clear" w:color="auto" w:fill="auto"/>
            <w:vAlign w:val="center"/>
          </w:tcPr>
          <w:p w:rsidR="00921AF6" w:rsidRDefault="00921AF6">
            <w:pPr>
              <w:pStyle w:val="Text1"/>
              <w:spacing w:beforeLines="20" w:before="48" w:afterLines="20" w:after="48"/>
              <w:ind w:left="136"/>
              <w:jc w:val="left"/>
              <w:rPr>
                <w:b/>
                <w:noProof/>
                <w:sz w:val="16"/>
                <w:szCs w:val="16"/>
              </w:rPr>
            </w:pPr>
          </w:p>
        </w:tc>
        <w:tc>
          <w:tcPr>
            <w:tcW w:w="949" w:type="pct"/>
            <w:shd w:val="clear" w:color="auto" w:fill="auto"/>
            <w:vAlign w:val="center"/>
          </w:tcPr>
          <w:p w:rsidR="00921AF6" w:rsidRDefault="001F02CF">
            <w:pPr>
              <w:pStyle w:val="Text1"/>
              <w:spacing w:beforeLines="20" w:before="48" w:afterLines="20" w:after="48"/>
              <w:ind w:left="136"/>
              <w:jc w:val="left"/>
              <w:rPr>
                <w:b/>
                <w:noProof/>
                <w:sz w:val="16"/>
                <w:szCs w:val="16"/>
              </w:rPr>
            </w:pPr>
            <w:r>
              <w:rPr>
                <w:noProof/>
                <w:sz w:val="16"/>
              </w:rPr>
              <w:t xml:space="preserve">- toscaireachtaí </w:t>
            </w:r>
          </w:p>
        </w:tc>
        <w:tc>
          <w:tcPr>
            <w:tcW w:w="318" w:type="pct"/>
            <w:shd w:val="clear" w:color="auto" w:fill="auto"/>
            <w:vAlign w:val="center"/>
          </w:tcPr>
          <w:p w:rsidR="00921AF6" w:rsidRDefault="00921AF6">
            <w:pPr>
              <w:pStyle w:val="Text1"/>
              <w:spacing w:beforeLines="20" w:before="48" w:afterLines="20" w:after="48"/>
              <w:ind w:left="0"/>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1897" w:type="pct"/>
            <w:gridSpan w:val="2"/>
            <w:shd w:val="clear" w:color="auto" w:fill="auto"/>
            <w:vAlign w:val="center"/>
          </w:tcPr>
          <w:p w:rsidR="00921AF6" w:rsidRDefault="001F02CF">
            <w:pPr>
              <w:pStyle w:val="Text1"/>
              <w:spacing w:beforeLines="20" w:before="48" w:afterLines="20" w:after="48"/>
              <w:ind w:left="136"/>
              <w:jc w:val="left"/>
              <w:rPr>
                <w:noProof/>
                <w:sz w:val="16"/>
                <w:szCs w:val="16"/>
              </w:rPr>
            </w:pPr>
            <w:r>
              <w:rPr>
                <w:b/>
                <w:noProof/>
                <w:sz w:val="16"/>
              </w:rPr>
              <w:t>XX</w:t>
            </w:r>
            <w:r>
              <w:rPr>
                <w:noProof/>
                <w:sz w:val="16"/>
              </w:rPr>
              <w:t xml:space="preserve"> 01 05 02 (CA, SNE, INT – taighde indíreach)</w:t>
            </w: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1897" w:type="pct"/>
            <w:gridSpan w:val="2"/>
            <w:shd w:val="clear" w:color="auto" w:fill="auto"/>
            <w:vAlign w:val="center"/>
          </w:tcPr>
          <w:p w:rsidR="00921AF6" w:rsidRDefault="001F02CF">
            <w:pPr>
              <w:pStyle w:val="Text1"/>
              <w:spacing w:beforeLines="20" w:before="48" w:afterLines="20" w:after="48"/>
              <w:ind w:left="136"/>
              <w:jc w:val="left"/>
              <w:rPr>
                <w:noProof/>
                <w:sz w:val="16"/>
                <w:szCs w:val="16"/>
              </w:rPr>
            </w:pPr>
            <w:r>
              <w:rPr>
                <w:noProof/>
                <w:sz w:val="16"/>
              </w:rPr>
              <w:t>10 01 05 02 (CA, INT, SNE – taighde díreach)</w:t>
            </w: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318" w:type="pct"/>
            <w:shd w:val="clear" w:color="auto" w:fill="auto"/>
            <w:vAlign w:val="center"/>
          </w:tcPr>
          <w:p w:rsidR="00921AF6" w:rsidRDefault="00921AF6">
            <w:pPr>
              <w:spacing w:beforeLines="20" w:before="48" w:afterLines="20" w:after="48"/>
              <w:jc w:val="center"/>
              <w:rPr>
                <w:noProof/>
                <w:sz w:val="16"/>
                <w:szCs w:val="16"/>
              </w:rPr>
            </w:pPr>
          </w:p>
        </w:tc>
        <w:tc>
          <w:tcPr>
            <w:tcW w:w="1891" w:type="pct"/>
            <w:shd w:val="clear" w:color="auto" w:fill="auto"/>
            <w:vAlign w:val="center"/>
          </w:tcPr>
          <w:p w:rsidR="00921AF6" w:rsidRDefault="00921AF6">
            <w:pPr>
              <w:spacing w:beforeLines="20" w:before="48" w:afterLines="20" w:after="48"/>
              <w:jc w:val="center"/>
              <w:rPr>
                <w:noProof/>
                <w:sz w:val="16"/>
                <w:szCs w:val="16"/>
              </w:rPr>
            </w:pPr>
          </w:p>
        </w:tc>
        <w:tc>
          <w:tcPr>
            <w:tcW w:w="226"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c>
          <w:tcPr>
            <w:tcW w:w="115" w:type="pct"/>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1897" w:type="pct"/>
            <w:gridSpan w:val="2"/>
            <w:tcBorders>
              <w:bottom w:val="double" w:sz="4" w:space="0" w:color="auto"/>
            </w:tcBorders>
            <w:shd w:val="clear" w:color="auto" w:fill="auto"/>
            <w:vAlign w:val="center"/>
          </w:tcPr>
          <w:p w:rsidR="00921AF6" w:rsidRDefault="001F02CF">
            <w:pPr>
              <w:pStyle w:val="Text1"/>
              <w:spacing w:beforeLines="20" w:before="48" w:afterLines="20" w:after="48"/>
              <w:ind w:left="134"/>
              <w:jc w:val="left"/>
              <w:rPr>
                <w:noProof/>
                <w:sz w:val="16"/>
                <w:szCs w:val="16"/>
              </w:rPr>
            </w:pPr>
            <w:r>
              <w:rPr>
                <w:noProof/>
                <w:sz w:val="16"/>
              </w:rPr>
              <w:t>Línte buiséid eile (sonraigh)</w:t>
            </w:r>
          </w:p>
        </w:tc>
        <w:tc>
          <w:tcPr>
            <w:tcW w:w="318" w:type="pct"/>
            <w:tcBorders>
              <w:bottom w:val="double" w:sz="4" w:space="0" w:color="auto"/>
            </w:tcBorders>
            <w:shd w:val="clear" w:color="auto" w:fill="auto"/>
            <w:vAlign w:val="center"/>
          </w:tcPr>
          <w:p w:rsidR="00921AF6" w:rsidRDefault="00921AF6">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921AF6" w:rsidRDefault="00921AF6">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921AF6" w:rsidRDefault="00921AF6">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921AF6" w:rsidRDefault="00921AF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21AF6" w:rsidRDefault="00921AF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21AF6" w:rsidRDefault="00921AF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21AF6" w:rsidRDefault="00921AF6">
            <w:pPr>
              <w:spacing w:beforeLines="20" w:before="48" w:afterLines="20" w:after="48"/>
              <w:jc w:val="center"/>
              <w:rPr>
                <w:noProof/>
                <w:sz w:val="16"/>
                <w:szCs w:val="16"/>
              </w:rPr>
            </w:pPr>
          </w:p>
        </w:tc>
      </w:tr>
      <w:tr w:rsidR="00921AF6">
        <w:trPr>
          <w:gridBefore w:val="1"/>
          <w:wBefore w:w="6" w:type="pct"/>
          <w:trHeight w:val="289"/>
          <w:jc w:val="center"/>
        </w:trPr>
        <w:tc>
          <w:tcPr>
            <w:tcW w:w="1897" w:type="pct"/>
            <w:gridSpan w:val="2"/>
            <w:tcBorders>
              <w:top w:val="double" w:sz="4" w:space="0" w:color="auto"/>
            </w:tcBorders>
            <w:shd w:val="clear" w:color="auto" w:fill="auto"/>
            <w:vAlign w:val="center"/>
          </w:tcPr>
          <w:p w:rsidR="00921AF6" w:rsidRDefault="001F02CF">
            <w:pPr>
              <w:pStyle w:val="Text1"/>
              <w:spacing w:beforeLines="20" w:before="48" w:afterLines="20" w:after="48"/>
              <w:ind w:left="136"/>
              <w:jc w:val="left"/>
              <w:rPr>
                <w:noProof/>
                <w:sz w:val="16"/>
                <w:szCs w:val="16"/>
              </w:rPr>
            </w:pPr>
            <w:r>
              <w:rPr>
                <w:b/>
                <w:noProof/>
                <w:sz w:val="16"/>
              </w:rPr>
              <w:t>IOMLÁN</w:t>
            </w:r>
          </w:p>
        </w:tc>
        <w:tc>
          <w:tcPr>
            <w:tcW w:w="318" w:type="pct"/>
            <w:tcBorders>
              <w:top w:val="double" w:sz="4" w:space="0" w:color="auto"/>
            </w:tcBorders>
            <w:shd w:val="clear" w:color="auto" w:fill="auto"/>
            <w:vAlign w:val="center"/>
          </w:tcPr>
          <w:p w:rsidR="00921AF6" w:rsidRDefault="00921AF6">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921AF6" w:rsidRDefault="00921AF6">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921AF6" w:rsidRDefault="00921AF6">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921AF6" w:rsidRDefault="00921AF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21AF6" w:rsidRDefault="00921AF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21AF6" w:rsidRDefault="00921AF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21AF6" w:rsidRDefault="00921AF6">
            <w:pPr>
              <w:spacing w:beforeLines="20" w:before="48" w:afterLines="20" w:after="48"/>
              <w:jc w:val="center"/>
              <w:rPr>
                <w:b/>
                <w:noProof/>
                <w:sz w:val="16"/>
                <w:szCs w:val="16"/>
              </w:rPr>
            </w:pPr>
          </w:p>
        </w:tc>
      </w:tr>
    </w:tbl>
    <w:p w:rsidR="00921AF6" w:rsidRDefault="001F02CF">
      <w:pPr>
        <w:pStyle w:val="Text1"/>
        <w:spacing w:before="60" w:after="60"/>
        <w:ind w:left="851"/>
        <w:rPr>
          <w:noProof/>
          <w:sz w:val="18"/>
          <w:szCs w:val="18"/>
        </w:rPr>
      </w:pPr>
      <w:r>
        <w:rPr>
          <w:b/>
          <w:noProof/>
          <w:sz w:val="18"/>
        </w:rPr>
        <w:t>XX</w:t>
      </w:r>
      <w:r>
        <w:rPr>
          <w:noProof/>
          <w:sz w:val="18"/>
        </w:rPr>
        <w:t xml:space="preserve"> an réimse beartais nó an teideal buiséid lena mbaineann.</w:t>
      </w:r>
    </w:p>
    <w:p w:rsidR="00921AF6" w:rsidRDefault="001F02CF">
      <w:pPr>
        <w:pStyle w:val="Text1"/>
        <w:rPr>
          <w:noProof/>
          <w:sz w:val="18"/>
          <w:szCs w:val="18"/>
        </w:rPr>
      </w:pPr>
      <w:r>
        <w:rPr>
          <w:noProof/>
          <w:sz w:val="18"/>
        </w:rPr>
        <w:t>Soláthrófar na hacmhainní daonna is gá le baill foirne ón Ard-Stiúrthóireacht a bhfuil bainistíocht an bhirt faoina gcúram cheana agus/nó a ath-imlonnófar laistigh den Ard-Stiúrthóireacht, mar aon le haon leithdháileadh breise a d'fhéadfaí a thabhairt don Ard-Stiúrthóireacht atá i mbun bainistíochta faoi chuimsiú an nós imeachta maidir le leithdháileadh bliantúil i bhfianaise na srianta buiséadacha.</w:t>
      </w:r>
    </w:p>
    <w:p w:rsidR="00921AF6" w:rsidRDefault="001F02CF">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21AF6">
        <w:tc>
          <w:tcPr>
            <w:tcW w:w="3240" w:type="dxa"/>
          </w:tcPr>
          <w:p w:rsidR="00921AF6" w:rsidRDefault="001F02CF">
            <w:pPr>
              <w:rPr>
                <w:noProof/>
                <w:sz w:val="20"/>
              </w:rPr>
            </w:pPr>
            <w:r>
              <w:rPr>
                <w:noProof/>
                <w:sz w:val="20"/>
              </w:rPr>
              <w:t>Oifigigh agus pearsanra sealadach</w:t>
            </w:r>
          </w:p>
        </w:tc>
        <w:tc>
          <w:tcPr>
            <w:tcW w:w="7200" w:type="dxa"/>
          </w:tcPr>
          <w:p w:rsidR="00921AF6" w:rsidRDefault="00921AF6">
            <w:pPr>
              <w:rPr>
                <w:noProof/>
                <w:sz w:val="20"/>
              </w:rPr>
            </w:pPr>
          </w:p>
        </w:tc>
      </w:tr>
      <w:tr w:rsidR="00921AF6">
        <w:tc>
          <w:tcPr>
            <w:tcW w:w="3240" w:type="dxa"/>
          </w:tcPr>
          <w:p w:rsidR="00921AF6" w:rsidRDefault="001F02CF">
            <w:pPr>
              <w:spacing w:before="60" w:after="60"/>
              <w:rPr>
                <w:noProof/>
                <w:sz w:val="20"/>
              </w:rPr>
            </w:pPr>
            <w:r>
              <w:rPr>
                <w:noProof/>
                <w:sz w:val="20"/>
              </w:rPr>
              <w:t>Pearsanra seachtrach</w:t>
            </w:r>
          </w:p>
        </w:tc>
        <w:tc>
          <w:tcPr>
            <w:tcW w:w="7200" w:type="dxa"/>
          </w:tcPr>
          <w:p w:rsidR="00921AF6" w:rsidRDefault="00921AF6">
            <w:pPr>
              <w:rPr>
                <w:noProof/>
                <w:sz w:val="20"/>
              </w:rPr>
            </w:pPr>
          </w:p>
        </w:tc>
      </w:tr>
    </w:tbl>
    <w:p w:rsidR="00921AF6" w:rsidRDefault="00921AF6">
      <w:pPr>
        <w:rPr>
          <w:noProof/>
        </w:rPr>
        <w:sectPr w:rsidR="00921AF6" w:rsidSect="00503177">
          <w:pgSz w:w="11907" w:h="16840"/>
          <w:pgMar w:top="1134" w:right="1418" w:bottom="1134" w:left="1418" w:header="709" w:footer="709" w:gutter="0"/>
          <w:cols w:space="708"/>
          <w:docGrid w:linePitch="360"/>
        </w:sectPr>
      </w:pPr>
    </w:p>
    <w:p w:rsidR="00921AF6" w:rsidRDefault="001F02CF">
      <w:pPr>
        <w:pStyle w:val="ManualHeading3"/>
        <w:rPr>
          <w:noProof/>
        </w:rPr>
      </w:pPr>
      <w:r>
        <w:rPr>
          <w:noProof/>
        </w:rPr>
        <w:t>3.2.4.</w:t>
      </w:r>
      <w:r>
        <w:rPr>
          <w:noProof/>
        </w:rPr>
        <w:tab/>
        <w:t xml:space="preserve">Comhoiriúnacht don chreat airgeadais ilbhliantúil reatha </w:t>
      </w:r>
    </w:p>
    <w:p w:rsidR="00921AF6" w:rsidRDefault="001F02CF">
      <w:pPr>
        <w:pStyle w:val="ListDash1"/>
        <w:rPr>
          <w:noProof/>
        </w:rPr>
      </w:pPr>
      <w:r>
        <w:rPr>
          <w:noProof/>
        </w:rPr>
        <w:sym w:font="Wingdings" w:char="F0A8"/>
      </w:r>
      <w:r>
        <w:rPr>
          <w:noProof/>
        </w:rPr>
        <w:tab/>
        <w:t>Tá an togra/tionscnamh comhoiriúnach don chreat airgeadais ilbhliantúil reatha.</w:t>
      </w:r>
    </w:p>
    <w:p w:rsidR="00921AF6" w:rsidRDefault="001F02CF">
      <w:pPr>
        <w:pStyle w:val="ListDash1"/>
        <w:rPr>
          <w:noProof/>
        </w:rPr>
      </w:pPr>
      <w:r>
        <w:rPr>
          <w:noProof/>
        </w:rPr>
        <w:sym w:font="Wingdings" w:char="F0FE"/>
      </w:r>
      <w:r>
        <w:rPr>
          <w:noProof/>
        </w:rPr>
        <w:tab/>
        <w:t>Beidh athchlárú an cheannteidil ábhartha sa chreat airgeadais ilbhliantúil ag gabháil leis an togra/tionscnamh seo.</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 xml:space="preserve">Tá sé beartaithe athchlárú a dhéanamh ar an gcuid atá fágtha den imchlúdach Teorainneacha Cliste de chuid an Chiste Slándála Inmheánaí chun na feidhmiúlachtaí agus na hathruithe atá á mbeartú sa dá thogra a chur chun feidhme. Is é an Rialachán maidir leis an gCiste Slándála Inmheánaí do Theorainneacha an ionstraim airgeadais a ndearnadh an buiséad i ndáil le cur chun feidhme phacáiste na dTeorainneacha Cliste a chur san áireamh inti. In Airteagal 5, déantar foráil maidir le EUR 791 mhilliún a chur chun feidhme trí chlár chun córais TF a bhunú a thacaíonn le bainistiú sreabh imirce thar theorainneacha seachtracha faoi na coinníollacha a leagtar síos in Airteagal 15. Tá EUR 480 milliún den EUR 791 mhilliún thuasluaite á fhorchoimeád chun forbairt a dhéanamh ar an gCóras Dul Isteach-Imeachta agus tá EUR 210 milliún de á fhorchoimeád chun forbairt a dhéanamh ar Chóras an Aontais Eorpaigh um Fhaisnéis agus Údarú Taistil (ETIAS). Déanfar an fuílleach, EUR 100.828 milliún, a úsáid go páirteach chun na costais a ghabhann leis na hathruithe dá bhforáiltear sa dá thogra a chlúdach. </w:t>
      </w:r>
    </w:p>
    <w:p w:rsidR="00921AF6" w:rsidRDefault="001F02CF">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p>
    <w:p w:rsidR="00921AF6" w:rsidRDefault="001F02CF">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sonraigh na ceannteidil agus na línte buiséid lena mbaineann agus na méideanna comhfhreagracha.</w:t>
      </w:r>
    </w:p>
    <w:p w:rsidR="00921AF6" w:rsidRDefault="00921AF6">
      <w:pPr>
        <w:pStyle w:val="Text1"/>
        <w:pBdr>
          <w:top w:val="single" w:sz="4" w:space="1" w:color="auto"/>
          <w:left w:val="single" w:sz="4" w:space="4" w:color="auto"/>
          <w:bottom w:val="single" w:sz="4" w:space="1" w:color="auto"/>
          <w:right w:val="single" w:sz="4" w:space="4" w:color="auto"/>
        </w:pBdr>
        <w:rPr>
          <w:noProof/>
        </w:rPr>
      </w:pPr>
    </w:p>
    <w:p w:rsidR="00921AF6" w:rsidRDefault="001F02CF">
      <w:pPr>
        <w:pStyle w:val="ManualHeading3"/>
        <w:rPr>
          <w:noProof/>
        </w:rPr>
      </w:pPr>
      <w:r>
        <w:rPr>
          <w:noProof/>
        </w:rPr>
        <w:t>3.2.5.</w:t>
      </w:r>
      <w:r>
        <w:rPr>
          <w:noProof/>
        </w:rPr>
        <w:tab/>
        <w:t xml:space="preserve">Ranníocaíochtaí ó thríú páirtithe </w:t>
      </w:r>
    </w:p>
    <w:p w:rsidR="00921AF6" w:rsidRDefault="001F02CF">
      <w:pPr>
        <w:pStyle w:val="ListDash1"/>
        <w:rPr>
          <w:noProof/>
        </w:rPr>
      </w:pPr>
      <w:r>
        <w:rPr>
          <w:noProof/>
        </w:rPr>
        <w:sym w:font="Wingdings" w:char="F0FE"/>
      </w:r>
      <w:r>
        <w:rPr>
          <w:noProof/>
        </w:rPr>
        <w:t xml:space="preserve"> Ní dhéantar foráil sa togra/tionscnamh maidir le cómhaoiniú le tríú páirtithe. </w:t>
      </w:r>
    </w:p>
    <w:p w:rsidR="00921AF6" w:rsidRDefault="001F02CF">
      <w:pPr>
        <w:pStyle w:val="ListDash1"/>
        <w:rPr>
          <w:noProof/>
        </w:rPr>
      </w:pPr>
      <w:r>
        <w:rPr>
          <w:noProof/>
        </w:rPr>
        <w:t>Déantar foráil sa togra/tionscnamh maidir le cómhaoiniú atá réamhmheasta thíos:</w:t>
      </w:r>
    </w:p>
    <w:p w:rsidR="00921AF6" w:rsidRDefault="001F02CF">
      <w:pPr>
        <w:jc w:val="right"/>
        <w:rPr>
          <w:noProof/>
          <w:sz w:val="20"/>
        </w:rPr>
      </w:pPr>
      <w:r>
        <w:rPr>
          <w:noProof/>
          <w:sz w:val="20"/>
        </w:rPr>
        <w:t>Leithreasuithe in EUR milliúin (go dtí an 3ú deachúil)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21AF6">
        <w:trPr>
          <w:cantSplit/>
        </w:trPr>
        <w:tc>
          <w:tcPr>
            <w:tcW w:w="2340" w:type="dxa"/>
          </w:tcPr>
          <w:p w:rsidR="00921AF6" w:rsidRDefault="00921AF6">
            <w:pPr>
              <w:spacing w:before="60" w:after="60"/>
              <w:rPr>
                <w:noProof/>
                <w:sz w:val="20"/>
              </w:rPr>
            </w:pPr>
          </w:p>
        </w:tc>
        <w:tc>
          <w:tcPr>
            <w:tcW w:w="964" w:type="dxa"/>
            <w:vAlign w:val="center"/>
          </w:tcPr>
          <w:p w:rsidR="00921AF6" w:rsidRDefault="001F02CF">
            <w:pPr>
              <w:jc w:val="center"/>
              <w:rPr>
                <w:noProof/>
                <w:sz w:val="20"/>
              </w:rPr>
            </w:pPr>
            <w:r>
              <w:rPr>
                <w:noProof/>
                <w:sz w:val="20"/>
              </w:rPr>
              <w:t>Bliain</w:t>
            </w:r>
            <w:r>
              <w:rPr>
                <w:noProof/>
                <w:sz w:val="22"/>
              </w:rPr>
              <w:br/>
            </w:r>
            <w:r>
              <w:rPr>
                <w:b/>
                <w:noProof/>
                <w:sz w:val="20"/>
              </w:rPr>
              <w:t>N</w:t>
            </w:r>
          </w:p>
        </w:tc>
        <w:tc>
          <w:tcPr>
            <w:tcW w:w="964" w:type="dxa"/>
            <w:vAlign w:val="center"/>
          </w:tcPr>
          <w:p w:rsidR="00921AF6" w:rsidRDefault="001F02CF">
            <w:pPr>
              <w:jc w:val="center"/>
              <w:rPr>
                <w:noProof/>
                <w:sz w:val="20"/>
              </w:rPr>
            </w:pPr>
            <w:r>
              <w:rPr>
                <w:noProof/>
                <w:sz w:val="20"/>
              </w:rPr>
              <w:t>Bliain</w:t>
            </w:r>
            <w:r>
              <w:rPr>
                <w:noProof/>
                <w:sz w:val="22"/>
              </w:rPr>
              <w:br/>
            </w:r>
            <w:r>
              <w:rPr>
                <w:b/>
                <w:noProof/>
                <w:sz w:val="20"/>
              </w:rPr>
              <w:t>N+1</w:t>
            </w:r>
          </w:p>
        </w:tc>
        <w:tc>
          <w:tcPr>
            <w:tcW w:w="964" w:type="dxa"/>
            <w:vAlign w:val="center"/>
          </w:tcPr>
          <w:p w:rsidR="00921AF6" w:rsidRDefault="001F02CF">
            <w:pPr>
              <w:jc w:val="center"/>
              <w:rPr>
                <w:noProof/>
                <w:sz w:val="20"/>
              </w:rPr>
            </w:pPr>
            <w:r>
              <w:rPr>
                <w:noProof/>
                <w:sz w:val="20"/>
              </w:rPr>
              <w:t>Bliain</w:t>
            </w:r>
            <w:r>
              <w:rPr>
                <w:noProof/>
                <w:sz w:val="22"/>
              </w:rPr>
              <w:br/>
            </w:r>
            <w:r>
              <w:rPr>
                <w:b/>
                <w:noProof/>
                <w:sz w:val="20"/>
              </w:rPr>
              <w:t>N+2</w:t>
            </w:r>
          </w:p>
        </w:tc>
        <w:tc>
          <w:tcPr>
            <w:tcW w:w="964" w:type="dxa"/>
            <w:vAlign w:val="center"/>
          </w:tcPr>
          <w:p w:rsidR="00921AF6" w:rsidRDefault="001F02CF">
            <w:pPr>
              <w:jc w:val="center"/>
              <w:rPr>
                <w:noProof/>
                <w:sz w:val="20"/>
              </w:rPr>
            </w:pPr>
            <w:r>
              <w:rPr>
                <w:noProof/>
                <w:sz w:val="20"/>
              </w:rPr>
              <w:t>Bliain</w:t>
            </w:r>
            <w:r>
              <w:rPr>
                <w:noProof/>
                <w:sz w:val="22"/>
              </w:rPr>
              <w:br/>
            </w:r>
            <w:r>
              <w:rPr>
                <w:b/>
                <w:noProof/>
                <w:sz w:val="20"/>
              </w:rPr>
              <w:t>N+3</w:t>
            </w:r>
          </w:p>
        </w:tc>
        <w:tc>
          <w:tcPr>
            <w:tcW w:w="2892" w:type="dxa"/>
            <w:gridSpan w:val="3"/>
            <w:vAlign w:val="center"/>
          </w:tcPr>
          <w:p w:rsidR="00921AF6" w:rsidRDefault="001F02CF">
            <w:pPr>
              <w:jc w:val="center"/>
              <w:rPr>
                <w:b/>
                <w:noProof/>
                <w:sz w:val="20"/>
              </w:rPr>
            </w:pPr>
            <w:r>
              <w:rPr>
                <w:noProof/>
                <w:sz w:val="20"/>
              </w:rPr>
              <w:t>Iontráil na blianta ar fad a theastaíonn le fad an tionchair a thaispeáint (féach pointe 1.6)</w:t>
            </w:r>
          </w:p>
        </w:tc>
        <w:tc>
          <w:tcPr>
            <w:tcW w:w="1158" w:type="dxa"/>
            <w:vAlign w:val="center"/>
          </w:tcPr>
          <w:p w:rsidR="00921AF6" w:rsidRDefault="001F02CF">
            <w:pPr>
              <w:spacing w:before="60" w:after="60"/>
              <w:jc w:val="center"/>
              <w:rPr>
                <w:noProof/>
                <w:sz w:val="20"/>
              </w:rPr>
            </w:pPr>
            <w:r>
              <w:rPr>
                <w:noProof/>
                <w:sz w:val="20"/>
              </w:rPr>
              <w:t>Iomlán</w:t>
            </w:r>
          </w:p>
        </w:tc>
      </w:tr>
      <w:tr w:rsidR="00921AF6">
        <w:trPr>
          <w:cantSplit/>
        </w:trPr>
        <w:tc>
          <w:tcPr>
            <w:tcW w:w="2340" w:type="dxa"/>
          </w:tcPr>
          <w:p w:rsidR="00921AF6" w:rsidRDefault="001F02CF">
            <w:pPr>
              <w:rPr>
                <w:noProof/>
                <w:sz w:val="22"/>
              </w:rPr>
            </w:pPr>
            <w:r>
              <w:rPr>
                <w:noProof/>
                <w:sz w:val="20"/>
              </w:rPr>
              <w:t>Sonraigh an comhlacht cómhaoinithe</w:t>
            </w:r>
            <w:r>
              <w:rPr>
                <w:i/>
                <w:noProof/>
                <w:sz w:val="20"/>
              </w:rPr>
              <w:t xml:space="preserve"> </w:t>
            </w: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1158" w:type="dxa"/>
            <w:vAlign w:val="center"/>
          </w:tcPr>
          <w:p w:rsidR="00921AF6" w:rsidRDefault="00921AF6">
            <w:pPr>
              <w:spacing w:before="60" w:after="60"/>
              <w:jc w:val="center"/>
              <w:rPr>
                <w:noProof/>
                <w:sz w:val="20"/>
              </w:rPr>
            </w:pPr>
          </w:p>
        </w:tc>
      </w:tr>
      <w:tr w:rsidR="00921AF6">
        <w:trPr>
          <w:cantSplit/>
        </w:trPr>
        <w:tc>
          <w:tcPr>
            <w:tcW w:w="2340" w:type="dxa"/>
          </w:tcPr>
          <w:p w:rsidR="00921AF6" w:rsidRDefault="001F02CF">
            <w:pPr>
              <w:spacing w:before="60" w:after="60"/>
              <w:jc w:val="left"/>
              <w:rPr>
                <w:noProof/>
                <w:sz w:val="20"/>
              </w:rPr>
            </w:pPr>
            <w:r>
              <w:rPr>
                <w:noProof/>
                <w:sz w:val="20"/>
              </w:rPr>
              <w:t xml:space="preserve">IOMLÁN leithreasuithe cómhaoinithe </w:t>
            </w: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964" w:type="dxa"/>
            <w:vAlign w:val="center"/>
          </w:tcPr>
          <w:p w:rsidR="00921AF6" w:rsidRDefault="00921AF6">
            <w:pPr>
              <w:spacing w:before="60" w:after="60"/>
              <w:jc w:val="center"/>
              <w:rPr>
                <w:noProof/>
                <w:sz w:val="20"/>
              </w:rPr>
            </w:pPr>
          </w:p>
        </w:tc>
        <w:tc>
          <w:tcPr>
            <w:tcW w:w="1158" w:type="dxa"/>
            <w:vAlign w:val="center"/>
          </w:tcPr>
          <w:p w:rsidR="00921AF6" w:rsidRDefault="00921AF6">
            <w:pPr>
              <w:spacing w:before="60" w:after="60"/>
              <w:jc w:val="center"/>
              <w:rPr>
                <w:noProof/>
                <w:sz w:val="20"/>
              </w:rPr>
            </w:pPr>
          </w:p>
        </w:tc>
      </w:tr>
    </w:tbl>
    <w:p w:rsidR="00921AF6" w:rsidRDefault="001F02CF">
      <w:pPr>
        <w:rPr>
          <w:noProof/>
        </w:rPr>
      </w:pPr>
      <w:r>
        <w:rPr>
          <w:noProof/>
        </w:rPr>
        <w:br/>
      </w:r>
    </w:p>
    <w:p w:rsidR="00921AF6" w:rsidRDefault="001F02CF">
      <w:pPr>
        <w:pStyle w:val="ManualHeading2"/>
        <w:rPr>
          <w:bCs/>
          <w:noProof/>
          <w:szCs w:val="24"/>
        </w:rPr>
      </w:pPr>
      <w:r>
        <w:rPr>
          <w:noProof/>
        </w:rPr>
        <w:br w:type="page"/>
        <w:t>3.3.</w:t>
      </w:r>
      <w:r>
        <w:rPr>
          <w:noProof/>
        </w:rPr>
        <w:tab/>
        <w:t xml:space="preserve">An tionchar a mheastar a bheidh ar ioncam </w:t>
      </w:r>
    </w:p>
    <w:p w:rsidR="00921AF6" w:rsidRDefault="001F02CF">
      <w:pPr>
        <w:pStyle w:val="ListDash1"/>
        <w:rPr>
          <w:noProof/>
        </w:rPr>
      </w:pPr>
      <w:r>
        <w:rPr>
          <w:noProof/>
        </w:rPr>
        <w:sym w:font="Wingdings" w:char="F0A8"/>
      </w:r>
      <w:r>
        <w:rPr>
          <w:noProof/>
        </w:rPr>
        <w:tab/>
        <w:t>Ní bheidh tionchar airgeadais ar bith ag an togra ar ioncam.</w:t>
      </w:r>
    </w:p>
    <w:p w:rsidR="00921AF6" w:rsidRDefault="001F02CF">
      <w:pPr>
        <w:pStyle w:val="ListDash1"/>
        <w:rPr>
          <w:noProof/>
        </w:rPr>
      </w:pPr>
      <w:r>
        <w:rPr>
          <w:noProof/>
        </w:rPr>
        <w:sym w:font="Wingdings" w:char="F0FE"/>
      </w:r>
      <w:r>
        <w:rPr>
          <w:noProof/>
        </w:rPr>
        <w:tab/>
        <w:t>Beidh an tionchar airgeadais seo a leanas ag an togra/tionscnamh:</w:t>
      </w:r>
    </w:p>
    <w:p w:rsidR="00921AF6" w:rsidRDefault="001F02CF">
      <w:pPr>
        <w:pStyle w:val="ListNumberLevel3"/>
        <w:rPr>
          <w:noProof/>
        </w:rPr>
      </w:pPr>
      <w:r>
        <w:rPr>
          <w:noProof/>
        </w:rPr>
        <w:sym w:font="Wingdings" w:char="F0A8"/>
      </w:r>
      <w:r>
        <w:rPr>
          <w:noProof/>
        </w:rPr>
        <w:tab/>
        <w:t xml:space="preserve">ar acmhainní dílse </w:t>
      </w:r>
    </w:p>
    <w:p w:rsidR="00921AF6" w:rsidRDefault="001F02CF">
      <w:pPr>
        <w:pStyle w:val="ListNumberLevel3"/>
        <w:rPr>
          <w:noProof/>
        </w:rPr>
      </w:pPr>
      <w:r>
        <w:rPr>
          <w:noProof/>
        </w:rPr>
        <w:sym w:font="Wingdings" w:char="F0FE"/>
      </w:r>
      <w:r>
        <w:rPr>
          <w:noProof/>
        </w:rPr>
        <w:tab/>
        <w:t xml:space="preserve">ar ioncam ilghnéitheach </w:t>
      </w:r>
    </w:p>
    <w:p w:rsidR="00921AF6" w:rsidRDefault="001F02CF">
      <w:pPr>
        <w:jc w:val="right"/>
        <w:rPr>
          <w:noProof/>
        </w:rPr>
      </w:pPr>
      <w:r>
        <w:rPr>
          <w:noProof/>
        </w:rPr>
        <w:t>EUR milliúin (go dtí an tríú deachúil)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21AF6">
        <w:trPr>
          <w:trHeight w:val="388"/>
        </w:trPr>
        <w:tc>
          <w:tcPr>
            <w:tcW w:w="2144" w:type="dxa"/>
            <w:vMerge w:val="restart"/>
            <w:vAlign w:val="center"/>
          </w:tcPr>
          <w:p w:rsidR="00921AF6" w:rsidRDefault="001F02CF">
            <w:pPr>
              <w:spacing w:before="40" w:after="40"/>
              <w:rPr>
                <w:noProof/>
                <w:sz w:val="18"/>
              </w:rPr>
            </w:pPr>
            <w:r>
              <w:rPr>
                <w:noProof/>
                <w:sz w:val="18"/>
              </w:rPr>
              <w:t>Líne buiséid ioncaim:</w:t>
            </w:r>
          </w:p>
        </w:tc>
        <w:tc>
          <w:tcPr>
            <w:tcW w:w="1276" w:type="dxa"/>
            <w:vMerge w:val="restart"/>
            <w:vAlign w:val="center"/>
          </w:tcPr>
          <w:p w:rsidR="00921AF6" w:rsidRDefault="001F02CF">
            <w:pPr>
              <w:jc w:val="center"/>
              <w:rPr>
                <w:noProof/>
                <w:sz w:val="18"/>
              </w:rPr>
            </w:pPr>
            <w:r>
              <w:rPr>
                <w:noProof/>
                <w:sz w:val="18"/>
              </w:rPr>
              <w:t>Leithreasuithe atá ar fáil don bhliain airgeadais reatha</w:t>
            </w:r>
          </w:p>
        </w:tc>
        <w:tc>
          <w:tcPr>
            <w:tcW w:w="7200" w:type="dxa"/>
            <w:gridSpan w:val="7"/>
            <w:vAlign w:val="center"/>
          </w:tcPr>
          <w:p w:rsidR="00921AF6" w:rsidRDefault="001F02CF">
            <w:pPr>
              <w:jc w:val="center"/>
              <w:rPr>
                <w:noProof/>
                <w:sz w:val="18"/>
              </w:rPr>
            </w:pPr>
            <w:r>
              <w:rPr>
                <w:noProof/>
                <w:sz w:val="18"/>
              </w:rPr>
              <w:t>Tionchar an togra/tionscnaimh</w:t>
            </w:r>
            <w:r>
              <w:rPr>
                <w:rStyle w:val="FootnoteReference"/>
                <w:noProof/>
                <w:sz w:val="18"/>
              </w:rPr>
              <w:footnoteReference w:id="100"/>
            </w:r>
          </w:p>
        </w:tc>
      </w:tr>
      <w:tr w:rsidR="00921AF6">
        <w:trPr>
          <w:trHeight w:val="388"/>
        </w:trPr>
        <w:tc>
          <w:tcPr>
            <w:tcW w:w="2144" w:type="dxa"/>
            <w:vMerge/>
          </w:tcPr>
          <w:p w:rsidR="00921AF6" w:rsidRDefault="00921AF6">
            <w:pPr>
              <w:spacing w:before="40" w:after="40"/>
              <w:rPr>
                <w:noProof/>
                <w:sz w:val="18"/>
              </w:rPr>
            </w:pPr>
          </w:p>
        </w:tc>
        <w:tc>
          <w:tcPr>
            <w:tcW w:w="1276" w:type="dxa"/>
            <w:vMerge/>
          </w:tcPr>
          <w:p w:rsidR="00921AF6" w:rsidRDefault="00921AF6">
            <w:pPr>
              <w:spacing w:beforeLines="40" w:before="96" w:afterLines="40" w:after="96"/>
              <w:rPr>
                <w:i/>
                <w:noProof/>
                <w:sz w:val="18"/>
              </w:rPr>
            </w:pPr>
          </w:p>
        </w:tc>
        <w:tc>
          <w:tcPr>
            <w:tcW w:w="1080" w:type="dxa"/>
            <w:vAlign w:val="center"/>
          </w:tcPr>
          <w:p w:rsidR="00921AF6" w:rsidRDefault="001F02CF">
            <w:pPr>
              <w:jc w:val="center"/>
              <w:rPr>
                <w:noProof/>
                <w:sz w:val="18"/>
              </w:rPr>
            </w:pPr>
            <w:r>
              <w:rPr>
                <w:noProof/>
                <w:sz w:val="18"/>
              </w:rPr>
              <w:t>2018</w:t>
            </w:r>
          </w:p>
        </w:tc>
        <w:tc>
          <w:tcPr>
            <w:tcW w:w="900" w:type="dxa"/>
            <w:vAlign w:val="center"/>
          </w:tcPr>
          <w:p w:rsidR="00921AF6" w:rsidRDefault="001F02CF">
            <w:pPr>
              <w:jc w:val="center"/>
              <w:rPr>
                <w:noProof/>
                <w:sz w:val="18"/>
              </w:rPr>
            </w:pPr>
            <w:r>
              <w:rPr>
                <w:noProof/>
                <w:sz w:val="18"/>
              </w:rPr>
              <w:t>2019</w:t>
            </w:r>
          </w:p>
        </w:tc>
        <w:tc>
          <w:tcPr>
            <w:tcW w:w="900" w:type="dxa"/>
            <w:vAlign w:val="center"/>
          </w:tcPr>
          <w:p w:rsidR="00921AF6" w:rsidRDefault="001F02CF">
            <w:pPr>
              <w:jc w:val="center"/>
              <w:rPr>
                <w:noProof/>
                <w:sz w:val="18"/>
              </w:rPr>
            </w:pPr>
            <w:r>
              <w:rPr>
                <w:noProof/>
                <w:sz w:val="18"/>
              </w:rPr>
              <w:t>2020</w:t>
            </w:r>
          </w:p>
        </w:tc>
        <w:tc>
          <w:tcPr>
            <w:tcW w:w="1080" w:type="dxa"/>
            <w:vAlign w:val="center"/>
          </w:tcPr>
          <w:p w:rsidR="00921AF6" w:rsidRDefault="001F02CF">
            <w:pPr>
              <w:jc w:val="center"/>
              <w:rPr>
                <w:noProof/>
                <w:sz w:val="18"/>
              </w:rPr>
            </w:pPr>
            <w:r>
              <w:rPr>
                <w:noProof/>
                <w:sz w:val="18"/>
              </w:rPr>
              <w:t>2021</w:t>
            </w:r>
          </w:p>
        </w:tc>
        <w:tc>
          <w:tcPr>
            <w:tcW w:w="3240" w:type="dxa"/>
            <w:gridSpan w:val="3"/>
            <w:vAlign w:val="center"/>
          </w:tcPr>
          <w:p w:rsidR="00921AF6" w:rsidRDefault="001F02CF">
            <w:pPr>
              <w:jc w:val="center"/>
              <w:rPr>
                <w:b/>
                <w:noProof/>
                <w:sz w:val="18"/>
              </w:rPr>
            </w:pPr>
            <w:r>
              <w:rPr>
                <w:noProof/>
                <w:sz w:val="18"/>
              </w:rPr>
              <w:t>Iontráil na blianta ar fad a theastaíonn le fad an tionchair a thaispeáint (féach pointe 1.6)</w:t>
            </w:r>
          </w:p>
        </w:tc>
      </w:tr>
      <w:tr w:rsidR="00921AF6">
        <w:trPr>
          <w:trHeight w:val="388"/>
        </w:trPr>
        <w:tc>
          <w:tcPr>
            <w:tcW w:w="2144" w:type="dxa"/>
            <w:vAlign w:val="center"/>
          </w:tcPr>
          <w:p w:rsidR="00921AF6" w:rsidRDefault="001F02CF">
            <w:pPr>
              <w:spacing w:before="40" w:after="40"/>
              <w:rPr>
                <w:noProof/>
                <w:sz w:val="18"/>
              </w:rPr>
            </w:pPr>
            <w:r>
              <w:rPr>
                <w:noProof/>
                <w:sz w:val="18"/>
              </w:rPr>
              <w:t>Airteagal 6313 – ranníocaíocht ó thíortha comhlachaithe Schengen (CH, NO, LI, IS)</w:t>
            </w:r>
          </w:p>
        </w:tc>
        <w:tc>
          <w:tcPr>
            <w:tcW w:w="1276" w:type="dxa"/>
          </w:tcPr>
          <w:p w:rsidR="00921AF6" w:rsidRDefault="00921AF6">
            <w:pPr>
              <w:spacing w:beforeLines="40" w:before="96" w:afterLines="40" w:after="96"/>
              <w:jc w:val="center"/>
              <w:rPr>
                <w:i/>
                <w:noProof/>
                <w:sz w:val="18"/>
              </w:rPr>
            </w:pPr>
          </w:p>
        </w:tc>
        <w:tc>
          <w:tcPr>
            <w:tcW w:w="1080" w:type="dxa"/>
          </w:tcPr>
          <w:p w:rsidR="00921AF6" w:rsidRDefault="001F02CF">
            <w:pPr>
              <w:spacing w:beforeLines="40" w:before="96" w:afterLines="40" w:after="96"/>
              <w:jc w:val="center"/>
              <w:rPr>
                <w:noProof/>
                <w:sz w:val="18"/>
              </w:rPr>
            </w:pPr>
            <w:r>
              <w:rPr>
                <w:noProof/>
                <w:sz w:val="18"/>
              </w:rPr>
              <w:t>p.m</w:t>
            </w:r>
          </w:p>
        </w:tc>
        <w:tc>
          <w:tcPr>
            <w:tcW w:w="900" w:type="dxa"/>
          </w:tcPr>
          <w:p w:rsidR="00921AF6" w:rsidRDefault="001F02CF">
            <w:pPr>
              <w:spacing w:beforeLines="40" w:before="96" w:afterLines="40" w:after="96"/>
              <w:jc w:val="center"/>
              <w:rPr>
                <w:noProof/>
                <w:sz w:val="18"/>
              </w:rPr>
            </w:pPr>
            <w:r>
              <w:rPr>
                <w:noProof/>
                <w:sz w:val="18"/>
              </w:rPr>
              <w:t>p.m</w:t>
            </w:r>
          </w:p>
        </w:tc>
        <w:tc>
          <w:tcPr>
            <w:tcW w:w="900" w:type="dxa"/>
          </w:tcPr>
          <w:p w:rsidR="00921AF6" w:rsidRDefault="001F02CF">
            <w:pPr>
              <w:spacing w:beforeLines="40" w:before="96" w:afterLines="40" w:after="96"/>
              <w:jc w:val="center"/>
              <w:rPr>
                <w:noProof/>
                <w:sz w:val="18"/>
              </w:rPr>
            </w:pPr>
            <w:r>
              <w:rPr>
                <w:noProof/>
                <w:sz w:val="18"/>
              </w:rPr>
              <w:t>p.m</w:t>
            </w:r>
          </w:p>
        </w:tc>
        <w:tc>
          <w:tcPr>
            <w:tcW w:w="1080" w:type="dxa"/>
          </w:tcPr>
          <w:p w:rsidR="00921AF6" w:rsidRDefault="001F02CF">
            <w:pPr>
              <w:spacing w:beforeLines="40" w:before="96" w:afterLines="40" w:after="96"/>
              <w:jc w:val="center"/>
              <w:rPr>
                <w:noProof/>
                <w:sz w:val="18"/>
              </w:rPr>
            </w:pPr>
            <w:r>
              <w:rPr>
                <w:noProof/>
                <w:sz w:val="18"/>
              </w:rPr>
              <w:t>p.m</w:t>
            </w:r>
          </w:p>
        </w:tc>
        <w:tc>
          <w:tcPr>
            <w:tcW w:w="1080" w:type="dxa"/>
          </w:tcPr>
          <w:p w:rsidR="00921AF6" w:rsidRDefault="00921AF6">
            <w:pPr>
              <w:spacing w:beforeLines="40" w:before="96" w:afterLines="40" w:after="96"/>
              <w:jc w:val="center"/>
              <w:rPr>
                <w:noProof/>
                <w:sz w:val="18"/>
              </w:rPr>
            </w:pPr>
          </w:p>
        </w:tc>
        <w:tc>
          <w:tcPr>
            <w:tcW w:w="1080" w:type="dxa"/>
          </w:tcPr>
          <w:p w:rsidR="00921AF6" w:rsidRDefault="00921AF6">
            <w:pPr>
              <w:spacing w:beforeLines="40" w:before="96" w:afterLines="40" w:after="96"/>
              <w:jc w:val="center"/>
              <w:rPr>
                <w:noProof/>
                <w:sz w:val="18"/>
              </w:rPr>
            </w:pPr>
          </w:p>
        </w:tc>
        <w:tc>
          <w:tcPr>
            <w:tcW w:w="1080" w:type="dxa"/>
          </w:tcPr>
          <w:p w:rsidR="00921AF6" w:rsidRDefault="00921AF6">
            <w:pPr>
              <w:spacing w:beforeLines="40" w:before="96" w:afterLines="40" w:after="96"/>
              <w:jc w:val="center"/>
              <w:rPr>
                <w:noProof/>
                <w:sz w:val="18"/>
              </w:rPr>
            </w:pPr>
          </w:p>
        </w:tc>
      </w:tr>
    </w:tbl>
    <w:p w:rsidR="00921AF6" w:rsidRDefault="00921AF6">
      <w:pPr>
        <w:jc w:val="right"/>
        <w:rPr>
          <w:i/>
          <w:noProof/>
          <w:sz w:val="20"/>
        </w:rPr>
      </w:pPr>
    </w:p>
    <w:p w:rsidR="00921AF6" w:rsidRDefault="001F02CF">
      <w:pPr>
        <w:pStyle w:val="Text1"/>
        <w:rPr>
          <w:noProof/>
          <w:sz w:val="20"/>
        </w:rPr>
      </w:pPr>
      <w:r>
        <w:rPr>
          <w:noProof/>
          <w:sz w:val="20"/>
        </w:rPr>
        <w:t>I gcás ioncam ilghnéitheach atá 'sannta', sonraigh na línte buiséid a n</w:t>
      </w:r>
      <w:r>
        <w:rPr>
          <w:noProof/>
          <w:sz w:val="20"/>
        </w:rPr>
        <w:noBreakHyphen/>
        <w:t>imrítear tionchar orthu.</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18.02.08 (Córas Faisnéise Schengen), 18.02.07 (eu-LISA)</w:t>
      </w:r>
    </w:p>
    <w:p w:rsidR="00921AF6" w:rsidRDefault="001F02CF">
      <w:pPr>
        <w:pStyle w:val="Text1"/>
        <w:rPr>
          <w:noProof/>
          <w:sz w:val="20"/>
        </w:rPr>
      </w:pPr>
      <w:r>
        <w:rPr>
          <w:noProof/>
          <w:sz w:val="20"/>
        </w:rPr>
        <w:t>Sonraigh an modh chun an tionchar ar ioncam a ríomh.</w:t>
      </w:r>
    </w:p>
    <w:p w:rsidR="00921AF6" w:rsidRDefault="001F02CF">
      <w:pPr>
        <w:pStyle w:val="Text1"/>
        <w:pBdr>
          <w:top w:val="single" w:sz="4" w:space="1" w:color="auto"/>
          <w:left w:val="single" w:sz="4" w:space="4" w:color="auto"/>
          <w:bottom w:val="single" w:sz="4" w:space="1" w:color="auto"/>
          <w:right w:val="single" w:sz="4" w:space="4" w:color="auto"/>
        </w:pBdr>
        <w:rPr>
          <w:noProof/>
        </w:rPr>
      </w:pPr>
      <w:r>
        <w:rPr>
          <w:noProof/>
        </w:rPr>
        <w:t>Áireofar sa bhuiséad ranníocaíocht ó thíortha atá bainteach le cur chun feidhme, feidhmiú agus forbairt acquis Schengen.</w:t>
      </w:r>
    </w:p>
    <w:sectPr w:rsidR="00921AF6" w:rsidSect="0050317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CF" w:rsidRDefault="001F02CF">
      <w:pPr>
        <w:spacing w:before="0" w:after="0"/>
      </w:pPr>
      <w:r>
        <w:separator/>
      </w:r>
    </w:p>
  </w:endnote>
  <w:endnote w:type="continuationSeparator" w:id="0">
    <w:p w:rsidR="001F02CF" w:rsidRDefault="001F02CF">
      <w:pPr>
        <w:spacing w:before="0" w:after="0"/>
      </w:pPr>
      <w:r>
        <w:continuationSeparator/>
      </w:r>
    </w:p>
  </w:endnote>
  <w:endnote w:type="continuationNotice" w:id="1">
    <w:p w:rsidR="001F02CF" w:rsidRDefault="001F02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50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1F02CF" w:rsidRDefault="001F02CF" w:rsidP="001F02CF">
    <w:pPr>
      <w:pStyle w:val="Footer"/>
      <w:rPr>
        <w:rFonts w:ascii="Arial" w:hAnsi="Arial" w:cs="Arial"/>
        <w:b/>
        <w:sz w:val="48"/>
      </w:rPr>
    </w:pPr>
    <w:r w:rsidRPr="001F02CF">
      <w:rPr>
        <w:rFonts w:ascii="Arial" w:hAnsi="Arial" w:cs="Arial"/>
        <w:b/>
        <w:sz w:val="48"/>
      </w:rPr>
      <w:t>GA</w:t>
    </w:r>
    <w:r w:rsidRPr="001F02CF">
      <w:rPr>
        <w:rFonts w:ascii="Arial" w:hAnsi="Arial" w:cs="Arial"/>
        <w:b/>
        <w:sz w:val="48"/>
      </w:rPr>
      <w:tab/>
    </w:r>
    <w:r w:rsidRPr="001F02CF">
      <w:rPr>
        <w:rFonts w:ascii="Arial" w:hAnsi="Arial" w:cs="Arial"/>
        <w:b/>
        <w:sz w:val="48"/>
      </w:rPr>
      <w:tab/>
    </w:r>
    <w:fldSimple w:instr=" DOCVARIABLE &quot;LW_Confidence&quot; \* MERGEFORMAT ">
      <w:r>
        <w:t xml:space="preserve"> </w:t>
      </w:r>
    </w:fldSimple>
    <w:r w:rsidRPr="001F02CF">
      <w:tab/>
    </w:r>
    <w:proofErr w:type="spellStart"/>
    <w:r w:rsidRPr="001F02CF">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1F02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1F02CF" w:rsidRDefault="001F02CF" w:rsidP="001F02CF">
    <w:pPr>
      <w:pStyle w:val="Footer"/>
      <w:rPr>
        <w:rFonts w:ascii="Arial" w:hAnsi="Arial" w:cs="Arial"/>
        <w:b/>
        <w:sz w:val="48"/>
      </w:rPr>
    </w:pPr>
    <w:r w:rsidRPr="001F02CF">
      <w:rPr>
        <w:rFonts w:ascii="Arial" w:hAnsi="Arial" w:cs="Arial"/>
        <w:b/>
        <w:sz w:val="48"/>
      </w:rPr>
      <w:t>GA</w:t>
    </w:r>
    <w:r w:rsidRPr="001F02CF">
      <w:rPr>
        <w:rFonts w:ascii="Arial" w:hAnsi="Arial" w:cs="Arial"/>
        <w:b/>
        <w:sz w:val="48"/>
      </w:rPr>
      <w:tab/>
    </w:r>
    <w:r>
      <w:fldChar w:fldCharType="begin"/>
    </w:r>
    <w:r>
      <w:instrText xml:space="preserve"> PAGE  \* MERGEFORMAT </w:instrText>
    </w:r>
    <w:r>
      <w:fldChar w:fldCharType="separate"/>
    </w:r>
    <w:r w:rsidR="00A97443">
      <w:rPr>
        <w:noProof/>
      </w:rPr>
      <w:t>81</w:t>
    </w:r>
    <w:r>
      <w:fldChar w:fldCharType="end"/>
    </w:r>
    <w:r>
      <w:tab/>
    </w:r>
    <w:fldSimple w:instr=" DOCVARIABLE &quot;LW_Confidence&quot; \* MERGEFORMAT ">
      <w:r>
        <w:t xml:space="preserve"> </w:t>
      </w:r>
    </w:fldSimple>
    <w:r w:rsidRPr="001F02CF">
      <w:tab/>
    </w:r>
    <w:r w:rsidRPr="001F02CF">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1F02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1F02CF" w:rsidRDefault="001F02CF" w:rsidP="001F02CF">
    <w:pPr>
      <w:pStyle w:val="FooterLandscape"/>
      <w:rPr>
        <w:rFonts w:ascii="Arial" w:hAnsi="Arial" w:cs="Arial"/>
        <w:b/>
        <w:sz w:val="48"/>
      </w:rPr>
    </w:pPr>
    <w:r w:rsidRPr="001F02CF">
      <w:rPr>
        <w:rFonts w:ascii="Arial" w:hAnsi="Arial" w:cs="Arial"/>
        <w:b/>
        <w:sz w:val="48"/>
      </w:rPr>
      <w:t>GA</w:t>
    </w:r>
    <w:r w:rsidRPr="001F02CF">
      <w:rPr>
        <w:rFonts w:ascii="Arial" w:hAnsi="Arial" w:cs="Arial"/>
        <w:b/>
        <w:sz w:val="48"/>
      </w:rPr>
      <w:tab/>
    </w:r>
    <w:r>
      <w:fldChar w:fldCharType="begin"/>
    </w:r>
    <w:r>
      <w:instrText xml:space="preserve"> PAGE  \* MERGEFORMAT </w:instrText>
    </w:r>
    <w:r>
      <w:fldChar w:fldCharType="separate"/>
    </w:r>
    <w:r w:rsidR="00A97443">
      <w:rPr>
        <w:noProof/>
      </w:rPr>
      <w:t>88</w:t>
    </w:r>
    <w:r>
      <w:fldChar w:fldCharType="end"/>
    </w:r>
    <w:r>
      <w:tab/>
    </w:r>
    <w:fldSimple w:instr=" DOCVARIABLE &quot;LW_Confidence&quot; \* MERGEFORMAT ">
      <w:r>
        <w:t xml:space="preserve"> </w:t>
      </w:r>
    </w:fldSimple>
    <w:r w:rsidRPr="001F02CF">
      <w:tab/>
    </w:r>
    <w:r w:rsidRPr="001F02CF">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1F02C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1F02CF" w:rsidRDefault="001F02CF" w:rsidP="001F02CF">
    <w:pPr>
      <w:pStyle w:val="Footer"/>
      <w:rPr>
        <w:rFonts w:ascii="Arial" w:hAnsi="Arial" w:cs="Arial"/>
        <w:b/>
        <w:sz w:val="48"/>
      </w:rPr>
    </w:pPr>
    <w:r w:rsidRPr="001F02CF">
      <w:rPr>
        <w:rFonts w:ascii="Arial" w:hAnsi="Arial" w:cs="Arial"/>
        <w:b/>
        <w:sz w:val="48"/>
      </w:rPr>
      <w:t>GA</w:t>
    </w:r>
    <w:r w:rsidRPr="001F02CF">
      <w:rPr>
        <w:rFonts w:ascii="Arial" w:hAnsi="Arial" w:cs="Arial"/>
        <w:b/>
        <w:sz w:val="48"/>
      </w:rPr>
      <w:tab/>
    </w:r>
    <w:r>
      <w:fldChar w:fldCharType="begin"/>
    </w:r>
    <w:r>
      <w:instrText xml:space="preserve"> PAGE  \* MERGEFORMAT </w:instrText>
    </w:r>
    <w:r>
      <w:fldChar w:fldCharType="separate"/>
    </w:r>
    <w:r w:rsidR="00A97443">
      <w:rPr>
        <w:noProof/>
      </w:rPr>
      <w:t>93</w:t>
    </w:r>
    <w:r>
      <w:fldChar w:fldCharType="end"/>
    </w:r>
    <w:r>
      <w:tab/>
    </w:r>
    <w:fldSimple w:instr=" DOCVARIABLE &quot;LW_Confidence&quot; \* MERGEFORMAT ">
      <w:r>
        <w:t xml:space="preserve"> </w:t>
      </w:r>
    </w:fldSimple>
    <w:r w:rsidRPr="001F02CF">
      <w:tab/>
    </w:r>
    <w:r w:rsidRPr="001F02CF">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1F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CF" w:rsidRDefault="001F02CF">
      <w:pPr>
        <w:spacing w:before="0" w:after="0"/>
      </w:pPr>
      <w:r>
        <w:separator/>
      </w:r>
    </w:p>
  </w:footnote>
  <w:footnote w:type="continuationSeparator" w:id="0">
    <w:p w:rsidR="001F02CF" w:rsidRDefault="001F02CF">
      <w:pPr>
        <w:spacing w:before="0" w:after="0"/>
      </w:pPr>
      <w:r>
        <w:continuationSeparator/>
      </w:r>
    </w:p>
  </w:footnote>
  <w:footnote w:type="continuationNotice" w:id="1">
    <w:p w:rsidR="001F02CF" w:rsidRDefault="001F02CF">
      <w:pPr>
        <w:spacing w:before="0" w:after="0"/>
      </w:pPr>
    </w:p>
  </w:footnote>
  <w:footnote w:id="2">
    <w:p w:rsidR="001F02CF" w:rsidRDefault="001F02CF">
      <w:pPr>
        <w:pStyle w:val="FootnoteText"/>
      </w:pPr>
      <w:r>
        <w:rPr>
          <w:rStyle w:val="FootnoteReference"/>
        </w:rPr>
        <w:footnoteRef/>
      </w:r>
      <w:r>
        <w:tab/>
        <w:t xml:space="preserve">Tuarascáil do Pharlaimint na hEorpa agus don Chomhairle maidir le meastóireacht ar an dara glúin de Chóras Faisnéise </w:t>
      </w:r>
      <w:proofErr w:type="spellStart"/>
      <w:r>
        <w:t>Schengen</w:t>
      </w:r>
      <w:proofErr w:type="spellEnd"/>
      <w:r>
        <w:t xml:space="preserve"> (SIS II) i gcomhréir le hAirteagal 24(5), Airteagal 43(3) agus Airteagal 50(5) de Rialachán (CE) Uimh. 1987/2006 agus hAirteagal 59(3) agus Airteagal 66(5) de Chinneadh 2007/533/JHA agus Doiciméad Inmheánach Oibre Foirne a ghabhann leis. (IO…).</w:t>
      </w:r>
    </w:p>
  </w:footnote>
  <w:footnote w:id="3">
    <w:p w:rsidR="001F02CF" w:rsidRDefault="001F02CF">
      <w:pPr>
        <w:pStyle w:val="FootnoteText"/>
      </w:pPr>
      <w:r>
        <w:rPr>
          <w:rStyle w:val="FootnoteReference"/>
        </w:rPr>
        <w:footnoteRef/>
      </w:r>
      <w:r>
        <w:tab/>
      </w:r>
      <w:r>
        <w:t>Treoir 2008/115/CE ó Pharlaimint na hEorpa agus ón gComhairle an 16 Nollaig 2008 maidir le caighdeáin choiteanna agus nósanna imeachta coiteanna sna Ballstáit i ndáil le náisiúnaigh tríú tír atá ag fanacht go neamhdhleathach a chur ar ais  (IO L 348, 24.12.2008, Lch. 98).</w:t>
      </w:r>
    </w:p>
  </w:footnote>
  <w:footnote w:id="4">
    <w:p w:rsidR="001F02CF" w:rsidRDefault="001F02CF">
      <w:pPr>
        <w:pStyle w:val="FootnoteText"/>
      </w:pPr>
      <w:r>
        <w:rPr>
          <w:rStyle w:val="FootnoteReference"/>
        </w:rPr>
        <w:footnoteRef/>
      </w:r>
      <w:r>
        <w:tab/>
      </w:r>
      <w:r>
        <w:t xml:space="preserve">COM(2016) 205 </w:t>
      </w:r>
      <w:proofErr w:type="spellStart"/>
      <w:r>
        <w:t>final</w:t>
      </w:r>
      <w:proofErr w:type="spellEnd"/>
      <w:r>
        <w:t xml:space="preserve"> an 6.4.2016.</w:t>
      </w:r>
    </w:p>
  </w:footnote>
  <w:footnote w:id="5">
    <w:p w:rsidR="001F02CF" w:rsidRDefault="001F02CF">
      <w:pPr>
        <w:pStyle w:val="FootnoteText"/>
      </w:pPr>
      <w:r>
        <w:rPr>
          <w:rStyle w:val="FootnoteReference"/>
        </w:rPr>
        <w:footnoteRef/>
      </w:r>
      <w:r>
        <w:tab/>
      </w:r>
      <w:r>
        <w:t>Cinneadh 2016/C 257/03 ón gCoimisiún an 17.6.2016.</w:t>
      </w:r>
    </w:p>
  </w:footnote>
  <w:footnote w:id="6">
    <w:p w:rsidR="001F02CF" w:rsidRDefault="001F02CF">
      <w:pPr>
        <w:pStyle w:val="FootnoteText"/>
      </w:pPr>
      <w:r>
        <w:rPr>
          <w:rStyle w:val="FootnoteReference"/>
        </w:rPr>
        <w:footnoteRef/>
      </w:r>
      <w:r>
        <w:tab/>
      </w:r>
      <w:r>
        <w:t>Rialachán (AE) Uimh. 1077/2011 ó Pharlaimint na hEorpa agus ón gComhairle an 25 Deireadh Fómhair 2011 lena mbunaítear Gníomhaireacht Eorpach chun bainistiú oibríochtúil a dhéanamh ar chórais mhórscála TF sa limistéar saoirse, slándála agus ceartais (IO L 286, 1.11.2011, Lch. 1).</w:t>
      </w:r>
    </w:p>
  </w:footnote>
  <w:footnote w:id="7">
    <w:p w:rsidR="001F02CF" w:rsidRDefault="001F02CF">
      <w:pPr>
        <w:pStyle w:val="FootnoteText"/>
      </w:pPr>
      <w:r>
        <w:rPr>
          <w:rStyle w:val="FootnoteReference"/>
        </w:rPr>
        <w:footnoteRef/>
      </w:r>
      <w:r>
        <w:tab/>
      </w:r>
      <w:r>
        <w:t xml:space="preserve">Rialachán (CE) Uimh. 1987/2006 ó Pharlaimint na hEorpa agus ón gComhairle an 20 Nollaig 2006 maidir leis an dara glúin de Chóras Faisnéise </w:t>
      </w:r>
      <w:proofErr w:type="spellStart"/>
      <w:r>
        <w:t>Schengen</w:t>
      </w:r>
      <w:proofErr w:type="spellEnd"/>
      <w:r>
        <w:t xml:space="preserve"> (SIS II) a bhunú, a oibriú agus a úsáid (IO L 181, 28.12.2006, Lch. 4).</w:t>
      </w:r>
    </w:p>
  </w:footnote>
  <w:footnote w:id="8">
    <w:p w:rsidR="001F02CF" w:rsidRDefault="001F02CF">
      <w:pPr>
        <w:pStyle w:val="FootnoteText"/>
      </w:pPr>
      <w:r>
        <w:rPr>
          <w:rStyle w:val="FootnoteReference"/>
        </w:rPr>
        <w:footnoteRef/>
      </w:r>
      <w:r>
        <w:tab/>
      </w:r>
      <w:r>
        <w:t>Féach Roinn 2 'An rogha ionstraime' chun míniú a fháil i dtaobh cén fáth ar saothraíodh ionadú, seachas athmhúnlú, na reachtaíochta reatha.</w:t>
      </w:r>
    </w:p>
  </w:footnote>
  <w:footnote w:id="9">
    <w:p w:rsidR="001F02CF" w:rsidRDefault="001F02CF">
      <w:pPr>
        <w:pStyle w:val="FootnoteText"/>
      </w:pPr>
      <w:r>
        <w:rPr>
          <w:rStyle w:val="FootnoteReference"/>
        </w:rPr>
        <w:footnoteRef/>
      </w:r>
      <w:r>
        <w:tab/>
      </w:r>
      <w:r>
        <w:t xml:space="preserve">Tuarascáil do Pharlaimint na hEorpa agus don Chomhairle maidir leis an meastóireacht ar an dara glúin de Chóras Faisnéise </w:t>
      </w:r>
      <w:proofErr w:type="spellStart"/>
      <w:r>
        <w:t>Schengen</w:t>
      </w:r>
      <w:proofErr w:type="spellEnd"/>
      <w:r>
        <w:t xml:space="preserve"> (SIS II) i gcomhréir le </w:t>
      </w:r>
      <w:proofErr w:type="spellStart"/>
      <w:r>
        <w:t>hAirt</w:t>
      </w:r>
      <w:proofErr w:type="spellEnd"/>
      <w:r>
        <w:t xml:space="preserve">. 24(5), le </w:t>
      </w:r>
      <w:proofErr w:type="spellStart"/>
      <w:r>
        <w:t>hAirt</w:t>
      </w:r>
      <w:proofErr w:type="spellEnd"/>
      <w:r>
        <w:t xml:space="preserve">. 43(3) agus le </w:t>
      </w:r>
      <w:proofErr w:type="spellStart"/>
      <w:r>
        <w:t>hAirt</w:t>
      </w:r>
      <w:proofErr w:type="spellEnd"/>
      <w:r>
        <w:t xml:space="preserve">. 50(5) de Rialachán (CE) Uimh. 1987/2006 agus le </w:t>
      </w:r>
      <w:proofErr w:type="spellStart"/>
      <w:r>
        <w:t>hAirt</w:t>
      </w:r>
      <w:proofErr w:type="spellEnd"/>
      <w:r>
        <w:t xml:space="preserve">. 59(3) agus le </w:t>
      </w:r>
      <w:proofErr w:type="spellStart"/>
      <w:r>
        <w:t>hAirt</w:t>
      </w:r>
      <w:proofErr w:type="spellEnd"/>
      <w:r>
        <w:t>. 66(5) de Chinneadh 2007/533/JHA agus le Doiciméad Inmheánach Foirne a ghabhann leo. (IO…).</w:t>
      </w:r>
    </w:p>
  </w:footnote>
  <w:footnote w:id="10">
    <w:p w:rsidR="001F02CF" w:rsidRDefault="001F02CF">
      <w:pPr>
        <w:pStyle w:val="FootnoteText"/>
      </w:pPr>
      <w:r>
        <w:rPr>
          <w:rStyle w:val="FootnoteReference"/>
        </w:rPr>
        <w:footnoteRef/>
      </w:r>
      <w:r>
        <w:tab/>
      </w:r>
      <w:r>
        <w:t>Grúpa Ardleibhéil Saineolaithe - Tuarascáil ón gCathaoirleach an 21 Nollaig 2016.</w:t>
      </w:r>
    </w:p>
  </w:footnote>
  <w:footnote w:id="11">
    <w:p w:rsidR="001F02CF" w:rsidRDefault="001F02CF">
      <w:pPr>
        <w:pStyle w:val="FootnoteText"/>
      </w:pPr>
      <w:r>
        <w:rPr>
          <w:rStyle w:val="FootnoteReference"/>
        </w:rPr>
        <w:footnoteRef/>
      </w:r>
      <w:r>
        <w:tab/>
      </w:r>
      <w:r>
        <w:t>Féach Roinn 5 'Eilimintí eile' chun míniú mionsonraithe ar na hathruithe a áirítear sa togra seo a fháil.</w:t>
      </w:r>
    </w:p>
  </w:footnote>
  <w:footnote w:id="12">
    <w:p w:rsidR="001F02CF" w:rsidRDefault="001F02CF">
      <w:pPr>
        <w:pStyle w:val="FootnoteText"/>
        <w:rPr>
          <w:lang w:val="pt-PT"/>
        </w:rPr>
      </w:pPr>
      <w:r>
        <w:rPr>
          <w:rStyle w:val="FootnoteReference"/>
        </w:rPr>
        <w:footnoteRef/>
      </w:r>
      <w:r>
        <w:tab/>
      </w:r>
      <w:r>
        <w:t xml:space="preserve">COM(2015) 453 </w:t>
      </w:r>
      <w:proofErr w:type="spellStart"/>
      <w:r>
        <w:t>final</w:t>
      </w:r>
      <w:proofErr w:type="spellEnd"/>
      <w:r>
        <w:t>.</w:t>
      </w:r>
    </w:p>
  </w:footnote>
  <w:footnote w:id="13">
    <w:p w:rsidR="001F02CF" w:rsidRDefault="001F02CF">
      <w:pPr>
        <w:pStyle w:val="FootnoteText"/>
        <w:rPr>
          <w:lang w:val="pt-PT"/>
        </w:rPr>
      </w:pPr>
      <w:r>
        <w:rPr>
          <w:rStyle w:val="FootnoteReference"/>
        </w:rPr>
        <w:footnoteRef/>
      </w:r>
      <w:r>
        <w:tab/>
      </w:r>
      <w:r>
        <w:t xml:space="preserve">COM(2015) 240 </w:t>
      </w:r>
      <w:proofErr w:type="spellStart"/>
      <w:r>
        <w:t>final</w:t>
      </w:r>
      <w:proofErr w:type="spellEnd"/>
      <w:r>
        <w:t>.</w:t>
      </w:r>
    </w:p>
  </w:footnote>
  <w:footnote w:id="14">
    <w:p w:rsidR="001F02CF" w:rsidRDefault="001F02CF">
      <w:pPr>
        <w:pStyle w:val="FootnoteText"/>
        <w:rPr>
          <w:lang w:val="pt-PT"/>
        </w:rPr>
      </w:pPr>
      <w:r>
        <w:rPr>
          <w:rStyle w:val="FootnoteReference"/>
        </w:rPr>
        <w:footnoteRef/>
      </w:r>
      <w:r>
        <w:tab/>
      </w:r>
      <w:r>
        <w:t xml:space="preserve">COM(2016) 731 </w:t>
      </w:r>
      <w:proofErr w:type="spellStart"/>
      <w:r>
        <w:t>final</w:t>
      </w:r>
      <w:proofErr w:type="spellEnd"/>
      <w:r>
        <w:t>.</w:t>
      </w:r>
    </w:p>
  </w:footnote>
  <w:footnote w:id="15">
    <w:p w:rsidR="001F02CF" w:rsidRDefault="001F02CF">
      <w:pPr>
        <w:pStyle w:val="FootnoteText"/>
      </w:pPr>
      <w:r>
        <w:rPr>
          <w:rStyle w:val="FootnoteReference"/>
        </w:rPr>
        <w:footnoteRef/>
      </w:r>
      <w:r>
        <w:tab/>
      </w:r>
      <w:r>
        <w:t xml:space="preserve">Cinneadh ón gComhairle an 29 Meitheamh 2010 i ndáil leis na forálacha sin de chuid </w:t>
      </w:r>
      <w:proofErr w:type="spellStart"/>
      <w:r>
        <w:t>acquis</w:t>
      </w:r>
      <w:proofErr w:type="spellEnd"/>
      <w:r>
        <w:t xml:space="preserve"> </w:t>
      </w:r>
      <w:proofErr w:type="spellStart"/>
      <w:r>
        <w:t>Schengen</w:t>
      </w:r>
      <w:proofErr w:type="spellEnd"/>
      <w:r>
        <w:t xml:space="preserve"> a bhaineann le Córas Faisnéise </w:t>
      </w:r>
      <w:proofErr w:type="spellStart"/>
      <w:r>
        <w:t>Schengen</w:t>
      </w:r>
      <w:proofErr w:type="spellEnd"/>
      <w:r>
        <w:t xml:space="preserve"> a chur i bhfeidhm i bPoblacht na Bulgáire agus sa Rómáin (IO L 166, 1.7.2010, Lch. 17).</w:t>
      </w:r>
    </w:p>
  </w:footnote>
  <w:footnote w:id="16">
    <w:p w:rsidR="001F02CF" w:rsidRDefault="001F02CF">
      <w:pPr>
        <w:pStyle w:val="FootnoteText"/>
      </w:pPr>
      <w:r>
        <w:rPr>
          <w:rStyle w:val="FootnoteReference"/>
        </w:rPr>
        <w:footnoteRef/>
      </w:r>
      <w:r>
        <w:tab/>
      </w:r>
      <w:r>
        <w:t>Rialachán (AE) Uimh. 1077/2011 ó Pharlaimint na hEorpa agus ón gComhairle an 25 Deireadh Fómhair 2011 lena mbunaítear Gníomhaireacht Eorpach chun bainistiú oibríochtúil a dhéanamh ar chórais mhórscála TF sa limistéar saoirse, slándála agus ceartais (IO L 286, 1.11.2011, Lch. 1).</w:t>
      </w:r>
    </w:p>
  </w:footnote>
  <w:footnote w:id="17">
    <w:p w:rsidR="001F02CF" w:rsidRDefault="001F02CF">
      <w:pPr>
        <w:pStyle w:val="FootnoteText"/>
      </w:pPr>
      <w:r>
        <w:rPr>
          <w:rStyle w:val="FootnoteReference"/>
        </w:rPr>
        <w:footnoteRef/>
      </w:r>
      <w:r>
        <w:tab/>
      </w:r>
      <w:r>
        <w:t xml:space="preserve">Cinneadh 2007/533/JHA ón gComhairle an 12 Meitheamh 2007 maidir leis an dara glúin de Chóras Faisnéise </w:t>
      </w:r>
      <w:proofErr w:type="spellStart"/>
      <w:r>
        <w:t>Schengen</w:t>
      </w:r>
      <w:proofErr w:type="spellEnd"/>
      <w:r>
        <w:t xml:space="preserve"> (SIS II) a bhunú, a oibriú agus a úsáid (IO L 205, 7.8.2007, Lch. 63).</w:t>
      </w:r>
    </w:p>
  </w:footnote>
  <w:footnote w:id="18">
    <w:p w:rsidR="001F02CF" w:rsidRDefault="001F02CF">
      <w:pPr>
        <w:pStyle w:val="FootnoteText"/>
      </w:pPr>
      <w:r>
        <w:rPr>
          <w:rStyle w:val="FootnoteReference"/>
        </w:rPr>
        <w:footnoteRef/>
      </w:r>
      <w:r>
        <w:tab/>
      </w:r>
      <w:r>
        <w:t xml:space="preserve">Tuarascáil do Pharlaimint na hEorpa agus don Chomhairle maidir leis an meastóireacht ar an dara glúin de Chóras Faisnéise </w:t>
      </w:r>
      <w:proofErr w:type="spellStart"/>
      <w:r>
        <w:t>Schengen</w:t>
      </w:r>
      <w:proofErr w:type="spellEnd"/>
      <w:r>
        <w:t xml:space="preserve"> (SIS II) i gcomhréir le </w:t>
      </w:r>
      <w:proofErr w:type="spellStart"/>
      <w:r>
        <w:t>hAirt</w:t>
      </w:r>
      <w:proofErr w:type="spellEnd"/>
      <w:r>
        <w:t xml:space="preserve">. 24(5), le </w:t>
      </w:r>
      <w:proofErr w:type="spellStart"/>
      <w:r>
        <w:t>hAirt</w:t>
      </w:r>
      <w:proofErr w:type="spellEnd"/>
      <w:r>
        <w:t xml:space="preserve">. 43(3) agus le </w:t>
      </w:r>
      <w:proofErr w:type="spellStart"/>
      <w:r>
        <w:t>hAirt</w:t>
      </w:r>
      <w:proofErr w:type="spellEnd"/>
      <w:r>
        <w:t xml:space="preserve">. 50(5) de Rialachán (CE) Uimh. 1987/2006 agus le </w:t>
      </w:r>
      <w:proofErr w:type="spellStart"/>
      <w:r>
        <w:t>hAirt</w:t>
      </w:r>
      <w:proofErr w:type="spellEnd"/>
      <w:r>
        <w:t xml:space="preserve">. 59(3) agus le </w:t>
      </w:r>
      <w:proofErr w:type="spellStart"/>
      <w:r>
        <w:t>hAirt</w:t>
      </w:r>
      <w:proofErr w:type="spellEnd"/>
      <w:r>
        <w:t xml:space="preserve">. 66(5) de Chinneadh 2007/533/JHA agus le Doiciméad Inmheánach Foirne a ghabhann leo. </w:t>
      </w:r>
    </w:p>
  </w:footnote>
  <w:footnote w:id="19">
    <w:p w:rsidR="001F02CF" w:rsidRDefault="001F02CF">
      <w:pPr>
        <w:pStyle w:val="FootnoteText"/>
      </w:pPr>
      <w:r>
        <w:rPr>
          <w:rStyle w:val="FootnoteReference"/>
        </w:rPr>
        <w:footnoteRef/>
      </w:r>
      <w:r>
        <w:tab/>
      </w:r>
      <w:r>
        <w:t xml:space="preserve">COM(2014) 199 </w:t>
      </w:r>
      <w:proofErr w:type="spellStart"/>
      <w:r>
        <w:t>final</w:t>
      </w:r>
      <w:proofErr w:type="spellEnd"/>
      <w:r>
        <w:t>.</w:t>
      </w:r>
    </w:p>
  </w:footnote>
  <w:footnote w:id="20">
    <w:p w:rsidR="001F02CF" w:rsidRDefault="001F02CF">
      <w:pPr>
        <w:pStyle w:val="FootnoteText"/>
      </w:pPr>
      <w:r>
        <w:rPr>
          <w:rStyle w:val="FootnoteReference"/>
        </w:rPr>
        <w:footnoteRef/>
      </w:r>
      <w:r>
        <w:tab/>
      </w:r>
      <w:r>
        <w:t>TUARASCÁIL CHRÍOCHNAITHEACH an Choimisiún Eorpaigh — measúnú teicniúil ar SIS II.</w:t>
      </w:r>
    </w:p>
  </w:footnote>
  <w:footnote w:id="21">
    <w:p w:rsidR="001F02CF" w:rsidRDefault="001F02CF">
      <w:pPr>
        <w:pStyle w:val="FootnoteText"/>
      </w:pPr>
      <w:r>
        <w:rPr>
          <w:rStyle w:val="FootnoteReference"/>
        </w:rPr>
        <w:footnoteRef/>
      </w:r>
      <w:r>
        <w:tab/>
      </w:r>
      <w:r>
        <w:t xml:space="preserve">TUARASCÁIL CHRÍOCHNAITHEACH an Choimisiún Eorpaigh — Measúnú Tionchair TFC ar </w:t>
      </w:r>
      <w:proofErr w:type="spellStart"/>
      <w:r>
        <w:t>Fheabhsuithe</w:t>
      </w:r>
      <w:proofErr w:type="spellEnd"/>
      <w:r>
        <w:t xml:space="preserve"> Ionchasacha ar Ailtireacht SIS II 2016.</w:t>
      </w:r>
    </w:p>
  </w:footnote>
  <w:footnote w:id="22">
    <w:p w:rsidR="001F02CF" w:rsidRPr="00503177" w:rsidRDefault="001F02CF">
      <w:pPr>
        <w:pStyle w:val="FootnoteText"/>
      </w:pPr>
      <w:r>
        <w:rPr>
          <w:rStyle w:val="FootnoteReference"/>
        </w:rPr>
        <w:footnoteRef/>
      </w:r>
      <w:r>
        <w:tab/>
      </w:r>
      <w:r>
        <w:t xml:space="preserve">TUARASCÁIL CHRÍOCHNAITHEACH an Choimisiún Eorpaigh — Measúnú Tionchair TFC ar </w:t>
      </w:r>
      <w:proofErr w:type="spellStart"/>
      <w:r>
        <w:t>fheabhsuithe</w:t>
      </w:r>
      <w:proofErr w:type="spellEnd"/>
      <w:r>
        <w:t xml:space="preserve"> teicniúla ar ailtireacht SIS II – Tuarascáil Chríochnaitheach", 10 Samhain 2016, (</w:t>
      </w:r>
      <w:proofErr w:type="spellStart"/>
      <w:r>
        <w:t>Wavestone</w:t>
      </w:r>
      <w:proofErr w:type="spellEnd"/>
      <w:r>
        <w:t>).</w:t>
      </w:r>
    </w:p>
  </w:footnote>
  <w:footnote w:id="23">
    <w:p w:rsidR="001F02CF" w:rsidRDefault="001F02CF">
      <w:pPr>
        <w:pStyle w:val="FootnoteText"/>
      </w:pPr>
      <w:r>
        <w:rPr>
          <w:rStyle w:val="FootnoteReference"/>
        </w:rPr>
        <w:footnoteRef/>
      </w:r>
      <w:r>
        <w:tab/>
        <w:t xml:space="preserve">Staidéar ar an bhféidearthacht agus ar na himpleachtaí a bhaineann le córas uile-Aontais a chur ar bun faoi chuimsiú SIS, ar córas é chun sonraí faoi chinntí um fhilleadh a mhalartú agus chun faireachán a dhéanamh ar chomhlíonadh na gcinntí sin, an 4 Aibreán 2015, </w:t>
      </w:r>
      <w:proofErr w:type="spellStart"/>
      <w:r>
        <w:t>PwC</w:t>
      </w:r>
      <w:proofErr w:type="spellEnd"/>
      <w:r>
        <w:t>.</w:t>
      </w:r>
    </w:p>
  </w:footnote>
  <w:footnote w:id="24">
    <w:p w:rsidR="001F02CF" w:rsidRDefault="001F02CF">
      <w:pPr>
        <w:pStyle w:val="FootnoteText"/>
      </w:pPr>
      <w:r>
        <w:rPr>
          <w:rStyle w:val="FootnoteReference"/>
        </w:rPr>
        <w:footnoteRef/>
      </w:r>
      <w:r>
        <w:tab/>
      </w:r>
      <w:r>
        <w:t xml:space="preserve">Cinneadh Cur Chun Feidhme (AE) 2015/219 ón gCoimisiún an 29 Eanáir 2015 lena gcuirtear Iarscríbhinn nua in ionad na </w:t>
      </w:r>
      <w:proofErr w:type="spellStart"/>
      <w:r>
        <w:t>hIarscríbhinne</w:t>
      </w:r>
      <w:proofErr w:type="spellEnd"/>
      <w:r>
        <w:t xml:space="preserve"> a ghabhann le Cinneadh Cur Chun Feidhme 2013/115/AE maidir le Lámhleabhar SIRENE agus bearta eile cur chun feidhme don dara glúin de Chóras Faisnéise </w:t>
      </w:r>
      <w:proofErr w:type="spellStart"/>
      <w:r>
        <w:t>Schengen</w:t>
      </w:r>
      <w:proofErr w:type="spellEnd"/>
      <w:r>
        <w:t xml:space="preserve"> (SIS II) (IO L 44, 18.2.2015, Lch. 75).</w:t>
      </w:r>
    </w:p>
  </w:footnote>
  <w:footnote w:id="25">
    <w:p w:rsidR="001F02CF" w:rsidRDefault="001F02CF">
      <w:pPr>
        <w:pStyle w:val="FootnoteText"/>
      </w:pPr>
      <w:r>
        <w:rPr>
          <w:rStyle w:val="FootnoteReference"/>
        </w:rPr>
        <w:footnoteRef/>
      </w:r>
      <w:r>
        <w:tab/>
      </w:r>
      <w:r>
        <w:t xml:space="preserve">Moladh ón gCoimisiún lena mbunaítear catalóg moltaí agus dea-chleachtas maidir le cur i bhfeidhm cuí an dara glúin de Chóras Faisnéise </w:t>
      </w:r>
      <w:proofErr w:type="spellStart"/>
      <w:r>
        <w:t>Schengen</w:t>
      </w:r>
      <w:proofErr w:type="spellEnd"/>
      <w:r>
        <w:t xml:space="preserve"> (SIS II) agus maidir le malartú faisnéise </w:t>
      </w:r>
      <w:proofErr w:type="spellStart"/>
      <w:r>
        <w:t>forlíontaí</w:t>
      </w:r>
      <w:proofErr w:type="spellEnd"/>
      <w:r>
        <w:t xml:space="preserve"> ag údaráis inniúla na mBallstát a bhfuil SIS II á chur chun feidhme agus á úsáid acu (C(2015)9169/1).</w:t>
      </w:r>
    </w:p>
  </w:footnote>
  <w:footnote w:id="26">
    <w:p w:rsidR="001F02CF" w:rsidRDefault="001F02CF">
      <w:pPr>
        <w:pStyle w:val="FootnoteText"/>
      </w:pPr>
      <w:r>
        <w:rPr>
          <w:rStyle w:val="FootnoteReference"/>
        </w:rPr>
        <w:footnoteRef/>
      </w:r>
      <w:r>
        <w:tab/>
      </w:r>
      <w:r>
        <w:t xml:space="preserve">Rialachán (AE) Uimh. 1053/2013 an 7 Deireadh Fómhair 2013 lena mbunaítear sásra meastóireachta agus faireacháin chun cur i bhfeidhm </w:t>
      </w:r>
      <w:proofErr w:type="spellStart"/>
      <w:r>
        <w:t>acquis</w:t>
      </w:r>
      <w:proofErr w:type="spellEnd"/>
      <w:r>
        <w:t xml:space="preserve"> </w:t>
      </w:r>
      <w:proofErr w:type="spellStart"/>
      <w:r>
        <w:t>Schengen</w:t>
      </w:r>
      <w:proofErr w:type="spellEnd"/>
      <w:r>
        <w:t xml:space="preserve"> a fhíorú agus lena n</w:t>
      </w:r>
      <w:r>
        <w:noBreakHyphen/>
      </w:r>
      <w:proofErr w:type="spellStart"/>
      <w:r>
        <w:t>aisghairtear</w:t>
      </w:r>
      <w:proofErr w:type="spellEnd"/>
      <w:r>
        <w:t xml:space="preserve"> an Cinneadh ón gCoiste Feidhmiúcháin an 16 Meán Fómhair 1998 lena mbunaítear Buanchoiste um measúnú agus cur chun feidhme </w:t>
      </w:r>
      <w:proofErr w:type="spellStart"/>
      <w:r>
        <w:t>Schengen</w:t>
      </w:r>
      <w:proofErr w:type="spellEnd"/>
      <w:r>
        <w:t xml:space="preserve"> (IO L 295, 6.11.2013, Lch. 27).</w:t>
      </w:r>
    </w:p>
  </w:footnote>
  <w:footnote w:id="27">
    <w:p w:rsidR="001F02CF" w:rsidRDefault="001F02CF">
      <w:pPr>
        <w:pStyle w:val="FootnoteText"/>
      </w:pPr>
      <w:r>
        <w:rPr>
          <w:rStyle w:val="FootnoteReference"/>
        </w:rPr>
        <w:footnoteRef/>
      </w:r>
      <w:r>
        <w:tab/>
      </w:r>
      <w:r>
        <w:t xml:space="preserve">Cairt um Chearta Bunúsacha an Aontais Eorpaigh (2012/C 326/02). </w:t>
      </w:r>
    </w:p>
  </w:footnote>
  <w:footnote w:id="28">
    <w:p w:rsidR="001F02CF" w:rsidRDefault="001F02CF">
      <w:pPr>
        <w:pStyle w:val="FootnoteText"/>
      </w:pPr>
      <w:r>
        <w:rPr>
          <w:rStyle w:val="FootnoteReference"/>
        </w:rPr>
        <w:footnoteRef/>
      </w:r>
      <w:r>
        <w:tab/>
      </w:r>
      <w:proofErr w:type="spellStart"/>
      <w:r>
        <w:t>Wavestone</w:t>
      </w:r>
      <w:proofErr w:type="spellEnd"/>
      <w:r>
        <w:t xml:space="preserve"> "Measúnú Tionchair TFC ar na feabhsuithe teicniúla ar ailtireacht SIS II - Tuarascáil Chríochnaitheach", 10 Samhain 2016, Cúinse 3 Cur Chun Feidhme N. SIS II Sainiúil.</w:t>
      </w:r>
    </w:p>
  </w:footnote>
  <w:footnote w:id="29">
    <w:p w:rsidR="001F02CF" w:rsidRDefault="001F02CF">
      <w:pPr>
        <w:pStyle w:val="FootnoteText"/>
      </w:pPr>
      <w:r>
        <w:rPr>
          <w:rStyle w:val="FootnoteReference"/>
        </w:rPr>
        <w:footnoteRef/>
      </w:r>
      <w:r>
        <w:tab/>
      </w:r>
      <w:r>
        <w:t>Rialachán (AE) Uimh. 515/2014 ó Pharlaimint na hEorpa agus ón gComhairle an 16 Aibreán 2014 lena mbunaítear, mar chuid den Chiste Slándála Inmheánaí, an ionstraim le haghaidh tacaíochta airgeadais do theorainneacha seachtracha agus do víosaí (IO L 150, 20.5.2014, Lch. 143).</w:t>
      </w:r>
    </w:p>
  </w:footnote>
  <w:footnote w:id="30">
    <w:p w:rsidR="001F02CF" w:rsidRDefault="001F02CF">
      <w:pPr>
        <w:pStyle w:val="FootnoteText"/>
      </w:pPr>
      <w:r>
        <w:rPr>
          <w:rStyle w:val="FootnoteReference"/>
        </w:rPr>
        <w:footnoteRef/>
      </w:r>
      <w:r>
        <w:tab/>
      </w:r>
      <w:r>
        <w:t>Treoir (AE) 2016/680 ó Pharlaimint na hEorpa agus ón gComhairle an 27 Aibreán 2016 i ndáil le cosaint daoine nádúrtha maidir le próiseáil sonraí pearsanta ag údaráis inniúla chun cionta coiriúla a chosc, a imscrúdú, a bhrath nó a ionchúiseamh nó chun pionóis choiriúla a fhorghníomhú, agus saorghluaiseacht sonraí den sórt sin (IO L 119, 4.5.2016, Lch. 89).</w:t>
      </w:r>
    </w:p>
  </w:footnote>
  <w:footnote w:id="31">
    <w:p w:rsidR="001F02CF" w:rsidRDefault="001F02CF">
      <w:pPr>
        <w:pStyle w:val="FootnoteText"/>
      </w:pPr>
      <w:r>
        <w:rPr>
          <w:rStyle w:val="FootnoteReference"/>
        </w:rPr>
        <w:footnoteRef/>
      </w:r>
      <w:r>
        <w:tab/>
      </w:r>
      <w:r>
        <w:t xml:space="preserve">COM(2016) 731 </w:t>
      </w:r>
      <w:proofErr w:type="spellStart"/>
      <w:r>
        <w:t>final</w:t>
      </w:r>
      <w:proofErr w:type="spellEnd"/>
      <w:r>
        <w:t>.</w:t>
      </w:r>
    </w:p>
  </w:footnote>
  <w:footnote w:id="32">
    <w:p w:rsidR="001F02CF" w:rsidRDefault="001F02CF">
      <w:pPr>
        <w:pStyle w:val="FootnoteText"/>
      </w:pPr>
      <w:r>
        <w:rPr>
          <w:rStyle w:val="FootnoteReference"/>
        </w:rPr>
        <w:footnoteRef/>
      </w:r>
      <w:r>
        <w:tab/>
      </w:r>
      <w:r>
        <w:t>Tugtar rochtain do Láraonad ETIAS ar Airteagal 24 agus ar Airteagal 27 den Rialachán seo.</w:t>
      </w:r>
    </w:p>
  </w:footnote>
  <w:footnote w:id="33">
    <w:p w:rsidR="001F02CF" w:rsidRDefault="001F02CF">
      <w:pPr>
        <w:pStyle w:val="FootnoteText"/>
      </w:pPr>
      <w:r>
        <w:rPr>
          <w:rStyle w:val="FootnoteReference"/>
        </w:rPr>
        <w:footnoteRef/>
      </w:r>
      <w:r>
        <w:tab/>
      </w:r>
      <w:r>
        <w:t>COM (2016)…</w:t>
      </w:r>
    </w:p>
  </w:footnote>
  <w:footnote w:id="34">
    <w:p w:rsidR="001F02CF" w:rsidRDefault="001F02CF">
      <w:pPr>
        <w:pStyle w:val="FootnoteText"/>
      </w:pPr>
      <w:r>
        <w:rPr>
          <w:rStyle w:val="FootnoteReference"/>
        </w:rPr>
        <w:footnoteRef/>
      </w:r>
      <w:r>
        <w:tab/>
      </w:r>
      <w:r>
        <w:t xml:space="preserve">Cinneadh </w:t>
      </w:r>
      <w:proofErr w:type="spellStart"/>
      <w:r>
        <w:t>Réime</w:t>
      </w:r>
      <w:proofErr w:type="spellEnd"/>
      <w:r>
        <w:t xml:space="preserve"> 2002/475/JHA ón gComhairle an 13 Meitheamh 2002 maidir le sceimhlitheoireacht a chomhrac (IO L 164, 22.6.2002, Lch. 3).</w:t>
      </w:r>
    </w:p>
  </w:footnote>
  <w:footnote w:id="35">
    <w:p w:rsidR="001F02CF" w:rsidRDefault="001F02CF">
      <w:pPr>
        <w:pStyle w:val="FootnoteText"/>
        <w:rPr>
          <w:rFonts w:eastAsia="Times New Roman"/>
        </w:rPr>
      </w:pPr>
      <w:r>
        <w:rPr>
          <w:rStyle w:val="FootnoteReference"/>
        </w:rPr>
        <w:footnoteRef/>
      </w:r>
      <w:r>
        <w:tab/>
      </w:r>
      <w:r>
        <w:t>Rialachán (AE) 2016/679 ó Pharlaimint na hEorpa agus ón gComhairle an 27 Aibreán 2016 maidir le daoine nádúrtha a chosaint i ndáil le sonraí pearsanta a phróiseáil agus maidir le saorghluaiseacht sonraí den sórt sin, agus lena n</w:t>
      </w:r>
      <w:r>
        <w:noBreakHyphen/>
      </w:r>
      <w:proofErr w:type="spellStart"/>
      <w:r>
        <w:t>aisghairtear</w:t>
      </w:r>
      <w:proofErr w:type="spellEnd"/>
      <w:r>
        <w:t xml:space="preserve"> Treoir 95/46/CE (An Rialachán Ginearálta maidir le Cosaint Sonraí) (IO L 119, 4.5.2016, Lch. 1).</w:t>
      </w:r>
    </w:p>
  </w:footnote>
  <w:footnote w:id="36">
    <w:p w:rsidR="001F02CF" w:rsidRDefault="001F02CF">
      <w:pPr>
        <w:pStyle w:val="FootnoteText"/>
      </w:pPr>
      <w:r>
        <w:rPr>
          <w:rStyle w:val="FootnoteReference"/>
        </w:rPr>
        <w:footnoteRef/>
      </w:r>
      <w:r>
        <w:tab/>
      </w:r>
      <w:r>
        <w:t>Treoir (AE) 2016/680 ó Pharlaimint na hEorpa agus ón gComhairle an 27 Aibreán 2016 i ndáil le cosaint daoine nádúrtha maidir le próiseáil sonraí pearsanta ag údaráis inniúla chun cionta coiriúla a chosc, a imscrúdú, a bhrath nó a ionchúiseamh nó chun pionóis choiriúla a fhorghníomhú, agus saorghluaiseacht sonraí den sórt sin (IO L 119, 4.5.2016, Lch. 89).</w:t>
      </w:r>
    </w:p>
  </w:footnote>
  <w:footnote w:id="37">
    <w:p w:rsidR="001F02CF" w:rsidRDefault="001F02CF">
      <w:pPr>
        <w:pStyle w:val="FootnoteText"/>
      </w:pPr>
      <w:r>
        <w:rPr>
          <w:rStyle w:val="FootnoteReference"/>
        </w:rPr>
        <w:footnoteRef/>
      </w:r>
      <w:r>
        <w:tab/>
      </w:r>
      <w:hyperlink r:id="rId1">
        <w:r>
          <w:t>IO L 239, 22.9.2000, Lch. 19</w:t>
        </w:r>
      </w:hyperlink>
      <w:r>
        <w:t>. Coinbhinsiún arna leasú le Rialachán (CE) Uimh. 1160/2005 ó Pharlaimint na hEorpa agus ón gComhairle (</w:t>
      </w:r>
      <w:hyperlink r:id="rId2">
        <w:r>
          <w:t>IO L 191, 22.7.2005, Lch. 18</w:t>
        </w:r>
      </w:hyperlink>
      <w:r>
        <w:t>).</w:t>
      </w:r>
    </w:p>
  </w:footnote>
  <w:footnote w:id="38">
    <w:p w:rsidR="001F02CF" w:rsidRDefault="001F02CF">
      <w:pPr>
        <w:pStyle w:val="FootnoteText"/>
        <w:rPr>
          <w:rFonts w:eastAsia="Times New Roman"/>
        </w:rPr>
      </w:pPr>
      <w:r>
        <w:rPr>
          <w:rStyle w:val="FootnoteReference"/>
        </w:rPr>
        <w:footnoteRef/>
      </w:r>
      <w:r>
        <w:tab/>
      </w:r>
      <w:hyperlink r:id="rId3">
        <w:r>
          <w:t>IO L 328, 13.12.2001, Lch. 4</w:t>
        </w:r>
      </w:hyperlink>
      <w:r>
        <w:t>.</w:t>
      </w:r>
    </w:p>
  </w:footnote>
  <w:footnote w:id="39">
    <w:p w:rsidR="001F02CF" w:rsidRDefault="001F02CF">
      <w:pPr>
        <w:pStyle w:val="FootnoteText"/>
      </w:pPr>
      <w:r>
        <w:rPr>
          <w:rStyle w:val="FootnoteReference"/>
        </w:rPr>
        <w:footnoteRef/>
      </w:r>
      <w:r>
        <w:tab/>
      </w:r>
      <w:r>
        <w:t xml:space="preserve">Cinneadh 2001/886/JHA ón gComhairle an 6 Nollaig 2001 maidir leis an dara glúin de Chóras Faisnéise </w:t>
      </w:r>
      <w:proofErr w:type="spellStart"/>
      <w:r>
        <w:t>Schengen</w:t>
      </w:r>
      <w:proofErr w:type="spellEnd"/>
      <w:r>
        <w:t xml:space="preserve"> (SIS II) a fhorbairt (</w:t>
      </w:r>
      <w:hyperlink r:id="rId4">
        <w:r>
          <w:t>IO L 328, 13.12.2001, Lch. 1</w:t>
        </w:r>
      </w:hyperlink>
      <w:r>
        <w:t>).</w:t>
      </w:r>
    </w:p>
  </w:footnote>
  <w:footnote w:id="40">
    <w:p w:rsidR="001F02CF" w:rsidRDefault="001F02CF">
      <w:pPr>
        <w:pStyle w:val="FootnoteText"/>
      </w:pPr>
      <w:r>
        <w:rPr>
          <w:rStyle w:val="FootnoteReference"/>
        </w:rPr>
        <w:footnoteRef/>
      </w:r>
      <w:r>
        <w:tab/>
      </w:r>
      <w:r>
        <w:t xml:space="preserve">Rialachán (CE) Uimh. 1987/2006 ó Pharlaimint na hEorpa agus ón gComhairle an 20 Nollaig 2006 maidir leis an dara glúin de Chóras Faisnéise </w:t>
      </w:r>
      <w:proofErr w:type="spellStart"/>
      <w:r>
        <w:t>Schengen</w:t>
      </w:r>
      <w:proofErr w:type="spellEnd"/>
      <w:r>
        <w:t xml:space="preserve"> (SIS II) a bhunú, a oibriú agus a úsáid (IO L 181, 28.12.2006, Lch. 4).</w:t>
      </w:r>
    </w:p>
  </w:footnote>
  <w:footnote w:id="41">
    <w:p w:rsidR="001F02CF" w:rsidRDefault="001F02CF">
      <w:pPr>
        <w:pStyle w:val="FootnoteText"/>
      </w:pPr>
      <w:r>
        <w:rPr>
          <w:rStyle w:val="FootnoteReference"/>
        </w:rPr>
        <w:footnoteRef/>
      </w:r>
      <w:r>
        <w:tab/>
      </w:r>
      <w:r>
        <w:t xml:space="preserve">Cinneadh 2007/533/JHA ón gComhairle an 12 Meitheamh 2007 maidir leis an dara glúin de Chóras Faisnéise </w:t>
      </w:r>
      <w:proofErr w:type="spellStart"/>
      <w:r>
        <w:t>Schengen</w:t>
      </w:r>
      <w:proofErr w:type="spellEnd"/>
      <w:r>
        <w:t xml:space="preserve"> (SIS II) a bhunú, a oibriú agus a úsáid (IO L 205, 7.8.2007, Lch. 63).</w:t>
      </w:r>
    </w:p>
  </w:footnote>
  <w:footnote w:id="42">
    <w:p w:rsidR="001F02CF" w:rsidRDefault="001F02CF">
      <w:pPr>
        <w:pStyle w:val="FootnoteText"/>
      </w:pPr>
      <w:r>
        <w:rPr>
          <w:rStyle w:val="FootnoteReference"/>
        </w:rPr>
        <w:footnoteRef/>
      </w:r>
      <w:r>
        <w:tab/>
      </w:r>
      <w:r>
        <w:t xml:space="preserve">Tuarascáil do Pharlaimint na hEorpa agus don Chomhairle maidir leis an meastóireacht ar an dara glúin de Chóras Faisnéise </w:t>
      </w:r>
      <w:proofErr w:type="spellStart"/>
      <w:r>
        <w:t>Schengen</w:t>
      </w:r>
      <w:proofErr w:type="spellEnd"/>
      <w:r>
        <w:t xml:space="preserve"> (SIS II) i gcomhréir le </w:t>
      </w:r>
      <w:proofErr w:type="spellStart"/>
      <w:r>
        <w:t>hAirt</w:t>
      </w:r>
      <w:proofErr w:type="spellEnd"/>
      <w:r>
        <w:t xml:space="preserve">. 24(5), le </w:t>
      </w:r>
      <w:proofErr w:type="spellStart"/>
      <w:r>
        <w:t>hAirt</w:t>
      </w:r>
      <w:proofErr w:type="spellEnd"/>
      <w:r>
        <w:t xml:space="preserve">. 43(3) agus le </w:t>
      </w:r>
      <w:proofErr w:type="spellStart"/>
      <w:r>
        <w:t>hAirt</w:t>
      </w:r>
      <w:proofErr w:type="spellEnd"/>
      <w:r>
        <w:t xml:space="preserve">. 50(5) de Rialachán (CE) Uimh. 1987/2006 agus le </w:t>
      </w:r>
      <w:proofErr w:type="spellStart"/>
      <w:r>
        <w:t>hAirt</w:t>
      </w:r>
      <w:proofErr w:type="spellEnd"/>
      <w:r>
        <w:t xml:space="preserve">. 59(3) agus le </w:t>
      </w:r>
      <w:proofErr w:type="spellStart"/>
      <w:r>
        <w:t>hAirt</w:t>
      </w:r>
      <w:proofErr w:type="spellEnd"/>
      <w:r>
        <w:t>. 66(5) de Chinneadh 2007/533/JHA agus le Doiciméad Inmheánach Foirne a ghabhann leo. </w:t>
      </w:r>
    </w:p>
  </w:footnote>
  <w:footnote w:id="43">
    <w:p w:rsidR="001F02CF" w:rsidRDefault="001F02CF">
      <w:pPr>
        <w:pStyle w:val="FootnoteText"/>
      </w:pPr>
      <w:r>
        <w:rPr>
          <w:rStyle w:val="FootnoteReference"/>
        </w:rPr>
        <w:footnoteRef/>
      </w:r>
      <w:r>
        <w:tab/>
      </w:r>
      <w:r>
        <w:t>Rialachán (AE) 2018/…</w:t>
      </w:r>
    </w:p>
  </w:footnote>
  <w:footnote w:id="44">
    <w:p w:rsidR="001F02CF" w:rsidRDefault="001F02CF">
      <w:pPr>
        <w:pStyle w:val="FootnoteText"/>
      </w:pPr>
      <w:r>
        <w:rPr>
          <w:rStyle w:val="FootnoteReference"/>
        </w:rPr>
        <w:footnoteRef/>
      </w:r>
      <w:r>
        <w:tab/>
      </w:r>
      <w:r>
        <w:t>Rialachán (AE) Uimh. 1077/2011 ó Pharlaimint na hEorpa agus ón gComhairle an 25 Deireadh Fómhair 2011 lena mbunaítear Gníomhaireacht Eorpach chun bainistiú oibríochtúil a dhéanamh ar chórais mhórscála TF sa limistéar saoirse, slándála agus ceartais (IO L 286, 1.11.2011, Lch. 1).</w:t>
      </w:r>
    </w:p>
  </w:footnote>
  <w:footnote w:id="45">
    <w:p w:rsidR="001F02CF" w:rsidRDefault="001F02CF">
      <w:pPr>
        <w:pStyle w:val="FootnoteText"/>
      </w:pPr>
      <w:r>
        <w:rPr>
          <w:rStyle w:val="FootnoteReference"/>
        </w:rPr>
        <w:footnoteRef/>
      </w:r>
      <w:r>
        <w:tab/>
      </w:r>
      <w:r>
        <w:t>Treoir (AE) 2016/680 ó Pharlaimint na hEorpa agus ón gComhairle an 27 Aibreán 2016 i ndáil le cosaint daoine nádúrtha maidir le próiseáil sonraí pearsanta ag údaráis inniúla chun cionta coiriúla a chosc, a imscrúdú, a bhrath nó a ionchúiseamh nó chun pionóis choiriúla a fhorghníomhú, agus saorghluaiseacht sonraí den sórt sin, agus lena n</w:t>
      </w:r>
      <w:r>
        <w:noBreakHyphen/>
      </w:r>
      <w:proofErr w:type="spellStart"/>
      <w:r>
        <w:t>aisghairtear</w:t>
      </w:r>
      <w:proofErr w:type="spellEnd"/>
      <w:r>
        <w:t xml:space="preserve"> Cinneadh </w:t>
      </w:r>
      <w:proofErr w:type="spellStart"/>
      <w:r>
        <w:t>Réime</w:t>
      </w:r>
      <w:proofErr w:type="spellEnd"/>
      <w:r>
        <w:t xml:space="preserve"> 2008/977/JHA ón gComhairle, IO L 119, 4.5.2016</w:t>
      </w:r>
      <w:r>
        <w:rPr>
          <w:b/>
          <w:sz w:val="28"/>
        </w:rPr>
        <w:t xml:space="preserve"> </w:t>
      </w:r>
      <w:r>
        <w:t>(IO L 119, 4.5.2016, Lch. 89).</w:t>
      </w:r>
    </w:p>
  </w:footnote>
  <w:footnote w:id="46">
    <w:p w:rsidR="001F02CF" w:rsidRDefault="001F02CF">
      <w:pPr>
        <w:pStyle w:val="FootnoteText"/>
      </w:pPr>
      <w:r>
        <w:rPr>
          <w:rStyle w:val="FootnoteReference"/>
        </w:rPr>
        <w:footnoteRef/>
      </w:r>
      <w:r>
        <w:tab/>
      </w:r>
      <w:r>
        <w:t xml:space="preserve">Cinneadh </w:t>
      </w:r>
      <w:proofErr w:type="spellStart"/>
      <w:r>
        <w:t>Réime</w:t>
      </w:r>
      <w:proofErr w:type="spellEnd"/>
      <w:r>
        <w:t xml:space="preserve"> 2002/584/JHA ón gComhairle an 13 Meitheamh 2002 maidir leis an mbarántas gabhála Eorpach agus na nósanna imeachta um thabhairt suas idir Ballstáit (IO L 190, 18.07.2002, Lch. 1).</w:t>
      </w:r>
    </w:p>
  </w:footnote>
  <w:footnote w:id="47">
    <w:p w:rsidR="001F02CF" w:rsidRDefault="001F02CF">
      <w:pPr>
        <w:pStyle w:val="FootnoteText"/>
      </w:pPr>
      <w:r>
        <w:rPr>
          <w:rStyle w:val="FootnoteReference"/>
        </w:rPr>
        <w:footnoteRef/>
      </w:r>
      <w:r>
        <w:tab/>
      </w:r>
      <w:r>
        <w:t xml:space="preserve">Cinneadh </w:t>
      </w:r>
      <w:proofErr w:type="spellStart"/>
      <w:r>
        <w:t>Réime</w:t>
      </w:r>
      <w:proofErr w:type="spellEnd"/>
      <w:r>
        <w:t xml:space="preserve"> 2002/475/JHA ón gComhairle an 13 Meitheamh 2002 maidir le sceimhlitheoireacht a chomhrac (IO L 164, 22.6.2002, Lch. 3).</w:t>
      </w:r>
    </w:p>
  </w:footnote>
  <w:footnote w:id="48">
    <w:p w:rsidR="001F02CF" w:rsidRDefault="001F02CF">
      <w:pPr>
        <w:pStyle w:val="FootnoteText"/>
      </w:pPr>
      <w:r>
        <w:rPr>
          <w:rStyle w:val="FootnoteReference"/>
        </w:rPr>
        <w:footnoteRef/>
      </w:r>
      <w:r>
        <w:tab/>
      </w:r>
      <w:r>
        <w:t>Treoir 2008/115/CE ó Pharlaimint na hEorpa agus ón gComhairle an 16 Nollaig 2008 maidir le caighdeáin choiteanna agus nósanna imeachta coiteanna sna Ballstáit i ndáil le náisiúnaigh tríú tír atá ag fanacht go neamhdhleathach a chur ar ais (IO L 348, 24.12.2008, Lch. 98).</w:t>
      </w:r>
    </w:p>
  </w:footnote>
  <w:footnote w:id="49">
    <w:p w:rsidR="001F02CF" w:rsidRDefault="001F02CF">
      <w:pPr>
        <w:pStyle w:val="FootnoteText"/>
      </w:pPr>
      <w:r>
        <w:rPr>
          <w:rStyle w:val="FootnoteReference"/>
        </w:rPr>
        <w:footnoteRef/>
      </w:r>
      <w:r>
        <w:tab/>
      </w:r>
      <w:r>
        <w:t>Treoir 2004/38/CE ó Pharlaimint na hEorpa agus ón gComhairle an 29 Aibreán 2004 maidir leis an gceart atá ag saoránaigh an Aontais agus ag daoine dá dteaghlaigh chun gluaiseacht agus cónaí a dhéanamh faoi shaoirse ar chríoch na mBallstát (IO L 158, 30.4.2004, lch. 77).</w:t>
      </w:r>
    </w:p>
  </w:footnote>
  <w:footnote w:id="50">
    <w:p w:rsidR="001F02CF" w:rsidRDefault="001F02CF">
      <w:pPr>
        <w:pStyle w:val="FootnoteText"/>
      </w:pPr>
      <w:r>
        <w:rPr>
          <w:rStyle w:val="FootnoteReference"/>
        </w:rPr>
        <w:footnoteRef/>
      </w:r>
      <w:r>
        <w:tab/>
      </w:r>
      <w:r>
        <w:t xml:space="preserve">Cinneadh </w:t>
      </w:r>
      <w:proofErr w:type="spellStart"/>
      <w:r>
        <w:t>Réime</w:t>
      </w:r>
      <w:proofErr w:type="spellEnd"/>
      <w:r>
        <w:t xml:space="preserve"> 2002/475/JHA ón gComhairle an 13 Meitheamh 2002 maidir le sceimhlitheoireacht a chomhrac (IO L 164, 22.6.2002, Lch. 3).</w:t>
      </w:r>
    </w:p>
  </w:footnote>
  <w:footnote w:id="51">
    <w:p w:rsidR="001F02CF" w:rsidRDefault="001F02CF">
      <w:pPr>
        <w:pStyle w:val="FootnoteText"/>
        <w:rPr>
          <w:rFonts w:eastAsia="Times New Roman"/>
        </w:rPr>
      </w:pPr>
      <w:r>
        <w:rPr>
          <w:rStyle w:val="FootnoteReference"/>
        </w:rPr>
        <w:footnoteRef/>
      </w:r>
      <w:r>
        <w:tab/>
      </w:r>
      <w:r>
        <w:t>Rialachán (AE) 2016/679 ó Pharlaimint na hEorpa agus ón gComhairle an 27 Aibreán 2016 maidir le daoine nádúrtha a chosaint i ndáil le sonraí pearsanta a phróiseáil agus maidir le saorghluaiseacht sonraí den sórt sin, agus lena n</w:t>
      </w:r>
      <w:r>
        <w:noBreakHyphen/>
      </w:r>
      <w:proofErr w:type="spellStart"/>
      <w:r>
        <w:t>aisghairtear</w:t>
      </w:r>
      <w:proofErr w:type="spellEnd"/>
      <w:r>
        <w:t xml:space="preserve"> Treoir 95/46/CE (An Rialachán Ginearálta maidir le Cosaint Sonraí) (IO L 119, 4.5.2016, Lch. 1).</w:t>
      </w:r>
    </w:p>
  </w:footnote>
  <w:footnote w:id="52">
    <w:p w:rsidR="001F02CF" w:rsidRDefault="001F02CF">
      <w:pPr>
        <w:pStyle w:val="FootnoteText"/>
      </w:pPr>
      <w:r>
        <w:rPr>
          <w:rStyle w:val="FootnoteReference"/>
        </w:rPr>
        <w:footnoteRef/>
      </w:r>
      <w:r>
        <w:tab/>
      </w:r>
      <w:r>
        <w:t>Treoir (AE) 2016/680 ó Pharlaimint na hEorpa agus ón gComhairle an 27 Aibreán 2016 i ndáil le cosaint daoine nádúrtha maidir le próiseáil sonraí pearsanta ag údaráis inniúla chun cionta coiriúla a chosc, a imscrúdú, a bhrath nó a ionchúiseamh nó chun pionóis choiriúla a fhorghníomhú, agus saorghluaiseacht sonraí den sórt sin (IO L 119, 4.5.2016, Lch. 89).</w:t>
      </w:r>
    </w:p>
  </w:footnote>
  <w:footnote w:id="53">
    <w:p w:rsidR="001F02CF" w:rsidRDefault="001F02CF">
      <w:pPr>
        <w:pStyle w:val="FootnoteText"/>
      </w:pPr>
      <w:r>
        <w:rPr>
          <w:rStyle w:val="FootnoteReference"/>
        </w:rPr>
        <w:footnoteRef/>
      </w:r>
      <w:r>
        <w:tab/>
      </w:r>
      <w:r>
        <w:t>Rialachán (CE) Uimh. 45/2001 ó Pharlaimint na hEorpa agus ón gComhairle an 18 Nollaig 2000 maidir le cosaint daoine aonair i dtaca le próiseáil sonraí pearsanta ag institiúidí agus ag comhlachtaí an Chomhphobail agus maidir le saorghluaiseacht na sonraí sin (IO L 8, 12.1.2001, Lch. 1).</w:t>
      </w:r>
    </w:p>
  </w:footnote>
  <w:footnote w:id="54">
    <w:p w:rsidR="001F02CF" w:rsidRDefault="001F02CF">
      <w:pPr>
        <w:pStyle w:val="FootnoteText"/>
        <w:rPr>
          <w:b/>
          <w:color w:val="000000"/>
          <w:lang w:eastAsia="en-GB"/>
        </w:rPr>
      </w:pPr>
      <w:r>
        <w:rPr>
          <w:rStyle w:val="FootnoteReference"/>
        </w:rPr>
        <w:footnoteRef/>
      </w:r>
      <w:r>
        <w:tab/>
      </w:r>
      <w:r>
        <w:t xml:space="preserve">Rialachán (AE) 2016/794 ó Pharlaimint na hEorpa agus ón gComhairle an 11 Bealtaine 2016 maidir le Gníomhaireacht an Aontais Eorpaigh i ndáil le Comhar i </w:t>
      </w:r>
      <w:proofErr w:type="spellStart"/>
      <w:r>
        <w:t>bhForfheidhmiú</w:t>
      </w:r>
      <w:proofErr w:type="spellEnd"/>
      <w:r>
        <w:t xml:space="preserve"> an Dlí (</w:t>
      </w:r>
      <w:proofErr w:type="spellStart"/>
      <w:r>
        <w:t>Europol</w:t>
      </w:r>
      <w:proofErr w:type="spellEnd"/>
      <w:r>
        <w:t>) agus lena n</w:t>
      </w:r>
      <w:r>
        <w:noBreakHyphen/>
      </w:r>
      <w:proofErr w:type="spellStart"/>
      <w:r>
        <w:t>aisghairtear</w:t>
      </w:r>
      <w:proofErr w:type="spellEnd"/>
      <w:r>
        <w:t xml:space="preserve"> Cinntí 2009/371/JHA, 2009/934/JHA, 2009/935/ JHA, 2009/936/JHA agus 2009/968/JHA ón gComhairle agus a ghabhann ionad na gCinntí sin (IO L 135, 25.5</w:t>
      </w:r>
      <w:r>
        <w:rPr>
          <w:color w:val="000000"/>
        </w:rPr>
        <w:t>.2016, Lch. 53).</w:t>
      </w:r>
    </w:p>
  </w:footnote>
  <w:footnote w:id="55">
    <w:p w:rsidR="001F02CF" w:rsidRDefault="001F02CF">
      <w:pPr>
        <w:pStyle w:val="FootnoteText"/>
      </w:pPr>
      <w:r>
        <w:rPr>
          <w:rStyle w:val="FootnoteReference"/>
        </w:rPr>
        <w:footnoteRef/>
      </w:r>
      <w:r>
        <w:tab/>
      </w:r>
      <w:r>
        <w:t>Rialachán (AE) 2016/1624 ó Pharlaimint na hEorpa agus ón gComhairle an 14 Meán Fómhair 2016 maidir leis an nGarda Teorann agus Cósta Eorpach agus lena leasaítear Rialachán (AE) 2016/399 ó Pharlaimint na hEorpa agus ón gComhairle agus lena n</w:t>
      </w:r>
      <w:r>
        <w:noBreakHyphen/>
      </w:r>
      <w:proofErr w:type="spellStart"/>
      <w:r>
        <w:t>aisghairtear</w:t>
      </w:r>
      <w:proofErr w:type="spellEnd"/>
      <w:r>
        <w:t xml:space="preserve"> Rialachán (CE) Uimh. 863/2007 ó Pharlaimint na hEorpa agus ón gComhairle, Rialachán (CE) Uimh. 2007/2004 ón gComhairle agus Cinneadh 2005/267/CE ón gComhairle (IO L 251, 16.9.2016, Lch. 1).</w:t>
      </w:r>
    </w:p>
  </w:footnote>
  <w:footnote w:id="56">
    <w:p w:rsidR="001F02CF" w:rsidRDefault="001F02CF">
      <w:pPr>
        <w:pStyle w:val="FootnoteText"/>
      </w:pPr>
      <w:r>
        <w:rPr>
          <w:rStyle w:val="FootnoteReference"/>
        </w:rPr>
        <w:footnoteRef/>
      </w:r>
      <w:r>
        <w:tab/>
      </w:r>
      <w:r>
        <w:t xml:space="preserve">COM(2016) 731 </w:t>
      </w:r>
      <w:proofErr w:type="spellStart"/>
      <w:r>
        <w:t>final</w:t>
      </w:r>
      <w:proofErr w:type="spellEnd"/>
      <w:r>
        <w:t>.</w:t>
      </w:r>
    </w:p>
  </w:footnote>
  <w:footnote w:id="57">
    <w:p w:rsidR="001F02CF" w:rsidRDefault="001F02CF">
      <w:pPr>
        <w:pStyle w:val="FootnoteText"/>
      </w:pPr>
      <w:r>
        <w:rPr>
          <w:rStyle w:val="FootnoteReference"/>
        </w:rPr>
        <w:footnoteRef/>
      </w:r>
      <w:r>
        <w:tab/>
      </w:r>
      <w:r>
        <w:t xml:space="preserve">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 </w:t>
      </w:r>
    </w:p>
  </w:footnote>
  <w:footnote w:id="58">
    <w:p w:rsidR="001F02CF" w:rsidRPr="00503177" w:rsidRDefault="001F02CF">
      <w:pPr>
        <w:pStyle w:val="FootnoteText"/>
        <w:rPr>
          <w:lang w:val="it-IT"/>
        </w:rPr>
      </w:pPr>
      <w:r>
        <w:rPr>
          <w:rStyle w:val="FootnoteReference"/>
        </w:rPr>
        <w:footnoteRef/>
      </w:r>
      <w:r>
        <w:tab/>
      </w:r>
      <w:r>
        <w:t>IO L 131, 1.6.2000, Lch. 43.</w:t>
      </w:r>
    </w:p>
  </w:footnote>
  <w:footnote w:id="59">
    <w:p w:rsidR="001F02CF" w:rsidRPr="00503177" w:rsidRDefault="001F02CF">
      <w:pPr>
        <w:pStyle w:val="FootnoteText"/>
        <w:rPr>
          <w:lang w:val="it-IT"/>
        </w:rPr>
      </w:pPr>
      <w:r>
        <w:rPr>
          <w:rStyle w:val="FootnoteReference"/>
        </w:rPr>
        <w:footnoteRef/>
      </w:r>
      <w:r>
        <w:tab/>
        <w:t>IO L 64, 7.3.2002, Lch. 20.</w:t>
      </w:r>
    </w:p>
  </w:footnote>
  <w:footnote w:id="60">
    <w:p w:rsidR="001F02CF" w:rsidRPr="00503177" w:rsidRDefault="001F02CF">
      <w:pPr>
        <w:pStyle w:val="FootnoteText"/>
        <w:rPr>
          <w:lang w:val="it-IT"/>
        </w:rPr>
      </w:pPr>
      <w:r>
        <w:rPr>
          <w:rStyle w:val="FootnoteReference"/>
        </w:rPr>
        <w:footnoteRef/>
      </w:r>
      <w:r>
        <w:tab/>
        <w:t>IO L 176, 10.7.1999, Lch. 36.</w:t>
      </w:r>
    </w:p>
  </w:footnote>
  <w:footnote w:id="61">
    <w:p w:rsidR="001F02CF" w:rsidRDefault="001F02CF">
      <w:pPr>
        <w:pStyle w:val="FootnoteText"/>
      </w:pPr>
      <w:r>
        <w:rPr>
          <w:rStyle w:val="FootnoteReference"/>
        </w:rPr>
        <w:footnoteRef/>
      </w:r>
      <w:r>
        <w:tab/>
        <w:t>IO L 176, 10.7.1999, Lch. 31.</w:t>
      </w:r>
    </w:p>
  </w:footnote>
  <w:footnote w:id="62">
    <w:p w:rsidR="001F02CF" w:rsidRDefault="001F02CF">
      <w:pPr>
        <w:pStyle w:val="FootnoteText"/>
      </w:pPr>
      <w:r>
        <w:rPr>
          <w:rStyle w:val="FootnoteReference"/>
        </w:rPr>
        <w:footnoteRef/>
      </w:r>
      <w:r>
        <w:tab/>
      </w:r>
      <w:r>
        <w:t xml:space="preserve">Cinneadh 2004/849/CE ón gComhairle an 25 Deireadh Fómhair 2004 maidir le tabhairt i gcrích an Chomhaontaithe, ar son an Aontais Eorpaigh, idir an tAontas Eorpach, an Comhphobal Eorpach agus Cónaidhm na hEilvéise maidir le comhlachas Chónaidhm na hEilvéise le </w:t>
      </w:r>
      <w:proofErr w:type="spellStart"/>
      <w:r>
        <w:t>acquis</w:t>
      </w:r>
      <w:proofErr w:type="spellEnd"/>
      <w:r>
        <w:t xml:space="preserve"> </w:t>
      </w:r>
      <w:proofErr w:type="spellStart"/>
      <w:r>
        <w:t>Schengen</w:t>
      </w:r>
      <w:proofErr w:type="spellEnd"/>
      <w:r>
        <w:t xml:space="preserve"> a chur chun feidhme, a chur i bhfeidhm agus a fhorbairt agus maidir le cur i bhfeidhm sealadach forálacha áirithe den Chomhaontú sin (</w:t>
      </w:r>
      <w:hyperlink r:id="rId5">
        <w:r>
          <w:t>IO L 368, 15.12.2004 Lch. 26</w:t>
        </w:r>
      </w:hyperlink>
      <w:r>
        <w:t>).</w:t>
      </w:r>
    </w:p>
  </w:footnote>
  <w:footnote w:id="63">
    <w:p w:rsidR="001F02CF" w:rsidRDefault="001F02CF">
      <w:pPr>
        <w:pStyle w:val="FootnoteText"/>
      </w:pPr>
      <w:r>
        <w:rPr>
          <w:rStyle w:val="FootnoteReference"/>
        </w:rPr>
        <w:footnoteRef/>
      </w:r>
      <w:r>
        <w:tab/>
      </w:r>
      <w:r>
        <w:t xml:space="preserve">Cinneadh 2004/860/CE ón gComhairle an 25 Deireadh Fómhair 2004 maidir le tabhairt i gcrích an Chomhaontaithe, ar son an Chomhphobail Eorpaigh, idir an tAontas Eorpach, an Comhphobal Eorpach agus Cónaidhm na hEilvéise maidir le comhlachas Chónaidhm na hEilvéise le </w:t>
      </w:r>
      <w:proofErr w:type="spellStart"/>
      <w:r>
        <w:t>acquis</w:t>
      </w:r>
      <w:proofErr w:type="spellEnd"/>
      <w:r>
        <w:t xml:space="preserve"> </w:t>
      </w:r>
      <w:proofErr w:type="spellStart"/>
      <w:r>
        <w:t>Schengen</w:t>
      </w:r>
      <w:proofErr w:type="spellEnd"/>
      <w:r>
        <w:t xml:space="preserve"> a chur chun feidhme, a chur i bhfeidhm agus a fhorbairt agus maidir le cur i bhfeidhm sealadach forálacha áirithe den Chomhaontú sin (</w:t>
      </w:r>
      <w:hyperlink r:id="rId6">
        <w:r>
          <w:t>IO L 370, 17.12.2004 Lch. 78</w:t>
        </w:r>
      </w:hyperlink>
      <w:r>
        <w:t>).</w:t>
      </w:r>
    </w:p>
  </w:footnote>
  <w:footnote w:id="64">
    <w:p w:rsidR="001F02CF" w:rsidRDefault="001F02CF">
      <w:pPr>
        <w:pStyle w:val="FootnoteText"/>
      </w:pPr>
      <w:r>
        <w:rPr>
          <w:rStyle w:val="FootnoteReference"/>
        </w:rPr>
        <w:footnoteRef/>
      </w:r>
      <w:r>
        <w:tab/>
      </w:r>
      <w:r>
        <w:t xml:space="preserve">IO L 160, 18.6.2011, Lch. 21. </w:t>
      </w:r>
    </w:p>
  </w:footnote>
  <w:footnote w:id="65">
    <w:p w:rsidR="001F02CF" w:rsidRDefault="001F02CF">
      <w:pPr>
        <w:pStyle w:val="FootnoteText"/>
      </w:pPr>
      <w:r>
        <w:rPr>
          <w:rStyle w:val="FootnoteReference"/>
        </w:rPr>
        <w:footnoteRef/>
      </w:r>
      <w:r>
        <w:tab/>
      </w:r>
      <w:r>
        <w:t xml:space="preserve">Cinneadh 2011/349/AE ón gComhairle an 7 Márta 2011 maidir le tabhairt i gcrích an Phrótacail, ar son an Aontais Eorpaigh, idir an tAontas Eorpach, an Comhphobal Eorpach, Cónaidhm na hEilvéise agus Prionsacht Lichtinstéin i ndáil le </w:t>
      </w:r>
      <w:proofErr w:type="spellStart"/>
      <w:r>
        <w:t>haontachas</w:t>
      </w:r>
      <w:proofErr w:type="spellEnd"/>
      <w:r>
        <w:t xml:space="preserve"> </w:t>
      </w:r>
      <w:proofErr w:type="spellStart"/>
      <w:r>
        <w:t>Phrionsacht</w:t>
      </w:r>
      <w:proofErr w:type="spellEnd"/>
      <w:r>
        <w:t xml:space="preserve"> Lichtinstéin leis an gComhaontú idir an tAontas Eorpach, an Comhphobal Eorpach agus Cónaidhm na hEilvéise maidir le comhlachas Chónaidhm na hEilvéise le </w:t>
      </w:r>
      <w:proofErr w:type="spellStart"/>
      <w:r>
        <w:rPr>
          <w:i/>
        </w:rPr>
        <w:t>acquis</w:t>
      </w:r>
      <w:proofErr w:type="spellEnd"/>
      <w:r>
        <w:t xml:space="preserve"> </w:t>
      </w:r>
      <w:proofErr w:type="spellStart"/>
      <w:r>
        <w:t>Schengen</w:t>
      </w:r>
      <w:proofErr w:type="spellEnd"/>
      <w:r>
        <w:t xml:space="preserve"> a chur chun feidhme, a chur i bhfeidhm agus a fhorbairt, go háirithe a mhéid a bhaineann leis an gcomhar breithiúnach in ábhair choiriúla agus leis an gcomhar póilíneachta (IO L 160, 18.6.2011, Lch. 1).</w:t>
      </w:r>
    </w:p>
  </w:footnote>
  <w:footnote w:id="66">
    <w:p w:rsidR="001F02CF" w:rsidRDefault="001F02CF">
      <w:pPr>
        <w:pStyle w:val="FootnoteText"/>
      </w:pPr>
      <w:r>
        <w:rPr>
          <w:rStyle w:val="FootnoteReference"/>
        </w:rPr>
        <w:footnoteRef/>
      </w:r>
      <w:r>
        <w:tab/>
      </w:r>
      <w:r>
        <w:t xml:space="preserve">Cinneadh 2011/350/AE ón gComhairle an 7 Márta 2011 maidir le tabhairt i gcrích an Phrótacail, thar ceann an Aontais Eorpaigh, idir an tAontas Eorpach, an Comhphobal Eorpach, Cónaidhm na hEilvéise agus Prionsacht Lichtinstéin i ndáil le </w:t>
      </w:r>
      <w:proofErr w:type="spellStart"/>
      <w:r>
        <w:t>haontachas</w:t>
      </w:r>
      <w:proofErr w:type="spellEnd"/>
      <w:r>
        <w:t xml:space="preserve"> </w:t>
      </w:r>
      <w:proofErr w:type="spellStart"/>
      <w:r>
        <w:t>Phrionsacht</w:t>
      </w:r>
      <w:proofErr w:type="spellEnd"/>
      <w:r>
        <w:t xml:space="preserve"> Lichtinstéin leis an gComhaontú idir an tAontas Eorpach, an Comhphobal Eorpach agus Cónaidhm na hEilvéise maidir le comhlachas Chónaidhm na hEilvéise le </w:t>
      </w:r>
      <w:proofErr w:type="spellStart"/>
      <w:r>
        <w:rPr>
          <w:i/>
        </w:rPr>
        <w:t>acquis</w:t>
      </w:r>
      <w:proofErr w:type="spellEnd"/>
      <w:r>
        <w:t xml:space="preserve"> </w:t>
      </w:r>
      <w:proofErr w:type="spellStart"/>
      <w:r>
        <w:t>Schengen</w:t>
      </w:r>
      <w:proofErr w:type="spellEnd"/>
      <w:r>
        <w:t xml:space="preserve"> a chur chun feidhme, a chur i bhfeidhm agus a fhorbairt, a bhaineann le seiceálacha ag teorainneacha inmheánacha a dhíothú agus le gluaiseacht daoine (IO L 160, 18.6.2011, Lch. 19).</w:t>
      </w:r>
    </w:p>
  </w:footnote>
  <w:footnote w:id="67">
    <w:p w:rsidR="001F02CF" w:rsidRDefault="001F02CF">
      <w:pPr>
        <w:pStyle w:val="FootnoteText"/>
        <w:rPr>
          <w:i/>
        </w:rPr>
      </w:pPr>
      <w:r>
        <w:rPr>
          <w:rStyle w:val="FootnoteReference"/>
        </w:rPr>
        <w:footnoteRef/>
      </w:r>
      <w:r>
        <w:tab/>
      </w:r>
      <w:r>
        <w:t>IO L 166, 1.7.2010, Lch. 17.</w:t>
      </w:r>
    </w:p>
  </w:footnote>
  <w:footnote w:id="68">
    <w:p w:rsidR="001F02CF" w:rsidRDefault="001F02CF">
      <w:pPr>
        <w:pStyle w:val="FootnoteText"/>
      </w:pPr>
      <w:r>
        <w:rPr>
          <w:rStyle w:val="FootnoteReference"/>
        </w:rPr>
        <w:footnoteRef/>
      </w:r>
      <w:r>
        <w:tab/>
      </w:r>
      <w:r>
        <w:t>Rialachán (AE) Uimh. 515/2014 ó Pharlaimint na hEorpa agus ón gComhairle an 16 Aibreán 2014 lena mbunaítear, mar chuid den Chiste Slándála Inmheánaí, an ionstraim le haghaidh tacaíochta airgeadais do theorainneacha seachtracha agus do víosaí (IO L 150, 20.5.2014, Lch. 143).</w:t>
      </w:r>
    </w:p>
  </w:footnote>
  <w:footnote w:id="69">
    <w:p w:rsidR="001F02CF" w:rsidRDefault="001F02CF">
      <w:pPr>
        <w:pStyle w:val="FootnoteText"/>
      </w:pPr>
      <w:r>
        <w:rPr>
          <w:rStyle w:val="FootnoteReference"/>
        </w:rPr>
        <w:footnoteRef/>
      </w:r>
      <w:r>
        <w:tab/>
      </w:r>
      <w:r>
        <w:t xml:space="preserve">Cinneadh </w:t>
      </w:r>
      <w:proofErr w:type="spellStart"/>
      <w:r>
        <w:t>Réime</w:t>
      </w:r>
      <w:proofErr w:type="spellEnd"/>
      <w:r>
        <w:t xml:space="preserve"> 2002/584/JHA ón gComhairle an 13 Meitheamh 2002 maidir leis an mbarántas gabhála Eorpach agus na nósanna imeachta um thabhairt suas idir Ballstáit (IO L 190, 18.07.2002, Lch. 1).</w:t>
      </w:r>
    </w:p>
  </w:footnote>
  <w:footnote w:id="70">
    <w:p w:rsidR="001F02CF" w:rsidRDefault="001F02CF">
      <w:pPr>
        <w:pStyle w:val="FootnoteText"/>
      </w:pPr>
      <w:r>
        <w:rPr>
          <w:rStyle w:val="FootnoteReference"/>
        </w:rPr>
        <w:footnoteRef/>
      </w:r>
      <w:r>
        <w:tab/>
      </w:r>
      <w:r>
        <w:t xml:space="preserve">Cinneadh </w:t>
      </w:r>
      <w:proofErr w:type="spellStart"/>
      <w:r>
        <w:t>Réime</w:t>
      </w:r>
      <w:proofErr w:type="spellEnd"/>
      <w:r>
        <w:t xml:space="preserve"> 2002/475/JHA ón gComhairle an 13 Meitheamh 2002 maidir le sceimhlitheoireacht a chomhrac (IO L 164, 22.6.2002, Lch. 3).</w:t>
      </w:r>
    </w:p>
  </w:footnote>
  <w:footnote w:id="71">
    <w:p w:rsidR="001F02CF" w:rsidRDefault="001F02CF">
      <w:pPr>
        <w:pStyle w:val="FootnoteText"/>
      </w:pPr>
      <w:r>
        <w:rPr>
          <w:rStyle w:val="FootnoteReference"/>
        </w:rPr>
        <w:footnoteRef/>
      </w:r>
      <w:r>
        <w:tab/>
      </w:r>
      <w:r>
        <w:t>Rialachán (AE) Uimh. 1077/2011 ó Pharlaimint na hEorpa agus ón gComhairle an 25 Deireadh Fómhair 2011 lena mbunaítear Gníomhaireacht Eorpach chun bainistiú oibríochtúil a dhéanamh ar chórais mhórscála TF sa limistéar saoirse, slándála agus ceartais (IO L 286, 1.11.2011, Lch. 1).</w:t>
      </w:r>
    </w:p>
  </w:footnote>
  <w:footnote w:id="72">
    <w:p w:rsidR="001F02CF" w:rsidRDefault="001F02CF">
      <w:pPr>
        <w:pStyle w:val="FootnoteText"/>
      </w:pPr>
      <w:r>
        <w:rPr>
          <w:rStyle w:val="FootnoteReference"/>
        </w:rPr>
        <w:footnoteRef/>
      </w:r>
      <w:r>
        <w:tab/>
      </w:r>
      <w:r>
        <w:t xml:space="preserve">Cinneadh </w:t>
      </w:r>
      <w:proofErr w:type="spellStart"/>
      <w:r>
        <w:t>Réime</w:t>
      </w:r>
      <w:proofErr w:type="spellEnd"/>
      <w:r>
        <w:t xml:space="preserve"> 2002/475/JHA ón gComhairle an 13 Meitheamh 2002 maidir le sceimhlitheoireacht a chomhrac (IO L 164, 22.6.2002, Lch. 3).</w:t>
      </w:r>
    </w:p>
  </w:footnote>
  <w:footnote w:id="73">
    <w:p w:rsidR="001F02CF" w:rsidRDefault="001F02CF">
      <w:pPr>
        <w:pStyle w:val="FootnoteText"/>
      </w:pPr>
      <w:r>
        <w:rPr>
          <w:rStyle w:val="FootnoteReference"/>
        </w:rPr>
        <w:footnoteRef/>
      </w:r>
      <w:r>
        <w:tab/>
      </w:r>
      <w:r>
        <w:t>IO L 158, 30.4.2004, Lch. 77.</w:t>
      </w:r>
    </w:p>
  </w:footnote>
  <w:footnote w:id="74">
    <w:p w:rsidR="001F02CF" w:rsidRDefault="001F02CF">
      <w:pPr>
        <w:pStyle w:val="FootnoteText"/>
      </w:pPr>
      <w:r>
        <w:rPr>
          <w:rStyle w:val="FootnoteReference"/>
        </w:rPr>
        <w:footnoteRef/>
      </w:r>
      <w:r>
        <w:tab/>
      </w:r>
      <w:r>
        <w:t>Rialachán (CE) Uimh. 810/2009 ó Pharlaimint na hEorpa agus ón gComhairle an 13 Iúil 2009 lena mbunaítear cód Comhphobail maidir le Víosaí (Cód Víosaí) (IO L 243, 15.9.2009, Lch. 1).</w:t>
      </w:r>
    </w:p>
  </w:footnote>
  <w:footnote w:id="75">
    <w:p w:rsidR="001F02CF" w:rsidRDefault="001F02CF">
      <w:pPr>
        <w:pStyle w:val="FootnoteText"/>
      </w:pPr>
      <w:r>
        <w:rPr>
          <w:rStyle w:val="FootnoteReference"/>
        </w:rPr>
        <w:footnoteRef/>
      </w:r>
      <w:r>
        <w:tab/>
      </w:r>
      <w:r>
        <w:t>Rialachán (AE) Uimh. 515/2014 ó Pharlaimint na hEorpa agus ón gComhairle an 16 Aibreán 2014 lena mbunaítear, mar chuid den Chiste Slándála Inmheánaí, an ionstraim le haghaidh tacaíochta airgeadais do theorainneacha seachtracha agus do víosaí (IO L 150, 20.5.2014, Lch. 143).</w:t>
      </w:r>
    </w:p>
  </w:footnote>
  <w:footnote w:id="76">
    <w:p w:rsidR="001F02CF" w:rsidRDefault="001F02CF">
      <w:pPr>
        <w:pStyle w:val="FootnoteText"/>
      </w:pPr>
      <w:r>
        <w:rPr>
          <w:rStyle w:val="FootnoteReference"/>
        </w:rPr>
        <w:footnoteRef/>
      </w:r>
      <w:r>
        <w:tab/>
      </w:r>
      <w:r>
        <w:t>Cinneadh 2010/261/AE ón gCoimisiún an 4 Bealtaine 2010 maidir leis an bPlean Slándála do SIS II Láir agus don Bhonneagar Cumarsáide (IO L 112, 5.5.2010, lch.31).</w:t>
      </w:r>
    </w:p>
  </w:footnote>
  <w:footnote w:id="77">
    <w:p w:rsidR="001F02CF" w:rsidRDefault="001F02CF">
      <w:pPr>
        <w:pStyle w:val="FootnoteText"/>
      </w:pPr>
      <w:r>
        <w:rPr>
          <w:rStyle w:val="FootnoteReference"/>
        </w:rPr>
        <w:footnoteRef/>
      </w:r>
      <w:r>
        <w:tab/>
      </w:r>
      <w:r>
        <w:t>IO L 239, 22.9.2000, Lch. 19.</w:t>
      </w:r>
    </w:p>
  </w:footnote>
  <w:footnote w:id="78">
    <w:p w:rsidR="001F02CF" w:rsidRDefault="001F02CF">
      <w:pPr>
        <w:pStyle w:val="FootnoteText"/>
      </w:pPr>
      <w:r>
        <w:rPr>
          <w:rStyle w:val="FootnoteReference"/>
        </w:rPr>
        <w:footnoteRef/>
      </w:r>
      <w:r>
        <w:tab/>
      </w:r>
      <w:r>
        <w:t>ABM: Bainistiú de réir gníomhaíochtaí; ABB: Buiséadú de réir gníomhaíochtaí.</w:t>
      </w:r>
    </w:p>
  </w:footnote>
  <w:footnote w:id="79">
    <w:p w:rsidR="001F02CF" w:rsidRDefault="001F02CF">
      <w:pPr>
        <w:pStyle w:val="FootnoteText"/>
      </w:pPr>
      <w:r>
        <w:rPr>
          <w:rStyle w:val="FootnoteReference"/>
        </w:rPr>
        <w:footnoteRef/>
      </w:r>
      <w:r>
        <w:tab/>
      </w:r>
      <w:r>
        <w:t>Mar a thagraítear dó in Airteagal 54(2)(a) nó (b) den Rialachán Airgeadais.</w:t>
      </w:r>
    </w:p>
  </w:footnote>
  <w:footnote w:id="80">
    <w:p w:rsidR="001F02CF" w:rsidRPr="00503177" w:rsidRDefault="001F02CF">
      <w:pPr>
        <w:pStyle w:val="FootnoteText"/>
      </w:pPr>
      <w:r>
        <w:rPr>
          <w:rStyle w:val="FootnoteReference"/>
        </w:rPr>
        <w:footnoteRef/>
      </w:r>
      <w:r>
        <w:tab/>
      </w:r>
      <w:r>
        <w:t xml:space="preserve">COM(2015) 240 </w:t>
      </w:r>
      <w:proofErr w:type="spellStart"/>
      <w:r>
        <w:t>final</w:t>
      </w:r>
      <w:proofErr w:type="spellEnd"/>
      <w:r>
        <w:t>.</w:t>
      </w:r>
    </w:p>
  </w:footnote>
  <w:footnote w:id="81">
    <w:p w:rsidR="001F02CF" w:rsidRDefault="001F02CF">
      <w:pPr>
        <w:pStyle w:val="FootnoteText"/>
        <w:rPr>
          <w:lang w:val="pt-PT"/>
        </w:rPr>
      </w:pPr>
      <w:r>
        <w:rPr>
          <w:rStyle w:val="FootnoteReference"/>
        </w:rPr>
        <w:footnoteRef/>
      </w:r>
      <w:r>
        <w:tab/>
        <w:t xml:space="preserve">COM(2015) 185 </w:t>
      </w:r>
      <w:proofErr w:type="spellStart"/>
      <w:r>
        <w:t>final</w:t>
      </w:r>
      <w:proofErr w:type="spellEnd"/>
      <w:r>
        <w:t>.</w:t>
      </w:r>
    </w:p>
  </w:footnote>
  <w:footnote w:id="82">
    <w:p w:rsidR="001F02CF" w:rsidRDefault="001F02CF">
      <w:pPr>
        <w:pStyle w:val="FootnoteText"/>
        <w:rPr>
          <w:lang w:val="pt-PT"/>
        </w:rPr>
      </w:pPr>
      <w:r>
        <w:rPr>
          <w:rStyle w:val="FootnoteReference"/>
        </w:rPr>
        <w:footnoteRef/>
      </w:r>
      <w:r>
        <w:tab/>
      </w:r>
      <w:r>
        <w:t xml:space="preserve">COM(2015) 285 </w:t>
      </w:r>
      <w:proofErr w:type="spellStart"/>
      <w:r>
        <w:t>final</w:t>
      </w:r>
      <w:proofErr w:type="spellEnd"/>
      <w:r>
        <w:t>.</w:t>
      </w:r>
    </w:p>
  </w:footnote>
  <w:footnote w:id="83">
    <w:p w:rsidR="001F02CF" w:rsidRDefault="001F02CF">
      <w:pPr>
        <w:pStyle w:val="FootnoteText"/>
        <w:rPr>
          <w:lang w:val="pt-PT"/>
        </w:rPr>
      </w:pPr>
      <w:r>
        <w:rPr>
          <w:rStyle w:val="FootnoteReference"/>
        </w:rPr>
        <w:footnoteRef/>
      </w:r>
      <w:r>
        <w:tab/>
      </w:r>
      <w:r>
        <w:t xml:space="preserve">COM(2016) 205 </w:t>
      </w:r>
      <w:proofErr w:type="spellStart"/>
      <w:r>
        <w:t>final</w:t>
      </w:r>
      <w:proofErr w:type="spellEnd"/>
      <w:r>
        <w:t>.</w:t>
      </w:r>
    </w:p>
  </w:footnote>
  <w:footnote w:id="84">
    <w:p w:rsidR="001F02CF" w:rsidRDefault="001F02CF">
      <w:pPr>
        <w:pStyle w:val="FootnoteText"/>
        <w:rPr>
          <w:lang w:val="pt-PT"/>
        </w:rPr>
      </w:pPr>
      <w:r>
        <w:rPr>
          <w:rStyle w:val="FootnoteReference"/>
        </w:rPr>
        <w:footnoteRef/>
      </w:r>
      <w:r>
        <w:tab/>
      </w:r>
      <w:proofErr w:type="spellStart"/>
      <w:r>
        <w:t>Ares</w:t>
      </w:r>
      <w:proofErr w:type="spellEnd"/>
      <w:r>
        <w:t>(2016)2231546 – 12/05/2016.</w:t>
      </w:r>
    </w:p>
  </w:footnote>
  <w:footnote w:id="85">
    <w:p w:rsidR="001F02CF" w:rsidRDefault="001F02CF">
      <w:pPr>
        <w:pStyle w:val="FootnoteText"/>
        <w:rPr>
          <w:lang w:val="pt-PT"/>
        </w:rPr>
      </w:pPr>
      <w:r>
        <w:rPr>
          <w:rStyle w:val="FootnoteReference"/>
        </w:rPr>
        <w:footnoteRef/>
      </w:r>
      <w:r>
        <w:tab/>
      </w:r>
      <w:r>
        <w:t xml:space="preserve">COM(2016) 205 </w:t>
      </w:r>
      <w:proofErr w:type="spellStart"/>
      <w:r>
        <w:t>final</w:t>
      </w:r>
      <w:proofErr w:type="spellEnd"/>
      <w:r>
        <w:t>.</w:t>
      </w:r>
    </w:p>
  </w:footnote>
  <w:footnote w:id="86">
    <w:p w:rsidR="001F02CF" w:rsidRDefault="001F02CF">
      <w:pPr>
        <w:pStyle w:val="FootnoteText"/>
      </w:pPr>
      <w:r>
        <w:rPr>
          <w:rStyle w:val="FootnoteReference"/>
        </w:rPr>
        <w:footnoteRef/>
      </w:r>
      <w:r>
        <w:tab/>
      </w:r>
      <w:r>
        <w:t xml:space="preserve">COM(2015) 240 </w:t>
      </w:r>
      <w:proofErr w:type="spellStart"/>
      <w:r>
        <w:t>final</w:t>
      </w:r>
      <w:proofErr w:type="spellEnd"/>
      <w:r>
        <w:t>.</w:t>
      </w:r>
    </w:p>
  </w:footnote>
  <w:footnote w:id="87">
    <w:p w:rsidR="001F02CF" w:rsidRDefault="001F02CF">
      <w:pPr>
        <w:pStyle w:val="FootnoteText"/>
      </w:pPr>
      <w:r>
        <w:rPr>
          <w:rStyle w:val="FootnoteReference"/>
        </w:rPr>
        <w:footnoteRef/>
      </w:r>
      <w:r>
        <w:tab/>
      </w:r>
      <w:r>
        <w:t>Rialachán (AE) 2016/1624 ó Pharlaimint na hEorpa agus ón gComhairle an 14 Meán Fómhair 2016 maidir leis an nGarda Teorann agus Cósta Eorpach agus lena leasaítear Rialachán (AE) 2016/399 ó Pharlaimint na hEorpa agus ón gComhairle agus lena n</w:t>
      </w:r>
      <w:r>
        <w:noBreakHyphen/>
      </w:r>
      <w:proofErr w:type="spellStart"/>
      <w:r>
        <w:t>aisghairtear</w:t>
      </w:r>
      <w:proofErr w:type="spellEnd"/>
      <w:r>
        <w:t xml:space="preserve"> Rialachán (CE) Uimh. 863/2007 ó Pharlaimint na hEorpa agus ón gComhairle, Rialachán (CE) Uimh. 2007/2004 ón gComhairle agus Cinneadh 2005/267/CE ón gComhairle (IO L 251, 16.9.2016, Lch. 1).</w:t>
      </w:r>
    </w:p>
  </w:footnote>
  <w:footnote w:id="88">
    <w:p w:rsidR="001F02CF" w:rsidRDefault="001F02CF">
      <w:pPr>
        <w:pStyle w:val="FootnoteText"/>
      </w:pPr>
      <w:r>
        <w:rPr>
          <w:rStyle w:val="FootnoteReference"/>
        </w:rPr>
        <w:footnoteRef/>
      </w:r>
      <w:r>
        <w:tab/>
      </w:r>
      <w:r>
        <w:t xml:space="preserve">Togra le haghaidh Rialachán ó Pharlaimint na hEorpa agus ón gComhairle lena mbunaítear Córas Dul Isteach/Imeachta (EES) chun sonraí faoi dhul isteach agus imeacht agus sonraí faoi dhiúltú cead isteach náisiúnach tríú tír a chlárú agus iad ag trasnú theorainneacha seachtracha Bhallstáit an Aontais Eorpaigh agus lena gcinntear na coinníollacha ar a dtabharfar rochtain ar EES chun críocha fhorghníomhú an dlí agus lena leasaítear Rialachán (CE) Uimh. 767/2008 agus Rialachán (AE) Uimh. 1077/2011 (COM(2016) 194 </w:t>
      </w:r>
      <w:proofErr w:type="spellStart"/>
      <w:r>
        <w:t>final</w:t>
      </w:r>
      <w:proofErr w:type="spellEnd"/>
      <w:r>
        <w:t>).</w:t>
      </w:r>
    </w:p>
    <w:p w:rsidR="001F02CF" w:rsidRDefault="001F02CF">
      <w:pPr>
        <w:pStyle w:val="FootnoteText"/>
      </w:pPr>
    </w:p>
  </w:footnote>
  <w:footnote w:id="89">
    <w:p w:rsidR="001F02CF" w:rsidRDefault="001F02CF">
      <w:pPr>
        <w:pStyle w:val="FootnoteText"/>
      </w:pPr>
      <w:r>
        <w:rPr>
          <w:rStyle w:val="FootnoteReference"/>
        </w:rPr>
        <w:footnoteRef/>
      </w:r>
      <w:r>
        <w:tab/>
      </w:r>
      <w:r>
        <w:t>Is féidir mionsonraí ar na modhanna bainistíochta agus tagairtí don Rialachán Airgeadais a fheiceáil ar shuíomh gréasáin Ard-Stiúrthóireacht an Bhuiséid:</w:t>
      </w:r>
      <w:r>
        <w:tab/>
        <w:t xml:space="preserve"> </w:t>
      </w:r>
      <w:hyperlink r:id="rId7">
        <w:r>
          <w:rPr>
            <w:rStyle w:val="Hyperlink"/>
          </w:rPr>
          <w:t>http://www.cc.cec/budg/man/budgmanag/budgmanag_en.html</w:t>
        </w:r>
      </w:hyperlink>
    </w:p>
  </w:footnote>
  <w:footnote w:id="90">
    <w:p w:rsidR="001F02CF" w:rsidRDefault="001F02CF">
      <w:pPr>
        <w:pStyle w:val="FootnoteText"/>
      </w:pPr>
      <w:r>
        <w:rPr>
          <w:rStyle w:val="FootnoteReference"/>
        </w:rPr>
        <w:footnoteRef/>
      </w:r>
      <w:r>
        <w:tab/>
      </w:r>
      <w:r>
        <w:t xml:space="preserve">LD = </w:t>
      </w:r>
      <w:proofErr w:type="spellStart"/>
      <w:r>
        <w:t>Leithreasuithe</w:t>
      </w:r>
      <w:proofErr w:type="spellEnd"/>
      <w:r>
        <w:t xml:space="preserve"> difreáilte / LN = </w:t>
      </w:r>
      <w:proofErr w:type="spellStart"/>
      <w:r>
        <w:t>Leithreasuithe</w:t>
      </w:r>
      <w:proofErr w:type="spellEnd"/>
      <w:r>
        <w:t xml:space="preserve"> </w:t>
      </w:r>
      <w:proofErr w:type="spellStart"/>
      <w:r>
        <w:t>neamhdhifreáilte</w:t>
      </w:r>
      <w:proofErr w:type="spellEnd"/>
      <w:r>
        <w:t>.</w:t>
      </w:r>
    </w:p>
  </w:footnote>
  <w:footnote w:id="91">
    <w:p w:rsidR="001F02CF" w:rsidRDefault="001F02CF">
      <w:pPr>
        <w:pStyle w:val="FootnoteText"/>
      </w:pPr>
      <w:r>
        <w:rPr>
          <w:rStyle w:val="FootnoteReference"/>
        </w:rPr>
        <w:footnoteRef/>
      </w:r>
      <w:r>
        <w:tab/>
      </w:r>
      <w:r>
        <w:t xml:space="preserve">CSTE: Comhlachas Saorthrádála na hEorpa. </w:t>
      </w:r>
    </w:p>
  </w:footnote>
  <w:footnote w:id="92">
    <w:p w:rsidR="001F02CF" w:rsidRDefault="001F02CF">
      <w:pPr>
        <w:pStyle w:val="FootnoteText"/>
      </w:pPr>
      <w:r>
        <w:rPr>
          <w:rStyle w:val="FootnoteReference"/>
        </w:rPr>
        <w:footnoteRef/>
      </w:r>
      <w:r>
        <w:tab/>
      </w:r>
      <w:r>
        <w:t>Tíortha is iarrthóirí agus, nuair is iomchuí, tíortha ó na Balcáin Thiar a d'fhéadfadh bheith ina n</w:t>
      </w:r>
      <w:r>
        <w:noBreakHyphen/>
        <w:t>iarrthóirí.</w:t>
      </w:r>
    </w:p>
  </w:footnote>
  <w:footnote w:id="93">
    <w:p w:rsidR="001F02CF" w:rsidRDefault="001F02CF">
      <w:pPr>
        <w:pStyle w:val="FootnoteText"/>
      </w:pPr>
      <w:r>
        <w:rPr>
          <w:rStyle w:val="FootnoteReference"/>
        </w:rPr>
        <w:footnoteRef/>
      </w:r>
      <w:r>
        <w:tab/>
      </w:r>
      <w:r>
        <w:t>Is í bliain N an bhliain a chuirfear tús le cur chun feidhme an togra/tionscnaimh.</w:t>
      </w:r>
    </w:p>
  </w:footnote>
  <w:footnote w:id="94">
    <w:p w:rsidR="001F02CF" w:rsidRDefault="001F02CF">
      <w:pPr>
        <w:pStyle w:val="FootnoteText"/>
      </w:pPr>
      <w:r>
        <w:rPr>
          <w:rStyle w:val="FootnoteReference"/>
        </w:rPr>
        <w:footnoteRef/>
      </w:r>
      <w:r>
        <w:tab/>
      </w:r>
      <w:r>
        <w:t>Is ionann aschuir agus táirgí agus seirbhísí atá le soláthar (</w:t>
      </w:r>
      <w:proofErr w:type="spellStart"/>
      <w:r>
        <w:t>e.g</w:t>
      </w:r>
      <w:proofErr w:type="spellEnd"/>
      <w:r>
        <w:t xml:space="preserve">.: líon na malartuithe mac léinn a fhaigheann maoiniú, iomlán </w:t>
      </w:r>
      <w:proofErr w:type="spellStart"/>
      <w:r>
        <w:t>km</w:t>
      </w:r>
      <w:proofErr w:type="spellEnd"/>
      <w:r>
        <w:t xml:space="preserve"> de bhóithre a rinneadh, etc.).</w:t>
      </w:r>
    </w:p>
  </w:footnote>
  <w:footnote w:id="95">
    <w:p w:rsidR="001F02CF" w:rsidRDefault="001F02CF">
      <w:pPr>
        <w:pStyle w:val="FootnoteText"/>
      </w:pPr>
      <w:r>
        <w:rPr>
          <w:rStyle w:val="FootnoteReference"/>
        </w:rPr>
        <w:footnoteRef/>
      </w:r>
      <w:r>
        <w:tab/>
      </w:r>
      <w:r>
        <w:t xml:space="preserve">Mar a thuairiscítear i bpointe 1.4.2. 'Cuspóirí sonracha...' </w:t>
      </w:r>
    </w:p>
  </w:footnote>
  <w:footnote w:id="96">
    <w:p w:rsidR="001F02CF" w:rsidRDefault="001F02CF">
      <w:pPr>
        <w:pStyle w:val="FootnoteText"/>
      </w:pPr>
      <w:r>
        <w:rPr>
          <w:rStyle w:val="FootnoteReference"/>
        </w:rPr>
        <w:footnoteRef/>
      </w:r>
      <w:r>
        <w:tab/>
      </w:r>
      <w:r>
        <w:t>Is ionann aschuir agus táirgí agus seirbhísí atá le soláthar (</w:t>
      </w:r>
      <w:proofErr w:type="spellStart"/>
      <w:r>
        <w:t>e.g</w:t>
      </w:r>
      <w:proofErr w:type="spellEnd"/>
      <w:r>
        <w:t xml:space="preserve">.: líon na malartuithe mac léinn a fhaigheann maoiniú, iomlán </w:t>
      </w:r>
      <w:proofErr w:type="spellStart"/>
      <w:r>
        <w:t>km</w:t>
      </w:r>
      <w:proofErr w:type="spellEnd"/>
      <w:r>
        <w:t xml:space="preserve"> de bhóithre a rinneadh, etc.).</w:t>
      </w:r>
    </w:p>
  </w:footnote>
  <w:footnote w:id="97">
    <w:p w:rsidR="001F02CF" w:rsidRDefault="001F02CF">
      <w:pPr>
        <w:pStyle w:val="FootnoteText"/>
      </w:pPr>
      <w:r>
        <w:rPr>
          <w:rStyle w:val="FootnoteReference"/>
        </w:rPr>
        <w:footnoteRef/>
      </w:r>
      <w:r>
        <w:tab/>
      </w:r>
      <w:r>
        <w:t xml:space="preserve">Mar a thuairiscítear i bpointe 1.4.2. 'Cuspóirí sonracha...' </w:t>
      </w:r>
    </w:p>
  </w:footnote>
  <w:footnote w:id="98">
    <w:p w:rsidR="001F02CF" w:rsidRDefault="001F02CF">
      <w:pPr>
        <w:pStyle w:val="FootnoteText"/>
      </w:pPr>
      <w:r>
        <w:rPr>
          <w:rStyle w:val="FootnoteReference"/>
        </w:rPr>
        <w:footnoteRef/>
      </w:r>
      <w:r>
        <w:tab/>
      </w:r>
      <w:r>
        <w:t xml:space="preserve">CA = Ball foirne ar conradh; LA= Ball foirne áitiúil; SNE= Saineolaí náisiúnta ar iasacht; INT= Ball foirne gníomhaireachta; JED = Saineolaí sóisearach i dtoscaireacht. </w:t>
      </w:r>
    </w:p>
  </w:footnote>
  <w:footnote w:id="99">
    <w:p w:rsidR="001F02CF" w:rsidRDefault="001F02CF">
      <w:pPr>
        <w:pStyle w:val="FootnoteText"/>
      </w:pPr>
      <w:r>
        <w:rPr>
          <w:rStyle w:val="FootnoteReference"/>
        </w:rPr>
        <w:footnoteRef/>
      </w:r>
      <w:r>
        <w:tab/>
      </w:r>
      <w:r>
        <w:t xml:space="preserve">Fo-uasteorainn d'fhoireann sheachtrach arna cumhdach ag </w:t>
      </w:r>
      <w:proofErr w:type="spellStart"/>
      <w:r>
        <w:t>leithreasuithe</w:t>
      </w:r>
      <w:proofErr w:type="spellEnd"/>
      <w:r>
        <w:t xml:space="preserve"> faoi chomhair oibríochtaí (na </w:t>
      </w:r>
      <w:proofErr w:type="spellStart"/>
      <w:r>
        <w:t>seanlínte</w:t>
      </w:r>
      <w:proofErr w:type="spellEnd"/>
      <w:r>
        <w:t xml:space="preserve"> "BA").</w:t>
      </w:r>
    </w:p>
  </w:footnote>
  <w:footnote w:id="100">
    <w:p w:rsidR="001F02CF" w:rsidRDefault="001F02CF">
      <w:pPr>
        <w:pStyle w:val="FootnoteText"/>
      </w:pPr>
      <w:r>
        <w:rPr>
          <w:rStyle w:val="FootnoteReference"/>
        </w:rPr>
        <w:footnoteRef/>
      </w:r>
      <w:r>
        <w:tab/>
      </w:r>
      <w:r>
        <w:t xml:space="preserve">A fhad a bhaineann le hacmhainní dílse traidisiúnta (dleachtanna talmhaíochta, tobhaigh siúcra), ní mór na méideanna a luaitear a bheith ina </w:t>
      </w:r>
      <w:proofErr w:type="spellStart"/>
      <w:r>
        <w:t>nglanmhéideanna</w:t>
      </w:r>
      <w:proofErr w:type="spellEnd"/>
      <w:r>
        <w:t xml:space="preserve">, i.e. méideanna </w:t>
      </w:r>
      <w:proofErr w:type="spellStart"/>
      <w:r>
        <w:t>comhlána</w:t>
      </w:r>
      <w:proofErr w:type="spellEnd"/>
      <w:r>
        <w:t xml:space="preserve"> agus 25 %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503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1F0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1F02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Default="001F02CF" w:rsidP="001F02C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1F02C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Default="001F02CF" w:rsidP="001F02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F" w:rsidRPr="00503177" w:rsidRDefault="001F02CF" w:rsidP="001F0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86A7E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38A4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C6CA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8A7389"/>
    <w:multiLevelType w:val="hybridMultilevel"/>
    <w:tmpl w:val="597AFB92"/>
    <w:lvl w:ilvl="0" w:tplc="B2ECA94C">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14"/>
  </w:num>
  <w:num w:numId="4">
    <w:abstractNumId w:val="13"/>
  </w:num>
  <w:num w:numId="5">
    <w:abstractNumId w:val="23"/>
  </w:num>
  <w:num w:numId="6">
    <w:abstractNumId w:val="19"/>
  </w:num>
  <w:num w:numId="7">
    <w:abstractNumId w:val="24"/>
  </w:num>
  <w:num w:numId="8">
    <w:abstractNumId w:val="4"/>
  </w:num>
  <w:num w:numId="9">
    <w:abstractNumId w:val="3"/>
  </w:num>
  <w:num w:numId="10">
    <w:abstractNumId w:val="21"/>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22"/>
    <w:lvlOverride w:ilvl="0">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0"/>
  </w:num>
  <w:num w:numId="41">
    <w:abstractNumId w:val="22"/>
  </w:num>
  <w:num w:numId="42">
    <w:abstractNumId w:val="9"/>
  </w:num>
  <w:num w:numId="43">
    <w:abstractNumId w:val="11"/>
  </w:num>
  <w:num w:numId="44">
    <w:abstractNumId w:val="7"/>
  </w:num>
  <w:num w:numId="45">
    <w:abstractNumId w:val="20"/>
  </w:num>
  <w:num w:numId="46">
    <w:abstractNumId w:val="6"/>
  </w:num>
  <w:num w:numId="47">
    <w:abstractNumId w:val="12"/>
  </w:num>
  <w:num w:numId="48">
    <w:abstractNumId w:val="16"/>
  </w:num>
  <w:num w:numId="49">
    <w:abstractNumId w:val="17"/>
  </w:num>
  <w:num w:numId="50">
    <w:abstractNumId w:val="8"/>
  </w:num>
  <w:num w:numId="51">
    <w:abstractNumId w:val="15"/>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31 16:06: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49"/>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2D6A81C561D54B0AB836C391ACFC7D59"/>
    <w:docVar w:name="LW_CROSSREFERENCE" w:val="&lt;UNUSED&gt;"/>
    <w:docVar w:name="LW_DocType" w:val="COM"/>
    <w:docVar w:name="LW_EMISSION" w:val="21.12.2016"/>
    <w:docVar w:name="LW_EMISSION_ISODATE" w:val="2016-12-21"/>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408"/>
    <w:docVar w:name="LW_REF.II.NEW.CP_YEAR" w:val="2016"/>
    <w:docVar w:name="LW_REF.INST.NEW" w:val="COM"/>
    <w:docVar w:name="LW_REF.INST.NEW_ADOPTED" w:val="final"/>
    <w:docVar w:name="LW_REF.INST.NEW_TEXT" w:val="(2016) 882"/>
    <w:docVar w:name="LW_REF.INTERNE" w:val="&lt;UNUSED&gt;"/>
    <w:docVar w:name="LW_SOUS.TITRE.OBJ.CP" w:val="&lt;UNUSED&gt;"/>
    <w:docVar w:name="LW_STATUT.CP" w:val="Togra le haghaidh"/>
    <w:docVar w:name="LW_SUPERTITRE" w:val="&lt;UNUSED&gt;"/>
    <w:docVar w:name="LW_TITRE.OBJ.CP" w:val="maidir le Córas Faisnéise Schengen (SIS) a bhunú, a oibriú agus a úsáid i réimse na seiceálacha teorann, lena leasaítear Rialachán (AE) Uimh. 515/2014 agus lena n_x001e_aisghairtear Rialachán (CE) Uimh. 1987/2006"/>
    <w:docVar w:name="LW_TYPE.DOC.CP" w:val="RIALACHÁN Ó PHARLAIMINT NA hEORPA AGUS ÓN gCOMHAIRLE"/>
  </w:docVars>
  <w:rsids>
    <w:rsidRoot w:val="00921AF6"/>
    <w:rsid w:val="001F02CF"/>
    <w:rsid w:val="00503177"/>
    <w:rsid w:val="00921AF6"/>
    <w:rsid w:val="00A9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rPr>
  </w:style>
  <w:style w:type="paragraph" w:styleId="ListBullet2">
    <w:name w:val="List Bullet 2"/>
    <w:basedOn w:val="Normal"/>
    <w:uiPriority w:val="99"/>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10"/>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ga-IE"/>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50317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0317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F02C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rPr>
  </w:style>
  <w:style w:type="paragraph" w:styleId="ListBullet2">
    <w:name w:val="List Bullet 2"/>
    <w:basedOn w:val="Normal"/>
    <w:uiPriority w:val="99"/>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10"/>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ga-IE"/>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50317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0317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F02C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086">
      <w:bodyDiv w:val="1"/>
      <w:marLeft w:val="0"/>
      <w:marRight w:val="0"/>
      <w:marTop w:val="0"/>
      <w:marBottom w:val="0"/>
      <w:divBdr>
        <w:top w:val="none" w:sz="0" w:space="0" w:color="auto"/>
        <w:left w:val="none" w:sz="0" w:space="0" w:color="auto"/>
        <w:bottom w:val="none" w:sz="0" w:space="0" w:color="auto"/>
        <w:right w:val="none" w:sz="0" w:space="0" w:color="auto"/>
      </w:divBdr>
    </w:div>
    <w:div w:id="739333324">
      <w:bodyDiv w:val="1"/>
      <w:marLeft w:val="0"/>
      <w:marRight w:val="0"/>
      <w:marTop w:val="0"/>
      <w:marBottom w:val="0"/>
      <w:divBdr>
        <w:top w:val="none" w:sz="0" w:space="0" w:color="auto"/>
        <w:left w:val="none" w:sz="0" w:space="0" w:color="auto"/>
        <w:bottom w:val="none" w:sz="0" w:space="0" w:color="auto"/>
        <w:right w:val="none" w:sz="0" w:space="0" w:color="auto"/>
      </w:divBdr>
    </w:div>
    <w:div w:id="754548464">
      <w:bodyDiv w:val="1"/>
      <w:marLeft w:val="0"/>
      <w:marRight w:val="0"/>
      <w:marTop w:val="0"/>
      <w:marBottom w:val="0"/>
      <w:divBdr>
        <w:top w:val="none" w:sz="0" w:space="0" w:color="auto"/>
        <w:left w:val="none" w:sz="0" w:space="0" w:color="auto"/>
        <w:bottom w:val="none" w:sz="0" w:space="0" w:color="auto"/>
        <w:right w:val="none" w:sz="0" w:space="0" w:color="auto"/>
      </w:divBdr>
    </w:div>
    <w:div w:id="800344782">
      <w:bodyDiv w:val="1"/>
      <w:marLeft w:val="0"/>
      <w:marRight w:val="0"/>
      <w:marTop w:val="0"/>
      <w:marBottom w:val="0"/>
      <w:divBdr>
        <w:top w:val="none" w:sz="0" w:space="0" w:color="auto"/>
        <w:left w:val="none" w:sz="0" w:space="0" w:color="auto"/>
        <w:bottom w:val="none" w:sz="0" w:space="0" w:color="auto"/>
        <w:right w:val="none" w:sz="0" w:space="0" w:color="auto"/>
      </w:divBdr>
    </w:div>
    <w:div w:id="897127639">
      <w:bodyDiv w:val="1"/>
      <w:marLeft w:val="0"/>
      <w:marRight w:val="0"/>
      <w:marTop w:val="0"/>
      <w:marBottom w:val="0"/>
      <w:divBdr>
        <w:top w:val="none" w:sz="0" w:space="0" w:color="auto"/>
        <w:left w:val="none" w:sz="0" w:space="0" w:color="auto"/>
        <w:bottom w:val="none" w:sz="0" w:space="0" w:color="auto"/>
        <w:right w:val="none" w:sz="0" w:space="0" w:color="auto"/>
      </w:divBdr>
    </w:div>
    <w:div w:id="971908706">
      <w:bodyDiv w:val="1"/>
      <w:marLeft w:val="0"/>
      <w:marRight w:val="0"/>
      <w:marTop w:val="0"/>
      <w:marBottom w:val="0"/>
      <w:divBdr>
        <w:top w:val="none" w:sz="0" w:space="0" w:color="auto"/>
        <w:left w:val="none" w:sz="0" w:space="0" w:color="auto"/>
        <w:bottom w:val="none" w:sz="0" w:space="0" w:color="auto"/>
        <w:right w:val="none" w:sz="0" w:space="0" w:color="auto"/>
      </w:divBdr>
    </w:div>
    <w:div w:id="1258713501">
      <w:bodyDiv w:val="1"/>
      <w:marLeft w:val="0"/>
      <w:marRight w:val="0"/>
      <w:marTop w:val="0"/>
      <w:marBottom w:val="0"/>
      <w:divBdr>
        <w:top w:val="none" w:sz="0" w:space="0" w:color="auto"/>
        <w:left w:val="none" w:sz="0" w:space="0" w:color="auto"/>
        <w:bottom w:val="none" w:sz="0" w:space="0" w:color="auto"/>
        <w:right w:val="none" w:sz="0" w:space="0" w:color="auto"/>
      </w:divBdr>
    </w:div>
    <w:div w:id="1293056200">
      <w:bodyDiv w:val="1"/>
      <w:marLeft w:val="0"/>
      <w:marRight w:val="0"/>
      <w:marTop w:val="0"/>
      <w:marBottom w:val="0"/>
      <w:divBdr>
        <w:top w:val="none" w:sz="0" w:space="0" w:color="auto"/>
        <w:left w:val="none" w:sz="0" w:space="0" w:color="auto"/>
        <w:bottom w:val="none" w:sz="0" w:space="0" w:color="auto"/>
        <w:right w:val="none" w:sz="0" w:space="0" w:color="auto"/>
      </w:divBdr>
    </w:div>
    <w:div w:id="1308702301">
      <w:bodyDiv w:val="1"/>
      <w:marLeft w:val="0"/>
      <w:marRight w:val="0"/>
      <w:marTop w:val="0"/>
      <w:marBottom w:val="0"/>
      <w:divBdr>
        <w:top w:val="none" w:sz="0" w:space="0" w:color="auto"/>
        <w:left w:val="none" w:sz="0" w:space="0" w:color="auto"/>
        <w:bottom w:val="none" w:sz="0" w:space="0" w:color="auto"/>
        <w:right w:val="none" w:sz="0" w:space="0" w:color="auto"/>
      </w:divBdr>
    </w:div>
    <w:div w:id="1382441337">
      <w:bodyDiv w:val="1"/>
      <w:marLeft w:val="0"/>
      <w:marRight w:val="0"/>
      <w:marTop w:val="0"/>
      <w:marBottom w:val="0"/>
      <w:divBdr>
        <w:top w:val="none" w:sz="0" w:space="0" w:color="auto"/>
        <w:left w:val="none" w:sz="0" w:space="0" w:color="auto"/>
        <w:bottom w:val="none" w:sz="0" w:space="0" w:color="auto"/>
        <w:right w:val="none" w:sz="0" w:space="0" w:color="auto"/>
      </w:divBdr>
    </w:div>
    <w:div w:id="1418557482">
      <w:bodyDiv w:val="1"/>
      <w:marLeft w:val="0"/>
      <w:marRight w:val="0"/>
      <w:marTop w:val="0"/>
      <w:marBottom w:val="0"/>
      <w:divBdr>
        <w:top w:val="none" w:sz="0" w:space="0" w:color="auto"/>
        <w:left w:val="none" w:sz="0" w:space="0" w:color="auto"/>
        <w:bottom w:val="none" w:sz="0" w:space="0" w:color="auto"/>
        <w:right w:val="none" w:sz="0" w:space="0" w:color="auto"/>
      </w:divBdr>
    </w:div>
    <w:div w:id="1777863563">
      <w:bodyDiv w:val="1"/>
      <w:marLeft w:val="0"/>
      <w:marRight w:val="0"/>
      <w:marTop w:val="0"/>
      <w:marBottom w:val="0"/>
      <w:divBdr>
        <w:top w:val="none" w:sz="0" w:space="0" w:color="auto"/>
        <w:left w:val="none" w:sz="0" w:space="0" w:color="auto"/>
        <w:bottom w:val="none" w:sz="0" w:space="0" w:color="auto"/>
        <w:right w:val="none" w:sz="0" w:space="0" w:color="auto"/>
      </w:divBdr>
    </w:div>
    <w:div w:id="1958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5:191R:TOC" TargetMode="External"/><Relationship Id="rId1" Type="http://schemas.openxmlformats.org/officeDocument/2006/relationships/hyperlink" Target="http://eur-lex.europa.eu/legal-content/EN/AUTO/?uri=OJ:L:2000:239R:TOC" TargetMode="External"/><Relationship Id="rId6" Type="http://schemas.openxmlformats.org/officeDocument/2006/relationships/hyperlink" Target="http://eur-lex.europa.eu/legal-content/EN/AUTO/?uri=OJ:L:2004:370R:TOC" TargetMode="External"/><Relationship Id="rId5" Type="http://schemas.openxmlformats.org/officeDocument/2006/relationships/hyperlink" Target="http://eur-lex.europa.eu/legal-content/EN/AUTO/?uri=OJ:L:2004:368R:TOC" TargetMode="External"/><Relationship Id="rId4" Type="http://schemas.openxmlformats.org/officeDocument/2006/relationships/hyperlink" Target="http://eur-lex.europa.eu/legal-content/EN/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6ED8-0A24-4860-935B-D08993E3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97A34-48C7-4C4D-961A-1554FEF27C77}">
  <ds:schemaRefs>
    <ds:schemaRef ds:uri="http://schemas.microsoft.com/office/2006/metadata/properties"/>
    <ds:schemaRef ds:uri="http://schemas.microsoft.com/office/infopath/2007/PartnerControls"/>
    <ds:schemaRef ds:uri="81973b03-5a3a-432e-a4c9-6161e3b2d228"/>
    <ds:schemaRef ds:uri="http://schemas.microsoft.com/sharepoint/v3/fields"/>
  </ds:schemaRefs>
</ds:datastoreItem>
</file>

<file path=customXml/itemProps3.xml><?xml version="1.0" encoding="utf-8"?>
<ds:datastoreItem xmlns:ds="http://schemas.openxmlformats.org/officeDocument/2006/customXml" ds:itemID="{8A318D61-BC2E-4642-AD6A-A396F8AF63CA}">
  <ds:schemaRefs>
    <ds:schemaRef ds:uri="http://schemas.microsoft.com/sharepoint/v3/contenttype/forms"/>
  </ds:schemaRefs>
</ds:datastoreItem>
</file>

<file path=customXml/itemProps4.xml><?xml version="1.0" encoding="utf-8"?>
<ds:datastoreItem xmlns:ds="http://schemas.openxmlformats.org/officeDocument/2006/customXml" ds:itemID="{B265CCF8-1772-4CE5-ABC8-84B37A1E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93</Pages>
  <Words>36176</Words>
  <Characters>191736</Characters>
  <Application>Microsoft Office Word</Application>
  <DocSecurity>0</DocSecurity>
  <Lines>4260</Lines>
  <Paragraphs>1539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21</cp:revision>
  <cp:lastPrinted>2016-12-16T16:29:00Z</cp:lastPrinted>
  <dcterms:created xsi:type="dcterms:W3CDTF">2017-03-31T14:04:00Z</dcterms:created>
  <dcterms:modified xsi:type="dcterms:W3CDTF">2017-04-03T13:09:00Z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