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92617911C7944700B8969614747C9CA0" style="width:450.35pt;height:410.9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ANEXĂ</w:t>
      </w:r>
    </w:p>
    <w:p>
      <w:pPr>
        <w:jc w:val="center"/>
        <w:rPr>
          <w:b/>
          <w:noProof/>
        </w:rPr>
      </w:pPr>
      <w:r>
        <w:rPr>
          <w:b/>
          <w:noProof/>
        </w:rPr>
        <w:t>Tabele de corespondență în conformitate cu articolul 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>
        <w:tc>
          <w:tcPr>
            <w:tcW w:w="4621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Directiva 89/130/CEE, Euratom a Consiliului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Prezentul regulament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1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1 alineatele (1) și (3)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2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1 alineatul (2)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3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2 alineatele (1) și (2)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4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Articolul 4 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3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5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2 alineatul (3)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5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6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6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7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7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8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9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10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8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9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11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10</w:t>
            </w:r>
          </w:p>
        </w:tc>
      </w:tr>
    </w:tbl>
    <w:p>
      <w:pPr>
        <w:rPr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>
        <w:tc>
          <w:tcPr>
            <w:tcW w:w="4621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Regulamentul (CE, Euratom) nr. 1287/2003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Prezentul regulament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1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Articolul 1 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2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2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3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3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4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Articolul 4 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7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5 alineatul (1)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5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5 alineatul (2)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lastRenderedPageBreak/>
              <w:t>Articolul 5 alineatul (3)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6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6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7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8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9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8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Articolul 10</w:t>
            </w:r>
          </w:p>
        </w:tc>
      </w:tr>
    </w:tbl>
    <w:p>
      <w:pPr>
        <w:rPr>
          <w:noProof/>
          <w:sz w:val="22"/>
        </w:rPr>
      </w:pPr>
    </w:p>
    <w:p>
      <w:pPr>
        <w:jc w:val="center"/>
        <w:rPr>
          <w:b/>
          <w:noProof/>
          <w:sz w:val="22"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RO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4E6E5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12C16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2E62B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A5898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C7ED5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45EA6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E4AC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DDEE6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7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6-13 13:08:4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la Propunerea de"/>
    <w:docVar w:name="LW_ACCOMPAGNANT.CP" w:val="la Propunerea de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92617911C7944700B8969614747C9CA0"/>
    <w:docVar w:name="LW_CROSSREFERENCE" w:val="&lt;UNUSED&gt;"/>
    <w:docVar w:name="LW_DocType" w:val="ANNEX"/>
    <w:docVar w:name="LW_EMISSION" w:val="20.6.2017"/>
    <w:docVar w:name="LW_EMISSION_ISODATE" w:val="2017-06-20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RO"/>
    <w:docVar w:name="LW_MARKING" w:val="&lt;UNUSED&gt;"/>
    <w:docVar w:name="LW_NOM.INST" w:val="COMISIA EUROPEAN\u258?"/>
    <w:docVar w:name="LW_NOM.INST_JOINTDOC" w:val="&lt;EMPTY&gt;"/>
    <w:docVar w:name="LW_OBJETACTEPRINCIPAL" w:val="privind armonizarea venitului na\u539?ional brut la pre\u539?urile pie\u539?ei (Regulamentul VNB) \u537?i abrogarea Directivei 89/130/CEE, Euratom a Consiliului \u537?i a Regulamentului (CE, Euratom) nr. 1287/2003 al Consiliului_x000b_ "/>
    <w:docVar w:name="LW_OBJETACTEPRINCIPAL.CP" w:val="privind armonizarea venitului na\u539?ional brut la pre\u539?urile pie\u539?ei (Regulamentul VNB) \u537?i abrogarea Directivei 89/130/CEE, Euratom a Consiliului \u537?i a Regulamentului (CE, Euratom) nr. 1287/2003 al Consiliului_x000b_ "/>
    <w:docVar w:name="LW_PART_NBR" w:val="1"/>
    <w:docVar w:name="LW_PART_NBR_TOTAL" w:val="1"/>
    <w:docVar w:name="LW_REF.INST.NEW" w:val="COM"/>
    <w:docVar w:name="LW_REF.INST.NEW_ADOPTED" w:val="final"/>
    <w:docVar w:name="LW_REF.INST.NEW_TEXT" w:val="(2017) 329"/>
    <w:docVar w:name="LW_REF.INTERNE" w:val="&lt;UNUSED&gt;"/>
    <w:docVar w:name="LW_SUPERTITRE" w:val="&lt;UNUSED&gt;"/>
    <w:docVar w:name="LW_TITRE.OBJ.CP" w:val="&lt;UNUSED&gt;"/>
    <w:docVar w:name="LW_TYPE.DOC" w:val="ANEX\u258?"/>
    <w:docVar w:name="LW_TYPE.DOC.CP" w:val="ANEX\u258?"/>
    <w:docVar w:name="LW_TYPEACTEPRINCIPAL" w:val="REGULAMENT AL PARLAMENTULUI EUROPEAN \u536?I AL CONSILIULUI"/>
    <w:docVar w:name="LW_TYPEACTEPRINCIPAL.CP" w:val="REGULAMENT AL PARLAMENTULUI EUROPEAN \u536?I AL CONSILIULU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144</Words>
  <Characters>738</Characters>
  <Application>Microsoft Office Word</Application>
  <DocSecurity>0</DocSecurity>
  <Lines>67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memmigi</dc:creator>
  <cp:lastModifiedBy>DIGIT/A3</cp:lastModifiedBy>
  <cp:revision>7</cp:revision>
  <cp:lastPrinted>2017-05-18T06:44:00Z</cp:lastPrinted>
  <dcterms:created xsi:type="dcterms:W3CDTF">2017-05-23T08:48:00Z</dcterms:created>
  <dcterms:modified xsi:type="dcterms:W3CDTF">2017-06-13T11:08:00Z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20130911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