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9E625173B3074267B3D95B03892B304E" style="width:450.8pt;height:351.8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spacing w:before="0" w:after="240"/>
        <w:rPr>
          <w:noProof/>
        </w:rPr>
      </w:pPr>
      <w:bookmarkStart w:id="0" w:name="_GoBack"/>
      <w:bookmarkEnd w:id="0"/>
      <w:r>
        <w:rPr>
          <w:noProof/>
        </w:rPr>
        <w:t>PERUSTELUT</w:t>
      </w:r>
    </w:p>
    <w:p>
      <w:pPr>
        <w:pStyle w:val="ManualHeading1"/>
        <w:tabs>
          <w:tab w:val="clear" w:pos="850"/>
        </w:tabs>
        <w:spacing w:before="0" w:after="240"/>
        <w:ind w:left="426" w:hanging="426"/>
        <w:rPr>
          <w:noProof/>
        </w:rPr>
      </w:pPr>
      <w:r>
        <w:rPr>
          <w:noProof/>
        </w:rPr>
        <w:t>1.</w:t>
      </w:r>
      <w:r>
        <w:rPr>
          <w:noProof/>
        </w:rPr>
        <w:tab/>
        <w:t>EHDOTUKSEN TAUSTA</w:t>
      </w:r>
    </w:p>
    <w:p>
      <w:pPr>
        <w:spacing w:before="0" w:after="240"/>
        <w:rPr>
          <w:rFonts w:eastAsia="Times New Roman"/>
          <w:noProof/>
          <w:szCs w:val="24"/>
        </w:rPr>
      </w:pPr>
      <w:r>
        <w:rPr>
          <w:noProof/>
        </w:rPr>
        <w:t>Euroopan parlamentin antaman päätöslauselman</w:t>
      </w:r>
      <w:r>
        <w:rPr>
          <w:rStyle w:val="FootnoteReference"/>
          <w:noProof/>
        </w:rPr>
        <w:footnoteReference w:id="1"/>
      </w:r>
      <w:r>
        <w:rPr>
          <w:noProof/>
        </w:rPr>
        <w:t xml:space="preserve"> johdosta vuonna 1976 perustettu Euroopan unionin nuoriso-orkesteri (EUYO) on esiintynyt Euroopan unionin nimissä jo 40 vuotta. Euroopan parlamentin puhemies on orkesterin kunniapuheenjohtaja, ja sen suojelijoina toimivat jäsenvaltioiden valtion- tai hallitusten päämiehet Euroopan komission puheenjohtajan johdolla. </w:t>
      </w:r>
    </w:p>
    <w:p>
      <w:pPr>
        <w:spacing w:before="0" w:after="240"/>
        <w:rPr>
          <w:rFonts w:eastAsia="Times New Roman"/>
          <w:noProof/>
          <w:szCs w:val="24"/>
        </w:rPr>
      </w:pPr>
      <w:r>
        <w:rPr>
          <w:noProof/>
        </w:rPr>
        <w:t>Orkesteri koostuu kaikista jäsenvaltioista lähtöisin olevista nuorista muusikoista, jotka on valittu vaativien  laatukriteerien mukaan. Se kokoaa yhteen eurooppalaisia erittäin lahjakkaita nuoria muusikoita kulttuurirajat ylittäväksi eurooppalaiseksi huipputason orkesteriksi.</w:t>
      </w:r>
    </w:p>
    <w:p>
      <w:pPr>
        <w:spacing w:before="0" w:after="240"/>
        <w:rPr>
          <w:rFonts w:eastAsia="Times New Roman"/>
          <w:noProof/>
          <w:szCs w:val="24"/>
        </w:rPr>
      </w:pPr>
      <w:r>
        <w:rPr>
          <w:noProof/>
        </w:rPr>
        <w:t xml:space="preserve">Perustamisestaan lähtien orkesteri on ollut ainutlaatuisessa asemassa kulttuurienvälisen vuoropuhelun sekä keskinäisen kunnioituksen ja ymmärryksen edistämisessä kulttuurin kautta. Se on esiintynyt merkittävimmissä kaupungeissa ja festivaaleilla Euroopassa ja muualla maailmassa erilaisissa virallisissa ja epävirallisissa yhteyksissä, joissa on erilaisia yleisöjä silmälläpitäen hyödynnetty sekä perinteisiä ja innovatiivisia formaatteja ja tekniikoita. Se on toimintansa kautta toiminut unionin kulttuurialan suurlähettiläänä ja tuonut esiin Euroopan kulttuurien rikkauden ja monimuotoisuuden sekä nousevat kyvyt. </w:t>
      </w:r>
    </w:p>
    <w:p>
      <w:pPr>
        <w:spacing w:before="0" w:after="240"/>
        <w:rPr>
          <w:rFonts w:eastAsia="Times New Roman"/>
          <w:noProof/>
          <w:szCs w:val="24"/>
        </w:rPr>
      </w:pPr>
      <w:r>
        <w:rPr>
          <w:noProof/>
        </w:rPr>
        <w:t>Euroopan unionin nuoriso-orkesteri on eurooppalaisilla areenoilla lajissaan ainutlaatuinen erittäin tasokkaiden nuorten muusikoiden ryhmä, joka yhdessä pyrkii huipputason suoritukseen ja tuo eurooppalaisen musiikin ja lahjakkuudet erilaisten yleisöjen eteen EU:ssa ja sen ulkopuolella.</w:t>
      </w:r>
    </w:p>
    <w:p>
      <w:pPr>
        <w:spacing w:before="0" w:after="240"/>
        <w:rPr>
          <w:rFonts w:eastAsia="Times New Roman"/>
          <w:noProof/>
          <w:szCs w:val="24"/>
        </w:rPr>
      </w:pPr>
      <w:r>
        <w:rPr>
          <w:noProof/>
        </w:rPr>
        <w:t>Euroopan unionin nuoriso-orkesterin merkitys on entistäkin tärkeämpi aikana, jona unioni on monien haasteiden edessä ja sen on pyrittävä luomaan läheisempi yhteys kansalaisiin. Taustoiltaan erilaisia nuoria klassisen musiikin koulutuksen saaneita muusikkoja konserttien ja mentorointijärjestelyjen kautta yhteenkokoavan orkesterin avulla voidaan välittää Euroopan keskeisiä arvoja, rakentaa siltoja ihmisten välille klassisen musiikin kautta ja tavoittaa eurooppalainen nuorempi sukupolvi.</w:t>
      </w:r>
    </w:p>
    <w:p>
      <w:pPr>
        <w:spacing w:before="0" w:after="240"/>
        <w:rPr>
          <w:rFonts w:eastAsia="Times New Roman"/>
          <w:noProof/>
          <w:szCs w:val="24"/>
        </w:rPr>
      </w:pPr>
      <w:r>
        <w:rPr>
          <w:noProof/>
        </w:rPr>
        <w:t xml:space="preserve">EU-rahoitus on olennaisen tärkeää eurooppalaisia arvoja, Euroopan monimuotoisuutta ja nuoria kykyjä edistävän Euroopan unionin nuoriso-orkesterin jatkon kannalta. Ilman EU:n tukea se ei voi tarjota tällaisia voimaannuttavia kokemuksia, jolloin nuoret muusikot menettäisivät ainutlaatuisen tilaisuuden esiintyä kansainvälisillä areenoilla sekä edetä urallaan ja kehittää lahjojaan edelleen maineikkaiden kapellimestareiden ohjauksessa.  Orkesterin 3 000 entistä jäsentä, jotka kaikki ovat selvittäneet jäsenvaltioissa vuosittain järjestettävän tiukan koe-esiintymisen, muodostavat nyt maailman tunnetuimpien orkesterien kanssa työskentelevien ansioituneiden kapellimestarien, solistien, opettajien ja soitinmuusikkojen verkoston.  </w:t>
      </w:r>
    </w:p>
    <w:p>
      <w:pPr>
        <w:spacing w:before="0" w:after="240"/>
        <w:rPr>
          <w:rFonts w:eastAsia="Times New Roman"/>
          <w:noProof/>
          <w:szCs w:val="24"/>
        </w:rPr>
      </w:pPr>
      <w:r>
        <w:rPr>
          <w:noProof/>
        </w:rPr>
        <w:t>Orkesteria on tuettu monin eri tavoin Luova Eurooppa -ohjelmasta ja sitä edeltävistä rahoitusjärjestelyistä. Vuonna 2016 Euroopan unionin nuoriso-orkesteri sai asetuksen (EU, Euratom) N:o 966/2012</w:t>
      </w:r>
      <w:r>
        <w:rPr>
          <w:rStyle w:val="FootnoteReference"/>
          <w:noProof/>
        </w:rPr>
        <w:footnoteReference w:id="2"/>
      </w:r>
      <w:r>
        <w:rPr>
          <w:noProof/>
        </w:rPr>
        <w:t xml:space="preserve"> mukaisen toiminta-avustuksen, joka myönnetään sellaisen elimen toimintaan, joka edistää unionin yleisen edun tai unionin politiikan mukaista ja sitä tukevaa tavoitetta. Vuonna 2017 orkesteria rahoitetaan samalla tavalla.</w:t>
      </w:r>
    </w:p>
    <w:p>
      <w:pPr>
        <w:spacing w:before="0" w:after="240"/>
        <w:rPr>
          <w:rFonts w:eastAsia="Times New Roman"/>
          <w:noProof/>
          <w:szCs w:val="24"/>
        </w:rPr>
      </w:pPr>
      <w:r>
        <w:rPr>
          <w:noProof/>
        </w:rPr>
        <w:t>Euroopan unionin nuoriso-orkesterin toiminnan edellyttämän rahoituksen jatkuvuuden varmistamiseksi ja orkesterin erityisaseman, strategisten päämäärien ja toiminnan vuoksi komissio ehdottaa, että orkesteri tunnustetaan komission delegoidun asetuksen (EU) N:o 1268/2012</w:t>
      </w:r>
      <w:r>
        <w:rPr>
          <w:rStyle w:val="FootnoteReference"/>
          <w:noProof/>
        </w:rPr>
        <w:footnoteReference w:id="3"/>
      </w:r>
      <w:r>
        <w:rPr>
          <w:noProof/>
        </w:rPr>
        <w:t xml:space="preserve"> 190 artiklan 1 kohdan d alakohdassa tarkoitetuksi ”perussäädöksellä määritellyksi elimeksi”, ja että sen vuoksi asetuksen (EU) N:o 1295/2013</w:t>
      </w:r>
      <w:r>
        <w:rPr>
          <w:rStyle w:val="FootnoteReference"/>
          <w:noProof/>
        </w:rPr>
        <w:footnoteReference w:id="4"/>
      </w:r>
      <w:r>
        <w:rPr>
          <w:noProof/>
        </w:rPr>
        <w:t> 13 artiklan 1 kohtaa olisi muutettava.</w:t>
      </w:r>
    </w:p>
    <w:p>
      <w:pPr>
        <w:pStyle w:val="ManualHeading1"/>
        <w:tabs>
          <w:tab w:val="clear" w:pos="850"/>
          <w:tab w:val="left" w:pos="426"/>
        </w:tabs>
        <w:ind w:left="426" w:hanging="426"/>
        <w:rPr>
          <w:noProof/>
        </w:rPr>
      </w:pPr>
      <w:r>
        <w:rPr>
          <w:noProof/>
        </w:rPr>
        <w:t>2.    OIKEUSPERUSTA, TOISSIJAISUUSPERIAATE JA SUHTEELLISUUSPERIAATE</w:t>
      </w:r>
    </w:p>
    <w:p>
      <w:pPr>
        <w:pStyle w:val="ManualHeading2"/>
        <w:rPr>
          <w:rFonts w:eastAsia="Arial Unicode MS"/>
          <w:noProof/>
          <w:u w:color="000000"/>
          <w:bdr w:val="nil"/>
        </w:rPr>
      </w:pPr>
      <w:r>
        <w:rPr>
          <w:noProof/>
        </w:rPr>
        <w:t>•</w:t>
      </w:r>
      <w:r>
        <w:rPr>
          <w:noProof/>
        </w:rPr>
        <w:tab/>
        <w:t>Oikeusperusta</w:t>
      </w:r>
    </w:p>
    <w:p>
      <w:pPr>
        <w:pBdr>
          <w:top w:val="nil"/>
          <w:left w:val="nil"/>
          <w:bottom w:val="nil"/>
          <w:right w:val="nil"/>
          <w:between w:val="nil"/>
          <w:bar w:val="nil"/>
        </w:pBdr>
        <w:spacing w:before="0" w:after="240"/>
        <w:rPr>
          <w:rFonts w:eastAsia="Times New Roman"/>
          <w:noProof/>
          <w:szCs w:val="24"/>
        </w:rPr>
      </w:pPr>
      <w:r>
        <w:rPr>
          <w:noProof/>
        </w:rPr>
        <w:t xml:space="preserve">Ehdotuksella muutetaan asetusta (EU) N:o 1295/2013 Luova Eurooppa -ohjelman Kulttuuri-alaohjelman osalta, joten ehdotuksen oikeusperusta on Euroopan unionin toiminnasta tehdyn sopimuksen 167 artiklan 5 kohdan ensimmäinen luetelmakohta.  </w:t>
      </w:r>
    </w:p>
    <w:p>
      <w:pPr>
        <w:pStyle w:val="ManualHeading2"/>
        <w:rPr>
          <w:rFonts w:eastAsia="Arial Unicode MS"/>
          <w:noProof/>
          <w:u w:color="000000"/>
          <w:bdr w:val="nil"/>
        </w:rPr>
      </w:pPr>
      <w:r>
        <w:rPr>
          <w:noProof/>
        </w:rPr>
        <w:t>•</w:t>
      </w:r>
      <w:r>
        <w:rPr>
          <w:noProof/>
        </w:rPr>
        <w:tab/>
        <w:t>Toissijaisuusperiaate</w:t>
      </w:r>
    </w:p>
    <w:p>
      <w:pPr>
        <w:pStyle w:val="Text1"/>
        <w:spacing w:before="0" w:after="240"/>
        <w:ind w:left="0"/>
        <w:rPr>
          <w:noProof/>
        </w:rPr>
      </w:pPr>
      <w:r>
        <w:rPr>
          <w:noProof/>
        </w:rPr>
        <w:t xml:space="preserve">SEUT-sopimuksen 167 artiklan nojalla unionin toimilla tuetaan ja täydennetään jäsenvaltioiden toimia. Koska Euroopan unionin nuoriso-orkesterin tavoitteet ja toiminta ylittää yhden tai useamman jäsenvaltion edun ja hyödyn ja koska se on perustettu Euroopan parlamentin päätöslauselman johdosta, on johdonmukaista vahvistaa se komission delegoidun asetuksen (EU) N:o 1268/2012 190 artiklan 1 kohdan d alakohdassa tarkoitetuksi ”perussäädöksellä määritellyksi elimeksi”. Orkesterin toiminta tuottaa huomattavaa eurooppalaista lisäarvoa. </w:t>
      </w:r>
    </w:p>
    <w:p>
      <w:pPr>
        <w:pStyle w:val="ManualHeading2"/>
        <w:rPr>
          <w:rFonts w:eastAsia="Arial Unicode MS"/>
          <w:noProof/>
          <w:u w:color="000000"/>
          <w:bdr w:val="nil"/>
        </w:rPr>
      </w:pPr>
      <w:r>
        <w:rPr>
          <w:noProof/>
        </w:rPr>
        <w:t>•</w:t>
      </w:r>
      <w:r>
        <w:rPr>
          <w:noProof/>
        </w:rPr>
        <w:tab/>
        <w:t>Suhteellisuusperiaate</w:t>
      </w:r>
    </w:p>
    <w:p>
      <w:pPr>
        <w:pBdr>
          <w:top w:val="nil"/>
          <w:left w:val="nil"/>
          <w:bottom w:val="nil"/>
          <w:right w:val="nil"/>
          <w:between w:val="nil"/>
          <w:bar w:val="nil"/>
        </w:pBdr>
        <w:spacing w:before="0" w:after="240"/>
        <w:rPr>
          <w:noProof/>
        </w:rPr>
      </w:pPr>
      <w:r>
        <w:rPr>
          <w:noProof/>
        </w:rPr>
        <w:t>Ehdotettu muutos rajoittuu siihen, mikä on ehdottoman välttämätöntä asian ratkaisemiseksi, eikä se ylitä sitä, mikä on tarpeen tavoitteiden saavuttamiseksi. Muutoksella ainoastaan lisätään asetuksen N:o 1295/2013 13 artiklan 1 kohtaan viittaus Euroopan unionin nuoriso-orkesteriin.</w:t>
      </w:r>
    </w:p>
    <w:p>
      <w:pPr>
        <w:pStyle w:val="ManualHeading1"/>
        <w:tabs>
          <w:tab w:val="clear" w:pos="850"/>
        </w:tabs>
        <w:spacing w:before="0" w:after="240"/>
        <w:ind w:left="426" w:hanging="426"/>
        <w:rPr>
          <w:smallCaps w:val="0"/>
          <w:noProof/>
        </w:rPr>
      </w:pPr>
      <w:r>
        <w:rPr>
          <w:noProof/>
        </w:rPr>
        <w:t>3.</w:t>
      </w:r>
      <w:r>
        <w:rPr>
          <w:noProof/>
        </w:rPr>
        <w:tab/>
        <w:t xml:space="preserve">JÄLKIARVIOINTIEN, SIDOSRYHMIEN KUULEMISTEN JA VAIKUTUSTENARVIOINTIEN TULOKSET </w:t>
      </w:r>
    </w:p>
    <w:p>
      <w:pPr>
        <w:pStyle w:val="Text1"/>
        <w:spacing w:before="0" w:after="240"/>
        <w:ind w:left="0"/>
        <w:rPr>
          <w:noProof/>
        </w:rPr>
      </w:pPr>
      <w:r>
        <w:rPr>
          <w:noProof/>
        </w:rPr>
        <w:t xml:space="preserve">Vuoden 2016 keväällä Euroopan unionin nuoriso-orkesteri ajautui orkesterin olemassaoloa uhkaaviin taloudellisiin vaikeuksiin, jolloin sen tueksi järjestettiin ”SaveEUYO”-kampanja. Kampanjan aikana useat kulttuuri- ja musiikkialan ammattilaiset antoivat julkisesti tukensa orkesterille lehdistössä ja yhteydenpidossaan komission kanssa. Jäsenvaltiot ja etenkin toukokuussa 2016 kokoontunut kulttuuriministerineuvosto sekä Euroopan parlamentin jäsenet ovat ilmaisseet kannattavansa orkesterin rahoituskysymyksen ratkaisemista. </w:t>
      </w:r>
    </w:p>
    <w:p>
      <w:pPr>
        <w:pStyle w:val="Text1"/>
        <w:spacing w:before="0" w:after="240"/>
        <w:ind w:left="0"/>
        <w:rPr>
          <w:noProof/>
        </w:rPr>
      </w:pPr>
      <w:r>
        <w:rPr>
          <w:noProof/>
        </w:rPr>
        <w:t xml:space="preserve">Koska ehdotetun muutoksen soveltamisala on rajoitettu eikä sillä sinällään ole merkittäviä taloudellisia, ympäristöön liittyviä ja sosiaalisia vaikutuksia, vaikutustenarviointi tai muut kuulemistilaisuudet eivät ole tarpeen.  </w:t>
      </w:r>
    </w:p>
    <w:p>
      <w:pPr>
        <w:pStyle w:val="ManualHeading1"/>
        <w:tabs>
          <w:tab w:val="clear" w:pos="850"/>
        </w:tabs>
        <w:spacing w:before="0" w:after="240"/>
        <w:ind w:left="426" w:hanging="426"/>
        <w:rPr>
          <w:noProof/>
        </w:rPr>
      </w:pPr>
      <w:r>
        <w:rPr>
          <w:noProof/>
        </w:rPr>
        <w:t>4.</w:t>
      </w:r>
      <w:r>
        <w:rPr>
          <w:noProof/>
        </w:rPr>
        <w:tab/>
        <w:t>TALOUSARVIOVAIKUTUKSET</w:t>
      </w:r>
    </w:p>
    <w:p>
      <w:pPr>
        <w:spacing w:before="0" w:after="240"/>
        <w:rPr>
          <w:noProof/>
        </w:rPr>
      </w:pPr>
      <w:r>
        <w:rPr>
          <w:noProof/>
        </w:rPr>
        <w:t xml:space="preserve">Euroopan unionin nuoriso-orkesterin rahoitus saadaan nykyisistä Luova Eurooppa -ohjelman määrärahoista eikä siihen tarvita ylimääräisiä määrärahoja Euroopan unionin talousarviosta. Liitteenä olevasta rahoitusselvityksestä, jossa esitetään talousarviovaikutukset sekä </w:t>
      </w:r>
      <w:r>
        <w:rPr>
          <w:noProof/>
        </w:rPr>
        <w:br/>
        <w:t>henkilöstö- ja hallintoresurssitarpeet, käy ilmi, että aloitteella ei ole vaikutuksia talousarvioon.</w:t>
      </w:r>
    </w:p>
    <w:p>
      <w:pPr>
        <w:pStyle w:val="ManualHeading1"/>
        <w:tabs>
          <w:tab w:val="clear" w:pos="850"/>
          <w:tab w:val="left" w:pos="426"/>
        </w:tabs>
        <w:rPr>
          <w:noProof/>
        </w:rPr>
      </w:pPr>
      <w:r>
        <w:rPr>
          <w:noProof/>
        </w:rPr>
        <w:t>5.</w:t>
      </w:r>
      <w:r>
        <w:rPr>
          <w:noProof/>
        </w:rPr>
        <w:tab/>
        <w:t>LISÄTIEDOT</w:t>
      </w:r>
    </w:p>
    <w:p>
      <w:pPr>
        <w:spacing w:before="0"/>
        <w:rPr>
          <w:noProof/>
        </w:rPr>
      </w:pPr>
      <w:r>
        <w:rPr>
          <w:noProof/>
        </w:rPr>
        <w:t xml:space="preserve">Ehdotuksessaan komissio ehdottaa seuraavaa: </w:t>
      </w:r>
    </w:p>
    <w:p>
      <w:pPr>
        <w:pStyle w:val="Bullet0"/>
        <w:numPr>
          <w:ilvl w:val="0"/>
          <w:numId w:val="17"/>
        </w:numPr>
        <w:rPr>
          <w:noProof/>
        </w:rPr>
      </w:pPr>
      <w:r>
        <w:rPr>
          <w:noProof/>
        </w:rPr>
        <w:t xml:space="preserve">Varmistetaan oikeudellisesti kestävällä ja avoimella tavalla Euroopan unionin nuoriso-orkesterin tuen jatkuvuus ja tunnustetaan orkesteri sen erityispiirteet huomioon ottaen komission delegoidun asetuksen (EU) N:o 1268/2012 190 artiklan 1 kohdan d alakohdassa tarkoitetuksi ”perussäädöksellä määritellyksi elimeksi” </w:t>
      </w:r>
    </w:p>
    <w:p>
      <w:pPr>
        <w:pStyle w:val="Bullet0"/>
        <w:rPr>
          <w:noProof/>
        </w:rPr>
      </w:pPr>
      <w:r>
        <w:rPr>
          <w:noProof/>
        </w:rPr>
        <w:t>ja lisätään siksi uusi f alakohta asetuksen (EU) N:o 1295/2013 13 artiklan 1 kohtaan.</w:t>
      </w:r>
    </w:p>
    <w:p>
      <w:pPr>
        <w:pStyle w:val="Bullet0"/>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2017/0163 (COD)</w:t>
      </w:r>
    </w:p>
    <w:p>
      <w:pPr>
        <w:pStyle w:val="Statut"/>
        <w:rPr>
          <w:noProof/>
        </w:rPr>
      </w:pPr>
      <w:r>
        <w:rPr>
          <w:noProof/>
        </w:rPr>
        <w:t>Ehdotus</w:t>
      </w:r>
    </w:p>
    <w:p>
      <w:pPr>
        <w:pStyle w:val="Typedudocument"/>
        <w:rPr>
          <w:noProof/>
        </w:rPr>
      </w:pPr>
      <w:r>
        <w:rPr>
          <w:noProof/>
        </w:rPr>
        <w:t>EUROOPAN PARLAMENTIN JA NEUVOSTON ASETUS</w:t>
      </w:r>
    </w:p>
    <w:p>
      <w:pPr>
        <w:pStyle w:val="Titreobjet"/>
        <w:rPr>
          <w:noProof/>
        </w:rPr>
      </w:pPr>
      <w:r>
        <w:rPr>
          <w:noProof/>
        </w:rPr>
        <w:t xml:space="preserve">Luova Eurooppa -ohjelman (2014–2020) perustamisesta annetun asetuksen (EU) N:o 1295/2013 muuttamisesta </w:t>
      </w:r>
    </w:p>
    <w:p>
      <w:pPr>
        <w:pStyle w:val="Institutionquiagit"/>
        <w:rPr>
          <w:noProof/>
        </w:rPr>
      </w:pPr>
      <w:r>
        <w:rPr>
          <w:noProof/>
        </w:rPr>
        <w:t>EUROOPAN PARLAMENTTI JA EUROOPAN UNIONIN NEUVOSTO, jotka</w:t>
      </w:r>
    </w:p>
    <w:p>
      <w:pPr>
        <w:rPr>
          <w:noProof/>
        </w:rPr>
      </w:pPr>
      <w:r>
        <w:rPr>
          <w:noProof/>
        </w:rPr>
        <w:t>ottavat huomioon Euroopan unionin toiminnasta tehdyn sopimuksen ja erityisesti sen 167 artiklan 5 kohdan ensimmäisen luetelmakohdan,</w:t>
      </w:r>
    </w:p>
    <w:p>
      <w:pPr>
        <w:rPr>
          <w:noProof/>
        </w:rPr>
      </w:pPr>
      <w:r>
        <w:rPr>
          <w:noProof/>
        </w:rPr>
        <w:t>ottavat huomioon Euroopan komission ehdotuksen,</w:t>
      </w:r>
    </w:p>
    <w:p>
      <w:pPr>
        <w:rPr>
          <w:noProof/>
        </w:rPr>
      </w:pPr>
      <w:r>
        <w:rPr>
          <w:noProof/>
        </w:rPr>
        <w:t>sen jälkeen, kun esitys lainsäätämisjärjestyksessä hyväksyttäväksi säädökseksi on toimitettu kansallisille parlamenteille,</w:t>
      </w:r>
    </w:p>
    <w:p>
      <w:pPr>
        <w:rPr>
          <w:noProof/>
        </w:rPr>
      </w:pPr>
      <w:r>
        <w:rPr>
          <w:noProof/>
        </w:rPr>
        <w:t>ottavat huomioon Euroopan talous- ja sosiaalikomitean lausunnon</w:t>
      </w:r>
      <w:r>
        <w:rPr>
          <w:rStyle w:val="FootnoteReference"/>
          <w:noProof/>
        </w:rPr>
        <w:footnoteReference w:id="5"/>
      </w:r>
      <w:r>
        <w:rPr>
          <w:noProof/>
        </w:rPr>
        <w:t xml:space="preserve">, </w:t>
      </w:r>
    </w:p>
    <w:p>
      <w:pPr>
        <w:rPr>
          <w:noProof/>
        </w:rPr>
      </w:pPr>
      <w:r>
        <w:rPr>
          <w:noProof/>
        </w:rPr>
        <w:t>ottavat huomioon alueiden komitean lausunnon</w:t>
      </w:r>
      <w:r>
        <w:rPr>
          <w:rStyle w:val="FootnoteReference"/>
          <w:noProof/>
        </w:rPr>
        <w:footnoteReference w:id="6"/>
      </w:r>
      <w:r>
        <w:rPr>
          <w:noProof/>
        </w:rPr>
        <w:t xml:space="preserve">, </w:t>
      </w:r>
    </w:p>
    <w:p>
      <w:pPr>
        <w:rPr>
          <w:noProof/>
        </w:rPr>
      </w:pPr>
      <w:r>
        <w:rPr>
          <w:noProof/>
        </w:rPr>
        <w:t>noudattavat tavallista lainsäätämisjärjestystä,</w:t>
      </w:r>
    </w:p>
    <w:p>
      <w:pPr>
        <w:rPr>
          <w:noProof/>
        </w:rPr>
      </w:pPr>
      <w:r>
        <w:rPr>
          <w:noProof/>
        </w:rPr>
        <w:t>sekä katsovat seuraavaa:</w:t>
      </w:r>
    </w:p>
    <w:p>
      <w:pPr>
        <w:pStyle w:val="ManualConsidrant"/>
        <w:rPr>
          <w:noProof/>
        </w:rPr>
      </w:pPr>
      <w:r>
        <w:t>(1)</w:t>
      </w:r>
      <w:r>
        <w:tab/>
      </w:r>
      <w:r>
        <w:rPr>
          <w:noProof/>
        </w:rPr>
        <w:t>Luova Eurooppa -ohjelma (2014–2020) perustettiin Euroopan parlamentin ja neuvoston asetuksella (EU) N:o 1295/2013</w:t>
      </w:r>
      <w:r>
        <w:rPr>
          <w:rStyle w:val="FootnoteReference"/>
          <w:noProof/>
        </w:rPr>
        <w:footnoteReference w:id="7"/>
      </w:r>
      <w:r>
        <w:rPr>
          <w:noProof/>
        </w:rPr>
        <w:t xml:space="preserve"> tukemaan kulttuurialaa ja luovia aloja Euroopassa. </w:t>
      </w:r>
    </w:p>
    <w:p>
      <w:pPr>
        <w:pStyle w:val="ManualConsidrant"/>
        <w:rPr>
          <w:noProof/>
        </w:rPr>
      </w:pPr>
      <w:r>
        <w:t>(2)</w:t>
      </w:r>
      <w:r>
        <w:tab/>
      </w:r>
      <w:r>
        <w:rPr>
          <w:noProof/>
        </w:rPr>
        <w:t>Euroopan unionin nuoriso-orkesteri koostuu nuorista muusikoista, jotka on valittu vaativien laatukriteerien mukaisesti kaikissa jäsenvaltioissa vuosittain järjestettävän tiukan koe-esiintymisen perusteella.</w:t>
      </w:r>
    </w:p>
    <w:p>
      <w:pPr>
        <w:pStyle w:val="ManualConsidrant"/>
        <w:rPr>
          <w:noProof/>
        </w:rPr>
      </w:pPr>
      <w:r>
        <w:t>(3)</w:t>
      </w:r>
      <w:r>
        <w:tab/>
      </w:r>
      <w:r>
        <w:rPr>
          <w:noProof/>
        </w:rPr>
        <w:t xml:space="preserve">Siihen on koottu eurooppalaisia erittäin lahjakkaita nuoria muusikoita muodostamaan kulttuurirajat ylittävän eurooppalaisen huipputason orkesterin. Perustamisestaan lähtien orkesteri on ollut ainutlaatuisessa asemassa kulttuurienvälisen vuoropuhelun, keskinäisen kunnioituksen ja ymmärryksen edistämisessä kulttuurin kautta. Näin se on toiminut unionin kulttuurialan suurlähettiläänä ja tuonut esiin Euroopan eri kulttuurien rikkauden ja monimuotoisuuden sekä nousevat kyvyt. Orkesteri on tarjonnut nuorille muusikoille tilaisuuden uran ja lahjojen kehittämiseen maineikkaiden kapellimestareiden ohjauksessa ja siten osaltaan vaikuttanut eurooppalaisten teosten levitykseen ja parantanut nuorten eurooppalaisten lahjakkuuksien liikkuvuutta Euroopan sisällä ja sen ulkopuolella </w:t>
      </w:r>
    </w:p>
    <w:p>
      <w:pPr>
        <w:pStyle w:val="ManualConsidrant"/>
        <w:rPr>
          <w:noProof/>
        </w:rPr>
      </w:pPr>
      <w:r>
        <w:t>(4)</w:t>
      </w:r>
      <w:r>
        <w:tab/>
      </w:r>
      <w:r>
        <w:rPr>
          <w:noProof/>
        </w:rPr>
        <w:t xml:space="preserve">Euroopan unionin nuoriso-orkesterin toiminta on Luova Eurooppa -ohjelman ja kulttuurin alaohjelman erityistavoitteiden mukaista. </w:t>
      </w:r>
    </w:p>
    <w:p>
      <w:pPr>
        <w:pStyle w:val="ManualConsidrant"/>
        <w:rPr>
          <w:noProof/>
        </w:rPr>
      </w:pPr>
      <w:r>
        <w:t>(5)</w:t>
      </w:r>
      <w:r>
        <w:tab/>
      </w:r>
      <w:r>
        <w:rPr>
          <w:noProof/>
        </w:rPr>
        <w:t>Orkesteri perustettiin Euroopan parlamentin vuonna 1976</w:t>
      </w:r>
      <w:r>
        <w:rPr>
          <w:rStyle w:val="FootnoteReference"/>
          <w:noProof/>
        </w:rPr>
        <w:footnoteReference w:id="8"/>
      </w:r>
      <w:r>
        <w:rPr>
          <w:noProof/>
        </w:rPr>
        <w:t xml:space="preserve"> antaman päätöslauselman johdosta, ja sellaisena se on ainoa laatuaan oleva orkesteri Euroopassa. Orkesterin erityisaseman, strategisten päämäärien ja toiminnan vuoksi se täyttää komission delegoidun asetuksen (EU) N:o 1268/2012</w:t>
      </w:r>
      <w:r>
        <w:rPr>
          <w:rStyle w:val="FootnoteReference"/>
          <w:noProof/>
        </w:rPr>
        <w:footnoteReference w:id="9"/>
      </w:r>
      <w:r>
        <w:rPr>
          <w:noProof/>
        </w:rPr>
        <w:t xml:space="preserve"> 190 artiklan 1 kohdan d alakohdassa tarkoitetun ”perussäädöksellä määritellyn elimen” edellytykset. Näin ollen tukea on mahdollista myöntää ilman ehdotuspyyntöä. </w:t>
      </w:r>
    </w:p>
    <w:p>
      <w:pPr>
        <w:pStyle w:val="ManualConsidrant"/>
        <w:rPr>
          <w:noProof/>
        </w:rPr>
      </w:pPr>
      <w:r>
        <w:t>(6)</w:t>
      </w:r>
      <w:r>
        <w:tab/>
      </w:r>
      <w:r>
        <w:rPr>
          <w:noProof/>
        </w:rPr>
        <w:t>Euroopan unionin nuoriso-orkesteri olisi näin sisällytettävä Kulttuurin alaohjelmasta tuettaviin toimiin.</w:t>
      </w:r>
    </w:p>
    <w:p>
      <w:pPr>
        <w:pStyle w:val="ManualConsidrant"/>
        <w:rPr>
          <w:rFonts w:eastAsia="Times New Roman"/>
          <w:noProof/>
          <w:szCs w:val="24"/>
        </w:rPr>
      </w:pPr>
      <w:r>
        <w:t>(7)</w:t>
      </w:r>
      <w:r>
        <w:tab/>
      </w:r>
      <w:r>
        <w:rPr>
          <w:noProof/>
        </w:rPr>
        <w:t>Sen vuoksi asetusta (EU) N:o 1295/2013 olisi muutettava.</w:t>
      </w:r>
    </w:p>
    <w:p>
      <w:pPr>
        <w:pStyle w:val="Formuledadoption"/>
        <w:rPr>
          <w:noProof/>
        </w:rPr>
      </w:pPr>
      <w:r>
        <w:rPr>
          <w:noProof/>
        </w:rPr>
        <w:t xml:space="preserve">OVAT HYVÄKSYNEET TÄMÄN ASETUKSEN: </w:t>
      </w:r>
    </w:p>
    <w:p>
      <w:pPr>
        <w:pStyle w:val="Titrearticle"/>
        <w:rPr>
          <w:noProof/>
        </w:rPr>
      </w:pPr>
      <w:r>
        <w:rPr>
          <w:noProof/>
        </w:rPr>
        <w:t>1 artikla</w:t>
      </w:r>
    </w:p>
    <w:p>
      <w:pPr>
        <w:spacing w:before="0"/>
        <w:rPr>
          <w:noProof/>
        </w:rPr>
      </w:pPr>
      <w:r>
        <w:rPr>
          <w:noProof/>
        </w:rPr>
        <w:t>Lisätään asetuksen (EU) N:o 1295/2013 13 artiklan 1 kohtaan f alakohta seuraavasti:</w:t>
      </w:r>
    </w:p>
    <w:p>
      <w:pPr>
        <w:spacing w:before="0" w:after="240"/>
        <w:ind w:left="1134" w:hanging="425"/>
        <w:rPr>
          <w:noProof/>
        </w:rPr>
      </w:pPr>
      <w:r>
        <w:rPr>
          <w:noProof/>
        </w:rPr>
        <w:t xml:space="preserve">‘f) </w:t>
      </w:r>
      <w:r>
        <w:rPr>
          <w:noProof/>
        </w:rPr>
        <w:tab/>
        <w:t>Euroopan unionin nuoriso-orkesteri.’</w:t>
      </w:r>
    </w:p>
    <w:p>
      <w:pPr>
        <w:pStyle w:val="Titrearticle"/>
        <w:rPr>
          <w:noProof/>
        </w:rPr>
      </w:pPr>
      <w:r>
        <w:rPr>
          <w:noProof/>
        </w:rPr>
        <w:t>2 artikla</w:t>
      </w:r>
    </w:p>
    <w:p>
      <w:pPr>
        <w:rPr>
          <w:noProof/>
        </w:rPr>
      </w:pPr>
      <w:r>
        <w:rPr>
          <w:noProof/>
        </w:rPr>
        <w:t xml:space="preserve">Tämä asetus tulee voimaan kahdentenakymmenentenä päivänä sen jälkeen, kun se on julkaistu </w:t>
      </w:r>
      <w:r>
        <w:rPr>
          <w:i/>
          <w:noProof/>
        </w:rPr>
        <w:t>Euroopan unionin virallisessa lehdessä</w:t>
      </w:r>
      <w:r>
        <w:rPr>
          <w:noProof/>
        </w:rPr>
        <w:t>.</w:t>
      </w:r>
    </w:p>
    <w:p>
      <w:pPr>
        <w:rPr>
          <w:noProof/>
        </w:rPr>
      </w:pPr>
      <w:r>
        <w:rPr>
          <w:noProof/>
        </w:rPr>
        <w:t>Sitä sovelletaan 1 päivästä tammikuuta 2018.</w:t>
      </w:r>
    </w:p>
    <w:p>
      <w:pPr>
        <w:pStyle w:val="Applicationdirecte"/>
        <w:rPr>
          <w:noProof/>
        </w:rPr>
      </w:pPr>
      <w:r>
        <w:rPr>
          <w:noProof/>
        </w:rPr>
        <w:t>Tämä asetus on kaikilta osiltaan velvoittava, ja sitä sovelletaan sellaisenaan kaikissa jäsenvaltioissa.</w:t>
      </w:r>
    </w:p>
    <w:p>
      <w:pPr>
        <w:pStyle w:val="Fait"/>
        <w:rPr>
          <w:noProof/>
        </w:rPr>
      </w:pPr>
      <w:r>
        <w:rPr>
          <w:noProof/>
        </w:rPr>
        <w:t>Tehty Brysselissä</w:t>
      </w:r>
    </w:p>
    <w:p>
      <w:pPr>
        <w:pStyle w:val="Institutionquisigne"/>
        <w:rPr>
          <w:noProof/>
        </w:rPr>
      </w:pPr>
      <w:r>
        <w:rPr>
          <w:noProof/>
        </w:rPr>
        <w:t>Euroopan parlamentin puolesta</w:t>
      </w:r>
      <w:r>
        <w:rPr>
          <w:noProof/>
        </w:rPr>
        <w:tab/>
        <w:t>Neuvoston puolesta</w:t>
      </w:r>
    </w:p>
    <w:p>
      <w:pPr>
        <w:pStyle w:val="Personnequisigne"/>
        <w:rPr>
          <w:noProof/>
        </w:rPr>
      </w:pPr>
      <w:r>
        <w:rPr>
          <w:noProof/>
        </w:rPr>
        <w:t>Puhemies</w:t>
      </w:r>
      <w:r>
        <w:rPr>
          <w:noProof/>
        </w:rPr>
        <w:tab/>
        <w:t>Puheenjohtaja</w:t>
      </w:r>
    </w:p>
    <w:p>
      <w:pPr>
        <w:pStyle w:val="Fichefinanciretitre"/>
        <w:rPr>
          <w:noProof/>
        </w:rPr>
      </w:pPr>
      <w:r>
        <w:rPr>
          <w:noProof/>
        </w:rPr>
        <w:br w:type="column"/>
        <w:t>SÄÄDÖSEHDOTUKSEEN LIITTYVÄ RAHOITUSSELVITYS</w:t>
      </w:r>
    </w:p>
    <w:p>
      <w:pPr>
        <w:pStyle w:val="ManualHeading1"/>
        <w:rPr>
          <w:noProof/>
          <w:color w:val="000000" w:themeColor="text1"/>
        </w:rPr>
      </w:pPr>
      <w:r>
        <w:rPr>
          <w:noProof/>
          <w:color w:val="000000" w:themeColor="text1"/>
        </w:rPr>
        <w:t>1.</w:t>
      </w:r>
      <w:r>
        <w:rPr>
          <w:noProof/>
        </w:rPr>
        <w:tab/>
      </w:r>
      <w:r>
        <w:rPr>
          <w:noProof/>
          <w:color w:val="000000" w:themeColor="text1"/>
        </w:rPr>
        <w:t xml:space="preserve">PERUSTIEDOT EHDOTUKSESTA/ALOITTEESTA </w:t>
      </w:r>
    </w:p>
    <w:p>
      <w:pPr>
        <w:pStyle w:val="ManualHeading2"/>
        <w:rPr>
          <w:b w:val="0"/>
          <w:noProof/>
          <w:color w:val="000000" w:themeColor="text1"/>
        </w:rPr>
      </w:pPr>
      <w:r>
        <w:rPr>
          <w:noProof/>
        </w:rPr>
        <w:tab/>
      </w:r>
      <w:r>
        <w:rPr>
          <w:b w:val="0"/>
          <w:noProof/>
          <w:color w:val="000000" w:themeColor="text1"/>
        </w:rPr>
        <w:t>1.1</w:t>
      </w:r>
      <w:r>
        <w:rPr>
          <w:noProof/>
        </w:rPr>
        <w:tab/>
      </w:r>
      <w:r>
        <w:rPr>
          <w:b w:val="0"/>
          <w:noProof/>
          <w:color w:val="000000" w:themeColor="text1"/>
        </w:rPr>
        <w:t xml:space="preserve">Ehdotuksen/aloitteen nimi </w:t>
      </w:r>
    </w:p>
    <w:p>
      <w:pPr>
        <w:pStyle w:val="ManualHeading2"/>
        <w:rPr>
          <w:b w:val="0"/>
          <w:noProof/>
          <w:color w:val="000000" w:themeColor="text1"/>
        </w:rPr>
      </w:pPr>
      <w:r>
        <w:rPr>
          <w:noProof/>
        </w:rPr>
        <w:tab/>
      </w:r>
      <w:r>
        <w:rPr>
          <w:b w:val="0"/>
          <w:noProof/>
          <w:color w:val="000000" w:themeColor="text1"/>
        </w:rPr>
        <w:t>1.2</w:t>
      </w:r>
      <w:r>
        <w:rPr>
          <w:noProof/>
        </w:rPr>
        <w:tab/>
      </w:r>
      <w:r>
        <w:rPr>
          <w:b w:val="0"/>
          <w:noProof/>
          <w:color w:val="000000" w:themeColor="text1"/>
        </w:rPr>
        <w:t>Toimintalohko(t) toimintoperusteisessa johtamis- ja budjetointijärjestelmässä (ABM/ABB)</w:t>
      </w:r>
    </w:p>
    <w:p>
      <w:pPr>
        <w:pStyle w:val="ManualHeading2"/>
        <w:rPr>
          <w:b w:val="0"/>
          <w:noProof/>
          <w:color w:val="000000" w:themeColor="text1"/>
        </w:rPr>
      </w:pPr>
      <w:r>
        <w:rPr>
          <w:noProof/>
        </w:rPr>
        <w:tab/>
      </w:r>
      <w:r>
        <w:rPr>
          <w:b w:val="0"/>
          <w:noProof/>
          <w:color w:val="000000" w:themeColor="text1"/>
        </w:rPr>
        <w:t>1.3</w:t>
      </w:r>
      <w:r>
        <w:rPr>
          <w:noProof/>
        </w:rPr>
        <w:tab/>
      </w:r>
      <w:r>
        <w:rPr>
          <w:b w:val="0"/>
          <w:noProof/>
          <w:color w:val="000000" w:themeColor="text1"/>
        </w:rPr>
        <w:t xml:space="preserve">Ehdotuksen/aloitteen luonne </w:t>
      </w:r>
    </w:p>
    <w:p>
      <w:pPr>
        <w:pStyle w:val="ManualHeading2"/>
        <w:rPr>
          <w:b w:val="0"/>
          <w:noProof/>
          <w:color w:val="000000" w:themeColor="text1"/>
        </w:rPr>
      </w:pPr>
      <w:r>
        <w:rPr>
          <w:noProof/>
        </w:rPr>
        <w:tab/>
      </w:r>
      <w:r>
        <w:rPr>
          <w:b w:val="0"/>
          <w:noProof/>
          <w:color w:val="000000" w:themeColor="text1"/>
        </w:rPr>
        <w:t>1.4</w:t>
      </w:r>
      <w:r>
        <w:rPr>
          <w:noProof/>
        </w:rPr>
        <w:tab/>
      </w:r>
      <w:r>
        <w:rPr>
          <w:b w:val="0"/>
          <w:noProof/>
          <w:color w:val="000000" w:themeColor="text1"/>
        </w:rPr>
        <w:t xml:space="preserve">Tavoitteet </w:t>
      </w:r>
    </w:p>
    <w:p>
      <w:pPr>
        <w:pStyle w:val="ManualHeading2"/>
        <w:rPr>
          <w:b w:val="0"/>
          <w:noProof/>
          <w:color w:val="000000" w:themeColor="text1"/>
        </w:rPr>
      </w:pPr>
      <w:r>
        <w:rPr>
          <w:noProof/>
        </w:rPr>
        <w:tab/>
      </w:r>
      <w:r>
        <w:rPr>
          <w:b w:val="0"/>
          <w:noProof/>
          <w:color w:val="000000" w:themeColor="text1"/>
        </w:rPr>
        <w:t>1.5</w:t>
      </w:r>
      <w:r>
        <w:rPr>
          <w:noProof/>
        </w:rPr>
        <w:tab/>
      </w:r>
      <w:r>
        <w:rPr>
          <w:b w:val="0"/>
          <w:noProof/>
          <w:color w:val="000000" w:themeColor="text1"/>
        </w:rPr>
        <w:t xml:space="preserve">Ehdotuksen/aloitteen perustelut </w:t>
      </w:r>
    </w:p>
    <w:p>
      <w:pPr>
        <w:pStyle w:val="ManualHeading2"/>
        <w:rPr>
          <w:b w:val="0"/>
          <w:noProof/>
          <w:color w:val="000000" w:themeColor="text1"/>
        </w:rPr>
      </w:pPr>
      <w:r>
        <w:rPr>
          <w:noProof/>
        </w:rPr>
        <w:tab/>
      </w:r>
      <w:r>
        <w:rPr>
          <w:b w:val="0"/>
          <w:noProof/>
          <w:color w:val="000000" w:themeColor="text1"/>
        </w:rPr>
        <w:t>1.6</w:t>
      </w:r>
      <w:r>
        <w:rPr>
          <w:noProof/>
        </w:rPr>
        <w:tab/>
      </w:r>
      <w:r>
        <w:rPr>
          <w:b w:val="0"/>
          <w:noProof/>
          <w:color w:val="000000" w:themeColor="text1"/>
        </w:rPr>
        <w:t xml:space="preserve">Toiminnan ja sen rahoitusvaikutusten kesto </w:t>
      </w:r>
    </w:p>
    <w:p>
      <w:pPr>
        <w:pStyle w:val="ManualHeading2"/>
        <w:rPr>
          <w:b w:val="0"/>
          <w:noProof/>
          <w:color w:val="000000" w:themeColor="text1"/>
        </w:rPr>
      </w:pPr>
      <w:r>
        <w:rPr>
          <w:noProof/>
        </w:rPr>
        <w:tab/>
      </w:r>
      <w:r>
        <w:rPr>
          <w:b w:val="0"/>
          <w:noProof/>
          <w:color w:val="000000" w:themeColor="text1"/>
        </w:rPr>
        <w:t>1.7</w:t>
      </w:r>
      <w:r>
        <w:rPr>
          <w:noProof/>
        </w:rPr>
        <w:tab/>
      </w:r>
      <w:r>
        <w:rPr>
          <w:b w:val="0"/>
          <w:noProof/>
          <w:color w:val="000000" w:themeColor="text1"/>
        </w:rPr>
        <w:t xml:space="preserve">Hallinnointitapa (Hallinnointitavat) </w:t>
      </w:r>
    </w:p>
    <w:p>
      <w:pPr>
        <w:pStyle w:val="ManualHeading1"/>
        <w:rPr>
          <w:noProof/>
          <w:color w:val="000000" w:themeColor="text1"/>
        </w:rPr>
      </w:pPr>
      <w:r>
        <w:rPr>
          <w:noProof/>
          <w:color w:val="000000" w:themeColor="text1"/>
        </w:rPr>
        <w:t>2.</w:t>
      </w:r>
      <w:r>
        <w:rPr>
          <w:noProof/>
        </w:rPr>
        <w:tab/>
      </w:r>
      <w:r>
        <w:rPr>
          <w:noProof/>
          <w:color w:val="000000" w:themeColor="text1"/>
        </w:rPr>
        <w:t xml:space="preserve">HALLINNOINTI </w:t>
      </w:r>
    </w:p>
    <w:p>
      <w:pPr>
        <w:pStyle w:val="ManualHeading2"/>
        <w:rPr>
          <w:b w:val="0"/>
          <w:noProof/>
          <w:color w:val="000000" w:themeColor="text1"/>
        </w:rPr>
      </w:pPr>
      <w:r>
        <w:rPr>
          <w:noProof/>
        </w:rPr>
        <w:tab/>
      </w:r>
      <w:r>
        <w:rPr>
          <w:b w:val="0"/>
          <w:noProof/>
          <w:color w:val="000000" w:themeColor="text1"/>
        </w:rPr>
        <w:t>2.1</w:t>
      </w:r>
      <w:r>
        <w:rPr>
          <w:noProof/>
        </w:rPr>
        <w:tab/>
      </w:r>
      <w:r>
        <w:rPr>
          <w:b w:val="0"/>
          <w:noProof/>
          <w:color w:val="000000" w:themeColor="text1"/>
        </w:rPr>
        <w:t xml:space="preserve">Seuranta- ja raportointisäännöt </w:t>
      </w:r>
    </w:p>
    <w:p>
      <w:pPr>
        <w:pStyle w:val="ManualHeading2"/>
        <w:rPr>
          <w:b w:val="0"/>
          <w:noProof/>
          <w:color w:val="000000" w:themeColor="text1"/>
        </w:rPr>
      </w:pPr>
      <w:r>
        <w:rPr>
          <w:noProof/>
        </w:rPr>
        <w:tab/>
      </w:r>
      <w:r>
        <w:rPr>
          <w:b w:val="0"/>
          <w:noProof/>
          <w:color w:val="000000" w:themeColor="text1"/>
        </w:rPr>
        <w:t>2.2</w:t>
      </w:r>
      <w:r>
        <w:rPr>
          <w:noProof/>
        </w:rPr>
        <w:tab/>
      </w:r>
      <w:r>
        <w:rPr>
          <w:b w:val="0"/>
          <w:noProof/>
          <w:color w:val="000000" w:themeColor="text1"/>
        </w:rPr>
        <w:t xml:space="preserve">Hallinnointi- ja valvontajärjestelmä </w:t>
      </w:r>
    </w:p>
    <w:p>
      <w:pPr>
        <w:pStyle w:val="ManualHeading2"/>
        <w:rPr>
          <w:b w:val="0"/>
          <w:noProof/>
          <w:color w:val="000000" w:themeColor="text1"/>
        </w:rPr>
      </w:pPr>
      <w:r>
        <w:rPr>
          <w:noProof/>
        </w:rPr>
        <w:tab/>
      </w:r>
      <w:r>
        <w:rPr>
          <w:b w:val="0"/>
          <w:noProof/>
          <w:color w:val="000000" w:themeColor="text1"/>
        </w:rPr>
        <w:t>2.3</w:t>
      </w:r>
      <w:r>
        <w:rPr>
          <w:noProof/>
        </w:rPr>
        <w:tab/>
      </w:r>
      <w:r>
        <w:rPr>
          <w:b w:val="0"/>
          <w:noProof/>
          <w:color w:val="000000" w:themeColor="text1"/>
        </w:rPr>
        <w:t xml:space="preserve">Toimenpiteet petosten ja sääntöjenvastaisuuksien ehkäisemiseksi </w:t>
      </w:r>
    </w:p>
    <w:p>
      <w:pPr>
        <w:pStyle w:val="ManualHeading1"/>
        <w:rPr>
          <w:noProof/>
          <w:color w:val="000000" w:themeColor="text1"/>
        </w:rPr>
      </w:pPr>
      <w:r>
        <w:rPr>
          <w:noProof/>
          <w:color w:val="000000" w:themeColor="text1"/>
        </w:rPr>
        <w:t>3.</w:t>
      </w:r>
      <w:r>
        <w:rPr>
          <w:noProof/>
        </w:rPr>
        <w:tab/>
      </w:r>
      <w:r>
        <w:rPr>
          <w:noProof/>
          <w:color w:val="000000" w:themeColor="text1"/>
        </w:rPr>
        <w:t xml:space="preserve">EHDOTUKSEN/ALOITTEEN ARVIOIDUT RAHOITUSVAIKUTUKSET </w:t>
      </w:r>
    </w:p>
    <w:p>
      <w:pPr>
        <w:pStyle w:val="ManualHeading2"/>
        <w:rPr>
          <w:b w:val="0"/>
          <w:noProof/>
          <w:color w:val="000000" w:themeColor="text1"/>
        </w:rPr>
      </w:pPr>
      <w:r>
        <w:rPr>
          <w:noProof/>
        </w:rPr>
        <w:tab/>
      </w:r>
      <w:r>
        <w:rPr>
          <w:b w:val="0"/>
          <w:noProof/>
          <w:color w:val="000000" w:themeColor="text1"/>
        </w:rPr>
        <w:t>3.1</w:t>
      </w:r>
      <w:r>
        <w:rPr>
          <w:noProof/>
        </w:rPr>
        <w:tab/>
      </w:r>
      <w:r>
        <w:rPr>
          <w:b w:val="0"/>
          <w:noProof/>
          <w:color w:val="000000" w:themeColor="text1"/>
        </w:rPr>
        <w:t xml:space="preserve">Kyseeseen tulevat monivuotisen rahoituskehyksen otsakkeet ja menopuolen budjettikohdat </w:t>
      </w:r>
    </w:p>
    <w:p>
      <w:pPr>
        <w:pStyle w:val="ManualHeading2"/>
        <w:rPr>
          <w:noProof/>
          <w:color w:val="000000" w:themeColor="text1"/>
        </w:rPr>
      </w:pPr>
      <w:r>
        <w:rPr>
          <w:noProof/>
        </w:rPr>
        <w:tab/>
      </w:r>
      <w:r>
        <w:rPr>
          <w:b w:val="0"/>
          <w:noProof/>
          <w:color w:val="000000" w:themeColor="text1"/>
        </w:rPr>
        <w:t>3.2.</w:t>
      </w:r>
      <w:r>
        <w:rPr>
          <w:noProof/>
        </w:rPr>
        <w:tab/>
      </w:r>
      <w:r>
        <w:rPr>
          <w:b w:val="0"/>
          <w:noProof/>
          <w:color w:val="000000" w:themeColor="text1"/>
        </w:rPr>
        <w:t>Arvioidut vaikutukset menoihin</w:t>
      </w:r>
      <w:r>
        <w:rPr>
          <w:noProof/>
          <w:color w:val="000000" w:themeColor="text1"/>
        </w:rPr>
        <w:t xml:space="preserve"> </w:t>
      </w:r>
    </w:p>
    <w:p>
      <w:pPr>
        <w:pStyle w:val="ManualHeading3"/>
        <w:rPr>
          <w:noProof/>
          <w:color w:val="000000" w:themeColor="text1"/>
        </w:rPr>
      </w:pPr>
      <w:r>
        <w:rPr>
          <w:noProof/>
        </w:rPr>
        <w:tab/>
      </w:r>
      <w:r>
        <w:rPr>
          <w:noProof/>
          <w:color w:val="000000" w:themeColor="text1"/>
        </w:rPr>
        <w:t>3.2.1</w:t>
      </w:r>
      <w:r>
        <w:rPr>
          <w:noProof/>
        </w:rPr>
        <w:tab/>
      </w:r>
      <w:r>
        <w:rPr>
          <w:noProof/>
          <w:color w:val="000000" w:themeColor="text1"/>
        </w:rPr>
        <w:t xml:space="preserve">Yhteenveto arvioiduista vaikutuksista menoihin </w:t>
      </w:r>
    </w:p>
    <w:p>
      <w:pPr>
        <w:pStyle w:val="ManualHeading3"/>
        <w:rPr>
          <w:noProof/>
          <w:color w:val="000000" w:themeColor="text1"/>
        </w:rPr>
      </w:pPr>
      <w:r>
        <w:rPr>
          <w:noProof/>
        </w:rPr>
        <w:tab/>
      </w:r>
      <w:r>
        <w:rPr>
          <w:noProof/>
          <w:color w:val="000000" w:themeColor="text1"/>
        </w:rPr>
        <w:t>3.2.2</w:t>
      </w:r>
      <w:r>
        <w:rPr>
          <w:noProof/>
        </w:rPr>
        <w:tab/>
      </w:r>
      <w:r>
        <w:rPr>
          <w:noProof/>
          <w:color w:val="000000" w:themeColor="text1"/>
        </w:rPr>
        <w:t xml:space="preserve">Arvioidut vaikutukset toimintamäärärahoihin </w:t>
      </w:r>
    </w:p>
    <w:p>
      <w:pPr>
        <w:pStyle w:val="ManualHeading3"/>
        <w:rPr>
          <w:noProof/>
          <w:color w:val="000000" w:themeColor="text1"/>
        </w:rPr>
      </w:pPr>
      <w:r>
        <w:rPr>
          <w:noProof/>
        </w:rPr>
        <w:tab/>
      </w:r>
      <w:r>
        <w:rPr>
          <w:noProof/>
          <w:color w:val="000000" w:themeColor="text1"/>
        </w:rPr>
        <w:t>3.2.3</w:t>
      </w:r>
      <w:r>
        <w:rPr>
          <w:noProof/>
        </w:rPr>
        <w:tab/>
      </w:r>
      <w:r>
        <w:rPr>
          <w:noProof/>
          <w:color w:val="000000" w:themeColor="text1"/>
        </w:rPr>
        <w:t>Arvioidut vaikutukset hallintomäärärahoihin</w:t>
      </w:r>
    </w:p>
    <w:p>
      <w:pPr>
        <w:pStyle w:val="ManualHeading3"/>
        <w:rPr>
          <w:noProof/>
          <w:color w:val="000000" w:themeColor="text1"/>
        </w:rPr>
      </w:pPr>
      <w:r>
        <w:rPr>
          <w:noProof/>
        </w:rPr>
        <w:tab/>
      </w:r>
      <w:r>
        <w:rPr>
          <w:noProof/>
          <w:color w:val="000000" w:themeColor="text1"/>
        </w:rPr>
        <w:t>3.2.4</w:t>
      </w:r>
      <w:r>
        <w:rPr>
          <w:noProof/>
        </w:rPr>
        <w:tab/>
      </w:r>
      <w:r>
        <w:rPr>
          <w:noProof/>
          <w:color w:val="000000" w:themeColor="text1"/>
        </w:rPr>
        <w:t>Yhteensopivuus nykyisen monivuotisen rahoituskehyksen kanssa</w:t>
      </w:r>
    </w:p>
    <w:p>
      <w:pPr>
        <w:pStyle w:val="ManualHeading3"/>
        <w:rPr>
          <w:noProof/>
          <w:color w:val="000000" w:themeColor="text1"/>
        </w:rPr>
      </w:pPr>
      <w:r>
        <w:rPr>
          <w:noProof/>
        </w:rPr>
        <w:tab/>
      </w:r>
      <w:r>
        <w:rPr>
          <w:noProof/>
          <w:color w:val="000000" w:themeColor="text1"/>
        </w:rPr>
        <w:t>3.2.5</w:t>
      </w:r>
      <w:r>
        <w:rPr>
          <w:noProof/>
        </w:rPr>
        <w:tab/>
      </w:r>
      <w:r>
        <w:rPr>
          <w:noProof/>
          <w:color w:val="000000" w:themeColor="text1"/>
        </w:rPr>
        <w:t xml:space="preserve">Ulkopuolisten tahojen rahoitusosuudet </w:t>
      </w:r>
    </w:p>
    <w:p>
      <w:pPr>
        <w:pStyle w:val="ManualHeading2"/>
        <w:jc w:val="left"/>
        <w:rPr>
          <w:b w:val="0"/>
          <w:noProof/>
          <w:color w:val="000000" w:themeColor="text1"/>
        </w:rPr>
        <w:sectPr>
          <w:pgSz w:w="11907" w:h="16840" w:code="9"/>
          <w:pgMar w:top="1134" w:right="1418" w:bottom="1134" w:left="1418" w:header="709" w:footer="709" w:gutter="0"/>
          <w:cols w:space="708"/>
          <w:docGrid w:linePitch="360"/>
        </w:sectPr>
      </w:pPr>
      <w:r>
        <w:rPr>
          <w:noProof/>
        </w:rPr>
        <w:tab/>
      </w:r>
      <w:r>
        <w:rPr>
          <w:b w:val="0"/>
          <w:noProof/>
          <w:color w:val="000000" w:themeColor="text1"/>
        </w:rPr>
        <w:t>3.3</w:t>
      </w:r>
      <w:r>
        <w:rPr>
          <w:noProof/>
        </w:rPr>
        <w:tab/>
      </w:r>
      <w:r>
        <w:rPr>
          <w:b w:val="0"/>
          <w:noProof/>
          <w:color w:val="000000" w:themeColor="text1"/>
        </w:rPr>
        <w:t>Arvioidut vaikutukset tuloihin</w:t>
      </w:r>
    </w:p>
    <w:p>
      <w:pPr>
        <w:jc w:val="center"/>
        <w:rPr>
          <w:noProof/>
          <w:color w:val="000000" w:themeColor="text1"/>
        </w:rPr>
      </w:pPr>
      <w:r>
        <w:rPr>
          <w:b/>
          <w:noProof/>
          <w:color w:val="000000" w:themeColor="text1"/>
          <w:u w:val="single"/>
        </w:rPr>
        <w:t>SÄÄDÖSEHDOTUKSEEN LIITTYVÄ RAHOITUSSELVITYS</w:t>
      </w:r>
    </w:p>
    <w:p>
      <w:pPr>
        <w:pStyle w:val="ManualHeading1"/>
        <w:rPr>
          <w:noProof/>
        </w:rPr>
      </w:pPr>
      <w:r>
        <w:t>1.</w:t>
      </w:r>
      <w:r>
        <w:tab/>
      </w:r>
      <w:r>
        <w:rPr>
          <w:noProof/>
        </w:rPr>
        <w:t xml:space="preserve">PERUSTIEDOT EHDOTUKSESTA/ALOITTEESTA </w:t>
      </w:r>
    </w:p>
    <w:p>
      <w:pPr>
        <w:pStyle w:val="ManualHeading2"/>
        <w:rPr>
          <w:noProof/>
        </w:rPr>
      </w:pPr>
      <w:r>
        <w:t>1.1.</w:t>
      </w:r>
      <w:r>
        <w:tab/>
      </w:r>
      <w:r>
        <w:rPr>
          <w:noProof/>
        </w:rPr>
        <w:t xml:space="preserve">Ehdotuksen/aloitteen nimi </w:t>
      </w:r>
    </w:p>
    <w:p>
      <w:pPr>
        <w:pStyle w:val="Text1"/>
        <w:pBdr>
          <w:top w:val="single" w:sz="4" w:space="1" w:color="auto"/>
          <w:left w:val="single" w:sz="4" w:space="4" w:color="auto"/>
          <w:bottom w:val="single" w:sz="4" w:space="1" w:color="auto"/>
          <w:right w:val="single" w:sz="4" w:space="4" w:color="auto"/>
        </w:pBdr>
        <w:rPr>
          <w:noProof/>
        </w:rPr>
      </w:pPr>
      <w:r>
        <w:rPr>
          <w:noProof/>
        </w:rPr>
        <w:t>Luova Eurooppa -ohjelman perustamisesta annetun asetuksen (EU) N:o 1295/2013 muuttaminen</w:t>
      </w:r>
    </w:p>
    <w:p>
      <w:pPr>
        <w:pStyle w:val="ManualHeading2"/>
        <w:rPr>
          <w:noProof/>
          <w:szCs w:val="24"/>
        </w:rPr>
      </w:pPr>
      <w:r>
        <w:t>1.2.</w:t>
      </w:r>
      <w:r>
        <w:tab/>
      </w:r>
      <w:r>
        <w:rPr>
          <w:noProof/>
        </w:rPr>
        <w:t>Toimintalohko(t) toimintoperusteisessa johtamis- ja budjetointijärjestelmässä (ABM/ABB)</w:t>
      </w:r>
      <w:r>
        <w:rPr>
          <w:rStyle w:val="FootnoteReference"/>
          <w:noProof/>
          <w:color w:val="000000" w:themeColor="text1"/>
        </w:rPr>
        <w:footnoteReference w:id="10"/>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KOULUTUS- JA KULTTUURITOIMI (TOIMET): LUOVA EUROOPPA</w:t>
      </w:r>
    </w:p>
    <w:p>
      <w:pPr>
        <w:pStyle w:val="ManualHeading2"/>
        <w:rPr>
          <w:bCs/>
          <w:noProof/>
          <w:szCs w:val="24"/>
        </w:rPr>
      </w:pPr>
      <w:r>
        <w:t>1.3.</w:t>
      </w:r>
      <w:r>
        <w:tab/>
      </w:r>
      <w:r>
        <w:rPr>
          <w:noProof/>
        </w:rPr>
        <w:t xml:space="preserve">Ehdotuksen/aloitteen luonne </w:t>
      </w:r>
    </w:p>
    <w:p>
      <w:pPr>
        <w:pStyle w:val="Text1"/>
        <w:rPr>
          <w:b/>
          <w:noProof/>
          <w:color w:val="000000" w:themeColor="text1"/>
          <w:sz w:val="22"/>
        </w:rPr>
      </w:pPr>
      <w:r>
        <w:rPr>
          <w:noProof/>
          <w:color w:val="000000" w:themeColor="text1"/>
          <w:sz w:val="22"/>
        </w:rPr>
        <w:sym w:font="Wingdings" w:char="F0A8"/>
      </w:r>
      <w:r>
        <w:rPr>
          <w:b/>
          <w:i/>
          <w:noProof/>
          <w:color w:val="000000" w:themeColor="text1"/>
          <w:sz w:val="22"/>
        </w:rPr>
        <w:t xml:space="preserve"> </w:t>
      </w:r>
      <w:r>
        <w:rPr>
          <w:noProof/>
          <w:color w:val="000000" w:themeColor="text1"/>
        </w:rPr>
        <w:t xml:space="preserve">Ehdotus/aloite liittyy </w:t>
      </w:r>
      <w:r>
        <w:rPr>
          <w:b/>
          <w:noProof/>
          <w:color w:val="000000" w:themeColor="text1"/>
        </w:rPr>
        <w:t>uuteen toimeen</w:t>
      </w:r>
      <w:r>
        <w:rPr>
          <w:b/>
          <w:noProof/>
          <w:color w:val="000000" w:themeColor="text1"/>
          <w:sz w:val="22"/>
        </w:rPr>
        <w:t xml:space="preserve"> </w:t>
      </w:r>
    </w:p>
    <w:p>
      <w:pPr>
        <w:pStyle w:val="Text1"/>
        <w:rPr>
          <w:noProof/>
          <w:color w:val="000000" w:themeColor="text1"/>
          <w:sz w:val="22"/>
        </w:rPr>
      </w:pPr>
      <w:r>
        <w:rPr>
          <w:noProof/>
          <w:color w:val="000000" w:themeColor="text1"/>
          <w:sz w:val="22"/>
        </w:rPr>
        <w:sym w:font="Wingdings" w:char="F0A8"/>
      </w:r>
      <w:r>
        <w:rPr>
          <w:i/>
          <w:noProof/>
          <w:color w:val="000000" w:themeColor="text1"/>
          <w:sz w:val="22"/>
        </w:rPr>
        <w:t xml:space="preserve"> </w:t>
      </w:r>
      <w:r>
        <w:rPr>
          <w:noProof/>
          <w:color w:val="000000" w:themeColor="text1"/>
        </w:rPr>
        <w:t xml:space="preserve">Ehdotus/aloite liittyy </w:t>
      </w:r>
      <w:r>
        <w:rPr>
          <w:b/>
          <w:noProof/>
          <w:color w:val="000000" w:themeColor="text1"/>
        </w:rPr>
        <w:t>uuteen toimeen, joka perustuu pilottihankkeeseen tai valmistelutoimeen</w:t>
      </w:r>
      <w:r>
        <w:rPr>
          <w:rStyle w:val="FootnoteReference"/>
          <w:b/>
          <w:noProof/>
          <w:color w:val="000000" w:themeColor="text1"/>
        </w:rPr>
        <w:footnoteReference w:id="11"/>
      </w:r>
      <w:r>
        <w:rPr>
          <w:noProof/>
          <w:color w:val="000000" w:themeColor="text1"/>
          <w:sz w:val="22"/>
        </w:rPr>
        <w:t xml:space="preserve"> </w:t>
      </w:r>
    </w:p>
    <w:p>
      <w:pPr>
        <w:pStyle w:val="Text1"/>
        <w:rPr>
          <w:noProof/>
          <w:color w:val="000000" w:themeColor="text1"/>
          <w:sz w:val="22"/>
        </w:rPr>
      </w:pPr>
      <w:r>
        <w:rPr>
          <w:noProof/>
          <w:color w:val="000000" w:themeColor="text1"/>
          <w:sz w:val="22"/>
        </w:rPr>
        <w:t>x</w:t>
      </w:r>
      <w:r>
        <w:rPr>
          <w:i/>
          <w:noProof/>
          <w:color w:val="000000" w:themeColor="text1"/>
          <w:sz w:val="22"/>
        </w:rPr>
        <w:t xml:space="preserve"> </w:t>
      </w:r>
      <w:r>
        <w:rPr>
          <w:noProof/>
          <w:color w:val="000000" w:themeColor="text1"/>
        </w:rPr>
        <w:t xml:space="preserve">Ehdotus/aloite liittyy </w:t>
      </w:r>
      <w:r>
        <w:rPr>
          <w:b/>
          <w:noProof/>
          <w:color w:val="000000" w:themeColor="text1"/>
        </w:rPr>
        <w:t>käynnissä olevan toimen jatkamiseen</w:t>
      </w:r>
      <w:r>
        <w:rPr>
          <w:noProof/>
          <w:color w:val="000000" w:themeColor="text1"/>
          <w:sz w:val="22"/>
        </w:rPr>
        <w:t xml:space="preserve"> </w:t>
      </w:r>
    </w:p>
    <w:p>
      <w:pPr>
        <w:pStyle w:val="Text1"/>
        <w:rPr>
          <w:noProof/>
          <w:color w:val="000000" w:themeColor="text1"/>
        </w:rPr>
      </w:pPr>
      <w:r>
        <w:rPr>
          <w:noProof/>
          <w:color w:val="000000" w:themeColor="text1"/>
          <w:sz w:val="22"/>
        </w:rPr>
        <w:sym w:font="Wingdings" w:char="F0A8"/>
      </w:r>
      <w:r>
        <w:rPr>
          <w:i/>
          <w:noProof/>
          <w:color w:val="000000" w:themeColor="text1"/>
          <w:sz w:val="22"/>
        </w:rPr>
        <w:t xml:space="preserve"> </w:t>
      </w:r>
      <w:r>
        <w:rPr>
          <w:noProof/>
          <w:color w:val="000000" w:themeColor="text1"/>
        </w:rPr>
        <w:t xml:space="preserve">Ehdotus/aloite liittyy </w:t>
      </w:r>
      <w:r>
        <w:rPr>
          <w:b/>
          <w:noProof/>
          <w:color w:val="000000" w:themeColor="text1"/>
        </w:rPr>
        <w:t>toimeen, joka on suunnattu uudelleen</w:t>
      </w:r>
      <w:r>
        <w:rPr>
          <w:noProof/>
          <w:color w:val="000000" w:themeColor="text1"/>
        </w:rPr>
        <w:t xml:space="preserve"> </w:t>
      </w:r>
    </w:p>
    <w:p>
      <w:pPr>
        <w:pStyle w:val="ManualHeading2"/>
        <w:rPr>
          <w:bCs/>
          <w:noProof/>
          <w:szCs w:val="24"/>
        </w:rPr>
      </w:pPr>
      <w:r>
        <w:t>1.4.</w:t>
      </w:r>
      <w:r>
        <w:tab/>
      </w:r>
      <w:r>
        <w:rPr>
          <w:noProof/>
        </w:rPr>
        <w:t>Tavoitteet</w:t>
      </w:r>
    </w:p>
    <w:p>
      <w:pPr>
        <w:pStyle w:val="ManualHeading3"/>
        <w:rPr>
          <w:noProof/>
        </w:rPr>
      </w:pPr>
      <w:r>
        <w:t>1.4.1.</w:t>
      </w:r>
      <w:r>
        <w:tab/>
      </w:r>
      <w:r>
        <w:rPr>
          <w:noProof/>
        </w:rPr>
        <w:t xml:space="preserve">Komission monivuotinen strateginen tavoite (monivuotiset strategiset tavoitteet), jonka (joiden) saavuttamista ehdotus/aloite tukee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Ohjelma myötävaikuttaa Eurooppa 2020 </w:t>
      </w:r>
      <w:r>
        <w:rPr>
          <w:noProof/>
        </w:rPr>
        <w:noBreakHyphen/>
        <w:t>strategian (KOM (2010) 2020, 3.3.2010) toteuttamiseen</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 xml:space="preserve">a) </w:t>
      </w:r>
      <w:r>
        <w:rPr>
          <w:noProof/>
        </w:rPr>
        <w:tab/>
        <w:t>tukemalla Euroopan kulttuurisen ja kielellisen monimuotoisuuden vaalimista ja edistämistä sekä</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 xml:space="preserve">b) </w:t>
      </w:r>
      <w:r>
        <w:rPr>
          <w:noProof/>
        </w:rPr>
        <w:tab/>
        <w:t>vahvistamalla kulttuurialan ja luovien toimialojen kilpailukykyä älykkään, kestävän ja osallistavan kasvun edistämiseksi.</w:t>
      </w:r>
    </w:p>
    <w:p>
      <w:pPr>
        <w:pStyle w:val="ManualHeading3"/>
        <w:rPr>
          <w:bCs/>
          <w:noProof/>
          <w:szCs w:val="24"/>
        </w:rPr>
      </w:pPr>
      <w:r>
        <w:t>1.4.2.</w:t>
      </w:r>
      <w:r>
        <w:tab/>
      </w:r>
      <w:r>
        <w:rPr>
          <w:noProof/>
        </w:rPr>
        <w:t xml:space="preserve">Erityistavoite (erityistavoitteet) sekä toiminto (toiminnot) toimintoperusteisessa johtamis- ja budjetointijärjestelmässä </w:t>
      </w:r>
    </w:p>
    <w:p>
      <w:pPr>
        <w:pStyle w:val="Text1"/>
        <w:pBdr>
          <w:top w:val="single" w:sz="4" w:space="1" w:color="auto"/>
          <w:left w:val="single" w:sz="4" w:space="4" w:color="auto"/>
          <w:bottom w:val="single" w:sz="4" w:space="1" w:color="auto"/>
          <w:right w:val="single" w:sz="4" w:space="4" w:color="auto"/>
        </w:pBdr>
        <w:rPr>
          <w:noProof/>
        </w:rPr>
      </w:pPr>
      <w:r>
        <w:rPr>
          <w:noProof/>
          <w:u w:val="single"/>
        </w:rPr>
        <w:t>Erityistavoitteet:</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 xml:space="preserve">a) </w:t>
      </w:r>
      <w:r>
        <w:rPr>
          <w:noProof/>
        </w:rPr>
        <w:tab/>
        <w:t>Euroopan kulttuurialan ja luovien toimialojen kansainvälisten toimintamahdollisuuksien vahvistaminen</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 xml:space="preserve">b) </w:t>
      </w:r>
      <w:r>
        <w:rPr>
          <w:noProof/>
        </w:rPr>
        <w:tab/>
        <w:t>kulttuuriteosten ja kulttuurialan ammattilaisten rajat ylittävän liikkuvuuden tehostaminen uusien yleisöjen saavuttamiseksi Euroopassa ja sen ulkopuolella</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 xml:space="preserve">c) </w:t>
      </w:r>
      <w:r>
        <w:rPr>
          <w:noProof/>
        </w:rPr>
        <w:tab/>
        <w:t>kulttuurialan ja luovien toimialojen rahoituspohjan vahvistaminen sekä</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 xml:space="preserve">d) </w:t>
      </w:r>
      <w:r>
        <w:rPr>
          <w:noProof/>
        </w:rPr>
        <w:tab/>
        <w:t>kansainvälisen yhteistyön tukeminen toimintapolitiikan kehittämiseksi, innovoinnin tehostamiseksi, entistä laajempien yleisöjen saavuttamiseksi ja uusien liiketoimintamallien löytämiseksi.</w:t>
      </w:r>
    </w:p>
    <w:p>
      <w:pPr>
        <w:pStyle w:val="Text1"/>
        <w:pBdr>
          <w:top w:val="single" w:sz="4" w:space="1" w:color="auto"/>
          <w:left w:val="single" w:sz="4" w:space="4" w:color="auto"/>
          <w:bottom w:val="single" w:sz="4" w:space="1" w:color="auto"/>
          <w:right w:val="single" w:sz="4" w:space="4" w:color="auto"/>
        </w:pBdr>
        <w:rPr>
          <w:noProof/>
          <w:color w:val="000000" w:themeColor="text1"/>
          <w:u w:val="single"/>
        </w:rPr>
      </w:pPr>
      <w:r>
        <w:rPr>
          <w:noProof/>
          <w:color w:val="000000" w:themeColor="text1"/>
          <w:u w:val="single"/>
        </w:rPr>
        <w:t>Toiminto (toiminnot) toimintoperusteisessa johtamis- ja budjetointijärjestelmässä:</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15.04 – Luova Eurooppa</w:t>
      </w:r>
    </w:p>
    <w:p>
      <w:pPr>
        <w:pStyle w:val="ManualHeading3"/>
        <w:rPr>
          <w:bCs/>
          <w:noProof/>
          <w:szCs w:val="24"/>
        </w:rPr>
      </w:pPr>
      <w:r>
        <w:rPr>
          <w:noProof/>
        </w:rPr>
        <w:br w:type="page"/>
      </w:r>
      <w:r>
        <w:t>1.4.3.</w:t>
      </w:r>
      <w:r>
        <w:tab/>
      </w:r>
      <w:r>
        <w:rPr>
          <w:noProof/>
        </w:rPr>
        <w:t>Odotettavissa olevat tulokset ja vaikutukset</w:t>
      </w:r>
    </w:p>
    <w:p>
      <w:pPr>
        <w:pStyle w:val="Text1"/>
        <w:rPr>
          <w:i/>
          <w:noProof/>
          <w:color w:val="000000" w:themeColor="text1"/>
          <w:sz w:val="20"/>
        </w:rPr>
      </w:pPr>
      <w:r>
        <w:rPr>
          <w:i/>
          <w:noProof/>
          <w:color w:val="000000" w:themeColor="text1"/>
          <w:sz w:val="20"/>
        </w:rPr>
        <w:t>Selvitys siitä, miten ehdotuksella/aloitteella on tarkoitus vaikuttaa tuensaajien/kohderyhmän tilanteeseen</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Varmistetaan oikeudellisesti pätevästi ja avoimella tavalla Euroopan unionin nuoriso-orkesterin jatkuva tuki niin, että tunnustetaan orkesteri sen erityispiirteet huomioon ottaen asetuksen (EU) N:o 1268/2012 190 kohdan d alakohdassa tarkoitetuksi ”perussäädöksellä määritellyksi elimeksi”, ja muutetaan sen vuoksi asetuksen (EU) N:o 1295/2013 13 artiklan 1 kohtaa.</w:t>
      </w:r>
    </w:p>
    <w:p>
      <w:pPr>
        <w:pStyle w:val="ManualHeading3"/>
        <w:rPr>
          <w:bCs/>
          <w:noProof/>
          <w:szCs w:val="24"/>
        </w:rPr>
      </w:pPr>
      <w:r>
        <w:t>1.4.4.</w:t>
      </w:r>
      <w:r>
        <w:tab/>
      </w:r>
      <w:r>
        <w:rPr>
          <w:noProof/>
        </w:rPr>
        <w:t xml:space="preserve">Tulos- ja vaikutusindikaattorit </w:t>
      </w:r>
    </w:p>
    <w:p>
      <w:pPr>
        <w:pStyle w:val="Text1"/>
        <w:rPr>
          <w:i/>
          <w:noProof/>
          <w:color w:val="000000" w:themeColor="text1"/>
          <w:sz w:val="20"/>
        </w:rPr>
      </w:pPr>
      <w:r>
        <w:rPr>
          <w:i/>
          <w:noProof/>
          <w:color w:val="000000" w:themeColor="text1"/>
          <w:sz w:val="20"/>
        </w:rPr>
        <w:t>Selvitys siitä, millaisin indikaattorein ehdotuksen/aloitteen toteuttamista seurataan</w:t>
      </w:r>
    </w:p>
    <w:p>
      <w:pPr>
        <w:pStyle w:val="Text1"/>
        <w:pBdr>
          <w:top w:val="single" w:sz="4" w:space="1" w:color="auto"/>
          <w:left w:val="single" w:sz="4" w:space="4" w:color="auto"/>
          <w:bottom w:val="single" w:sz="4" w:space="0" w:color="auto"/>
          <w:right w:val="single" w:sz="4" w:space="4" w:color="auto"/>
        </w:pBdr>
        <w:rPr>
          <w:noProof/>
          <w:color w:val="000000" w:themeColor="text1"/>
        </w:rPr>
      </w:pPr>
      <w:r>
        <w:rPr>
          <w:noProof/>
        </w:rPr>
        <w:t>Koska tällä muutoksella laajennetaan nykyistä Luova Eurooppa -ohjelmaa, ohjelman rahoitusselvityksen 1.4.4 kohdassa esitetyt seikat kattavat sen (COM(2011) 785 final).</w:t>
      </w:r>
    </w:p>
    <w:p>
      <w:pPr>
        <w:pStyle w:val="ManualHeading2"/>
        <w:rPr>
          <w:bCs/>
          <w:noProof/>
          <w:szCs w:val="24"/>
        </w:rPr>
      </w:pPr>
      <w:r>
        <w:t>1.5.</w:t>
      </w:r>
      <w:r>
        <w:tab/>
      </w:r>
      <w:r>
        <w:rPr>
          <w:noProof/>
        </w:rPr>
        <w:t xml:space="preserve">Ehdotuksen/aloitteen perustelut </w:t>
      </w:r>
    </w:p>
    <w:p>
      <w:pPr>
        <w:pStyle w:val="ManualHeading3"/>
        <w:rPr>
          <w:noProof/>
        </w:rPr>
      </w:pPr>
      <w:r>
        <w:t>1.5.1.</w:t>
      </w:r>
      <w:r>
        <w:tab/>
      </w:r>
      <w:r>
        <w:rPr>
          <w:noProof/>
        </w:rPr>
        <w:t xml:space="preserve">Tarpeet, joihin ehdotuksella/aloitteella vastataan lyhyellä tai pitkällä aikavälillä </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 xml:space="preserve">Varmistetaan Euroopan unionin nuoriso-orkesterin jatkuva tuki. </w:t>
      </w:r>
    </w:p>
    <w:p>
      <w:pPr>
        <w:pStyle w:val="ManualHeading3"/>
        <w:rPr>
          <w:bCs/>
          <w:noProof/>
          <w:szCs w:val="24"/>
        </w:rPr>
      </w:pPr>
      <w:r>
        <w:t>1.5.2.</w:t>
      </w:r>
      <w:r>
        <w:tab/>
      </w:r>
      <w:r>
        <w:rPr>
          <w:noProof/>
        </w:rPr>
        <w:t>EU:n osallistumisesta saatava lisäarvo</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 xml:space="preserve">- </w:t>
      </w:r>
      <w:r>
        <w:rPr>
          <w:noProof/>
        </w:rPr>
        <w:tab/>
        <w:t>Kyseessä on EU:n kaikista jäsenvaltioista peräisin olevista nuorista muusikoista, jotka on valittu vaativien laatukriteerien mukaisesti muodostamaan kulttuurirajat ylittävä eurooppalainen huipputaso orkesteri, joka</w:t>
      </w:r>
    </w:p>
    <w:p>
      <w:pPr>
        <w:pStyle w:val="Text1"/>
        <w:pBdr>
          <w:top w:val="single" w:sz="4" w:space="1" w:color="auto"/>
          <w:left w:val="single" w:sz="4" w:space="4" w:color="auto"/>
          <w:bottom w:val="single" w:sz="4" w:space="1" w:color="auto"/>
          <w:right w:val="single" w:sz="4" w:space="4" w:color="auto"/>
        </w:pBdr>
        <w:ind w:left="1276" w:hanging="426"/>
        <w:rPr>
          <w:rFonts w:eastAsia="Times New Roman"/>
          <w:noProof/>
          <w:szCs w:val="24"/>
        </w:rPr>
      </w:pPr>
      <w:r>
        <w:rPr>
          <w:noProof/>
        </w:rPr>
        <w:t xml:space="preserve">- </w:t>
      </w:r>
      <w:r>
        <w:rPr>
          <w:noProof/>
        </w:rPr>
        <w:tab/>
        <w:t>edistää kulttuurin kautta kulttuurienvälistä vuoropuhelua sekä keskinäistä kunnioitusta ja ymmärrystä sekä</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 xml:space="preserve">- </w:t>
      </w:r>
      <w:r>
        <w:rPr>
          <w:noProof/>
        </w:rPr>
        <w:tab/>
        <w:t>tuo Euroopan kulttuurien rikkauden ja monimuotoisuuden sekä nousevat kyvyt erilaisten yleisöjen eteen EU:ssa ja sen ulkopuolella.</w:t>
      </w:r>
    </w:p>
    <w:p>
      <w:pPr>
        <w:pStyle w:val="ManualHeading3"/>
        <w:rPr>
          <w:bCs/>
          <w:noProof/>
          <w:szCs w:val="24"/>
        </w:rPr>
      </w:pPr>
      <w:r>
        <w:t>1.5.3.</w:t>
      </w:r>
      <w:r>
        <w:tab/>
      </w:r>
      <w:r>
        <w:rPr>
          <w:noProof/>
        </w:rPr>
        <w:t>Vastaavista toimista saadut kokemukset</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color w:val="000000" w:themeColor="text1"/>
        </w:rPr>
        <w:t xml:space="preserve">Euroopan unionin nuoriso-orkesteria on tuettu Luova Eurooppa -ohjelmasta ja sitä edeltävistä rahoitusjärjestelmistä monin eri tavoin. Sen on laajasti tunnustettu olevan huipputasoa. Pysyvän tuen puute on kuitenkin ollut orkesterin toimien edelleen kehittämisen esteenä. </w:t>
      </w:r>
      <w:r>
        <w:rPr>
          <w:noProof/>
        </w:rPr>
        <w:t>Jos orkesteri ei saa EU:n tason pysyvää tukea, se ei voi jatkaa toimintaansa. Euroopan unioni menettäisi siten merkittävän kulttuurialan suurlähettilään ja nuoret muusikot taas ainutlaatuisen tilaisuuden esiintyä kansainvälisillä areenoilla, edetä urallaan ja kehittää edelleen lahjojaan maineikkaiden kapellimestareiden ohjauksessa.</w:t>
      </w:r>
    </w:p>
    <w:p>
      <w:pPr>
        <w:pStyle w:val="ManualHeading3"/>
        <w:rPr>
          <w:bCs/>
          <w:noProof/>
          <w:szCs w:val="24"/>
        </w:rPr>
      </w:pPr>
      <w:r>
        <w:t>1.5.4.</w:t>
      </w:r>
      <w:r>
        <w:tab/>
      </w:r>
      <w:r>
        <w:rPr>
          <w:noProof/>
        </w:rPr>
        <w:t>Yhteensopivuus muiden kyseeseen tulevien välineiden kanssa ja mahdolliset synergiaedut</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color w:val="000000" w:themeColor="text1"/>
        </w:rPr>
        <w:t>Muiden unionin ohjelmista rahoitettavien toimien kanssa ei ole päällekkäisyyksiä.</w:t>
      </w:r>
    </w:p>
    <w:p>
      <w:pPr>
        <w:pStyle w:val="ManualHeading2"/>
        <w:rPr>
          <w:bCs/>
          <w:noProof/>
          <w:color w:val="000000" w:themeColor="text1"/>
          <w:szCs w:val="24"/>
        </w:rPr>
      </w:pPr>
      <w:r>
        <w:rPr>
          <w:noProof/>
        </w:rPr>
        <w:br w:type="page"/>
      </w:r>
      <w:r>
        <w:t>1.6.</w:t>
      </w:r>
      <w:r>
        <w:tab/>
      </w:r>
    </w:p>
    <w:p>
      <w:pPr>
        <w:pStyle w:val="ManualHeading2"/>
        <w:rPr>
          <w:bCs/>
          <w:noProof/>
          <w:szCs w:val="24"/>
        </w:rPr>
      </w:pPr>
      <w:r>
        <w:t>1.6.</w:t>
      </w:r>
      <w:r>
        <w:tab/>
      </w:r>
      <w:r>
        <w:rPr>
          <w:noProof/>
        </w:rPr>
        <w:t xml:space="preserve">Toiminnan ja sen rahoitusvaikutusten kesto </w:t>
      </w:r>
    </w:p>
    <w:p>
      <w:pPr>
        <w:pStyle w:val="Text1"/>
        <w:rPr>
          <w:noProof/>
          <w:color w:val="000000" w:themeColor="text1"/>
        </w:rPr>
      </w:pPr>
      <w:r>
        <w:rPr>
          <w:noProof/>
          <w:color w:val="000000" w:themeColor="text1"/>
        </w:rPr>
        <w:t xml:space="preserve"> X Ehdotuksen/aloitteen mukaisen toiminnan </w:t>
      </w:r>
      <w:r>
        <w:rPr>
          <w:b/>
          <w:noProof/>
          <w:color w:val="000000" w:themeColor="text1"/>
        </w:rPr>
        <w:t xml:space="preserve">kesto on rajattu </w:t>
      </w:r>
    </w:p>
    <w:p>
      <w:pPr>
        <w:pStyle w:val="ListDash2"/>
        <w:rPr>
          <w:noProof/>
          <w:color w:val="000000" w:themeColor="text1"/>
        </w:rPr>
      </w:pPr>
      <w:r>
        <w:rPr>
          <w:noProof/>
          <w:color w:val="000000" w:themeColor="text1"/>
        </w:rPr>
        <w:t>X</w:t>
      </w:r>
      <w:r>
        <w:rPr>
          <w:noProof/>
        </w:rPr>
        <w:tab/>
      </w:r>
      <w:r>
        <w:rPr>
          <w:noProof/>
          <w:color w:val="000000" w:themeColor="text1"/>
        </w:rPr>
        <w:t>Ehdotuksen/aloitteen mukainen toiminta alkaa 1. tammikuuta 2018 ja päättyy 31. joulukuuta 2020</w:t>
      </w:r>
    </w:p>
    <w:p>
      <w:pPr>
        <w:pStyle w:val="ListDash2"/>
        <w:rPr>
          <w:noProof/>
          <w:color w:val="000000" w:themeColor="text1"/>
        </w:rPr>
      </w:pPr>
      <w:r>
        <w:rPr>
          <w:noProof/>
          <w:color w:val="000000" w:themeColor="text1"/>
        </w:rPr>
        <w:sym w:font="Wingdings" w:char="F0A8"/>
      </w:r>
      <w:r>
        <w:rPr>
          <w:noProof/>
          <w:color w:val="000000" w:themeColor="text1"/>
        </w:rPr>
        <w:t xml:space="preserve"> </w:t>
      </w:r>
      <w:r>
        <w:rPr>
          <w:noProof/>
        </w:rPr>
        <w:t xml:space="preserve">Ehdotuksen/aloitteen mukaisen toiminnan kestoa </w:t>
      </w:r>
      <w:r>
        <w:rPr>
          <w:b/>
          <w:noProof/>
          <w:color w:val="000000" w:themeColor="text1"/>
        </w:rPr>
        <w:t>ei ole rajattu</w:t>
      </w:r>
    </w:p>
    <w:p>
      <w:pPr>
        <w:pStyle w:val="ListDash1"/>
        <w:rPr>
          <w:noProof/>
          <w:color w:val="000000" w:themeColor="text1"/>
        </w:rPr>
      </w:pPr>
      <w:r>
        <w:rPr>
          <w:noProof/>
          <w:color w:val="000000" w:themeColor="text1"/>
        </w:rPr>
        <w:t>Käynnistysvaihe alkaa vuonna VVVV ja päättyy vuonna VVVV,</w:t>
      </w:r>
    </w:p>
    <w:p>
      <w:pPr>
        <w:pStyle w:val="ListDash1"/>
        <w:rPr>
          <w:noProof/>
          <w:color w:val="000000" w:themeColor="text1"/>
        </w:rPr>
      </w:pPr>
      <w:r>
        <w:rPr>
          <w:noProof/>
          <w:color w:val="000000" w:themeColor="text1"/>
        </w:rPr>
        <w:t>minkä jälkeen toteutus täydessä laajuudessa.</w:t>
      </w:r>
    </w:p>
    <w:p>
      <w:pPr>
        <w:pStyle w:val="ManualHeading2"/>
        <w:rPr>
          <w:bCs/>
          <w:noProof/>
          <w:szCs w:val="24"/>
        </w:rPr>
      </w:pPr>
      <w:r>
        <w:t>1.7.</w:t>
      </w:r>
      <w:r>
        <w:tab/>
      </w:r>
      <w:r>
        <w:rPr>
          <w:noProof/>
        </w:rPr>
        <w:t>Hallinnointitapa (Hallinnointitavat)</w:t>
      </w:r>
      <w:r>
        <w:rPr>
          <w:rStyle w:val="FootnoteReference"/>
          <w:noProof/>
          <w:color w:val="000000" w:themeColor="text1"/>
        </w:rPr>
        <w:footnoteReference w:id="12"/>
      </w:r>
      <w:r>
        <w:rPr>
          <w:rStyle w:val="FootnoteReference"/>
          <w:noProof/>
          <w:color w:val="000000" w:themeColor="text1"/>
        </w:rPr>
        <w:t xml:space="preserve"> </w:t>
      </w:r>
    </w:p>
    <w:p>
      <w:pPr>
        <w:pStyle w:val="Text1"/>
        <w:rPr>
          <w:noProof/>
          <w:color w:val="000000" w:themeColor="text1"/>
        </w:rPr>
      </w:pPr>
      <w:r>
        <w:rPr>
          <w:b/>
          <w:noProof/>
          <w:color w:val="000000" w:themeColor="text1"/>
        </w:rPr>
        <w:t>X Suora hallinnointi,</w:t>
      </w:r>
      <w:r>
        <w:rPr>
          <w:noProof/>
          <w:color w:val="000000" w:themeColor="text1"/>
        </w:rPr>
        <w:t>jonka komissio toteuttaa käyttämällä</w:t>
      </w:r>
    </w:p>
    <w:p>
      <w:pPr>
        <w:pStyle w:val="ListDash2"/>
        <w:rPr>
          <w:rFonts w:cs="EUAlbertina"/>
          <w:noProof/>
          <w:color w:val="000000" w:themeColor="text1"/>
        </w:rPr>
      </w:pPr>
      <w:r>
        <w:rPr>
          <w:noProof/>
          <w:color w:val="000000" w:themeColor="text1"/>
        </w:rPr>
        <w:sym w:font="Wingdings" w:char="F0A8"/>
      </w:r>
      <w:r>
        <w:rPr>
          <w:noProof/>
          <w:color w:val="000000" w:themeColor="text1"/>
        </w:rPr>
        <w:t xml:space="preserve"> yksiköitään, myös unionin edustustoissa olevaa henkilöstöään</w:t>
      </w:r>
    </w:p>
    <w:p>
      <w:pPr>
        <w:pStyle w:val="ListDash2"/>
        <w:rPr>
          <w:noProof/>
          <w:color w:val="000000" w:themeColor="text1"/>
        </w:rPr>
      </w:pPr>
      <w:r>
        <w:rPr>
          <w:noProof/>
          <w:color w:val="000000" w:themeColor="text1"/>
        </w:rPr>
        <w:sym w:font="Wingdings" w:char="F0A8"/>
      </w:r>
      <w:r>
        <w:rPr>
          <w:noProof/>
        </w:rPr>
        <w:tab/>
      </w:r>
      <w:r>
        <w:rPr>
          <w:noProof/>
          <w:color w:val="000000" w:themeColor="text1"/>
        </w:rPr>
        <w:t xml:space="preserve">toimeenpanovirastoja </w:t>
      </w:r>
    </w:p>
    <w:p>
      <w:pPr>
        <w:pStyle w:val="Text1"/>
        <w:rPr>
          <w:noProof/>
          <w:color w:val="000000" w:themeColor="text1"/>
        </w:rPr>
      </w:pPr>
      <w:r>
        <w:rPr>
          <w:noProof/>
          <w:color w:val="000000" w:themeColor="text1"/>
        </w:rPr>
        <w:sym w:font="Wingdings" w:char="F0A8"/>
      </w:r>
      <w:r>
        <w:rPr>
          <w:b/>
          <w:i/>
          <w:noProof/>
          <w:color w:val="000000" w:themeColor="text1"/>
        </w:rPr>
        <w:t xml:space="preserve"> </w:t>
      </w:r>
      <w:r>
        <w:rPr>
          <w:b/>
          <w:noProof/>
          <w:color w:val="000000" w:themeColor="text1"/>
        </w:rPr>
        <w:t>hallinnointi yhteistyössä</w:t>
      </w:r>
      <w:r>
        <w:rPr>
          <w:noProof/>
          <w:color w:val="000000" w:themeColor="text1"/>
        </w:rPr>
        <w:t xml:space="preserve"> jäsenvaltioiden kanssa </w:t>
      </w:r>
    </w:p>
    <w:p>
      <w:pPr>
        <w:pStyle w:val="Text1"/>
        <w:rPr>
          <w:noProof/>
          <w:color w:val="000000" w:themeColor="text1"/>
        </w:rPr>
      </w:pPr>
      <w:r>
        <w:rPr>
          <w:noProof/>
          <w:color w:val="000000" w:themeColor="text1"/>
        </w:rPr>
        <w:sym w:font="Wingdings" w:char="F0A8"/>
      </w:r>
      <w:r>
        <w:rPr>
          <w:i/>
          <w:noProof/>
          <w:color w:val="000000" w:themeColor="text1"/>
        </w:rPr>
        <w:t xml:space="preserve"> </w:t>
      </w:r>
      <w:r>
        <w:rPr>
          <w:b/>
          <w:noProof/>
          <w:color w:val="000000" w:themeColor="text1"/>
        </w:rPr>
        <w:t>Välillinen hallinnointi</w:t>
      </w:r>
      <w:r>
        <w:rPr>
          <w:noProof/>
          <w:color w:val="000000" w:themeColor="text1"/>
        </w:rPr>
        <w:t>, jossa täytäntöönpanotehtäviä on siirretty</w:t>
      </w:r>
    </w:p>
    <w:p>
      <w:pPr>
        <w:pStyle w:val="ListDash2"/>
        <w:rPr>
          <w:noProof/>
          <w:color w:val="000000" w:themeColor="text1"/>
        </w:rPr>
      </w:pPr>
      <w:r>
        <w:rPr>
          <w:noProof/>
          <w:color w:val="000000" w:themeColor="text1"/>
        </w:rPr>
        <w:sym w:font="Wingdings" w:char="F0A8"/>
      </w:r>
      <w:r>
        <w:rPr>
          <w:noProof/>
          <w:color w:val="000000" w:themeColor="text1"/>
        </w:rPr>
        <w:t xml:space="preserve"> kolmansille maille tai niiden nimeämille elimille</w:t>
      </w:r>
    </w:p>
    <w:p>
      <w:pPr>
        <w:pStyle w:val="ListDash2"/>
        <w:rPr>
          <w:noProof/>
          <w:color w:val="000000" w:themeColor="text1"/>
        </w:rPr>
      </w:pPr>
      <w:r>
        <w:rPr>
          <w:noProof/>
          <w:color w:val="000000" w:themeColor="text1"/>
        </w:rPr>
        <w:sym w:font="Wingdings" w:char="F0A8"/>
      </w:r>
      <w:r>
        <w:rPr>
          <w:noProof/>
          <w:color w:val="000000" w:themeColor="text1"/>
        </w:rPr>
        <w:t xml:space="preserve"> kansainvälisille järjestöille ja niiden erityisjärjestöille (tarkennettava)</w:t>
      </w:r>
    </w:p>
    <w:p>
      <w:pPr>
        <w:pStyle w:val="ListDash2"/>
        <w:rPr>
          <w:noProof/>
          <w:color w:val="000000" w:themeColor="text1"/>
        </w:rPr>
      </w:pPr>
      <w:r>
        <w:rPr>
          <w:noProof/>
          <w:color w:val="000000" w:themeColor="text1"/>
        </w:rPr>
        <w:sym w:font="Wingdings" w:char="F0A8"/>
      </w:r>
      <w:r>
        <w:rPr>
          <w:noProof/>
          <w:color w:val="000000" w:themeColor="text1"/>
        </w:rPr>
        <w:t xml:space="preserve"> Euroopan investointipankille tai Euroopan investointirahastolle</w:t>
      </w:r>
    </w:p>
    <w:p>
      <w:pPr>
        <w:pStyle w:val="ListDash2"/>
        <w:rPr>
          <w:noProof/>
          <w:color w:val="000000" w:themeColor="text1"/>
        </w:rPr>
      </w:pPr>
      <w:r>
        <w:rPr>
          <w:noProof/>
          <w:color w:val="000000" w:themeColor="text1"/>
        </w:rPr>
        <w:sym w:font="Wingdings" w:char="F0A8"/>
      </w:r>
      <w:r>
        <w:rPr>
          <w:noProof/>
          <w:color w:val="000000" w:themeColor="text1"/>
        </w:rPr>
        <w:t xml:space="preserve"> varainhoitoasetuksen 208 ja 209 artiklassa tarkoitetuille elimille</w:t>
      </w:r>
    </w:p>
    <w:p>
      <w:pPr>
        <w:pStyle w:val="ListDash2"/>
        <w:rPr>
          <w:noProof/>
          <w:color w:val="000000" w:themeColor="text1"/>
        </w:rPr>
      </w:pPr>
      <w:r>
        <w:rPr>
          <w:noProof/>
          <w:color w:val="000000" w:themeColor="text1"/>
        </w:rPr>
        <w:sym w:font="Wingdings" w:char="F0A8"/>
      </w:r>
      <w:r>
        <w:rPr>
          <w:noProof/>
          <w:color w:val="000000" w:themeColor="text1"/>
        </w:rPr>
        <w:t xml:space="preserve"> julkisoikeudellisille yhteisöille</w:t>
      </w:r>
    </w:p>
    <w:p>
      <w:pPr>
        <w:pStyle w:val="ListDash2"/>
        <w:rPr>
          <w:noProof/>
          <w:color w:val="000000" w:themeColor="text1"/>
        </w:rPr>
      </w:pPr>
      <w:r>
        <w:rPr>
          <w:noProof/>
          <w:color w:val="000000" w:themeColor="text1"/>
        </w:rPr>
        <w:sym w:font="Wingdings" w:char="F0A8"/>
      </w:r>
      <w:r>
        <w:rPr>
          <w:noProof/>
          <w:color w:val="000000" w:themeColor="text1"/>
        </w:rPr>
        <w:t xml:space="preserve"> sellaisille julkisen palvelun tehtäviä hoitaville yksityisoikeudellisille elimille, jotka antavat riittävät rahoitustakuut</w:t>
      </w:r>
    </w:p>
    <w:p>
      <w:pPr>
        <w:pStyle w:val="ListDash2"/>
        <w:rPr>
          <w:noProof/>
          <w:color w:val="000000" w:themeColor="text1"/>
        </w:rPr>
      </w:pPr>
      <w:r>
        <w:rPr>
          <w:noProof/>
          <w:color w:val="000000" w:themeColor="text1"/>
        </w:rPr>
        <w:sym w:font="Wingdings" w:char="F0A8"/>
      </w:r>
      <w:r>
        <w:rPr>
          <w:noProof/>
          <w:color w:val="000000" w:themeColor="text1"/>
        </w:rPr>
        <w:t xml:space="preserve"> sellaisille jäsenvaltion yksityisoikeuden mukaisille elimille, joille on annettu tehtäväksi julkisen ja yksityisen sektorin kumppanuuden täytäntöönpano ja jotka antavat riittävät rahoitustakuut</w:t>
      </w:r>
    </w:p>
    <w:p>
      <w:pPr>
        <w:pStyle w:val="ListDash2"/>
        <w:rPr>
          <w:noProof/>
          <w:color w:val="000000" w:themeColor="text1"/>
        </w:rPr>
      </w:pPr>
      <w:r>
        <w:rPr>
          <w:noProof/>
          <w:color w:val="000000" w:themeColor="text1"/>
        </w:rPr>
        <w:sym w:font="Wingdings" w:char="F0A8"/>
      </w:r>
      <w:r>
        <w:rPr>
          <w:noProof/>
          <w:color w:val="000000" w:themeColor="text1"/>
        </w:rPr>
        <w:t xml:space="preserve"> henkilöille, joille on annettu tehtäväksi toteuttaa SEU-sopimuksen V osaston mukaisia yhteisen ulko- ja turvallisuuspolitiikan erityistoimia ja jotka nimetään asiaa koskevassa perussäädöksessä.</w:t>
      </w:r>
    </w:p>
    <w:p>
      <w:pPr>
        <w:pStyle w:val="ListDash2"/>
        <w:rPr>
          <w:i/>
          <w:noProof/>
          <w:color w:val="000000" w:themeColor="text1"/>
          <w:sz w:val="18"/>
          <w:u w:val="single"/>
        </w:rPr>
      </w:pPr>
      <w:r>
        <w:rPr>
          <w:i/>
          <w:noProof/>
          <w:color w:val="000000" w:themeColor="text1"/>
          <w:sz w:val="18"/>
        </w:rPr>
        <w:t>Jos käytetään useampaa kuin yhtä hallinnointitapaa, huomautuksille varatussa kohdassa olisi annettava lisätietoja.</w:t>
      </w:r>
    </w:p>
    <w:p>
      <w:pPr>
        <w:rPr>
          <w:noProof/>
          <w:color w:val="000000" w:themeColor="text1"/>
        </w:rPr>
      </w:pPr>
      <w:r>
        <w:rPr>
          <w:noProof/>
          <w:color w:val="000000" w:themeColor="text1"/>
        </w:rPr>
        <w:t xml:space="preserve">Huomautukset: </w:t>
      </w:r>
    </w:p>
    <w:p>
      <w:pPr>
        <w:pBdr>
          <w:top w:val="single" w:sz="4" w:space="1" w:color="auto"/>
          <w:left w:val="single" w:sz="4" w:space="4" w:color="auto"/>
          <w:bottom w:val="single" w:sz="4" w:space="1" w:color="auto"/>
          <w:right w:val="single" w:sz="4" w:space="4" w:color="auto"/>
        </w:pBdr>
        <w:rPr>
          <w:noProof/>
          <w:color w:val="000000" w:themeColor="text1"/>
        </w:rPr>
      </w:pPr>
      <w:r>
        <w:rPr>
          <w:noProof/>
        </w:rPr>
        <w:t>[…]</w:t>
      </w:r>
    </w:p>
    <w:p>
      <w:pPr>
        <w:pBdr>
          <w:top w:val="single" w:sz="4" w:space="1" w:color="auto"/>
          <w:left w:val="single" w:sz="4" w:space="4" w:color="auto"/>
          <w:bottom w:val="single" w:sz="4" w:space="1" w:color="auto"/>
          <w:right w:val="single" w:sz="4" w:space="4" w:color="auto"/>
        </w:pBdr>
        <w:rPr>
          <w:noProof/>
          <w:color w:val="000000" w:themeColor="text1"/>
        </w:rPr>
      </w:pPr>
      <w:r>
        <w:rPr>
          <w:noProof/>
        </w:rPr>
        <w:t>[…]</w:t>
      </w:r>
    </w:p>
    <w:p>
      <w:pPr>
        <w:rPr>
          <w:noProof/>
          <w:color w:val="000000" w:themeColor="text1"/>
        </w:rPr>
        <w:sectPr>
          <w:pgSz w:w="11907" w:h="16840" w:code="9"/>
          <w:pgMar w:top="1134" w:right="1418" w:bottom="1134" w:left="1418" w:header="709" w:footer="709" w:gutter="0"/>
          <w:cols w:space="708"/>
          <w:docGrid w:linePitch="360"/>
        </w:sectPr>
      </w:pPr>
    </w:p>
    <w:p>
      <w:pPr>
        <w:pStyle w:val="ManualHeading1"/>
        <w:rPr>
          <w:bCs/>
          <w:noProof/>
          <w:szCs w:val="24"/>
        </w:rPr>
      </w:pPr>
      <w:r>
        <w:t>2.</w:t>
      </w:r>
      <w:r>
        <w:tab/>
      </w:r>
      <w:r>
        <w:rPr>
          <w:noProof/>
        </w:rPr>
        <w:t xml:space="preserve">HALLINNOINTI </w:t>
      </w:r>
    </w:p>
    <w:p>
      <w:pPr>
        <w:pStyle w:val="ManualHeading2"/>
        <w:rPr>
          <w:noProof/>
        </w:rPr>
      </w:pPr>
      <w:r>
        <w:t>2.1.</w:t>
      </w:r>
      <w:r>
        <w:tab/>
      </w:r>
      <w:r>
        <w:rPr>
          <w:noProof/>
        </w:rPr>
        <w:t xml:space="preserve">Seuranta- ja raportointisäännöt </w:t>
      </w:r>
    </w:p>
    <w:p>
      <w:pPr>
        <w:pStyle w:val="Text1"/>
        <w:rPr>
          <w:i/>
          <w:noProof/>
          <w:color w:val="000000" w:themeColor="text1"/>
          <w:sz w:val="20"/>
          <w:u w:val="single"/>
        </w:rPr>
      </w:pPr>
      <w:r>
        <w:rPr>
          <w:i/>
          <w:noProof/>
          <w:color w:val="000000" w:themeColor="text1"/>
          <w:sz w:val="20"/>
        </w:rPr>
        <w:t>Ilmoitetaan sovellettavat aikavälit ja edellytykset.</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Komissio on velvollinen huolehtimaan Luova Eurooppa -ohjelmasta rahoitettujen hankkeiden ja näin ollen myös Euroopan unionin nuoriso-orkesterin säännöllisestä seurannasta ja ulkoisen arvioinnin järjestämisestä.</w:t>
      </w:r>
    </w:p>
    <w:p>
      <w:pPr>
        <w:pStyle w:val="ManualHeading2"/>
        <w:rPr>
          <w:bCs/>
          <w:noProof/>
          <w:szCs w:val="24"/>
        </w:rPr>
      </w:pPr>
      <w:r>
        <w:t>2.2.</w:t>
      </w:r>
      <w:r>
        <w:tab/>
      </w:r>
      <w:r>
        <w:rPr>
          <w:noProof/>
        </w:rPr>
        <w:t xml:space="preserve">Hallinnointi- ja valvontajärjestelmä </w:t>
      </w:r>
    </w:p>
    <w:p>
      <w:pPr>
        <w:pStyle w:val="ManualHeading3"/>
        <w:rPr>
          <w:noProof/>
        </w:rPr>
      </w:pPr>
      <w:r>
        <w:t>2.2.1.</w:t>
      </w:r>
      <w:r>
        <w:tab/>
      </w:r>
      <w:r>
        <w:rPr>
          <w:noProof/>
        </w:rPr>
        <w:t xml:space="preserve">Todetut riskit </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Koska nyt tehtävällä muutoksella laajennetaan nykyistä Luova Eurooppa -ohjelmaa, ohjelman rahoitusselvityksen 2.2.1 kohdassa esitetyt seikat kattavat sen (COM(2011) 785 final).</w:t>
      </w:r>
    </w:p>
    <w:p>
      <w:pPr>
        <w:pStyle w:val="ManualHeading3"/>
        <w:rPr>
          <w:bCs/>
          <w:noProof/>
          <w:szCs w:val="24"/>
        </w:rPr>
      </w:pPr>
      <w:r>
        <w:t>2.2.2.</w:t>
      </w:r>
      <w:r>
        <w:tab/>
      </w:r>
      <w:r>
        <w:rPr>
          <w:noProof/>
        </w:rPr>
        <w:t>Tiedot käyttöön otetusta sisäisen valvonnan järjestelmästä.</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color w:val="000000" w:themeColor="text1"/>
        </w:rPr>
        <w:t>Koska nyt tehtävällä muutoksella laajennetaan nykyistä Luova Eurooppa -ohjelmaa, ohjelman rahoitusselvityksen 2.2.2 kohdassa esitetyt seikat kattavat sen (COM(2011) 785 final).</w:t>
      </w:r>
    </w:p>
    <w:p>
      <w:pPr>
        <w:pStyle w:val="ManualHeading3"/>
        <w:rPr>
          <w:noProof/>
        </w:rPr>
      </w:pPr>
      <w:r>
        <w:t>2.2.3.</w:t>
      </w:r>
      <w:r>
        <w:tab/>
      </w:r>
      <w:r>
        <w:rPr>
          <w:noProof/>
        </w:rPr>
        <w:t xml:space="preserve">Arvio tarkastusten kustannustehokkuudesta ja odotettavissa olevasta virheriskin tasosta. </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[pm]</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[pm]</w:t>
      </w:r>
    </w:p>
    <w:p>
      <w:pPr>
        <w:pStyle w:val="ManualHeading2"/>
        <w:rPr>
          <w:bCs/>
          <w:noProof/>
          <w:szCs w:val="24"/>
        </w:rPr>
      </w:pPr>
      <w:r>
        <w:t>2.3.</w:t>
      </w:r>
      <w:r>
        <w:tab/>
      </w:r>
      <w:r>
        <w:rPr>
          <w:noProof/>
        </w:rPr>
        <w:t xml:space="preserve">Toimenpiteet petosten ja sääntöjenvastaisuuksien ehkäisemiseksi </w:t>
      </w:r>
    </w:p>
    <w:p>
      <w:pPr>
        <w:pStyle w:val="Text1"/>
        <w:rPr>
          <w:i/>
          <w:noProof/>
          <w:color w:val="000000" w:themeColor="text1"/>
          <w:sz w:val="20"/>
        </w:rPr>
      </w:pPr>
      <w:r>
        <w:rPr>
          <w:i/>
          <w:noProof/>
          <w:color w:val="000000" w:themeColor="text1"/>
          <w:sz w:val="20"/>
        </w:rPr>
        <w:t>Ilmoitetaan käytössä olevat ja suunnitellut torjunta- ja suojatoimenpiteet</w:t>
      </w:r>
    </w:p>
    <w:p>
      <w:pPr>
        <w:pStyle w:val="Text1"/>
        <w:pBdr>
          <w:top w:val="single" w:sz="4" w:space="1" w:color="auto"/>
          <w:left w:val="single" w:sz="4" w:space="4" w:color="auto"/>
          <w:bottom w:val="single" w:sz="4" w:space="0" w:color="auto"/>
          <w:right w:val="single" w:sz="4" w:space="4" w:color="auto"/>
        </w:pBdr>
        <w:rPr>
          <w:noProof/>
          <w:color w:val="000000" w:themeColor="text1"/>
        </w:rPr>
      </w:pPr>
      <w:r>
        <w:rPr>
          <w:noProof/>
        </w:rPr>
        <w:t>Komissio varmistaa tämän päätöksen nojalla rahoitettavien toimien toteutuksen yhteydessä, että unionin taloudellisia etuja suojataan petoksia, korruptiota ja muuta laitonta toimintaa ehkäisevillä toimenpiteillä, tehokkailla tarkastuksilla ja perimällä virheellisesti maksetut varat takaisin ja, jos väärinkäytöksiä havaitaan, tehokkailla, oikeasuhteisilla ja varoittavilla seuraamuksilla. Komissiolla on tämän päätöksen nojalla oikeus suorittaa paikalla tehtäviä tarkastuksia neuvoston asetuksen (Euratom, EY) N:o 2185/96 mukaisesti. Petostentorjuntavirasto (OLAF) tekee tarvittaessa tutkimuksia asetuksen (EY) N:o 1073/1999 nojalla.</w:t>
      </w:r>
    </w:p>
    <w:p>
      <w:pPr>
        <w:rPr>
          <w:noProof/>
          <w:color w:val="000000" w:themeColor="text1"/>
        </w:rPr>
        <w:sectPr>
          <w:pgSz w:w="11907" w:h="16840" w:code="9"/>
          <w:pgMar w:top="1134" w:right="1418" w:bottom="1134" w:left="1418" w:header="709" w:footer="709" w:gutter="0"/>
          <w:cols w:space="708"/>
          <w:docGrid w:linePitch="360"/>
        </w:sectPr>
      </w:pPr>
    </w:p>
    <w:p>
      <w:pPr>
        <w:pStyle w:val="ManualHeading1"/>
        <w:rPr>
          <w:bCs/>
          <w:noProof/>
          <w:szCs w:val="24"/>
        </w:rPr>
      </w:pPr>
      <w:r>
        <w:t>3.</w:t>
      </w:r>
      <w:r>
        <w:tab/>
      </w:r>
      <w:r>
        <w:rPr>
          <w:noProof/>
        </w:rPr>
        <w:t xml:space="preserve">EHDOTUKSEN/ALOITTEEN ARVIOIDUT RAHOITUSVAIKUTUKSET </w:t>
      </w:r>
    </w:p>
    <w:p>
      <w:pPr>
        <w:pStyle w:val="ManualHeading2"/>
        <w:rPr>
          <w:noProof/>
        </w:rPr>
      </w:pPr>
      <w:r>
        <w:t>3.1.</w:t>
      </w:r>
      <w:r>
        <w:tab/>
      </w:r>
      <w:r>
        <w:rPr>
          <w:noProof/>
        </w:rPr>
        <w:t xml:space="preserve">Kyseeseen tulevat monivuotisen rahoituskehyksen otsakkeet ja menopuolen budjettikohdat </w:t>
      </w:r>
    </w:p>
    <w:p>
      <w:pPr>
        <w:pStyle w:val="ListBullet1"/>
        <w:rPr>
          <w:noProof/>
          <w:color w:val="000000" w:themeColor="text1"/>
        </w:rPr>
      </w:pPr>
      <w:r>
        <w:rPr>
          <w:noProof/>
          <w:color w:val="000000" w:themeColor="text1"/>
        </w:rPr>
        <w:t xml:space="preserve">Talousarviossa jo olevat budjettikohdat </w:t>
      </w:r>
    </w:p>
    <w:p>
      <w:pPr>
        <w:pStyle w:val="Text1"/>
        <w:ind w:right="140"/>
        <w:rPr>
          <w:noProof/>
          <w:color w:val="000000" w:themeColor="text1"/>
        </w:rPr>
      </w:pPr>
      <w:r>
        <w:rPr>
          <w:noProof/>
          <w:color w:val="000000" w:themeColor="text1"/>
        </w:rPr>
        <w:t>Monivuotisen rahoituskehyksen otsakkeiden ja budjettikohtien mukaisessa</w:t>
      </w:r>
      <w:r>
        <w:rPr>
          <w:noProof/>
        </w:rPr>
        <w:t xml:space="preserve"> </w:t>
      </w:r>
      <w:r>
        <w:rPr>
          <w:noProof/>
          <w:color w:val="000000" w:themeColor="text1"/>
          <w:u w:val="single"/>
        </w:rPr>
        <w:t>järjestyksessä</w:t>
      </w:r>
    </w:p>
    <w:tbl>
      <w:tblPr>
        <w:tblW w:w="1506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3402"/>
        <w:gridCol w:w="1276"/>
        <w:gridCol w:w="850"/>
        <w:gridCol w:w="993"/>
        <w:gridCol w:w="1134"/>
        <w:gridCol w:w="5811"/>
        <w:gridCol w:w="41"/>
      </w:tblGrid>
      <w:tr>
        <w:trPr>
          <w:gridAfter w:val="1"/>
          <w:wAfter w:w="41" w:type="dxa"/>
        </w:trPr>
        <w:tc>
          <w:tcPr>
            <w:tcW w:w="1560" w:type="dxa"/>
            <w:vMerge w:val="restart"/>
            <w:vAlign w:val="center"/>
          </w:tcPr>
          <w:p>
            <w:pPr>
              <w:spacing w:before="60" w:after="60"/>
              <w:jc w:val="center"/>
              <w:rPr>
                <w:noProof/>
                <w:color w:val="000000" w:themeColor="text1"/>
                <w:sz w:val="22"/>
              </w:rPr>
            </w:pPr>
            <w:r>
              <w:rPr>
                <w:noProof/>
                <w:color w:val="000000" w:themeColor="text1"/>
                <w:sz w:val="18"/>
              </w:rPr>
              <w:t>Monivuotisen rahoituskehyksen otsake</w:t>
            </w:r>
          </w:p>
        </w:tc>
        <w:tc>
          <w:tcPr>
            <w:tcW w:w="3402" w:type="dxa"/>
            <w:vAlign w:val="center"/>
          </w:tcPr>
          <w:p>
            <w:pPr>
              <w:spacing w:before="60" w:after="60"/>
              <w:jc w:val="center"/>
              <w:rPr>
                <w:noProof/>
                <w:color w:val="000000" w:themeColor="text1"/>
                <w:sz w:val="22"/>
              </w:rPr>
            </w:pPr>
            <w:r>
              <w:rPr>
                <w:noProof/>
                <w:color w:val="000000" w:themeColor="text1"/>
                <w:sz w:val="20"/>
              </w:rPr>
              <w:t>Budjettikohta</w:t>
            </w:r>
          </w:p>
        </w:tc>
        <w:tc>
          <w:tcPr>
            <w:tcW w:w="1276" w:type="dxa"/>
            <w:vAlign w:val="center"/>
          </w:tcPr>
          <w:p>
            <w:pPr>
              <w:spacing w:before="60" w:after="60"/>
              <w:jc w:val="center"/>
              <w:rPr>
                <w:noProof/>
                <w:color w:val="000000" w:themeColor="text1"/>
                <w:sz w:val="22"/>
              </w:rPr>
            </w:pPr>
            <w:r>
              <w:rPr>
                <w:noProof/>
                <w:color w:val="000000" w:themeColor="text1"/>
                <w:sz w:val="18"/>
              </w:rPr>
              <w:t>Määräraha-</w:t>
            </w:r>
            <w:r>
              <w:rPr>
                <w:noProof/>
                <w:color w:val="000000" w:themeColor="text1"/>
                <w:sz w:val="22"/>
              </w:rPr>
              <w:br/>
            </w:r>
            <w:r>
              <w:rPr>
                <w:noProof/>
                <w:color w:val="000000" w:themeColor="text1"/>
                <w:sz w:val="18"/>
              </w:rPr>
              <w:t>laji</w:t>
            </w:r>
          </w:p>
        </w:tc>
        <w:tc>
          <w:tcPr>
            <w:tcW w:w="8788" w:type="dxa"/>
            <w:gridSpan w:val="4"/>
            <w:vAlign w:val="center"/>
          </w:tcPr>
          <w:p>
            <w:pPr>
              <w:spacing w:before="60" w:after="60"/>
              <w:jc w:val="center"/>
              <w:rPr>
                <w:noProof/>
                <w:color w:val="000000" w:themeColor="text1"/>
                <w:sz w:val="22"/>
              </w:rPr>
            </w:pPr>
            <w:r>
              <w:rPr>
                <w:noProof/>
                <w:color w:val="000000" w:themeColor="text1"/>
                <w:sz w:val="20"/>
              </w:rPr>
              <w:t xml:space="preserve">Rahoitusosuudet </w:t>
            </w:r>
          </w:p>
        </w:tc>
      </w:tr>
      <w:tr>
        <w:trPr>
          <w:trHeight w:val="2443"/>
        </w:trPr>
        <w:tc>
          <w:tcPr>
            <w:tcW w:w="1560" w:type="dxa"/>
            <w:vMerge/>
            <w:vAlign w:val="center"/>
          </w:tcPr>
          <w:p>
            <w:pPr>
              <w:jc w:val="center"/>
              <w:rPr>
                <w:noProof/>
                <w:color w:val="000000" w:themeColor="text1"/>
                <w:sz w:val="22"/>
              </w:rPr>
            </w:pPr>
          </w:p>
        </w:tc>
        <w:tc>
          <w:tcPr>
            <w:tcW w:w="3402" w:type="dxa"/>
            <w:vAlign w:val="center"/>
          </w:tcPr>
          <w:p>
            <w:pPr>
              <w:rPr>
                <w:noProof/>
                <w:color w:val="000000" w:themeColor="text1"/>
                <w:sz w:val="22"/>
              </w:rPr>
            </w:pPr>
            <w:r>
              <w:rPr>
                <w:noProof/>
                <w:color w:val="000000" w:themeColor="text1"/>
                <w:sz w:val="20"/>
              </w:rPr>
              <w:t>Otsake 3: Turvallisuus ja kansalaisuus</w:t>
            </w:r>
          </w:p>
        </w:tc>
        <w:tc>
          <w:tcPr>
            <w:tcW w:w="1276" w:type="dxa"/>
            <w:vAlign w:val="center"/>
          </w:tcPr>
          <w:p>
            <w:pPr>
              <w:jc w:val="center"/>
              <w:rPr>
                <w:noProof/>
                <w:color w:val="000000" w:themeColor="text1"/>
                <w:sz w:val="22"/>
              </w:rPr>
            </w:pPr>
            <w:r>
              <w:rPr>
                <w:noProof/>
                <w:color w:val="000000" w:themeColor="text1"/>
                <w:sz w:val="18"/>
              </w:rPr>
              <w:t>JM/EI-JM</w:t>
            </w:r>
            <w:r>
              <w:rPr>
                <w:rStyle w:val="FootnoteReference"/>
                <w:noProof/>
                <w:color w:val="000000" w:themeColor="text1"/>
                <w:sz w:val="18"/>
              </w:rPr>
              <w:footnoteReference w:id="13"/>
            </w:r>
            <w:r>
              <w:rPr>
                <w:noProof/>
              </w:rPr>
              <w:t>.</w:t>
            </w:r>
          </w:p>
        </w:tc>
        <w:tc>
          <w:tcPr>
            <w:tcW w:w="850" w:type="dxa"/>
            <w:vAlign w:val="center"/>
          </w:tcPr>
          <w:p>
            <w:pPr>
              <w:jc w:val="center"/>
              <w:rPr>
                <w:b/>
                <w:noProof/>
                <w:color w:val="000000" w:themeColor="text1"/>
                <w:sz w:val="18"/>
              </w:rPr>
            </w:pPr>
            <w:r>
              <w:rPr>
                <w:noProof/>
                <w:color w:val="000000" w:themeColor="text1"/>
                <w:sz w:val="18"/>
              </w:rPr>
              <w:t>EFTA-mailta</w:t>
            </w:r>
            <w:r>
              <w:rPr>
                <w:rStyle w:val="FootnoteReference"/>
                <w:noProof/>
                <w:color w:val="000000" w:themeColor="text1"/>
                <w:sz w:val="18"/>
              </w:rPr>
              <w:footnoteReference w:id="14"/>
            </w:r>
          </w:p>
        </w:tc>
        <w:tc>
          <w:tcPr>
            <w:tcW w:w="993" w:type="dxa"/>
            <w:vAlign w:val="center"/>
          </w:tcPr>
          <w:p>
            <w:pPr>
              <w:jc w:val="center"/>
              <w:rPr>
                <w:noProof/>
                <w:color w:val="000000" w:themeColor="text1"/>
                <w:sz w:val="18"/>
              </w:rPr>
            </w:pPr>
            <w:r>
              <w:rPr>
                <w:noProof/>
                <w:color w:val="000000" w:themeColor="text1"/>
                <w:sz w:val="18"/>
              </w:rPr>
              <w:t>Ehdokas</w:t>
            </w:r>
            <w:r>
              <w:rPr>
                <w:noProof/>
                <w:color w:val="000000" w:themeColor="text1"/>
                <w:sz w:val="18"/>
              </w:rPr>
              <w:softHyphen/>
            </w:r>
            <w:r>
              <w:rPr>
                <w:noProof/>
                <w:color w:val="000000" w:themeColor="text1"/>
                <w:sz w:val="18"/>
              </w:rPr>
              <w:softHyphen/>
              <w:t>mailta</w:t>
            </w:r>
            <w:r>
              <w:rPr>
                <w:rStyle w:val="FootnoteReference"/>
                <w:noProof/>
                <w:color w:val="000000" w:themeColor="text1"/>
                <w:sz w:val="18"/>
              </w:rPr>
              <w:footnoteReference w:id="15"/>
            </w:r>
          </w:p>
        </w:tc>
        <w:tc>
          <w:tcPr>
            <w:tcW w:w="1134" w:type="dxa"/>
            <w:vAlign w:val="center"/>
          </w:tcPr>
          <w:p>
            <w:pPr>
              <w:jc w:val="center"/>
              <w:rPr>
                <w:noProof/>
                <w:color w:val="000000" w:themeColor="text1"/>
                <w:sz w:val="18"/>
              </w:rPr>
            </w:pPr>
            <w:r>
              <w:rPr>
                <w:noProof/>
                <w:color w:val="000000" w:themeColor="text1"/>
                <w:sz w:val="18"/>
              </w:rPr>
              <w:t>kolmansilta mailta</w:t>
            </w:r>
          </w:p>
        </w:tc>
        <w:tc>
          <w:tcPr>
            <w:tcW w:w="5852" w:type="dxa"/>
            <w:gridSpan w:val="2"/>
            <w:tcBorders>
              <w:right w:val="nil"/>
            </w:tcBorders>
            <w:vAlign w:val="center"/>
          </w:tcPr>
          <w:p>
            <w:pPr>
              <w:ind w:left="-108"/>
              <w:rPr>
                <w:noProof/>
                <w:color w:val="000000" w:themeColor="text1"/>
                <w:sz w:val="18"/>
                <w:szCs w:val="18"/>
              </w:rPr>
            </w:pPr>
            <w:r>
              <w:rPr>
                <w:noProof/>
                <w:color w:val="000000" w:themeColor="text1"/>
                <w:sz w:val="18"/>
                <w:szCs w:val="18"/>
              </w:rPr>
              <w:t xml:space="preserve">varainhoitoasetuksen 21 artiklan </w:t>
            </w:r>
          </w:p>
          <w:p>
            <w:pPr>
              <w:ind w:left="-108"/>
              <w:rPr>
                <w:noProof/>
                <w:color w:val="000000" w:themeColor="text1"/>
                <w:sz w:val="18"/>
                <w:szCs w:val="18"/>
              </w:rPr>
            </w:pPr>
            <w:r>
              <w:rPr>
                <w:noProof/>
                <w:color w:val="000000" w:themeColor="text1"/>
                <w:sz w:val="18"/>
                <w:szCs w:val="18"/>
              </w:rPr>
              <w:t xml:space="preserve">2 kohdan b alakohdassa tarkoitetut </w:t>
            </w:r>
          </w:p>
          <w:p>
            <w:pPr>
              <w:ind w:left="-108"/>
              <w:rPr>
                <w:noProof/>
                <w:color w:val="000000" w:themeColor="text1"/>
                <w:sz w:val="22"/>
              </w:rPr>
            </w:pPr>
            <w:r>
              <w:rPr>
                <w:noProof/>
                <w:color w:val="000000" w:themeColor="text1"/>
                <w:sz w:val="18"/>
                <w:szCs w:val="18"/>
              </w:rPr>
              <w:t>rahoitusosuudet</w:t>
            </w:r>
            <w:r>
              <w:rPr>
                <w:noProof/>
                <w:color w:val="000000" w:themeColor="text1"/>
                <w:sz w:val="16"/>
              </w:rPr>
              <w:t xml:space="preserve"> </w:t>
            </w:r>
          </w:p>
        </w:tc>
      </w:tr>
      <w:tr>
        <w:trPr>
          <w:trHeight w:val="2689"/>
        </w:trPr>
        <w:tc>
          <w:tcPr>
            <w:tcW w:w="1560" w:type="dxa"/>
            <w:vAlign w:val="center"/>
          </w:tcPr>
          <w:p>
            <w:pPr>
              <w:jc w:val="center"/>
              <w:rPr>
                <w:noProof/>
                <w:color w:val="000000"/>
                <w:sz w:val="22"/>
              </w:rPr>
            </w:pPr>
            <w:r>
              <w:rPr>
                <w:noProof/>
                <w:color w:val="000000"/>
                <w:sz w:val="22"/>
              </w:rPr>
              <w:t>3</w:t>
            </w:r>
          </w:p>
        </w:tc>
        <w:tc>
          <w:tcPr>
            <w:tcW w:w="3402" w:type="dxa"/>
            <w:vAlign w:val="center"/>
          </w:tcPr>
          <w:p>
            <w:pPr>
              <w:spacing w:after="60"/>
              <w:rPr>
                <w:noProof/>
                <w:color w:val="000000"/>
                <w:sz w:val="22"/>
              </w:rPr>
            </w:pPr>
            <w:r>
              <w:rPr>
                <w:noProof/>
                <w:color w:val="000000"/>
                <w:sz w:val="22"/>
              </w:rPr>
              <w:t xml:space="preserve">15 04 02- Kulttuurin alaohjelma – Rajatylittävien toimien tukeminen ja kansainvälisen levityksen ja liikkuvuuden edistäminen </w:t>
            </w:r>
          </w:p>
        </w:tc>
        <w:tc>
          <w:tcPr>
            <w:tcW w:w="1276" w:type="dxa"/>
            <w:vAlign w:val="center"/>
          </w:tcPr>
          <w:p>
            <w:pPr>
              <w:jc w:val="center"/>
              <w:rPr>
                <w:noProof/>
                <w:color w:val="000000"/>
                <w:sz w:val="22"/>
              </w:rPr>
            </w:pPr>
            <w:r>
              <w:rPr>
                <w:noProof/>
                <w:color w:val="000000"/>
                <w:sz w:val="22"/>
              </w:rPr>
              <w:t>JM</w:t>
            </w:r>
          </w:p>
        </w:tc>
        <w:tc>
          <w:tcPr>
            <w:tcW w:w="850" w:type="dxa"/>
            <w:vAlign w:val="center"/>
          </w:tcPr>
          <w:p>
            <w:pPr>
              <w:jc w:val="center"/>
              <w:rPr>
                <w:noProof/>
                <w:color w:val="000000"/>
                <w:sz w:val="22"/>
              </w:rPr>
            </w:pPr>
            <w:r>
              <w:rPr>
                <w:noProof/>
                <w:color w:val="000000"/>
                <w:sz w:val="22"/>
              </w:rPr>
              <w:t>EI</w:t>
            </w:r>
          </w:p>
        </w:tc>
        <w:tc>
          <w:tcPr>
            <w:tcW w:w="993" w:type="dxa"/>
            <w:vAlign w:val="center"/>
          </w:tcPr>
          <w:p>
            <w:pPr>
              <w:jc w:val="center"/>
              <w:rPr>
                <w:noProof/>
                <w:color w:val="000000"/>
                <w:sz w:val="22"/>
              </w:rPr>
            </w:pPr>
            <w:r>
              <w:rPr>
                <w:noProof/>
                <w:color w:val="000000"/>
                <w:sz w:val="22"/>
              </w:rPr>
              <w:t>EI</w:t>
            </w:r>
          </w:p>
        </w:tc>
        <w:tc>
          <w:tcPr>
            <w:tcW w:w="1134" w:type="dxa"/>
            <w:vAlign w:val="center"/>
          </w:tcPr>
          <w:p>
            <w:pPr>
              <w:jc w:val="center"/>
              <w:rPr>
                <w:noProof/>
                <w:color w:val="000000"/>
                <w:sz w:val="22"/>
              </w:rPr>
            </w:pPr>
            <w:r>
              <w:rPr>
                <w:noProof/>
                <w:color w:val="000000"/>
                <w:sz w:val="22"/>
              </w:rPr>
              <w:t>EI</w:t>
            </w:r>
          </w:p>
        </w:tc>
        <w:tc>
          <w:tcPr>
            <w:tcW w:w="5852" w:type="dxa"/>
            <w:gridSpan w:val="2"/>
            <w:vAlign w:val="center"/>
          </w:tcPr>
          <w:p>
            <w:pPr>
              <w:jc w:val="center"/>
              <w:rPr>
                <w:noProof/>
                <w:color w:val="000000"/>
                <w:sz w:val="22"/>
              </w:rPr>
            </w:pPr>
            <w:r>
              <w:rPr>
                <w:noProof/>
                <w:color w:val="000000"/>
                <w:sz w:val="22"/>
              </w:rPr>
              <w:t>EI</w:t>
            </w:r>
            <w:r>
              <w:rPr>
                <w:rStyle w:val="FootnoteReference"/>
                <w:noProof/>
                <w:color w:val="000000"/>
                <w:sz w:val="22"/>
              </w:rPr>
              <w:footnoteReference w:id="16"/>
            </w:r>
          </w:p>
        </w:tc>
      </w:tr>
    </w:tbl>
    <w:p>
      <w:pPr>
        <w:pStyle w:val="Text1"/>
        <w:rPr>
          <w:noProof/>
        </w:rPr>
        <w:sectPr>
          <w:pgSz w:w="11907" w:h="16840" w:code="1"/>
          <w:pgMar w:top="1134" w:right="1984" w:bottom="1134" w:left="993" w:header="709" w:footer="709" w:gutter="0"/>
          <w:cols w:space="708"/>
          <w:docGrid w:linePitch="360"/>
        </w:sectPr>
      </w:pPr>
    </w:p>
    <w:p>
      <w:pPr>
        <w:pStyle w:val="ManualHeading2"/>
        <w:rPr>
          <w:bCs/>
          <w:noProof/>
          <w:szCs w:val="24"/>
        </w:rPr>
      </w:pPr>
      <w:r>
        <w:t>3.2.</w:t>
      </w:r>
      <w:r>
        <w:tab/>
      </w:r>
      <w:r>
        <w:rPr>
          <w:noProof/>
        </w:rPr>
        <w:t xml:space="preserve">Arvioidut vaikutukset menoihin </w:t>
      </w:r>
    </w:p>
    <w:p>
      <w:pPr>
        <w:rPr>
          <w:noProof/>
        </w:rPr>
      </w:pPr>
      <w:r>
        <w:rPr>
          <w:noProof/>
        </w:rPr>
        <w:t xml:space="preserve">Euroopan unionin nuoriso-orkesterin rahoitus saadaan nykyisistä Luova Eurooppa -ohjelman määrärahoista eikä siihen tarvita ylimääräisiä määrärahoja Euroopan unionin talousarviosta. </w:t>
      </w:r>
    </w:p>
    <w:p>
      <w:pPr>
        <w:pStyle w:val="ManualHeading3"/>
        <w:rPr>
          <w:noProof/>
          <w:u w:val="single"/>
        </w:rPr>
      </w:pPr>
      <w:r>
        <w:t>3.2.1.</w:t>
      </w:r>
      <w:r>
        <w:tab/>
      </w:r>
      <w:r>
        <w:rPr>
          <w:noProof/>
        </w:rPr>
        <w:t xml:space="preserve">Yhteenveto arvioiduista vaikutuksista menoihin </w:t>
      </w:r>
    </w:p>
    <w:p>
      <w:pPr>
        <w:jc w:val="right"/>
        <w:rPr>
          <w:noProof/>
          <w:color w:val="000000" w:themeColor="text1"/>
          <w:sz w:val="20"/>
        </w:rPr>
      </w:pPr>
      <w:r>
        <w:rPr>
          <w:noProof/>
          <w:color w:val="000000" w:themeColor="text1"/>
          <w:sz w:val="20"/>
        </w:rPr>
        <w:t>milj. euroa (kolmen desimaalin tarkkuudella)</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color w:val="000000" w:themeColor="text1"/>
                <w:sz w:val="22"/>
              </w:rPr>
            </w:pPr>
            <w:r>
              <w:rPr>
                <w:b/>
                <w:noProof/>
                <w:color w:val="000000" w:themeColor="text1"/>
                <w:sz w:val="22"/>
              </w:rPr>
              <w:t xml:space="preserve">Monivuotisen rahoituskehyksen </w:t>
            </w:r>
            <w:r>
              <w:rPr>
                <w:noProof/>
                <w:color w:val="000000" w:themeColor="text1"/>
                <w:sz w:val="22"/>
              </w:rPr>
              <w:br/>
            </w:r>
            <w:r>
              <w:rPr>
                <w:b/>
                <w:noProof/>
                <w:color w:val="000000" w:themeColor="text1"/>
                <w:sz w:val="22"/>
              </w:rPr>
              <w:t xml:space="preserve">otsake </w:t>
            </w:r>
          </w:p>
        </w:tc>
        <w:tc>
          <w:tcPr>
            <w:tcW w:w="1080" w:type="dxa"/>
            <w:vAlign w:val="center"/>
          </w:tcPr>
          <w:p>
            <w:pPr>
              <w:spacing w:before="60" w:after="60"/>
              <w:jc w:val="center"/>
              <w:rPr>
                <w:noProof/>
                <w:color w:val="000000" w:themeColor="text1"/>
                <w:sz w:val="22"/>
              </w:rPr>
            </w:pPr>
            <w:r>
              <w:rPr>
                <w:noProof/>
                <w:color w:val="000000" w:themeColor="text1"/>
                <w:sz w:val="22"/>
              </w:rPr>
              <w:t>Numero</w:t>
            </w:r>
          </w:p>
        </w:tc>
        <w:tc>
          <w:tcPr>
            <w:tcW w:w="7817" w:type="dxa"/>
            <w:vAlign w:val="center"/>
          </w:tcPr>
          <w:p>
            <w:pPr>
              <w:spacing w:before="60" w:after="60"/>
              <w:rPr>
                <w:noProof/>
                <w:color w:val="000000" w:themeColor="text1"/>
                <w:sz w:val="22"/>
              </w:rPr>
            </w:pPr>
            <w:r>
              <w:rPr>
                <w:noProof/>
              </w:rPr>
              <w:t>3 – Turvallisuus ja kansalaisuus</w:t>
            </w:r>
          </w:p>
        </w:tc>
      </w:tr>
    </w:tbl>
    <w:p>
      <w:pPr>
        <w:rPr>
          <w:noProof/>
          <w:color w:val="000000" w:themeColor="text1"/>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868"/>
        <w:gridCol w:w="1777"/>
      </w:tblGrid>
      <w:tr>
        <w:tc>
          <w:tcPr>
            <w:tcW w:w="3960" w:type="dxa"/>
            <w:vAlign w:val="center"/>
          </w:tcPr>
          <w:p>
            <w:pPr>
              <w:jc w:val="center"/>
              <w:rPr>
                <w:noProof/>
                <w:color w:val="000000" w:themeColor="text1"/>
                <w:sz w:val="22"/>
              </w:rPr>
            </w:pPr>
            <w:r>
              <w:rPr>
                <w:noProof/>
                <w:color w:val="000000" w:themeColor="text1"/>
                <w:sz w:val="22"/>
              </w:rPr>
              <w:t>PO: EAC</w:t>
            </w:r>
          </w:p>
        </w:tc>
        <w:tc>
          <w:tcPr>
            <w:tcW w:w="1560" w:type="dxa"/>
            <w:gridSpan w:val="2"/>
          </w:tcPr>
          <w:p>
            <w:pPr>
              <w:rPr>
                <w:noProof/>
                <w:color w:val="000000" w:themeColor="text1"/>
                <w:sz w:val="20"/>
              </w:rPr>
            </w:pPr>
          </w:p>
        </w:tc>
        <w:tc>
          <w:tcPr>
            <w:tcW w:w="534" w:type="dxa"/>
          </w:tcPr>
          <w:p>
            <w:pPr>
              <w:jc w:val="center"/>
              <w:rPr>
                <w:noProof/>
                <w:color w:val="000000" w:themeColor="text1"/>
                <w:sz w:val="20"/>
              </w:rPr>
            </w:pPr>
          </w:p>
        </w:tc>
        <w:tc>
          <w:tcPr>
            <w:tcW w:w="868" w:type="dxa"/>
            <w:vAlign w:val="center"/>
          </w:tcPr>
          <w:p>
            <w:pPr>
              <w:jc w:val="center"/>
              <w:rPr>
                <w:noProof/>
                <w:color w:val="000000" w:themeColor="text1"/>
                <w:sz w:val="20"/>
              </w:rPr>
            </w:pPr>
            <w:r>
              <w:rPr>
                <w:noProof/>
              </w:rPr>
              <w:t>vuosi</w:t>
            </w:r>
            <w:r>
              <w:rPr>
                <w:b/>
                <w:noProof/>
                <w:color w:val="000000" w:themeColor="text1"/>
                <w:sz w:val="20"/>
              </w:rPr>
              <w:t>N</w:t>
            </w:r>
            <w:r>
              <w:rPr>
                <w:rStyle w:val="FootnoteReference"/>
                <w:b/>
                <w:noProof/>
                <w:color w:val="000000" w:themeColor="text1"/>
                <w:sz w:val="20"/>
              </w:rPr>
              <w:footnoteReference w:id="17"/>
            </w:r>
          </w:p>
        </w:tc>
        <w:tc>
          <w:tcPr>
            <w:tcW w:w="868" w:type="dxa"/>
            <w:vAlign w:val="center"/>
          </w:tcPr>
          <w:p>
            <w:pPr>
              <w:jc w:val="center"/>
              <w:rPr>
                <w:noProof/>
                <w:color w:val="000000" w:themeColor="text1"/>
                <w:sz w:val="20"/>
              </w:rPr>
            </w:pPr>
            <w:r>
              <w:rPr>
                <w:noProof/>
              </w:rPr>
              <w:t xml:space="preserve">Vuosi </w:t>
            </w:r>
            <w:r>
              <w:rPr>
                <w:b/>
                <w:noProof/>
                <w:color w:val="000000" w:themeColor="text1"/>
                <w:sz w:val="20"/>
              </w:rPr>
              <w:t>N+1</w:t>
            </w:r>
          </w:p>
        </w:tc>
        <w:tc>
          <w:tcPr>
            <w:tcW w:w="868" w:type="dxa"/>
            <w:vAlign w:val="center"/>
          </w:tcPr>
          <w:p>
            <w:pPr>
              <w:jc w:val="center"/>
              <w:rPr>
                <w:noProof/>
                <w:color w:val="000000" w:themeColor="text1"/>
                <w:sz w:val="20"/>
              </w:rPr>
            </w:pPr>
            <w:r>
              <w:rPr>
                <w:noProof/>
              </w:rPr>
              <w:t xml:space="preserve">Vuosi </w:t>
            </w:r>
            <w:r>
              <w:rPr>
                <w:b/>
                <w:noProof/>
                <w:color w:val="000000" w:themeColor="text1"/>
                <w:sz w:val="20"/>
              </w:rPr>
              <w:t>N+2</w:t>
            </w:r>
          </w:p>
        </w:tc>
        <w:tc>
          <w:tcPr>
            <w:tcW w:w="868" w:type="dxa"/>
            <w:vAlign w:val="center"/>
          </w:tcPr>
          <w:p>
            <w:pPr>
              <w:jc w:val="center"/>
              <w:rPr>
                <w:noProof/>
                <w:color w:val="000000" w:themeColor="text1"/>
                <w:sz w:val="20"/>
              </w:rPr>
            </w:pPr>
            <w:r>
              <w:rPr>
                <w:noProof/>
              </w:rPr>
              <w:t xml:space="preserve">Vuosi </w:t>
            </w:r>
            <w:r>
              <w:rPr>
                <w:b/>
                <w:noProof/>
                <w:color w:val="000000" w:themeColor="text1"/>
                <w:sz w:val="20"/>
              </w:rPr>
              <w:t>N+3</w:t>
            </w:r>
          </w:p>
        </w:tc>
        <w:tc>
          <w:tcPr>
            <w:tcW w:w="2604" w:type="dxa"/>
            <w:gridSpan w:val="3"/>
            <w:vAlign w:val="center"/>
          </w:tcPr>
          <w:p>
            <w:pPr>
              <w:jc w:val="center"/>
              <w:rPr>
                <w:b/>
                <w:noProof/>
                <w:color w:val="000000" w:themeColor="text1"/>
                <w:sz w:val="18"/>
              </w:rPr>
            </w:pPr>
            <w:r>
              <w:rPr>
                <w:noProof/>
                <w:color w:val="000000" w:themeColor="text1"/>
                <w:sz w:val="18"/>
              </w:rPr>
              <w:t>Ilmoitetaan kaikki vuodet, joille ehdotuksen/aloitteen vaikutukset ulottuvat (ks. kohta 1.6)</w:t>
            </w:r>
          </w:p>
        </w:tc>
        <w:tc>
          <w:tcPr>
            <w:tcW w:w="1777" w:type="dxa"/>
            <w:vAlign w:val="center"/>
          </w:tcPr>
          <w:p>
            <w:pPr>
              <w:jc w:val="center"/>
              <w:rPr>
                <w:b/>
                <w:noProof/>
                <w:color w:val="000000" w:themeColor="text1"/>
                <w:sz w:val="20"/>
              </w:rPr>
            </w:pPr>
            <w:r>
              <w:rPr>
                <w:b/>
                <w:noProof/>
                <w:color w:val="000000" w:themeColor="text1"/>
                <w:sz w:val="20"/>
              </w:rPr>
              <w:t>YHTEENSÄ</w:t>
            </w:r>
          </w:p>
        </w:tc>
      </w:tr>
      <w:tr>
        <w:trPr>
          <w:trHeight w:val="213"/>
        </w:trPr>
        <w:tc>
          <w:tcPr>
            <w:tcW w:w="6054" w:type="dxa"/>
            <w:gridSpan w:val="4"/>
            <w:vAlign w:val="center"/>
          </w:tcPr>
          <w:p>
            <w:pPr>
              <w:spacing w:before="20" w:after="20"/>
              <w:rPr>
                <w:noProof/>
                <w:color w:val="000000" w:themeColor="text1"/>
                <w:sz w:val="21"/>
              </w:rPr>
            </w:pPr>
            <w:r>
              <w:rPr>
                <w:noProof/>
                <w:color w:val="000000" w:themeColor="text1"/>
                <w:sz w:val="21"/>
              </w:rPr>
              <w:sym w:font="Wingdings" w:char="F09F"/>
            </w:r>
            <w:r>
              <w:rPr>
                <w:noProof/>
                <w:color w:val="000000" w:themeColor="text1"/>
                <w:sz w:val="21"/>
              </w:rPr>
              <w:t xml:space="preserve"> Toimintamäärärahat </w:t>
            </w:r>
          </w:p>
        </w:tc>
        <w:tc>
          <w:tcPr>
            <w:tcW w:w="868" w:type="dxa"/>
            <w:vAlign w:val="center"/>
          </w:tcPr>
          <w:p>
            <w:pPr>
              <w:rPr>
                <w:noProof/>
                <w:color w:val="000000" w:themeColor="text1"/>
                <w:sz w:val="20"/>
              </w:rPr>
            </w:pPr>
          </w:p>
        </w:tc>
        <w:tc>
          <w:tcPr>
            <w:tcW w:w="868" w:type="dxa"/>
            <w:vAlign w:val="center"/>
          </w:tcPr>
          <w:p>
            <w:pPr>
              <w:rPr>
                <w:noProof/>
                <w:color w:val="000000" w:themeColor="text1"/>
                <w:sz w:val="20"/>
              </w:rPr>
            </w:pPr>
          </w:p>
        </w:tc>
        <w:tc>
          <w:tcPr>
            <w:tcW w:w="868" w:type="dxa"/>
            <w:vAlign w:val="center"/>
          </w:tcPr>
          <w:p>
            <w:pPr>
              <w:rPr>
                <w:noProof/>
                <w:color w:val="000000" w:themeColor="text1"/>
                <w:sz w:val="20"/>
              </w:rPr>
            </w:pPr>
          </w:p>
        </w:tc>
        <w:tc>
          <w:tcPr>
            <w:tcW w:w="868" w:type="dxa"/>
            <w:vAlign w:val="center"/>
          </w:tcPr>
          <w:p>
            <w:pPr>
              <w:rPr>
                <w:noProof/>
                <w:color w:val="000000" w:themeColor="text1"/>
                <w:sz w:val="20"/>
              </w:rPr>
            </w:pPr>
          </w:p>
        </w:tc>
        <w:tc>
          <w:tcPr>
            <w:tcW w:w="868" w:type="dxa"/>
            <w:vAlign w:val="center"/>
          </w:tcPr>
          <w:p>
            <w:pPr>
              <w:rPr>
                <w:noProof/>
                <w:color w:val="000000" w:themeColor="text1"/>
                <w:sz w:val="20"/>
              </w:rPr>
            </w:pPr>
          </w:p>
        </w:tc>
        <w:tc>
          <w:tcPr>
            <w:tcW w:w="868" w:type="dxa"/>
            <w:vAlign w:val="center"/>
          </w:tcPr>
          <w:p>
            <w:pPr>
              <w:rPr>
                <w:noProof/>
                <w:color w:val="000000" w:themeColor="text1"/>
                <w:sz w:val="20"/>
              </w:rPr>
            </w:pPr>
          </w:p>
        </w:tc>
        <w:tc>
          <w:tcPr>
            <w:tcW w:w="868" w:type="dxa"/>
            <w:vAlign w:val="center"/>
          </w:tcPr>
          <w:p>
            <w:pPr>
              <w:rPr>
                <w:b/>
                <w:noProof/>
                <w:color w:val="000000" w:themeColor="text1"/>
                <w:sz w:val="20"/>
              </w:rPr>
            </w:pPr>
          </w:p>
        </w:tc>
        <w:tc>
          <w:tcPr>
            <w:tcW w:w="1777" w:type="dxa"/>
            <w:vAlign w:val="center"/>
          </w:tcPr>
          <w:p>
            <w:pPr>
              <w:rPr>
                <w:b/>
                <w:noProof/>
                <w:color w:val="000000" w:themeColor="text1"/>
                <w:sz w:val="20"/>
              </w:rPr>
            </w:pPr>
          </w:p>
        </w:tc>
      </w:tr>
      <w:tr>
        <w:trPr>
          <w:trHeight w:val="277"/>
        </w:trPr>
        <w:tc>
          <w:tcPr>
            <w:tcW w:w="3960" w:type="dxa"/>
            <w:vMerge w:val="restart"/>
            <w:vAlign w:val="center"/>
          </w:tcPr>
          <w:p>
            <w:pPr>
              <w:rPr>
                <w:noProof/>
                <w:color w:val="000000" w:themeColor="text1"/>
                <w:sz w:val="22"/>
              </w:rPr>
            </w:pPr>
          </w:p>
        </w:tc>
        <w:tc>
          <w:tcPr>
            <w:tcW w:w="1440" w:type="dxa"/>
            <w:vAlign w:val="center"/>
          </w:tcPr>
          <w:p>
            <w:pPr>
              <w:spacing w:before="20" w:after="20"/>
              <w:rPr>
                <w:noProof/>
                <w:color w:val="000000" w:themeColor="text1"/>
                <w:sz w:val="18"/>
              </w:rPr>
            </w:pPr>
          </w:p>
        </w:tc>
        <w:tc>
          <w:tcPr>
            <w:tcW w:w="654" w:type="dxa"/>
            <w:gridSpan w:val="2"/>
            <w:vAlign w:val="center"/>
          </w:tcPr>
          <w:p>
            <w:pPr>
              <w:spacing w:before="20" w:after="20"/>
              <w:jc w:val="center"/>
              <w:rPr>
                <w:noProof/>
                <w:color w:val="000000" w:themeColor="text1"/>
                <w:sz w:val="14"/>
              </w:rPr>
            </w:pPr>
            <w:r>
              <w:rPr>
                <w:noProof/>
                <w:color w:val="000000" w:themeColor="text1"/>
                <w:sz w:val="14"/>
              </w:rPr>
              <w:t>(1)</w:t>
            </w: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b/>
                <w:noProof/>
                <w:color w:val="000000" w:themeColor="text1"/>
                <w:sz w:val="20"/>
              </w:rPr>
            </w:pPr>
          </w:p>
        </w:tc>
        <w:tc>
          <w:tcPr>
            <w:tcW w:w="1777" w:type="dxa"/>
            <w:vAlign w:val="center"/>
          </w:tcPr>
          <w:p>
            <w:pPr>
              <w:spacing w:before="20" w:after="20"/>
              <w:jc w:val="right"/>
              <w:rPr>
                <w:b/>
                <w:noProof/>
                <w:color w:val="000000" w:themeColor="text1"/>
                <w:sz w:val="20"/>
              </w:rPr>
            </w:pPr>
          </w:p>
        </w:tc>
      </w:tr>
      <w:tr>
        <w:tc>
          <w:tcPr>
            <w:tcW w:w="3960" w:type="dxa"/>
            <w:vMerge/>
          </w:tcPr>
          <w:p>
            <w:pPr>
              <w:jc w:val="center"/>
              <w:rPr>
                <w:noProof/>
                <w:color w:val="000000" w:themeColor="text1"/>
                <w:sz w:val="20"/>
              </w:rPr>
            </w:pPr>
          </w:p>
        </w:tc>
        <w:tc>
          <w:tcPr>
            <w:tcW w:w="1440" w:type="dxa"/>
            <w:vAlign w:val="center"/>
          </w:tcPr>
          <w:p>
            <w:pPr>
              <w:spacing w:before="20" w:after="20"/>
              <w:rPr>
                <w:noProof/>
                <w:color w:val="000000" w:themeColor="text1"/>
                <w:sz w:val="18"/>
              </w:rPr>
            </w:pPr>
          </w:p>
        </w:tc>
        <w:tc>
          <w:tcPr>
            <w:tcW w:w="654" w:type="dxa"/>
            <w:gridSpan w:val="2"/>
            <w:vAlign w:val="center"/>
          </w:tcPr>
          <w:p>
            <w:pPr>
              <w:spacing w:before="20" w:after="20"/>
              <w:jc w:val="center"/>
              <w:rPr>
                <w:noProof/>
                <w:color w:val="000000" w:themeColor="text1"/>
                <w:sz w:val="14"/>
              </w:rPr>
            </w:pPr>
            <w:r>
              <w:rPr>
                <w:noProof/>
                <w:color w:val="000000" w:themeColor="text1"/>
                <w:sz w:val="14"/>
              </w:rPr>
              <w:t>(2)</w:t>
            </w: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b/>
                <w:noProof/>
                <w:color w:val="000000" w:themeColor="text1"/>
                <w:sz w:val="20"/>
              </w:rPr>
            </w:pPr>
          </w:p>
        </w:tc>
        <w:tc>
          <w:tcPr>
            <w:tcW w:w="1777" w:type="dxa"/>
            <w:vAlign w:val="center"/>
          </w:tcPr>
          <w:p>
            <w:pPr>
              <w:spacing w:before="20" w:after="20"/>
              <w:jc w:val="right"/>
              <w:rPr>
                <w:b/>
                <w:noProof/>
                <w:color w:val="000000" w:themeColor="text1"/>
                <w:sz w:val="20"/>
              </w:rPr>
            </w:pPr>
          </w:p>
        </w:tc>
      </w:tr>
      <w:tr>
        <w:tc>
          <w:tcPr>
            <w:tcW w:w="3960" w:type="dxa"/>
            <w:vMerge w:val="restart"/>
            <w:vAlign w:val="center"/>
          </w:tcPr>
          <w:p>
            <w:pPr>
              <w:rPr>
                <w:noProof/>
                <w:color w:val="000000" w:themeColor="text1"/>
                <w:sz w:val="22"/>
              </w:rPr>
            </w:pPr>
            <w:r>
              <w:rPr>
                <w:noProof/>
                <w:color w:val="000000" w:themeColor="text1"/>
                <w:sz w:val="20"/>
              </w:rPr>
              <w:t>15 04 02 – Luova Eurooppa – Kulttuurin alaohjelma</w:t>
            </w:r>
          </w:p>
        </w:tc>
        <w:tc>
          <w:tcPr>
            <w:tcW w:w="1440" w:type="dxa"/>
            <w:vAlign w:val="center"/>
          </w:tcPr>
          <w:p>
            <w:pPr>
              <w:spacing w:before="20" w:after="20"/>
              <w:rPr>
                <w:noProof/>
                <w:color w:val="000000" w:themeColor="text1"/>
                <w:sz w:val="18"/>
              </w:rPr>
            </w:pPr>
            <w:r>
              <w:rPr>
                <w:noProof/>
                <w:color w:val="000000" w:themeColor="text1"/>
                <w:sz w:val="18"/>
              </w:rPr>
              <w:t>Sitoumukset</w:t>
            </w:r>
          </w:p>
        </w:tc>
        <w:tc>
          <w:tcPr>
            <w:tcW w:w="654" w:type="dxa"/>
            <w:gridSpan w:val="2"/>
            <w:vAlign w:val="center"/>
          </w:tcPr>
          <w:p>
            <w:pPr>
              <w:spacing w:before="20" w:after="20"/>
              <w:jc w:val="center"/>
              <w:rPr>
                <w:noProof/>
                <w:color w:val="000000" w:themeColor="text1"/>
                <w:sz w:val="14"/>
              </w:rPr>
            </w:pPr>
            <w:r>
              <w:rPr>
                <w:noProof/>
                <w:color w:val="000000" w:themeColor="text1"/>
                <w:sz w:val="14"/>
              </w:rPr>
              <w:t>(1a)</w:t>
            </w:r>
          </w:p>
        </w:tc>
        <w:tc>
          <w:tcPr>
            <w:tcW w:w="868" w:type="dxa"/>
            <w:vAlign w:val="center"/>
          </w:tcPr>
          <w:p>
            <w:pPr>
              <w:spacing w:before="20" w:after="20"/>
              <w:jc w:val="right"/>
              <w:rPr>
                <w:noProof/>
                <w:color w:val="000000" w:themeColor="text1"/>
                <w:sz w:val="20"/>
              </w:rPr>
            </w:pPr>
            <w:r>
              <w:rPr>
                <w:noProof/>
                <w:color w:val="000000" w:themeColor="text1"/>
                <w:sz w:val="20"/>
              </w:rPr>
              <w:t>0,600</w:t>
            </w:r>
          </w:p>
        </w:tc>
        <w:tc>
          <w:tcPr>
            <w:tcW w:w="868" w:type="dxa"/>
            <w:vAlign w:val="center"/>
          </w:tcPr>
          <w:p>
            <w:pPr>
              <w:spacing w:before="20" w:after="20"/>
              <w:jc w:val="right"/>
              <w:rPr>
                <w:noProof/>
                <w:color w:val="000000" w:themeColor="text1"/>
                <w:sz w:val="20"/>
              </w:rPr>
            </w:pPr>
            <w:r>
              <w:rPr>
                <w:noProof/>
                <w:color w:val="000000" w:themeColor="text1"/>
                <w:sz w:val="20"/>
              </w:rPr>
              <w:t>0,600</w:t>
            </w:r>
          </w:p>
        </w:tc>
        <w:tc>
          <w:tcPr>
            <w:tcW w:w="868" w:type="dxa"/>
            <w:vAlign w:val="center"/>
          </w:tcPr>
          <w:p>
            <w:pPr>
              <w:spacing w:before="20" w:after="20"/>
              <w:jc w:val="right"/>
              <w:rPr>
                <w:noProof/>
                <w:color w:val="000000" w:themeColor="text1"/>
                <w:sz w:val="20"/>
              </w:rPr>
            </w:pPr>
            <w:r>
              <w:rPr>
                <w:noProof/>
                <w:color w:val="000000" w:themeColor="text1"/>
                <w:sz w:val="20"/>
              </w:rPr>
              <w:t>0,600</w:t>
            </w: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b/>
                <w:noProof/>
                <w:color w:val="000000" w:themeColor="text1"/>
                <w:sz w:val="20"/>
              </w:rPr>
            </w:pPr>
          </w:p>
        </w:tc>
        <w:tc>
          <w:tcPr>
            <w:tcW w:w="1777" w:type="dxa"/>
            <w:vAlign w:val="center"/>
          </w:tcPr>
          <w:p>
            <w:pPr>
              <w:spacing w:before="20" w:after="20"/>
              <w:jc w:val="right"/>
              <w:rPr>
                <w:b/>
                <w:noProof/>
                <w:color w:val="000000" w:themeColor="text1"/>
                <w:sz w:val="20"/>
              </w:rPr>
            </w:pPr>
            <w:r>
              <w:rPr>
                <w:b/>
                <w:noProof/>
                <w:color w:val="000000" w:themeColor="text1"/>
                <w:sz w:val="20"/>
              </w:rPr>
              <w:t>1,800</w:t>
            </w:r>
          </w:p>
        </w:tc>
      </w:tr>
      <w:tr>
        <w:tc>
          <w:tcPr>
            <w:tcW w:w="3960" w:type="dxa"/>
            <w:vMerge/>
          </w:tcPr>
          <w:p>
            <w:pPr>
              <w:jc w:val="center"/>
              <w:rPr>
                <w:noProof/>
                <w:color w:val="000000" w:themeColor="text1"/>
                <w:sz w:val="20"/>
              </w:rPr>
            </w:pPr>
          </w:p>
        </w:tc>
        <w:tc>
          <w:tcPr>
            <w:tcW w:w="1440" w:type="dxa"/>
            <w:vAlign w:val="center"/>
          </w:tcPr>
          <w:p>
            <w:pPr>
              <w:spacing w:before="20" w:after="20"/>
              <w:rPr>
                <w:noProof/>
                <w:color w:val="000000" w:themeColor="text1"/>
                <w:sz w:val="18"/>
              </w:rPr>
            </w:pPr>
            <w:r>
              <w:rPr>
                <w:noProof/>
                <w:color w:val="000000" w:themeColor="text1"/>
                <w:sz w:val="18"/>
              </w:rPr>
              <w:t>Maksut</w:t>
            </w:r>
          </w:p>
        </w:tc>
        <w:tc>
          <w:tcPr>
            <w:tcW w:w="654" w:type="dxa"/>
            <w:gridSpan w:val="2"/>
            <w:vAlign w:val="center"/>
          </w:tcPr>
          <w:p>
            <w:pPr>
              <w:spacing w:before="20" w:after="20"/>
              <w:jc w:val="center"/>
              <w:rPr>
                <w:noProof/>
                <w:color w:val="000000" w:themeColor="text1"/>
                <w:sz w:val="14"/>
              </w:rPr>
            </w:pPr>
            <w:r>
              <w:rPr>
                <w:noProof/>
                <w:color w:val="000000" w:themeColor="text1"/>
                <w:sz w:val="14"/>
              </w:rPr>
              <w:t>(2 a)</w:t>
            </w:r>
          </w:p>
        </w:tc>
        <w:tc>
          <w:tcPr>
            <w:tcW w:w="868" w:type="dxa"/>
            <w:vAlign w:val="center"/>
          </w:tcPr>
          <w:p>
            <w:pPr>
              <w:spacing w:before="20" w:after="20"/>
              <w:jc w:val="right"/>
              <w:rPr>
                <w:noProof/>
                <w:color w:val="000000" w:themeColor="text1"/>
                <w:sz w:val="20"/>
              </w:rPr>
            </w:pPr>
            <w:r>
              <w:rPr>
                <w:noProof/>
                <w:color w:val="000000" w:themeColor="text1"/>
                <w:sz w:val="20"/>
              </w:rPr>
              <w:t>0,480</w:t>
            </w:r>
          </w:p>
        </w:tc>
        <w:tc>
          <w:tcPr>
            <w:tcW w:w="868" w:type="dxa"/>
            <w:vAlign w:val="center"/>
          </w:tcPr>
          <w:p>
            <w:pPr>
              <w:spacing w:before="20" w:after="20"/>
              <w:jc w:val="right"/>
              <w:rPr>
                <w:noProof/>
                <w:color w:val="000000" w:themeColor="text1"/>
                <w:sz w:val="20"/>
              </w:rPr>
            </w:pPr>
            <w:r>
              <w:rPr>
                <w:noProof/>
                <w:color w:val="000000" w:themeColor="text1"/>
                <w:sz w:val="20"/>
              </w:rPr>
              <w:t>0,600</w:t>
            </w:r>
          </w:p>
        </w:tc>
        <w:tc>
          <w:tcPr>
            <w:tcW w:w="868" w:type="dxa"/>
            <w:vAlign w:val="center"/>
          </w:tcPr>
          <w:p>
            <w:pPr>
              <w:spacing w:before="20" w:after="20"/>
              <w:jc w:val="right"/>
              <w:rPr>
                <w:noProof/>
                <w:color w:val="000000" w:themeColor="text1"/>
                <w:sz w:val="20"/>
              </w:rPr>
            </w:pPr>
            <w:r>
              <w:rPr>
                <w:noProof/>
                <w:color w:val="000000" w:themeColor="text1"/>
                <w:sz w:val="20"/>
              </w:rPr>
              <w:t>0,600</w:t>
            </w:r>
          </w:p>
        </w:tc>
        <w:tc>
          <w:tcPr>
            <w:tcW w:w="868" w:type="dxa"/>
            <w:vAlign w:val="center"/>
          </w:tcPr>
          <w:p>
            <w:pPr>
              <w:spacing w:before="20" w:after="20"/>
              <w:jc w:val="right"/>
              <w:rPr>
                <w:noProof/>
                <w:color w:val="000000" w:themeColor="text1"/>
                <w:sz w:val="20"/>
              </w:rPr>
            </w:pPr>
            <w:r>
              <w:rPr>
                <w:noProof/>
                <w:color w:val="000000" w:themeColor="text1"/>
                <w:sz w:val="20"/>
              </w:rPr>
              <w:t>0,120</w:t>
            </w: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b/>
                <w:noProof/>
                <w:color w:val="000000" w:themeColor="text1"/>
                <w:sz w:val="20"/>
              </w:rPr>
            </w:pPr>
          </w:p>
        </w:tc>
        <w:tc>
          <w:tcPr>
            <w:tcW w:w="1777" w:type="dxa"/>
            <w:vAlign w:val="center"/>
          </w:tcPr>
          <w:p>
            <w:pPr>
              <w:spacing w:before="20" w:after="20"/>
              <w:jc w:val="right"/>
              <w:rPr>
                <w:b/>
                <w:noProof/>
                <w:color w:val="000000" w:themeColor="text1"/>
                <w:sz w:val="20"/>
              </w:rPr>
            </w:pPr>
            <w:r>
              <w:rPr>
                <w:b/>
                <w:noProof/>
                <w:color w:val="000000" w:themeColor="text1"/>
                <w:sz w:val="20"/>
              </w:rPr>
              <w:t>1,800</w:t>
            </w:r>
          </w:p>
        </w:tc>
      </w:tr>
      <w:tr>
        <w:trPr>
          <w:trHeight w:val="231"/>
        </w:trPr>
        <w:tc>
          <w:tcPr>
            <w:tcW w:w="6054" w:type="dxa"/>
            <w:gridSpan w:val="4"/>
            <w:vAlign w:val="center"/>
          </w:tcPr>
          <w:p>
            <w:pPr>
              <w:spacing w:before="20" w:after="20"/>
              <w:rPr>
                <w:noProof/>
                <w:color w:val="000000" w:themeColor="text1"/>
                <w:sz w:val="22"/>
              </w:rPr>
            </w:pPr>
            <w:r>
              <w:rPr>
                <w:noProof/>
                <w:color w:val="000000" w:themeColor="text1"/>
                <w:sz w:val="21"/>
              </w:rPr>
              <w:t>Tiettyjen ohjelmien määrärahoista katettavat hallintomäärärahat</w:t>
            </w:r>
            <w:r>
              <w:rPr>
                <w:rStyle w:val="FootnoteReference"/>
                <w:noProof/>
                <w:color w:val="000000" w:themeColor="text1"/>
                <w:sz w:val="21"/>
              </w:rPr>
              <w:footnoteReference w:id="18"/>
            </w:r>
            <w:r>
              <w:rPr>
                <w:noProof/>
                <w:color w:val="000000" w:themeColor="text1"/>
                <w:sz w:val="21"/>
              </w:rPr>
              <w:t xml:space="preserve"> </w:t>
            </w:r>
          </w:p>
        </w:tc>
        <w:tc>
          <w:tcPr>
            <w:tcW w:w="868" w:type="dxa"/>
            <w:vAlign w:val="center"/>
          </w:tcPr>
          <w:p>
            <w:pPr>
              <w:rPr>
                <w:b/>
                <w:noProof/>
                <w:color w:val="000000" w:themeColor="text1"/>
                <w:sz w:val="20"/>
              </w:rPr>
            </w:pPr>
          </w:p>
        </w:tc>
        <w:tc>
          <w:tcPr>
            <w:tcW w:w="868" w:type="dxa"/>
            <w:vAlign w:val="center"/>
          </w:tcPr>
          <w:p>
            <w:pPr>
              <w:rPr>
                <w:b/>
                <w:noProof/>
                <w:color w:val="000000" w:themeColor="text1"/>
                <w:sz w:val="20"/>
              </w:rPr>
            </w:pPr>
          </w:p>
        </w:tc>
        <w:tc>
          <w:tcPr>
            <w:tcW w:w="868" w:type="dxa"/>
            <w:vAlign w:val="center"/>
          </w:tcPr>
          <w:p>
            <w:pPr>
              <w:rPr>
                <w:b/>
                <w:noProof/>
                <w:color w:val="000000" w:themeColor="text1"/>
                <w:sz w:val="20"/>
              </w:rPr>
            </w:pPr>
          </w:p>
        </w:tc>
        <w:tc>
          <w:tcPr>
            <w:tcW w:w="868" w:type="dxa"/>
            <w:vAlign w:val="center"/>
          </w:tcPr>
          <w:p>
            <w:pPr>
              <w:rPr>
                <w:b/>
                <w:noProof/>
                <w:color w:val="000000" w:themeColor="text1"/>
                <w:sz w:val="20"/>
              </w:rPr>
            </w:pPr>
          </w:p>
        </w:tc>
        <w:tc>
          <w:tcPr>
            <w:tcW w:w="868" w:type="dxa"/>
            <w:vAlign w:val="center"/>
          </w:tcPr>
          <w:p>
            <w:pPr>
              <w:rPr>
                <w:b/>
                <w:noProof/>
                <w:color w:val="000000" w:themeColor="text1"/>
                <w:sz w:val="20"/>
              </w:rPr>
            </w:pPr>
          </w:p>
        </w:tc>
        <w:tc>
          <w:tcPr>
            <w:tcW w:w="868" w:type="dxa"/>
            <w:vAlign w:val="center"/>
          </w:tcPr>
          <w:p>
            <w:pPr>
              <w:rPr>
                <w:b/>
                <w:noProof/>
                <w:color w:val="000000" w:themeColor="text1"/>
                <w:sz w:val="20"/>
              </w:rPr>
            </w:pPr>
          </w:p>
        </w:tc>
        <w:tc>
          <w:tcPr>
            <w:tcW w:w="868" w:type="dxa"/>
            <w:vAlign w:val="center"/>
          </w:tcPr>
          <w:p>
            <w:pPr>
              <w:rPr>
                <w:b/>
                <w:noProof/>
                <w:color w:val="000000" w:themeColor="text1"/>
                <w:sz w:val="20"/>
              </w:rPr>
            </w:pPr>
          </w:p>
        </w:tc>
        <w:tc>
          <w:tcPr>
            <w:tcW w:w="1777" w:type="dxa"/>
            <w:vAlign w:val="center"/>
          </w:tcPr>
          <w:p>
            <w:pPr>
              <w:rPr>
                <w:b/>
                <w:noProof/>
                <w:color w:val="000000" w:themeColor="text1"/>
                <w:sz w:val="20"/>
              </w:rPr>
            </w:pPr>
          </w:p>
        </w:tc>
      </w:tr>
      <w:tr>
        <w:trPr>
          <w:trHeight w:val="319"/>
        </w:trPr>
        <w:tc>
          <w:tcPr>
            <w:tcW w:w="3960" w:type="dxa"/>
            <w:vAlign w:val="center"/>
          </w:tcPr>
          <w:p>
            <w:pPr>
              <w:spacing w:before="60" w:after="60"/>
              <w:rPr>
                <w:noProof/>
                <w:color w:val="000000" w:themeColor="text1"/>
                <w:sz w:val="22"/>
              </w:rPr>
            </w:pPr>
            <w:r>
              <w:rPr>
                <w:noProof/>
                <w:color w:val="000000" w:themeColor="text1"/>
                <w:sz w:val="20"/>
              </w:rPr>
              <w:t>Budjettikohdan numero</w:t>
            </w:r>
          </w:p>
        </w:tc>
        <w:tc>
          <w:tcPr>
            <w:tcW w:w="1440" w:type="dxa"/>
            <w:vAlign w:val="center"/>
          </w:tcPr>
          <w:p>
            <w:pPr>
              <w:spacing w:before="40" w:after="40"/>
              <w:jc w:val="right"/>
              <w:rPr>
                <w:noProof/>
                <w:color w:val="000000" w:themeColor="text1"/>
                <w:sz w:val="18"/>
              </w:rPr>
            </w:pPr>
          </w:p>
        </w:tc>
        <w:tc>
          <w:tcPr>
            <w:tcW w:w="654" w:type="dxa"/>
            <w:gridSpan w:val="2"/>
            <w:vAlign w:val="center"/>
          </w:tcPr>
          <w:p>
            <w:pPr>
              <w:spacing w:before="40" w:after="40"/>
              <w:jc w:val="center"/>
              <w:rPr>
                <w:noProof/>
                <w:color w:val="000000" w:themeColor="text1"/>
                <w:sz w:val="14"/>
              </w:rPr>
            </w:pPr>
            <w:r>
              <w:rPr>
                <w:noProof/>
                <w:color w:val="000000" w:themeColor="text1"/>
                <w:sz w:val="14"/>
              </w:rPr>
              <w:t>(3)</w:t>
            </w:r>
          </w:p>
        </w:tc>
        <w:tc>
          <w:tcPr>
            <w:tcW w:w="868" w:type="dxa"/>
            <w:vAlign w:val="center"/>
          </w:tcPr>
          <w:p>
            <w:pPr>
              <w:spacing w:before="40" w:after="40"/>
              <w:jc w:val="right"/>
              <w:rPr>
                <w:b/>
                <w:noProof/>
                <w:color w:val="000000" w:themeColor="text1"/>
                <w:sz w:val="20"/>
              </w:rPr>
            </w:pPr>
          </w:p>
        </w:tc>
        <w:tc>
          <w:tcPr>
            <w:tcW w:w="868" w:type="dxa"/>
            <w:vAlign w:val="center"/>
          </w:tcPr>
          <w:p>
            <w:pPr>
              <w:spacing w:before="40" w:after="40"/>
              <w:jc w:val="right"/>
              <w:rPr>
                <w:b/>
                <w:noProof/>
                <w:color w:val="000000" w:themeColor="text1"/>
                <w:sz w:val="20"/>
              </w:rPr>
            </w:pPr>
          </w:p>
        </w:tc>
        <w:tc>
          <w:tcPr>
            <w:tcW w:w="868" w:type="dxa"/>
            <w:vAlign w:val="center"/>
          </w:tcPr>
          <w:p>
            <w:pPr>
              <w:spacing w:before="40" w:after="40"/>
              <w:jc w:val="right"/>
              <w:rPr>
                <w:b/>
                <w:noProof/>
                <w:color w:val="000000" w:themeColor="text1"/>
                <w:sz w:val="20"/>
              </w:rPr>
            </w:pPr>
          </w:p>
        </w:tc>
        <w:tc>
          <w:tcPr>
            <w:tcW w:w="868" w:type="dxa"/>
            <w:vAlign w:val="center"/>
          </w:tcPr>
          <w:p>
            <w:pPr>
              <w:spacing w:before="40" w:after="40"/>
              <w:jc w:val="right"/>
              <w:rPr>
                <w:b/>
                <w:noProof/>
                <w:color w:val="000000" w:themeColor="text1"/>
                <w:sz w:val="20"/>
              </w:rPr>
            </w:pPr>
          </w:p>
        </w:tc>
        <w:tc>
          <w:tcPr>
            <w:tcW w:w="868" w:type="dxa"/>
            <w:vAlign w:val="center"/>
          </w:tcPr>
          <w:p>
            <w:pPr>
              <w:spacing w:before="40" w:after="40"/>
              <w:jc w:val="right"/>
              <w:rPr>
                <w:b/>
                <w:noProof/>
                <w:color w:val="000000" w:themeColor="text1"/>
                <w:sz w:val="20"/>
              </w:rPr>
            </w:pPr>
          </w:p>
        </w:tc>
        <w:tc>
          <w:tcPr>
            <w:tcW w:w="868" w:type="dxa"/>
            <w:vAlign w:val="center"/>
          </w:tcPr>
          <w:p>
            <w:pPr>
              <w:spacing w:before="40" w:after="40"/>
              <w:jc w:val="right"/>
              <w:rPr>
                <w:b/>
                <w:noProof/>
                <w:color w:val="000000" w:themeColor="text1"/>
                <w:sz w:val="20"/>
              </w:rPr>
            </w:pPr>
          </w:p>
        </w:tc>
        <w:tc>
          <w:tcPr>
            <w:tcW w:w="868" w:type="dxa"/>
            <w:vAlign w:val="center"/>
          </w:tcPr>
          <w:p>
            <w:pPr>
              <w:spacing w:before="40" w:after="40"/>
              <w:jc w:val="right"/>
              <w:rPr>
                <w:b/>
                <w:noProof/>
                <w:color w:val="000000" w:themeColor="text1"/>
                <w:sz w:val="20"/>
              </w:rPr>
            </w:pPr>
          </w:p>
        </w:tc>
        <w:tc>
          <w:tcPr>
            <w:tcW w:w="1777" w:type="dxa"/>
            <w:vAlign w:val="center"/>
          </w:tcPr>
          <w:p>
            <w:pPr>
              <w:spacing w:before="40" w:after="40"/>
              <w:jc w:val="right"/>
              <w:rPr>
                <w:b/>
                <w:noProof/>
                <w:color w:val="000000" w:themeColor="text1"/>
                <w:sz w:val="20"/>
              </w:rPr>
            </w:pPr>
          </w:p>
        </w:tc>
      </w:tr>
      <w:tr>
        <w:tc>
          <w:tcPr>
            <w:tcW w:w="3960" w:type="dxa"/>
            <w:vMerge w:val="restart"/>
            <w:vAlign w:val="center"/>
          </w:tcPr>
          <w:p>
            <w:pPr>
              <w:jc w:val="center"/>
              <w:rPr>
                <w:b/>
                <w:noProof/>
                <w:color w:val="000000" w:themeColor="text1"/>
                <w:sz w:val="22"/>
              </w:rPr>
            </w:pPr>
            <w:r>
              <w:rPr>
                <w:b/>
                <w:noProof/>
                <w:color w:val="000000" w:themeColor="text1"/>
                <w:sz w:val="22"/>
              </w:rPr>
              <w:t>EAC PO:n määrärahat</w:t>
            </w:r>
            <w:r>
              <w:rPr>
                <w:noProof/>
                <w:color w:val="000000" w:themeColor="text1"/>
                <w:sz w:val="22"/>
              </w:rPr>
              <w:br/>
            </w:r>
            <w:r>
              <w:rPr>
                <w:b/>
                <w:noProof/>
                <w:color w:val="000000" w:themeColor="text1"/>
                <w:sz w:val="22"/>
              </w:rPr>
              <w:t>YHTEENSÄ</w:t>
            </w:r>
            <w:r>
              <w:rPr>
                <w:noProof/>
                <w:color w:val="000000" w:themeColor="text1"/>
                <w:sz w:val="22"/>
              </w:rPr>
              <w:t>*</w:t>
            </w:r>
          </w:p>
        </w:tc>
        <w:tc>
          <w:tcPr>
            <w:tcW w:w="1440" w:type="dxa"/>
            <w:vAlign w:val="center"/>
          </w:tcPr>
          <w:p>
            <w:pPr>
              <w:rPr>
                <w:noProof/>
                <w:color w:val="000000" w:themeColor="text1"/>
                <w:sz w:val="18"/>
              </w:rPr>
            </w:pPr>
            <w:r>
              <w:rPr>
                <w:noProof/>
                <w:color w:val="000000" w:themeColor="text1"/>
                <w:sz w:val="18"/>
              </w:rPr>
              <w:t>Sitoumukset</w:t>
            </w:r>
          </w:p>
        </w:tc>
        <w:tc>
          <w:tcPr>
            <w:tcW w:w="654" w:type="dxa"/>
            <w:gridSpan w:val="2"/>
            <w:vAlign w:val="center"/>
          </w:tcPr>
          <w:p>
            <w:pPr>
              <w:jc w:val="center"/>
              <w:rPr>
                <w:noProof/>
                <w:color w:val="000000" w:themeColor="text1"/>
                <w:sz w:val="14"/>
              </w:rPr>
            </w:pPr>
            <w:r>
              <w:rPr>
                <w:noProof/>
                <w:color w:val="000000" w:themeColor="text1"/>
                <w:sz w:val="14"/>
              </w:rPr>
              <w:t>=1+1a +3</w:t>
            </w:r>
          </w:p>
        </w:tc>
        <w:tc>
          <w:tcPr>
            <w:tcW w:w="868" w:type="dxa"/>
            <w:vAlign w:val="center"/>
          </w:tcPr>
          <w:p>
            <w:pPr>
              <w:spacing w:before="20" w:after="20"/>
              <w:jc w:val="right"/>
              <w:rPr>
                <w:noProof/>
                <w:color w:val="000000" w:themeColor="text1"/>
                <w:sz w:val="20"/>
              </w:rPr>
            </w:pPr>
            <w:r>
              <w:rPr>
                <w:noProof/>
                <w:color w:val="000000" w:themeColor="text1"/>
                <w:sz w:val="20"/>
              </w:rPr>
              <w:t>0,600</w:t>
            </w:r>
          </w:p>
        </w:tc>
        <w:tc>
          <w:tcPr>
            <w:tcW w:w="868" w:type="dxa"/>
            <w:vAlign w:val="center"/>
          </w:tcPr>
          <w:p>
            <w:pPr>
              <w:spacing w:before="20" w:after="20"/>
              <w:jc w:val="right"/>
              <w:rPr>
                <w:noProof/>
                <w:color w:val="000000" w:themeColor="text1"/>
                <w:sz w:val="20"/>
              </w:rPr>
            </w:pPr>
            <w:r>
              <w:rPr>
                <w:noProof/>
                <w:color w:val="000000" w:themeColor="text1"/>
                <w:sz w:val="20"/>
              </w:rPr>
              <w:t>0,600</w:t>
            </w:r>
          </w:p>
        </w:tc>
        <w:tc>
          <w:tcPr>
            <w:tcW w:w="868" w:type="dxa"/>
            <w:vAlign w:val="center"/>
          </w:tcPr>
          <w:p>
            <w:pPr>
              <w:spacing w:before="20" w:after="20"/>
              <w:jc w:val="right"/>
              <w:rPr>
                <w:noProof/>
                <w:color w:val="000000" w:themeColor="text1"/>
                <w:sz w:val="20"/>
              </w:rPr>
            </w:pPr>
            <w:r>
              <w:rPr>
                <w:noProof/>
                <w:color w:val="000000" w:themeColor="text1"/>
                <w:sz w:val="20"/>
              </w:rPr>
              <w:t>0,600</w:t>
            </w: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b/>
                <w:noProof/>
                <w:color w:val="000000" w:themeColor="text1"/>
                <w:sz w:val="20"/>
              </w:rPr>
            </w:pPr>
          </w:p>
        </w:tc>
        <w:tc>
          <w:tcPr>
            <w:tcW w:w="1777" w:type="dxa"/>
            <w:vAlign w:val="center"/>
          </w:tcPr>
          <w:p>
            <w:pPr>
              <w:spacing w:before="20" w:after="20"/>
              <w:jc w:val="right"/>
              <w:rPr>
                <w:b/>
                <w:noProof/>
                <w:color w:val="000000" w:themeColor="text1"/>
                <w:sz w:val="20"/>
              </w:rPr>
            </w:pPr>
            <w:r>
              <w:rPr>
                <w:b/>
                <w:noProof/>
                <w:color w:val="000000" w:themeColor="text1"/>
                <w:sz w:val="20"/>
              </w:rPr>
              <w:t>1,800</w:t>
            </w:r>
          </w:p>
        </w:tc>
      </w:tr>
      <w:tr>
        <w:tc>
          <w:tcPr>
            <w:tcW w:w="3960" w:type="dxa"/>
            <w:vMerge/>
          </w:tcPr>
          <w:p>
            <w:pPr>
              <w:rPr>
                <w:noProof/>
                <w:color w:val="000000" w:themeColor="text1"/>
                <w:sz w:val="20"/>
              </w:rPr>
            </w:pPr>
          </w:p>
        </w:tc>
        <w:tc>
          <w:tcPr>
            <w:tcW w:w="1440" w:type="dxa"/>
            <w:vAlign w:val="center"/>
          </w:tcPr>
          <w:p>
            <w:pPr>
              <w:rPr>
                <w:noProof/>
                <w:color w:val="000000" w:themeColor="text1"/>
                <w:sz w:val="18"/>
              </w:rPr>
            </w:pPr>
            <w:r>
              <w:rPr>
                <w:noProof/>
                <w:color w:val="000000" w:themeColor="text1"/>
                <w:sz w:val="18"/>
              </w:rPr>
              <w:t>Maksut</w:t>
            </w:r>
          </w:p>
        </w:tc>
        <w:tc>
          <w:tcPr>
            <w:tcW w:w="654" w:type="dxa"/>
            <w:gridSpan w:val="2"/>
            <w:vAlign w:val="center"/>
          </w:tcPr>
          <w:p>
            <w:pPr>
              <w:jc w:val="center"/>
              <w:rPr>
                <w:noProof/>
                <w:color w:val="000000" w:themeColor="text1"/>
                <w:sz w:val="14"/>
              </w:rPr>
            </w:pPr>
            <w:r>
              <w:rPr>
                <w:noProof/>
                <w:color w:val="000000" w:themeColor="text1"/>
                <w:sz w:val="14"/>
              </w:rPr>
              <w:t>=2+2a</w:t>
            </w:r>
          </w:p>
          <w:p>
            <w:pPr>
              <w:jc w:val="center"/>
              <w:rPr>
                <w:noProof/>
                <w:color w:val="000000" w:themeColor="text1"/>
                <w:sz w:val="14"/>
              </w:rPr>
            </w:pPr>
            <w:r>
              <w:rPr>
                <w:noProof/>
                <w:color w:val="000000" w:themeColor="text1"/>
                <w:sz w:val="14"/>
              </w:rPr>
              <w:t>+3</w:t>
            </w:r>
          </w:p>
        </w:tc>
        <w:tc>
          <w:tcPr>
            <w:tcW w:w="868" w:type="dxa"/>
            <w:vAlign w:val="center"/>
          </w:tcPr>
          <w:p>
            <w:pPr>
              <w:spacing w:before="20" w:after="20"/>
              <w:jc w:val="right"/>
              <w:rPr>
                <w:noProof/>
                <w:color w:val="000000" w:themeColor="text1"/>
                <w:sz w:val="20"/>
              </w:rPr>
            </w:pPr>
            <w:r>
              <w:rPr>
                <w:noProof/>
                <w:color w:val="000000"/>
                <w:sz w:val="20"/>
              </w:rPr>
              <w:t>0 480</w:t>
            </w:r>
          </w:p>
        </w:tc>
        <w:tc>
          <w:tcPr>
            <w:tcW w:w="868" w:type="dxa"/>
            <w:vAlign w:val="center"/>
          </w:tcPr>
          <w:p>
            <w:pPr>
              <w:spacing w:before="20" w:after="20"/>
              <w:jc w:val="right"/>
              <w:rPr>
                <w:noProof/>
                <w:color w:val="000000" w:themeColor="text1"/>
                <w:sz w:val="20"/>
              </w:rPr>
            </w:pPr>
            <w:r>
              <w:rPr>
                <w:noProof/>
                <w:color w:val="000000"/>
                <w:sz w:val="20"/>
              </w:rPr>
              <w:t>0 600</w:t>
            </w:r>
          </w:p>
        </w:tc>
        <w:tc>
          <w:tcPr>
            <w:tcW w:w="868" w:type="dxa"/>
            <w:vAlign w:val="center"/>
          </w:tcPr>
          <w:p>
            <w:pPr>
              <w:spacing w:before="20" w:after="20"/>
              <w:jc w:val="right"/>
              <w:rPr>
                <w:noProof/>
                <w:color w:val="000000" w:themeColor="text1"/>
                <w:sz w:val="20"/>
              </w:rPr>
            </w:pPr>
            <w:r>
              <w:rPr>
                <w:noProof/>
                <w:color w:val="000000"/>
                <w:sz w:val="20"/>
              </w:rPr>
              <w:t>0 600</w:t>
            </w:r>
          </w:p>
        </w:tc>
        <w:tc>
          <w:tcPr>
            <w:tcW w:w="868" w:type="dxa"/>
            <w:vAlign w:val="center"/>
          </w:tcPr>
          <w:p>
            <w:pPr>
              <w:spacing w:before="20" w:after="20"/>
              <w:jc w:val="right"/>
              <w:rPr>
                <w:noProof/>
                <w:color w:val="000000" w:themeColor="text1"/>
                <w:sz w:val="20"/>
              </w:rPr>
            </w:pPr>
            <w:r>
              <w:rPr>
                <w:noProof/>
                <w:color w:val="000000"/>
                <w:sz w:val="20"/>
              </w:rPr>
              <w:t>0 120</w:t>
            </w: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b/>
                <w:noProof/>
                <w:color w:val="000000" w:themeColor="text1"/>
                <w:sz w:val="20"/>
              </w:rPr>
            </w:pPr>
          </w:p>
        </w:tc>
        <w:tc>
          <w:tcPr>
            <w:tcW w:w="1777" w:type="dxa"/>
            <w:vAlign w:val="center"/>
          </w:tcPr>
          <w:p>
            <w:pPr>
              <w:spacing w:before="20" w:after="20"/>
              <w:jc w:val="right"/>
              <w:rPr>
                <w:b/>
                <w:noProof/>
                <w:color w:val="000000" w:themeColor="text1"/>
                <w:sz w:val="20"/>
              </w:rPr>
            </w:pPr>
            <w:r>
              <w:rPr>
                <w:b/>
                <w:noProof/>
                <w:color w:val="000000"/>
                <w:sz w:val="20"/>
              </w:rPr>
              <w:t>1 800</w:t>
            </w:r>
          </w:p>
        </w:tc>
      </w:tr>
    </w:tbl>
    <w:p>
      <w:pPr>
        <w:rPr>
          <w:noProof/>
          <w:color w:val="000000" w:themeColor="text1"/>
        </w:rPr>
      </w:pPr>
      <w:r>
        <w:rPr>
          <w:noProof/>
          <w:color w:val="000000" w:themeColor="text1"/>
        </w:rPr>
        <w:br/>
      </w:r>
      <w:r>
        <w:rPr>
          <w:noProof/>
          <w:color w:val="000000" w:themeColor="text1"/>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vAlign w:val="center"/>
          </w:tcPr>
          <w:p>
            <w:pPr>
              <w:spacing w:before="20" w:after="20"/>
              <w:rPr>
                <w:noProof/>
                <w:color w:val="000000" w:themeColor="text1"/>
                <w:sz w:val="22"/>
              </w:rPr>
            </w:pPr>
            <w:r>
              <w:rPr>
                <w:noProof/>
              </w:rPr>
              <w:br w:type="page"/>
            </w:r>
            <w:r>
              <w:rPr>
                <w:noProof/>
                <w:color w:val="000000" w:themeColor="text1"/>
                <w:sz w:val="21"/>
              </w:rPr>
              <w:sym w:font="Wingdings" w:char="F09F"/>
            </w:r>
            <w:r>
              <w:rPr>
                <w:noProof/>
                <w:color w:val="000000" w:themeColor="text1"/>
                <w:sz w:val="21"/>
              </w:rPr>
              <w:t xml:space="preserve"> Toimintamäärärahat YHTEENSÄ</w:t>
            </w:r>
          </w:p>
        </w:tc>
        <w:tc>
          <w:tcPr>
            <w:tcW w:w="1440" w:type="dxa"/>
            <w:vAlign w:val="center"/>
          </w:tcPr>
          <w:p>
            <w:pPr>
              <w:spacing w:beforeLines="20" w:before="48" w:afterLines="20" w:after="48"/>
              <w:rPr>
                <w:noProof/>
                <w:color w:val="000000" w:themeColor="text1"/>
                <w:sz w:val="18"/>
              </w:rPr>
            </w:pPr>
            <w:r>
              <w:rPr>
                <w:noProof/>
                <w:color w:val="000000" w:themeColor="text1"/>
                <w:sz w:val="18"/>
              </w:rPr>
              <w:t>Sitoumukset</w:t>
            </w:r>
          </w:p>
        </w:tc>
        <w:tc>
          <w:tcPr>
            <w:tcW w:w="654" w:type="dxa"/>
            <w:vAlign w:val="center"/>
          </w:tcPr>
          <w:p>
            <w:pPr>
              <w:spacing w:beforeLines="20" w:before="48" w:afterLines="20" w:after="48"/>
              <w:jc w:val="center"/>
              <w:rPr>
                <w:noProof/>
                <w:color w:val="000000" w:themeColor="text1"/>
                <w:sz w:val="14"/>
              </w:rPr>
            </w:pPr>
            <w:r>
              <w:rPr>
                <w:noProof/>
                <w:color w:val="000000" w:themeColor="text1"/>
                <w:sz w:val="14"/>
              </w:rPr>
              <w:t>(4)</w:t>
            </w:r>
          </w:p>
        </w:tc>
        <w:tc>
          <w:tcPr>
            <w:tcW w:w="868" w:type="dxa"/>
            <w:vAlign w:val="center"/>
          </w:tcPr>
          <w:p>
            <w:pPr>
              <w:spacing w:before="20" w:after="20"/>
              <w:jc w:val="right"/>
              <w:rPr>
                <w:noProof/>
                <w:color w:val="000000" w:themeColor="text1"/>
                <w:sz w:val="20"/>
              </w:rPr>
            </w:pPr>
            <w:r>
              <w:rPr>
                <w:noProof/>
                <w:color w:val="000000" w:themeColor="text1"/>
                <w:sz w:val="20"/>
              </w:rPr>
              <w:t>0,600</w:t>
            </w:r>
          </w:p>
        </w:tc>
        <w:tc>
          <w:tcPr>
            <w:tcW w:w="868" w:type="dxa"/>
            <w:vAlign w:val="center"/>
          </w:tcPr>
          <w:p>
            <w:pPr>
              <w:spacing w:before="20" w:after="20"/>
              <w:jc w:val="right"/>
              <w:rPr>
                <w:noProof/>
                <w:color w:val="000000" w:themeColor="text1"/>
                <w:sz w:val="20"/>
              </w:rPr>
            </w:pPr>
            <w:r>
              <w:rPr>
                <w:noProof/>
                <w:color w:val="000000" w:themeColor="text1"/>
                <w:sz w:val="20"/>
              </w:rPr>
              <w:t>0,600</w:t>
            </w:r>
          </w:p>
        </w:tc>
        <w:tc>
          <w:tcPr>
            <w:tcW w:w="868" w:type="dxa"/>
            <w:vAlign w:val="center"/>
          </w:tcPr>
          <w:p>
            <w:pPr>
              <w:spacing w:before="20" w:after="20"/>
              <w:jc w:val="right"/>
              <w:rPr>
                <w:noProof/>
                <w:color w:val="000000" w:themeColor="text1"/>
                <w:sz w:val="20"/>
              </w:rPr>
            </w:pPr>
            <w:r>
              <w:rPr>
                <w:noProof/>
                <w:color w:val="000000" w:themeColor="text1"/>
                <w:sz w:val="20"/>
              </w:rPr>
              <w:t>0,600</w:t>
            </w: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b/>
                <w:noProof/>
                <w:color w:val="000000" w:themeColor="text1"/>
                <w:sz w:val="20"/>
              </w:rPr>
            </w:pPr>
          </w:p>
        </w:tc>
        <w:tc>
          <w:tcPr>
            <w:tcW w:w="1777" w:type="dxa"/>
            <w:vAlign w:val="center"/>
          </w:tcPr>
          <w:p>
            <w:pPr>
              <w:spacing w:before="20" w:after="20"/>
              <w:jc w:val="right"/>
              <w:rPr>
                <w:b/>
                <w:noProof/>
                <w:color w:val="000000" w:themeColor="text1"/>
                <w:sz w:val="20"/>
              </w:rPr>
            </w:pPr>
            <w:r>
              <w:rPr>
                <w:b/>
                <w:noProof/>
                <w:color w:val="000000" w:themeColor="text1"/>
                <w:sz w:val="20"/>
              </w:rPr>
              <w:t>1,800</w:t>
            </w:r>
          </w:p>
        </w:tc>
      </w:tr>
      <w:tr>
        <w:tc>
          <w:tcPr>
            <w:tcW w:w="3960" w:type="dxa"/>
            <w:vMerge/>
          </w:tcPr>
          <w:p>
            <w:pPr>
              <w:jc w:val="center"/>
              <w:rPr>
                <w:noProof/>
                <w:color w:val="000000" w:themeColor="text1"/>
                <w:sz w:val="20"/>
              </w:rPr>
            </w:pPr>
          </w:p>
        </w:tc>
        <w:tc>
          <w:tcPr>
            <w:tcW w:w="1440" w:type="dxa"/>
            <w:vAlign w:val="center"/>
          </w:tcPr>
          <w:p>
            <w:pPr>
              <w:spacing w:beforeLines="20" w:before="48" w:afterLines="20" w:after="48"/>
              <w:rPr>
                <w:noProof/>
                <w:color w:val="000000" w:themeColor="text1"/>
                <w:sz w:val="18"/>
              </w:rPr>
            </w:pPr>
            <w:r>
              <w:rPr>
                <w:noProof/>
                <w:color w:val="000000" w:themeColor="text1"/>
                <w:sz w:val="18"/>
              </w:rPr>
              <w:t>Maksut</w:t>
            </w:r>
          </w:p>
        </w:tc>
        <w:tc>
          <w:tcPr>
            <w:tcW w:w="654" w:type="dxa"/>
            <w:vAlign w:val="center"/>
          </w:tcPr>
          <w:p>
            <w:pPr>
              <w:spacing w:beforeLines="20" w:before="48" w:afterLines="20" w:after="48"/>
              <w:jc w:val="center"/>
              <w:rPr>
                <w:noProof/>
                <w:color w:val="000000" w:themeColor="text1"/>
                <w:sz w:val="14"/>
              </w:rPr>
            </w:pPr>
            <w:r>
              <w:rPr>
                <w:noProof/>
                <w:color w:val="000000" w:themeColor="text1"/>
                <w:sz w:val="14"/>
              </w:rPr>
              <w:t>(5)</w:t>
            </w:r>
          </w:p>
        </w:tc>
        <w:tc>
          <w:tcPr>
            <w:tcW w:w="868" w:type="dxa"/>
            <w:vAlign w:val="center"/>
          </w:tcPr>
          <w:p>
            <w:pPr>
              <w:spacing w:before="20" w:after="20"/>
              <w:jc w:val="right"/>
              <w:rPr>
                <w:noProof/>
                <w:color w:val="000000" w:themeColor="text1"/>
                <w:sz w:val="20"/>
              </w:rPr>
            </w:pPr>
            <w:r>
              <w:rPr>
                <w:noProof/>
                <w:color w:val="000000" w:themeColor="text1"/>
                <w:sz w:val="20"/>
              </w:rPr>
              <w:t>0,480</w:t>
            </w:r>
          </w:p>
        </w:tc>
        <w:tc>
          <w:tcPr>
            <w:tcW w:w="868" w:type="dxa"/>
            <w:vAlign w:val="center"/>
          </w:tcPr>
          <w:p>
            <w:pPr>
              <w:spacing w:before="20" w:after="20"/>
              <w:jc w:val="right"/>
              <w:rPr>
                <w:noProof/>
                <w:color w:val="000000" w:themeColor="text1"/>
                <w:sz w:val="20"/>
              </w:rPr>
            </w:pPr>
            <w:r>
              <w:rPr>
                <w:noProof/>
                <w:color w:val="000000" w:themeColor="text1"/>
                <w:sz w:val="20"/>
              </w:rPr>
              <w:t>0,600</w:t>
            </w:r>
          </w:p>
        </w:tc>
        <w:tc>
          <w:tcPr>
            <w:tcW w:w="868" w:type="dxa"/>
            <w:vAlign w:val="center"/>
          </w:tcPr>
          <w:p>
            <w:pPr>
              <w:spacing w:before="20" w:after="20"/>
              <w:jc w:val="right"/>
              <w:rPr>
                <w:noProof/>
                <w:color w:val="000000" w:themeColor="text1"/>
                <w:sz w:val="20"/>
              </w:rPr>
            </w:pPr>
            <w:r>
              <w:rPr>
                <w:noProof/>
                <w:color w:val="000000" w:themeColor="text1"/>
                <w:sz w:val="20"/>
              </w:rPr>
              <w:t>0,600</w:t>
            </w:r>
          </w:p>
        </w:tc>
        <w:tc>
          <w:tcPr>
            <w:tcW w:w="868" w:type="dxa"/>
            <w:vAlign w:val="center"/>
          </w:tcPr>
          <w:p>
            <w:pPr>
              <w:spacing w:before="20" w:after="20"/>
              <w:jc w:val="right"/>
              <w:rPr>
                <w:noProof/>
                <w:color w:val="000000" w:themeColor="text1"/>
                <w:sz w:val="20"/>
              </w:rPr>
            </w:pPr>
            <w:r>
              <w:rPr>
                <w:noProof/>
                <w:color w:val="000000" w:themeColor="text1"/>
                <w:sz w:val="20"/>
              </w:rPr>
              <w:t>0,120</w:t>
            </w: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b/>
                <w:noProof/>
                <w:color w:val="000000" w:themeColor="text1"/>
                <w:sz w:val="20"/>
              </w:rPr>
            </w:pPr>
          </w:p>
        </w:tc>
        <w:tc>
          <w:tcPr>
            <w:tcW w:w="1777" w:type="dxa"/>
            <w:vAlign w:val="center"/>
          </w:tcPr>
          <w:p>
            <w:pPr>
              <w:spacing w:before="20" w:after="20"/>
              <w:jc w:val="right"/>
              <w:rPr>
                <w:b/>
                <w:noProof/>
                <w:color w:val="000000" w:themeColor="text1"/>
                <w:sz w:val="20"/>
              </w:rPr>
            </w:pPr>
            <w:r>
              <w:rPr>
                <w:b/>
                <w:noProof/>
                <w:color w:val="000000" w:themeColor="text1"/>
                <w:sz w:val="20"/>
              </w:rPr>
              <w:t>1,800</w:t>
            </w:r>
          </w:p>
        </w:tc>
      </w:tr>
      <w:tr>
        <w:trPr>
          <w:trHeight w:val="533"/>
        </w:trPr>
        <w:tc>
          <w:tcPr>
            <w:tcW w:w="5400" w:type="dxa"/>
            <w:gridSpan w:val="2"/>
            <w:vAlign w:val="center"/>
          </w:tcPr>
          <w:p>
            <w:pPr>
              <w:spacing w:beforeLines="20" w:before="48" w:afterLines="20" w:after="48"/>
              <w:rPr>
                <w:noProof/>
                <w:color w:val="000000" w:themeColor="text1"/>
                <w:sz w:val="22"/>
              </w:rPr>
            </w:pPr>
            <w:r>
              <w:rPr>
                <w:noProof/>
                <w:color w:val="000000" w:themeColor="text1"/>
                <w:sz w:val="21"/>
              </w:rPr>
              <w:sym w:font="Wingdings" w:char="F09F"/>
            </w:r>
            <w:r>
              <w:rPr>
                <w:noProof/>
                <w:color w:val="000000" w:themeColor="text1"/>
                <w:sz w:val="21"/>
              </w:rPr>
              <w:t xml:space="preserve"> Tiettyjen ohjelmien määrärahoista katettavat hallintomäärärahat YHTEENSÄ </w:t>
            </w:r>
          </w:p>
        </w:tc>
        <w:tc>
          <w:tcPr>
            <w:tcW w:w="654" w:type="dxa"/>
            <w:vAlign w:val="center"/>
          </w:tcPr>
          <w:p>
            <w:pPr>
              <w:spacing w:beforeLines="20" w:before="48" w:afterLines="20" w:after="48"/>
              <w:jc w:val="center"/>
              <w:rPr>
                <w:noProof/>
                <w:color w:val="000000" w:themeColor="text1"/>
                <w:sz w:val="14"/>
              </w:rPr>
            </w:pPr>
            <w:r>
              <w:rPr>
                <w:noProof/>
                <w:color w:val="000000" w:themeColor="text1"/>
                <w:sz w:val="14"/>
              </w:rPr>
              <w:t>(6)</w:t>
            </w:r>
          </w:p>
        </w:tc>
        <w:tc>
          <w:tcPr>
            <w:tcW w:w="868" w:type="dxa"/>
            <w:vAlign w:val="center"/>
          </w:tcPr>
          <w:p>
            <w:pPr>
              <w:spacing w:before="20" w:after="20"/>
              <w:jc w:val="right"/>
              <w:rPr>
                <w:b/>
                <w:noProof/>
                <w:color w:val="000000" w:themeColor="text1"/>
                <w:sz w:val="20"/>
              </w:rPr>
            </w:pPr>
          </w:p>
        </w:tc>
        <w:tc>
          <w:tcPr>
            <w:tcW w:w="868" w:type="dxa"/>
            <w:vAlign w:val="center"/>
          </w:tcPr>
          <w:p>
            <w:pPr>
              <w:spacing w:before="20" w:after="20"/>
              <w:jc w:val="right"/>
              <w:rPr>
                <w:b/>
                <w:noProof/>
                <w:color w:val="000000" w:themeColor="text1"/>
                <w:sz w:val="20"/>
              </w:rPr>
            </w:pPr>
          </w:p>
        </w:tc>
        <w:tc>
          <w:tcPr>
            <w:tcW w:w="868" w:type="dxa"/>
            <w:vAlign w:val="center"/>
          </w:tcPr>
          <w:p>
            <w:pPr>
              <w:spacing w:before="20" w:after="20"/>
              <w:jc w:val="right"/>
              <w:rPr>
                <w:b/>
                <w:noProof/>
                <w:color w:val="000000" w:themeColor="text1"/>
                <w:sz w:val="20"/>
              </w:rPr>
            </w:pPr>
          </w:p>
        </w:tc>
        <w:tc>
          <w:tcPr>
            <w:tcW w:w="868" w:type="dxa"/>
            <w:vAlign w:val="center"/>
          </w:tcPr>
          <w:p>
            <w:pPr>
              <w:spacing w:before="20" w:after="20"/>
              <w:jc w:val="right"/>
              <w:rPr>
                <w:b/>
                <w:noProof/>
                <w:color w:val="000000" w:themeColor="text1"/>
                <w:sz w:val="20"/>
              </w:rPr>
            </w:pPr>
          </w:p>
        </w:tc>
        <w:tc>
          <w:tcPr>
            <w:tcW w:w="868" w:type="dxa"/>
            <w:vAlign w:val="center"/>
          </w:tcPr>
          <w:p>
            <w:pPr>
              <w:spacing w:before="20" w:after="20"/>
              <w:jc w:val="right"/>
              <w:rPr>
                <w:b/>
                <w:noProof/>
                <w:color w:val="000000" w:themeColor="text1"/>
                <w:sz w:val="20"/>
              </w:rPr>
            </w:pPr>
          </w:p>
        </w:tc>
        <w:tc>
          <w:tcPr>
            <w:tcW w:w="868" w:type="dxa"/>
            <w:vAlign w:val="center"/>
          </w:tcPr>
          <w:p>
            <w:pPr>
              <w:spacing w:before="20" w:after="20"/>
              <w:jc w:val="right"/>
              <w:rPr>
                <w:b/>
                <w:noProof/>
                <w:color w:val="000000" w:themeColor="text1"/>
                <w:sz w:val="20"/>
              </w:rPr>
            </w:pPr>
          </w:p>
        </w:tc>
        <w:tc>
          <w:tcPr>
            <w:tcW w:w="868" w:type="dxa"/>
            <w:vAlign w:val="center"/>
          </w:tcPr>
          <w:p>
            <w:pPr>
              <w:spacing w:before="20" w:after="20"/>
              <w:jc w:val="right"/>
              <w:rPr>
                <w:b/>
                <w:noProof/>
                <w:color w:val="000000" w:themeColor="text1"/>
                <w:sz w:val="20"/>
              </w:rPr>
            </w:pPr>
          </w:p>
        </w:tc>
        <w:tc>
          <w:tcPr>
            <w:tcW w:w="1777" w:type="dxa"/>
            <w:vAlign w:val="center"/>
          </w:tcPr>
          <w:p>
            <w:pPr>
              <w:spacing w:before="20" w:after="20"/>
              <w:jc w:val="right"/>
              <w:rPr>
                <w:b/>
                <w:noProof/>
                <w:color w:val="000000" w:themeColor="text1"/>
                <w:sz w:val="20"/>
              </w:rPr>
            </w:pPr>
          </w:p>
        </w:tc>
      </w:tr>
      <w:tr>
        <w:tc>
          <w:tcPr>
            <w:tcW w:w="3960" w:type="dxa"/>
            <w:vMerge w:val="restart"/>
            <w:shd w:val="thinDiagStripe" w:color="C0C0C0" w:fill="auto"/>
            <w:vAlign w:val="center"/>
          </w:tcPr>
          <w:p>
            <w:pPr>
              <w:jc w:val="center"/>
              <w:rPr>
                <w:b/>
                <w:noProof/>
                <w:color w:val="000000"/>
                <w:sz w:val="22"/>
              </w:rPr>
            </w:pPr>
            <w:r>
              <w:rPr>
                <w:noProof/>
              </w:rPr>
              <w:t xml:space="preserve">Monivuotisen rahoituskehyksen </w:t>
            </w:r>
            <w:r>
              <w:rPr>
                <w:noProof/>
              </w:rPr>
              <w:br/>
            </w:r>
            <w:r>
              <w:rPr>
                <w:b/>
                <w:noProof/>
                <w:color w:val="000000"/>
                <w:sz w:val="22"/>
              </w:rPr>
              <w:t>OTSAKKEESEEN &lt;3&gt; kuuluvat</w:t>
            </w:r>
            <w:r>
              <w:rPr>
                <w:noProof/>
              </w:rPr>
              <w:t xml:space="preserve"> </w:t>
            </w:r>
            <w:r>
              <w:rPr>
                <w:noProof/>
              </w:rPr>
              <w:br/>
            </w:r>
            <w:r>
              <w:rPr>
                <w:b/>
                <w:noProof/>
                <w:color w:val="000000"/>
                <w:sz w:val="22"/>
              </w:rPr>
              <w:t>määrärahat YHTEENSÄ</w:t>
            </w:r>
          </w:p>
        </w:tc>
        <w:tc>
          <w:tcPr>
            <w:tcW w:w="1440" w:type="dxa"/>
            <w:vAlign w:val="center"/>
          </w:tcPr>
          <w:p>
            <w:pPr>
              <w:rPr>
                <w:noProof/>
                <w:color w:val="000000"/>
                <w:sz w:val="18"/>
              </w:rPr>
            </w:pPr>
            <w:r>
              <w:rPr>
                <w:noProof/>
                <w:color w:val="000000"/>
                <w:sz w:val="18"/>
              </w:rPr>
              <w:t>Sitoumukset</w:t>
            </w:r>
          </w:p>
        </w:tc>
        <w:tc>
          <w:tcPr>
            <w:tcW w:w="654" w:type="dxa"/>
            <w:vAlign w:val="center"/>
          </w:tcPr>
          <w:p>
            <w:pPr>
              <w:jc w:val="center"/>
              <w:rPr>
                <w:noProof/>
                <w:color w:val="000000"/>
                <w:sz w:val="14"/>
              </w:rPr>
            </w:pPr>
            <w:r>
              <w:rPr>
                <w:noProof/>
                <w:color w:val="000000"/>
                <w:sz w:val="14"/>
              </w:rPr>
              <w:t>=4+ 6</w:t>
            </w:r>
          </w:p>
        </w:tc>
        <w:tc>
          <w:tcPr>
            <w:tcW w:w="868" w:type="dxa"/>
            <w:vAlign w:val="center"/>
          </w:tcPr>
          <w:p>
            <w:pPr>
              <w:spacing w:before="20" w:after="20"/>
              <w:jc w:val="right"/>
              <w:rPr>
                <w:noProof/>
                <w:color w:val="000000"/>
                <w:sz w:val="20"/>
              </w:rPr>
            </w:pPr>
            <w:r>
              <w:rPr>
                <w:noProof/>
                <w:color w:val="000000" w:themeColor="text1"/>
                <w:sz w:val="20"/>
              </w:rPr>
              <w:t>0,600</w:t>
            </w:r>
          </w:p>
        </w:tc>
        <w:tc>
          <w:tcPr>
            <w:tcW w:w="868" w:type="dxa"/>
            <w:vAlign w:val="center"/>
          </w:tcPr>
          <w:p>
            <w:pPr>
              <w:spacing w:before="20" w:after="20"/>
              <w:jc w:val="right"/>
              <w:rPr>
                <w:noProof/>
                <w:color w:val="000000"/>
                <w:sz w:val="20"/>
              </w:rPr>
            </w:pPr>
            <w:r>
              <w:rPr>
                <w:noProof/>
                <w:color w:val="000000" w:themeColor="text1"/>
                <w:sz w:val="20"/>
              </w:rPr>
              <w:t>0,600</w:t>
            </w:r>
          </w:p>
        </w:tc>
        <w:tc>
          <w:tcPr>
            <w:tcW w:w="868" w:type="dxa"/>
            <w:vAlign w:val="center"/>
          </w:tcPr>
          <w:p>
            <w:pPr>
              <w:spacing w:before="20" w:after="20"/>
              <w:jc w:val="right"/>
              <w:rPr>
                <w:noProof/>
                <w:color w:val="000000"/>
                <w:sz w:val="20"/>
              </w:rPr>
            </w:pPr>
            <w:r>
              <w:rPr>
                <w:noProof/>
                <w:color w:val="000000" w:themeColor="text1"/>
                <w:sz w:val="20"/>
              </w:rPr>
              <w:t>0,600</w:t>
            </w:r>
          </w:p>
        </w:tc>
        <w:tc>
          <w:tcPr>
            <w:tcW w:w="868" w:type="dxa"/>
            <w:vAlign w:val="center"/>
          </w:tcPr>
          <w:p>
            <w:pPr>
              <w:spacing w:before="20" w:after="20"/>
              <w:jc w:val="right"/>
              <w:rPr>
                <w:noProof/>
                <w:color w:val="000000"/>
                <w:sz w:val="20"/>
              </w:rPr>
            </w:pPr>
          </w:p>
        </w:tc>
        <w:tc>
          <w:tcPr>
            <w:tcW w:w="868" w:type="dxa"/>
            <w:vAlign w:val="center"/>
          </w:tcPr>
          <w:p>
            <w:pPr>
              <w:spacing w:before="20" w:after="20"/>
              <w:jc w:val="right"/>
              <w:rPr>
                <w:noProof/>
                <w:color w:val="000000"/>
                <w:sz w:val="20"/>
              </w:rPr>
            </w:pPr>
          </w:p>
        </w:tc>
        <w:tc>
          <w:tcPr>
            <w:tcW w:w="868" w:type="dxa"/>
            <w:vAlign w:val="center"/>
          </w:tcPr>
          <w:p>
            <w:pPr>
              <w:spacing w:before="20" w:after="20"/>
              <w:jc w:val="right"/>
              <w:rPr>
                <w:noProof/>
                <w:color w:val="000000"/>
                <w:sz w:val="20"/>
              </w:rPr>
            </w:pPr>
          </w:p>
        </w:tc>
        <w:tc>
          <w:tcPr>
            <w:tcW w:w="868" w:type="dxa"/>
            <w:vAlign w:val="center"/>
          </w:tcPr>
          <w:p>
            <w:pPr>
              <w:spacing w:before="20" w:after="20"/>
              <w:jc w:val="right"/>
              <w:rPr>
                <w:b/>
                <w:noProof/>
                <w:color w:val="000000"/>
                <w:sz w:val="20"/>
              </w:rPr>
            </w:pPr>
          </w:p>
        </w:tc>
        <w:tc>
          <w:tcPr>
            <w:tcW w:w="1777" w:type="dxa"/>
            <w:vAlign w:val="center"/>
          </w:tcPr>
          <w:p>
            <w:pPr>
              <w:spacing w:before="20" w:after="20"/>
              <w:jc w:val="right"/>
              <w:rPr>
                <w:b/>
                <w:noProof/>
                <w:color w:val="000000"/>
                <w:sz w:val="20"/>
              </w:rPr>
            </w:pPr>
            <w:r>
              <w:rPr>
                <w:b/>
                <w:noProof/>
                <w:color w:val="000000" w:themeColor="text1"/>
                <w:sz w:val="20"/>
              </w:rPr>
              <w:t>1,800</w:t>
            </w:r>
          </w:p>
        </w:tc>
      </w:tr>
      <w:tr>
        <w:tc>
          <w:tcPr>
            <w:tcW w:w="3960" w:type="dxa"/>
            <w:vMerge/>
            <w:shd w:val="thinDiagStripe" w:color="C0C0C0" w:fill="auto"/>
          </w:tcPr>
          <w:p>
            <w:pPr>
              <w:rPr>
                <w:noProof/>
                <w:color w:val="000000"/>
                <w:sz w:val="20"/>
              </w:rPr>
            </w:pPr>
          </w:p>
        </w:tc>
        <w:tc>
          <w:tcPr>
            <w:tcW w:w="1440" w:type="dxa"/>
            <w:vAlign w:val="center"/>
          </w:tcPr>
          <w:p>
            <w:pPr>
              <w:rPr>
                <w:noProof/>
                <w:color w:val="000000"/>
                <w:sz w:val="18"/>
              </w:rPr>
            </w:pPr>
            <w:r>
              <w:rPr>
                <w:noProof/>
                <w:color w:val="000000"/>
                <w:sz w:val="18"/>
              </w:rPr>
              <w:t>Maksut</w:t>
            </w:r>
          </w:p>
        </w:tc>
        <w:tc>
          <w:tcPr>
            <w:tcW w:w="654" w:type="dxa"/>
            <w:vAlign w:val="center"/>
          </w:tcPr>
          <w:p>
            <w:pPr>
              <w:jc w:val="center"/>
              <w:rPr>
                <w:noProof/>
                <w:color w:val="000000"/>
                <w:sz w:val="14"/>
              </w:rPr>
            </w:pPr>
            <w:r>
              <w:rPr>
                <w:noProof/>
                <w:color w:val="000000"/>
                <w:sz w:val="14"/>
              </w:rPr>
              <w:t>=5+ 6</w:t>
            </w:r>
          </w:p>
        </w:tc>
        <w:tc>
          <w:tcPr>
            <w:tcW w:w="868" w:type="dxa"/>
            <w:vAlign w:val="center"/>
          </w:tcPr>
          <w:p>
            <w:pPr>
              <w:spacing w:before="20" w:after="20"/>
              <w:jc w:val="right"/>
              <w:rPr>
                <w:noProof/>
                <w:color w:val="000000"/>
                <w:sz w:val="20"/>
              </w:rPr>
            </w:pPr>
            <w:r>
              <w:rPr>
                <w:noProof/>
                <w:color w:val="000000" w:themeColor="text1"/>
                <w:sz w:val="20"/>
              </w:rPr>
              <w:t>0,480</w:t>
            </w:r>
          </w:p>
        </w:tc>
        <w:tc>
          <w:tcPr>
            <w:tcW w:w="868" w:type="dxa"/>
            <w:vAlign w:val="center"/>
          </w:tcPr>
          <w:p>
            <w:pPr>
              <w:spacing w:before="20" w:after="20"/>
              <w:jc w:val="right"/>
              <w:rPr>
                <w:noProof/>
                <w:color w:val="000000"/>
                <w:sz w:val="20"/>
              </w:rPr>
            </w:pPr>
            <w:r>
              <w:rPr>
                <w:noProof/>
                <w:color w:val="000000" w:themeColor="text1"/>
                <w:sz w:val="20"/>
              </w:rPr>
              <w:t>0,600</w:t>
            </w:r>
          </w:p>
        </w:tc>
        <w:tc>
          <w:tcPr>
            <w:tcW w:w="868" w:type="dxa"/>
            <w:vAlign w:val="center"/>
          </w:tcPr>
          <w:p>
            <w:pPr>
              <w:spacing w:before="20" w:after="20"/>
              <w:jc w:val="right"/>
              <w:rPr>
                <w:noProof/>
                <w:color w:val="000000"/>
                <w:sz w:val="20"/>
              </w:rPr>
            </w:pPr>
            <w:r>
              <w:rPr>
                <w:noProof/>
                <w:color w:val="000000" w:themeColor="text1"/>
                <w:sz w:val="20"/>
              </w:rPr>
              <w:t>0,600</w:t>
            </w:r>
          </w:p>
        </w:tc>
        <w:tc>
          <w:tcPr>
            <w:tcW w:w="868" w:type="dxa"/>
            <w:vAlign w:val="center"/>
          </w:tcPr>
          <w:p>
            <w:pPr>
              <w:spacing w:before="20" w:after="20"/>
              <w:jc w:val="right"/>
              <w:rPr>
                <w:noProof/>
                <w:color w:val="000000"/>
                <w:sz w:val="20"/>
              </w:rPr>
            </w:pPr>
            <w:r>
              <w:rPr>
                <w:noProof/>
                <w:color w:val="000000" w:themeColor="text1"/>
                <w:sz w:val="20"/>
              </w:rPr>
              <w:t>0,120</w:t>
            </w:r>
          </w:p>
        </w:tc>
        <w:tc>
          <w:tcPr>
            <w:tcW w:w="868" w:type="dxa"/>
            <w:vAlign w:val="center"/>
          </w:tcPr>
          <w:p>
            <w:pPr>
              <w:spacing w:before="20" w:after="20"/>
              <w:jc w:val="right"/>
              <w:rPr>
                <w:noProof/>
                <w:color w:val="000000"/>
                <w:sz w:val="20"/>
              </w:rPr>
            </w:pPr>
          </w:p>
        </w:tc>
        <w:tc>
          <w:tcPr>
            <w:tcW w:w="868" w:type="dxa"/>
            <w:vAlign w:val="center"/>
          </w:tcPr>
          <w:p>
            <w:pPr>
              <w:spacing w:before="20" w:after="20"/>
              <w:jc w:val="right"/>
              <w:rPr>
                <w:noProof/>
                <w:color w:val="000000"/>
                <w:sz w:val="20"/>
              </w:rPr>
            </w:pPr>
          </w:p>
        </w:tc>
        <w:tc>
          <w:tcPr>
            <w:tcW w:w="868" w:type="dxa"/>
            <w:vAlign w:val="center"/>
          </w:tcPr>
          <w:p>
            <w:pPr>
              <w:spacing w:before="20" w:after="20"/>
              <w:jc w:val="right"/>
              <w:rPr>
                <w:b/>
                <w:noProof/>
                <w:color w:val="000000"/>
                <w:sz w:val="20"/>
              </w:rPr>
            </w:pPr>
          </w:p>
        </w:tc>
        <w:tc>
          <w:tcPr>
            <w:tcW w:w="1777" w:type="dxa"/>
            <w:vAlign w:val="center"/>
          </w:tcPr>
          <w:p>
            <w:pPr>
              <w:spacing w:before="20" w:after="20"/>
              <w:jc w:val="right"/>
              <w:rPr>
                <w:b/>
                <w:noProof/>
                <w:color w:val="000000"/>
                <w:sz w:val="20"/>
              </w:rPr>
            </w:pPr>
            <w:r>
              <w:rPr>
                <w:b/>
                <w:noProof/>
                <w:color w:val="000000" w:themeColor="text1"/>
                <w:sz w:val="20"/>
              </w:rPr>
              <w:t>1,800</w:t>
            </w:r>
          </w:p>
        </w:tc>
      </w:tr>
    </w:tbl>
    <w:p>
      <w:pPr>
        <w:spacing w:after="40"/>
        <w:rPr>
          <w:b/>
          <w:noProof/>
          <w:color w:val="000000" w:themeColor="text1"/>
          <w:sz w:val="22"/>
          <w:u w:val="single"/>
        </w:rPr>
      </w:pPr>
      <w:r>
        <w:rPr>
          <w:b/>
          <w:noProof/>
          <w:color w:val="000000" w:themeColor="text1"/>
          <w:sz w:val="22"/>
          <w:u w:val="single"/>
        </w:rPr>
        <w:t>Jos ehdotuksella/aloitteella on vaikutuksia useampaan otsakkeeseen:</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tcBorders>
              <w:top w:val="single" w:sz="4" w:space="0" w:color="auto"/>
              <w:left w:val="single" w:sz="4" w:space="0" w:color="auto"/>
              <w:bottom w:val="single" w:sz="4" w:space="0" w:color="FF0000"/>
            </w:tcBorders>
            <w:vAlign w:val="center"/>
          </w:tcPr>
          <w:p>
            <w:pPr>
              <w:spacing w:before="20" w:after="20"/>
              <w:rPr>
                <w:noProof/>
                <w:color w:val="000000" w:themeColor="text1"/>
                <w:sz w:val="22"/>
              </w:rPr>
            </w:pPr>
            <w:r>
              <w:rPr>
                <w:noProof/>
                <w:color w:val="000000" w:themeColor="text1"/>
                <w:sz w:val="21"/>
              </w:rPr>
              <w:sym w:font="Wingdings" w:char="F09F"/>
            </w:r>
            <w:r>
              <w:rPr>
                <w:noProof/>
                <w:color w:val="000000" w:themeColor="text1"/>
                <w:sz w:val="21"/>
              </w:rPr>
              <w:t xml:space="preserve"> Toimintamäärärahat YHTEENSÄ</w:t>
            </w:r>
          </w:p>
        </w:tc>
        <w:tc>
          <w:tcPr>
            <w:tcW w:w="1440" w:type="dxa"/>
            <w:tcBorders>
              <w:top w:val="single" w:sz="4" w:space="0" w:color="auto"/>
            </w:tcBorders>
            <w:vAlign w:val="center"/>
          </w:tcPr>
          <w:p>
            <w:pPr>
              <w:spacing w:beforeLines="20" w:before="48" w:afterLines="20" w:after="48"/>
              <w:rPr>
                <w:noProof/>
                <w:color w:val="000000" w:themeColor="text1"/>
                <w:sz w:val="18"/>
              </w:rPr>
            </w:pPr>
            <w:r>
              <w:rPr>
                <w:noProof/>
                <w:color w:val="000000" w:themeColor="text1"/>
                <w:sz w:val="18"/>
              </w:rPr>
              <w:t>Sitoumukset</w:t>
            </w:r>
          </w:p>
        </w:tc>
        <w:tc>
          <w:tcPr>
            <w:tcW w:w="654" w:type="dxa"/>
            <w:tcBorders>
              <w:top w:val="single" w:sz="4" w:space="0" w:color="auto"/>
            </w:tcBorders>
            <w:vAlign w:val="center"/>
          </w:tcPr>
          <w:p>
            <w:pPr>
              <w:spacing w:beforeLines="20" w:before="48" w:afterLines="20" w:after="48"/>
              <w:jc w:val="center"/>
              <w:rPr>
                <w:noProof/>
                <w:color w:val="000000" w:themeColor="text1"/>
                <w:sz w:val="14"/>
              </w:rPr>
            </w:pPr>
            <w:r>
              <w:rPr>
                <w:noProof/>
                <w:color w:val="000000" w:themeColor="text1"/>
                <w:sz w:val="14"/>
              </w:rPr>
              <w:t>(4)</w:t>
            </w:r>
          </w:p>
        </w:tc>
        <w:tc>
          <w:tcPr>
            <w:tcW w:w="868" w:type="dxa"/>
            <w:tcBorders>
              <w:top w:val="single" w:sz="4" w:space="0" w:color="auto"/>
            </w:tcBorders>
            <w:vAlign w:val="center"/>
          </w:tcPr>
          <w:p>
            <w:pPr>
              <w:spacing w:before="20" w:after="20"/>
              <w:jc w:val="right"/>
              <w:rPr>
                <w:noProof/>
                <w:color w:val="000000" w:themeColor="text1"/>
                <w:sz w:val="20"/>
              </w:rPr>
            </w:pPr>
          </w:p>
        </w:tc>
        <w:tc>
          <w:tcPr>
            <w:tcW w:w="868" w:type="dxa"/>
            <w:tcBorders>
              <w:top w:val="single" w:sz="4" w:space="0" w:color="auto"/>
            </w:tcBorders>
            <w:vAlign w:val="center"/>
          </w:tcPr>
          <w:p>
            <w:pPr>
              <w:spacing w:before="20" w:after="20"/>
              <w:jc w:val="right"/>
              <w:rPr>
                <w:noProof/>
                <w:color w:val="000000" w:themeColor="text1"/>
                <w:sz w:val="20"/>
              </w:rPr>
            </w:pPr>
          </w:p>
        </w:tc>
        <w:tc>
          <w:tcPr>
            <w:tcW w:w="868" w:type="dxa"/>
            <w:tcBorders>
              <w:top w:val="single" w:sz="4" w:space="0" w:color="auto"/>
            </w:tcBorders>
            <w:vAlign w:val="center"/>
          </w:tcPr>
          <w:p>
            <w:pPr>
              <w:spacing w:before="20" w:after="20"/>
              <w:jc w:val="right"/>
              <w:rPr>
                <w:noProof/>
                <w:color w:val="000000" w:themeColor="text1"/>
                <w:sz w:val="20"/>
              </w:rPr>
            </w:pPr>
          </w:p>
        </w:tc>
        <w:tc>
          <w:tcPr>
            <w:tcW w:w="868" w:type="dxa"/>
            <w:tcBorders>
              <w:top w:val="single" w:sz="4" w:space="0" w:color="auto"/>
            </w:tcBorders>
            <w:vAlign w:val="center"/>
          </w:tcPr>
          <w:p>
            <w:pPr>
              <w:spacing w:before="20" w:after="20"/>
              <w:jc w:val="right"/>
              <w:rPr>
                <w:noProof/>
                <w:color w:val="000000" w:themeColor="text1"/>
                <w:sz w:val="20"/>
              </w:rPr>
            </w:pPr>
          </w:p>
        </w:tc>
        <w:tc>
          <w:tcPr>
            <w:tcW w:w="868" w:type="dxa"/>
            <w:tcBorders>
              <w:top w:val="single" w:sz="4" w:space="0" w:color="auto"/>
            </w:tcBorders>
            <w:vAlign w:val="center"/>
          </w:tcPr>
          <w:p>
            <w:pPr>
              <w:spacing w:before="20" w:after="20"/>
              <w:jc w:val="right"/>
              <w:rPr>
                <w:noProof/>
                <w:color w:val="000000" w:themeColor="text1"/>
                <w:sz w:val="20"/>
              </w:rPr>
            </w:pPr>
          </w:p>
        </w:tc>
        <w:tc>
          <w:tcPr>
            <w:tcW w:w="868" w:type="dxa"/>
            <w:tcBorders>
              <w:top w:val="single" w:sz="4" w:space="0" w:color="auto"/>
            </w:tcBorders>
            <w:vAlign w:val="center"/>
          </w:tcPr>
          <w:p>
            <w:pPr>
              <w:spacing w:before="20" w:after="20"/>
              <w:jc w:val="right"/>
              <w:rPr>
                <w:noProof/>
                <w:color w:val="000000" w:themeColor="text1"/>
                <w:sz w:val="20"/>
              </w:rPr>
            </w:pPr>
          </w:p>
        </w:tc>
        <w:tc>
          <w:tcPr>
            <w:tcW w:w="868" w:type="dxa"/>
            <w:tcBorders>
              <w:top w:val="single" w:sz="4" w:space="0" w:color="auto"/>
            </w:tcBorders>
            <w:vAlign w:val="center"/>
          </w:tcPr>
          <w:p>
            <w:pPr>
              <w:spacing w:before="20" w:after="20"/>
              <w:jc w:val="right"/>
              <w:rPr>
                <w:b/>
                <w:noProof/>
                <w:color w:val="000000" w:themeColor="text1"/>
                <w:sz w:val="20"/>
              </w:rPr>
            </w:pPr>
          </w:p>
        </w:tc>
        <w:tc>
          <w:tcPr>
            <w:tcW w:w="1777" w:type="dxa"/>
            <w:tcBorders>
              <w:top w:val="single" w:sz="4" w:space="0" w:color="auto"/>
              <w:right w:val="single" w:sz="4" w:space="0" w:color="auto"/>
            </w:tcBorders>
            <w:vAlign w:val="center"/>
          </w:tcPr>
          <w:p>
            <w:pPr>
              <w:spacing w:before="20" w:after="20"/>
              <w:jc w:val="right"/>
              <w:rPr>
                <w:b/>
                <w:noProof/>
                <w:color w:val="000000" w:themeColor="text1"/>
                <w:sz w:val="20"/>
              </w:rPr>
            </w:pPr>
          </w:p>
        </w:tc>
      </w:tr>
      <w:tr>
        <w:tc>
          <w:tcPr>
            <w:tcW w:w="3960" w:type="dxa"/>
            <w:vMerge/>
            <w:tcBorders>
              <w:top w:val="single" w:sz="4" w:space="0" w:color="FF0000"/>
              <w:left w:val="single" w:sz="4" w:space="0" w:color="auto"/>
              <w:bottom w:val="single" w:sz="4" w:space="0" w:color="FF0000"/>
            </w:tcBorders>
          </w:tcPr>
          <w:p>
            <w:pPr>
              <w:jc w:val="center"/>
              <w:rPr>
                <w:noProof/>
                <w:color w:val="000000" w:themeColor="text1"/>
                <w:sz w:val="20"/>
              </w:rPr>
            </w:pPr>
          </w:p>
        </w:tc>
        <w:tc>
          <w:tcPr>
            <w:tcW w:w="1440" w:type="dxa"/>
            <w:vAlign w:val="center"/>
          </w:tcPr>
          <w:p>
            <w:pPr>
              <w:spacing w:beforeLines="20" w:before="48" w:afterLines="20" w:after="48"/>
              <w:rPr>
                <w:noProof/>
                <w:color w:val="000000" w:themeColor="text1"/>
                <w:sz w:val="18"/>
              </w:rPr>
            </w:pPr>
            <w:r>
              <w:rPr>
                <w:noProof/>
                <w:color w:val="000000" w:themeColor="text1"/>
                <w:sz w:val="18"/>
              </w:rPr>
              <w:t>Maksut</w:t>
            </w:r>
          </w:p>
        </w:tc>
        <w:tc>
          <w:tcPr>
            <w:tcW w:w="654" w:type="dxa"/>
            <w:vAlign w:val="center"/>
          </w:tcPr>
          <w:p>
            <w:pPr>
              <w:spacing w:beforeLines="20" w:before="48" w:afterLines="20" w:after="48"/>
              <w:jc w:val="center"/>
              <w:rPr>
                <w:noProof/>
                <w:color w:val="000000" w:themeColor="text1"/>
                <w:sz w:val="14"/>
              </w:rPr>
            </w:pPr>
            <w:r>
              <w:rPr>
                <w:noProof/>
                <w:color w:val="000000" w:themeColor="text1"/>
                <w:sz w:val="14"/>
              </w:rPr>
              <w:t>(5)</w:t>
            </w: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b/>
                <w:noProof/>
                <w:color w:val="000000" w:themeColor="text1"/>
                <w:sz w:val="20"/>
              </w:rPr>
            </w:pPr>
          </w:p>
        </w:tc>
        <w:tc>
          <w:tcPr>
            <w:tcW w:w="1777" w:type="dxa"/>
            <w:tcBorders>
              <w:right w:val="single" w:sz="4" w:space="0" w:color="auto"/>
            </w:tcBorders>
            <w:vAlign w:val="center"/>
          </w:tcPr>
          <w:p>
            <w:pPr>
              <w:spacing w:before="20" w:after="20"/>
              <w:jc w:val="right"/>
              <w:rPr>
                <w:b/>
                <w:noProof/>
                <w:color w:val="000000" w:themeColor="text1"/>
                <w:sz w:val="20"/>
              </w:rPr>
            </w:pP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tcBorders>
              <w:bottom w:val="single" w:sz="4" w:space="0" w:color="auto"/>
            </w:tcBorders>
            <w:vAlign w:val="center"/>
          </w:tcPr>
          <w:p>
            <w:pPr>
              <w:spacing w:beforeLines="20" w:before="48" w:afterLines="20" w:after="48"/>
              <w:rPr>
                <w:noProof/>
                <w:color w:val="000000" w:themeColor="text1"/>
                <w:sz w:val="22"/>
              </w:rPr>
            </w:pPr>
            <w:r>
              <w:rPr>
                <w:noProof/>
                <w:color w:val="000000" w:themeColor="text1"/>
                <w:sz w:val="21"/>
              </w:rPr>
              <w:sym w:font="Wingdings" w:char="F09F"/>
            </w:r>
            <w:r>
              <w:rPr>
                <w:noProof/>
                <w:color w:val="000000" w:themeColor="text1"/>
                <w:sz w:val="21"/>
              </w:rPr>
              <w:t xml:space="preserve"> Tiettyjen ohjelmien määrärahoista katettavat hallintomäärärahat YHTEENSÄ </w:t>
            </w:r>
          </w:p>
        </w:tc>
        <w:tc>
          <w:tcPr>
            <w:tcW w:w="654" w:type="dxa"/>
            <w:tcBorders>
              <w:bottom w:val="single" w:sz="4" w:space="0" w:color="auto"/>
            </w:tcBorders>
            <w:vAlign w:val="center"/>
          </w:tcPr>
          <w:p>
            <w:pPr>
              <w:spacing w:beforeLines="20" w:before="48" w:afterLines="20" w:after="48"/>
              <w:jc w:val="center"/>
              <w:rPr>
                <w:noProof/>
                <w:color w:val="000000" w:themeColor="text1"/>
                <w:sz w:val="14"/>
              </w:rPr>
            </w:pPr>
            <w:r>
              <w:rPr>
                <w:noProof/>
                <w:color w:val="000000" w:themeColor="text1"/>
                <w:sz w:val="14"/>
              </w:rPr>
              <w:t>(6)</w:t>
            </w:r>
          </w:p>
        </w:tc>
        <w:tc>
          <w:tcPr>
            <w:tcW w:w="868" w:type="dxa"/>
            <w:tcBorders>
              <w:bottom w:val="single" w:sz="4" w:space="0" w:color="auto"/>
            </w:tcBorders>
            <w:vAlign w:val="center"/>
          </w:tcPr>
          <w:p>
            <w:pPr>
              <w:spacing w:before="20" w:after="20"/>
              <w:jc w:val="right"/>
              <w:rPr>
                <w:b/>
                <w:noProof/>
                <w:color w:val="000000" w:themeColor="text1"/>
                <w:sz w:val="20"/>
              </w:rPr>
            </w:pPr>
          </w:p>
        </w:tc>
        <w:tc>
          <w:tcPr>
            <w:tcW w:w="868" w:type="dxa"/>
            <w:tcBorders>
              <w:bottom w:val="single" w:sz="4" w:space="0" w:color="auto"/>
            </w:tcBorders>
            <w:vAlign w:val="center"/>
          </w:tcPr>
          <w:p>
            <w:pPr>
              <w:spacing w:before="20" w:after="20"/>
              <w:jc w:val="right"/>
              <w:rPr>
                <w:b/>
                <w:noProof/>
                <w:color w:val="000000" w:themeColor="text1"/>
                <w:sz w:val="20"/>
              </w:rPr>
            </w:pPr>
          </w:p>
        </w:tc>
        <w:tc>
          <w:tcPr>
            <w:tcW w:w="868" w:type="dxa"/>
            <w:tcBorders>
              <w:bottom w:val="single" w:sz="4" w:space="0" w:color="auto"/>
            </w:tcBorders>
            <w:vAlign w:val="center"/>
          </w:tcPr>
          <w:p>
            <w:pPr>
              <w:spacing w:before="20" w:after="20"/>
              <w:jc w:val="right"/>
              <w:rPr>
                <w:b/>
                <w:noProof/>
                <w:color w:val="000000" w:themeColor="text1"/>
                <w:sz w:val="20"/>
              </w:rPr>
            </w:pPr>
          </w:p>
        </w:tc>
        <w:tc>
          <w:tcPr>
            <w:tcW w:w="868" w:type="dxa"/>
            <w:tcBorders>
              <w:bottom w:val="single" w:sz="4" w:space="0" w:color="auto"/>
            </w:tcBorders>
            <w:vAlign w:val="center"/>
          </w:tcPr>
          <w:p>
            <w:pPr>
              <w:spacing w:before="20" w:after="20"/>
              <w:jc w:val="right"/>
              <w:rPr>
                <w:b/>
                <w:noProof/>
                <w:color w:val="000000" w:themeColor="text1"/>
                <w:sz w:val="20"/>
              </w:rPr>
            </w:pPr>
          </w:p>
        </w:tc>
        <w:tc>
          <w:tcPr>
            <w:tcW w:w="868" w:type="dxa"/>
            <w:tcBorders>
              <w:bottom w:val="single" w:sz="4" w:space="0" w:color="auto"/>
            </w:tcBorders>
            <w:vAlign w:val="center"/>
          </w:tcPr>
          <w:p>
            <w:pPr>
              <w:spacing w:before="20" w:after="20"/>
              <w:jc w:val="right"/>
              <w:rPr>
                <w:b/>
                <w:noProof/>
                <w:color w:val="000000" w:themeColor="text1"/>
                <w:sz w:val="20"/>
              </w:rPr>
            </w:pPr>
          </w:p>
        </w:tc>
        <w:tc>
          <w:tcPr>
            <w:tcW w:w="868" w:type="dxa"/>
            <w:tcBorders>
              <w:bottom w:val="single" w:sz="4" w:space="0" w:color="auto"/>
            </w:tcBorders>
            <w:vAlign w:val="center"/>
          </w:tcPr>
          <w:p>
            <w:pPr>
              <w:spacing w:before="20" w:after="20"/>
              <w:jc w:val="right"/>
              <w:rPr>
                <w:b/>
                <w:noProof/>
                <w:color w:val="000000" w:themeColor="text1"/>
                <w:sz w:val="20"/>
              </w:rPr>
            </w:pPr>
          </w:p>
        </w:tc>
        <w:tc>
          <w:tcPr>
            <w:tcW w:w="868" w:type="dxa"/>
            <w:tcBorders>
              <w:bottom w:val="single" w:sz="4" w:space="0" w:color="auto"/>
            </w:tcBorders>
            <w:vAlign w:val="center"/>
          </w:tcPr>
          <w:p>
            <w:pPr>
              <w:spacing w:before="20" w:after="20"/>
              <w:jc w:val="right"/>
              <w:rPr>
                <w:b/>
                <w:noProof/>
                <w:color w:val="000000" w:themeColor="text1"/>
                <w:sz w:val="20"/>
              </w:rPr>
            </w:pPr>
          </w:p>
        </w:tc>
        <w:tc>
          <w:tcPr>
            <w:tcW w:w="1777" w:type="dxa"/>
            <w:tcBorders>
              <w:bottom w:val="single" w:sz="4" w:space="0" w:color="auto"/>
            </w:tcBorders>
            <w:vAlign w:val="center"/>
          </w:tcPr>
          <w:p>
            <w:pPr>
              <w:spacing w:before="20" w:after="20"/>
              <w:jc w:val="right"/>
              <w:rPr>
                <w:b/>
                <w:noProof/>
                <w:color w:val="000000" w:themeColor="text1"/>
                <w:sz w:val="20"/>
              </w:rPr>
            </w:pPr>
          </w:p>
        </w:tc>
      </w:tr>
      <w:tr>
        <w:tc>
          <w:tcPr>
            <w:tcW w:w="3960" w:type="dxa"/>
            <w:vMerge w:val="restart"/>
            <w:tcBorders>
              <w:top w:val="single" w:sz="4" w:space="0" w:color="auto"/>
              <w:left w:val="single" w:sz="4" w:space="0" w:color="auto"/>
              <w:bottom w:val="single" w:sz="4" w:space="0" w:color="auto"/>
            </w:tcBorders>
            <w:shd w:val="thinDiagStripe" w:color="C0C0C0" w:fill="auto"/>
            <w:vAlign w:val="center"/>
          </w:tcPr>
          <w:p>
            <w:pPr>
              <w:jc w:val="center"/>
              <w:rPr>
                <w:b/>
                <w:noProof/>
                <w:color w:val="000000" w:themeColor="text1"/>
                <w:sz w:val="22"/>
              </w:rPr>
            </w:pPr>
            <w:r>
              <w:rPr>
                <w:noProof/>
              </w:rPr>
              <w:t xml:space="preserve">Monivuotisen rahoituskehyksen </w:t>
            </w:r>
            <w:r>
              <w:rPr>
                <w:noProof/>
              </w:rPr>
              <w:br/>
            </w:r>
            <w:r>
              <w:rPr>
                <w:b/>
                <w:noProof/>
                <w:color w:val="000000" w:themeColor="text1"/>
                <w:sz w:val="22"/>
              </w:rPr>
              <w:t>OTSAKKEISIIN 1–4</w:t>
            </w:r>
            <w:r>
              <w:rPr>
                <w:noProof/>
              </w:rPr>
              <w:t xml:space="preserve"> kuuluvat </w:t>
            </w:r>
            <w:r>
              <w:rPr>
                <w:noProof/>
              </w:rPr>
              <w:br/>
            </w:r>
            <w:r>
              <w:rPr>
                <w:b/>
                <w:noProof/>
                <w:color w:val="000000" w:themeColor="text1"/>
                <w:sz w:val="22"/>
              </w:rPr>
              <w:t>määrärahat YHTEENSÄ</w:t>
            </w:r>
            <w:r>
              <w:rPr>
                <w:noProof/>
                <w:color w:val="000000" w:themeColor="text1"/>
                <w:sz w:val="22"/>
              </w:rPr>
              <w:br/>
            </w:r>
            <w:r>
              <w:rPr>
                <w:noProof/>
                <w:color w:val="000000" w:themeColor="text1"/>
                <w:sz w:val="20"/>
              </w:rPr>
              <w:t>(Viitemäärä)</w:t>
            </w:r>
          </w:p>
        </w:tc>
        <w:tc>
          <w:tcPr>
            <w:tcW w:w="1440" w:type="dxa"/>
            <w:tcBorders>
              <w:top w:val="single" w:sz="4" w:space="0" w:color="auto"/>
              <w:bottom w:val="single" w:sz="4" w:space="0" w:color="auto"/>
            </w:tcBorders>
            <w:vAlign w:val="center"/>
          </w:tcPr>
          <w:p>
            <w:pPr>
              <w:rPr>
                <w:noProof/>
                <w:color w:val="000000" w:themeColor="text1"/>
                <w:sz w:val="18"/>
              </w:rPr>
            </w:pPr>
            <w:r>
              <w:rPr>
                <w:noProof/>
                <w:color w:val="000000" w:themeColor="text1"/>
                <w:sz w:val="18"/>
              </w:rPr>
              <w:t>Sitoumukset</w:t>
            </w:r>
          </w:p>
        </w:tc>
        <w:tc>
          <w:tcPr>
            <w:tcW w:w="654" w:type="dxa"/>
            <w:tcBorders>
              <w:top w:val="single" w:sz="4" w:space="0" w:color="auto"/>
              <w:bottom w:val="single" w:sz="4" w:space="0" w:color="auto"/>
            </w:tcBorders>
            <w:vAlign w:val="center"/>
          </w:tcPr>
          <w:p>
            <w:pPr>
              <w:jc w:val="center"/>
              <w:rPr>
                <w:noProof/>
                <w:color w:val="000000" w:themeColor="text1"/>
                <w:sz w:val="14"/>
              </w:rPr>
            </w:pPr>
            <w:r>
              <w:rPr>
                <w:noProof/>
                <w:color w:val="000000" w:themeColor="text1"/>
                <w:sz w:val="14"/>
              </w:rPr>
              <w:t>=4+ 6</w:t>
            </w:r>
          </w:p>
        </w:tc>
        <w:tc>
          <w:tcPr>
            <w:tcW w:w="868" w:type="dxa"/>
            <w:tcBorders>
              <w:top w:val="single" w:sz="4" w:space="0" w:color="auto"/>
              <w:bottom w:val="single" w:sz="4" w:space="0" w:color="auto"/>
            </w:tcBorders>
            <w:vAlign w:val="center"/>
          </w:tcPr>
          <w:p>
            <w:pPr>
              <w:spacing w:before="20" w:after="20"/>
              <w:jc w:val="right"/>
              <w:rPr>
                <w:noProof/>
                <w:color w:val="000000" w:themeColor="text1"/>
                <w:sz w:val="20"/>
              </w:rPr>
            </w:pPr>
            <w:r>
              <w:rPr>
                <w:noProof/>
                <w:color w:val="000000" w:themeColor="text1"/>
                <w:sz w:val="20"/>
              </w:rPr>
              <w:t>0,600</w:t>
            </w:r>
          </w:p>
        </w:tc>
        <w:tc>
          <w:tcPr>
            <w:tcW w:w="868" w:type="dxa"/>
            <w:tcBorders>
              <w:top w:val="single" w:sz="4" w:space="0" w:color="auto"/>
              <w:bottom w:val="single" w:sz="4" w:space="0" w:color="auto"/>
            </w:tcBorders>
            <w:vAlign w:val="center"/>
          </w:tcPr>
          <w:p>
            <w:pPr>
              <w:spacing w:before="20" w:after="20"/>
              <w:jc w:val="right"/>
              <w:rPr>
                <w:noProof/>
                <w:color w:val="000000" w:themeColor="text1"/>
                <w:sz w:val="20"/>
              </w:rPr>
            </w:pPr>
            <w:r>
              <w:rPr>
                <w:noProof/>
                <w:color w:val="000000" w:themeColor="text1"/>
                <w:sz w:val="20"/>
              </w:rPr>
              <w:t>0,600</w:t>
            </w:r>
          </w:p>
        </w:tc>
        <w:tc>
          <w:tcPr>
            <w:tcW w:w="868" w:type="dxa"/>
            <w:tcBorders>
              <w:top w:val="single" w:sz="4" w:space="0" w:color="auto"/>
              <w:bottom w:val="single" w:sz="4" w:space="0" w:color="auto"/>
            </w:tcBorders>
            <w:vAlign w:val="center"/>
          </w:tcPr>
          <w:p>
            <w:pPr>
              <w:spacing w:before="20" w:after="20"/>
              <w:jc w:val="right"/>
              <w:rPr>
                <w:noProof/>
                <w:color w:val="000000" w:themeColor="text1"/>
                <w:sz w:val="20"/>
              </w:rPr>
            </w:pPr>
            <w:r>
              <w:rPr>
                <w:noProof/>
                <w:color w:val="000000" w:themeColor="text1"/>
                <w:sz w:val="20"/>
              </w:rPr>
              <w:t>0,600</w:t>
            </w:r>
          </w:p>
        </w:tc>
        <w:tc>
          <w:tcPr>
            <w:tcW w:w="868" w:type="dxa"/>
            <w:tcBorders>
              <w:top w:val="single" w:sz="4" w:space="0" w:color="auto"/>
              <w:bottom w:val="single" w:sz="4" w:space="0" w:color="auto"/>
            </w:tcBorders>
            <w:vAlign w:val="center"/>
          </w:tcPr>
          <w:p>
            <w:pPr>
              <w:spacing w:before="20" w:after="20"/>
              <w:jc w:val="right"/>
              <w:rPr>
                <w:noProof/>
                <w:color w:val="000000" w:themeColor="text1"/>
                <w:sz w:val="20"/>
              </w:rPr>
            </w:pPr>
          </w:p>
        </w:tc>
        <w:tc>
          <w:tcPr>
            <w:tcW w:w="868" w:type="dxa"/>
            <w:tcBorders>
              <w:top w:val="single" w:sz="4" w:space="0" w:color="auto"/>
              <w:bottom w:val="single" w:sz="4" w:space="0" w:color="auto"/>
            </w:tcBorders>
            <w:vAlign w:val="center"/>
          </w:tcPr>
          <w:p>
            <w:pPr>
              <w:spacing w:before="20" w:after="20"/>
              <w:jc w:val="right"/>
              <w:rPr>
                <w:noProof/>
                <w:color w:val="000000" w:themeColor="text1"/>
                <w:sz w:val="20"/>
              </w:rPr>
            </w:pPr>
          </w:p>
        </w:tc>
        <w:tc>
          <w:tcPr>
            <w:tcW w:w="868" w:type="dxa"/>
            <w:tcBorders>
              <w:top w:val="single" w:sz="4" w:space="0" w:color="auto"/>
              <w:bottom w:val="single" w:sz="4" w:space="0" w:color="auto"/>
            </w:tcBorders>
            <w:vAlign w:val="center"/>
          </w:tcPr>
          <w:p>
            <w:pPr>
              <w:spacing w:before="20" w:after="20"/>
              <w:jc w:val="right"/>
              <w:rPr>
                <w:noProof/>
                <w:color w:val="000000" w:themeColor="text1"/>
                <w:sz w:val="20"/>
              </w:rPr>
            </w:pPr>
          </w:p>
        </w:tc>
        <w:tc>
          <w:tcPr>
            <w:tcW w:w="868" w:type="dxa"/>
            <w:tcBorders>
              <w:top w:val="single" w:sz="4" w:space="0" w:color="auto"/>
              <w:bottom w:val="single" w:sz="4" w:space="0" w:color="auto"/>
            </w:tcBorders>
            <w:vAlign w:val="center"/>
          </w:tcPr>
          <w:p>
            <w:pPr>
              <w:spacing w:before="20" w:after="20"/>
              <w:jc w:val="right"/>
              <w:rPr>
                <w:b/>
                <w:noProof/>
                <w:color w:val="000000" w:themeColor="text1"/>
                <w:sz w:val="20"/>
              </w:rPr>
            </w:pPr>
          </w:p>
        </w:tc>
        <w:tc>
          <w:tcPr>
            <w:tcW w:w="1777" w:type="dxa"/>
            <w:tcBorders>
              <w:top w:val="single" w:sz="4" w:space="0" w:color="auto"/>
              <w:bottom w:val="single" w:sz="4" w:space="0" w:color="auto"/>
              <w:right w:val="single" w:sz="4" w:space="0" w:color="auto"/>
            </w:tcBorders>
            <w:vAlign w:val="center"/>
          </w:tcPr>
          <w:p>
            <w:pPr>
              <w:spacing w:before="20" w:after="20"/>
              <w:jc w:val="right"/>
              <w:rPr>
                <w:b/>
                <w:noProof/>
                <w:color w:val="000000" w:themeColor="text1"/>
                <w:sz w:val="20"/>
              </w:rPr>
            </w:pPr>
            <w:r>
              <w:rPr>
                <w:b/>
                <w:noProof/>
                <w:color w:val="000000" w:themeColor="text1"/>
                <w:sz w:val="20"/>
              </w:rPr>
              <w:t>1,800</w:t>
            </w:r>
          </w:p>
        </w:tc>
      </w:tr>
      <w:tr>
        <w:tc>
          <w:tcPr>
            <w:tcW w:w="3960" w:type="dxa"/>
            <w:vMerge/>
            <w:tcBorders>
              <w:top w:val="single" w:sz="4" w:space="0" w:color="auto"/>
              <w:left w:val="single" w:sz="4" w:space="0" w:color="auto"/>
              <w:bottom w:val="single" w:sz="4" w:space="0" w:color="auto"/>
            </w:tcBorders>
            <w:shd w:val="thinDiagStripe" w:color="C0C0C0" w:fill="auto"/>
          </w:tcPr>
          <w:p>
            <w:pPr>
              <w:rPr>
                <w:noProof/>
                <w:color w:val="000000" w:themeColor="text1"/>
                <w:sz w:val="20"/>
              </w:rPr>
            </w:pPr>
          </w:p>
        </w:tc>
        <w:tc>
          <w:tcPr>
            <w:tcW w:w="1440" w:type="dxa"/>
            <w:tcBorders>
              <w:top w:val="single" w:sz="4" w:space="0" w:color="auto"/>
              <w:bottom w:val="single" w:sz="4" w:space="0" w:color="auto"/>
            </w:tcBorders>
            <w:vAlign w:val="center"/>
          </w:tcPr>
          <w:p>
            <w:pPr>
              <w:rPr>
                <w:noProof/>
                <w:color w:val="000000" w:themeColor="text1"/>
                <w:sz w:val="18"/>
              </w:rPr>
            </w:pPr>
            <w:r>
              <w:rPr>
                <w:noProof/>
                <w:color w:val="000000" w:themeColor="text1"/>
                <w:sz w:val="18"/>
              </w:rPr>
              <w:t>Maksut</w:t>
            </w:r>
          </w:p>
        </w:tc>
        <w:tc>
          <w:tcPr>
            <w:tcW w:w="654" w:type="dxa"/>
            <w:tcBorders>
              <w:top w:val="single" w:sz="4" w:space="0" w:color="auto"/>
              <w:bottom w:val="single" w:sz="4" w:space="0" w:color="auto"/>
            </w:tcBorders>
            <w:vAlign w:val="center"/>
          </w:tcPr>
          <w:p>
            <w:pPr>
              <w:jc w:val="center"/>
              <w:rPr>
                <w:noProof/>
                <w:color w:val="000000" w:themeColor="text1"/>
                <w:sz w:val="14"/>
              </w:rPr>
            </w:pPr>
            <w:r>
              <w:rPr>
                <w:noProof/>
                <w:color w:val="000000" w:themeColor="text1"/>
                <w:sz w:val="14"/>
              </w:rPr>
              <w:t>=5+ 6</w:t>
            </w:r>
          </w:p>
        </w:tc>
        <w:tc>
          <w:tcPr>
            <w:tcW w:w="868" w:type="dxa"/>
            <w:tcBorders>
              <w:top w:val="single" w:sz="4" w:space="0" w:color="auto"/>
              <w:bottom w:val="single" w:sz="4" w:space="0" w:color="auto"/>
            </w:tcBorders>
            <w:vAlign w:val="center"/>
          </w:tcPr>
          <w:p>
            <w:pPr>
              <w:spacing w:before="20" w:after="20"/>
              <w:jc w:val="right"/>
              <w:rPr>
                <w:noProof/>
                <w:color w:val="000000" w:themeColor="text1"/>
                <w:sz w:val="20"/>
              </w:rPr>
            </w:pPr>
            <w:r>
              <w:rPr>
                <w:noProof/>
                <w:color w:val="000000" w:themeColor="text1"/>
                <w:sz w:val="20"/>
              </w:rPr>
              <w:t>0,480</w:t>
            </w:r>
          </w:p>
        </w:tc>
        <w:tc>
          <w:tcPr>
            <w:tcW w:w="868" w:type="dxa"/>
            <w:tcBorders>
              <w:top w:val="single" w:sz="4" w:space="0" w:color="auto"/>
              <w:bottom w:val="single" w:sz="4" w:space="0" w:color="auto"/>
            </w:tcBorders>
            <w:vAlign w:val="center"/>
          </w:tcPr>
          <w:p>
            <w:pPr>
              <w:spacing w:before="20" w:after="20"/>
              <w:jc w:val="right"/>
              <w:rPr>
                <w:noProof/>
                <w:color w:val="000000" w:themeColor="text1"/>
                <w:sz w:val="20"/>
              </w:rPr>
            </w:pPr>
            <w:r>
              <w:rPr>
                <w:noProof/>
                <w:color w:val="000000" w:themeColor="text1"/>
                <w:sz w:val="20"/>
              </w:rPr>
              <w:t>0,600</w:t>
            </w:r>
          </w:p>
        </w:tc>
        <w:tc>
          <w:tcPr>
            <w:tcW w:w="868" w:type="dxa"/>
            <w:tcBorders>
              <w:top w:val="single" w:sz="4" w:space="0" w:color="auto"/>
              <w:bottom w:val="single" w:sz="4" w:space="0" w:color="auto"/>
            </w:tcBorders>
            <w:vAlign w:val="center"/>
          </w:tcPr>
          <w:p>
            <w:pPr>
              <w:spacing w:before="20" w:after="20"/>
              <w:jc w:val="right"/>
              <w:rPr>
                <w:noProof/>
                <w:color w:val="000000" w:themeColor="text1"/>
                <w:sz w:val="20"/>
              </w:rPr>
            </w:pPr>
            <w:r>
              <w:rPr>
                <w:noProof/>
                <w:color w:val="000000" w:themeColor="text1"/>
                <w:sz w:val="20"/>
              </w:rPr>
              <w:t>0,600</w:t>
            </w:r>
          </w:p>
        </w:tc>
        <w:tc>
          <w:tcPr>
            <w:tcW w:w="868" w:type="dxa"/>
            <w:tcBorders>
              <w:top w:val="single" w:sz="4" w:space="0" w:color="auto"/>
              <w:bottom w:val="single" w:sz="4" w:space="0" w:color="auto"/>
            </w:tcBorders>
            <w:vAlign w:val="center"/>
          </w:tcPr>
          <w:p>
            <w:pPr>
              <w:spacing w:before="20" w:after="20"/>
              <w:jc w:val="right"/>
              <w:rPr>
                <w:noProof/>
                <w:color w:val="000000" w:themeColor="text1"/>
                <w:sz w:val="20"/>
              </w:rPr>
            </w:pPr>
            <w:r>
              <w:rPr>
                <w:noProof/>
                <w:color w:val="000000" w:themeColor="text1"/>
                <w:sz w:val="20"/>
              </w:rPr>
              <w:t>0,120</w:t>
            </w:r>
          </w:p>
        </w:tc>
        <w:tc>
          <w:tcPr>
            <w:tcW w:w="868" w:type="dxa"/>
            <w:tcBorders>
              <w:top w:val="single" w:sz="4" w:space="0" w:color="auto"/>
              <w:bottom w:val="single" w:sz="4" w:space="0" w:color="auto"/>
            </w:tcBorders>
            <w:vAlign w:val="center"/>
          </w:tcPr>
          <w:p>
            <w:pPr>
              <w:spacing w:before="20" w:after="20"/>
              <w:jc w:val="right"/>
              <w:rPr>
                <w:noProof/>
                <w:color w:val="000000" w:themeColor="text1"/>
                <w:sz w:val="20"/>
              </w:rPr>
            </w:pPr>
          </w:p>
        </w:tc>
        <w:tc>
          <w:tcPr>
            <w:tcW w:w="868" w:type="dxa"/>
            <w:tcBorders>
              <w:top w:val="single" w:sz="4" w:space="0" w:color="auto"/>
              <w:bottom w:val="single" w:sz="4" w:space="0" w:color="auto"/>
            </w:tcBorders>
            <w:vAlign w:val="center"/>
          </w:tcPr>
          <w:p>
            <w:pPr>
              <w:spacing w:before="20" w:after="20"/>
              <w:jc w:val="right"/>
              <w:rPr>
                <w:noProof/>
                <w:color w:val="000000" w:themeColor="text1"/>
                <w:sz w:val="20"/>
              </w:rPr>
            </w:pPr>
          </w:p>
        </w:tc>
        <w:tc>
          <w:tcPr>
            <w:tcW w:w="868" w:type="dxa"/>
            <w:tcBorders>
              <w:top w:val="single" w:sz="4" w:space="0" w:color="auto"/>
              <w:bottom w:val="single" w:sz="4" w:space="0" w:color="auto"/>
            </w:tcBorders>
            <w:vAlign w:val="center"/>
          </w:tcPr>
          <w:p>
            <w:pPr>
              <w:spacing w:before="20" w:after="20"/>
              <w:jc w:val="right"/>
              <w:rPr>
                <w:b/>
                <w:noProof/>
                <w:color w:val="000000" w:themeColor="text1"/>
                <w:sz w:val="20"/>
              </w:rPr>
            </w:pPr>
          </w:p>
        </w:tc>
        <w:tc>
          <w:tcPr>
            <w:tcW w:w="1777" w:type="dxa"/>
            <w:tcBorders>
              <w:top w:val="single" w:sz="4" w:space="0" w:color="auto"/>
              <w:bottom w:val="single" w:sz="4" w:space="0" w:color="auto"/>
              <w:right w:val="single" w:sz="4" w:space="0" w:color="auto"/>
            </w:tcBorders>
            <w:vAlign w:val="center"/>
          </w:tcPr>
          <w:p>
            <w:pPr>
              <w:spacing w:before="20" w:after="20"/>
              <w:jc w:val="right"/>
              <w:rPr>
                <w:b/>
                <w:noProof/>
                <w:color w:val="000000" w:themeColor="text1"/>
                <w:sz w:val="20"/>
              </w:rPr>
            </w:pPr>
            <w:r>
              <w:rPr>
                <w:b/>
                <w:noProof/>
                <w:color w:val="000000" w:themeColor="text1"/>
                <w:sz w:val="20"/>
              </w:rPr>
              <w:t>1,800</w:t>
            </w:r>
          </w:p>
        </w:tc>
      </w:tr>
    </w:tbl>
    <w:p>
      <w:pPr>
        <w:rPr>
          <w:noProof/>
          <w:color w:val="000000" w:themeColor="text1"/>
        </w:rPr>
      </w:pPr>
    </w:p>
    <w:p>
      <w:pPr>
        <w:rPr>
          <w:noProof/>
          <w:color w:val="000000" w:themeColor="text1"/>
        </w:rPr>
      </w:pPr>
      <w:r>
        <w:rPr>
          <w:noProof/>
        </w:rPr>
        <w:br w:type="page"/>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color w:val="000000" w:themeColor="text1"/>
                <w:sz w:val="22"/>
              </w:rPr>
            </w:pPr>
            <w:r>
              <w:rPr>
                <w:noProof/>
              </w:rPr>
              <w:br w:type="page"/>
            </w:r>
            <w:r>
              <w:rPr>
                <w:b/>
                <w:noProof/>
                <w:color w:val="000000" w:themeColor="text1"/>
                <w:sz w:val="22"/>
              </w:rPr>
              <w:t xml:space="preserve">Monivuotisen rahoituskehyksen </w:t>
            </w:r>
            <w:r>
              <w:rPr>
                <w:noProof/>
                <w:color w:val="000000" w:themeColor="text1"/>
                <w:sz w:val="22"/>
              </w:rPr>
              <w:br/>
            </w:r>
            <w:r>
              <w:rPr>
                <w:b/>
                <w:noProof/>
                <w:color w:val="000000" w:themeColor="text1"/>
                <w:sz w:val="22"/>
              </w:rPr>
              <w:t xml:space="preserve">otsake </w:t>
            </w:r>
          </w:p>
        </w:tc>
        <w:tc>
          <w:tcPr>
            <w:tcW w:w="1080" w:type="dxa"/>
            <w:shd w:val="thinDiagStripe" w:color="C0C0C0" w:fill="auto"/>
            <w:vAlign w:val="center"/>
          </w:tcPr>
          <w:p>
            <w:pPr>
              <w:spacing w:before="60" w:after="60"/>
              <w:jc w:val="center"/>
              <w:rPr>
                <w:noProof/>
                <w:color w:val="000000" w:themeColor="text1"/>
                <w:sz w:val="22"/>
              </w:rPr>
            </w:pPr>
            <w:r>
              <w:rPr>
                <w:b/>
                <w:noProof/>
                <w:color w:val="000000" w:themeColor="text1"/>
                <w:sz w:val="22"/>
              </w:rPr>
              <w:t>5</w:t>
            </w:r>
          </w:p>
        </w:tc>
        <w:tc>
          <w:tcPr>
            <w:tcW w:w="7817" w:type="dxa"/>
            <w:vAlign w:val="center"/>
          </w:tcPr>
          <w:p>
            <w:pPr>
              <w:spacing w:before="60" w:after="60"/>
              <w:rPr>
                <w:noProof/>
                <w:color w:val="000000" w:themeColor="text1"/>
                <w:sz w:val="22"/>
              </w:rPr>
            </w:pPr>
            <w:r>
              <w:rPr>
                <w:noProof/>
                <w:color w:val="000000" w:themeColor="text1"/>
                <w:sz w:val="22"/>
              </w:rPr>
              <w:t>”Hallintomenot”</w:t>
            </w:r>
          </w:p>
        </w:tc>
      </w:tr>
    </w:tbl>
    <w:p>
      <w:pPr>
        <w:jc w:val="right"/>
        <w:rPr>
          <w:noProof/>
          <w:color w:val="000000" w:themeColor="text1"/>
          <w:sz w:val="20"/>
        </w:rPr>
      </w:pPr>
      <w:r>
        <w:rPr>
          <w:noProof/>
          <w:color w:val="000000" w:themeColor="text1"/>
          <w:sz w:val="20"/>
        </w:rPr>
        <w:t>milj. euroa (kolmen desimaalin tarkkuudella)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color w:val="000000" w:themeColor="text1"/>
                <w:sz w:val="22"/>
              </w:rPr>
            </w:pPr>
          </w:p>
        </w:tc>
        <w:tc>
          <w:tcPr>
            <w:tcW w:w="1560" w:type="dxa"/>
            <w:tcBorders>
              <w:top w:val="nil"/>
              <w:left w:val="nil"/>
              <w:right w:val="nil"/>
            </w:tcBorders>
          </w:tcPr>
          <w:p>
            <w:pPr>
              <w:rPr>
                <w:noProof/>
                <w:color w:val="000000" w:themeColor="text1"/>
                <w:sz w:val="20"/>
              </w:rPr>
            </w:pPr>
          </w:p>
        </w:tc>
        <w:tc>
          <w:tcPr>
            <w:tcW w:w="534" w:type="dxa"/>
            <w:tcBorders>
              <w:top w:val="nil"/>
              <w:left w:val="nil"/>
            </w:tcBorders>
          </w:tcPr>
          <w:p>
            <w:pPr>
              <w:jc w:val="center"/>
              <w:rPr>
                <w:noProof/>
                <w:color w:val="000000" w:themeColor="text1"/>
                <w:sz w:val="20"/>
              </w:rPr>
            </w:pPr>
          </w:p>
        </w:tc>
        <w:tc>
          <w:tcPr>
            <w:tcW w:w="868" w:type="dxa"/>
            <w:vAlign w:val="center"/>
          </w:tcPr>
          <w:p>
            <w:pPr>
              <w:jc w:val="center"/>
              <w:rPr>
                <w:noProof/>
                <w:color w:val="000000" w:themeColor="text1"/>
                <w:sz w:val="20"/>
              </w:rPr>
            </w:pPr>
            <w:r>
              <w:rPr>
                <w:noProof/>
              </w:rPr>
              <w:t>vuosi</w:t>
            </w:r>
            <w:r>
              <w:rPr>
                <w:b/>
                <w:noProof/>
                <w:color w:val="000000" w:themeColor="text1"/>
                <w:sz w:val="20"/>
              </w:rPr>
              <w:t>N</w:t>
            </w:r>
          </w:p>
        </w:tc>
        <w:tc>
          <w:tcPr>
            <w:tcW w:w="868" w:type="dxa"/>
            <w:vAlign w:val="center"/>
          </w:tcPr>
          <w:p>
            <w:pPr>
              <w:jc w:val="center"/>
              <w:rPr>
                <w:noProof/>
                <w:color w:val="000000" w:themeColor="text1"/>
                <w:sz w:val="20"/>
              </w:rPr>
            </w:pPr>
            <w:r>
              <w:rPr>
                <w:noProof/>
              </w:rPr>
              <w:t xml:space="preserve">Vuosi </w:t>
            </w:r>
            <w:r>
              <w:rPr>
                <w:b/>
                <w:noProof/>
                <w:color w:val="000000" w:themeColor="text1"/>
                <w:sz w:val="20"/>
              </w:rPr>
              <w:t>N+1</w:t>
            </w:r>
          </w:p>
        </w:tc>
        <w:tc>
          <w:tcPr>
            <w:tcW w:w="868" w:type="dxa"/>
            <w:vAlign w:val="center"/>
          </w:tcPr>
          <w:p>
            <w:pPr>
              <w:jc w:val="center"/>
              <w:rPr>
                <w:noProof/>
                <w:color w:val="000000" w:themeColor="text1"/>
                <w:sz w:val="20"/>
              </w:rPr>
            </w:pPr>
            <w:r>
              <w:rPr>
                <w:noProof/>
              </w:rPr>
              <w:t xml:space="preserve">Vuosi </w:t>
            </w:r>
            <w:r>
              <w:rPr>
                <w:b/>
                <w:noProof/>
                <w:color w:val="000000" w:themeColor="text1"/>
                <w:sz w:val="20"/>
              </w:rPr>
              <w:t>N+2</w:t>
            </w:r>
          </w:p>
        </w:tc>
        <w:tc>
          <w:tcPr>
            <w:tcW w:w="868" w:type="dxa"/>
            <w:vAlign w:val="center"/>
          </w:tcPr>
          <w:p>
            <w:pPr>
              <w:jc w:val="center"/>
              <w:rPr>
                <w:noProof/>
                <w:color w:val="000000" w:themeColor="text1"/>
                <w:sz w:val="20"/>
              </w:rPr>
            </w:pPr>
            <w:r>
              <w:rPr>
                <w:noProof/>
              </w:rPr>
              <w:t xml:space="preserve">Vuosi </w:t>
            </w:r>
            <w:r>
              <w:rPr>
                <w:b/>
                <w:noProof/>
                <w:color w:val="000000" w:themeColor="text1"/>
                <w:sz w:val="20"/>
              </w:rPr>
              <w:t>N+3</w:t>
            </w:r>
          </w:p>
        </w:tc>
        <w:tc>
          <w:tcPr>
            <w:tcW w:w="2604" w:type="dxa"/>
            <w:gridSpan w:val="3"/>
            <w:vAlign w:val="center"/>
          </w:tcPr>
          <w:p>
            <w:pPr>
              <w:jc w:val="center"/>
              <w:rPr>
                <w:b/>
                <w:noProof/>
                <w:color w:val="000000" w:themeColor="text1"/>
                <w:sz w:val="18"/>
              </w:rPr>
            </w:pPr>
            <w:r>
              <w:rPr>
                <w:noProof/>
                <w:color w:val="000000" w:themeColor="text1"/>
                <w:sz w:val="18"/>
              </w:rPr>
              <w:t xml:space="preserve">Ilmoitetaan kaikki vuodet, joille ehdotuksen/aloitteen vaikutukset ulottuvat (ks. kohta 1.6) </w:t>
            </w:r>
          </w:p>
        </w:tc>
        <w:tc>
          <w:tcPr>
            <w:tcW w:w="1777" w:type="dxa"/>
            <w:vAlign w:val="center"/>
          </w:tcPr>
          <w:p>
            <w:pPr>
              <w:jc w:val="center"/>
              <w:rPr>
                <w:b/>
                <w:noProof/>
                <w:color w:val="000000" w:themeColor="text1"/>
                <w:sz w:val="20"/>
              </w:rPr>
            </w:pPr>
            <w:r>
              <w:rPr>
                <w:b/>
                <w:noProof/>
                <w:color w:val="000000" w:themeColor="text1"/>
                <w:sz w:val="20"/>
              </w:rPr>
              <w:t>YHTEENSÄ</w:t>
            </w:r>
          </w:p>
        </w:tc>
      </w:tr>
      <w:tr>
        <w:trPr>
          <w:gridAfter w:val="10"/>
          <w:wAfter w:w="9947" w:type="dxa"/>
        </w:trPr>
        <w:tc>
          <w:tcPr>
            <w:tcW w:w="3960" w:type="dxa"/>
            <w:vAlign w:val="center"/>
          </w:tcPr>
          <w:p>
            <w:pPr>
              <w:spacing w:before="60" w:after="60"/>
              <w:jc w:val="center"/>
              <w:rPr>
                <w:noProof/>
                <w:color w:val="000000" w:themeColor="text1"/>
                <w:sz w:val="22"/>
              </w:rPr>
            </w:pPr>
            <w:r>
              <w:rPr>
                <w:noProof/>
                <w:color w:val="000000" w:themeColor="text1"/>
                <w:sz w:val="22"/>
              </w:rPr>
              <w:t>PO: EAC</w:t>
            </w:r>
          </w:p>
        </w:tc>
      </w:tr>
      <w:tr>
        <w:trPr>
          <w:trHeight w:val="313"/>
        </w:trPr>
        <w:tc>
          <w:tcPr>
            <w:tcW w:w="6054" w:type="dxa"/>
            <w:gridSpan w:val="3"/>
            <w:vAlign w:val="center"/>
          </w:tcPr>
          <w:p>
            <w:pPr>
              <w:spacing w:before="20" w:after="20"/>
              <w:rPr>
                <w:noProof/>
                <w:color w:val="000000" w:themeColor="text1"/>
                <w:sz w:val="22"/>
              </w:rPr>
            </w:pPr>
            <w:r>
              <w:rPr>
                <w:noProof/>
                <w:color w:val="000000" w:themeColor="text1"/>
                <w:sz w:val="22"/>
              </w:rPr>
              <w:sym w:font="Wingdings" w:char="F09F"/>
            </w:r>
            <w:r>
              <w:rPr>
                <w:noProof/>
                <w:color w:val="000000" w:themeColor="text1"/>
                <w:sz w:val="22"/>
              </w:rPr>
              <w:t xml:space="preserve"> Henkilöresurssit </w:t>
            </w:r>
          </w:p>
        </w:tc>
        <w:tc>
          <w:tcPr>
            <w:tcW w:w="868" w:type="dxa"/>
            <w:vAlign w:val="center"/>
          </w:tcPr>
          <w:p>
            <w:pPr>
              <w:spacing w:before="20" w:after="20"/>
              <w:jc w:val="right"/>
              <w:rPr>
                <w:noProof/>
                <w:color w:val="000000" w:themeColor="text1"/>
                <w:sz w:val="20"/>
              </w:rPr>
            </w:pPr>
            <w:r>
              <w:rPr>
                <w:noProof/>
                <w:color w:val="000000" w:themeColor="text1"/>
                <w:sz w:val="20"/>
              </w:rPr>
              <w:t>p.m.</w:t>
            </w:r>
          </w:p>
        </w:tc>
        <w:tc>
          <w:tcPr>
            <w:tcW w:w="868" w:type="dxa"/>
            <w:vAlign w:val="center"/>
          </w:tcPr>
          <w:p>
            <w:pPr>
              <w:spacing w:before="20" w:after="20"/>
              <w:jc w:val="right"/>
              <w:rPr>
                <w:noProof/>
                <w:color w:val="000000" w:themeColor="text1"/>
                <w:sz w:val="20"/>
              </w:rPr>
            </w:pPr>
            <w:r>
              <w:rPr>
                <w:noProof/>
                <w:color w:val="000000" w:themeColor="text1"/>
                <w:sz w:val="20"/>
              </w:rPr>
              <w:t>p.m.</w:t>
            </w:r>
          </w:p>
        </w:tc>
        <w:tc>
          <w:tcPr>
            <w:tcW w:w="868" w:type="dxa"/>
            <w:vAlign w:val="center"/>
          </w:tcPr>
          <w:p>
            <w:pPr>
              <w:spacing w:before="20" w:after="20"/>
              <w:jc w:val="right"/>
              <w:rPr>
                <w:noProof/>
                <w:color w:val="000000" w:themeColor="text1"/>
                <w:sz w:val="20"/>
              </w:rPr>
            </w:pPr>
            <w:r>
              <w:rPr>
                <w:noProof/>
                <w:color w:val="000000" w:themeColor="text1"/>
                <w:sz w:val="20"/>
              </w:rPr>
              <w:t>p.m.</w:t>
            </w:r>
          </w:p>
        </w:tc>
        <w:tc>
          <w:tcPr>
            <w:tcW w:w="868" w:type="dxa"/>
            <w:vAlign w:val="center"/>
          </w:tcPr>
          <w:p>
            <w:pPr>
              <w:spacing w:before="20" w:after="20"/>
              <w:jc w:val="right"/>
              <w:rPr>
                <w:noProof/>
                <w:color w:val="000000" w:themeColor="text1"/>
                <w:sz w:val="20"/>
              </w:rPr>
            </w:pPr>
            <w:r>
              <w:rPr>
                <w:noProof/>
                <w:color w:val="000000" w:themeColor="text1"/>
                <w:sz w:val="20"/>
              </w:rPr>
              <w:t>p.m.</w:t>
            </w: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b/>
                <w:noProof/>
                <w:color w:val="000000" w:themeColor="text1"/>
                <w:sz w:val="20"/>
              </w:rPr>
            </w:pPr>
          </w:p>
        </w:tc>
        <w:tc>
          <w:tcPr>
            <w:tcW w:w="1777" w:type="dxa"/>
            <w:vAlign w:val="center"/>
          </w:tcPr>
          <w:p>
            <w:pPr>
              <w:spacing w:before="20" w:after="20"/>
              <w:jc w:val="right"/>
              <w:rPr>
                <w:b/>
                <w:noProof/>
                <w:color w:val="000000" w:themeColor="text1"/>
                <w:sz w:val="20"/>
              </w:rPr>
            </w:pPr>
            <w:r>
              <w:rPr>
                <w:b/>
                <w:noProof/>
                <w:color w:val="000000" w:themeColor="text1"/>
                <w:sz w:val="20"/>
              </w:rPr>
              <w:t>p.m.</w:t>
            </w:r>
          </w:p>
        </w:tc>
      </w:tr>
      <w:tr>
        <w:trPr>
          <w:trHeight w:val="351"/>
        </w:trPr>
        <w:tc>
          <w:tcPr>
            <w:tcW w:w="6054" w:type="dxa"/>
            <w:gridSpan w:val="3"/>
            <w:vAlign w:val="center"/>
          </w:tcPr>
          <w:p>
            <w:pPr>
              <w:spacing w:before="20" w:after="20"/>
              <w:rPr>
                <w:noProof/>
                <w:color w:val="000000" w:themeColor="text1"/>
                <w:sz w:val="22"/>
              </w:rPr>
            </w:pPr>
            <w:r>
              <w:rPr>
                <w:noProof/>
                <w:color w:val="000000" w:themeColor="text1"/>
                <w:sz w:val="22"/>
              </w:rPr>
              <w:sym w:font="Wingdings" w:char="F09F"/>
            </w:r>
            <w:r>
              <w:rPr>
                <w:noProof/>
                <w:color w:val="000000" w:themeColor="text1"/>
                <w:sz w:val="22"/>
              </w:rPr>
              <w:t xml:space="preserve"> Muut hallintomenot </w:t>
            </w:r>
          </w:p>
        </w:tc>
        <w:tc>
          <w:tcPr>
            <w:tcW w:w="868" w:type="dxa"/>
            <w:vAlign w:val="center"/>
          </w:tcPr>
          <w:p>
            <w:pPr>
              <w:spacing w:before="20" w:after="20"/>
              <w:jc w:val="right"/>
              <w:rPr>
                <w:b/>
                <w:noProof/>
                <w:color w:val="000000" w:themeColor="text1"/>
                <w:sz w:val="20"/>
              </w:rPr>
            </w:pPr>
            <w:r>
              <w:rPr>
                <w:b/>
                <w:noProof/>
                <w:color w:val="000000" w:themeColor="text1"/>
                <w:sz w:val="20"/>
              </w:rPr>
              <w:t>p.m.</w:t>
            </w:r>
          </w:p>
        </w:tc>
        <w:tc>
          <w:tcPr>
            <w:tcW w:w="868" w:type="dxa"/>
            <w:vAlign w:val="center"/>
          </w:tcPr>
          <w:p>
            <w:pPr>
              <w:spacing w:before="20" w:after="20"/>
              <w:jc w:val="right"/>
              <w:rPr>
                <w:b/>
                <w:noProof/>
                <w:color w:val="000000" w:themeColor="text1"/>
                <w:sz w:val="20"/>
              </w:rPr>
            </w:pPr>
            <w:r>
              <w:rPr>
                <w:b/>
                <w:noProof/>
                <w:color w:val="000000" w:themeColor="text1"/>
                <w:sz w:val="20"/>
              </w:rPr>
              <w:t>p.m.</w:t>
            </w:r>
          </w:p>
        </w:tc>
        <w:tc>
          <w:tcPr>
            <w:tcW w:w="868" w:type="dxa"/>
            <w:vAlign w:val="center"/>
          </w:tcPr>
          <w:p>
            <w:pPr>
              <w:spacing w:before="20" w:after="20"/>
              <w:jc w:val="right"/>
              <w:rPr>
                <w:b/>
                <w:noProof/>
                <w:color w:val="000000" w:themeColor="text1"/>
                <w:sz w:val="20"/>
              </w:rPr>
            </w:pPr>
            <w:r>
              <w:rPr>
                <w:b/>
                <w:noProof/>
                <w:color w:val="000000" w:themeColor="text1"/>
                <w:sz w:val="20"/>
              </w:rPr>
              <w:t>p.m.</w:t>
            </w:r>
          </w:p>
        </w:tc>
        <w:tc>
          <w:tcPr>
            <w:tcW w:w="868" w:type="dxa"/>
            <w:vAlign w:val="center"/>
          </w:tcPr>
          <w:p>
            <w:pPr>
              <w:spacing w:before="20" w:after="20"/>
              <w:jc w:val="right"/>
              <w:rPr>
                <w:b/>
                <w:noProof/>
                <w:color w:val="000000" w:themeColor="text1"/>
                <w:sz w:val="20"/>
              </w:rPr>
            </w:pPr>
            <w:r>
              <w:rPr>
                <w:b/>
                <w:noProof/>
                <w:color w:val="000000" w:themeColor="text1"/>
                <w:sz w:val="20"/>
              </w:rPr>
              <w:t>p.m.</w:t>
            </w:r>
          </w:p>
        </w:tc>
        <w:tc>
          <w:tcPr>
            <w:tcW w:w="868" w:type="dxa"/>
            <w:vAlign w:val="center"/>
          </w:tcPr>
          <w:p>
            <w:pPr>
              <w:spacing w:before="20" w:after="20"/>
              <w:jc w:val="right"/>
              <w:rPr>
                <w:b/>
                <w:noProof/>
                <w:color w:val="000000" w:themeColor="text1"/>
                <w:sz w:val="20"/>
              </w:rPr>
            </w:pPr>
          </w:p>
        </w:tc>
        <w:tc>
          <w:tcPr>
            <w:tcW w:w="868" w:type="dxa"/>
            <w:vAlign w:val="center"/>
          </w:tcPr>
          <w:p>
            <w:pPr>
              <w:spacing w:before="20" w:after="20"/>
              <w:jc w:val="right"/>
              <w:rPr>
                <w:b/>
                <w:noProof/>
                <w:color w:val="000000" w:themeColor="text1"/>
                <w:sz w:val="20"/>
              </w:rPr>
            </w:pPr>
          </w:p>
        </w:tc>
        <w:tc>
          <w:tcPr>
            <w:tcW w:w="868" w:type="dxa"/>
            <w:vAlign w:val="center"/>
          </w:tcPr>
          <w:p>
            <w:pPr>
              <w:spacing w:before="20" w:after="20"/>
              <w:jc w:val="right"/>
              <w:rPr>
                <w:b/>
                <w:noProof/>
                <w:color w:val="000000" w:themeColor="text1"/>
                <w:sz w:val="20"/>
              </w:rPr>
            </w:pPr>
          </w:p>
        </w:tc>
        <w:tc>
          <w:tcPr>
            <w:tcW w:w="1777" w:type="dxa"/>
            <w:vAlign w:val="center"/>
          </w:tcPr>
          <w:p>
            <w:pPr>
              <w:spacing w:before="20" w:after="20"/>
              <w:jc w:val="right"/>
              <w:rPr>
                <w:b/>
                <w:noProof/>
                <w:color w:val="000000" w:themeColor="text1"/>
                <w:sz w:val="20"/>
              </w:rPr>
            </w:pPr>
            <w:r>
              <w:rPr>
                <w:b/>
                <w:noProof/>
                <w:color w:val="000000" w:themeColor="text1"/>
                <w:sz w:val="20"/>
              </w:rPr>
              <w:t>p.m.</w:t>
            </w:r>
          </w:p>
        </w:tc>
      </w:tr>
      <w:tr>
        <w:tc>
          <w:tcPr>
            <w:tcW w:w="3960" w:type="dxa"/>
            <w:vAlign w:val="center"/>
          </w:tcPr>
          <w:p>
            <w:pPr>
              <w:jc w:val="center"/>
              <w:rPr>
                <w:b/>
                <w:noProof/>
                <w:color w:val="000000" w:themeColor="text1"/>
                <w:sz w:val="22"/>
              </w:rPr>
            </w:pPr>
            <w:r>
              <w:rPr>
                <w:noProof/>
                <w:color w:val="000000" w:themeColor="text1"/>
                <w:sz w:val="22"/>
              </w:rPr>
              <w:t>PO EAC</w:t>
            </w:r>
            <w:r>
              <w:rPr>
                <w:noProof/>
              </w:rPr>
              <w:t xml:space="preserve"> </w:t>
            </w:r>
            <w:r>
              <w:rPr>
                <w:b/>
                <w:noProof/>
                <w:color w:val="000000" w:themeColor="text1"/>
                <w:sz w:val="22"/>
              </w:rPr>
              <w:t>YHTEENSÄ</w:t>
            </w:r>
          </w:p>
        </w:tc>
        <w:tc>
          <w:tcPr>
            <w:tcW w:w="2094" w:type="dxa"/>
            <w:gridSpan w:val="2"/>
            <w:vAlign w:val="center"/>
          </w:tcPr>
          <w:p>
            <w:pPr>
              <w:rPr>
                <w:noProof/>
                <w:color w:val="000000" w:themeColor="text1"/>
                <w:sz w:val="14"/>
              </w:rPr>
            </w:pPr>
            <w:r>
              <w:rPr>
                <w:noProof/>
                <w:color w:val="000000" w:themeColor="text1"/>
                <w:sz w:val="18"/>
              </w:rPr>
              <w:t xml:space="preserve">Määrärahat </w:t>
            </w:r>
          </w:p>
        </w:tc>
        <w:tc>
          <w:tcPr>
            <w:tcW w:w="868" w:type="dxa"/>
            <w:vAlign w:val="center"/>
          </w:tcPr>
          <w:p>
            <w:pPr>
              <w:spacing w:before="60" w:after="60"/>
              <w:jc w:val="right"/>
              <w:rPr>
                <w:noProof/>
                <w:color w:val="000000" w:themeColor="text1"/>
                <w:sz w:val="20"/>
              </w:rPr>
            </w:pPr>
            <w:r>
              <w:rPr>
                <w:noProof/>
                <w:color w:val="000000" w:themeColor="text1"/>
                <w:sz w:val="20"/>
              </w:rPr>
              <w:t>p.m.</w:t>
            </w:r>
          </w:p>
        </w:tc>
        <w:tc>
          <w:tcPr>
            <w:tcW w:w="868" w:type="dxa"/>
            <w:vAlign w:val="center"/>
          </w:tcPr>
          <w:p>
            <w:pPr>
              <w:spacing w:before="20" w:after="20"/>
              <w:jc w:val="right"/>
              <w:rPr>
                <w:noProof/>
                <w:color w:val="000000" w:themeColor="text1"/>
                <w:sz w:val="20"/>
              </w:rPr>
            </w:pPr>
            <w:r>
              <w:rPr>
                <w:noProof/>
                <w:color w:val="000000" w:themeColor="text1"/>
                <w:sz w:val="20"/>
              </w:rPr>
              <w:t>p.m.</w:t>
            </w:r>
          </w:p>
        </w:tc>
        <w:tc>
          <w:tcPr>
            <w:tcW w:w="868" w:type="dxa"/>
            <w:vAlign w:val="center"/>
          </w:tcPr>
          <w:p>
            <w:pPr>
              <w:spacing w:before="20" w:after="20"/>
              <w:jc w:val="right"/>
              <w:rPr>
                <w:noProof/>
                <w:color w:val="000000" w:themeColor="text1"/>
                <w:sz w:val="20"/>
              </w:rPr>
            </w:pPr>
            <w:r>
              <w:rPr>
                <w:noProof/>
                <w:color w:val="000000" w:themeColor="text1"/>
                <w:sz w:val="20"/>
              </w:rPr>
              <w:t>p.m.</w:t>
            </w:r>
          </w:p>
        </w:tc>
        <w:tc>
          <w:tcPr>
            <w:tcW w:w="868" w:type="dxa"/>
            <w:vAlign w:val="center"/>
          </w:tcPr>
          <w:p>
            <w:pPr>
              <w:spacing w:before="20" w:after="20"/>
              <w:jc w:val="right"/>
              <w:rPr>
                <w:noProof/>
                <w:color w:val="000000" w:themeColor="text1"/>
                <w:sz w:val="20"/>
              </w:rPr>
            </w:pPr>
            <w:r>
              <w:rPr>
                <w:noProof/>
                <w:color w:val="000000" w:themeColor="text1"/>
                <w:sz w:val="20"/>
              </w:rPr>
              <w:t>p.m.</w:t>
            </w: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b/>
                <w:noProof/>
                <w:color w:val="000000" w:themeColor="text1"/>
                <w:sz w:val="20"/>
              </w:rPr>
            </w:pPr>
          </w:p>
        </w:tc>
        <w:tc>
          <w:tcPr>
            <w:tcW w:w="1777" w:type="dxa"/>
            <w:vAlign w:val="center"/>
          </w:tcPr>
          <w:p>
            <w:pPr>
              <w:spacing w:before="20" w:after="20"/>
              <w:jc w:val="right"/>
              <w:rPr>
                <w:b/>
                <w:noProof/>
                <w:color w:val="000000" w:themeColor="text1"/>
                <w:sz w:val="20"/>
              </w:rPr>
            </w:pPr>
            <w:r>
              <w:rPr>
                <w:b/>
                <w:noProof/>
                <w:color w:val="000000" w:themeColor="text1"/>
                <w:sz w:val="20"/>
              </w:rPr>
              <w:t>p.m.</w:t>
            </w:r>
          </w:p>
        </w:tc>
      </w:tr>
    </w:tbl>
    <w:p>
      <w:pPr>
        <w:rPr>
          <w:noProof/>
          <w:color w:val="000000" w:themeColor="text1"/>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b/>
                <w:noProof/>
                <w:color w:val="000000" w:themeColor="text1"/>
                <w:sz w:val="22"/>
              </w:rPr>
            </w:pPr>
            <w:r>
              <w:rPr>
                <w:noProof/>
              </w:rPr>
              <w:t xml:space="preserve">Monivuotisen rahoituskehyksen </w:t>
            </w:r>
            <w:r>
              <w:rPr>
                <w:noProof/>
              </w:rPr>
              <w:br/>
            </w:r>
            <w:r>
              <w:rPr>
                <w:b/>
                <w:noProof/>
                <w:color w:val="000000" w:themeColor="text1"/>
                <w:sz w:val="22"/>
              </w:rPr>
              <w:t>OTSAKKEESEEN 5 kuuluvat</w:t>
            </w:r>
            <w:r>
              <w:rPr>
                <w:noProof/>
              </w:rPr>
              <w:t xml:space="preserve"> </w:t>
            </w:r>
            <w:r>
              <w:rPr>
                <w:noProof/>
              </w:rPr>
              <w:br/>
            </w:r>
            <w:r>
              <w:rPr>
                <w:b/>
                <w:noProof/>
                <w:color w:val="000000" w:themeColor="text1"/>
                <w:sz w:val="22"/>
              </w:rPr>
              <w:t xml:space="preserve">määrärahat YHTEENSÄ </w:t>
            </w:r>
          </w:p>
        </w:tc>
        <w:tc>
          <w:tcPr>
            <w:tcW w:w="2094" w:type="dxa"/>
            <w:vAlign w:val="center"/>
          </w:tcPr>
          <w:p>
            <w:pPr>
              <w:spacing w:before="40" w:after="40"/>
              <w:rPr>
                <w:noProof/>
                <w:color w:val="000000" w:themeColor="text1"/>
                <w:sz w:val="22"/>
              </w:rPr>
            </w:pPr>
            <w:r>
              <w:rPr>
                <w:noProof/>
                <w:color w:val="000000" w:themeColor="text1"/>
                <w:sz w:val="18"/>
              </w:rPr>
              <w:t>(Sitoumukset yhteensä = maksut yhteensä)</w:t>
            </w:r>
          </w:p>
        </w:tc>
        <w:tc>
          <w:tcPr>
            <w:tcW w:w="868" w:type="dxa"/>
            <w:vAlign w:val="center"/>
          </w:tcPr>
          <w:p>
            <w:pPr>
              <w:spacing w:before="20" w:after="20"/>
              <w:jc w:val="right"/>
              <w:rPr>
                <w:noProof/>
                <w:color w:val="000000" w:themeColor="text1"/>
                <w:sz w:val="20"/>
              </w:rPr>
            </w:pPr>
            <w:r>
              <w:rPr>
                <w:noProof/>
                <w:color w:val="000000" w:themeColor="text1"/>
                <w:sz w:val="20"/>
              </w:rPr>
              <w:t>p.m.</w:t>
            </w:r>
          </w:p>
        </w:tc>
        <w:tc>
          <w:tcPr>
            <w:tcW w:w="868" w:type="dxa"/>
            <w:vAlign w:val="center"/>
          </w:tcPr>
          <w:p>
            <w:pPr>
              <w:spacing w:before="20" w:after="20"/>
              <w:jc w:val="right"/>
              <w:rPr>
                <w:noProof/>
                <w:color w:val="000000" w:themeColor="text1"/>
                <w:sz w:val="20"/>
              </w:rPr>
            </w:pPr>
            <w:r>
              <w:rPr>
                <w:noProof/>
                <w:color w:val="000000" w:themeColor="text1"/>
                <w:sz w:val="20"/>
              </w:rPr>
              <w:t>p.m.</w:t>
            </w: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b/>
                <w:noProof/>
                <w:color w:val="000000" w:themeColor="text1"/>
                <w:sz w:val="20"/>
              </w:rPr>
            </w:pPr>
          </w:p>
        </w:tc>
        <w:tc>
          <w:tcPr>
            <w:tcW w:w="1777" w:type="dxa"/>
            <w:vAlign w:val="center"/>
          </w:tcPr>
          <w:p>
            <w:pPr>
              <w:spacing w:before="20" w:after="20"/>
              <w:jc w:val="right"/>
              <w:rPr>
                <w:b/>
                <w:noProof/>
                <w:color w:val="000000" w:themeColor="text1"/>
                <w:sz w:val="20"/>
              </w:rPr>
            </w:pPr>
            <w:r>
              <w:rPr>
                <w:b/>
                <w:noProof/>
                <w:color w:val="000000" w:themeColor="text1"/>
                <w:sz w:val="20"/>
              </w:rPr>
              <w:t>p.m.</w:t>
            </w:r>
          </w:p>
        </w:tc>
      </w:tr>
    </w:tbl>
    <w:p>
      <w:pPr>
        <w:jc w:val="right"/>
        <w:rPr>
          <w:noProof/>
          <w:color w:val="000000" w:themeColor="text1"/>
          <w:sz w:val="20"/>
        </w:rPr>
      </w:pPr>
      <w:r>
        <w:rPr>
          <w:noProof/>
          <w:color w:val="000000" w:themeColor="text1"/>
          <w:sz w:val="20"/>
        </w:rPr>
        <w:t>milj. euroa (kolmen desimaalin tarkkuudella)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color w:val="000000" w:themeColor="text1"/>
                <w:sz w:val="22"/>
              </w:rPr>
            </w:pPr>
          </w:p>
        </w:tc>
        <w:tc>
          <w:tcPr>
            <w:tcW w:w="1560" w:type="dxa"/>
            <w:tcBorders>
              <w:top w:val="nil"/>
              <w:left w:val="nil"/>
              <w:right w:val="nil"/>
            </w:tcBorders>
          </w:tcPr>
          <w:p>
            <w:pPr>
              <w:rPr>
                <w:noProof/>
                <w:color w:val="000000" w:themeColor="text1"/>
                <w:sz w:val="20"/>
              </w:rPr>
            </w:pPr>
          </w:p>
        </w:tc>
        <w:tc>
          <w:tcPr>
            <w:tcW w:w="534" w:type="dxa"/>
            <w:tcBorders>
              <w:top w:val="nil"/>
              <w:left w:val="nil"/>
            </w:tcBorders>
          </w:tcPr>
          <w:p>
            <w:pPr>
              <w:jc w:val="center"/>
              <w:rPr>
                <w:noProof/>
                <w:color w:val="000000" w:themeColor="text1"/>
                <w:sz w:val="20"/>
              </w:rPr>
            </w:pPr>
          </w:p>
        </w:tc>
        <w:tc>
          <w:tcPr>
            <w:tcW w:w="868" w:type="dxa"/>
            <w:vAlign w:val="center"/>
          </w:tcPr>
          <w:p>
            <w:pPr>
              <w:jc w:val="center"/>
              <w:rPr>
                <w:noProof/>
                <w:color w:val="000000" w:themeColor="text1"/>
                <w:sz w:val="20"/>
              </w:rPr>
            </w:pPr>
            <w:r>
              <w:rPr>
                <w:noProof/>
              </w:rPr>
              <w:t>vuosi</w:t>
            </w:r>
            <w:r>
              <w:rPr>
                <w:b/>
                <w:noProof/>
                <w:color w:val="000000" w:themeColor="text1"/>
                <w:sz w:val="20"/>
              </w:rPr>
              <w:t>N</w:t>
            </w:r>
            <w:r>
              <w:rPr>
                <w:rStyle w:val="FootnoteReference"/>
                <w:b/>
                <w:noProof/>
                <w:color w:val="000000" w:themeColor="text1"/>
                <w:sz w:val="20"/>
              </w:rPr>
              <w:footnoteReference w:id="19"/>
            </w:r>
          </w:p>
        </w:tc>
        <w:tc>
          <w:tcPr>
            <w:tcW w:w="868" w:type="dxa"/>
            <w:vAlign w:val="center"/>
          </w:tcPr>
          <w:p>
            <w:pPr>
              <w:jc w:val="center"/>
              <w:rPr>
                <w:noProof/>
                <w:color w:val="000000" w:themeColor="text1"/>
                <w:sz w:val="20"/>
              </w:rPr>
            </w:pPr>
            <w:r>
              <w:rPr>
                <w:noProof/>
              </w:rPr>
              <w:t xml:space="preserve">Vuosi </w:t>
            </w:r>
            <w:r>
              <w:rPr>
                <w:b/>
                <w:noProof/>
                <w:color w:val="000000" w:themeColor="text1"/>
                <w:sz w:val="20"/>
              </w:rPr>
              <w:t>N+1</w:t>
            </w:r>
          </w:p>
        </w:tc>
        <w:tc>
          <w:tcPr>
            <w:tcW w:w="868" w:type="dxa"/>
            <w:vAlign w:val="center"/>
          </w:tcPr>
          <w:p>
            <w:pPr>
              <w:jc w:val="center"/>
              <w:rPr>
                <w:noProof/>
                <w:color w:val="000000" w:themeColor="text1"/>
                <w:sz w:val="20"/>
              </w:rPr>
            </w:pPr>
            <w:r>
              <w:rPr>
                <w:noProof/>
              </w:rPr>
              <w:t xml:space="preserve">Vuosi </w:t>
            </w:r>
            <w:r>
              <w:rPr>
                <w:b/>
                <w:noProof/>
                <w:color w:val="000000" w:themeColor="text1"/>
                <w:sz w:val="20"/>
              </w:rPr>
              <w:t>N+2</w:t>
            </w:r>
          </w:p>
        </w:tc>
        <w:tc>
          <w:tcPr>
            <w:tcW w:w="868" w:type="dxa"/>
            <w:vAlign w:val="center"/>
          </w:tcPr>
          <w:p>
            <w:pPr>
              <w:jc w:val="center"/>
              <w:rPr>
                <w:noProof/>
                <w:color w:val="000000" w:themeColor="text1"/>
                <w:sz w:val="20"/>
              </w:rPr>
            </w:pPr>
            <w:r>
              <w:rPr>
                <w:noProof/>
              </w:rPr>
              <w:t xml:space="preserve">Vuosi </w:t>
            </w:r>
            <w:r>
              <w:rPr>
                <w:b/>
                <w:noProof/>
                <w:color w:val="000000" w:themeColor="text1"/>
                <w:sz w:val="20"/>
              </w:rPr>
              <w:t>N+3</w:t>
            </w:r>
          </w:p>
        </w:tc>
        <w:tc>
          <w:tcPr>
            <w:tcW w:w="2604" w:type="dxa"/>
            <w:gridSpan w:val="3"/>
            <w:vAlign w:val="center"/>
          </w:tcPr>
          <w:p>
            <w:pPr>
              <w:jc w:val="center"/>
              <w:rPr>
                <w:b/>
                <w:noProof/>
                <w:color w:val="000000" w:themeColor="text1"/>
                <w:sz w:val="18"/>
              </w:rPr>
            </w:pPr>
            <w:r>
              <w:rPr>
                <w:noProof/>
                <w:color w:val="000000" w:themeColor="text1"/>
                <w:sz w:val="18"/>
              </w:rPr>
              <w:t>Ilmoitetaan kaikki vuodet, joille ehdotuksen/aloitteen vaikutukset ulottuvat (ks. kohta 1.6)</w:t>
            </w:r>
          </w:p>
        </w:tc>
        <w:tc>
          <w:tcPr>
            <w:tcW w:w="1777" w:type="dxa"/>
            <w:vAlign w:val="center"/>
          </w:tcPr>
          <w:p>
            <w:pPr>
              <w:jc w:val="center"/>
              <w:rPr>
                <w:b/>
                <w:noProof/>
                <w:color w:val="000000" w:themeColor="text1"/>
                <w:sz w:val="20"/>
              </w:rPr>
            </w:pPr>
            <w:r>
              <w:rPr>
                <w:b/>
                <w:noProof/>
                <w:color w:val="000000" w:themeColor="text1"/>
                <w:sz w:val="20"/>
              </w:rPr>
              <w:t>YHTEENSÄ</w:t>
            </w:r>
          </w:p>
        </w:tc>
      </w:tr>
      <w:tr>
        <w:tc>
          <w:tcPr>
            <w:tcW w:w="3960" w:type="dxa"/>
            <w:vMerge w:val="restart"/>
            <w:shd w:val="clear" w:color="auto" w:fill="C0C0C0"/>
            <w:vAlign w:val="center"/>
          </w:tcPr>
          <w:p>
            <w:pPr>
              <w:jc w:val="center"/>
              <w:rPr>
                <w:b/>
                <w:noProof/>
                <w:color w:val="000000" w:themeColor="text1"/>
                <w:sz w:val="22"/>
              </w:rPr>
            </w:pPr>
            <w:r>
              <w:rPr>
                <w:noProof/>
              </w:rPr>
              <w:t xml:space="preserve">Monivuotisen rahoituskehyksen </w:t>
            </w:r>
            <w:r>
              <w:rPr>
                <w:noProof/>
              </w:rPr>
              <w:br/>
            </w:r>
            <w:r>
              <w:rPr>
                <w:b/>
                <w:noProof/>
                <w:color w:val="000000" w:themeColor="text1"/>
                <w:sz w:val="22"/>
              </w:rPr>
              <w:t>OTSAKKEISIIN 1–5* kuuluvat</w:t>
            </w:r>
            <w:r>
              <w:rPr>
                <w:noProof/>
              </w:rPr>
              <w:t xml:space="preserve"> </w:t>
            </w:r>
            <w:r>
              <w:rPr>
                <w:noProof/>
              </w:rPr>
              <w:br/>
            </w:r>
            <w:r>
              <w:rPr>
                <w:b/>
                <w:noProof/>
                <w:color w:val="000000" w:themeColor="text1"/>
                <w:sz w:val="22"/>
              </w:rPr>
              <w:t xml:space="preserve">määrärahat YHTEENSÄ </w:t>
            </w:r>
          </w:p>
        </w:tc>
        <w:tc>
          <w:tcPr>
            <w:tcW w:w="2094" w:type="dxa"/>
            <w:gridSpan w:val="2"/>
            <w:vAlign w:val="center"/>
          </w:tcPr>
          <w:p>
            <w:pPr>
              <w:rPr>
                <w:noProof/>
                <w:color w:val="000000" w:themeColor="text1"/>
                <w:sz w:val="14"/>
              </w:rPr>
            </w:pPr>
            <w:r>
              <w:rPr>
                <w:noProof/>
                <w:color w:val="000000" w:themeColor="text1"/>
                <w:sz w:val="18"/>
              </w:rPr>
              <w:t>Sitoumukset</w:t>
            </w:r>
          </w:p>
        </w:tc>
        <w:tc>
          <w:tcPr>
            <w:tcW w:w="868" w:type="dxa"/>
            <w:vAlign w:val="center"/>
          </w:tcPr>
          <w:p>
            <w:pPr>
              <w:spacing w:before="60" w:after="60"/>
              <w:jc w:val="right"/>
              <w:rPr>
                <w:noProof/>
                <w:color w:val="000000" w:themeColor="text1"/>
                <w:sz w:val="20"/>
              </w:rPr>
            </w:pPr>
            <w:r>
              <w:rPr>
                <w:noProof/>
                <w:color w:val="000000" w:themeColor="text1"/>
                <w:sz w:val="20"/>
              </w:rPr>
              <w:t>0,600</w:t>
            </w:r>
          </w:p>
        </w:tc>
        <w:tc>
          <w:tcPr>
            <w:tcW w:w="868" w:type="dxa"/>
            <w:vAlign w:val="center"/>
          </w:tcPr>
          <w:p>
            <w:pPr>
              <w:spacing w:before="60" w:after="60"/>
              <w:jc w:val="right"/>
              <w:rPr>
                <w:noProof/>
                <w:color w:val="000000" w:themeColor="text1"/>
                <w:sz w:val="20"/>
              </w:rPr>
            </w:pPr>
            <w:r>
              <w:rPr>
                <w:noProof/>
                <w:color w:val="000000" w:themeColor="text1"/>
                <w:sz w:val="20"/>
              </w:rPr>
              <w:t>0,600</w:t>
            </w:r>
          </w:p>
        </w:tc>
        <w:tc>
          <w:tcPr>
            <w:tcW w:w="868" w:type="dxa"/>
            <w:vAlign w:val="center"/>
          </w:tcPr>
          <w:p>
            <w:pPr>
              <w:spacing w:before="60" w:after="60"/>
              <w:jc w:val="right"/>
              <w:rPr>
                <w:noProof/>
                <w:color w:val="000000" w:themeColor="text1"/>
                <w:sz w:val="20"/>
              </w:rPr>
            </w:pPr>
            <w:r>
              <w:rPr>
                <w:noProof/>
                <w:color w:val="000000" w:themeColor="text1"/>
                <w:sz w:val="20"/>
              </w:rPr>
              <w:t>0,600</w:t>
            </w:r>
          </w:p>
        </w:tc>
        <w:tc>
          <w:tcPr>
            <w:tcW w:w="868" w:type="dxa"/>
            <w:vAlign w:val="center"/>
          </w:tcPr>
          <w:p>
            <w:pPr>
              <w:spacing w:before="60" w:after="60"/>
              <w:jc w:val="right"/>
              <w:rPr>
                <w:noProof/>
                <w:color w:val="000000" w:themeColor="text1"/>
                <w:sz w:val="20"/>
              </w:rPr>
            </w:pPr>
          </w:p>
        </w:tc>
        <w:tc>
          <w:tcPr>
            <w:tcW w:w="868" w:type="dxa"/>
            <w:vAlign w:val="center"/>
          </w:tcPr>
          <w:p>
            <w:pPr>
              <w:spacing w:before="60" w:after="60"/>
              <w:jc w:val="right"/>
              <w:rPr>
                <w:noProof/>
                <w:color w:val="000000" w:themeColor="text1"/>
                <w:sz w:val="20"/>
              </w:rPr>
            </w:pPr>
          </w:p>
        </w:tc>
        <w:tc>
          <w:tcPr>
            <w:tcW w:w="868" w:type="dxa"/>
            <w:vAlign w:val="center"/>
          </w:tcPr>
          <w:p>
            <w:pPr>
              <w:spacing w:before="60" w:after="60"/>
              <w:jc w:val="right"/>
              <w:rPr>
                <w:noProof/>
                <w:color w:val="000000" w:themeColor="text1"/>
                <w:sz w:val="20"/>
              </w:rPr>
            </w:pPr>
          </w:p>
        </w:tc>
        <w:tc>
          <w:tcPr>
            <w:tcW w:w="868" w:type="dxa"/>
            <w:vAlign w:val="center"/>
          </w:tcPr>
          <w:p>
            <w:pPr>
              <w:spacing w:before="60" w:after="60"/>
              <w:jc w:val="right"/>
              <w:rPr>
                <w:b/>
                <w:noProof/>
                <w:color w:val="000000" w:themeColor="text1"/>
                <w:sz w:val="20"/>
              </w:rPr>
            </w:pPr>
          </w:p>
        </w:tc>
        <w:tc>
          <w:tcPr>
            <w:tcW w:w="1777" w:type="dxa"/>
            <w:vAlign w:val="center"/>
          </w:tcPr>
          <w:p>
            <w:pPr>
              <w:spacing w:before="60" w:after="60"/>
              <w:jc w:val="right"/>
              <w:rPr>
                <w:b/>
                <w:noProof/>
                <w:color w:val="000000" w:themeColor="text1"/>
                <w:sz w:val="20"/>
              </w:rPr>
            </w:pPr>
            <w:r>
              <w:rPr>
                <w:b/>
                <w:noProof/>
                <w:color w:val="000000" w:themeColor="text1"/>
                <w:sz w:val="20"/>
              </w:rPr>
              <w:t>1,800</w:t>
            </w:r>
          </w:p>
        </w:tc>
      </w:tr>
      <w:tr>
        <w:tc>
          <w:tcPr>
            <w:tcW w:w="3960" w:type="dxa"/>
            <w:vMerge/>
            <w:shd w:val="clear" w:color="auto" w:fill="C0C0C0"/>
          </w:tcPr>
          <w:p>
            <w:pPr>
              <w:rPr>
                <w:noProof/>
                <w:color w:val="000000" w:themeColor="text1"/>
                <w:sz w:val="20"/>
              </w:rPr>
            </w:pPr>
          </w:p>
        </w:tc>
        <w:tc>
          <w:tcPr>
            <w:tcW w:w="2094" w:type="dxa"/>
            <w:gridSpan w:val="2"/>
            <w:vAlign w:val="center"/>
          </w:tcPr>
          <w:p>
            <w:pPr>
              <w:rPr>
                <w:noProof/>
                <w:color w:val="000000" w:themeColor="text1"/>
                <w:sz w:val="14"/>
              </w:rPr>
            </w:pPr>
            <w:r>
              <w:rPr>
                <w:noProof/>
                <w:color w:val="000000" w:themeColor="text1"/>
                <w:sz w:val="18"/>
              </w:rPr>
              <w:t>Maksut</w:t>
            </w:r>
          </w:p>
        </w:tc>
        <w:tc>
          <w:tcPr>
            <w:tcW w:w="868" w:type="dxa"/>
            <w:vAlign w:val="center"/>
          </w:tcPr>
          <w:p>
            <w:pPr>
              <w:spacing w:before="60" w:after="60"/>
              <w:jc w:val="right"/>
              <w:rPr>
                <w:noProof/>
                <w:color w:val="000000" w:themeColor="text1"/>
                <w:sz w:val="20"/>
              </w:rPr>
            </w:pPr>
            <w:r>
              <w:rPr>
                <w:noProof/>
                <w:color w:val="000000" w:themeColor="text1"/>
                <w:sz w:val="20"/>
              </w:rPr>
              <w:t>0,480</w:t>
            </w:r>
          </w:p>
        </w:tc>
        <w:tc>
          <w:tcPr>
            <w:tcW w:w="868" w:type="dxa"/>
            <w:vAlign w:val="center"/>
          </w:tcPr>
          <w:p>
            <w:pPr>
              <w:spacing w:before="60" w:after="60"/>
              <w:jc w:val="right"/>
              <w:rPr>
                <w:noProof/>
                <w:color w:val="000000" w:themeColor="text1"/>
                <w:sz w:val="20"/>
              </w:rPr>
            </w:pPr>
            <w:r>
              <w:rPr>
                <w:noProof/>
                <w:color w:val="000000" w:themeColor="text1"/>
                <w:sz w:val="20"/>
              </w:rPr>
              <w:t>0,600</w:t>
            </w:r>
          </w:p>
        </w:tc>
        <w:tc>
          <w:tcPr>
            <w:tcW w:w="868" w:type="dxa"/>
            <w:vAlign w:val="center"/>
          </w:tcPr>
          <w:p>
            <w:pPr>
              <w:spacing w:before="60" w:after="60"/>
              <w:jc w:val="right"/>
              <w:rPr>
                <w:noProof/>
                <w:color w:val="000000" w:themeColor="text1"/>
                <w:sz w:val="20"/>
              </w:rPr>
            </w:pPr>
            <w:r>
              <w:rPr>
                <w:noProof/>
                <w:color w:val="000000" w:themeColor="text1"/>
                <w:sz w:val="20"/>
              </w:rPr>
              <w:t>0,600</w:t>
            </w:r>
          </w:p>
        </w:tc>
        <w:tc>
          <w:tcPr>
            <w:tcW w:w="868" w:type="dxa"/>
            <w:vAlign w:val="center"/>
          </w:tcPr>
          <w:p>
            <w:pPr>
              <w:spacing w:before="60" w:after="60"/>
              <w:jc w:val="right"/>
              <w:rPr>
                <w:noProof/>
                <w:color w:val="000000" w:themeColor="text1"/>
                <w:sz w:val="20"/>
              </w:rPr>
            </w:pPr>
            <w:r>
              <w:rPr>
                <w:noProof/>
                <w:color w:val="000000" w:themeColor="text1"/>
                <w:sz w:val="20"/>
              </w:rPr>
              <w:t>0,120</w:t>
            </w:r>
          </w:p>
        </w:tc>
        <w:tc>
          <w:tcPr>
            <w:tcW w:w="868" w:type="dxa"/>
            <w:vAlign w:val="center"/>
          </w:tcPr>
          <w:p>
            <w:pPr>
              <w:spacing w:before="60" w:after="60"/>
              <w:jc w:val="right"/>
              <w:rPr>
                <w:noProof/>
                <w:color w:val="000000" w:themeColor="text1"/>
                <w:sz w:val="20"/>
              </w:rPr>
            </w:pPr>
          </w:p>
        </w:tc>
        <w:tc>
          <w:tcPr>
            <w:tcW w:w="868" w:type="dxa"/>
            <w:vAlign w:val="center"/>
          </w:tcPr>
          <w:p>
            <w:pPr>
              <w:spacing w:before="60" w:after="60"/>
              <w:jc w:val="right"/>
              <w:rPr>
                <w:noProof/>
                <w:color w:val="000000" w:themeColor="text1"/>
                <w:sz w:val="20"/>
              </w:rPr>
            </w:pPr>
          </w:p>
        </w:tc>
        <w:tc>
          <w:tcPr>
            <w:tcW w:w="868" w:type="dxa"/>
            <w:vAlign w:val="center"/>
          </w:tcPr>
          <w:p>
            <w:pPr>
              <w:spacing w:before="60" w:after="60"/>
              <w:jc w:val="right"/>
              <w:rPr>
                <w:b/>
                <w:noProof/>
                <w:color w:val="000000" w:themeColor="text1"/>
                <w:sz w:val="20"/>
              </w:rPr>
            </w:pPr>
          </w:p>
        </w:tc>
        <w:tc>
          <w:tcPr>
            <w:tcW w:w="1777" w:type="dxa"/>
            <w:vAlign w:val="center"/>
          </w:tcPr>
          <w:p>
            <w:pPr>
              <w:spacing w:before="60" w:after="60"/>
              <w:jc w:val="right"/>
              <w:rPr>
                <w:b/>
                <w:noProof/>
                <w:color w:val="000000" w:themeColor="text1"/>
                <w:sz w:val="20"/>
              </w:rPr>
            </w:pPr>
            <w:r>
              <w:rPr>
                <w:b/>
                <w:noProof/>
                <w:color w:val="000000" w:themeColor="text1"/>
                <w:sz w:val="20"/>
              </w:rPr>
              <w:t>1,800</w:t>
            </w:r>
          </w:p>
        </w:tc>
      </w:tr>
    </w:tbl>
    <w:p>
      <w:pPr>
        <w:rPr>
          <w:noProof/>
          <w:color w:val="000000" w:themeColor="text1"/>
        </w:rPr>
        <w:sectPr>
          <w:headerReference w:type="default" r:id="rId13"/>
          <w:footerReference w:type="default" r:id="rId14"/>
          <w:headerReference w:type="first" r:id="rId15"/>
          <w:footerReference w:type="first" r:id="rId16"/>
          <w:pgSz w:w="16840" w:h="11907" w:orient="landscape" w:code="9"/>
          <w:pgMar w:top="1134" w:right="1418" w:bottom="1134" w:left="1418" w:header="709" w:footer="709" w:gutter="0"/>
          <w:cols w:space="708"/>
          <w:docGrid w:linePitch="360"/>
        </w:sectPr>
      </w:pPr>
      <w:r>
        <w:rPr>
          <w:noProof/>
          <w:color w:val="000000" w:themeColor="text1"/>
        </w:rPr>
        <w:t xml:space="preserve">*Otsake 5: </w:t>
      </w:r>
      <w:r>
        <w:rPr>
          <w:noProof/>
          <w:color w:val="000000" w:themeColor="text1"/>
          <w:sz w:val="22"/>
        </w:rPr>
        <w:t>Hallintomenot, henkilöresurssit mukaan luettuna, katetaan PO EACin sisäisillä uudelleenjärjestelyillä.</w:t>
      </w:r>
      <w:r>
        <w:rPr>
          <w:noProof/>
        </w:rPr>
        <w:tab/>
      </w:r>
      <w:r>
        <w:rPr>
          <w:noProof/>
          <w:color w:val="000000" w:themeColor="text1"/>
          <w:sz w:val="22"/>
        </w:rPr>
        <w:br/>
      </w:r>
    </w:p>
    <w:p>
      <w:pPr>
        <w:pStyle w:val="ManualHeading3"/>
        <w:rPr>
          <w:bCs/>
          <w:noProof/>
          <w:szCs w:val="24"/>
        </w:rPr>
      </w:pPr>
      <w:r>
        <w:t>3.2.2.</w:t>
      </w:r>
      <w:r>
        <w:tab/>
      </w:r>
      <w:r>
        <w:rPr>
          <w:noProof/>
        </w:rPr>
        <w:t xml:space="preserve">Arvioidut vaikutukset toimintamäärärahoihin </w:t>
      </w:r>
    </w:p>
    <w:p>
      <w:pPr>
        <w:pStyle w:val="ListDash1"/>
        <w:rPr>
          <w:noProof/>
          <w:color w:val="000000" w:themeColor="text1"/>
        </w:rPr>
      </w:pPr>
      <w:r>
        <w:rPr>
          <w:noProof/>
          <w:color w:val="000000" w:themeColor="text1"/>
        </w:rPr>
        <w:sym w:font="Wingdings" w:char="F0A8"/>
      </w:r>
      <w:r>
        <w:rPr>
          <w:noProof/>
        </w:rPr>
        <w:tab/>
      </w:r>
      <w:r>
        <w:rPr>
          <w:noProof/>
          <w:color w:val="000000" w:themeColor="text1"/>
        </w:rPr>
        <w:t xml:space="preserve">Ehdotus/aloite ei edellytä toimintamäärärahoja. </w:t>
      </w:r>
    </w:p>
    <w:p>
      <w:pPr>
        <w:pStyle w:val="ListDash1"/>
        <w:rPr>
          <w:noProof/>
          <w:color w:val="000000" w:themeColor="text1"/>
        </w:rPr>
      </w:pPr>
      <w:r>
        <w:rPr>
          <w:noProof/>
          <w:color w:val="000000" w:themeColor="text1"/>
        </w:rPr>
        <w:t>X</w:t>
      </w:r>
      <w:r>
        <w:rPr>
          <w:noProof/>
        </w:rPr>
        <w:tab/>
      </w:r>
      <w:r>
        <w:rPr>
          <w:noProof/>
          <w:color w:val="000000" w:themeColor="text1"/>
        </w:rPr>
        <w:t>Ehdotus/aloite edellyttää toimintamäärärahoja seuraavasti:</w:t>
      </w:r>
    </w:p>
    <w:p>
      <w:pPr>
        <w:jc w:val="right"/>
        <w:rPr>
          <w:noProof/>
          <w:color w:val="000000" w:themeColor="text1"/>
          <w:sz w:val="20"/>
        </w:rPr>
      </w:pPr>
      <w:r>
        <w:rPr>
          <w:noProof/>
          <w:color w:val="000000" w:themeColor="text1"/>
          <w:sz w:val="20"/>
        </w:rPr>
        <w:t>Maksusitoumusmäärärahat, milj. euroa (kolmen desimaalin tarkkuudella)</w:t>
      </w:r>
    </w:p>
    <w:tbl>
      <w:tblPr>
        <w:tblW w:w="14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4"/>
        <w:gridCol w:w="851"/>
        <w:gridCol w:w="850"/>
        <w:gridCol w:w="408"/>
        <w:gridCol w:w="821"/>
        <w:gridCol w:w="581"/>
        <w:gridCol w:w="821"/>
        <w:gridCol w:w="581"/>
        <w:gridCol w:w="821"/>
        <w:gridCol w:w="581"/>
        <w:gridCol w:w="821"/>
        <w:gridCol w:w="581"/>
        <w:gridCol w:w="821"/>
        <w:gridCol w:w="581"/>
        <w:gridCol w:w="821"/>
        <w:gridCol w:w="581"/>
        <w:gridCol w:w="821"/>
        <w:gridCol w:w="868"/>
        <w:gridCol w:w="1626"/>
        <w:gridCol w:w="32"/>
        <w:gridCol w:w="16"/>
      </w:tblGrid>
      <w:tr>
        <w:trPr>
          <w:gridAfter w:val="2"/>
          <w:wAfter w:w="48" w:type="dxa"/>
          <w:jc w:val="center"/>
        </w:trPr>
        <w:tc>
          <w:tcPr>
            <w:tcW w:w="1014" w:type="dxa"/>
            <w:vMerge w:val="restart"/>
            <w:vAlign w:val="center"/>
          </w:tcPr>
          <w:p>
            <w:pPr>
              <w:ind w:right="-29"/>
              <w:jc w:val="center"/>
              <w:rPr>
                <w:b/>
                <w:noProof/>
                <w:color w:val="000000" w:themeColor="text1"/>
                <w:sz w:val="18"/>
                <w:szCs w:val="18"/>
              </w:rPr>
            </w:pPr>
            <w:r>
              <w:rPr>
                <w:b/>
                <w:noProof/>
                <w:color w:val="000000" w:themeColor="text1"/>
                <w:sz w:val="18"/>
              </w:rPr>
              <w:t xml:space="preserve">Tavoitteet ja tuotokset </w:t>
            </w:r>
          </w:p>
          <w:p>
            <w:pPr>
              <w:ind w:right="-29"/>
              <w:jc w:val="center"/>
              <w:rPr>
                <w:b/>
                <w:noProof/>
                <w:color w:val="000000" w:themeColor="text1"/>
                <w:sz w:val="18"/>
                <w:szCs w:val="18"/>
              </w:rPr>
            </w:pPr>
          </w:p>
          <w:p>
            <w:pPr>
              <w:ind w:right="-29"/>
              <w:jc w:val="center"/>
              <w:rPr>
                <w:noProof/>
                <w:color w:val="000000" w:themeColor="text1"/>
                <w:sz w:val="18"/>
                <w:szCs w:val="18"/>
              </w:rPr>
            </w:pPr>
            <w:r>
              <w:rPr>
                <w:noProof/>
                <w:color w:val="000000" w:themeColor="text1"/>
                <w:sz w:val="18"/>
              </w:rPr>
              <w:sym w:font="Wingdings" w:char="F0F2"/>
            </w:r>
          </w:p>
        </w:tc>
        <w:tc>
          <w:tcPr>
            <w:tcW w:w="851" w:type="dxa"/>
            <w:vAlign w:val="center"/>
          </w:tcPr>
          <w:p>
            <w:pPr>
              <w:ind w:right="-29"/>
              <w:jc w:val="center"/>
              <w:rPr>
                <w:noProof/>
                <w:color w:val="000000" w:themeColor="text1"/>
                <w:sz w:val="18"/>
                <w:szCs w:val="18"/>
              </w:rPr>
            </w:pPr>
          </w:p>
        </w:tc>
        <w:tc>
          <w:tcPr>
            <w:tcW w:w="850" w:type="dxa"/>
            <w:vAlign w:val="center"/>
          </w:tcPr>
          <w:p>
            <w:pPr>
              <w:ind w:right="-29"/>
              <w:jc w:val="center"/>
              <w:rPr>
                <w:noProof/>
                <w:color w:val="000000" w:themeColor="text1"/>
                <w:sz w:val="18"/>
                <w:szCs w:val="18"/>
              </w:rPr>
            </w:pPr>
          </w:p>
        </w:tc>
        <w:tc>
          <w:tcPr>
            <w:tcW w:w="1229" w:type="dxa"/>
            <w:gridSpan w:val="2"/>
            <w:tcBorders>
              <w:left w:val="nil"/>
            </w:tcBorders>
            <w:vAlign w:val="center"/>
          </w:tcPr>
          <w:p>
            <w:pPr>
              <w:ind w:right="-29"/>
              <w:jc w:val="center"/>
              <w:rPr>
                <w:noProof/>
                <w:color w:val="000000" w:themeColor="text1"/>
                <w:sz w:val="18"/>
                <w:szCs w:val="18"/>
              </w:rPr>
            </w:pPr>
            <w:r>
              <w:rPr>
                <w:noProof/>
              </w:rPr>
              <w:t xml:space="preserve">Vuosi </w:t>
            </w:r>
            <w:r>
              <w:rPr>
                <w:b/>
                <w:noProof/>
                <w:color w:val="000000" w:themeColor="text1"/>
                <w:sz w:val="18"/>
              </w:rPr>
              <w:t>N</w:t>
            </w:r>
          </w:p>
        </w:tc>
        <w:tc>
          <w:tcPr>
            <w:tcW w:w="1402" w:type="dxa"/>
            <w:gridSpan w:val="2"/>
            <w:vAlign w:val="center"/>
          </w:tcPr>
          <w:p>
            <w:pPr>
              <w:ind w:right="-29"/>
              <w:jc w:val="center"/>
              <w:rPr>
                <w:noProof/>
                <w:color w:val="000000" w:themeColor="text1"/>
                <w:sz w:val="18"/>
                <w:szCs w:val="18"/>
              </w:rPr>
            </w:pPr>
            <w:r>
              <w:rPr>
                <w:noProof/>
              </w:rPr>
              <w:t xml:space="preserve">Vuosi </w:t>
            </w:r>
            <w:r>
              <w:rPr>
                <w:b/>
                <w:noProof/>
                <w:color w:val="000000" w:themeColor="text1"/>
                <w:sz w:val="18"/>
              </w:rPr>
              <w:t>N+1</w:t>
            </w:r>
          </w:p>
        </w:tc>
        <w:tc>
          <w:tcPr>
            <w:tcW w:w="1402" w:type="dxa"/>
            <w:gridSpan w:val="2"/>
            <w:vAlign w:val="center"/>
          </w:tcPr>
          <w:p>
            <w:pPr>
              <w:ind w:right="-29"/>
              <w:jc w:val="center"/>
              <w:rPr>
                <w:noProof/>
                <w:color w:val="000000" w:themeColor="text1"/>
                <w:sz w:val="18"/>
                <w:szCs w:val="18"/>
              </w:rPr>
            </w:pPr>
            <w:r>
              <w:rPr>
                <w:noProof/>
              </w:rPr>
              <w:t xml:space="preserve">Vuosi </w:t>
            </w:r>
            <w:r>
              <w:rPr>
                <w:b/>
                <w:noProof/>
                <w:color w:val="000000" w:themeColor="text1"/>
                <w:sz w:val="18"/>
              </w:rPr>
              <w:t>N+2</w:t>
            </w:r>
          </w:p>
        </w:tc>
        <w:tc>
          <w:tcPr>
            <w:tcW w:w="1402" w:type="dxa"/>
            <w:gridSpan w:val="2"/>
            <w:vAlign w:val="center"/>
          </w:tcPr>
          <w:p>
            <w:pPr>
              <w:ind w:right="-29"/>
              <w:jc w:val="center"/>
              <w:rPr>
                <w:noProof/>
                <w:color w:val="000000" w:themeColor="text1"/>
                <w:sz w:val="18"/>
                <w:szCs w:val="18"/>
              </w:rPr>
            </w:pPr>
            <w:r>
              <w:rPr>
                <w:noProof/>
              </w:rPr>
              <w:t xml:space="preserve">Vuosi </w:t>
            </w:r>
            <w:r>
              <w:rPr>
                <w:b/>
                <w:noProof/>
                <w:color w:val="000000" w:themeColor="text1"/>
                <w:sz w:val="18"/>
              </w:rPr>
              <w:t>N+3</w:t>
            </w:r>
          </w:p>
        </w:tc>
        <w:tc>
          <w:tcPr>
            <w:tcW w:w="4206" w:type="dxa"/>
            <w:gridSpan w:val="6"/>
            <w:vAlign w:val="center"/>
          </w:tcPr>
          <w:p>
            <w:pPr>
              <w:jc w:val="center"/>
              <w:rPr>
                <w:noProof/>
                <w:color w:val="000000" w:themeColor="text1"/>
                <w:sz w:val="18"/>
                <w:szCs w:val="18"/>
              </w:rPr>
            </w:pPr>
            <w:r>
              <w:rPr>
                <w:noProof/>
                <w:color w:val="000000" w:themeColor="text1"/>
                <w:sz w:val="18"/>
              </w:rPr>
              <w:t>Ilmoitetaan kaikki vuodet, joille ehdotuksen/aloitteen vaikutukset ulottuvat (ks. kohta 1.6)</w:t>
            </w:r>
          </w:p>
        </w:tc>
        <w:tc>
          <w:tcPr>
            <w:tcW w:w="2494" w:type="dxa"/>
            <w:gridSpan w:val="2"/>
            <w:tcBorders>
              <w:left w:val="nil"/>
              <w:bottom w:val="nil"/>
            </w:tcBorders>
            <w:vAlign w:val="center"/>
          </w:tcPr>
          <w:p>
            <w:pPr>
              <w:ind w:right="-29"/>
              <w:jc w:val="center"/>
              <w:rPr>
                <w:noProof/>
                <w:color w:val="000000" w:themeColor="text1"/>
                <w:sz w:val="18"/>
                <w:szCs w:val="18"/>
              </w:rPr>
            </w:pPr>
            <w:r>
              <w:rPr>
                <w:b/>
                <w:noProof/>
                <w:color w:val="000000" w:themeColor="text1"/>
                <w:sz w:val="18"/>
              </w:rPr>
              <w:t>YHTEENSÄ</w:t>
            </w:r>
          </w:p>
        </w:tc>
      </w:tr>
      <w:tr>
        <w:trPr>
          <w:gridAfter w:val="1"/>
          <w:wAfter w:w="16" w:type="dxa"/>
          <w:jc w:val="center"/>
        </w:trPr>
        <w:tc>
          <w:tcPr>
            <w:tcW w:w="1014" w:type="dxa"/>
            <w:vMerge/>
            <w:vAlign w:val="center"/>
          </w:tcPr>
          <w:p>
            <w:pPr>
              <w:ind w:right="-29"/>
              <w:jc w:val="center"/>
              <w:rPr>
                <w:noProof/>
                <w:color w:val="000000" w:themeColor="text1"/>
                <w:sz w:val="18"/>
                <w:szCs w:val="18"/>
              </w:rPr>
            </w:pPr>
          </w:p>
        </w:tc>
        <w:tc>
          <w:tcPr>
            <w:tcW w:w="13868" w:type="dxa"/>
            <w:gridSpan w:val="19"/>
            <w:vAlign w:val="center"/>
          </w:tcPr>
          <w:p>
            <w:pPr>
              <w:spacing w:before="60" w:after="60"/>
              <w:ind w:right="-29"/>
              <w:jc w:val="center"/>
              <w:rPr>
                <w:noProof/>
                <w:color w:val="000000" w:themeColor="text1"/>
                <w:sz w:val="18"/>
                <w:szCs w:val="18"/>
              </w:rPr>
            </w:pPr>
            <w:r>
              <w:rPr>
                <w:b/>
                <w:noProof/>
                <w:color w:val="000000" w:themeColor="text1"/>
                <w:sz w:val="18"/>
              </w:rPr>
              <w:t>TUOTOKSET</w:t>
            </w:r>
          </w:p>
        </w:tc>
      </w:tr>
      <w:tr>
        <w:trPr>
          <w:cantSplit/>
          <w:trHeight w:val="1134"/>
          <w:jc w:val="center"/>
        </w:trPr>
        <w:tc>
          <w:tcPr>
            <w:tcW w:w="1014" w:type="dxa"/>
            <w:vMerge/>
            <w:vAlign w:val="center"/>
          </w:tcPr>
          <w:p>
            <w:pPr>
              <w:rPr>
                <w:noProof/>
                <w:color w:val="000000" w:themeColor="text1"/>
                <w:sz w:val="18"/>
                <w:szCs w:val="18"/>
              </w:rPr>
            </w:pPr>
          </w:p>
        </w:tc>
        <w:tc>
          <w:tcPr>
            <w:tcW w:w="851" w:type="dxa"/>
            <w:vAlign w:val="center"/>
          </w:tcPr>
          <w:p>
            <w:pPr>
              <w:jc w:val="center"/>
              <w:rPr>
                <w:noProof/>
                <w:color w:val="000000" w:themeColor="text1"/>
                <w:sz w:val="18"/>
                <w:szCs w:val="18"/>
              </w:rPr>
            </w:pPr>
            <w:r>
              <w:rPr>
                <w:noProof/>
                <w:color w:val="000000" w:themeColor="text1"/>
                <w:sz w:val="18"/>
              </w:rPr>
              <w:t>Tyyppi</w:t>
            </w:r>
            <w:r>
              <w:rPr>
                <w:rStyle w:val="FootnoteReference"/>
                <w:noProof/>
                <w:color w:val="000000" w:themeColor="text1"/>
                <w:sz w:val="18"/>
              </w:rPr>
              <w:footnoteReference w:id="20"/>
            </w:r>
          </w:p>
        </w:tc>
        <w:tc>
          <w:tcPr>
            <w:tcW w:w="850" w:type="dxa"/>
            <w:vAlign w:val="center"/>
          </w:tcPr>
          <w:p>
            <w:pPr>
              <w:jc w:val="center"/>
              <w:rPr>
                <w:noProof/>
                <w:color w:val="000000" w:themeColor="text1"/>
                <w:sz w:val="18"/>
                <w:szCs w:val="18"/>
              </w:rPr>
            </w:pPr>
            <w:r>
              <w:rPr>
                <w:noProof/>
                <w:color w:val="000000" w:themeColor="text1"/>
                <w:sz w:val="18"/>
              </w:rPr>
              <w:t>Keski</w:t>
            </w:r>
            <w:r>
              <w:rPr>
                <w:noProof/>
                <w:color w:val="000000" w:themeColor="text1"/>
                <w:sz w:val="18"/>
              </w:rPr>
              <w:softHyphen/>
              <w:t>määr. kustan</w:t>
            </w:r>
            <w:r>
              <w:rPr>
                <w:noProof/>
                <w:color w:val="000000" w:themeColor="text1"/>
                <w:sz w:val="18"/>
              </w:rPr>
              <w:softHyphen/>
              <w:t>nukset</w:t>
            </w:r>
          </w:p>
        </w:tc>
        <w:tc>
          <w:tcPr>
            <w:tcW w:w="408" w:type="dxa"/>
            <w:tcBorders>
              <w:left w:val="nil"/>
              <w:right w:val="dashSmallGap" w:sz="4" w:space="0" w:color="auto"/>
            </w:tcBorders>
            <w:shd w:val="pct10" w:color="auto" w:fill="auto"/>
            <w:textDirection w:val="btLr"/>
            <w:vAlign w:val="center"/>
          </w:tcPr>
          <w:p>
            <w:pPr>
              <w:ind w:left="113" w:right="113"/>
              <w:jc w:val="center"/>
              <w:rPr>
                <w:noProof/>
                <w:color w:val="000000" w:themeColor="text1"/>
                <w:sz w:val="18"/>
                <w:szCs w:val="18"/>
              </w:rPr>
            </w:pPr>
            <w:r>
              <w:rPr>
                <w:noProof/>
                <w:color w:val="000000" w:themeColor="text1"/>
                <w:sz w:val="18"/>
              </w:rPr>
              <w:t>Lukumäärä</w:t>
            </w:r>
          </w:p>
        </w:tc>
        <w:tc>
          <w:tcPr>
            <w:tcW w:w="821" w:type="dxa"/>
            <w:tcBorders>
              <w:left w:val="dashSmallGap" w:sz="4" w:space="0" w:color="auto"/>
            </w:tcBorders>
            <w:shd w:val="pct10" w:color="auto" w:fill="auto"/>
            <w:vAlign w:val="center"/>
          </w:tcPr>
          <w:p>
            <w:pPr>
              <w:jc w:val="center"/>
              <w:rPr>
                <w:noProof/>
                <w:color w:val="000000" w:themeColor="text1"/>
                <w:sz w:val="18"/>
                <w:szCs w:val="18"/>
              </w:rPr>
            </w:pPr>
            <w:r>
              <w:rPr>
                <w:noProof/>
                <w:color w:val="000000" w:themeColor="text1"/>
                <w:sz w:val="18"/>
              </w:rPr>
              <w:t>Kustan</w:t>
            </w:r>
            <w:r>
              <w:rPr>
                <w:noProof/>
                <w:color w:val="000000" w:themeColor="text1"/>
                <w:sz w:val="18"/>
              </w:rPr>
              <w:softHyphen/>
              <w:t>nus</w:t>
            </w:r>
          </w:p>
        </w:tc>
        <w:tc>
          <w:tcPr>
            <w:tcW w:w="581" w:type="dxa"/>
            <w:tcBorders>
              <w:right w:val="dashSmallGap" w:sz="4" w:space="0" w:color="auto"/>
            </w:tcBorders>
            <w:shd w:val="pct10" w:color="auto" w:fill="auto"/>
            <w:textDirection w:val="btLr"/>
            <w:vAlign w:val="center"/>
          </w:tcPr>
          <w:p>
            <w:pPr>
              <w:ind w:left="113" w:right="113"/>
              <w:jc w:val="center"/>
              <w:rPr>
                <w:noProof/>
                <w:color w:val="000000" w:themeColor="text1"/>
                <w:sz w:val="18"/>
                <w:szCs w:val="18"/>
              </w:rPr>
            </w:pPr>
            <w:r>
              <w:rPr>
                <w:noProof/>
                <w:color w:val="000000" w:themeColor="text1"/>
                <w:sz w:val="18"/>
              </w:rPr>
              <w:t>Lukumäärä</w:t>
            </w:r>
          </w:p>
        </w:tc>
        <w:tc>
          <w:tcPr>
            <w:tcW w:w="821" w:type="dxa"/>
            <w:tcBorders>
              <w:left w:val="dashSmallGap" w:sz="4" w:space="0" w:color="auto"/>
            </w:tcBorders>
            <w:shd w:val="pct10" w:color="auto" w:fill="auto"/>
            <w:vAlign w:val="center"/>
          </w:tcPr>
          <w:p>
            <w:pPr>
              <w:jc w:val="center"/>
              <w:rPr>
                <w:noProof/>
                <w:color w:val="000000" w:themeColor="text1"/>
                <w:sz w:val="18"/>
                <w:szCs w:val="18"/>
              </w:rPr>
            </w:pPr>
            <w:r>
              <w:rPr>
                <w:noProof/>
                <w:color w:val="000000" w:themeColor="text1"/>
                <w:sz w:val="18"/>
              </w:rPr>
              <w:t>Kustan</w:t>
            </w:r>
            <w:r>
              <w:rPr>
                <w:noProof/>
                <w:color w:val="000000" w:themeColor="text1"/>
                <w:sz w:val="18"/>
              </w:rPr>
              <w:softHyphen/>
              <w:t>nus</w:t>
            </w:r>
          </w:p>
        </w:tc>
        <w:tc>
          <w:tcPr>
            <w:tcW w:w="581" w:type="dxa"/>
            <w:tcBorders>
              <w:right w:val="dashSmallGap" w:sz="4" w:space="0" w:color="auto"/>
            </w:tcBorders>
            <w:shd w:val="pct10" w:color="auto" w:fill="auto"/>
            <w:textDirection w:val="btLr"/>
            <w:vAlign w:val="center"/>
          </w:tcPr>
          <w:p>
            <w:pPr>
              <w:ind w:left="113" w:right="113"/>
              <w:jc w:val="center"/>
              <w:rPr>
                <w:noProof/>
                <w:color w:val="000000" w:themeColor="text1"/>
                <w:sz w:val="18"/>
                <w:szCs w:val="18"/>
              </w:rPr>
            </w:pPr>
            <w:r>
              <w:rPr>
                <w:noProof/>
                <w:color w:val="000000" w:themeColor="text1"/>
                <w:sz w:val="18"/>
              </w:rPr>
              <w:t>Lukumäärä</w:t>
            </w:r>
          </w:p>
        </w:tc>
        <w:tc>
          <w:tcPr>
            <w:tcW w:w="821" w:type="dxa"/>
            <w:tcBorders>
              <w:left w:val="dashSmallGap" w:sz="4" w:space="0" w:color="auto"/>
            </w:tcBorders>
            <w:shd w:val="pct10" w:color="auto" w:fill="auto"/>
            <w:vAlign w:val="center"/>
          </w:tcPr>
          <w:p>
            <w:pPr>
              <w:jc w:val="center"/>
              <w:rPr>
                <w:noProof/>
                <w:color w:val="000000" w:themeColor="text1"/>
                <w:sz w:val="18"/>
                <w:szCs w:val="18"/>
              </w:rPr>
            </w:pPr>
            <w:r>
              <w:rPr>
                <w:noProof/>
                <w:color w:val="000000" w:themeColor="text1"/>
                <w:sz w:val="18"/>
              </w:rPr>
              <w:t>Kustan</w:t>
            </w:r>
            <w:r>
              <w:rPr>
                <w:noProof/>
                <w:color w:val="000000" w:themeColor="text1"/>
                <w:sz w:val="18"/>
              </w:rPr>
              <w:softHyphen/>
              <w:t>nus</w:t>
            </w:r>
          </w:p>
        </w:tc>
        <w:tc>
          <w:tcPr>
            <w:tcW w:w="581" w:type="dxa"/>
            <w:tcBorders>
              <w:right w:val="dashSmallGap" w:sz="4" w:space="0" w:color="auto"/>
            </w:tcBorders>
            <w:shd w:val="pct10" w:color="auto" w:fill="auto"/>
            <w:textDirection w:val="btLr"/>
            <w:vAlign w:val="center"/>
          </w:tcPr>
          <w:p>
            <w:pPr>
              <w:ind w:left="113" w:right="113"/>
              <w:jc w:val="center"/>
              <w:rPr>
                <w:noProof/>
                <w:color w:val="000000" w:themeColor="text1"/>
                <w:sz w:val="18"/>
                <w:szCs w:val="18"/>
              </w:rPr>
            </w:pPr>
            <w:r>
              <w:rPr>
                <w:noProof/>
                <w:color w:val="000000" w:themeColor="text1"/>
                <w:sz w:val="18"/>
              </w:rPr>
              <w:t>Lukumäärä</w:t>
            </w:r>
          </w:p>
        </w:tc>
        <w:tc>
          <w:tcPr>
            <w:tcW w:w="821" w:type="dxa"/>
            <w:tcBorders>
              <w:left w:val="dashSmallGap" w:sz="4" w:space="0" w:color="auto"/>
            </w:tcBorders>
            <w:shd w:val="pct10" w:color="auto" w:fill="auto"/>
            <w:vAlign w:val="center"/>
          </w:tcPr>
          <w:p>
            <w:pPr>
              <w:jc w:val="center"/>
              <w:rPr>
                <w:noProof/>
                <w:color w:val="000000" w:themeColor="text1"/>
                <w:sz w:val="18"/>
                <w:szCs w:val="18"/>
              </w:rPr>
            </w:pPr>
            <w:r>
              <w:rPr>
                <w:noProof/>
                <w:color w:val="000000" w:themeColor="text1"/>
                <w:sz w:val="18"/>
              </w:rPr>
              <w:t>Kustan</w:t>
            </w:r>
            <w:r>
              <w:rPr>
                <w:noProof/>
                <w:color w:val="000000" w:themeColor="text1"/>
                <w:sz w:val="18"/>
              </w:rPr>
              <w:softHyphen/>
              <w:t>nus</w:t>
            </w:r>
          </w:p>
        </w:tc>
        <w:tc>
          <w:tcPr>
            <w:tcW w:w="581" w:type="dxa"/>
            <w:tcBorders>
              <w:right w:val="dashSmallGap" w:sz="4" w:space="0" w:color="auto"/>
            </w:tcBorders>
            <w:shd w:val="pct10" w:color="auto" w:fill="auto"/>
            <w:textDirection w:val="btLr"/>
            <w:vAlign w:val="center"/>
          </w:tcPr>
          <w:p>
            <w:pPr>
              <w:ind w:left="113" w:right="113"/>
              <w:jc w:val="center"/>
              <w:rPr>
                <w:noProof/>
                <w:color w:val="000000" w:themeColor="text1"/>
                <w:sz w:val="18"/>
                <w:szCs w:val="18"/>
              </w:rPr>
            </w:pPr>
            <w:r>
              <w:rPr>
                <w:noProof/>
                <w:color w:val="000000" w:themeColor="text1"/>
                <w:sz w:val="18"/>
              </w:rPr>
              <w:t>Lukumäärä</w:t>
            </w:r>
          </w:p>
        </w:tc>
        <w:tc>
          <w:tcPr>
            <w:tcW w:w="821" w:type="dxa"/>
            <w:tcBorders>
              <w:left w:val="dashSmallGap" w:sz="4" w:space="0" w:color="auto"/>
            </w:tcBorders>
            <w:shd w:val="pct10" w:color="auto" w:fill="auto"/>
            <w:vAlign w:val="center"/>
          </w:tcPr>
          <w:p>
            <w:pPr>
              <w:jc w:val="center"/>
              <w:rPr>
                <w:noProof/>
                <w:color w:val="000000" w:themeColor="text1"/>
                <w:sz w:val="18"/>
                <w:szCs w:val="18"/>
              </w:rPr>
            </w:pPr>
            <w:r>
              <w:rPr>
                <w:noProof/>
                <w:color w:val="000000" w:themeColor="text1"/>
                <w:sz w:val="18"/>
              </w:rPr>
              <w:t>Kustan</w:t>
            </w:r>
            <w:r>
              <w:rPr>
                <w:noProof/>
                <w:color w:val="000000" w:themeColor="text1"/>
                <w:sz w:val="18"/>
              </w:rPr>
              <w:softHyphen/>
              <w:t>nus</w:t>
            </w:r>
          </w:p>
        </w:tc>
        <w:tc>
          <w:tcPr>
            <w:tcW w:w="581" w:type="dxa"/>
            <w:tcBorders>
              <w:right w:val="dashSmallGap" w:sz="4" w:space="0" w:color="auto"/>
            </w:tcBorders>
            <w:shd w:val="pct10" w:color="auto" w:fill="auto"/>
            <w:textDirection w:val="btLr"/>
            <w:vAlign w:val="center"/>
          </w:tcPr>
          <w:p>
            <w:pPr>
              <w:ind w:left="113" w:right="113"/>
              <w:jc w:val="center"/>
              <w:rPr>
                <w:noProof/>
                <w:color w:val="000000" w:themeColor="text1"/>
                <w:sz w:val="18"/>
                <w:szCs w:val="18"/>
              </w:rPr>
            </w:pPr>
            <w:r>
              <w:rPr>
                <w:noProof/>
                <w:color w:val="000000" w:themeColor="text1"/>
                <w:sz w:val="18"/>
              </w:rPr>
              <w:t>Lukumäärä</w:t>
            </w:r>
          </w:p>
        </w:tc>
        <w:tc>
          <w:tcPr>
            <w:tcW w:w="821" w:type="dxa"/>
            <w:tcBorders>
              <w:left w:val="dashSmallGap" w:sz="4" w:space="0" w:color="auto"/>
            </w:tcBorders>
            <w:shd w:val="pct10" w:color="auto" w:fill="auto"/>
            <w:vAlign w:val="center"/>
          </w:tcPr>
          <w:p>
            <w:pPr>
              <w:jc w:val="center"/>
              <w:rPr>
                <w:noProof/>
                <w:color w:val="000000" w:themeColor="text1"/>
                <w:sz w:val="18"/>
                <w:szCs w:val="18"/>
              </w:rPr>
            </w:pPr>
            <w:r>
              <w:rPr>
                <w:noProof/>
                <w:color w:val="000000" w:themeColor="text1"/>
                <w:sz w:val="18"/>
              </w:rPr>
              <w:t>Kustan</w:t>
            </w:r>
            <w:r>
              <w:rPr>
                <w:noProof/>
                <w:color w:val="000000" w:themeColor="text1"/>
                <w:sz w:val="18"/>
              </w:rPr>
              <w:softHyphen/>
              <w:t>nus</w:t>
            </w:r>
          </w:p>
        </w:tc>
        <w:tc>
          <w:tcPr>
            <w:tcW w:w="581" w:type="dxa"/>
            <w:tcBorders>
              <w:right w:val="dashSmallGap" w:sz="4" w:space="0" w:color="auto"/>
            </w:tcBorders>
            <w:shd w:val="pct10" w:color="auto" w:fill="auto"/>
            <w:textDirection w:val="btLr"/>
            <w:vAlign w:val="center"/>
          </w:tcPr>
          <w:p>
            <w:pPr>
              <w:ind w:left="113" w:right="113"/>
              <w:jc w:val="center"/>
              <w:rPr>
                <w:noProof/>
                <w:color w:val="000000" w:themeColor="text1"/>
                <w:sz w:val="18"/>
                <w:szCs w:val="18"/>
              </w:rPr>
            </w:pPr>
            <w:r>
              <w:rPr>
                <w:noProof/>
                <w:color w:val="000000" w:themeColor="text1"/>
                <w:sz w:val="18"/>
              </w:rPr>
              <w:t>Lukumäärä</w:t>
            </w:r>
          </w:p>
        </w:tc>
        <w:tc>
          <w:tcPr>
            <w:tcW w:w="821" w:type="dxa"/>
            <w:tcBorders>
              <w:left w:val="dashSmallGap" w:sz="4" w:space="0" w:color="auto"/>
            </w:tcBorders>
            <w:shd w:val="pct10" w:color="auto" w:fill="auto"/>
            <w:vAlign w:val="center"/>
          </w:tcPr>
          <w:p>
            <w:pPr>
              <w:jc w:val="center"/>
              <w:rPr>
                <w:noProof/>
                <w:color w:val="000000" w:themeColor="text1"/>
                <w:sz w:val="18"/>
                <w:szCs w:val="18"/>
              </w:rPr>
            </w:pPr>
            <w:r>
              <w:rPr>
                <w:noProof/>
                <w:color w:val="000000" w:themeColor="text1"/>
                <w:sz w:val="18"/>
              </w:rPr>
              <w:t>Kustan</w:t>
            </w:r>
            <w:r>
              <w:rPr>
                <w:noProof/>
                <w:color w:val="000000" w:themeColor="text1"/>
                <w:sz w:val="18"/>
              </w:rPr>
              <w:softHyphen/>
              <w:t>nus</w:t>
            </w:r>
          </w:p>
        </w:tc>
        <w:tc>
          <w:tcPr>
            <w:tcW w:w="868" w:type="dxa"/>
            <w:tcBorders>
              <w:right w:val="dashSmallGap" w:sz="4" w:space="0" w:color="auto"/>
            </w:tcBorders>
            <w:shd w:val="pct10" w:color="auto" w:fill="auto"/>
            <w:vAlign w:val="center"/>
          </w:tcPr>
          <w:p>
            <w:pPr>
              <w:jc w:val="center"/>
              <w:rPr>
                <w:noProof/>
                <w:color w:val="000000" w:themeColor="text1"/>
                <w:sz w:val="18"/>
                <w:szCs w:val="18"/>
              </w:rPr>
            </w:pPr>
            <w:r>
              <w:rPr>
                <w:noProof/>
                <w:color w:val="000000" w:themeColor="text1"/>
                <w:sz w:val="18"/>
              </w:rPr>
              <w:t>Luku</w:t>
            </w:r>
            <w:r>
              <w:rPr>
                <w:noProof/>
                <w:color w:val="000000" w:themeColor="text1"/>
                <w:sz w:val="18"/>
              </w:rPr>
              <w:softHyphen/>
              <w:t>määrä yhteensä</w:t>
            </w:r>
          </w:p>
        </w:tc>
        <w:tc>
          <w:tcPr>
            <w:tcW w:w="1674" w:type="dxa"/>
            <w:gridSpan w:val="3"/>
            <w:tcBorders>
              <w:left w:val="dashSmallGap" w:sz="4" w:space="0" w:color="auto"/>
            </w:tcBorders>
            <w:shd w:val="pct10" w:color="auto" w:fill="auto"/>
            <w:vAlign w:val="center"/>
          </w:tcPr>
          <w:p>
            <w:pPr>
              <w:jc w:val="center"/>
              <w:rPr>
                <w:noProof/>
                <w:color w:val="000000" w:themeColor="text1"/>
                <w:sz w:val="18"/>
                <w:szCs w:val="18"/>
              </w:rPr>
            </w:pPr>
            <w:r>
              <w:rPr>
                <w:noProof/>
                <w:color w:val="000000" w:themeColor="text1"/>
                <w:sz w:val="18"/>
              </w:rPr>
              <w:t>Kustannukset yhteensä</w:t>
            </w:r>
          </w:p>
        </w:tc>
      </w:tr>
      <w:tr>
        <w:trPr>
          <w:gridAfter w:val="2"/>
          <w:wAfter w:w="48" w:type="dxa"/>
          <w:jc w:val="center"/>
        </w:trPr>
        <w:tc>
          <w:tcPr>
            <w:tcW w:w="2715" w:type="dxa"/>
            <w:gridSpan w:val="3"/>
            <w:vAlign w:val="center"/>
          </w:tcPr>
          <w:p>
            <w:pPr>
              <w:spacing w:before="60" w:after="60"/>
              <w:ind w:right="-29"/>
              <w:jc w:val="center"/>
              <w:rPr>
                <w:noProof/>
                <w:color w:val="000000" w:themeColor="text1"/>
                <w:sz w:val="18"/>
                <w:szCs w:val="18"/>
              </w:rPr>
            </w:pPr>
            <w:r>
              <w:rPr>
                <w:noProof/>
                <w:color w:val="000000"/>
                <w:sz w:val="18"/>
              </w:rPr>
              <w:t>ERITYISTAVOITTEET a) – d)</w:t>
            </w:r>
            <w:r>
              <w:rPr>
                <w:rStyle w:val="FootnoteReference"/>
                <w:noProof/>
                <w:color w:val="000000"/>
                <w:sz w:val="18"/>
              </w:rPr>
              <w:footnoteReference w:id="21"/>
            </w:r>
            <w:r>
              <w:rPr>
                <w:noProof/>
                <w:color w:val="000000"/>
                <w:sz w:val="18"/>
              </w:rPr>
              <w:t>...</w:t>
            </w:r>
          </w:p>
        </w:tc>
        <w:tc>
          <w:tcPr>
            <w:tcW w:w="408" w:type="dxa"/>
            <w:tcBorders>
              <w:top w:val="nil"/>
              <w:left w:val="nil"/>
              <w:bottom w:val="nil"/>
              <w:right w:val="nil"/>
            </w:tcBorders>
          </w:tcPr>
          <w:p>
            <w:pPr>
              <w:spacing w:before="60" w:after="60"/>
              <w:ind w:right="-29"/>
              <w:jc w:val="center"/>
              <w:rPr>
                <w:noProof/>
                <w:color w:val="000000" w:themeColor="text1"/>
                <w:sz w:val="18"/>
                <w:szCs w:val="18"/>
              </w:rPr>
            </w:pPr>
          </w:p>
        </w:tc>
        <w:tc>
          <w:tcPr>
            <w:tcW w:w="821" w:type="dxa"/>
            <w:tcBorders>
              <w:top w:val="nil"/>
              <w:left w:val="nil"/>
              <w:bottom w:val="nil"/>
              <w:right w:val="nil"/>
            </w:tcBorders>
          </w:tcPr>
          <w:p>
            <w:pPr>
              <w:spacing w:before="60" w:after="60"/>
              <w:ind w:right="-29"/>
              <w:jc w:val="center"/>
              <w:rPr>
                <w:noProof/>
                <w:color w:val="000000" w:themeColor="text1"/>
                <w:sz w:val="18"/>
                <w:szCs w:val="18"/>
              </w:rPr>
            </w:pPr>
          </w:p>
        </w:tc>
        <w:tc>
          <w:tcPr>
            <w:tcW w:w="581" w:type="dxa"/>
            <w:tcBorders>
              <w:top w:val="nil"/>
              <w:left w:val="nil"/>
              <w:bottom w:val="nil"/>
              <w:right w:val="nil"/>
            </w:tcBorders>
          </w:tcPr>
          <w:p>
            <w:pPr>
              <w:spacing w:before="60" w:after="60"/>
              <w:ind w:right="-29"/>
              <w:jc w:val="center"/>
              <w:rPr>
                <w:noProof/>
                <w:color w:val="000000" w:themeColor="text1"/>
                <w:sz w:val="18"/>
                <w:szCs w:val="18"/>
              </w:rPr>
            </w:pPr>
          </w:p>
        </w:tc>
        <w:tc>
          <w:tcPr>
            <w:tcW w:w="821" w:type="dxa"/>
            <w:tcBorders>
              <w:top w:val="nil"/>
              <w:left w:val="nil"/>
              <w:bottom w:val="nil"/>
              <w:right w:val="nil"/>
            </w:tcBorders>
          </w:tcPr>
          <w:p>
            <w:pPr>
              <w:spacing w:before="60" w:after="60"/>
              <w:ind w:right="-29"/>
              <w:jc w:val="center"/>
              <w:rPr>
                <w:noProof/>
                <w:color w:val="000000" w:themeColor="text1"/>
                <w:sz w:val="18"/>
                <w:szCs w:val="18"/>
              </w:rPr>
            </w:pPr>
          </w:p>
        </w:tc>
        <w:tc>
          <w:tcPr>
            <w:tcW w:w="581" w:type="dxa"/>
            <w:tcBorders>
              <w:top w:val="nil"/>
              <w:left w:val="nil"/>
              <w:bottom w:val="nil"/>
              <w:right w:val="nil"/>
            </w:tcBorders>
          </w:tcPr>
          <w:p>
            <w:pPr>
              <w:spacing w:before="60" w:after="60"/>
              <w:ind w:right="-29"/>
              <w:jc w:val="center"/>
              <w:rPr>
                <w:noProof/>
                <w:color w:val="000000" w:themeColor="text1"/>
                <w:sz w:val="18"/>
                <w:szCs w:val="18"/>
              </w:rPr>
            </w:pPr>
          </w:p>
        </w:tc>
        <w:tc>
          <w:tcPr>
            <w:tcW w:w="821" w:type="dxa"/>
            <w:tcBorders>
              <w:top w:val="nil"/>
              <w:left w:val="nil"/>
              <w:bottom w:val="nil"/>
              <w:right w:val="nil"/>
            </w:tcBorders>
          </w:tcPr>
          <w:p>
            <w:pPr>
              <w:spacing w:before="60" w:after="60"/>
              <w:ind w:right="-29"/>
              <w:jc w:val="center"/>
              <w:rPr>
                <w:noProof/>
                <w:color w:val="000000" w:themeColor="text1"/>
                <w:sz w:val="18"/>
                <w:szCs w:val="18"/>
              </w:rPr>
            </w:pPr>
          </w:p>
        </w:tc>
        <w:tc>
          <w:tcPr>
            <w:tcW w:w="581" w:type="dxa"/>
            <w:tcBorders>
              <w:top w:val="nil"/>
              <w:left w:val="nil"/>
              <w:bottom w:val="nil"/>
              <w:right w:val="nil"/>
            </w:tcBorders>
          </w:tcPr>
          <w:p>
            <w:pPr>
              <w:spacing w:before="60" w:after="60"/>
              <w:ind w:right="-29"/>
              <w:jc w:val="center"/>
              <w:rPr>
                <w:noProof/>
                <w:color w:val="000000" w:themeColor="text1"/>
                <w:sz w:val="18"/>
                <w:szCs w:val="18"/>
              </w:rPr>
            </w:pPr>
          </w:p>
        </w:tc>
        <w:tc>
          <w:tcPr>
            <w:tcW w:w="821" w:type="dxa"/>
            <w:tcBorders>
              <w:top w:val="nil"/>
              <w:left w:val="nil"/>
              <w:bottom w:val="nil"/>
              <w:right w:val="nil"/>
            </w:tcBorders>
          </w:tcPr>
          <w:p>
            <w:pPr>
              <w:spacing w:before="60" w:after="60"/>
              <w:ind w:right="-29"/>
              <w:jc w:val="center"/>
              <w:rPr>
                <w:noProof/>
                <w:color w:val="000000" w:themeColor="text1"/>
                <w:sz w:val="18"/>
                <w:szCs w:val="18"/>
              </w:rPr>
            </w:pPr>
          </w:p>
        </w:tc>
        <w:tc>
          <w:tcPr>
            <w:tcW w:w="581" w:type="dxa"/>
            <w:tcBorders>
              <w:top w:val="nil"/>
              <w:left w:val="nil"/>
              <w:bottom w:val="nil"/>
              <w:right w:val="nil"/>
            </w:tcBorders>
          </w:tcPr>
          <w:p>
            <w:pPr>
              <w:spacing w:before="60" w:after="60"/>
              <w:ind w:right="-29"/>
              <w:jc w:val="center"/>
              <w:rPr>
                <w:noProof/>
                <w:color w:val="000000" w:themeColor="text1"/>
                <w:sz w:val="18"/>
                <w:szCs w:val="18"/>
              </w:rPr>
            </w:pPr>
          </w:p>
        </w:tc>
        <w:tc>
          <w:tcPr>
            <w:tcW w:w="821" w:type="dxa"/>
            <w:tcBorders>
              <w:top w:val="nil"/>
              <w:left w:val="nil"/>
              <w:bottom w:val="nil"/>
              <w:right w:val="nil"/>
            </w:tcBorders>
          </w:tcPr>
          <w:p>
            <w:pPr>
              <w:spacing w:before="60" w:after="60"/>
              <w:ind w:right="-29"/>
              <w:jc w:val="center"/>
              <w:rPr>
                <w:noProof/>
                <w:color w:val="000000" w:themeColor="text1"/>
                <w:sz w:val="18"/>
                <w:szCs w:val="18"/>
              </w:rPr>
            </w:pPr>
          </w:p>
        </w:tc>
        <w:tc>
          <w:tcPr>
            <w:tcW w:w="581" w:type="dxa"/>
            <w:tcBorders>
              <w:top w:val="nil"/>
              <w:left w:val="nil"/>
              <w:bottom w:val="nil"/>
              <w:right w:val="nil"/>
            </w:tcBorders>
          </w:tcPr>
          <w:p>
            <w:pPr>
              <w:spacing w:before="60" w:after="60"/>
              <w:ind w:right="-29"/>
              <w:jc w:val="center"/>
              <w:rPr>
                <w:noProof/>
                <w:color w:val="000000" w:themeColor="text1"/>
                <w:sz w:val="18"/>
                <w:szCs w:val="18"/>
              </w:rPr>
            </w:pPr>
          </w:p>
        </w:tc>
        <w:tc>
          <w:tcPr>
            <w:tcW w:w="821" w:type="dxa"/>
            <w:tcBorders>
              <w:top w:val="nil"/>
              <w:left w:val="nil"/>
              <w:bottom w:val="nil"/>
              <w:right w:val="nil"/>
            </w:tcBorders>
          </w:tcPr>
          <w:p>
            <w:pPr>
              <w:spacing w:before="60" w:after="60"/>
              <w:ind w:right="-29"/>
              <w:jc w:val="center"/>
              <w:rPr>
                <w:noProof/>
                <w:color w:val="000000" w:themeColor="text1"/>
                <w:sz w:val="18"/>
                <w:szCs w:val="18"/>
              </w:rPr>
            </w:pPr>
          </w:p>
        </w:tc>
        <w:tc>
          <w:tcPr>
            <w:tcW w:w="581" w:type="dxa"/>
            <w:tcBorders>
              <w:top w:val="nil"/>
              <w:left w:val="nil"/>
              <w:bottom w:val="nil"/>
              <w:right w:val="nil"/>
            </w:tcBorders>
          </w:tcPr>
          <w:p>
            <w:pPr>
              <w:spacing w:before="60" w:after="60"/>
              <w:ind w:right="-29"/>
              <w:jc w:val="center"/>
              <w:rPr>
                <w:noProof/>
                <w:color w:val="000000" w:themeColor="text1"/>
                <w:sz w:val="18"/>
                <w:szCs w:val="18"/>
              </w:rPr>
            </w:pPr>
          </w:p>
        </w:tc>
        <w:tc>
          <w:tcPr>
            <w:tcW w:w="821" w:type="dxa"/>
            <w:tcBorders>
              <w:top w:val="nil"/>
              <w:left w:val="nil"/>
              <w:bottom w:val="nil"/>
              <w:right w:val="nil"/>
            </w:tcBorders>
          </w:tcPr>
          <w:p>
            <w:pPr>
              <w:spacing w:before="60" w:after="60"/>
              <w:ind w:right="-29"/>
              <w:jc w:val="center"/>
              <w:rPr>
                <w:noProof/>
                <w:color w:val="000000" w:themeColor="text1"/>
                <w:sz w:val="18"/>
                <w:szCs w:val="18"/>
              </w:rPr>
            </w:pPr>
          </w:p>
        </w:tc>
        <w:tc>
          <w:tcPr>
            <w:tcW w:w="868" w:type="dxa"/>
            <w:tcBorders>
              <w:top w:val="nil"/>
              <w:left w:val="nil"/>
              <w:bottom w:val="nil"/>
              <w:right w:val="nil"/>
            </w:tcBorders>
          </w:tcPr>
          <w:p>
            <w:pPr>
              <w:spacing w:before="60" w:after="60"/>
              <w:ind w:right="-29"/>
              <w:jc w:val="center"/>
              <w:rPr>
                <w:noProof/>
                <w:color w:val="000000" w:themeColor="text1"/>
                <w:sz w:val="18"/>
                <w:szCs w:val="18"/>
              </w:rPr>
            </w:pPr>
          </w:p>
        </w:tc>
        <w:tc>
          <w:tcPr>
            <w:tcW w:w="1626" w:type="dxa"/>
            <w:tcBorders>
              <w:top w:val="nil"/>
              <w:left w:val="nil"/>
              <w:bottom w:val="nil"/>
              <w:right w:val="nil"/>
            </w:tcBorders>
          </w:tcPr>
          <w:p>
            <w:pPr>
              <w:spacing w:before="60" w:after="60"/>
              <w:ind w:right="-29"/>
              <w:jc w:val="center"/>
              <w:rPr>
                <w:noProof/>
                <w:color w:val="000000" w:themeColor="text1"/>
                <w:sz w:val="18"/>
                <w:szCs w:val="18"/>
              </w:rPr>
            </w:pPr>
          </w:p>
        </w:tc>
      </w:tr>
      <w:tr>
        <w:trPr>
          <w:gridAfter w:val="2"/>
          <w:wAfter w:w="48" w:type="dxa"/>
          <w:trHeight w:hRule="exact" w:val="904"/>
          <w:jc w:val="center"/>
        </w:trPr>
        <w:tc>
          <w:tcPr>
            <w:tcW w:w="1014" w:type="dxa"/>
          </w:tcPr>
          <w:p>
            <w:pPr>
              <w:ind w:right="-29"/>
              <w:jc w:val="center"/>
              <w:rPr>
                <w:noProof/>
                <w:color w:val="000000" w:themeColor="text1"/>
                <w:sz w:val="18"/>
                <w:szCs w:val="18"/>
              </w:rPr>
            </w:pPr>
            <w:r>
              <w:rPr>
                <w:noProof/>
                <w:color w:val="000000" w:themeColor="text1"/>
                <w:sz w:val="18"/>
              </w:rPr>
              <w:t>- tuotos</w:t>
            </w:r>
          </w:p>
        </w:tc>
        <w:tc>
          <w:tcPr>
            <w:tcW w:w="851" w:type="dxa"/>
          </w:tcPr>
          <w:p>
            <w:pPr>
              <w:ind w:right="-29"/>
              <w:jc w:val="center"/>
              <w:rPr>
                <w:noProof/>
                <w:color w:val="000000" w:themeColor="text1"/>
                <w:sz w:val="18"/>
                <w:szCs w:val="18"/>
              </w:rPr>
            </w:pPr>
            <w:r>
              <w:rPr>
                <w:noProof/>
                <w:color w:val="000000" w:themeColor="text1"/>
                <w:sz w:val="18"/>
              </w:rPr>
              <w:t>Toiminta-avustus</w:t>
            </w:r>
          </w:p>
        </w:tc>
        <w:tc>
          <w:tcPr>
            <w:tcW w:w="850" w:type="dxa"/>
          </w:tcPr>
          <w:p>
            <w:pPr>
              <w:ind w:right="-29"/>
              <w:jc w:val="center"/>
              <w:rPr>
                <w:noProof/>
                <w:color w:val="000000" w:themeColor="text1"/>
                <w:sz w:val="18"/>
                <w:szCs w:val="18"/>
              </w:rPr>
            </w:pPr>
            <w:r>
              <w:rPr>
                <w:noProof/>
                <w:color w:val="000000" w:themeColor="text1"/>
                <w:sz w:val="18"/>
              </w:rPr>
              <w:t>0,6</w:t>
            </w:r>
          </w:p>
        </w:tc>
        <w:tc>
          <w:tcPr>
            <w:tcW w:w="408" w:type="dxa"/>
            <w:tcBorders>
              <w:right w:val="dashSmallGap" w:sz="4" w:space="0" w:color="auto"/>
            </w:tcBorders>
          </w:tcPr>
          <w:p>
            <w:pPr>
              <w:ind w:right="-29"/>
              <w:jc w:val="center"/>
              <w:rPr>
                <w:noProof/>
                <w:color w:val="000000" w:themeColor="text1"/>
                <w:sz w:val="18"/>
                <w:szCs w:val="18"/>
              </w:rPr>
            </w:pPr>
            <w:r>
              <w:rPr>
                <w:noProof/>
                <w:color w:val="000000" w:themeColor="text1"/>
                <w:sz w:val="18"/>
              </w:rPr>
              <w:t>1</w:t>
            </w:r>
          </w:p>
        </w:tc>
        <w:tc>
          <w:tcPr>
            <w:tcW w:w="821" w:type="dxa"/>
            <w:tcBorders>
              <w:left w:val="dashSmallGap" w:sz="4" w:space="0" w:color="auto"/>
            </w:tcBorders>
          </w:tcPr>
          <w:p>
            <w:pPr>
              <w:ind w:right="-29"/>
              <w:jc w:val="center"/>
              <w:rPr>
                <w:noProof/>
                <w:color w:val="000000" w:themeColor="text1"/>
                <w:sz w:val="18"/>
                <w:szCs w:val="18"/>
              </w:rPr>
            </w:pPr>
            <w:r>
              <w:rPr>
                <w:noProof/>
                <w:color w:val="000000" w:themeColor="text1"/>
                <w:sz w:val="18"/>
              </w:rPr>
              <w:t>0,600</w:t>
            </w:r>
          </w:p>
        </w:tc>
        <w:tc>
          <w:tcPr>
            <w:tcW w:w="581" w:type="dxa"/>
            <w:tcBorders>
              <w:right w:val="dashSmallGap" w:sz="4" w:space="0" w:color="auto"/>
            </w:tcBorders>
          </w:tcPr>
          <w:p>
            <w:pPr>
              <w:ind w:right="-29"/>
              <w:jc w:val="center"/>
              <w:rPr>
                <w:noProof/>
                <w:color w:val="000000" w:themeColor="text1"/>
                <w:sz w:val="18"/>
                <w:szCs w:val="18"/>
              </w:rPr>
            </w:pPr>
            <w:r>
              <w:rPr>
                <w:noProof/>
                <w:color w:val="000000" w:themeColor="text1"/>
                <w:sz w:val="18"/>
              </w:rPr>
              <w:t>1</w:t>
            </w:r>
          </w:p>
        </w:tc>
        <w:tc>
          <w:tcPr>
            <w:tcW w:w="821" w:type="dxa"/>
            <w:tcBorders>
              <w:left w:val="dashSmallGap" w:sz="4" w:space="0" w:color="auto"/>
            </w:tcBorders>
          </w:tcPr>
          <w:p>
            <w:pPr>
              <w:ind w:right="-29"/>
              <w:jc w:val="center"/>
              <w:rPr>
                <w:noProof/>
                <w:color w:val="000000" w:themeColor="text1"/>
                <w:sz w:val="18"/>
                <w:szCs w:val="18"/>
              </w:rPr>
            </w:pPr>
            <w:r>
              <w:rPr>
                <w:noProof/>
                <w:color w:val="000000" w:themeColor="text1"/>
                <w:sz w:val="18"/>
              </w:rPr>
              <w:t>0,600</w:t>
            </w:r>
          </w:p>
        </w:tc>
        <w:tc>
          <w:tcPr>
            <w:tcW w:w="581" w:type="dxa"/>
            <w:tcBorders>
              <w:right w:val="dashSmallGap" w:sz="4" w:space="0" w:color="auto"/>
            </w:tcBorders>
          </w:tcPr>
          <w:p>
            <w:pPr>
              <w:ind w:right="-29"/>
              <w:jc w:val="center"/>
              <w:rPr>
                <w:noProof/>
                <w:color w:val="000000" w:themeColor="text1"/>
                <w:sz w:val="18"/>
                <w:szCs w:val="18"/>
              </w:rPr>
            </w:pPr>
            <w:r>
              <w:rPr>
                <w:noProof/>
                <w:color w:val="000000" w:themeColor="text1"/>
                <w:sz w:val="18"/>
              </w:rPr>
              <w:t>1</w:t>
            </w:r>
          </w:p>
        </w:tc>
        <w:tc>
          <w:tcPr>
            <w:tcW w:w="821" w:type="dxa"/>
            <w:tcBorders>
              <w:left w:val="dashSmallGap" w:sz="4" w:space="0" w:color="auto"/>
            </w:tcBorders>
          </w:tcPr>
          <w:p>
            <w:pPr>
              <w:ind w:right="-29"/>
              <w:jc w:val="center"/>
              <w:rPr>
                <w:noProof/>
                <w:color w:val="000000" w:themeColor="text1"/>
                <w:sz w:val="18"/>
                <w:szCs w:val="18"/>
              </w:rPr>
            </w:pPr>
            <w:r>
              <w:rPr>
                <w:noProof/>
                <w:color w:val="000000" w:themeColor="text1"/>
                <w:sz w:val="18"/>
              </w:rPr>
              <w:t>0,600</w:t>
            </w:r>
          </w:p>
        </w:tc>
        <w:tc>
          <w:tcPr>
            <w:tcW w:w="581" w:type="dxa"/>
            <w:tcBorders>
              <w:right w:val="dashSmallGap" w:sz="4" w:space="0" w:color="auto"/>
            </w:tcBorders>
          </w:tcPr>
          <w:p>
            <w:pPr>
              <w:ind w:right="-29"/>
              <w:jc w:val="center"/>
              <w:rPr>
                <w:noProof/>
                <w:color w:val="000000" w:themeColor="text1"/>
                <w:sz w:val="18"/>
                <w:szCs w:val="18"/>
              </w:rPr>
            </w:pPr>
          </w:p>
        </w:tc>
        <w:tc>
          <w:tcPr>
            <w:tcW w:w="821" w:type="dxa"/>
            <w:tcBorders>
              <w:left w:val="dashSmallGap" w:sz="4" w:space="0" w:color="auto"/>
            </w:tcBorders>
          </w:tcPr>
          <w:p>
            <w:pPr>
              <w:ind w:right="-29"/>
              <w:jc w:val="center"/>
              <w:rPr>
                <w:noProof/>
                <w:color w:val="000000" w:themeColor="text1"/>
                <w:sz w:val="18"/>
                <w:szCs w:val="18"/>
              </w:rPr>
            </w:pPr>
          </w:p>
        </w:tc>
        <w:tc>
          <w:tcPr>
            <w:tcW w:w="581" w:type="dxa"/>
            <w:tcBorders>
              <w:right w:val="dashSmallGap" w:sz="4" w:space="0" w:color="auto"/>
            </w:tcBorders>
          </w:tcPr>
          <w:p>
            <w:pPr>
              <w:ind w:right="-29"/>
              <w:jc w:val="center"/>
              <w:rPr>
                <w:noProof/>
                <w:color w:val="000000" w:themeColor="text1"/>
                <w:sz w:val="18"/>
                <w:szCs w:val="18"/>
              </w:rPr>
            </w:pPr>
          </w:p>
        </w:tc>
        <w:tc>
          <w:tcPr>
            <w:tcW w:w="821" w:type="dxa"/>
            <w:tcBorders>
              <w:left w:val="dashSmallGap" w:sz="4" w:space="0" w:color="auto"/>
            </w:tcBorders>
          </w:tcPr>
          <w:p>
            <w:pPr>
              <w:ind w:right="-29"/>
              <w:jc w:val="center"/>
              <w:rPr>
                <w:noProof/>
                <w:color w:val="000000" w:themeColor="text1"/>
                <w:sz w:val="18"/>
                <w:szCs w:val="18"/>
              </w:rPr>
            </w:pPr>
          </w:p>
        </w:tc>
        <w:tc>
          <w:tcPr>
            <w:tcW w:w="581" w:type="dxa"/>
            <w:tcBorders>
              <w:right w:val="dashSmallGap" w:sz="4" w:space="0" w:color="auto"/>
            </w:tcBorders>
          </w:tcPr>
          <w:p>
            <w:pPr>
              <w:ind w:right="-29"/>
              <w:jc w:val="center"/>
              <w:rPr>
                <w:noProof/>
                <w:color w:val="000000" w:themeColor="text1"/>
                <w:sz w:val="18"/>
                <w:szCs w:val="18"/>
              </w:rPr>
            </w:pPr>
          </w:p>
        </w:tc>
        <w:tc>
          <w:tcPr>
            <w:tcW w:w="821" w:type="dxa"/>
            <w:tcBorders>
              <w:left w:val="dashSmallGap" w:sz="4" w:space="0" w:color="auto"/>
            </w:tcBorders>
          </w:tcPr>
          <w:p>
            <w:pPr>
              <w:ind w:right="-29"/>
              <w:jc w:val="center"/>
              <w:rPr>
                <w:noProof/>
                <w:color w:val="000000" w:themeColor="text1"/>
                <w:sz w:val="18"/>
                <w:szCs w:val="18"/>
              </w:rPr>
            </w:pPr>
          </w:p>
        </w:tc>
        <w:tc>
          <w:tcPr>
            <w:tcW w:w="581" w:type="dxa"/>
            <w:tcBorders>
              <w:right w:val="dashSmallGap" w:sz="4" w:space="0" w:color="auto"/>
            </w:tcBorders>
          </w:tcPr>
          <w:p>
            <w:pPr>
              <w:ind w:right="-29"/>
              <w:jc w:val="center"/>
              <w:rPr>
                <w:noProof/>
                <w:color w:val="000000" w:themeColor="text1"/>
                <w:sz w:val="18"/>
                <w:szCs w:val="18"/>
              </w:rPr>
            </w:pPr>
          </w:p>
        </w:tc>
        <w:tc>
          <w:tcPr>
            <w:tcW w:w="821" w:type="dxa"/>
            <w:tcBorders>
              <w:left w:val="dashSmallGap" w:sz="4" w:space="0" w:color="auto"/>
            </w:tcBorders>
          </w:tcPr>
          <w:p>
            <w:pPr>
              <w:ind w:right="-29"/>
              <w:jc w:val="center"/>
              <w:rPr>
                <w:noProof/>
                <w:color w:val="000000" w:themeColor="text1"/>
                <w:sz w:val="18"/>
                <w:szCs w:val="18"/>
              </w:rPr>
            </w:pPr>
          </w:p>
        </w:tc>
        <w:tc>
          <w:tcPr>
            <w:tcW w:w="868" w:type="dxa"/>
          </w:tcPr>
          <w:p>
            <w:pPr>
              <w:ind w:right="-29"/>
              <w:jc w:val="center"/>
              <w:rPr>
                <w:noProof/>
                <w:color w:val="000000" w:themeColor="text1"/>
                <w:sz w:val="18"/>
                <w:szCs w:val="18"/>
              </w:rPr>
            </w:pPr>
          </w:p>
        </w:tc>
        <w:tc>
          <w:tcPr>
            <w:tcW w:w="1626" w:type="dxa"/>
          </w:tcPr>
          <w:p>
            <w:pPr>
              <w:ind w:right="-29"/>
              <w:jc w:val="center"/>
              <w:rPr>
                <w:noProof/>
                <w:color w:val="000000" w:themeColor="text1"/>
                <w:sz w:val="18"/>
                <w:szCs w:val="18"/>
              </w:rPr>
            </w:pPr>
            <w:r>
              <w:rPr>
                <w:noProof/>
                <w:color w:val="000000" w:themeColor="text1"/>
                <w:sz w:val="18"/>
              </w:rPr>
              <w:t>1 800</w:t>
            </w:r>
          </w:p>
        </w:tc>
      </w:tr>
      <w:tr>
        <w:trPr>
          <w:gridAfter w:val="2"/>
          <w:wAfter w:w="48" w:type="dxa"/>
          <w:jc w:val="center"/>
        </w:trPr>
        <w:tc>
          <w:tcPr>
            <w:tcW w:w="2715" w:type="dxa"/>
            <w:gridSpan w:val="3"/>
            <w:tcBorders>
              <w:top w:val="single" w:sz="12" w:space="0" w:color="auto"/>
              <w:left w:val="single" w:sz="12" w:space="0" w:color="auto"/>
              <w:bottom w:val="single" w:sz="12" w:space="0" w:color="auto"/>
            </w:tcBorders>
            <w:vAlign w:val="center"/>
          </w:tcPr>
          <w:p>
            <w:pPr>
              <w:ind w:right="-29"/>
              <w:jc w:val="center"/>
              <w:rPr>
                <w:noProof/>
                <w:color w:val="000000" w:themeColor="text1"/>
                <w:sz w:val="18"/>
                <w:szCs w:val="18"/>
              </w:rPr>
            </w:pPr>
            <w:r>
              <w:rPr>
                <w:b/>
                <w:noProof/>
                <w:color w:val="000000" w:themeColor="text1"/>
                <w:sz w:val="18"/>
              </w:rPr>
              <w:t>KUSTANNUKSET YHTEENSÄ</w:t>
            </w:r>
          </w:p>
        </w:tc>
        <w:tc>
          <w:tcPr>
            <w:tcW w:w="408" w:type="dxa"/>
            <w:tcBorders>
              <w:top w:val="single" w:sz="12" w:space="0" w:color="auto"/>
              <w:bottom w:val="single" w:sz="12" w:space="0" w:color="auto"/>
            </w:tcBorders>
          </w:tcPr>
          <w:p>
            <w:pPr>
              <w:spacing w:before="180" w:after="180"/>
              <w:ind w:right="-29"/>
              <w:jc w:val="center"/>
              <w:rPr>
                <w:noProof/>
                <w:color w:val="000000" w:themeColor="text1"/>
                <w:sz w:val="18"/>
                <w:szCs w:val="18"/>
              </w:rPr>
            </w:pPr>
            <w:r>
              <w:rPr>
                <w:noProof/>
                <w:color w:val="000000" w:themeColor="text1"/>
                <w:sz w:val="18"/>
              </w:rPr>
              <w:t>1</w:t>
            </w:r>
          </w:p>
        </w:tc>
        <w:tc>
          <w:tcPr>
            <w:tcW w:w="821" w:type="dxa"/>
            <w:tcBorders>
              <w:top w:val="single" w:sz="12" w:space="0" w:color="auto"/>
              <w:bottom w:val="single" w:sz="12" w:space="0" w:color="auto"/>
            </w:tcBorders>
          </w:tcPr>
          <w:p>
            <w:pPr>
              <w:spacing w:before="180" w:after="180"/>
              <w:ind w:right="-29"/>
              <w:jc w:val="center"/>
              <w:rPr>
                <w:noProof/>
                <w:color w:val="000000" w:themeColor="text1"/>
                <w:sz w:val="18"/>
                <w:szCs w:val="18"/>
              </w:rPr>
            </w:pPr>
            <w:r>
              <w:rPr>
                <w:noProof/>
                <w:color w:val="000000" w:themeColor="text1"/>
                <w:sz w:val="18"/>
              </w:rPr>
              <w:t>0,600</w:t>
            </w:r>
          </w:p>
        </w:tc>
        <w:tc>
          <w:tcPr>
            <w:tcW w:w="581" w:type="dxa"/>
            <w:tcBorders>
              <w:top w:val="single" w:sz="12" w:space="0" w:color="auto"/>
              <w:bottom w:val="single" w:sz="12" w:space="0" w:color="auto"/>
            </w:tcBorders>
          </w:tcPr>
          <w:p>
            <w:pPr>
              <w:spacing w:before="180" w:after="180"/>
              <w:ind w:right="-29"/>
              <w:jc w:val="center"/>
              <w:rPr>
                <w:noProof/>
                <w:color w:val="000000" w:themeColor="text1"/>
                <w:sz w:val="18"/>
                <w:szCs w:val="18"/>
              </w:rPr>
            </w:pPr>
            <w:r>
              <w:rPr>
                <w:noProof/>
                <w:color w:val="000000" w:themeColor="text1"/>
                <w:sz w:val="18"/>
              </w:rPr>
              <w:t>1</w:t>
            </w:r>
          </w:p>
        </w:tc>
        <w:tc>
          <w:tcPr>
            <w:tcW w:w="821" w:type="dxa"/>
            <w:tcBorders>
              <w:top w:val="single" w:sz="12" w:space="0" w:color="auto"/>
              <w:bottom w:val="single" w:sz="12" w:space="0" w:color="auto"/>
            </w:tcBorders>
          </w:tcPr>
          <w:p>
            <w:pPr>
              <w:spacing w:before="180" w:after="180"/>
              <w:ind w:right="-29"/>
              <w:jc w:val="center"/>
              <w:rPr>
                <w:noProof/>
                <w:color w:val="000000" w:themeColor="text1"/>
                <w:sz w:val="18"/>
                <w:szCs w:val="18"/>
              </w:rPr>
            </w:pPr>
            <w:r>
              <w:rPr>
                <w:noProof/>
                <w:color w:val="000000" w:themeColor="text1"/>
                <w:sz w:val="18"/>
              </w:rPr>
              <w:t>0,600</w:t>
            </w:r>
          </w:p>
        </w:tc>
        <w:tc>
          <w:tcPr>
            <w:tcW w:w="581" w:type="dxa"/>
            <w:tcBorders>
              <w:top w:val="single" w:sz="12" w:space="0" w:color="auto"/>
              <w:bottom w:val="single" w:sz="12" w:space="0" w:color="auto"/>
            </w:tcBorders>
          </w:tcPr>
          <w:p>
            <w:pPr>
              <w:spacing w:before="180" w:after="180"/>
              <w:ind w:right="-29"/>
              <w:jc w:val="center"/>
              <w:rPr>
                <w:noProof/>
                <w:color w:val="000000" w:themeColor="text1"/>
                <w:sz w:val="18"/>
                <w:szCs w:val="18"/>
              </w:rPr>
            </w:pPr>
            <w:r>
              <w:rPr>
                <w:noProof/>
                <w:color w:val="000000" w:themeColor="text1"/>
                <w:sz w:val="18"/>
              </w:rPr>
              <w:t>1</w:t>
            </w:r>
          </w:p>
        </w:tc>
        <w:tc>
          <w:tcPr>
            <w:tcW w:w="821" w:type="dxa"/>
            <w:tcBorders>
              <w:top w:val="single" w:sz="12" w:space="0" w:color="auto"/>
              <w:bottom w:val="single" w:sz="12" w:space="0" w:color="auto"/>
            </w:tcBorders>
          </w:tcPr>
          <w:p>
            <w:pPr>
              <w:spacing w:before="180" w:after="180"/>
              <w:ind w:right="-29"/>
              <w:jc w:val="center"/>
              <w:rPr>
                <w:noProof/>
                <w:color w:val="000000" w:themeColor="text1"/>
                <w:sz w:val="18"/>
                <w:szCs w:val="18"/>
              </w:rPr>
            </w:pPr>
            <w:r>
              <w:rPr>
                <w:noProof/>
                <w:color w:val="000000" w:themeColor="text1"/>
                <w:sz w:val="18"/>
              </w:rPr>
              <w:t>0,600</w:t>
            </w:r>
          </w:p>
        </w:tc>
        <w:tc>
          <w:tcPr>
            <w:tcW w:w="581" w:type="dxa"/>
            <w:tcBorders>
              <w:top w:val="single" w:sz="12" w:space="0" w:color="auto"/>
              <w:bottom w:val="single" w:sz="12" w:space="0" w:color="auto"/>
            </w:tcBorders>
          </w:tcPr>
          <w:p>
            <w:pPr>
              <w:spacing w:before="180" w:after="180"/>
              <w:ind w:right="-29"/>
              <w:jc w:val="center"/>
              <w:rPr>
                <w:noProof/>
                <w:color w:val="000000" w:themeColor="text1"/>
                <w:sz w:val="18"/>
                <w:szCs w:val="18"/>
              </w:rPr>
            </w:pPr>
          </w:p>
        </w:tc>
        <w:tc>
          <w:tcPr>
            <w:tcW w:w="821" w:type="dxa"/>
            <w:tcBorders>
              <w:top w:val="single" w:sz="12" w:space="0" w:color="auto"/>
              <w:bottom w:val="single" w:sz="12" w:space="0" w:color="auto"/>
            </w:tcBorders>
          </w:tcPr>
          <w:p>
            <w:pPr>
              <w:spacing w:before="180" w:after="180"/>
              <w:ind w:right="-29"/>
              <w:jc w:val="center"/>
              <w:rPr>
                <w:noProof/>
                <w:color w:val="000000" w:themeColor="text1"/>
                <w:sz w:val="18"/>
                <w:szCs w:val="18"/>
              </w:rPr>
            </w:pPr>
          </w:p>
        </w:tc>
        <w:tc>
          <w:tcPr>
            <w:tcW w:w="581" w:type="dxa"/>
            <w:tcBorders>
              <w:top w:val="single" w:sz="12" w:space="0" w:color="auto"/>
              <w:bottom w:val="single" w:sz="12" w:space="0" w:color="auto"/>
            </w:tcBorders>
          </w:tcPr>
          <w:p>
            <w:pPr>
              <w:spacing w:before="180" w:after="180"/>
              <w:ind w:right="-29"/>
              <w:jc w:val="center"/>
              <w:rPr>
                <w:noProof/>
                <w:color w:val="000000" w:themeColor="text1"/>
                <w:sz w:val="18"/>
                <w:szCs w:val="18"/>
              </w:rPr>
            </w:pPr>
          </w:p>
        </w:tc>
        <w:tc>
          <w:tcPr>
            <w:tcW w:w="821" w:type="dxa"/>
            <w:tcBorders>
              <w:top w:val="single" w:sz="12" w:space="0" w:color="auto"/>
              <w:bottom w:val="single" w:sz="12" w:space="0" w:color="auto"/>
            </w:tcBorders>
          </w:tcPr>
          <w:p>
            <w:pPr>
              <w:spacing w:before="180" w:after="180"/>
              <w:ind w:right="-29"/>
              <w:jc w:val="center"/>
              <w:rPr>
                <w:noProof/>
                <w:color w:val="000000" w:themeColor="text1"/>
                <w:sz w:val="18"/>
                <w:szCs w:val="18"/>
              </w:rPr>
            </w:pPr>
          </w:p>
        </w:tc>
        <w:tc>
          <w:tcPr>
            <w:tcW w:w="581" w:type="dxa"/>
            <w:tcBorders>
              <w:top w:val="single" w:sz="12" w:space="0" w:color="auto"/>
              <w:bottom w:val="single" w:sz="12" w:space="0" w:color="auto"/>
            </w:tcBorders>
          </w:tcPr>
          <w:p>
            <w:pPr>
              <w:spacing w:before="180" w:after="180"/>
              <w:ind w:right="-29"/>
              <w:jc w:val="center"/>
              <w:rPr>
                <w:noProof/>
                <w:color w:val="000000" w:themeColor="text1"/>
                <w:sz w:val="18"/>
                <w:szCs w:val="18"/>
              </w:rPr>
            </w:pPr>
          </w:p>
        </w:tc>
        <w:tc>
          <w:tcPr>
            <w:tcW w:w="821" w:type="dxa"/>
            <w:tcBorders>
              <w:top w:val="single" w:sz="12" w:space="0" w:color="auto"/>
              <w:bottom w:val="single" w:sz="12" w:space="0" w:color="auto"/>
            </w:tcBorders>
          </w:tcPr>
          <w:p>
            <w:pPr>
              <w:spacing w:before="180" w:after="180"/>
              <w:ind w:right="-29"/>
              <w:jc w:val="center"/>
              <w:rPr>
                <w:noProof/>
                <w:color w:val="000000" w:themeColor="text1"/>
                <w:sz w:val="18"/>
                <w:szCs w:val="18"/>
              </w:rPr>
            </w:pPr>
          </w:p>
        </w:tc>
        <w:tc>
          <w:tcPr>
            <w:tcW w:w="581" w:type="dxa"/>
            <w:tcBorders>
              <w:top w:val="single" w:sz="12" w:space="0" w:color="auto"/>
              <w:bottom w:val="single" w:sz="12" w:space="0" w:color="auto"/>
            </w:tcBorders>
          </w:tcPr>
          <w:p>
            <w:pPr>
              <w:spacing w:before="180" w:after="180"/>
              <w:ind w:right="-29"/>
              <w:jc w:val="center"/>
              <w:rPr>
                <w:noProof/>
                <w:color w:val="000000" w:themeColor="text1"/>
                <w:sz w:val="18"/>
                <w:szCs w:val="18"/>
              </w:rPr>
            </w:pPr>
          </w:p>
        </w:tc>
        <w:tc>
          <w:tcPr>
            <w:tcW w:w="821" w:type="dxa"/>
            <w:tcBorders>
              <w:top w:val="single" w:sz="12" w:space="0" w:color="auto"/>
              <w:bottom w:val="single" w:sz="12" w:space="0" w:color="auto"/>
            </w:tcBorders>
          </w:tcPr>
          <w:p>
            <w:pPr>
              <w:spacing w:before="180" w:after="180"/>
              <w:ind w:right="-29"/>
              <w:jc w:val="center"/>
              <w:rPr>
                <w:noProof/>
                <w:color w:val="000000" w:themeColor="text1"/>
                <w:sz w:val="18"/>
                <w:szCs w:val="18"/>
              </w:rPr>
            </w:pPr>
          </w:p>
        </w:tc>
        <w:tc>
          <w:tcPr>
            <w:tcW w:w="868" w:type="dxa"/>
            <w:tcBorders>
              <w:top w:val="single" w:sz="12" w:space="0" w:color="auto"/>
              <w:bottom w:val="single" w:sz="12" w:space="0" w:color="auto"/>
            </w:tcBorders>
          </w:tcPr>
          <w:p>
            <w:pPr>
              <w:spacing w:before="180" w:after="180"/>
              <w:ind w:right="-29"/>
              <w:jc w:val="center"/>
              <w:rPr>
                <w:noProof/>
                <w:color w:val="000000" w:themeColor="text1"/>
                <w:sz w:val="18"/>
                <w:szCs w:val="18"/>
              </w:rPr>
            </w:pPr>
          </w:p>
        </w:tc>
        <w:tc>
          <w:tcPr>
            <w:tcW w:w="1626" w:type="dxa"/>
            <w:tcBorders>
              <w:top w:val="single" w:sz="12" w:space="0" w:color="auto"/>
              <w:bottom w:val="single" w:sz="12" w:space="0" w:color="auto"/>
              <w:right w:val="single" w:sz="12" w:space="0" w:color="auto"/>
            </w:tcBorders>
          </w:tcPr>
          <w:p>
            <w:pPr>
              <w:spacing w:before="180" w:after="180"/>
              <w:ind w:right="-29"/>
              <w:jc w:val="center"/>
              <w:rPr>
                <w:noProof/>
                <w:color w:val="000000" w:themeColor="text1"/>
                <w:sz w:val="18"/>
                <w:szCs w:val="18"/>
              </w:rPr>
            </w:pPr>
            <w:r>
              <w:rPr>
                <w:noProof/>
                <w:color w:val="000000" w:themeColor="text1"/>
                <w:sz w:val="18"/>
              </w:rPr>
              <w:t>1,800</w:t>
            </w:r>
          </w:p>
        </w:tc>
      </w:tr>
    </w:tbl>
    <w:p>
      <w:pPr>
        <w:rPr>
          <w:b/>
          <w:noProof/>
          <w:color w:val="000000" w:themeColor="text1"/>
        </w:rPr>
      </w:pPr>
    </w:p>
    <w:p>
      <w:pPr>
        <w:rPr>
          <w:b/>
          <w:noProof/>
          <w:color w:val="000000" w:themeColor="text1"/>
        </w:rPr>
      </w:pPr>
      <w:r>
        <w:rPr>
          <w:b/>
          <w:noProof/>
          <w:color w:val="000000" w:themeColor="text1"/>
        </w:rPr>
        <w:t>Tuotokset</w:t>
      </w:r>
    </w:p>
    <w:p>
      <w:pPr>
        <w:jc w:val="left"/>
        <w:rPr>
          <w:noProof/>
          <w:color w:val="000000" w:themeColor="text1"/>
        </w:rPr>
      </w:pPr>
      <w:r>
        <w:rPr>
          <w:noProof/>
          <w:color w:val="000000" w:themeColor="text1"/>
        </w:rPr>
        <w:t>Euroopan unionin nuoriso-orkesterin toiminta-avustus</w:t>
      </w:r>
    </w:p>
    <w:p>
      <w:pPr>
        <w:jc w:val="left"/>
        <w:rPr>
          <w:b/>
          <w:noProof/>
          <w:color w:val="000000" w:themeColor="text1"/>
        </w:rPr>
      </w:pPr>
      <w:r>
        <w:rPr>
          <w:b/>
          <w:noProof/>
          <w:color w:val="000000" w:themeColor="text1"/>
        </w:rPr>
        <w:t>Kustannusrakenne</w:t>
      </w:r>
    </w:p>
    <w:p>
      <w:pPr>
        <w:rPr>
          <w:noProof/>
          <w:color w:val="000000" w:themeColor="text1"/>
        </w:rPr>
      </w:pPr>
      <w:r>
        <w:rPr>
          <w:noProof/>
          <w:color w:val="000000" w:themeColor="text1"/>
        </w:rPr>
        <w:t>Euroopan unionin nuoriso-orkesterin aikaisemman ja etenkin nykyisestä Luova Eurooppa -ohjelmasta myönnettävän rahoituksen perusteella orkesterin toiminta-avustus on 600 000 euroa.</w:t>
      </w:r>
    </w:p>
    <w:p>
      <w:pPr>
        <w:rPr>
          <w:noProof/>
          <w:color w:val="000000" w:themeColor="text1"/>
        </w:rPr>
        <w:sectPr>
          <w:pgSz w:w="16840" w:h="11907" w:orient="landscape" w:code="9"/>
          <w:pgMar w:top="1134" w:right="1418" w:bottom="567" w:left="1418" w:header="709" w:footer="709" w:gutter="0"/>
          <w:cols w:space="708"/>
          <w:docGrid w:linePitch="360"/>
        </w:sectPr>
      </w:pPr>
    </w:p>
    <w:p>
      <w:pPr>
        <w:rPr>
          <w:noProof/>
          <w:color w:val="000000" w:themeColor="text1"/>
        </w:rPr>
      </w:pPr>
    </w:p>
    <w:p>
      <w:pPr>
        <w:pStyle w:val="ManualHeading3"/>
        <w:rPr>
          <w:bCs/>
          <w:noProof/>
          <w:szCs w:val="24"/>
        </w:rPr>
      </w:pPr>
      <w:r>
        <w:t>3.2.3.</w:t>
      </w:r>
      <w:r>
        <w:tab/>
      </w:r>
      <w:r>
        <w:rPr>
          <w:noProof/>
        </w:rPr>
        <w:t>Arvioidut vaikutukset hallintomäärärahoihin</w:t>
      </w:r>
    </w:p>
    <w:p>
      <w:pPr>
        <w:pStyle w:val="ManualHeading4"/>
        <w:rPr>
          <w:noProof/>
        </w:rPr>
      </w:pPr>
      <w:r>
        <w:t>3.2.3.1.</w:t>
      </w:r>
      <w:r>
        <w:tab/>
      </w:r>
      <w:r>
        <w:rPr>
          <w:noProof/>
        </w:rPr>
        <w:t xml:space="preserve">Yhteenveto </w:t>
      </w:r>
    </w:p>
    <w:p>
      <w:pPr>
        <w:pStyle w:val="ListDash1"/>
        <w:rPr>
          <w:noProof/>
          <w:color w:val="000000" w:themeColor="text1"/>
        </w:rPr>
      </w:pPr>
      <w:r>
        <w:rPr>
          <w:noProof/>
          <w:color w:val="000000" w:themeColor="text1"/>
        </w:rPr>
        <w:sym w:font="Wingdings" w:char="F0A8"/>
      </w:r>
      <w:r>
        <w:rPr>
          <w:noProof/>
        </w:rPr>
        <w:tab/>
      </w:r>
      <w:r>
        <w:rPr>
          <w:noProof/>
          <w:color w:val="000000" w:themeColor="text1"/>
        </w:rPr>
        <w:t xml:space="preserve">Ehdotus/aloite ei edellytä hallintomäärärahoja. </w:t>
      </w:r>
    </w:p>
    <w:p>
      <w:pPr>
        <w:pStyle w:val="ListDash1"/>
        <w:rPr>
          <w:noProof/>
          <w:color w:val="000000" w:themeColor="text1"/>
        </w:rPr>
      </w:pPr>
      <w:r>
        <w:rPr>
          <w:noProof/>
          <w:color w:val="000000" w:themeColor="text1"/>
        </w:rPr>
        <w:t>X</w:t>
      </w:r>
      <w:r>
        <w:rPr>
          <w:noProof/>
        </w:rPr>
        <w:tab/>
      </w:r>
      <w:r>
        <w:rPr>
          <w:noProof/>
          <w:color w:val="000000" w:themeColor="text1"/>
        </w:rPr>
        <w:t>Ehdotus/aloite edellyttää hallintomäärärahoja seuraavasti:</w:t>
      </w:r>
    </w:p>
    <w:p>
      <w:pPr>
        <w:rPr>
          <w:noProof/>
          <w:color w:val="000000" w:themeColor="text1"/>
          <w:sz w:val="20"/>
        </w:rPr>
      </w:pPr>
      <w:r>
        <w:rPr>
          <w:noProof/>
          <w:color w:val="000000" w:themeColor="text1"/>
          <w:sz w:val="20"/>
        </w:rPr>
        <w:t>milj. euroa (kolmen desimaalin tarkkuudella)</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854"/>
        <w:gridCol w:w="1206"/>
        <w:gridCol w:w="1080"/>
        <w:gridCol w:w="1080"/>
        <w:gridCol w:w="1080"/>
        <w:gridCol w:w="3067"/>
        <w:gridCol w:w="1253"/>
      </w:tblGrid>
      <w:tr>
        <w:trPr>
          <w:trHeight w:val="585"/>
        </w:trPr>
        <w:tc>
          <w:tcPr>
            <w:tcW w:w="1854" w:type="dxa"/>
          </w:tcPr>
          <w:p>
            <w:pPr>
              <w:spacing w:before="60" w:after="60" w:line="200" w:lineRule="exact"/>
              <w:rPr>
                <w:noProof/>
                <w:color w:val="000000" w:themeColor="text1"/>
                <w:sz w:val="16"/>
                <w:szCs w:val="16"/>
              </w:rPr>
            </w:pPr>
          </w:p>
        </w:tc>
        <w:tc>
          <w:tcPr>
            <w:tcW w:w="1206" w:type="dxa"/>
            <w:vAlign w:val="center"/>
          </w:tcPr>
          <w:p>
            <w:pPr>
              <w:spacing w:before="60" w:after="60" w:line="200" w:lineRule="exact"/>
              <w:jc w:val="center"/>
              <w:rPr>
                <w:noProof/>
                <w:color w:val="000000" w:themeColor="text1"/>
                <w:sz w:val="16"/>
                <w:szCs w:val="16"/>
              </w:rPr>
            </w:pPr>
            <w:r>
              <w:rPr>
                <w:noProof/>
              </w:rPr>
              <w:t xml:space="preserve">Vuosi </w:t>
            </w:r>
            <w:r>
              <w:rPr>
                <w:b/>
                <w:noProof/>
                <w:color w:val="000000" w:themeColor="text1"/>
                <w:sz w:val="18"/>
              </w:rPr>
              <w:t>N</w:t>
            </w:r>
            <w:r>
              <w:rPr>
                <w:rStyle w:val="FootnoteReference"/>
                <w:b/>
                <w:noProof/>
                <w:color w:val="000000" w:themeColor="text1"/>
                <w:sz w:val="16"/>
              </w:rPr>
              <w:t xml:space="preserve"> </w:t>
            </w:r>
            <w:r>
              <w:rPr>
                <w:rStyle w:val="FootnoteReference"/>
                <w:b/>
                <w:noProof/>
                <w:color w:val="000000" w:themeColor="text1"/>
                <w:sz w:val="16"/>
              </w:rPr>
              <w:footnoteReference w:id="22"/>
            </w:r>
          </w:p>
        </w:tc>
        <w:tc>
          <w:tcPr>
            <w:tcW w:w="1080" w:type="dxa"/>
            <w:vAlign w:val="center"/>
          </w:tcPr>
          <w:p>
            <w:pPr>
              <w:spacing w:before="60" w:after="60" w:line="200" w:lineRule="exact"/>
              <w:jc w:val="center"/>
              <w:rPr>
                <w:noProof/>
                <w:color w:val="000000" w:themeColor="text1"/>
                <w:sz w:val="16"/>
                <w:szCs w:val="16"/>
              </w:rPr>
            </w:pPr>
            <w:r>
              <w:rPr>
                <w:noProof/>
              </w:rPr>
              <w:t xml:space="preserve">Vuosi </w:t>
            </w:r>
            <w:r>
              <w:rPr>
                <w:b/>
                <w:noProof/>
                <w:color w:val="000000" w:themeColor="text1"/>
                <w:sz w:val="18"/>
              </w:rPr>
              <w:t>N</w:t>
            </w:r>
            <w:r>
              <w:rPr>
                <w:b/>
                <w:noProof/>
                <w:color w:val="000000" w:themeColor="text1"/>
                <w:sz w:val="16"/>
              </w:rPr>
              <w:t>+1</w:t>
            </w:r>
          </w:p>
        </w:tc>
        <w:tc>
          <w:tcPr>
            <w:tcW w:w="1080" w:type="dxa"/>
            <w:vAlign w:val="center"/>
          </w:tcPr>
          <w:p>
            <w:pPr>
              <w:spacing w:before="60" w:after="60" w:line="200" w:lineRule="exact"/>
              <w:jc w:val="center"/>
              <w:rPr>
                <w:noProof/>
                <w:color w:val="000000" w:themeColor="text1"/>
                <w:sz w:val="16"/>
                <w:szCs w:val="16"/>
              </w:rPr>
            </w:pPr>
            <w:r>
              <w:rPr>
                <w:noProof/>
              </w:rPr>
              <w:t xml:space="preserve">Vuosi </w:t>
            </w:r>
            <w:r>
              <w:rPr>
                <w:b/>
                <w:noProof/>
                <w:color w:val="000000" w:themeColor="text1"/>
                <w:sz w:val="18"/>
              </w:rPr>
              <w:t>N</w:t>
            </w:r>
            <w:r>
              <w:rPr>
                <w:b/>
                <w:noProof/>
                <w:color w:val="000000" w:themeColor="text1"/>
                <w:sz w:val="16"/>
              </w:rPr>
              <w:t>+2</w:t>
            </w:r>
          </w:p>
        </w:tc>
        <w:tc>
          <w:tcPr>
            <w:tcW w:w="1080" w:type="dxa"/>
            <w:vAlign w:val="center"/>
          </w:tcPr>
          <w:p>
            <w:pPr>
              <w:spacing w:before="60" w:after="60" w:line="200" w:lineRule="exact"/>
              <w:jc w:val="center"/>
              <w:rPr>
                <w:noProof/>
                <w:color w:val="000000" w:themeColor="text1"/>
                <w:sz w:val="16"/>
                <w:szCs w:val="16"/>
              </w:rPr>
            </w:pPr>
            <w:r>
              <w:rPr>
                <w:noProof/>
              </w:rPr>
              <w:t xml:space="preserve">Vuosi </w:t>
            </w:r>
            <w:r>
              <w:rPr>
                <w:b/>
                <w:noProof/>
                <w:color w:val="000000" w:themeColor="text1"/>
                <w:sz w:val="18"/>
              </w:rPr>
              <w:t>N</w:t>
            </w:r>
            <w:r>
              <w:rPr>
                <w:b/>
                <w:noProof/>
                <w:color w:val="000000" w:themeColor="text1"/>
                <w:sz w:val="16"/>
              </w:rPr>
              <w:t>+3</w:t>
            </w:r>
          </w:p>
        </w:tc>
        <w:tc>
          <w:tcPr>
            <w:tcW w:w="3067" w:type="dxa"/>
            <w:vAlign w:val="center"/>
          </w:tcPr>
          <w:p>
            <w:pPr>
              <w:spacing w:line="200" w:lineRule="exact"/>
              <w:jc w:val="center"/>
              <w:rPr>
                <w:b/>
                <w:noProof/>
                <w:color w:val="000000" w:themeColor="text1"/>
                <w:sz w:val="16"/>
                <w:szCs w:val="16"/>
              </w:rPr>
            </w:pPr>
            <w:r>
              <w:rPr>
                <w:noProof/>
                <w:color w:val="000000" w:themeColor="text1"/>
                <w:sz w:val="16"/>
              </w:rPr>
              <w:t>Ilmoitetaan kaikki vuodet, joille ehdotuksen/aloitteen vaikutukset ulottuvat (ks. kohta 1.6)</w:t>
            </w:r>
          </w:p>
        </w:tc>
        <w:tc>
          <w:tcPr>
            <w:tcW w:w="1253" w:type="dxa"/>
            <w:vAlign w:val="center"/>
          </w:tcPr>
          <w:p>
            <w:pPr>
              <w:spacing w:before="60" w:after="60" w:line="200" w:lineRule="exact"/>
              <w:jc w:val="center"/>
              <w:rPr>
                <w:b/>
                <w:noProof/>
                <w:color w:val="000000" w:themeColor="text1"/>
                <w:sz w:val="16"/>
                <w:szCs w:val="16"/>
              </w:rPr>
            </w:pPr>
            <w:r>
              <w:rPr>
                <w:b/>
                <w:noProof/>
                <w:color w:val="000000" w:themeColor="text1"/>
                <w:sz w:val="16"/>
              </w:rPr>
              <w:t>YHTEENSÄ</w:t>
            </w:r>
          </w:p>
        </w:tc>
      </w:tr>
    </w:tbl>
    <w:p>
      <w:pPr>
        <w:spacing w:line="200" w:lineRule="exact"/>
        <w:rPr>
          <w:noProof/>
          <w:color w:val="000000" w:themeColor="text1"/>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color w:val="000000" w:themeColor="text1"/>
                <w:sz w:val="16"/>
                <w:szCs w:val="16"/>
              </w:rPr>
            </w:pPr>
            <w:r>
              <w:rPr>
                <w:b/>
                <w:noProof/>
                <w:color w:val="000000" w:themeColor="text1"/>
                <w:sz w:val="16"/>
              </w:rPr>
              <w:t>Monivuotisen rahoituskehyksen</w:t>
            </w:r>
            <w:r>
              <w:rPr>
                <w:noProof/>
              </w:rPr>
              <w:t xml:space="preserve"> </w:t>
            </w:r>
            <w:r>
              <w:rPr>
                <w:noProof/>
              </w:rPr>
              <w:br/>
            </w:r>
            <w:r>
              <w:rPr>
                <w:b/>
                <w:noProof/>
                <w:color w:val="000000" w:themeColor="text1"/>
                <w:sz w:val="16"/>
              </w:rPr>
              <w:t>OTSAKE 5</w:t>
            </w: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b/>
                <w:noProof/>
                <w:color w:val="000000" w:themeColor="text1"/>
                <w:sz w:val="16"/>
                <w:szCs w:val="16"/>
              </w:rPr>
            </w:pPr>
          </w:p>
        </w:tc>
        <w:tc>
          <w:tcPr>
            <w:tcW w:w="1080" w:type="dxa"/>
            <w:vAlign w:val="center"/>
          </w:tcPr>
          <w:p>
            <w:pPr>
              <w:spacing w:before="60" w:after="60" w:line="200" w:lineRule="exact"/>
              <w:jc w:val="right"/>
              <w:rPr>
                <w:b/>
                <w:noProof/>
                <w:color w:val="000000" w:themeColor="text1"/>
                <w:sz w:val="16"/>
                <w:szCs w:val="16"/>
              </w:rPr>
            </w:pPr>
          </w:p>
        </w:tc>
      </w:tr>
      <w:tr>
        <w:trPr>
          <w:trHeight w:val="585"/>
        </w:trPr>
        <w:tc>
          <w:tcPr>
            <w:tcW w:w="1980" w:type="dxa"/>
            <w:vAlign w:val="center"/>
          </w:tcPr>
          <w:p>
            <w:pPr>
              <w:spacing w:before="60" w:after="60" w:line="200" w:lineRule="exact"/>
              <w:ind w:left="72"/>
              <w:jc w:val="left"/>
              <w:rPr>
                <w:noProof/>
                <w:color w:val="000000" w:themeColor="text1"/>
                <w:sz w:val="16"/>
                <w:szCs w:val="16"/>
              </w:rPr>
            </w:pPr>
            <w:r>
              <w:rPr>
                <w:noProof/>
                <w:color w:val="000000" w:themeColor="text1"/>
                <w:sz w:val="16"/>
              </w:rPr>
              <w:t xml:space="preserve">Henkilöresurssit </w:t>
            </w:r>
          </w:p>
        </w:tc>
        <w:tc>
          <w:tcPr>
            <w:tcW w:w="1080" w:type="dxa"/>
            <w:vAlign w:val="center"/>
          </w:tcPr>
          <w:p>
            <w:pPr>
              <w:spacing w:before="60" w:after="60" w:line="200" w:lineRule="exact"/>
              <w:jc w:val="right"/>
              <w:rPr>
                <w:noProof/>
                <w:color w:val="000000" w:themeColor="text1"/>
                <w:sz w:val="16"/>
                <w:szCs w:val="16"/>
              </w:rPr>
            </w:pPr>
            <w:r>
              <w:rPr>
                <w:noProof/>
                <w:color w:val="000000" w:themeColor="text1"/>
                <w:sz w:val="16"/>
              </w:rPr>
              <w:t>p.m.</w:t>
            </w:r>
          </w:p>
        </w:tc>
        <w:tc>
          <w:tcPr>
            <w:tcW w:w="1080" w:type="dxa"/>
            <w:vAlign w:val="center"/>
          </w:tcPr>
          <w:p>
            <w:pPr>
              <w:spacing w:before="60" w:after="60" w:line="200" w:lineRule="exact"/>
              <w:jc w:val="right"/>
              <w:rPr>
                <w:noProof/>
                <w:color w:val="000000" w:themeColor="text1"/>
                <w:sz w:val="16"/>
                <w:szCs w:val="16"/>
              </w:rPr>
            </w:pPr>
            <w:r>
              <w:rPr>
                <w:noProof/>
                <w:color w:val="000000" w:themeColor="text1"/>
                <w:sz w:val="16"/>
              </w:rPr>
              <w:t>p.m.</w:t>
            </w:r>
          </w:p>
        </w:tc>
        <w:tc>
          <w:tcPr>
            <w:tcW w:w="1080" w:type="dxa"/>
            <w:vAlign w:val="center"/>
          </w:tcPr>
          <w:p>
            <w:pPr>
              <w:spacing w:before="60" w:after="60" w:line="200" w:lineRule="exact"/>
              <w:jc w:val="right"/>
              <w:rPr>
                <w:noProof/>
                <w:color w:val="000000" w:themeColor="text1"/>
                <w:sz w:val="16"/>
                <w:szCs w:val="16"/>
              </w:rPr>
            </w:pPr>
            <w:r>
              <w:rPr>
                <w:noProof/>
                <w:color w:val="000000" w:themeColor="text1"/>
                <w:sz w:val="16"/>
              </w:rPr>
              <w:t>p.m.</w:t>
            </w:r>
          </w:p>
        </w:tc>
        <w:tc>
          <w:tcPr>
            <w:tcW w:w="1080" w:type="dxa"/>
            <w:vAlign w:val="center"/>
          </w:tcPr>
          <w:p>
            <w:pPr>
              <w:spacing w:before="60" w:after="60" w:line="200" w:lineRule="exact"/>
              <w:jc w:val="right"/>
              <w:rPr>
                <w:noProof/>
                <w:color w:val="000000" w:themeColor="text1"/>
                <w:sz w:val="16"/>
                <w:szCs w:val="16"/>
              </w:rPr>
            </w:pPr>
            <w:r>
              <w:rPr>
                <w:noProof/>
                <w:color w:val="000000" w:themeColor="text1"/>
                <w:sz w:val="16"/>
              </w:rPr>
              <w:t>p.m.</w:t>
            </w: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b/>
                <w:noProof/>
                <w:color w:val="000000" w:themeColor="text1"/>
                <w:sz w:val="16"/>
                <w:szCs w:val="16"/>
              </w:rPr>
            </w:pPr>
          </w:p>
        </w:tc>
        <w:tc>
          <w:tcPr>
            <w:tcW w:w="1080" w:type="dxa"/>
            <w:vAlign w:val="center"/>
          </w:tcPr>
          <w:p>
            <w:pPr>
              <w:spacing w:before="60" w:after="60" w:line="200" w:lineRule="exact"/>
              <w:jc w:val="right"/>
              <w:rPr>
                <w:b/>
                <w:noProof/>
                <w:color w:val="000000" w:themeColor="text1"/>
                <w:sz w:val="16"/>
                <w:szCs w:val="16"/>
              </w:rPr>
            </w:pPr>
          </w:p>
        </w:tc>
      </w:tr>
      <w:tr>
        <w:trPr>
          <w:trHeight w:val="585"/>
        </w:trPr>
        <w:tc>
          <w:tcPr>
            <w:tcW w:w="1980" w:type="dxa"/>
            <w:vAlign w:val="center"/>
          </w:tcPr>
          <w:p>
            <w:pPr>
              <w:spacing w:before="60" w:after="60" w:line="200" w:lineRule="exact"/>
              <w:ind w:left="72"/>
              <w:jc w:val="left"/>
              <w:rPr>
                <w:noProof/>
                <w:color w:val="000000" w:themeColor="text1"/>
                <w:sz w:val="16"/>
                <w:szCs w:val="16"/>
              </w:rPr>
            </w:pPr>
            <w:r>
              <w:rPr>
                <w:noProof/>
                <w:color w:val="000000" w:themeColor="text1"/>
                <w:sz w:val="16"/>
              </w:rPr>
              <w:t xml:space="preserve">Muut hallintomenot </w:t>
            </w:r>
          </w:p>
        </w:tc>
        <w:tc>
          <w:tcPr>
            <w:tcW w:w="1080" w:type="dxa"/>
            <w:vAlign w:val="center"/>
          </w:tcPr>
          <w:p>
            <w:pPr>
              <w:spacing w:before="60" w:after="60" w:line="200" w:lineRule="exact"/>
              <w:jc w:val="right"/>
              <w:rPr>
                <w:noProof/>
                <w:color w:val="000000" w:themeColor="text1"/>
                <w:sz w:val="16"/>
                <w:szCs w:val="16"/>
              </w:rPr>
            </w:pPr>
            <w:r>
              <w:rPr>
                <w:noProof/>
                <w:color w:val="000000" w:themeColor="text1"/>
                <w:sz w:val="16"/>
              </w:rPr>
              <w:t>p.m.</w:t>
            </w:r>
          </w:p>
        </w:tc>
        <w:tc>
          <w:tcPr>
            <w:tcW w:w="1080" w:type="dxa"/>
            <w:vAlign w:val="center"/>
          </w:tcPr>
          <w:p>
            <w:pPr>
              <w:spacing w:before="60" w:after="60" w:line="200" w:lineRule="exact"/>
              <w:jc w:val="right"/>
              <w:rPr>
                <w:noProof/>
                <w:color w:val="000000" w:themeColor="text1"/>
                <w:sz w:val="16"/>
                <w:szCs w:val="16"/>
              </w:rPr>
            </w:pPr>
            <w:r>
              <w:rPr>
                <w:noProof/>
                <w:color w:val="000000" w:themeColor="text1"/>
                <w:sz w:val="16"/>
              </w:rPr>
              <w:t>p.m.</w:t>
            </w:r>
          </w:p>
        </w:tc>
        <w:tc>
          <w:tcPr>
            <w:tcW w:w="1080" w:type="dxa"/>
            <w:vAlign w:val="center"/>
          </w:tcPr>
          <w:p>
            <w:pPr>
              <w:spacing w:before="60" w:after="60" w:line="200" w:lineRule="exact"/>
              <w:jc w:val="right"/>
              <w:rPr>
                <w:noProof/>
                <w:color w:val="000000" w:themeColor="text1"/>
                <w:sz w:val="16"/>
                <w:szCs w:val="16"/>
              </w:rPr>
            </w:pPr>
            <w:r>
              <w:rPr>
                <w:noProof/>
                <w:color w:val="000000" w:themeColor="text1"/>
                <w:sz w:val="16"/>
              </w:rPr>
              <w:t>p.m.</w:t>
            </w:r>
          </w:p>
        </w:tc>
        <w:tc>
          <w:tcPr>
            <w:tcW w:w="1080" w:type="dxa"/>
            <w:vAlign w:val="center"/>
          </w:tcPr>
          <w:p>
            <w:pPr>
              <w:spacing w:before="60" w:after="60" w:line="200" w:lineRule="exact"/>
              <w:jc w:val="right"/>
              <w:rPr>
                <w:noProof/>
                <w:color w:val="000000" w:themeColor="text1"/>
                <w:sz w:val="16"/>
                <w:szCs w:val="16"/>
              </w:rPr>
            </w:pPr>
            <w:r>
              <w:rPr>
                <w:noProof/>
                <w:color w:val="000000" w:themeColor="text1"/>
                <w:sz w:val="16"/>
              </w:rPr>
              <w:t>p.m.</w:t>
            </w: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b/>
                <w:noProof/>
                <w:color w:val="000000" w:themeColor="text1"/>
                <w:sz w:val="16"/>
                <w:szCs w:val="16"/>
              </w:rPr>
            </w:pPr>
          </w:p>
        </w:tc>
        <w:tc>
          <w:tcPr>
            <w:tcW w:w="1080" w:type="dxa"/>
            <w:vAlign w:val="center"/>
          </w:tcPr>
          <w:p>
            <w:pPr>
              <w:spacing w:before="60" w:after="60" w:line="200" w:lineRule="exact"/>
              <w:jc w:val="right"/>
              <w:rPr>
                <w:b/>
                <w:noProof/>
                <w:color w:val="000000" w:themeColor="text1"/>
                <w:sz w:val="16"/>
                <w:szCs w:val="16"/>
              </w:rPr>
            </w:pPr>
          </w:p>
        </w:tc>
      </w:tr>
      <w:tr>
        <w:trPr>
          <w:trHeight w:val="585"/>
        </w:trPr>
        <w:tc>
          <w:tcPr>
            <w:tcW w:w="1980" w:type="dxa"/>
            <w:shd w:val="clear" w:color="auto" w:fill="CCCCCC"/>
            <w:vAlign w:val="center"/>
          </w:tcPr>
          <w:p>
            <w:pPr>
              <w:spacing w:before="60" w:after="60" w:line="200" w:lineRule="exact"/>
              <w:jc w:val="center"/>
              <w:rPr>
                <w:b/>
                <w:noProof/>
                <w:color w:val="000000" w:themeColor="text1"/>
                <w:sz w:val="16"/>
                <w:szCs w:val="16"/>
              </w:rPr>
            </w:pPr>
            <w:r>
              <w:rPr>
                <w:b/>
                <w:noProof/>
                <w:color w:val="000000" w:themeColor="text1"/>
                <w:sz w:val="16"/>
              </w:rPr>
              <w:t>Monivuotisen rahoituskehyksen</w:t>
            </w:r>
            <w:r>
              <w:rPr>
                <w:noProof/>
              </w:rPr>
              <w:t xml:space="preserve"> </w:t>
            </w:r>
            <w:r>
              <w:rPr>
                <w:noProof/>
              </w:rPr>
              <w:br/>
            </w:r>
            <w:r>
              <w:rPr>
                <w:b/>
                <w:noProof/>
                <w:color w:val="000000" w:themeColor="text1"/>
                <w:sz w:val="16"/>
              </w:rPr>
              <w:t xml:space="preserve">OTSAKE 5, välisumma </w:t>
            </w:r>
          </w:p>
        </w:tc>
        <w:tc>
          <w:tcPr>
            <w:tcW w:w="1080" w:type="dxa"/>
            <w:vAlign w:val="center"/>
          </w:tcPr>
          <w:p>
            <w:pPr>
              <w:spacing w:before="60" w:after="60" w:line="200" w:lineRule="exact"/>
              <w:jc w:val="right"/>
              <w:rPr>
                <w:noProof/>
                <w:color w:val="000000" w:themeColor="text1"/>
                <w:sz w:val="16"/>
                <w:szCs w:val="16"/>
              </w:rPr>
            </w:pPr>
            <w:r>
              <w:rPr>
                <w:noProof/>
                <w:color w:val="000000" w:themeColor="text1"/>
                <w:sz w:val="16"/>
              </w:rPr>
              <w:t>p.m.</w:t>
            </w:r>
          </w:p>
        </w:tc>
        <w:tc>
          <w:tcPr>
            <w:tcW w:w="1080" w:type="dxa"/>
            <w:vAlign w:val="center"/>
          </w:tcPr>
          <w:p>
            <w:pPr>
              <w:spacing w:before="60" w:after="60" w:line="200" w:lineRule="exact"/>
              <w:jc w:val="right"/>
              <w:rPr>
                <w:noProof/>
                <w:color w:val="000000" w:themeColor="text1"/>
                <w:sz w:val="16"/>
                <w:szCs w:val="16"/>
              </w:rPr>
            </w:pPr>
            <w:r>
              <w:rPr>
                <w:noProof/>
                <w:color w:val="000000" w:themeColor="text1"/>
                <w:sz w:val="16"/>
              </w:rPr>
              <w:t>p.m.</w:t>
            </w:r>
          </w:p>
        </w:tc>
        <w:tc>
          <w:tcPr>
            <w:tcW w:w="1080" w:type="dxa"/>
            <w:vAlign w:val="center"/>
          </w:tcPr>
          <w:p>
            <w:pPr>
              <w:spacing w:before="60" w:after="60" w:line="200" w:lineRule="exact"/>
              <w:jc w:val="right"/>
              <w:rPr>
                <w:noProof/>
                <w:color w:val="000000" w:themeColor="text1"/>
                <w:sz w:val="16"/>
                <w:szCs w:val="16"/>
              </w:rPr>
            </w:pPr>
            <w:r>
              <w:rPr>
                <w:noProof/>
                <w:color w:val="000000" w:themeColor="text1"/>
                <w:sz w:val="16"/>
              </w:rPr>
              <w:t>p.m.</w:t>
            </w:r>
          </w:p>
        </w:tc>
        <w:tc>
          <w:tcPr>
            <w:tcW w:w="1080" w:type="dxa"/>
            <w:vAlign w:val="center"/>
          </w:tcPr>
          <w:p>
            <w:pPr>
              <w:spacing w:before="60" w:after="60" w:line="200" w:lineRule="exact"/>
              <w:jc w:val="right"/>
              <w:rPr>
                <w:noProof/>
                <w:color w:val="000000" w:themeColor="text1"/>
                <w:sz w:val="16"/>
                <w:szCs w:val="16"/>
              </w:rPr>
            </w:pPr>
            <w:r>
              <w:rPr>
                <w:noProof/>
                <w:color w:val="000000" w:themeColor="text1"/>
                <w:sz w:val="16"/>
              </w:rPr>
              <w:t>p.m.</w:t>
            </w: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b/>
                <w:noProof/>
                <w:color w:val="000000" w:themeColor="text1"/>
                <w:sz w:val="16"/>
                <w:szCs w:val="16"/>
              </w:rPr>
            </w:pPr>
          </w:p>
        </w:tc>
        <w:tc>
          <w:tcPr>
            <w:tcW w:w="1080" w:type="dxa"/>
            <w:vAlign w:val="center"/>
          </w:tcPr>
          <w:p>
            <w:pPr>
              <w:spacing w:before="60" w:after="60" w:line="200" w:lineRule="exact"/>
              <w:jc w:val="right"/>
              <w:rPr>
                <w:b/>
                <w:noProof/>
                <w:color w:val="000000" w:themeColor="text1"/>
                <w:sz w:val="16"/>
                <w:szCs w:val="16"/>
              </w:rPr>
            </w:pPr>
          </w:p>
        </w:tc>
      </w:tr>
    </w:tbl>
    <w:p>
      <w:pPr>
        <w:spacing w:line="200" w:lineRule="exact"/>
        <w:rPr>
          <w:noProof/>
          <w:color w:val="000000" w:themeColor="text1"/>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color w:val="000000" w:themeColor="text1"/>
                <w:sz w:val="16"/>
                <w:szCs w:val="16"/>
              </w:rPr>
            </w:pPr>
            <w:r>
              <w:rPr>
                <w:b/>
                <w:noProof/>
                <w:color w:val="000000" w:themeColor="text1"/>
                <w:sz w:val="16"/>
              </w:rPr>
              <w:t>Monivuotisen rahoituskehyksen</w:t>
            </w:r>
            <w:r>
              <w:rPr>
                <w:noProof/>
              </w:rPr>
              <w:t xml:space="preserve"> </w:t>
            </w:r>
            <w:r>
              <w:rPr>
                <w:noProof/>
              </w:rPr>
              <w:br/>
            </w:r>
            <w:r>
              <w:rPr>
                <w:b/>
                <w:noProof/>
                <w:color w:val="000000" w:themeColor="text1"/>
                <w:sz w:val="16"/>
              </w:rPr>
              <w:t>OTSAKKEESEEN 5 sisältymättömät</w:t>
            </w:r>
            <w:r>
              <w:rPr>
                <w:rStyle w:val="FootnoteReference"/>
                <w:b/>
                <w:noProof/>
                <w:color w:val="000000" w:themeColor="text1"/>
                <w:sz w:val="16"/>
              </w:rPr>
              <w:footnoteReference w:id="23"/>
            </w:r>
            <w:r>
              <w:rPr>
                <w:b/>
                <w:noProof/>
                <w:color w:val="000000" w:themeColor="text1"/>
                <w:sz w:val="16"/>
              </w:rPr>
              <w:t xml:space="preserve"> </w:t>
            </w:r>
          </w:p>
          <w:p>
            <w:pPr>
              <w:spacing w:before="0" w:after="0" w:line="200" w:lineRule="exact"/>
              <w:jc w:val="center"/>
              <w:rPr>
                <w:b/>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b/>
                <w:noProof/>
                <w:color w:val="000000" w:themeColor="text1"/>
                <w:sz w:val="16"/>
                <w:szCs w:val="16"/>
              </w:rPr>
            </w:pPr>
          </w:p>
        </w:tc>
        <w:tc>
          <w:tcPr>
            <w:tcW w:w="1080" w:type="dxa"/>
            <w:vAlign w:val="center"/>
          </w:tcPr>
          <w:p>
            <w:pPr>
              <w:spacing w:before="60" w:after="60" w:line="200" w:lineRule="exact"/>
              <w:jc w:val="right"/>
              <w:rPr>
                <w:b/>
                <w:noProof/>
                <w:color w:val="000000" w:themeColor="text1"/>
                <w:sz w:val="16"/>
                <w:szCs w:val="16"/>
              </w:rPr>
            </w:pPr>
          </w:p>
        </w:tc>
      </w:tr>
      <w:tr>
        <w:trPr>
          <w:trHeight w:val="585"/>
        </w:trPr>
        <w:tc>
          <w:tcPr>
            <w:tcW w:w="1980" w:type="dxa"/>
            <w:vAlign w:val="center"/>
          </w:tcPr>
          <w:p>
            <w:pPr>
              <w:spacing w:before="60" w:after="60" w:line="200" w:lineRule="exact"/>
              <w:ind w:left="72"/>
              <w:jc w:val="left"/>
              <w:rPr>
                <w:noProof/>
                <w:color w:val="000000" w:themeColor="text1"/>
                <w:sz w:val="16"/>
                <w:szCs w:val="16"/>
              </w:rPr>
            </w:pPr>
            <w:r>
              <w:rPr>
                <w:noProof/>
                <w:color w:val="000000" w:themeColor="text1"/>
                <w:sz w:val="16"/>
              </w:rPr>
              <w:t xml:space="preserve">Henkilöresurssit </w:t>
            </w: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b/>
                <w:noProof/>
                <w:color w:val="000000" w:themeColor="text1"/>
                <w:sz w:val="16"/>
                <w:szCs w:val="16"/>
              </w:rPr>
            </w:pPr>
          </w:p>
        </w:tc>
        <w:tc>
          <w:tcPr>
            <w:tcW w:w="1080" w:type="dxa"/>
            <w:vAlign w:val="center"/>
          </w:tcPr>
          <w:p>
            <w:pPr>
              <w:spacing w:before="60" w:after="60" w:line="200" w:lineRule="exact"/>
              <w:jc w:val="right"/>
              <w:rPr>
                <w:b/>
                <w:noProof/>
                <w:color w:val="000000" w:themeColor="text1"/>
                <w:sz w:val="16"/>
                <w:szCs w:val="16"/>
              </w:rPr>
            </w:pPr>
          </w:p>
        </w:tc>
      </w:tr>
      <w:tr>
        <w:trPr>
          <w:trHeight w:val="585"/>
        </w:trPr>
        <w:tc>
          <w:tcPr>
            <w:tcW w:w="1980" w:type="dxa"/>
            <w:vAlign w:val="center"/>
          </w:tcPr>
          <w:p>
            <w:pPr>
              <w:spacing w:before="60" w:after="60" w:line="200" w:lineRule="exact"/>
              <w:ind w:left="72"/>
              <w:jc w:val="left"/>
              <w:rPr>
                <w:noProof/>
                <w:color w:val="000000" w:themeColor="text1"/>
                <w:sz w:val="16"/>
                <w:szCs w:val="16"/>
              </w:rPr>
            </w:pPr>
            <w:r>
              <w:rPr>
                <w:noProof/>
                <w:color w:val="000000" w:themeColor="text1"/>
                <w:sz w:val="16"/>
              </w:rPr>
              <w:t xml:space="preserve">Muut </w:t>
            </w:r>
            <w:r>
              <w:rPr>
                <w:noProof/>
                <w:color w:val="000000" w:themeColor="text1"/>
                <w:sz w:val="22"/>
              </w:rPr>
              <w:br/>
            </w:r>
            <w:r>
              <w:rPr>
                <w:noProof/>
                <w:color w:val="000000" w:themeColor="text1"/>
                <w:sz w:val="16"/>
              </w:rPr>
              <w:t>hallintomenot</w:t>
            </w: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b/>
                <w:noProof/>
                <w:color w:val="000000" w:themeColor="text1"/>
                <w:sz w:val="16"/>
                <w:szCs w:val="16"/>
              </w:rPr>
            </w:pPr>
          </w:p>
        </w:tc>
        <w:tc>
          <w:tcPr>
            <w:tcW w:w="1080" w:type="dxa"/>
            <w:vAlign w:val="center"/>
          </w:tcPr>
          <w:p>
            <w:pPr>
              <w:spacing w:before="60" w:after="60" w:line="200" w:lineRule="exact"/>
              <w:jc w:val="right"/>
              <w:rPr>
                <w:b/>
                <w:noProof/>
                <w:color w:val="000000" w:themeColor="text1"/>
                <w:sz w:val="16"/>
                <w:szCs w:val="16"/>
              </w:rPr>
            </w:pPr>
          </w:p>
        </w:tc>
      </w:tr>
      <w:tr>
        <w:trPr>
          <w:trHeight w:val="585"/>
        </w:trPr>
        <w:tc>
          <w:tcPr>
            <w:tcW w:w="1980" w:type="dxa"/>
            <w:shd w:val="clear" w:color="auto" w:fill="CCCCCC"/>
            <w:vAlign w:val="center"/>
          </w:tcPr>
          <w:p>
            <w:pPr>
              <w:spacing w:before="60" w:after="60" w:line="200" w:lineRule="exact"/>
              <w:jc w:val="center"/>
              <w:rPr>
                <w:b/>
                <w:noProof/>
                <w:color w:val="000000" w:themeColor="text1"/>
                <w:sz w:val="16"/>
                <w:szCs w:val="16"/>
              </w:rPr>
            </w:pPr>
            <w:r>
              <w:rPr>
                <w:b/>
                <w:noProof/>
                <w:color w:val="000000" w:themeColor="text1"/>
                <w:sz w:val="16"/>
              </w:rPr>
              <w:t>Monivuotisen rahoituskehyksen</w:t>
            </w:r>
            <w:r>
              <w:rPr>
                <w:noProof/>
              </w:rPr>
              <w:t xml:space="preserve"> </w:t>
            </w:r>
            <w:r>
              <w:rPr>
                <w:noProof/>
              </w:rPr>
              <w:br/>
            </w:r>
            <w:r>
              <w:rPr>
                <w:b/>
                <w:noProof/>
                <w:color w:val="000000" w:themeColor="text1"/>
                <w:sz w:val="16"/>
              </w:rPr>
              <w:t>OTSAKKEESEEN 5 sisältymättömät,</w:t>
            </w:r>
            <w:r>
              <w:rPr>
                <w:noProof/>
              </w:rPr>
              <w:t xml:space="preserve"> </w:t>
            </w:r>
            <w:r>
              <w:rPr>
                <w:noProof/>
              </w:rPr>
              <w:br/>
            </w:r>
            <w:r>
              <w:rPr>
                <w:b/>
                <w:noProof/>
                <w:color w:val="000000" w:themeColor="text1"/>
                <w:sz w:val="16"/>
              </w:rPr>
              <w:t xml:space="preserve">välisumma </w:t>
            </w: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b/>
                <w:noProof/>
                <w:color w:val="000000" w:themeColor="text1"/>
                <w:sz w:val="16"/>
                <w:szCs w:val="16"/>
              </w:rPr>
            </w:pPr>
          </w:p>
        </w:tc>
        <w:tc>
          <w:tcPr>
            <w:tcW w:w="1080" w:type="dxa"/>
            <w:vAlign w:val="center"/>
          </w:tcPr>
          <w:p>
            <w:pPr>
              <w:spacing w:before="60" w:after="60" w:line="200" w:lineRule="exact"/>
              <w:jc w:val="right"/>
              <w:rPr>
                <w:b/>
                <w:noProof/>
                <w:color w:val="000000" w:themeColor="text1"/>
                <w:sz w:val="16"/>
                <w:szCs w:val="16"/>
              </w:rPr>
            </w:pPr>
          </w:p>
        </w:tc>
      </w:tr>
    </w:tbl>
    <w:p>
      <w:pPr>
        <w:spacing w:line="200" w:lineRule="exact"/>
        <w:rPr>
          <w:noProof/>
          <w:color w:val="000000" w:themeColor="text1"/>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color w:val="000000" w:themeColor="text1"/>
                <w:sz w:val="16"/>
                <w:szCs w:val="16"/>
              </w:rPr>
            </w:pPr>
            <w:r>
              <w:rPr>
                <w:b/>
                <w:noProof/>
                <w:color w:val="000000" w:themeColor="text1"/>
                <w:sz w:val="16"/>
              </w:rPr>
              <w:t>YHTEENSÄ</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color w:val="000000" w:themeColor="text1"/>
                <w:sz w:val="16"/>
                <w:szCs w:val="16"/>
              </w:rPr>
            </w:pPr>
            <w:r>
              <w:rPr>
                <w:b/>
                <w:noProof/>
                <w:color w:val="000000" w:themeColor="text1"/>
                <w:sz w:val="16"/>
              </w:rPr>
              <w:t>p.m.</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color w:val="000000" w:themeColor="text1"/>
                <w:sz w:val="16"/>
                <w:szCs w:val="16"/>
              </w:rPr>
            </w:pPr>
            <w:r>
              <w:rPr>
                <w:b/>
                <w:noProof/>
                <w:color w:val="000000" w:themeColor="text1"/>
                <w:sz w:val="16"/>
              </w:rPr>
              <w:t>p.m.</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color w:val="000000" w:themeColor="text1"/>
                <w:sz w:val="16"/>
                <w:szCs w:val="16"/>
              </w:rPr>
            </w:pPr>
            <w:r>
              <w:rPr>
                <w:b/>
                <w:noProof/>
                <w:color w:val="000000" w:themeColor="text1"/>
                <w:sz w:val="16"/>
              </w:rPr>
              <w:t>p.m.</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color w:val="000000" w:themeColor="text1"/>
                <w:sz w:val="16"/>
                <w:szCs w:val="16"/>
              </w:rPr>
            </w:pPr>
            <w:r>
              <w:rPr>
                <w:b/>
                <w:noProof/>
                <w:color w:val="000000" w:themeColor="text1"/>
                <w:sz w:val="16"/>
              </w:rPr>
              <w:t>p.m.</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color w:val="000000" w:themeColor="text1"/>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color w:val="000000" w:themeColor="text1"/>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color w:val="000000" w:themeColor="text1"/>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color w:val="000000" w:themeColor="text1"/>
                <w:sz w:val="16"/>
                <w:szCs w:val="16"/>
              </w:rPr>
            </w:pPr>
          </w:p>
        </w:tc>
      </w:tr>
    </w:tbl>
    <w:p>
      <w:pPr>
        <w:rPr>
          <w:noProof/>
          <w:color w:val="000000" w:themeColor="text1"/>
          <w:sz w:val="18"/>
        </w:rPr>
        <w:sectPr>
          <w:headerReference w:type="default" r:id="rId17"/>
          <w:footerReference w:type="default" r:id="rId18"/>
          <w:headerReference w:type="first" r:id="rId19"/>
          <w:footerReference w:type="first" r:id="rId20"/>
          <w:pgSz w:w="11907" w:h="16840"/>
          <w:pgMar w:top="1134" w:right="1418" w:bottom="1134" w:left="1418" w:header="709" w:footer="709" w:gutter="0"/>
          <w:cols w:space="708"/>
          <w:docGrid w:linePitch="360"/>
        </w:sectPr>
      </w:pPr>
      <w:r>
        <w:rPr>
          <w:noProof/>
          <w:color w:val="000000" w:themeColor="text1"/>
          <w:sz w:val="18"/>
        </w:rPr>
        <w:t>Henkilöresursseja koskeva määrärahatarve ja muut hallintomenot katetaan toimen hallinnointiin jo osoitetuilla pääosaston määrärahoilla ja/tai pääosastossa toteutettujen uudelleenjärjestelyjen tuloksena saaduilla määrärahoilla sekä tarvittaessa sellaisilla lisäresursseilla, jotka toimea hallinnoiva pääosasto voi saada käyttöönsä vuotuisessa määrärahojen jakomenettelyssä talousarvion puitteissa.</w:t>
      </w:r>
      <w:r>
        <w:rPr>
          <w:noProof/>
        </w:rPr>
        <w:tab/>
      </w:r>
      <w:r>
        <w:rPr>
          <w:noProof/>
          <w:color w:val="000000" w:themeColor="text1"/>
          <w:sz w:val="18"/>
        </w:rPr>
        <w:br/>
      </w:r>
    </w:p>
    <w:p>
      <w:pPr>
        <w:pStyle w:val="ManualHeading4"/>
        <w:rPr>
          <w:bCs/>
          <w:noProof/>
          <w:szCs w:val="24"/>
        </w:rPr>
      </w:pPr>
      <w:r>
        <w:t>3.2.3.2.</w:t>
      </w:r>
      <w:r>
        <w:tab/>
      </w:r>
      <w:r>
        <w:rPr>
          <w:noProof/>
        </w:rPr>
        <w:t>Henkilöresurssien arvioitu tarve</w:t>
      </w:r>
    </w:p>
    <w:p>
      <w:pPr>
        <w:pStyle w:val="ListDash1"/>
        <w:rPr>
          <w:noProof/>
          <w:color w:val="000000" w:themeColor="text1"/>
        </w:rPr>
      </w:pPr>
      <w:r>
        <w:rPr>
          <w:noProof/>
          <w:color w:val="000000" w:themeColor="text1"/>
        </w:rPr>
        <w:sym w:font="Wingdings" w:char="F0A8"/>
      </w:r>
      <w:r>
        <w:rPr>
          <w:noProof/>
        </w:rPr>
        <w:tab/>
      </w:r>
      <w:r>
        <w:rPr>
          <w:noProof/>
          <w:color w:val="000000" w:themeColor="text1"/>
        </w:rPr>
        <w:t xml:space="preserve">Ehdotus/aloite ei edellytä henkilöresursseja. </w:t>
      </w:r>
    </w:p>
    <w:p>
      <w:pPr>
        <w:pStyle w:val="ListDash1"/>
        <w:rPr>
          <w:noProof/>
          <w:color w:val="000000" w:themeColor="text1"/>
        </w:rPr>
      </w:pPr>
      <w:r>
        <w:rPr>
          <w:noProof/>
          <w:color w:val="000000" w:themeColor="text1"/>
        </w:rPr>
        <w:t>X</w:t>
      </w:r>
      <w:r>
        <w:rPr>
          <w:noProof/>
        </w:rPr>
        <w:tab/>
      </w:r>
      <w:r>
        <w:rPr>
          <w:noProof/>
          <w:color w:val="000000" w:themeColor="text1"/>
        </w:rPr>
        <w:t>Ehdotus/aloite edellyttää henkilöresursseja seuraavasti:</w:t>
      </w:r>
    </w:p>
    <w:p>
      <w:pPr>
        <w:spacing w:after="60"/>
        <w:jc w:val="right"/>
        <w:rPr>
          <w:i/>
          <w:noProof/>
          <w:color w:val="000000" w:themeColor="text1"/>
          <w:sz w:val="20"/>
        </w:rPr>
      </w:pPr>
      <w:r>
        <w:rPr>
          <w:i/>
          <w:noProof/>
          <w:color w:val="000000" w:themeColor="text1"/>
          <w:sz w:val="20"/>
        </w:rPr>
        <w:t>Arvio kokoaikaiseksi henkilöstöksi muutettuna</w:t>
      </w:r>
    </w:p>
    <w:tbl>
      <w:tblPr>
        <w:tblW w:w="5544" w:type="pct"/>
        <w:jc w:val="center"/>
        <w:tblInd w:w="-2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0"/>
        <w:gridCol w:w="1952"/>
        <w:gridCol w:w="1954"/>
        <w:gridCol w:w="805"/>
        <w:gridCol w:w="995"/>
        <w:gridCol w:w="993"/>
        <w:gridCol w:w="993"/>
        <w:gridCol w:w="848"/>
        <w:gridCol w:w="851"/>
        <w:gridCol w:w="896"/>
      </w:tblGrid>
      <w:tr>
        <w:trPr>
          <w:gridBefore w:val="1"/>
          <w:wBefore w:w="5" w:type="pct"/>
          <w:trHeight w:val="289"/>
          <w:jc w:val="center"/>
        </w:trPr>
        <w:tc>
          <w:tcPr>
            <w:tcW w:w="1897" w:type="pct"/>
            <w:gridSpan w:val="2"/>
            <w:shd w:val="clear" w:color="auto" w:fill="auto"/>
          </w:tcPr>
          <w:p>
            <w:pPr>
              <w:pStyle w:val="Text1"/>
              <w:spacing w:before="40" w:after="40"/>
              <w:ind w:left="0"/>
              <w:jc w:val="center"/>
              <w:rPr>
                <w:i/>
                <w:noProof/>
                <w:color w:val="000000" w:themeColor="text1"/>
                <w:sz w:val="16"/>
                <w:szCs w:val="16"/>
              </w:rPr>
            </w:pPr>
          </w:p>
        </w:tc>
        <w:tc>
          <w:tcPr>
            <w:tcW w:w="391" w:type="pct"/>
            <w:shd w:val="clear" w:color="auto" w:fill="auto"/>
            <w:vAlign w:val="center"/>
          </w:tcPr>
          <w:p>
            <w:pPr>
              <w:spacing w:before="20" w:after="20"/>
              <w:jc w:val="center"/>
              <w:rPr>
                <w:noProof/>
                <w:color w:val="000000" w:themeColor="text1"/>
                <w:sz w:val="16"/>
                <w:szCs w:val="16"/>
              </w:rPr>
            </w:pPr>
            <w:r>
              <w:rPr>
                <w:noProof/>
                <w:color w:val="000000" w:themeColor="text1"/>
                <w:sz w:val="16"/>
              </w:rPr>
              <w:t xml:space="preserve">vuosi </w:t>
            </w:r>
            <w:r>
              <w:rPr>
                <w:b/>
                <w:noProof/>
                <w:color w:val="000000" w:themeColor="text1"/>
                <w:sz w:val="16"/>
              </w:rPr>
              <w:t>N</w:t>
            </w:r>
          </w:p>
        </w:tc>
        <w:tc>
          <w:tcPr>
            <w:tcW w:w="483" w:type="pct"/>
            <w:shd w:val="clear" w:color="auto" w:fill="auto"/>
            <w:vAlign w:val="center"/>
          </w:tcPr>
          <w:p>
            <w:pPr>
              <w:spacing w:before="20" w:after="20"/>
              <w:jc w:val="center"/>
              <w:rPr>
                <w:noProof/>
                <w:color w:val="000000" w:themeColor="text1"/>
                <w:sz w:val="16"/>
                <w:szCs w:val="16"/>
              </w:rPr>
            </w:pPr>
            <w:r>
              <w:rPr>
                <w:noProof/>
                <w:color w:val="000000" w:themeColor="text1"/>
                <w:sz w:val="16"/>
              </w:rPr>
              <w:t xml:space="preserve">Vuosi </w:t>
            </w:r>
            <w:r>
              <w:rPr>
                <w:b/>
                <w:noProof/>
                <w:color w:val="000000" w:themeColor="text1"/>
                <w:sz w:val="16"/>
              </w:rPr>
              <w:t>N</w:t>
            </w:r>
            <w:r>
              <w:rPr>
                <w:noProof/>
                <w:color w:val="000000" w:themeColor="text1"/>
                <w:sz w:val="16"/>
              </w:rPr>
              <w:t>+</w:t>
            </w:r>
            <w:r>
              <w:rPr>
                <w:b/>
                <w:noProof/>
                <w:color w:val="000000" w:themeColor="text1"/>
                <w:sz w:val="16"/>
              </w:rPr>
              <w:t>1</w:t>
            </w:r>
          </w:p>
        </w:tc>
        <w:tc>
          <w:tcPr>
            <w:tcW w:w="482" w:type="pct"/>
            <w:shd w:val="clear" w:color="auto" w:fill="auto"/>
            <w:vAlign w:val="center"/>
          </w:tcPr>
          <w:p>
            <w:pPr>
              <w:spacing w:before="20" w:after="20"/>
              <w:jc w:val="center"/>
              <w:rPr>
                <w:noProof/>
                <w:color w:val="000000" w:themeColor="text1"/>
                <w:sz w:val="16"/>
                <w:szCs w:val="16"/>
              </w:rPr>
            </w:pPr>
            <w:r>
              <w:rPr>
                <w:noProof/>
                <w:color w:val="000000" w:themeColor="text1"/>
                <w:sz w:val="16"/>
              </w:rPr>
              <w:t xml:space="preserve">Vuosi </w:t>
            </w:r>
            <w:r>
              <w:rPr>
                <w:b/>
                <w:noProof/>
                <w:color w:val="000000" w:themeColor="text1"/>
                <w:sz w:val="16"/>
              </w:rPr>
              <w:t>N</w:t>
            </w:r>
            <w:r>
              <w:rPr>
                <w:noProof/>
                <w:color w:val="000000" w:themeColor="text1"/>
                <w:sz w:val="16"/>
              </w:rPr>
              <w:t>+</w:t>
            </w:r>
            <w:r>
              <w:rPr>
                <w:b/>
                <w:noProof/>
                <w:color w:val="000000" w:themeColor="text1"/>
                <w:sz w:val="16"/>
              </w:rPr>
              <w:t>2</w:t>
            </w:r>
          </w:p>
        </w:tc>
        <w:tc>
          <w:tcPr>
            <w:tcW w:w="482" w:type="pct"/>
            <w:shd w:val="clear" w:color="auto" w:fill="auto"/>
            <w:vAlign w:val="center"/>
          </w:tcPr>
          <w:p>
            <w:pPr>
              <w:spacing w:before="20" w:after="20"/>
              <w:jc w:val="center"/>
              <w:rPr>
                <w:noProof/>
                <w:color w:val="000000" w:themeColor="text1"/>
                <w:sz w:val="16"/>
                <w:szCs w:val="16"/>
              </w:rPr>
            </w:pPr>
            <w:r>
              <w:rPr>
                <w:noProof/>
                <w:color w:val="000000" w:themeColor="text1"/>
                <w:sz w:val="16"/>
              </w:rPr>
              <w:t xml:space="preserve">Vuosi </w:t>
            </w:r>
            <w:r>
              <w:rPr>
                <w:b/>
                <w:noProof/>
                <w:color w:val="000000" w:themeColor="text1"/>
                <w:sz w:val="16"/>
              </w:rPr>
              <w:t>N</w:t>
            </w:r>
            <w:r>
              <w:rPr>
                <w:noProof/>
                <w:color w:val="000000" w:themeColor="text1"/>
                <w:sz w:val="16"/>
              </w:rPr>
              <w:t>+</w:t>
            </w:r>
            <w:r>
              <w:rPr>
                <w:b/>
                <w:noProof/>
                <w:color w:val="000000" w:themeColor="text1"/>
                <w:sz w:val="16"/>
              </w:rPr>
              <w:t>3</w:t>
            </w:r>
          </w:p>
        </w:tc>
        <w:tc>
          <w:tcPr>
            <w:tcW w:w="1260" w:type="pct"/>
            <w:gridSpan w:val="3"/>
            <w:shd w:val="clear" w:color="auto" w:fill="auto"/>
            <w:vAlign w:val="center"/>
          </w:tcPr>
          <w:p>
            <w:pPr>
              <w:jc w:val="center"/>
              <w:rPr>
                <w:b/>
                <w:noProof/>
                <w:color w:val="000000" w:themeColor="text1"/>
                <w:sz w:val="16"/>
                <w:szCs w:val="16"/>
              </w:rPr>
            </w:pPr>
            <w:r>
              <w:rPr>
                <w:noProof/>
                <w:color w:val="000000" w:themeColor="text1"/>
                <w:sz w:val="16"/>
              </w:rPr>
              <w:t>Ilmoitetaan kaikki vuodet, joille ehdotuksen/aloitteen vaikutukset ulottuvat (ks. kohta 1.6)</w:t>
            </w:r>
          </w:p>
        </w:tc>
      </w:tr>
      <w:tr>
        <w:trPr>
          <w:gridBefore w:val="1"/>
          <w:wBefore w:w="5" w:type="pct"/>
          <w:trHeight w:val="289"/>
          <w:jc w:val="center"/>
        </w:trPr>
        <w:tc>
          <w:tcPr>
            <w:tcW w:w="3253" w:type="pct"/>
            <w:gridSpan w:val="5"/>
            <w:shd w:val="clear" w:color="auto" w:fill="auto"/>
          </w:tcPr>
          <w:p>
            <w:pPr>
              <w:spacing w:before="20" w:after="20"/>
              <w:rPr>
                <w:noProof/>
                <w:color w:val="000000" w:themeColor="text1"/>
                <w:sz w:val="16"/>
                <w:szCs w:val="16"/>
              </w:rPr>
            </w:pPr>
            <w:r>
              <w:rPr>
                <w:b/>
                <w:noProof/>
                <w:color w:val="000000" w:themeColor="text1"/>
                <w:sz w:val="16"/>
              </w:rPr>
              <w:sym w:font="Wingdings" w:char="F09F"/>
            </w:r>
            <w:r>
              <w:rPr>
                <w:b/>
                <w:noProof/>
                <w:color w:val="000000" w:themeColor="text1"/>
                <w:sz w:val="16"/>
              </w:rPr>
              <w:t xml:space="preserve"> Henkilöstötaulukkoon sisältyvät virat/toimet (virkamiehet ja väliaikaiset toimihenkilöt)</w:t>
            </w:r>
          </w:p>
        </w:tc>
        <w:tc>
          <w:tcPr>
            <w:tcW w:w="482" w:type="pct"/>
            <w:shd w:val="clear" w:color="auto" w:fill="auto"/>
            <w:vAlign w:val="center"/>
          </w:tcPr>
          <w:p>
            <w:pPr>
              <w:spacing w:before="20" w:after="20"/>
              <w:jc w:val="center"/>
              <w:rPr>
                <w:noProof/>
                <w:color w:val="000000" w:themeColor="text1"/>
                <w:sz w:val="16"/>
                <w:szCs w:val="16"/>
              </w:rPr>
            </w:pPr>
          </w:p>
        </w:tc>
        <w:tc>
          <w:tcPr>
            <w:tcW w:w="1260" w:type="pct"/>
            <w:gridSpan w:val="3"/>
            <w:shd w:val="clear" w:color="auto" w:fill="auto"/>
            <w:vAlign w:val="center"/>
          </w:tcPr>
          <w:p>
            <w:pPr>
              <w:jc w:val="center"/>
              <w:rPr>
                <w:noProof/>
                <w:color w:val="000000" w:themeColor="text1"/>
                <w:sz w:val="16"/>
                <w:szCs w:val="16"/>
              </w:rPr>
            </w:pP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4"/>
              <w:jc w:val="left"/>
              <w:rPr>
                <w:b/>
                <w:noProof/>
                <w:color w:val="000000" w:themeColor="text1"/>
                <w:sz w:val="16"/>
                <w:szCs w:val="16"/>
              </w:rPr>
            </w:pPr>
            <w:r>
              <w:rPr>
                <w:noProof/>
                <w:color w:val="000000" w:themeColor="text1"/>
                <w:sz w:val="16"/>
              </w:rPr>
              <w:t>XX 01 01 01 (päätoimipaikka ja komission edustustot EU:ssa)</w:t>
            </w:r>
          </w:p>
        </w:tc>
        <w:tc>
          <w:tcPr>
            <w:tcW w:w="391" w:type="pct"/>
            <w:shd w:val="clear" w:color="auto" w:fill="auto"/>
            <w:vAlign w:val="center"/>
          </w:tcPr>
          <w:p>
            <w:pPr>
              <w:spacing w:beforeLines="20" w:before="48" w:afterLines="20" w:after="48"/>
              <w:jc w:val="center"/>
              <w:rPr>
                <w:noProof/>
                <w:color w:val="000000" w:themeColor="text1"/>
                <w:sz w:val="16"/>
                <w:szCs w:val="16"/>
              </w:rPr>
            </w:pPr>
            <w:r>
              <w:rPr>
                <w:noProof/>
                <w:color w:val="000000" w:themeColor="text1"/>
                <w:sz w:val="16"/>
              </w:rPr>
              <w:t>0,5</w:t>
            </w:r>
          </w:p>
        </w:tc>
        <w:tc>
          <w:tcPr>
            <w:tcW w:w="483" w:type="pct"/>
            <w:shd w:val="clear" w:color="auto" w:fill="auto"/>
            <w:vAlign w:val="center"/>
          </w:tcPr>
          <w:p>
            <w:pPr>
              <w:spacing w:beforeLines="20" w:before="48" w:afterLines="20" w:after="48"/>
              <w:jc w:val="center"/>
              <w:rPr>
                <w:noProof/>
                <w:color w:val="000000" w:themeColor="text1"/>
                <w:sz w:val="16"/>
                <w:szCs w:val="16"/>
              </w:rPr>
            </w:pPr>
            <w:r>
              <w:rPr>
                <w:noProof/>
                <w:color w:val="000000" w:themeColor="text1"/>
                <w:sz w:val="16"/>
              </w:rPr>
              <w:t>0,5</w:t>
            </w:r>
          </w:p>
        </w:tc>
        <w:tc>
          <w:tcPr>
            <w:tcW w:w="482" w:type="pct"/>
            <w:shd w:val="clear" w:color="auto" w:fill="auto"/>
            <w:vAlign w:val="center"/>
          </w:tcPr>
          <w:p>
            <w:pPr>
              <w:spacing w:beforeLines="20" w:before="48" w:afterLines="20" w:after="48"/>
              <w:jc w:val="center"/>
              <w:rPr>
                <w:noProof/>
                <w:color w:val="000000" w:themeColor="text1"/>
                <w:sz w:val="16"/>
                <w:szCs w:val="16"/>
              </w:rPr>
            </w:pPr>
            <w:r>
              <w:rPr>
                <w:noProof/>
                <w:color w:val="000000" w:themeColor="text1"/>
                <w:sz w:val="16"/>
              </w:rPr>
              <w:t>0,5</w:t>
            </w:r>
          </w:p>
        </w:tc>
        <w:tc>
          <w:tcPr>
            <w:tcW w:w="482" w:type="pct"/>
            <w:shd w:val="clear" w:color="auto" w:fill="auto"/>
            <w:vAlign w:val="center"/>
          </w:tcPr>
          <w:p>
            <w:pPr>
              <w:spacing w:beforeLines="20" w:before="48" w:afterLines="20" w:after="48"/>
              <w:jc w:val="center"/>
              <w:rPr>
                <w:noProof/>
                <w:color w:val="000000" w:themeColor="text1"/>
                <w:sz w:val="16"/>
                <w:szCs w:val="16"/>
              </w:rPr>
            </w:pPr>
            <w:r>
              <w:rPr>
                <w:noProof/>
                <w:color w:val="000000" w:themeColor="text1"/>
                <w:sz w:val="16"/>
              </w:rPr>
              <w:t>0,5</w:t>
            </w:r>
          </w:p>
        </w:tc>
        <w:tc>
          <w:tcPr>
            <w:tcW w:w="412" w:type="pct"/>
            <w:shd w:val="clear" w:color="auto" w:fill="auto"/>
            <w:vAlign w:val="center"/>
          </w:tcPr>
          <w:p>
            <w:pPr>
              <w:spacing w:beforeLines="20" w:before="48" w:afterLines="20" w:after="48"/>
              <w:jc w:val="center"/>
              <w:rPr>
                <w:noProof/>
                <w:color w:val="000000" w:themeColor="text1"/>
                <w:sz w:val="16"/>
                <w:szCs w:val="16"/>
              </w:rPr>
            </w:pPr>
          </w:p>
        </w:tc>
        <w:tc>
          <w:tcPr>
            <w:tcW w:w="413" w:type="pct"/>
            <w:shd w:val="clear" w:color="auto" w:fill="auto"/>
            <w:vAlign w:val="center"/>
          </w:tcPr>
          <w:p>
            <w:pPr>
              <w:spacing w:beforeLines="20" w:before="48" w:afterLines="20" w:after="48"/>
              <w:jc w:val="center"/>
              <w:rPr>
                <w:noProof/>
                <w:color w:val="000000" w:themeColor="text1"/>
                <w:sz w:val="16"/>
                <w:szCs w:val="16"/>
              </w:rPr>
            </w:pPr>
          </w:p>
        </w:tc>
        <w:tc>
          <w:tcPr>
            <w:tcW w:w="435" w:type="pct"/>
            <w:shd w:val="clear" w:color="auto" w:fill="auto"/>
            <w:vAlign w:val="center"/>
          </w:tcPr>
          <w:p>
            <w:pPr>
              <w:spacing w:beforeLines="20" w:before="48" w:afterLines="20" w:after="48"/>
              <w:jc w:val="center"/>
              <w:rPr>
                <w:noProof/>
                <w:color w:val="000000" w:themeColor="text1"/>
                <w:sz w:val="16"/>
                <w:szCs w:val="16"/>
              </w:rPr>
            </w:pP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color w:val="000000" w:themeColor="text1"/>
                <w:sz w:val="16"/>
                <w:szCs w:val="16"/>
              </w:rPr>
            </w:pPr>
            <w:r>
              <w:rPr>
                <w:noProof/>
                <w:color w:val="000000" w:themeColor="text1"/>
                <w:sz w:val="16"/>
              </w:rPr>
              <w:t>XX 01 01 02 (edustustot EU:n ulkopuolella)</w:t>
            </w:r>
          </w:p>
        </w:tc>
        <w:tc>
          <w:tcPr>
            <w:tcW w:w="391" w:type="pct"/>
            <w:shd w:val="clear" w:color="auto" w:fill="auto"/>
            <w:vAlign w:val="center"/>
          </w:tcPr>
          <w:p>
            <w:pPr>
              <w:spacing w:beforeLines="20" w:before="48" w:afterLines="20" w:after="48"/>
              <w:jc w:val="center"/>
              <w:rPr>
                <w:noProof/>
                <w:color w:val="000000" w:themeColor="text1"/>
                <w:sz w:val="16"/>
                <w:szCs w:val="16"/>
              </w:rPr>
            </w:pPr>
          </w:p>
        </w:tc>
        <w:tc>
          <w:tcPr>
            <w:tcW w:w="483" w:type="pct"/>
            <w:shd w:val="clear" w:color="auto" w:fill="auto"/>
            <w:vAlign w:val="center"/>
          </w:tcPr>
          <w:p>
            <w:pPr>
              <w:spacing w:beforeLines="20" w:before="48" w:afterLines="20" w:after="48"/>
              <w:jc w:val="center"/>
              <w:rPr>
                <w:noProof/>
                <w:color w:val="000000" w:themeColor="text1"/>
                <w:sz w:val="16"/>
                <w:szCs w:val="16"/>
              </w:rPr>
            </w:pPr>
          </w:p>
        </w:tc>
        <w:tc>
          <w:tcPr>
            <w:tcW w:w="482" w:type="pct"/>
            <w:shd w:val="clear" w:color="auto" w:fill="auto"/>
            <w:vAlign w:val="center"/>
          </w:tcPr>
          <w:p>
            <w:pPr>
              <w:spacing w:beforeLines="20" w:before="48" w:afterLines="20" w:after="48"/>
              <w:jc w:val="center"/>
              <w:rPr>
                <w:noProof/>
                <w:color w:val="000000" w:themeColor="text1"/>
                <w:sz w:val="16"/>
                <w:szCs w:val="16"/>
              </w:rPr>
            </w:pPr>
          </w:p>
        </w:tc>
        <w:tc>
          <w:tcPr>
            <w:tcW w:w="482" w:type="pct"/>
            <w:shd w:val="clear" w:color="auto" w:fill="auto"/>
            <w:vAlign w:val="center"/>
          </w:tcPr>
          <w:p>
            <w:pPr>
              <w:spacing w:beforeLines="20" w:before="48" w:afterLines="20" w:after="48"/>
              <w:jc w:val="center"/>
              <w:rPr>
                <w:noProof/>
                <w:color w:val="000000" w:themeColor="text1"/>
                <w:sz w:val="16"/>
                <w:szCs w:val="16"/>
              </w:rPr>
            </w:pPr>
          </w:p>
        </w:tc>
        <w:tc>
          <w:tcPr>
            <w:tcW w:w="412" w:type="pct"/>
            <w:shd w:val="clear" w:color="auto" w:fill="auto"/>
            <w:vAlign w:val="center"/>
          </w:tcPr>
          <w:p>
            <w:pPr>
              <w:spacing w:beforeLines="20" w:before="48" w:afterLines="20" w:after="48"/>
              <w:jc w:val="center"/>
              <w:rPr>
                <w:noProof/>
                <w:color w:val="000000" w:themeColor="text1"/>
                <w:sz w:val="16"/>
                <w:szCs w:val="16"/>
              </w:rPr>
            </w:pPr>
          </w:p>
        </w:tc>
        <w:tc>
          <w:tcPr>
            <w:tcW w:w="413" w:type="pct"/>
            <w:shd w:val="clear" w:color="auto" w:fill="auto"/>
            <w:vAlign w:val="center"/>
          </w:tcPr>
          <w:p>
            <w:pPr>
              <w:spacing w:beforeLines="20" w:before="48" w:afterLines="20" w:after="48"/>
              <w:jc w:val="center"/>
              <w:rPr>
                <w:noProof/>
                <w:color w:val="000000" w:themeColor="text1"/>
                <w:sz w:val="16"/>
                <w:szCs w:val="16"/>
              </w:rPr>
            </w:pPr>
          </w:p>
        </w:tc>
        <w:tc>
          <w:tcPr>
            <w:tcW w:w="435" w:type="pct"/>
            <w:shd w:val="clear" w:color="auto" w:fill="auto"/>
            <w:vAlign w:val="center"/>
          </w:tcPr>
          <w:p>
            <w:pPr>
              <w:spacing w:beforeLines="20" w:before="48" w:afterLines="20" w:after="48"/>
              <w:jc w:val="center"/>
              <w:rPr>
                <w:noProof/>
                <w:color w:val="000000" w:themeColor="text1"/>
                <w:sz w:val="16"/>
                <w:szCs w:val="16"/>
              </w:rPr>
            </w:pP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color w:val="000000" w:themeColor="text1"/>
                <w:sz w:val="16"/>
                <w:szCs w:val="16"/>
              </w:rPr>
            </w:pPr>
            <w:r>
              <w:rPr>
                <w:noProof/>
                <w:color w:val="000000" w:themeColor="text1"/>
                <w:sz w:val="16"/>
              </w:rPr>
              <w:t>XX 01 05 01 (epäsuora tutkimustoiminta)</w:t>
            </w:r>
          </w:p>
        </w:tc>
        <w:tc>
          <w:tcPr>
            <w:tcW w:w="391" w:type="pct"/>
            <w:shd w:val="clear" w:color="auto" w:fill="auto"/>
            <w:vAlign w:val="center"/>
          </w:tcPr>
          <w:p>
            <w:pPr>
              <w:spacing w:beforeLines="20" w:before="48" w:afterLines="20" w:after="48"/>
              <w:jc w:val="center"/>
              <w:rPr>
                <w:noProof/>
                <w:color w:val="000000" w:themeColor="text1"/>
                <w:sz w:val="16"/>
                <w:szCs w:val="16"/>
              </w:rPr>
            </w:pPr>
          </w:p>
        </w:tc>
        <w:tc>
          <w:tcPr>
            <w:tcW w:w="483" w:type="pct"/>
            <w:shd w:val="clear" w:color="auto" w:fill="auto"/>
            <w:vAlign w:val="center"/>
          </w:tcPr>
          <w:p>
            <w:pPr>
              <w:spacing w:beforeLines="20" w:before="48" w:afterLines="20" w:after="48"/>
              <w:jc w:val="center"/>
              <w:rPr>
                <w:noProof/>
                <w:color w:val="000000" w:themeColor="text1"/>
                <w:sz w:val="16"/>
                <w:szCs w:val="16"/>
              </w:rPr>
            </w:pPr>
          </w:p>
        </w:tc>
        <w:tc>
          <w:tcPr>
            <w:tcW w:w="482" w:type="pct"/>
            <w:shd w:val="clear" w:color="auto" w:fill="auto"/>
            <w:vAlign w:val="center"/>
          </w:tcPr>
          <w:p>
            <w:pPr>
              <w:spacing w:beforeLines="20" w:before="48" w:afterLines="20" w:after="48"/>
              <w:jc w:val="center"/>
              <w:rPr>
                <w:noProof/>
                <w:color w:val="000000" w:themeColor="text1"/>
                <w:sz w:val="16"/>
                <w:szCs w:val="16"/>
              </w:rPr>
            </w:pPr>
          </w:p>
        </w:tc>
        <w:tc>
          <w:tcPr>
            <w:tcW w:w="482" w:type="pct"/>
            <w:shd w:val="clear" w:color="auto" w:fill="auto"/>
            <w:vAlign w:val="center"/>
          </w:tcPr>
          <w:p>
            <w:pPr>
              <w:spacing w:beforeLines="20" w:before="48" w:afterLines="20" w:after="48"/>
              <w:jc w:val="center"/>
              <w:rPr>
                <w:noProof/>
                <w:color w:val="000000" w:themeColor="text1"/>
                <w:sz w:val="16"/>
                <w:szCs w:val="16"/>
              </w:rPr>
            </w:pPr>
          </w:p>
        </w:tc>
        <w:tc>
          <w:tcPr>
            <w:tcW w:w="412" w:type="pct"/>
            <w:shd w:val="clear" w:color="auto" w:fill="auto"/>
            <w:vAlign w:val="center"/>
          </w:tcPr>
          <w:p>
            <w:pPr>
              <w:spacing w:beforeLines="20" w:before="48" w:afterLines="20" w:after="48"/>
              <w:jc w:val="center"/>
              <w:rPr>
                <w:noProof/>
                <w:color w:val="000000" w:themeColor="text1"/>
                <w:sz w:val="16"/>
                <w:szCs w:val="16"/>
              </w:rPr>
            </w:pPr>
          </w:p>
        </w:tc>
        <w:tc>
          <w:tcPr>
            <w:tcW w:w="413" w:type="pct"/>
            <w:shd w:val="clear" w:color="auto" w:fill="auto"/>
            <w:vAlign w:val="center"/>
          </w:tcPr>
          <w:p>
            <w:pPr>
              <w:spacing w:beforeLines="20" w:before="48" w:afterLines="20" w:after="48"/>
              <w:jc w:val="center"/>
              <w:rPr>
                <w:noProof/>
                <w:color w:val="000000" w:themeColor="text1"/>
                <w:sz w:val="16"/>
                <w:szCs w:val="16"/>
              </w:rPr>
            </w:pPr>
          </w:p>
        </w:tc>
        <w:tc>
          <w:tcPr>
            <w:tcW w:w="435" w:type="pct"/>
            <w:shd w:val="clear" w:color="auto" w:fill="auto"/>
            <w:vAlign w:val="center"/>
          </w:tcPr>
          <w:p>
            <w:pPr>
              <w:spacing w:beforeLines="20" w:before="48" w:afterLines="20" w:after="48"/>
              <w:jc w:val="center"/>
              <w:rPr>
                <w:noProof/>
                <w:color w:val="000000" w:themeColor="text1"/>
                <w:sz w:val="16"/>
                <w:szCs w:val="16"/>
              </w:rPr>
            </w:pP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color w:val="000000" w:themeColor="text1"/>
                <w:sz w:val="16"/>
                <w:szCs w:val="16"/>
              </w:rPr>
            </w:pPr>
            <w:r>
              <w:rPr>
                <w:noProof/>
                <w:color w:val="000000" w:themeColor="text1"/>
                <w:sz w:val="16"/>
              </w:rPr>
              <w:t>10 01 05 01 (suora tutkimustoiminta)</w:t>
            </w:r>
          </w:p>
        </w:tc>
        <w:tc>
          <w:tcPr>
            <w:tcW w:w="391" w:type="pct"/>
            <w:shd w:val="clear" w:color="auto" w:fill="auto"/>
            <w:vAlign w:val="center"/>
          </w:tcPr>
          <w:p>
            <w:pPr>
              <w:spacing w:beforeLines="20" w:before="48" w:afterLines="20" w:after="48"/>
              <w:jc w:val="center"/>
              <w:rPr>
                <w:noProof/>
                <w:color w:val="000000" w:themeColor="text1"/>
                <w:sz w:val="16"/>
                <w:szCs w:val="16"/>
              </w:rPr>
            </w:pPr>
          </w:p>
        </w:tc>
        <w:tc>
          <w:tcPr>
            <w:tcW w:w="483" w:type="pct"/>
            <w:shd w:val="clear" w:color="auto" w:fill="auto"/>
            <w:vAlign w:val="center"/>
          </w:tcPr>
          <w:p>
            <w:pPr>
              <w:spacing w:beforeLines="20" w:before="48" w:afterLines="20" w:after="48"/>
              <w:jc w:val="center"/>
              <w:rPr>
                <w:noProof/>
                <w:color w:val="000000" w:themeColor="text1"/>
                <w:sz w:val="16"/>
                <w:szCs w:val="16"/>
              </w:rPr>
            </w:pPr>
          </w:p>
        </w:tc>
        <w:tc>
          <w:tcPr>
            <w:tcW w:w="482" w:type="pct"/>
            <w:shd w:val="clear" w:color="auto" w:fill="auto"/>
            <w:vAlign w:val="center"/>
          </w:tcPr>
          <w:p>
            <w:pPr>
              <w:spacing w:beforeLines="20" w:before="48" w:afterLines="20" w:after="48"/>
              <w:jc w:val="center"/>
              <w:rPr>
                <w:noProof/>
                <w:color w:val="000000" w:themeColor="text1"/>
                <w:sz w:val="16"/>
                <w:szCs w:val="16"/>
              </w:rPr>
            </w:pPr>
          </w:p>
        </w:tc>
        <w:tc>
          <w:tcPr>
            <w:tcW w:w="482" w:type="pct"/>
            <w:shd w:val="clear" w:color="auto" w:fill="auto"/>
            <w:vAlign w:val="center"/>
          </w:tcPr>
          <w:p>
            <w:pPr>
              <w:spacing w:beforeLines="20" w:before="48" w:afterLines="20" w:after="48"/>
              <w:jc w:val="center"/>
              <w:rPr>
                <w:noProof/>
                <w:color w:val="000000" w:themeColor="text1"/>
                <w:sz w:val="16"/>
                <w:szCs w:val="16"/>
              </w:rPr>
            </w:pPr>
          </w:p>
        </w:tc>
        <w:tc>
          <w:tcPr>
            <w:tcW w:w="412" w:type="pct"/>
            <w:shd w:val="clear" w:color="auto" w:fill="auto"/>
            <w:vAlign w:val="center"/>
          </w:tcPr>
          <w:p>
            <w:pPr>
              <w:spacing w:beforeLines="20" w:before="48" w:afterLines="20" w:after="48"/>
              <w:jc w:val="center"/>
              <w:rPr>
                <w:noProof/>
                <w:color w:val="000000" w:themeColor="text1"/>
                <w:sz w:val="16"/>
                <w:szCs w:val="16"/>
              </w:rPr>
            </w:pPr>
          </w:p>
        </w:tc>
        <w:tc>
          <w:tcPr>
            <w:tcW w:w="413" w:type="pct"/>
            <w:shd w:val="clear" w:color="auto" w:fill="auto"/>
            <w:vAlign w:val="center"/>
          </w:tcPr>
          <w:p>
            <w:pPr>
              <w:spacing w:beforeLines="20" w:before="48" w:afterLines="20" w:after="48"/>
              <w:jc w:val="center"/>
              <w:rPr>
                <w:noProof/>
                <w:color w:val="000000" w:themeColor="text1"/>
                <w:sz w:val="16"/>
                <w:szCs w:val="16"/>
              </w:rPr>
            </w:pPr>
          </w:p>
        </w:tc>
        <w:tc>
          <w:tcPr>
            <w:tcW w:w="435" w:type="pct"/>
            <w:shd w:val="clear" w:color="auto" w:fill="auto"/>
            <w:vAlign w:val="center"/>
          </w:tcPr>
          <w:p>
            <w:pPr>
              <w:spacing w:beforeLines="20" w:before="48" w:afterLines="20" w:after="48"/>
              <w:jc w:val="center"/>
              <w:rPr>
                <w:noProof/>
                <w:color w:val="000000" w:themeColor="text1"/>
                <w:sz w:val="16"/>
                <w:szCs w:val="16"/>
              </w:rPr>
            </w:pPr>
          </w:p>
        </w:tc>
      </w:tr>
      <w:tr>
        <w:trPr>
          <w:gridAfter w:val="4"/>
          <w:wAfter w:w="1742" w:type="pct"/>
          <w:trHeight w:val="248"/>
          <w:jc w:val="center"/>
        </w:trPr>
        <w:tc>
          <w:tcPr>
            <w:tcW w:w="3258" w:type="pct"/>
            <w:gridSpan w:val="6"/>
            <w:shd w:val="clear" w:color="auto" w:fill="auto"/>
            <w:vAlign w:val="center"/>
          </w:tcPr>
          <w:p>
            <w:pPr>
              <w:pStyle w:val="Text1"/>
              <w:spacing w:before="60" w:after="60"/>
              <w:ind w:left="0"/>
              <w:jc w:val="left"/>
              <w:rPr>
                <w:noProof/>
                <w:color w:val="000000" w:themeColor="text1"/>
                <w:sz w:val="16"/>
                <w:szCs w:val="16"/>
              </w:rPr>
            </w:pPr>
            <w:r>
              <w:rPr>
                <w:b/>
                <w:noProof/>
                <w:color w:val="000000" w:themeColor="text1"/>
                <w:sz w:val="16"/>
              </w:rPr>
              <w:sym w:font="Wingdings" w:char="F09F"/>
            </w:r>
            <w:r>
              <w:rPr>
                <w:b/>
                <w:noProof/>
                <w:color w:val="000000" w:themeColor="text1"/>
                <w:sz w:val="16"/>
              </w:rPr>
              <w:t xml:space="preserve"> Ulkopuolinen henkilöstö (kokoaikaiseksi muutettuna)</w:t>
            </w:r>
            <w:r>
              <w:rPr>
                <w:rStyle w:val="FootnoteReference"/>
                <w:b/>
                <w:noProof/>
                <w:color w:val="000000" w:themeColor="text1"/>
                <w:sz w:val="16"/>
              </w:rPr>
              <w:footnoteReference w:id="24"/>
            </w:r>
            <w:r>
              <w:rPr>
                <w:b/>
                <w:noProof/>
                <w:color w:val="000000" w:themeColor="text1"/>
                <w:sz w:val="16"/>
              </w:rPr>
              <w:t xml:space="preserve"> </w:t>
            </w: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6"/>
              <w:jc w:val="left"/>
              <w:rPr>
                <w:b/>
                <w:noProof/>
                <w:color w:val="000000" w:themeColor="text1"/>
                <w:sz w:val="16"/>
                <w:szCs w:val="16"/>
              </w:rPr>
            </w:pPr>
            <w:r>
              <w:rPr>
                <w:noProof/>
                <w:color w:val="000000" w:themeColor="text1"/>
                <w:sz w:val="16"/>
              </w:rPr>
              <w:t>XX 01 02 01 (kokonaismäärärahoista katettavat sopimussuhteiset toimihenkilöt, kansalliset asiantuntijat ja vuokrahenkilöstö)</w:t>
            </w:r>
          </w:p>
        </w:tc>
        <w:tc>
          <w:tcPr>
            <w:tcW w:w="391" w:type="pct"/>
            <w:shd w:val="clear" w:color="auto" w:fill="auto"/>
            <w:vAlign w:val="center"/>
          </w:tcPr>
          <w:p>
            <w:pPr>
              <w:spacing w:beforeLines="20" w:before="48" w:afterLines="20" w:after="48"/>
              <w:jc w:val="center"/>
              <w:rPr>
                <w:noProof/>
                <w:color w:val="000000" w:themeColor="text1"/>
                <w:sz w:val="16"/>
                <w:szCs w:val="16"/>
              </w:rPr>
            </w:pPr>
          </w:p>
        </w:tc>
        <w:tc>
          <w:tcPr>
            <w:tcW w:w="483" w:type="pct"/>
            <w:shd w:val="clear" w:color="auto" w:fill="auto"/>
            <w:vAlign w:val="center"/>
          </w:tcPr>
          <w:p>
            <w:pPr>
              <w:spacing w:beforeLines="20" w:before="48" w:afterLines="20" w:after="48"/>
              <w:jc w:val="center"/>
              <w:rPr>
                <w:noProof/>
                <w:color w:val="000000" w:themeColor="text1"/>
                <w:sz w:val="16"/>
                <w:szCs w:val="16"/>
              </w:rPr>
            </w:pPr>
          </w:p>
        </w:tc>
        <w:tc>
          <w:tcPr>
            <w:tcW w:w="482" w:type="pct"/>
            <w:shd w:val="clear" w:color="auto" w:fill="auto"/>
            <w:vAlign w:val="center"/>
          </w:tcPr>
          <w:p>
            <w:pPr>
              <w:spacing w:beforeLines="20" w:before="48" w:afterLines="20" w:after="48"/>
              <w:jc w:val="center"/>
              <w:rPr>
                <w:noProof/>
                <w:color w:val="000000" w:themeColor="text1"/>
                <w:sz w:val="16"/>
                <w:szCs w:val="16"/>
              </w:rPr>
            </w:pPr>
          </w:p>
        </w:tc>
        <w:tc>
          <w:tcPr>
            <w:tcW w:w="482" w:type="pct"/>
            <w:shd w:val="clear" w:color="auto" w:fill="auto"/>
            <w:vAlign w:val="center"/>
          </w:tcPr>
          <w:p>
            <w:pPr>
              <w:spacing w:beforeLines="20" w:before="48" w:afterLines="20" w:after="48"/>
              <w:jc w:val="center"/>
              <w:rPr>
                <w:noProof/>
                <w:color w:val="000000" w:themeColor="text1"/>
                <w:sz w:val="16"/>
                <w:szCs w:val="16"/>
              </w:rPr>
            </w:pPr>
          </w:p>
        </w:tc>
        <w:tc>
          <w:tcPr>
            <w:tcW w:w="412" w:type="pct"/>
            <w:shd w:val="clear" w:color="auto" w:fill="auto"/>
            <w:vAlign w:val="center"/>
          </w:tcPr>
          <w:p>
            <w:pPr>
              <w:spacing w:beforeLines="20" w:before="48" w:afterLines="20" w:after="48"/>
              <w:jc w:val="center"/>
              <w:rPr>
                <w:noProof/>
                <w:color w:val="000000" w:themeColor="text1"/>
                <w:sz w:val="16"/>
                <w:szCs w:val="16"/>
              </w:rPr>
            </w:pPr>
          </w:p>
        </w:tc>
        <w:tc>
          <w:tcPr>
            <w:tcW w:w="413" w:type="pct"/>
            <w:shd w:val="clear" w:color="auto" w:fill="auto"/>
            <w:vAlign w:val="center"/>
          </w:tcPr>
          <w:p>
            <w:pPr>
              <w:spacing w:beforeLines="20" w:before="48" w:afterLines="20" w:after="48"/>
              <w:jc w:val="center"/>
              <w:rPr>
                <w:noProof/>
                <w:color w:val="000000" w:themeColor="text1"/>
                <w:sz w:val="16"/>
                <w:szCs w:val="16"/>
              </w:rPr>
            </w:pPr>
          </w:p>
        </w:tc>
        <w:tc>
          <w:tcPr>
            <w:tcW w:w="435" w:type="pct"/>
            <w:shd w:val="clear" w:color="auto" w:fill="auto"/>
            <w:vAlign w:val="center"/>
          </w:tcPr>
          <w:p>
            <w:pPr>
              <w:spacing w:beforeLines="20" w:before="48" w:afterLines="20" w:after="48"/>
              <w:jc w:val="center"/>
              <w:rPr>
                <w:noProof/>
                <w:color w:val="000000" w:themeColor="text1"/>
                <w:sz w:val="16"/>
                <w:szCs w:val="16"/>
              </w:rPr>
            </w:pP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color w:val="000000" w:themeColor="text1"/>
                <w:sz w:val="16"/>
                <w:szCs w:val="16"/>
              </w:rPr>
            </w:pPr>
            <w:r>
              <w:rPr>
                <w:noProof/>
                <w:color w:val="000000" w:themeColor="text1"/>
                <w:sz w:val="16"/>
              </w:rPr>
              <w:t>XX 01 02 02 (sopimussuhteiset ja paikalliset toimihenkilöt, kansalliset asiantuntijat, vuokrahenkilöstö ja nuoremmat asiantuntijat EU:n ulkopuolisissa edustustoissa)</w:t>
            </w:r>
          </w:p>
        </w:tc>
        <w:tc>
          <w:tcPr>
            <w:tcW w:w="391" w:type="pct"/>
            <w:shd w:val="clear" w:color="auto" w:fill="auto"/>
            <w:vAlign w:val="center"/>
          </w:tcPr>
          <w:p>
            <w:pPr>
              <w:spacing w:beforeLines="20" w:before="48" w:afterLines="20" w:after="48"/>
              <w:jc w:val="center"/>
              <w:rPr>
                <w:noProof/>
                <w:color w:val="000000" w:themeColor="text1"/>
                <w:sz w:val="16"/>
                <w:szCs w:val="16"/>
              </w:rPr>
            </w:pPr>
          </w:p>
        </w:tc>
        <w:tc>
          <w:tcPr>
            <w:tcW w:w="483" w:type="pct"/>
            <w:shd w:val="clear" w:color="auto" w:fill="auto"/>
            <w:vAlign w:val="center"/>
          </w:tcPr>
          <w:p>
            <w:pPr>
              <w:spacing w:beforeLines="20" w:before="48" w:afterLines="20" w:after="48"/>
              <w:jc w:val="center"/>
              <w:rPr>
                <w:noProof/>
                <w:color w:val="000000" w:themeColor="text1"/>
                <w:sz w:val="16"/>
                <w:szCs w:val="16"/>
              </w:rPr>
            </w:pPr>
          </w:p>
        </w:tc>
        <w:tc>
          <w:tcPr>
            <w:tcW w:w="482" w:type="pct"/>
            <w:shd w:val="clear" w:color="auto" w:fill="auto"/>
            <w:vAlign w:val="center"/>
          </w:tcPr>
          <w:p>
            <w:pPr>
              <w:spacing w:beforeLines="20" w:before="48" w:afterLines="20" w:after="48"/>
              <w:jc w:val="center"/>
              <w:rPr>
                <w:noProof/>
                <w:color w:val="000000" w:themeColor="text1"/>
                <w:sz w:val="16"/>
                <w:szCs w:val="16"/>
              </w:rPr>
            </w:pPr>
          </w:p>
        </w:tc>
        <w:tc>
          <w:tcPr>
            <w:tcW w:w="482" w:type="pct"/>
            <w:shd w:val="clear" w:color="auto" w:fill="auto"/>
            <w:vAlign w:val="center"/>
          </w:tcPr>
          <w:p>
            <w:pPr>
              <w:spacing w:beforeLines="20" w:before="48" w:afterLines="20" w:after="48"/>
              <w:jc w:val="center"/>
              <w:rPr>
                <w:noProof/>
                <w:color w:val="000000" w:themeColor="text1"/>
                <w:sz w:val="16"/>
                <w:szCs w:val="16"/>
              </w:rPr>
            </w:pPr>
          </w:p>
        </w:tc>
        <w:tc>
          <w:tcPr>
            <w:tcW w:w="412" w:type="pct"/>
            <w:shd w:val="clear" w:color="auto" w:fill="auto"/>
            <w:vAlign w:val="center"/>
          </w:tcPr>
          <w:p>
            <w:pPr>
              <w:spacing w:beforeLines="20" w:before="48" w:afterLines="20" w:after="48"/>
              <w:jc w:val="center"/>
              <w:rPr>
                <w:noProof/>
                <w:color w:val="000000" w:themeColor="text1"/>
                <w:sz w:val="16"/>
                <w:szCs w:val="16"/>
              </w:rPr>
            </w:pPr>
          </w:p>
        </w:tc>
        <w:tc>
          <w:tcPr>
            <w:tcW w:w="413" w:type="pct"/>
            <w:shd w:val="clear" w:color="auto" w:fill="auto"/>
            <w:vAlign w:val="center"/>
          </w:tcPr>
          <w:p>
            <w:pPr>
              <w:spacing w:beforeLines="20" w:before="48" w:afterLines="20" w:after="48"/>
              <w:jc w:val="center"/>
              <w:rPr>
                <w:noProof/>
                <w:color w:val="000000" w:themeColor="text1"/>
                <w:sz w:val="16"/>
                <w:szCs w:val="16"/>
              </w:rPr>
            </w:pPr>
          </w:p>
        </w:tc>
        <w:tc>
          <w:tcPr>
            <w:tcW w:w="435" w:type="pct"/>
            <w:shd w:val="clear" w:color="auto" w:fill="auto"/>
            <w:vAlign w:val="center"/>
          </w:tcPr>
          <w:p>
            <w:pPr>
              <w:spacing w:beforeLines="20" w:before="48" w:afterLines="20" w:after="48"/>
              <w:jc w:val="center"/>
              <w:rPr>
                <w:noProof/>
                <w:color w:val="000000" w:themeColor="text1"/>
                <w:sz w:val="16"/>
                <w:szCs w:val="16"/>
              </w:rPr>
            </w:pPr>
          </w:p>
        </w:tc>
      </w:tr>
      <w:tr>
        <w:trPr>
          <w:gridBefore w:val="1"/>
          <w:wBefore w:w="5" w:type="pct"/>
          <w:trHeight w:val="289"/>
          <w:jc w:val="center"/>
        </w:trPr>
        <w:tc>
          <w:tcPr>
            <w:tcW w:w="948" w:type="pct"/>
            <w:vMerge w:val="restart"/>
            <w:shd w:val="clear" w:color="auto" w:fill="auto"/>
            <w:vAlign w:val="center"/>
          </w:tcPr>
          <w:p>
            <w:pPr>
              <w:pStyle w:val="Text1"/>
              <w:spacing w:beforeLines="20" w:before="48" w:afterLines="20" w:after="48"/>
              <w:ind w:left="136"/>
              <w:jc w:val="left"/>
              <w:rPr>
                <w:b/>
                <w:noProof/>
                <w:color w:val="000000" w:themeColor="text1"/>
                <w:sz w:val="16"/>
                <w:szCs w:val="16"/>
              </w:rPr>
            </w:pPr>
            <w:r>
              <w:rPr>
                <w:b/>
                <w:noProof/>
                <w:color w:val="000000" w:themeColor="text1"/>
                <w:sz w:val="16"/>
              </w:rPr>
              <w:t>XX</w:t>
            </w:r>
            <w:r>
              <w:rPr>
                <w:noProof/>
                <w:color w:val="000000" w:themeColor="text1"/>
                <w:sz w:val="16"/>
              </w:rPr>
              <w:t xml:space="preserve"> 01 04 </w:t>
            </w:r>
            <w:r>
              <w:rPr>
                <w:b/>
                <w:noProof/>
                <w:color w:val="000000" w:themeColor="text1"/>
                <w:sz w:val="16"/>
              </w:rPr>
              <w:t>yy</w:t>
            </w:r>
            <w:r>
              <w:rPr>
                <w:b/>
                <w:i/>
                <w:noProof/>
                <w:color w:val="000000" w:themeColor="text1"/>
                <w:sz w:val="16"/>
              </w:rPr>
              <w:t xml:space="preserve"> </w:t>
            </w:r>
            <w:r>
              <w:rPr>
                <w:rStyle w:val="FootnoteReference"/>
                <w:b/>
                <w:i/>
                <w:noProof/>
                <w:color w:val="000000" w:themeColor="text1"/>
                <w:sz w:val="16"/>
              </w:rPr>
              <w:footnoteReference w:id="25"/>
            </w:r>
          </w:p>
          <w:p>
            <w:pPr>
              <w:pStyle w:val="Text1"/>
              <w:spacing w:beforeLines="20" w:before="48" w:afterLines="20" w:after="48"/>
              <w:ind w:left="136"/>
              <w:jc w:val="left"/>
              <w:rPr>
                <w:b/>
                <w:noProof/>
                <w:color w:val="000000" w:themeColor="text1"/>
                <w:sz w:val="16"/>
                <w:szCs w:val="16"/>
              </w:rPr>
            </w:pPr>
          </w:p>
        </w:tc>
        <w:tc>
          <w:tcPr>
            <w:tcW w:w="949" w:type="pct"/>
            <w:shd w:val="clear" w:color="auto" w:fill="auto"/>
            <w:vAlign w:val="center"/>
          </w:tcPr>
          <w:p>
            <w:pPr>
              <w:pStyle w:val="Text1"/>
              <w:spacing w:beforeLines="20" w:before="48" w:afterLines="20" w:after="48"/>
              <w:ind w:left="136"/>
              <w:jc w:val="left"/>
              <w:rPr>
                <w:b/>
                <w:noProof/>
                <w:color w:val="000000" w:themeColor="text1"/>
                <w:sz w:val="16"/>
                <w:szCs w:val="16"/>
              </w:rPr>
            </w:pPr>
            <w:r>
              <w:rPr>
                <w:noProof/>
                <w:color w:val="000000" w:themeColor="text1"/>
                <w:sz w:val="16"/>
              </w:rPr>
              <w:t>- päätoimipaikassa</w:t>
            </w:r>
          </w:p>
        </w:tc>
        <w:tc>
          <w:tcPr>
            <w:tcW w:w="391" w:type="pct"/>
            <w:shd w:val="clear" w:color="auto" w:fill="auto"/>
            <w:vAlign w:val="center"/>
          </w:tcPr>
          <w:p>
            <w:pPr>
              <w:pStyle w:val="Text1"/>
              <w:spacing w:beforeLines="20" w:before="48" w:afterLines="20" w:after="48"/>
              <w:ind w:left="0"/>
              <w:rPr>
                <w:noProof/>
                <w:color w:val="000000" w:themeColor="text1"/>
                <w:sz w:val="16"/>
                <w:szCs w:val="16"/>
              </w:rPr>
            </w:pPr>
          </w:p>
        </w:tc>
        <w:tc>
          <w:tcPr>
            <w:tcW w:w="483" w:type="pct"/>
            <w:shd w:val="clear" w:color="auto" w:fill="auto"/>
            <w:vAlign w:val="center"/>
          </w:tcPr>
          <w:p>
            <w:pPr>
              <w:spacing w:beforeLines="20" w:before="48" w:afterLines="20" w:after="48"/>
              <w:jc w:val="center"/>
              <w:rPr>
                <w:noProof/>
                <w:color w:val="000000" w:themeColor="text1"/>
                <w:sz w:val="16"/>
                <w:szCs w:val="16"/>
              </w:rPr>
            </w:pPr>
          </w:p>
        </w:tc>
        <w:tc>
          <w:tcPr>
            <w:tcW w:w="482" w:type="pct"/>
            <w:shd w:val="clear" w:color="auto" w:fill="auto"/>
            <w:vAlign w:val="center"/>
          </w:tcPr>
          <w:p>
            <w:pPr>
              <w:spacing w:beforeLines="20" w:before="48" w:afterLines="20" w:after="48"/>
              <w:jc w:val="center"/>
              <w:rPr>
                <w:noProof/>
                <w:color w:val="000000" w:themeColor="text1"/>
                <w:sz w:val="16"/>
                <w:szCs w:val="16"/>
              </w:rPr>
            </w:pPr>
          </w:p>
        </w:tc>
        <w:tc>
          <w:tcPr>
            <w:tcW w:w="482" w:type="pct"/>
            <w:shd w:val="clear" w:color="auto" w:fill="auto"/>
            <w:vAlign w:val="center"/>
          </w:tcPr>
          <w:p>
            <w:pPr>
              <w:spacing w:beforeLines="20" w:before="48" w:afterLines="20" w:after="48"/>
              <w:jc w:val="center"/>
              <w:rPr>
                <w:noProof/>
                <w:color w:val="000000" w:themeColor="text1"/>
                <w:sz w:val="16"/>
                <w:szCs w:val="16"/>
              </w:rPr>
            </w:pPr>
          </w:p>
        </w:tc>
        <w:tc>
          <w:tcPr>
            <w:tcW w:w="412" w:type="pct"/>
            <w:shd w:val="clear" w:color="auto" w:fill="auto"/>
            <w:vAlign w:val="center"/>
          </w:tcPr>
          <w:p>
            <w:pPr>
              <w:spacing w:beforeLines="20" w:before="48" w:afterLines="20" w:after="48"/>
              <w:jc w:val="center"/>
              <w:rPr>
                <w:noProof/>
                <w:color w:val="000000" w:themeColor="text1"/>
                <w:sz w:val="16"/>
                <w:szCs w:val="16"/>
              </w:rPr>
            </w:pPr>
          </w:p>
        </w:tc>
        <w:tc>
          <w:tcPr>
            <w:tcW w:w="413" w:type="pct"/>
            <w:shd w:val="clear" w:color="auto" w:fill="auto"/>
            <w:vAlign w:val="center"/>
          </w:tcPr>
          <w:p>
            <w:pPr>
              <w:spacing w:beforeLines="20" w:before="48" w:afterLines="20" w:after="48"/>
              <w:jc w:val="center"/>
              <w:rPr>
                <w:noProof/>
                <w:color w:val="000000" w:themeColor="text1"/>
                <w:sz w:val="16"/>
                <w:szCs w:val="16"/>
              </w:rPr>
            </w:pPr>
          </w:p>
        </w:tc>
        <w:tc>
          <w:tcPr>
            <w:tcW w:w="435" w:type="pct"/>
            <w:shd w:val="clear" w:color="auto" w:fill="auto"/>
            <w:vAlign w:val="center"/>
          </w:tcPr>
          <w:p>
            <w:pPr>
              <w:spacing w:beforeLines="20" w:before="48" w:afterLines="20" w:after="48"/>
              <w:jc w:val="center"/>
              <w:rPr>
                <w:noProof/>
                <w:color w:val="000000" w:themeColor="text1"/>
                <w:sz w:val="16"/>
                <w:szCs w:val="16"/>
              </w:rPr>
            </w:pPr>
          </w:p>
        </w:tc>
      </w:tr>
      <w:tr>
        <w:trPr>
          <w:gridBefore w:val="1"/>
          <w:wBefore w:w="5" w:type="pct"/>
          <w:trHeight w:val="289"/>
          <w:jc w:val="center"/>
        </w:trPr>
        <w:tc>
          <w:tcPr>
            <w:tcW w:w="948" w:type="pct"/>
            <w:vMerge/>
            <w:shd w:val="clear" w:color="auto" w:fill="auto"/>
            <w:vAlign w:val="center"/>
          </w:tcPr>
          <w:p>
            <w:pPr>
              <w:pStyle w:val="Text1"/>
              <w:spacing w:beforeLines="20" w:before="48" w:afterLines="20" w:after="48"/>
              <w:ind w:left="136"/>
              <w:jc w:val="left"/>
              <w:rPr>
                <w:b/>
                <w:noProof/>
                <w:color w:val="000000" w:themeColor="text1"/>
                <w:sz w:val="16"/>
                <w:szCs w:val="16"/>
              </w:rPr>
            </w:pPr>
          </w:p>
        </w:tc>
        <w:tc>
          <w:tcPr>
            <w:tcW w:w="949" w:type="pct"/>
            <w:shd w:val="clear" w:color="auto" w:fill="auto"/>
            <w:vAlign w:val="center"/>
          </w:tcPr>
          <w:p>
            <w:pPr>
              <w:pStyle w:val="Text1"/>
              <w:spacing w:beforeLines="20" w:before="48" w:afterLines="20" w:after="48"/>
              <w:ind w:left="136"/>
              <w:jc w:val="left"/>
              <w:rPr>
                <w:b/>
                <w:noProof/>
                <w:color w:val="000000" w:themeColor="text1"/>
                <w:sz w:val="16"/>
                <w:szCs w:val="16"/>
              </w:rPr>
            </w:pPr>
            <w:r>
              <w:rPr>
                <w:noProof/>
                <w:color w:val="000000" w:themeColor="text1"/>
                <w:sz w:val="16"/>
              </w:rPr>
              <w:t xml:space="preserve">- EU:n ulkop. edustustoissa </w:t>
            </w:r>
          </w:p>
        </w:tc>
        <w:tc>
          <w:tcPr>
            <w:tcW w:w="391" w:type="pct"/>
            <w:shd w:val="clear" w:color="auto" w:fill="auto"/>
            <w:vAlign w:val="center"/>
          </w:tcPr>
          <w:p>
            <w:pPr>
              <w:pStyle w:val="Text1"/>
              <w:spacing w:beforeLines="20" w:before="48" w:afterLines="20" w:after="48"/>
              <w:ind w:left="0"/>
              <w:rPr>
                <w:noProof/>
                <w:color w:val="000000" w:themeColor="text1"/>
                <w:sz w:val="16"/>
                <w:szCs w:val="16"/>
              </w:rPr>
            </w:pPr>
          </w:p>
        </w:tc>
        <w:tc>
          <w:tcPr>
            <w:tcW w:w="483" w:type="pct"/>
            <w:shd w:val="clear" w:color="auto" w:fill="auto"/>
            <w:vAlign w:val="center"/>
          </w:tcPr>
          <w:p>
            <w:pPr>
              <w:spacing w:beforeLines="20" w:before="48" w:afterLines="20" w:after="48"/>
              <w:jc w:val="center"/>
              <w:rPr>
                <w:noProof/>
                <w:color w:val="000000" w:themeColor="text1"/>
                <w:sz w:val="16"/>
                <w:szCs w:val="16"/>
              </w:rPr>
            </w:pPr>
          </w:p>
        </w:tc>
        <w:tc>
          <w:tcPr>
            <w:tcW w:w="482" w:type="pct"/>
            <w:shd w:val="clear" w:color="auto" w:fill="auto"/>
            <w:vAlign w:val="center"/>
          </w:tcPr>
          <w:p>
            <w:pPr>
              <w:spacing w:beforeLines="20" w:before="48" w:afterLines="20" w:after="48"/>
              <w:jc w:val="center"/>
              <w:rPr>
                <w:noProof/>
                <w:color w:val="000000" w:themeColor="text1"/>
                <w:sz w:val="16"/>
                <w:szCs w:val="16"/>
              </w:rPr>
            </w:pPr>
          </w:p>
        </w:tc>
        <w:tc>
          <w:tcPr>
            <w:tcW w:w="482" w:type="pct"/>
            <w:shd w:val="clear" w:color="auto" w:fill="auto"/>
            <w:vAlign w:val="center"/>
          </w:tcPr>
          <w:p>
            <w:pPr>
              <w:spacing w:beforeLines="20" w:before="48" w:afterLines="20" w:after="48"/>
              <w:jc w:val="center"/>
              <w:rPr>
                <w:noProof/>
                <w:color w:val="000000" w:themeColor="text1"/>
                <w:sz w:val="16"/>
                <w:szCs w:val="16"/>
              </w:rPr>
            </w:pPr>
          </w:p>
        </w:tc>
        <w:tc>
          <w:tcPr>
            <w:tcW w:w="412" w:type="pct"/>
            <w:shd w:val="clear" w:color="auto" w:fill="auto"/>
            <w:vAlign w:val="center"/>
          </w:tcPr>
          <w:p>
            <w:pPr>
              <w:spacing w:beforeLines="20" w:before="48" w:afterLines="20" w:after="48"/>
              <w:jc w:val="center"/>
              <w:rPr>
                <w:noProof/>
                <w:color w:val="000000" w:themeColor="text1"/>
                <w:sz w:val="16"/>
                <w:szCs w:val="16"/>
              </w:rPr>
            </w:pPr>
          </w:p>
        </w:tc>
        <w:tc>
          <w:tcPr>
            <w:tcW w:w="413" w:type="pct"/>
            <w:shd w:val="clear" w:color="auto" w:fill="auto"/>
            <w:vAlign w:val="center"/>
          </w:tcPr>
          <w:p>
            <w:pPr>
              <w:spacing w:beforeLines="20" w:before="48" w:afterLines="20" w:after="48"/>
              <w:jc w:val="center"/>
              <w:rPr>
                <w:noProof/>
                <w:color w:val="000000" w:themeColor="text1"/>
                <w:sz w:val="16"/>
                <w:szCs w:val="16"/>
              </w:rPr>
            </w:pPr>
          </w:p>
        </w:tc>
        <w:tc>
          <w:tcPr>
            <w:tcW w:w="435" w:type="pct"/>
            <w:shd w:val="clear" w:color="auto" w:fill="auto"/>
            <w:vAlign w:val="center"/>
          </w:tcPr>
          <w:p>
            <w:pPr>
              <w:spacing w:beforeLines="20" w:before="48" w:afterLines="20" w:after="48"/>
              <w:jc w:val="center"/>
              <w:rPr>
                <w:noProof/>
                <w:color w:val="000000" w:themeColor="text1"/>
                <w:sz w:val="16"/>
                <w:szCs w:val="16"/>
              </w:rPr>
            </w:pP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color w:val="000000" w:themeColor="text1"/>
                <w:sz w:val="16"/>
                <w:szCs w:val="16"/>
              </w:rPr>
            </w:pPr>
            <w:r>
              <w:rPr>
                <w:b/>
                <w:noProof/>
                <w:color w:val="000000" w:themeColor="text1"/>
                <w:sz w:val="16"/>
              </w:rPr>
              <w:t>XX</w:t>
            </w:r>
            <w:r>
              <w:rPr>
                <w:noProof/>
                <w:color w:val="000000" w:themeColor="text1"/>
                <w:sz w:val="16"/>
              </w:rPr>
              <w:t xml:space="preserve"> 01 05 02 (epäsuora tutkimustoiminta: sopimussuhteiset toimihenkilöt, kansalliset asiantuntijat ja vuokrahenkilöstö)</w:t>
            </w:r>
          </w:p>
        </w:tc>
        <w:tc>
          <w:tcPr>
            <w:tcW w:w="391" w:type="pct"/>
            <w:shd w:val="clear" w:color="auto" w:fill="auto"/>
            <w:vAlign w:val="center"/>
          </w:tcPr>
          <w:p>
            <w:pPr>
              <w:spacing w:beforeLines="20" w:before="48" w:afterLines="20" w:after="48"/>
              <w:jc w:val="center"/>
              <w:rPr>
                <w:noProof/>
                <w:color w:val="000000" w:themeColor="text1"/>
                <w:sz w:val="16"/>
                <w:szCs w:val="16"/>
              </w:rPr>
            </w:pPr>
          </w:p>
        </w:tc>
        <w:tc>
          <w:tcPr>
            <w:tcW w:w="483" w:type="pct"/>
            <w:shd w:val="clear" w:color="auto" w:fill="auto"/>
            <w:vAlign w:val="center"/>
          </w:tcPr>
          <w:p>
            <w:pPr>
              <w:spacing w:beforeLines="20" w:before="48" w:afterLines="20" w:after="48"/>
              <w:jc w:val="center"/>
              <w:rPr>
                <w:noProof/>
                <w:color w:val="000000" w:themeColor="text1"/>
                <w:sz w:val="16"/>
                <w:szCs w:val="16"/>
              </w:rPr>
            </w:pPr>
          </w:p>
        </w:tc>
        <w:tc>
          <w:tcPr>
            <w:tcW w:w="482" w:type="pct"/>
            <w:shd w:val="clear" w:color="auto" w:fill="auto"/>
            <w:vAlign w:val="center"/>
          </w:tcPr>
          <w:p>
            <w:pPr>
              <w:spacing w:beforeLines="20" w:before="48" w:afterLines="20" w:after="48"/>
              <w:jc w:val="center"/>
              <w:rPr>
                <w:noProof/>
                <w:color w:val="000000" w:themeColor="text1"/>
                <w:sz w:val="16"/>
                <w:szCs w:val="16"/>
              </w:rPr>
            </w:pPr>
          </w:p>
        </w:tc>
        <w:tc>
          <w:tcPr>
            <w:tcW w:w="482" w:type="pct"/>
            <w:shd w:val="clear" w:color="auto" w:fill="auto"/>
            <w:vAlign w:val="center"/>
          </w:tcPr>
          <w:p>
            <w:pPr>
              <w:spacing w:beforeLines="20" w:before="48" w:afterLines="20" w:after="48"/>
              <w:jc w:val="center"/>
              <w:rPr>
                <w:noProof/>
                <w:color w:val="000000" w:themeColor="text1"/>
                <w:sz w:val="16"/>
                <w:szCs w:val="16"/>
              </w:rPr>
            </w:pPr>
          </w:p>
        </w:tc>
        <w:tc>
          <w:tcPr>
            <w:tcW w:w="412" w:type="pct"/>
            <w:shd w:val="clear" w:color="auto" w:fill="auto"/>
            <w:vAlign w:val="center"/>
          </w:tcPr>
          <w:p>
            <w:pPr>
              <w:spacing w:beforeLines="20" w:before="48" w:afterLines="20" w:after="48"/>
              <w:jc w:val="center"/>
              <w:rPr>
                <w:noProof/>
                <w:color w:val="000000" w:themeColor="text1"/>
                <w:sz w:val="16"/>
                <w:szCs w:val="16"/>
              </w:rPr>
            </w:pPr>
          </w:p>
        </w:tc>
        <w:tc>
          <w:tcPr>
            <w:tcW w:w="413" w:type="pct"/>
            <w:shd w:val="clear" w:color="auto" w:fill="auto"/>
            <w:vAlign w:val="center"/>
          </w:tcPr>
          <w:p>
            <w:pPr>
              <w:spacing w:beforeLines="20" w:before="48" w:afterLines="20" w:after="48"/>
              <w:jc w:val="center"/>
              <w:rPr>
                <w:noProof/>
                <w:color w:val="000000" w:themeColor="text1"/>
                <w:sz w:val="16"/>
                <w:szCs w:val="16"/>
              </w:rPr>
            </w:pPr>
          </w:p>
        </w:tc>
        <w:tc>
          <w:tcPr>
            <w:tcW w:w="435" w:type="pct"/>
            <w:shd w:val="clear" w:color="auto" w:fill="auto"/>
            <w:vAlign w:val="center"/>
          </w:tcPr>
          <w:p>
            <w:pPr>
              <w:spacing w:beforeLines="20" w:before="48" w:afterLines="20" w:after="48"/>
              <w:jc w:val="center"/>
              <w:rPr>
                <w:noProof/>
                <w:color w:val="000000" w:themeColor="text1"/>
                <w:sz w:val="16"/>
                <w:szCs w:val="16"/>
              </w:rPr>
            </w:pP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color w:val="000000" w:themeColor="text1"/>
                <w:sz w:val="16"/>
                <w:szCs w:val="16"/>
              </w:rPr>
            </w:pPr>
            <w:r>
              <w:rPr>
                <w:noProof/>
                <w:color w:val="000000" w:themeColor="text1"/>
                <w:sz w:val="16"/>
              </w:rPr>
              <w:t>10 01 05 02 (suora tutkimustoiminta: sopimussuhteiset toimihenkilöt, kansalliset asiantuntijat ja vuokrahenkilöstö)</w:t>
            </w:r>
          </w:p>
        </w:tc>
        <w:tc>
          <w:tcPr>
            <w:tcW w:w="391" w:type="pct"/>
            <w:shd w:val="clear" w:color="auto" w:fill="auto"/>
            <w:vAlign w:val="center"/>
          </w:tcPr>
          <w:p>
            <w:pPr>
              <w:spacing w:beforeLines="20" w:before="48" w:afterLines="20" w:after="48"/>
              <w:jc w:val="center"/>
              <w:rPr>
                <w:noProof/>
                <w:color w:val="000000" w:themeColor="text1"/>
                <w:sz w:val="16"/>
                <w:szCs w:val="16"/>
              </w:rPr>
            </w:pPr>
          </w:p>
        </w:tc>
        <w:tc>
          <w:tcPr>
            <w:tcW w:w="483" w:type="pct"/>
            <w:shd w:val="clear" w:color="auto" w:fill="auto"/>
            <w:vAlign w:val="center"/>
          </w:tcPr>
          <w:p>
            <w:pPr>
              <w:spacing w:beforeLines="20" w:before="48" w:afterLines="20" w:after="48"/>
              <w:jc w:val="center"/>
              <w:rPr>
                <w:noProof/>
                <w:color w:val="000000" w:themeColor="text1"/>
                <w:sz w:val="16"/>
                <w:szCs w:val="16"/>
              </w:rPr>
            </w:pPr>
          </w:p>
        </w:tc>
        <w:tc>
          <w:tcPr>
            <w:tcW w:w="482" w:type="pct"/>
            <w:shd w:val="clear" w:color="auto" w:fill="auto"/>
            <w:vAlign w:val="center"/>
          </w:tcPr>
          <w:p>
            <w:pPr>
              <w:spacing w:beforeLines="20" w:before="48" w:afterLines="20" w:after="48"/>
              <w:jc w:val="center"/>
              <w:rPr>
                <w:noProof/>
                <w:color w:val="000000" w:themeColor="text1"/>
                <w:sz w:val="16"/>
                <w:szCs w:val="16"/>
              </w:rPr>
            </w:pPr>
          </w:p>
        </w:tc>
        <w:tc>
          <w:tcPr>
            <w:tcW w:w="482" w:type="pct"/>
            <w:shd w:val="clear" w:color="auto" w:fill="auto"/>
            <w:vAlign w:val="center"/>
          </w:tcPr>
          <w:p>
            <w:pPr>
              <w:spacing w:beforeLines="20" w:before="48" w:afterLines="20" w:after="48"/>
              <w:jc w:val="center"/>
              <w:rPr>
                <w:noProof/>
                <w:color w:val="000000" w:themeColor="text1"/>
                <w:sz w:val="16"/>
                <w:szCs w:val="16"/>
              </w:rPr>
            </w:pPr>
          </w:p>
        </w:tc>
        <w:tc>
          <w:tcPr>
            <w:tcW w:w="412" w:type="pct"/>
            <w:shd w:val="clear" w:color="auto" w:fill="auto"/>
            <w:vAlign w:val="center"/>
          </w:tcPr>
          <w:p>
            <w:pPr>
              <w:spacing w:beforeLines="20" w:before="48" w:afterLines="20" w:after="48"/>
              <w:jc w:val="center"/>
              <w:rPr>
                <w:noProof/>
                <w:color w:val="000000" w:themeColor="text1"/>
                <w:sz w:val="16"/>
                <w:szCs w:val="16"/>
              </w:rPr>
            </w:pPr>
          </w:p>
        </w:tc>
        <w:tc>
          <w:tcPr>
            <w:tcW w:w="413" w:type="pct"/>
            <w:shd w:val="clear" w:color="auto" w:fill="auto"/>
            <w:vAlign w:val="center"/>
          </w:tcPr>
          <w:p>
            <w:pPr>
              <w:spacing w:beforeLines="20" w:before="48" w:afterLines="20" w:after="48"/>
              <w:jc w:val="center"/>
              <w:rPr>
                <w:noProof/>
                <w:color w:val="000000" w:themeColor="text1"/>
                <w:sz w:val="16"/>
                <w:szCs w:val="16"/>
              </w:rPr>
            </w:pPr>
          </w:p>
        </w:tc>
        <w:tc>
          <w:tcPr>
            <w:tcW w:w="435" w:type="pct"/>
            <w:shd w:val="clear" w:color="auto" w:fill="auto"/>
            <w:vAlign w:val="center"/>
          </w:tcPr>
          <w:p>
            <w:pPr>
              <w:spacing w:beforeLines="20" w:before="48" w:afterLines="20" w:after="48"/>
              <w:jc w:val="center"/>
              <w:rPr>
                <w:noProof/>
                <w:color w:val="000000" w:themeColor="text1"/>
                <w:sz w:val="16"/>
                <w:szCs w:val="16"/>
              </w:rPr>
            </w:pPr>
          </w:p>
        </w:tc>
      </w:tr>
      <w:tr>
        <w:trPr>
          <w:gridBefore w:val="1"/>
          <w:wBefore w:w="5" w:type="pct"/>
          <w:trHeight w:val="289"/>
          <w:jc w:val="center"/>
        </w:trPr>
        <w:tc>
          <w:tcPr>
            <w:tcW w:w="1897" w:type="pct"/>
            <w:gridSpan w:val="2"/>
            <w:tcBorders>
              <w:bottom w:val="double" w:sz="4" w:space="0" w:color="auto"/>
            </w:tcBorders>
            <w:shd w:val="clear" w:color="auto" w:fill="auto"/>
            <w:vAlign w:val="center"/>
          </w:tcPr>
          <w:p>
            <w:pPr>
              <w:pStyle w:val="Text1"/>
              <w:spacing w:beforeLines="20" w:before="48" w:afterLines="20" w:after="48"/>
              <w:ind w:left="134"/>
              <w:jc w:val="left"/>
              <w:rPr>
                <w:noProof/>
                <w:color w:val="000000" w:themeColor="text1"/>
                <w:sz w:val="16"/>
                <w:szCs w:val="16"/>
              </w:rPr>
            </w:pPr>
            <w:r>
              <w:rPr>
                <w:noProof/>
                <w:color w:val="000000" w:themeColor="text1"/>
                <w:sz w:val="16"/>
              </w:rPr>
              <w:t>Muu budjettikohta (tarkennettava)</w:t>
            </w:r>
          </w:p>
        </w:tc>
        <w:tc>
          <w:tcPr>
            <w:tcW w:w="391" w:type="pct"/>
            <w:tcBorders>
              <w:bottom w:val="double" w:sz="4" w:space="0" w:color="auto"/>
            </w:tcBorders>
            <w:shd w:val="clear" w:color="auto" w:fill="auto"/>
            <w:vAlign w:val="center"/>
          </w:tcPr>
          <w:p>
            <w:pPr>
              <w:spacing w:beforeLines="20" w:before="48" w:afterLines="20" w:after="48"/>
              <w:jc w:val="center"/>
              <w:rPr>
                <w:noProof/>
                <w:color w:val="000000" w:themeColor="text1"/>
                <w:sz w:val="16"/>
                <w:szCs w:val="16"/>
              </w:rPr>
            </w:pPr>
          </w:p>
        </w:tc>
        <w:tc>
          <w:tcPr>
            <w:tcW w:w="483" w:type="pct"/>
            <w:tcBorders>
              <w:bottom w:val="double" w:sz="4" w:space="0" w:color="auto"/>
            </w:tcBorders>
            <w:shd w:val="clear" w:color="auto" w:fill="auto"/>
            <w:vAlign w:val="center"/>
          </w:tcPr>
          <w:p>
            <w:pPr>
              <w:spacing w:beforeLines="20" w:before="48" w:afterLines="20" w:after="48"/>
              <w:jc w:val="center"/>
              <w:rPr>
                <w:noProof/>
                <w:color w:val="000000" w:themeColor="text1"/>
                <w:sz w:val="16"/>
                <w:szCs w:val="16"/>
              </w:rPr>
            </w:pPr>
          </w:p>
        </w:tc>
        <w:tc>
          <w:tcPr>
            <w:tcW w:w="482" w:type="pct"/>
            <w:tcBorders>
              <w:bottom w:val="double" w:sz="4" w:space="0" w:color="auto"/>
            </w:tcBorders>
            <w:shd w:val="clear" w:color="auto" w:fill="auto"/>
            <w:vAlign w:val="center"/>
          </w:tcPr>
          <w:p>
            <w:pPr>
              <w:spacing w:beforeLines="20" w:before="48" w:afterLines="20" w:after="48"/>
              <w:jc w:val="center"/>
              <w:rPr>
                <w:noProof/>
                <w:color w:val="000000" w:themeColor="text1"/>
                <w:sz w:val="16"/>
                <w:szCs w:val="16"/>
              </w:rPr>
            </w:pPr>
          </w:p>
        </w:tc>
        <w:tc>
          <w:tcPr>
            <w:tcW w:w="482" w:type="pct"/>
            <w:tcBorders>
              <w:bottom w:val="double" w:sz="4" w:space="0" w:color="auto"/>
            </w:tcBorders>
            <w:shd w:val="clear" w:color="auto" w:fill="auto"/>
            <w:vAlign w:val="center"/>
          </w:tcPr>
          <w:p>
            <w:pPr>
              <w:spacing w:beforeLines="20" w:before="48" w:afterLines="20" w:after="48"/>
              <w:jc w:val="center"/>
              <w:rPr>
                <w:noProof/>
                <w:color w:val="000000" w:themeColor="text1"/>
                <w:sz w:val="16"/>
                <w:szCs w:val="16"/>
              </w:rPr>
            </w:pPr>
          </w:p>
        </w:tc>
        <w:tc>
          <w:tcPr>
            <w:tcW w:w="412" w:type="pct"/>
            <w:tcBorders>
              <w:bottom w:val="double" w:sz="4" w:space="0" w:color="auto"/>
            </w:tcBorders>
            <w:shd w:val="clear" w:color="auto" w:fill="auto"/>
            <w:vAlign w:val="center"/>
          </w:tcPr>
          <w:p>
            <w:pPr>
              <w:spacing w:beforeLines="20" w:before="48" w:afterLines="20" w:after="48"/>
              <w:jc w:val="center"/>
              <w:rPr>
                <w:noProof/>
                <w:color w:val="000000" w:themeColor="text1"/>
                <w:sz w:val="16"/>
                <w:szCs w:val="16"/>
              </w:rPr>
            </w:pPr>
          </w:p>
        </w:tc>
        <w:tc>
          <w:tcPr>
            <w:tcW w:w="413" w:type="pct"/>
            <w:tcBorders>
              <w:bottom w:val="double" w:sz="4" w:space="0" w:color="auto"/>
            </w:tcBorders>
            <w:shd w:val="clear" w:color="auto" w:fill="auto"/>
            <w:vAlign w:val="center"/>
          </w:tcPr>
          <w:p>
            <w:pPr>
              <w:spacing w:beforeLines="20" w:before="48" w:afterLines="20" w:after="48"/>
              <w:jc w:val="center"/>
              <w:rPr>
                <w:noProof/>
                <w:color w:val="000000" w:themeColor="text1"/>
                <w:sz w:val="16"/>
                <w:szCs w:val="16"/>
              </w:rPr>
            </w:pPr>
          </w:p>
        </w:tc>
        <w:tc>
          <w:tcPr>
            <w:tcW w:w="435" w:type="pct"/>
            <w:tcBorders>
              <w:bottom w:val="double" w:sz="4" w:space="0" w:color="auto"/>
            </w:tcBorders>
            <w:shd w:val="clear" w:color="auto" w:fill="auto"/>
            <w:vAlign w:val="center"/>
          </w:tcPr>
          <w:p>
            <w:pPr>
              <w:spacing w:beforeLines="20" w:before="48" w:afterLines="20" w:after="48"/>
              <w:jc w:val="center"/>
              <w:rPr>
                <w:noProof/>
                <w:color w:val="000000" w:themeColor="text1"/>
                <w:sz w:val="16"/>
                <w:szCs w:val="16"/>
              </w:rPr>
            </w:pPr>
          </w:p>
        </w:tc>
      </w:tr>
      <w:tr>
        <w:trPr>
          <w:gridBefore w:val="1"/>
          <w:wBefore w:w="5" w:type="pct"/>
          <w:trHeight w:val="289"/>
          <w:jc w:val="center"/>
        </w:trPr>
        <w:tc>
          <w:tcPr>
            <w:tcW w:w="1897" w:type="pct"/>
            <w:gridSpan w:val="2"/>
            <w:tcBorders>
              <w:top w:val="double" w:sz="4" w:space="0" w:color="auto"/>
            </w:tcBorders>
            <w:shd w:val="clear" w:color="auto" w:fill="auto"/>
            <w:vAlign w:val="center"/>
          </w:tcPr>
          <w:p>
            <w:pPr>
              <w:pStyle w:val="Text1"/>
              <w:spacing w:beforeLines="20" w:before="48" w:afterLines="20" w:after="48"/>
              <w:ind w:left="136"/>
              <w:jc w:val="left"/>
              <w:rPr>
                <w:noProof/>
                <w:color w:val="000000" w:themeColor="text1"/>
                <w:sz w:val="16"/>
                <w:szCs w:val="16"/>
              </w:rPr>
            </w:pPr>
            <w:r>
              <w:rPr>
                <w:b/>
                <w:noProof/>
                <w:color w:val="000000" w:themeColor="text1"/>
                <w:sz w:val="16"/>
              </w:rPr>
              <w:t>YHTEENSÄ</w:t>
            </w:r>
          </w:p>
        </w:tc>
        <w:tc>
          <w:tcPr>
            <w:tcW w:w="391" w:type="pct"/>
            <w:tcBorders>
              <w:top w:val="double" w:sz="4" w:space="0" w:color="auto"/>
            </w:tcBorders>
            <w:shd w:val="clear" w:color="auto" w:fill="auto"/>
            <w:vAlign w:val="center"/>
          </w:tcPr>
          <w:p>
            <w:pPr>
              <w:spacing w:beforeLines="20" w:before="48" w:afterLines="20" w:after="48"/>
              <w:jc w:val="center"/>
              <w:rPr>
                <w:b/>
                <w:noProof/>
                <w:color w:val="000000" w:themeColor="text1"/>
                <w:sz w:val="16"/>
                <w:szCs w:val="16"/>
              </w:rPr>
            </w:pPr>
            <w:r>
              <w:rPr>
                <w:b/>
                <w:noProof/>
                <w:color w:val="000000" w:themeColor="text1"/>
                <w:sz w:val="16"/>
              </w:rPr>
              <w:t>0,5</w:t>
            </w:r>
          </w:p>
        </w:tc>
        <w:tc>
          <w:tcPr>
            <w:tcW w:w="483" w:type="pct"/>
            <w:tcBorders>
              <w:top w:val="double" w:sz="4" w:space="0" w:color="auto"/>
            </w:tcBorders>
            <w:shd w:val="clear" w:color="auto" w:fill="auto"/>
            <w:vAlign w:val="center"/>
          </w:tcPr>
          <w:p>
            <w:pPr>
              <w:spacing w:beforeLines="20" w:before="48" w:afterLines="20" w:after="48"/>
              <w:jc w:val="center"/>
              <w:rPr>
                <w:b/>
                <w:noProof/>
                <w:color w:val="000000" w:themeColor="text1"/>
                <w:sz w:val="16"/>
                <w:szCs w:val="16"/>
              </w:rPr>
            </w:pPr>
            <w:r>
              <w:rPr>
                <w:b/>
                <w:noProof/>
                <w:color w:val="000000" w:themeColor="text1"/>
                <w:sz w:val="16"/>
              </w:rPr>
              <w:t>0,5</w:t>
            </w:r>
          </w:p>
        </w:tc>
        <w:tc>
          <w:tcPr>
            <w:tcW w:w="482" w:type="pct"/>
            <w:tcBorders>
              <w:top w:val="double" w:sz="4" w:space="0" w:color="auto"/>
            </w:tcBorders>
            <w:shd w:val="clear" w:color="auto" w:fill="auto"/>
            <w:vAlign w:val="center"/>
          </w:tcPr>
          <w:p>
            <w:pPr>
              <w:spacing w:beforeLines="20" w:before="48" w:afterLines="20" w:after="48"/>
              <w:jc w:val="center"/>
              <w:rPr>
                <w:b/>
                <w:noProof/>
                <w:color w:val="000000" w:themeColor="text1"/>
                <w:sz w:val="16"/>
                <w:szCs w:val="16"/>
              </w:rPr>
            </w:pPr>
            <w:r>
              <w:rPr>
                <w:b/>
                <w:noProof/>
                <w:color w:val="000000" w:themeColor="text1"/>
                <w:sz w:val="16"/>
              </w:rPr>
              <w:t>0,5</w:t>
            </w:r>
          </w:p>
        </w:tc>
        <w:tc>
          <w:tcPr>
            <w:tcW w:w="482" w:type="pct"/>
            <w:tcBorders>
              <w:top w:val="double" w:sz="4" w:space="0" w:color="auto"/>
            </w:tcBorders>
            <w:shd w:val="clear" w:color="auto" w:fill="auto"/>
            <w:vAlign w:val="center"/>
          </w:tcPr>
          <w:p>
            <w:pPr>
              <w:spacing w:beforeLines="20" w:before="48" w:afterLines="20" w:after="48"/>
              <w:jc w:val="center"/>
              <w:rPr>
                <w:b/>
                <w:noProof/>
                <w:color w:val="000000" w:themeColor="text1"/>
                <w:sz w:val="16"/>
                <w:szCs w:val="16"/>
              </w:rPr>
            </w:pPr>
            <w:r>
              <w:rPr>
                <w:b/>
                <w:noProof/>
                <w:color w:val="000000" w:themeColor="text1"/>
                <w:sz w:val="16"/>
              </w:rPr>
              <w:t>0,5</w:t>
            </w:r>
          </w:p>
        </w:tc>
        <w:tc>
          <w:tcPr>
            <w:tcW w:w="412" w:type="pct"/>
            <w:tcBorders>
              <w:top w:val="double" w:sz="4" w:space="0" w:color="auto"/>
            </w:tcBorders>
            <w:shd w:val="clear" w:color="auto" w:fill="auto"/>
            <w:vAlign w:val="center"/>
          </w:tcPr>
          <w:p>
            <w:pPr>
              <w:spacing w:beforeLines="20" w:before="48" w:afterLines="20" w:after="48"/>
              <w:jc w:val="center"/>
              <w:rPr>
                <w:b/>
                <w:noProof/>
                <w:color w:val="000000" w:themeColor="text1"/>
                <w:sz w:val="16"/>
                <w:szCs w:val="16"/>
              </w:rPr>
            </w:pPr>
          </w:p>
        </w:tc>
        <w:tc>
          <w:tcPr>
            <w:tcW w:w="413" w:type="pct"/>
            <w:tcBorders>
              <w:top w:val="double" w:sz="4" w:space="0" w:color="auto"/>
            </w:tcBorders>
            <w:shd w:val="clear" w:color="auto" w:fill="auto"/>
            <w:vAlign w:val="center"/>
          </w:tcPr>
          <w:p>
            <w:pPr>
              <w:spacing w:beforeLines="20" w:before="48" w:afterLines="20" w:after="48"/>
              <w:jc w:val="center"/>
              <w:rPr>
                <w:b/>
                <w:noProof/>
                <w:color w:val="000000" w:themeColor="text1"/>
                <w:sz w:val="16"/>
                <w:szCs w:val="16"/>
              </w:rPr>
            </w:pPr>
          </w:p>
        </w:tc>
        <w:tc>
          <w:tcPr>
            <w:tcW w:w="435" w:type="pct"/>
            <w:tcBorders>
              <w:top w:val="double" w:sz="4" w:space="0" w:color="auto"/>
            </w:tcBorders>
            <w:shd w:val="clear" w:color="auto" w:fill="auto"/>
            <w:vAlign w:val="center"/>
          </w:tcPr>
          <w:p>
            <w:pPr>
              <w:spacing w:beforeLines="20" w:before="48" w:afterLines="20" w:after="48"/>
              <w:jc w:val="center"/>
              <w:rPr>
                <w:b/>
                <w:noProof/>
                <w:color w:val="000000" w:themeColor="text1"/>
                <w:sz w:val="16"/>
                <w:szCs w:val="16"/>
              </w:rPr>
            </w:pPr>
          </w:p>
        </w:tc>
      </w:tr>
    </w:tbl>
    <w:p>
      <w:pPr>
        <w:pStyle w:val="Text1"/>
        <w:spacing w:before="60" w:after="60"/>
        <w:ind w:left="851"/>
        <w:rPr>
          <w:noProof/>
          <w:color w:val="000000" w:themeColor="text1"/>
          <w:sz w:val="18"/>
          <w:szCs w:val="18"/>
        </w:rPr>
      </w:pPr>
      <w:r>
        <w:rPr>
          <w:b/>
          <w:noProof/>
          <w:color w:val="000000" w:themeColor="text1"/>
          <w:sz w:val="18"/>
        </w:rPr>
        <w:t>XX</w:t>
      </w:r>
      <w:r>
        <w:rPr>
          <w:noProof/>
          <w:color w:val="000000" w:themeColor="text1"/>
          <w:sz w:val="18"/>
        </w:rPr>
        <w:t xml:space="preserve"> viittaa kyseessä olevaan toimintalohkoon eli talousarvion osastoon.</w:t>
      </w:r>
    </w:p>
    <w:p>
      <w:pPr>
        <w:pStyle w:val="Text1"/>
        <w:rPr>
          <w:noProof/>
          <w:color w:val="000000" w:themeColor="text1"/>
          <w:sz w:val="18"/>
          <w:szCs w:val="18"/>
        </w:rPr>
      </w:pPr>
      <w:r>
        <w:rPr>
          <w:noProof/>
          <w:color w:val="000000" w:themeColor="text1"/>
          <w:sz w:val="18"/>
        </w:rPr>
        <w:t>Henkilöresurssien tarve katetaan toimen hallinnointiin jo osoitetulla pääosaston henkilöstöllä ja/tai pääosastossa toteutettujen henkilöstön uudelleenjärjestelyjen tuloksena saadulla henkilöstöllä sekä tarvittaessa sellaisilla lisäresursseilla, jotka toimea hallinnoiva pääosasto voi saada käyttöönsä vuotuisessa määrärahojen jakomenettelyssä talousarvion puitteissa.</w:t>
      </w:r>
    </w:p>
    <w:p>
      <w:pPr>
        <w:rPr>
          <w:noProof/>
          <w:color w:val="000000" w:themeColor="text1"/>
          <w:sz w:val="20"/>
        </w:rPr>
      </w:pPr>
      <w:r>
        <w:rPr>
          <w:noProof/>
          <w:color w:val="000000" w:themeColor="text1"/>
          <w:sz w:val="20"/>
        </w:rPr>
        <w:t>Kuvaus henkilöstön tehtävistä:</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color w:val="000000" w:themeColor="text1"/>
                <w:sz w:val="20"/>
              </w:rPr>
            </w:pPr>
            <w:r>
              <w:rPr>
                <w:noProof/>
                <w:color w:val="000000" w:themeColor="text1"/>
                <w:sz w:val="20"/>
              </w:rPr>
              <w:t>Virkamiehet ja väliaikaiset toimihenkilöt</w:t>
            </w:r>
          </w:p>
        </w:tc>
        <w:tc>
          <w:tcPr>
            <w:tcW w:w="7200" w:type="dxa"/>
          </w:tcPr>
          <w:p>
            <w:pPr>
              <w:rPr>
                <w:noProof/>
                <w:color w:val="000000" w:themeColor="text1"/>
                <w:sz w:val="20"/>
                <w:highlight w:val="yellow"/>
              </w:rPr>
            </w:pPr>
            <w:r>
              <w:rPr>
                <w:noProof/>
                <w:sz w:val="20"/>
              </w:rPr>
              <w:t>Luova Eurooppa -ohjelman täytäntöönpano ja laajentaminen</w:t>
            </w:r>
          </w:p>
        </w:tc>
      </w:tr>
      <w:tr>
        <w:tc>
          <w:tcPr>
            <w:tcW w:w="3240" w:type="dxa"/>
          </w:tcPr>
          <w:p>
            <w:pPr>
              <w:spacing w:before="60" w:after="60"/>
              <w:rPr>
                <w:noProof/>
                <w:color w:val="000000" w:themeColor="text1"/>
                <w:sz w:val="20"/>
              </w:rPr>
            </w:pPr>
            <w:r>
              <w:rPr>
                <w:noProof/>
                <w:color w:val="000000" w:themeColor="text1"/>
                <w:sz w:val="20"/>
              </w:rPr>
              <w:t>Ulkopuolinen henkilöstö</w:t>
            </w:r>
          </w:p>
        </w:tc>
        <w:tc>
          <w:tcPr>
            <w:tcW w:w="7200" w:type="dxa"/>
          </w:tcPr>
          <w:p>
            <w:pPr>
              <w:rPr>
                <w:noProof/>
                <w:color w:val="000000" w:themeColor="text1"/>
                <w:sz w:val="20"/>
              </w:rPr>
            </w:pPr>
          </w:p>
        </w:tc>
      </w:tr>
    </w:tbl>
    <w:p>
      <w:pPr>
        <w:rPr>
          <w:noProof/>
          <w:color w:val="000000" w:themeColor="text1"/>
        </w:rPr>
        <w:sectPr>
          <w:pgSz w:w="11907" w:h="16840"/>
          <w:pgMar w:top="1134" w:right="1418" w:bottom="1134" w:left="1418" w:header="709" w:footer="709" w:gutter="0"/>
          <w:cols w:space="708"/>
          <w:docGrid w:linePitch="360"/>
        </w:sectPr>
      </w:pPr>
    </w:p>
    <w:p>
      <w:pPr>
        <w:pStyle w:val="ManualHeading3"/>
        <w:rPr>
          <w:bCs/>
          <w:noProof/>
          <w:szCs w:val="24"/>
        </w:rPr>
      </w:pPr>
      <w:r>
        <w:t>3.2.4.</w:t>
      </w:r>
      <w:r>
        <w:tab/>
      </w:r>
      <w:r>
        <w:rPr>
          <w:noProof/>
        </w:rPr>
        <w:t xml:space="preserve">Yhteensopivuus nykyisen monivuotisen rahoituskehyksen kanssa </w:t>
      </w:r>
    </w:p>
    <w:p>
      <w:pPr>
        <w:pStyle w:val="ListDash1"/>
        <w:rPr>
          <w:noProof/>
          <w:color w:val="000000" w:themeColor="text1"/>
        </w:rPr>
      </w:pPr>
      <w:r>
        <w:rPr>
          <w:noProof/>
          <w:color w:val="000000" w:themeColor="text1"/>
        </w:rPr>
        <w:t>X</w:t>
      </w:r>
      <w:r>
        <w:rPr>
          <w:noProof/>
        </w:rPr>
        <w:tab/>
      </w:r>
      <w:r>
        <w:rPr>
          <w:noProof/>
          <w:color w:val="000000" w:themeColor="text1"/>
        </w:rPr>
        <w:t>Ehdotus/aloite on nykyisen monivuotisen rahoituskehyksen mukainen.</w:t>
      </w:r>
    </w:p>
    <w:p>
      <w:pPr>
        <w:pStyle w:val="ListDash1"/>
        <w:rPr>
          <w:noProof/>
          <w:color w:val="000000" w:themeColor="text1"/>
        </w:rPr>
      </w:pPr>
      <w:r>
        <w:rPr>
          <w:noProof/>
          <w:color w:val="000000" w:themeColor="text1"/>
        </w:rPr>
        <w:sym w:font="Wingdings" w:char="F0A8"/>
      </w:r>
      <w:r>
        <w:rPr>
          <w:noProof/>
        </w:rPr>
        <w:tab/>
      </w:r>
      <w:r>
        <w:rPr>
          <w:noProof/>
          <w:color w:val="000000" w:themeColor="text1"/>
        </w:rPr>
        <w:t>Ehdotus/aloite edellyttää monivuotisen rahoituskehyksen asianomaisen otsakkeen rahoitussuunnitelman muuttamista.</w:t>
      </w:r>
    </w:p>
    <w:p>
      <w:pPr>
        <w:pStyle w:val="Text1"/>
        <w:pBdr>
          <w:top w:val="single" w:sz="4" w:space="1" w:color="auto"/>
          <w:left w:val="single" w:sz="4" w:space="4" w:color="auto"/>
          <w:bottom w:val="single" w:sz="4" w:space="1" w:color="auto"/>
          <w:right w:val="single" w:sz="4" w:space="4" w:color="auto"/>
        </w:pBdr>
        <w:rPr>
          <w:noProof/>
          <w:color w:val="000000" w:themeColor="text1"/>
          <w:sz w:val="20"/>
        </w:rPr>
      </w:pPr>
      <w:r>
        <w:rPr>
          <w:noProof/>
          <w:color w:val="000000" w:themeColor="text1"/>
          <w:sz w:val="20"/>
        </w:rPr>
        <w:t>Selvitys rahoitussuunnitelmaan tarvittavista muutoksista, mainittava myös kyseeseen tulevat budjettikohdat ja määrät</w:t>
      </w:r>
    </w:p>
    <w:p>
      <w:pPr>
        <w:pStyle w:val="ListDash1"/>
        <w:rPr>
          <w:noProof/>
          <w:color w:val="000000" w:themeColor="text1"/>
        </w:rPr>
      </w:pPr>
      <w:r>
        <w:rPr>
          <w:noProof/>
          <w:color w:val="000000" w:themeColor="text1"/>
        </w:rPr>
        <w:sym w:font="Wingdings" w:char="F0A8"/>
      </w:r>
      <w:r>
        <w:rPr>
          <w:noProof/>
        </w:rPr>
        <w:tab/>
      </w:r>
      <w:r>
        <w:rPr>
          <w:noProof/>
          <w:color w:val="000000" w:themeColor="text1"/>
        </w:rPr>
        <w:t>Ehdotus/aloite edellyttää joustovälineen varojen käyttöön ottamista tai monivuotisen rahoituskehyksen tarkistamista.</w:t>
      </w:r>
    </w:p>
    <w:p>
      <w:pPr>
        <w:pStyle w:val="Text1"/>
        <w:pBdr>
          <w:top w:val="single" w:sz="4" w:space="1" w:color="auto"/>
          <w:left w:val="single" w:sz="4" w:space="4" w:color="auto"/>
          <w:bottom w:val="single" w:sz="4" w:space="1" w:color="auto"/>
          <w:right w:val="single" w:sz="4" w:space="4" w:color="auto"/>
        </w:pBdr>
        <w:rPr>
          <w:noProof/>
          <w:color w:val="000000" w:themeColor="text1"/>
          <w:sz w:val="20"/>
        </w:rPr>
      </w:pPr>
      <w:r>
        <w:rPr>
          <w:noProof/>
          <w:color w:val="000000" w:themeColor="text1"/>
          <w:sz w:val="20"/>
        </w:rPr>
        <w:t>Selvitys tarvittavista toimenpiteistä, mainittava myös kyseeseen tulevat rahoituskehyksen otsakkeet, budjettikohdat ja määrät</w:t>
      </w:r>
    </w:p>
    <w:p>
      <w:pPr>
        <w:pStyle w:val="ManualHeading3"/>
        <w:rPr>
          <w:bCs/>
          <w:noProof/>
          <w:szCs w:val="24"/>
        </w:rPr>
      </w:pPr>
      <w:r>
        <w:t>3.2.5.</w:t>
      </w:r>
      <w:r>
        <w:tab/>
      </w:r>
      <w:r>
        <w:rPr>
          <w:noProof/>
        </w:rPr>
        <w:t xml:space="preserve">Ulkopuolisten tahojen rahoitusosuudet </w:t>
      </w:r>
    </w:p>
    <w:p>
      <w:pPr>
        <w:pStyle w:val="ListDash1"/>
        <w:rPr>
          <w:noProof/>
          <w:color w:val="000000" w:themeColor="text1"/>
        </w:rPr>
      </w:pPr>
      <w:r>
        <w:rPr>
          <w:noProof/>
          <w:color w:val="000000" w:themeColor="text1"/>
        </w:rPr>
        <w:t xml:space="preserve">X Ehdotuksen/aloitteen rahoittamiseen ei osallistu ulkopuolisia tahoja. </w:t>
      </w:r>
    </w:p>
    <w:p>
      <w:pPr>
        <w:pStyle w:val="ListDash1"/>
        <w:rPr>
          <w:noProof/>
          <w:color w:val="000000" w:themeColor="text1"/>
        </w:rPr>
      </w:pPr>
      <w:r>
        <w:rPr>
          <w:noProof/>
          <w:color w:val="000000" w:themeColor="text1"/>
        </w:rPr>
        <w:t>Ehdotuksen/aloitteen rahoittamiseen osallistuu ulkopuolisia tahoja seuraavasti (arvio):</w:t>
      </w:r>
    </w:p>
    <w:p>
      <w:pPr>
        <w:jc w:val="right"/>
        <w:rPr>
          <w:noProof/>
          <w:color w:val="000000" w:themeColor="text1"/>
          <w:sz w:val="20"/>
        </w:rPr>
      </w:pPr>
      <w:r>
        <w:rPr>
          <w:noProof/>
          <w:color w:val="000000" w:themeColor="text1"/>
          <w:sz w:val="20"/>
        </w:rPr>
        <w:t>määrärahat, milj. euroa (kolmen desimaalin tarkkuudella)</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color w:val="000000" w:themeColor="text1"/>
                <w:sz w:val="20"/>
              </w:rPr>
            </w:pPr>
          </w:p>
        </w:tc>
        <w:tc>
          <w:tcPr>
            <w:tcW w:w="964" w:type="dxa"/>
            <w:vAlign w:val="center"/>
          </w:tcPr>
          <w:p>
            <w:pPr>
              <w:jc w:val="center"/>
              <w:rPr>
                <w:noProof/>
                <w:color w:val="000000" w:themeColor="text1"/>
                <w:sz w:val="20"/>
              </w:rPr>
            </w:pPr>
            <w:r>
              <w:rPr>
                <w:noProof/>
              </w:rPr>
              <w:t>Vuosi</w:t>
            </w:r>
            <w:r>
              <w:rPr>
                <w:noProof/>
              </w:rPr>
              <w:br/>
            </w:r>
            <w:r>
              <w:rPr>
                <w:b/>
                <w:noProof/>
                <w:color w:val="000000" w:themeColor="text1"/>
                <w:sz w:val="16"/>
              </w:rPr>
              <w:t>N</w:t>
            </w:r>
          </w:p>
        </w:tc>
        <w:tc>
          <w:tcPr>
            <w:tcW w:w="964" w:type="dxa"/>
            <w:vAlign w:val="center"/>
          </w:tcPr>
          <w:p>
            <w:pPr>
              <w:jc w:val="center"/>
              <w:rPr>
                <w:noProof/>
                <w:color w:val="000000" w:themeColor="text1"/>
                <w:sz w:val="20"/>
              </w:rPr>
            </w:pPr>
            <w:r>
              <w:rPr>
                <w:noProof/>
              </w:rPr>
              <w:t>Vuosi</w:t>
            </w:r>
            <w:r>
              <w:rPr>
                <w:noProof/>
              </w:rPr>
              <w:br/>
            </w:r>
            <w:r>
              <w:rPr>
                <w:b/>
                <w:noProof/>
                <w:color w:val="000000" w:themeColor="text1"/>
                <w:sz w:val="16"/>
              </w:rPr>
              <w:t>N</w:t>
            </w:r>
            <w:r>
              <w:rPr>
                <w:b/>
                <w:noProof/>
                <w:color w:val="000000" w:themeColor="text1"/>
                <w:sz w:val="20"/>
              </w:rPr>
              <w:t>+1</w:t>
            </w:r>
          </w:p>
        </w:tc>
        <w:tc>
          <w:tcPr>
            <w:tcW w:w="964" w:type="dxa"/>
            <w:vAlign w:val="center"/>
          </w:tcPr>
          <w:p>
            <w:pPr>
              <w:jc w:val="center"/>
              <w:rPr>
                <w:noProof/>
                <w:color w:val="000000" w:themeColor="text1"/>
                <w:sz w:val="20"/>
              </w:rPr>
            </w:pPr>
            <w:r>
              <w:rPr>
                <w:noProof/>
              </w:rPr>
              <w:t>Vuosi</w:t>
            </w:r>
            <w:r>
              <w:rPr>
                <w:noProof/>
              </w:rPr>
              <w:br/>
            </w:r>
            <w:r>
              <w:rPr>
                <w:b/>
                <w:noProof/>
                <w:color w:val="000000" w:themeColor="text1"/>
                <w:sz w:val="16"/>
              </w:rPr>
              <w:t>N</w:t>
            </w:r>
            <w:r>
              <w:rPr>
                <w:b/>
                <w:noProof/>
                <w:color w:val="000000" w:themeColor="text1"/>
                <w:sz w:val="20"/>
              </w:rPr>
              <w:t>+2</w:t>
            </w:r>
          </w:p>
        </w:tc>
        <w:tc>
          <w:tcPr>
            <w:tcW w:w="964" w:type="dxa"/>
            <w:vAlign w:val="center"/>
          </w:tcPr>
          <w:p>
            <w:pPr>
              <w:jc w:val="center"/>
              <w:rPr>
                <w:noProof/>
                <w:color w:val="000000" w:themeColor="text1"/>
                <w:sz w:val="20"/>
              </w:rPr>
            </w:pPr>
            <w:r>
              <w:rPr>
                <w:noProof/>
              </w:rPr>
              <w:t>Vuosi</w:t>
            </w:r>
            <w:r>
              <w:rPr>
                <w:noProof/>
              </w:rPr>
              <w:br/>
            </w:r>
            <w:r>
              <w:rPr>
                <w:b/>
                <w:noProof/>
                <w:color w:val="000000" w:themeColor="text1"/>
                <w:sz w:val="16"/>
              </w:rPr>
              <w:t>N</w:t>
            </w:r>
            <w:r>
              <w:rPr>
                <w:b/>
                <w:noProof/>
                <w:color w:val="000000" w:themeColor="text1"/>
                <w:sz w:val="20"/>
              </w:rPr>
              <w:t>+3</w:t>
            </w:r>
          </w:p>
        </w:tc>
        <w:tc>
          <w:tcPr>
            <w:tcW w:w="2892" w:type="dxa"/>
            <w:gridSpan w:val="3"/>
            <w:vAlign w:val="center"/>
          </w:tcPr>
          <w:p>
            <w:pPr>
              <w:jc w:val="center"/>
              <w:rPr>
                <w:b/>
                <w:noProof/>
                <w:color w:val="000000" w:themeColor="text1"/>
                <w:sz w:val="20"/>
              </w:rPr>
            </w:pPr>
            <w:r>
              <w:rPr>
                <w:noProof/>
                <w:color w:val="000000" w:themeColor="text1"/>
                <w:sz w:val="20"/>
              </w:rPr>
              <w:t>Ilmoitetaan kaikki vuodet, joille ehdotuksen/aloitteen vaikutukset ulottuvat (ks. kohta 1.6)</w:t>
            </w:r>
          </w:p>
        </w:tc>
        <w:tc>
          <w:tcPr>
            <w:tcW w:w="1158" w:type="dxa"/>
            <w:vAlign w:val="center"/>
          </w:tcPr>
          <w:p>
            <w:pPr>
              <w:spacing w:before="60" w:after="60"/>
              <w:jc w:val="center"/>
              <w:rPr>
                <w:noProof/>
                <w:color w:val="000000" w:themeColor="text1"/>
                <w:sz w:val="20"/>
              </w:rPr>
            </w:pPr>
            <w:r>
              <w:rPr>
                <w:noProof/>
                <w:color w:val="000000" w:themeColor="text1"/>
                <w:sz w:val="20"/>
              </w:rPr>
              <w:t>Yhteensä</w:t>
            </w:r>
          </w:p>
        </w:tc>
      </w:tr>
      <w:tr>
        <w:trPr>
          <w:cantSplit/>
        </w:trPr>
        <w:tc>
          <w:tcPr>
            <w:tcW w:w="2340" w:type="dxa"/>
          </w:tcPr>
          <w:p>
            <w:pPr>
              <w:rPr>
                <w:noProof/>
                <w:color w:val="000000" w:themeColor="text1"/>
                <w:sz w:val="22"/>
              </w:rPr>
            </w:pPr>
            <w:r>
              <w:rPr>
                <w:noProof/>
                <w:color w:val="000000" w:themeColor="text1"/>
                <w:sz w:val="20"/>
              </w:rPr>
              <w:t>Rahoitukseen osallistuva taho</w:t>
            </w:r>
            <w:r>
              <w:rPr>
                <w:i/>
                <w:noProof/>
                <w:color w:val="000000" w:themeColor="text1"/>
                <w:sz w:val="20"/>
              </w:rPr>
              <w:t xml:space="preserve"> </w:t>
            </w:r>
          </w:p>
        </w:tc>
        <w:tc>
          <w:tcPr>
            <w:tcW w:w="964" w:type="dxa"/>
            <w:vAlign w:val="center"/>
          </w:tcPr>
          <w:p>
            <w:pPr>
              <w:spacing w:before="60" w:after="60"/>
              <w:jc w:val="center"/>
              <w:rPr>
                <w:noProof/>
                <w:color w:val="000000" w:themeColor="text1"/>
                <w:sz w:val="20"/>
              </w:rPr>
            </w:pPr>
          </w:p>
        </w:tc>
        <w:tc>
          <w:tcPr>
            <w:tcW w:w="964" w:type="dxa"/>
            <w:vAlign w:val="center"/>
          </w:tcPr>
          <w:p>
            <w:pPr>
              <w:spacing w:before="60" w:after="60"/>
              <w:jc w:val="center"/>
              <w:rPr>
                <w:noProof/>
                <w:color w:val="000000" w:themeColor="text1"/>
                <w:sz w:val="20"/>
              </w:rPr>
            </w:pPr>
          </w:p>
        </w:tc>
        <w:tc>
          <w:tcPr>
            <w:tcW w:w="964" w:type="dxa"/>
            <w:vAlign w:val="center"/>
          </w:tcPr>
          <w:p>
            <w:pPr>
              <w:spacing w:before="60" w:after="60"/>
              <w:jc w:val="center"/>
              <w:rPr>
                <w:noProof/>
                <w:color w:val="000000" w:themeColor="text1"/>
                <w:sz w:val="20"/>
              </w:rPr>
            </w:pPr>
          </w:p>
        </w:tc>
        <w:tc>
          <w:tcPr>
            <w:tcW w:w="964" w:type="dxa"/>
            <w:vAlign w:val="center"/>
          </w:tcPr>
          <w:p>
            <w:pPr>
              <w:spacing w:before="60" w:after="60"/>
              <w:jc w:val="center"/>
              <w:rPr>
                <w:noProof/>
                <w:color w:val="000000" w:themeColor="text1"/>
                <w:sz w:val="20"/>
              </w:rPr>
            </w:pPr>
          </w:p>
        </w:tc>
        <w:tc>
          <w:tcPr>
            <w:tcW w:w="964" w:type="dxa"/>
            <w:vAlign w:val="center"/>
          </w:tcPr>
          <w:p>
            <w:pPr>
              <w:spacing w:before="60" w:after="60"/>
              <w:jc w:val="center"/>
              <w:rPr>
                <w:noProof/>
                <w:color w:val="000000" w:themeColor="text1"/>
                <w:sz w:val="20"/>
              </w:rPr>
            </w:pPr>
          </w:p>
        </w:tc>
        <w:tc>
          <w:tcPr>
            <w:tcW w:w="964" w:type="dxa"/>
            <w:vAlign w:val="center"/>
          </w:tcPr>
          <w:p>
            <w:pPr>
              <w:spacing w:before="60" w:after="60"/>
              <w:jc w:val="center"/>
              <w:rPr>
                <w:noProof/>
                <w:color w:val="000000" w:themeColor="text1"/>
                <w:sz w:val="20"/>
              </w:rPr>
            </w:pPr>
          </w:p>
        </w:tc>
        <w:tc>
          <w:tcPr>
            <w:tcW w:w="964" w:type="dxa"/>
            <w:vAlign w:val="center"/>
          </w:tcPr>
          <w:p>
            <w:pPr>
              <w:spacing w:before="60" w:after="60"/>
              <w:jc w:val="center"/>
              <w:rPr>
                <w:noProof/>
                <w:color w:val="000000" w:themeColor="text1"/>
                <w:sz w:val="20"/>
              </w:rPr>
            </w:pPr>
          </w:p>
        </w:tc>
        <w:tc>
          <w:tcPr>
            <w:tcW w:w="1158" w:type="dxa"/>
            <w:vAlign w:val="center"/>
          </w:tcPr>
          <w:p>
            <w:pPr>
              <w:spacing w:before="60" w:after="60"/>
              <w:jc w:val="center"/>
              <w:rPr>
                <w:noProof/>
                <w:color w:val="000000" w:themeColor="text1"/>
                <w:sz w:val="20"/>
              </w:rPr>
            </w:pPr>
          </w:p>
        </w:tc>
      </w:tr>
      <w:tr>
        <w:trPr>
          <w:cantSplit/>
        </w:trPr>
        <w:tc>
          <w:tcPr>
            <w:tcW w:w="2340" w:type="dxa"/>
          </w:tcPr>
          <w:p>
            <w:pPr>
              <w:spacing w:before="60" w:after="60"/>
              <w:jc w:val="left"/>
              <w:rPr>
                <w:noProof/>
                <w:color w:val="000000" w:themeColor="text1"/>
                <w:sz w:val="20"/>
              </w:rPr>
            </w:pPr>
            <w:r>
              <w:rPr>
                <w:noProof/>
                <w:color w:val="000000" w:themeColor="text1"/>
                <w:sz w:val="20"/>
              </w:rPr>
              <w:t xml:space="preserve">Yhteisrahoituksella katettavat määrärahat YHTEENSÄ </w:t>
            </w:r>
          </w:p>
        </w:tc>
        <w:tc>
          <w:tcPr>
            <w:tcW w:w="964" w:type="dxa"/>
            <w:vAlign w:val="center"/>
          </w:tcPr>
          <w:p>
            <w:pPr>
              <w:spacing w:before="60" w:after="60"/>
              <w:jc w:val="center"/>
              <w:rPr>
                <w:noProof/>
                <w:color w:val="000000" w:themeColor="text1"/>
                <w:sz w:val="20"/>
              </w:rPr>
            </w:pPr>
          </w:p>
        </w:tc>
        <w:tc>
          <w:tcPr>
            <w:tcW w:w="964" w:type="dxa"/>
            <w:vAlign w:val="center"/>
          </w:tcPr>
          <w:p>
            <w:pPr>
              <w:spacing w:before="60" w:after="60"/>
              <w:jc w:val="center"/>
              <w:rPr>
                <w:noProof/>
                <w:color w:val="000000" w:themeColor="text1"/>
                <w:sz w:val="20"/>
              </w:rPr>
            </w:pPr>
          </w:p>
        </w:tc>
        <w:tc>
          <w:tcPr>
            <w:tcW w:w="964" w:type="dxa"/>
            <w:vAlign w:val="center"/>
          </w:tcPr>
          <w:p>
            <w:pPr>
              <w:spacing w:before="60" w:after="60"/>
              <w:jc w:val="center"/>
              <w:rPr>
                <w:noProof/>
                <w:color w:val="000000" w:themeColor="text1"/>
                <w:sz w:val="20"/>
              </w:rPr>
            </w:pPr>
          </w:p>
        </w:tc>
        <w:tc>
          <w:tcPr>
            <w:tcW w:w="964" w:type="dxa"/>
            <w:vAlign w:val="center"/>
          </w:tcPr>
          <w:p>
            <w:pPr>
              <w:spacing w:before="60" w:after="60"/>
              <w:jc w:val="center"/>
              <w:rPr>
                <w:noProof/>
                <w:color w:val="000000" w:themeColor="text1"/>
                <w:sz w:val="20"/>
              </w:rPr>
            </w:pPr>
          </w:p>
        </w:tc>
        <w:tc>
          <w:tcPr>
            <w:tcW w:w="964" w:type="dxa"/>
            <w:vAlign w:val="center"/>
          </w:tcPr>
          <w:p>
            <w:pPr>
              <w:spacing w:before="60" w:after="60"/>
              <w:jc w:val="center"/>
              <w:rPr>
                <w:noProof/>
                <w:color w:val="000000" w:themeColor="text1"/>
                <w:sz w:val="20"/>
              </w:rPr>
            </w:pPr>
          </w:p>
        </w:tc>
        <w:tc>
          <w:tcPr>
            <w:tcW w:w="964" w:type="dxa"/>
            <w:vAlign w:val="center"/>
          </w:tcPr>
          <w:p>
            <w:pPr>
              <w:spacing w:before="60" w:after="60"/>
              <w:jc w:val="center"/>
              <w:rPr>
                <w:noProof/>
                <w:color w:val="000000" w:themeColor="text1"/>
                <w:sz w:val="20"/>
              </w:rPr>
            </w:pPr>
          </w:p>
        </w:tc>
        <w:tc>
          <w:tcPr>
            <w:tcW w:w="964" w:type="dxa"/>
            <w:vAlign w:val="center"/>
          </w:tcPr>
          <w:p>
            <w:pPr>
              <w:spacing w:before="60" w:after="60"/>
              <w:jc w:val="center"/>
              <w:rPr>
                <w:noProof/>
                <w:color w:val="000000" w:themeColor="text1"/>
                <w:sz w:val="20"/>
              </w:rPr>
            </w:pPr>
          </w:p>
        </w:tc>
        <w:tc>
          <w:tcPr>
            <w:tcW w:w="1158" w:type="dxa"/>
            <w:vAlign w:val="center"/>
          </w:tcPr>
          <w:p>
            <w:pPr>
              <w:spacing w:before="60" w:after="60"/>
              <w:jc w:val="center"/>
              <w:rPr>
                <w:noProof/>
                <w:color w:val="000000" w:themeColor="text1"/>
                <w:sz w:val="20"/>
              </w:rPr>
            </w:pPr>
          </w:p>
        </w:tc>
      </w:tr>
    </w:tbl>
    <w:p>
      <w:pPr>
        <w:rPr>
          <w:noProof/>
          <w:color w:val="000000" w:themeColor="text1"/>
        </w:rPr>
      </w:pPr>
    </w:p>
    <w:p>
      <w:pPr>
        <w:pStyle w:val="ManualHeading2"/>
        <w:rPr>
          <w:bCs/>
          <w:noProof/>
          <w:szCs w:val="24"/>
        </w:rPr>
      </w:pPr>
      <w:r>
        <w:rPr>
          <w:noProof/>
        </w:rPr>
        <w:br w:type="page"/>
      </w:r>
      <w:r>
        <w:t>3.3.</w:t>
      </w:r>
      <w:r>
        <w:tab/>
      </w:r>
      <w:r>
        <w:rPr>
          <w:noProof/>
        </w:rPr>
        <w:t xml:space="preserve">Arvioidut vaikutukset tuloihin </w:t>
      </w:r>
    </w:p>
    <w:p>
      <w:pPr>
        <w:pStyle w:val="ListDash1"/>
        <w:rPr>
          <w:noProof/>
          <w:color w:val="000000" w:themeColor="text1"/>
        </w:rPr>
      </w:pPr>
      <w:r>
        <w:rPr>
          <w:noProof/>
          <w:color w:val="000000" w:themeColor="text1"/>
        </w:rPr>
        <w:t>X</w:t>
      </w:r>
      <w:r>
        <w:rPr>
          <w:noProof/>
        </w:rPr>
        <w:tab/>
      </w:r>
      <w:r>
        <w:rPr>
          <w:noProof/>
          <w:color w:val="000000" w:themeColor="text1"/>
        </w:rPr>
        <w:t>Ehdotuksella/aloitteella ei ole vaikutuksia tuloihin.</w:t>
      </w:r>
    </w:p>
    <w:p>
      <w:pPr>
        <w:pStyle w:val="ListDash1"/>
        <w:rPr>
          <w:noProof/>
          <w:color w:val="000000" w:themeColor="text1"/>
        </w:rPr>
      </w:pPr>
      <w:r>
        <w:rPr>
          <w:noProof/>
          <w:color w:val="000000" w:themeColor="text1"/>
        </w:rPr>
        <w:sym w:font="Wingdings" w:char="F0A8"/>
      </w:r>
      <w:r>
        <w:rPr>
          <w:noProof/>
        </w:rPr>
        <w:tab/>
      </w:r>
      <w:r>
        <w:rPr>
          <w:noProof/>
          <w:color w:val="000000" w:themeColor="text1"/>
        </w:rPr>
        <w:t>Ehdotuksella/aloitteella on vaikutuksia tuloihin seuraavasti:</w:t>
      </w:r>
    </w:p>
    <w:p>
      <w:pPr>
        <w:pStyle w:val="ListNumberLevel3"/>
        <w:tabs>
          <w:tab w:val="clear" w:pos="2126"/>
        </w:tabs>
        <w:rPr>
          <w:noProof/>
          <w:color w:val="000000" w:themeColor="text1"/>
        </w:rPr>
      </w:pPr>
      <w:r>
        <w:rPr>
          <w:noProof/>
          <w:color w:val="000000" w:themeColor="text1"/>
        </w:rPr>
        <w:sym w:font="Wingdings" w:char="F0A8"/>
      </w:r>
      <w:r>
        <w:rPr>
          <w:noProof/>
        </w:rPr>
        <w:tab/>
      </w:r>
      <w:r>
        <w:rPr>
          <w:noProof/>
          <w:color w:val="000000" w:themeColor="text1"/>
        </w:rPr>
        <w:t xml:space="preserve">vaikutukset omiin varoihin </w:t>
      </w:r>
    </w:p>
    <w:p>
      <w:pPr>
        <w:pStyle w:val="ListNumberLevel3"/>
        <w:tabs>
          <w:tab w:val="clear" w:pos="2126"/>
        </w:tabs>
        <w:rPr>
          <w:noProof/>
          <w:color w:val="000000" w:themeColor="text1"/>
        </w:rPr>
      </w:pPr>
      <w:r>
        <w:rPr>
          <w:noProof/>
          <w:color w:val="000000" w:themeColor="text1"/>
        </w:rPr>
        <w:sym w:font="Wingdings" w:char="F0A8"/>
      </w:r>
      <w:r>
        <w:rPr>
          <w:noProof/>
        </w:rPr>
        <w:tab/>
      </w:r>
      <w:r>
        <w:rPr>
          <w:noProof/>
          <w:color w:val="000000" w:themeColor="text1"/>
        </w:rPr>
        <w:t xml:space="preserve">vaikutukset sekalaisiin tuloihin </w:t>
      </w:r>
    </w:p>
    <w:p>
      <w:pPr>
        <w:jc w:val="right"/>
        <w:rPr>
          <w:i/>
          <w:noProof/>
          <w:color w:val="000000" w:themeColor="text1"/>
          <w:sz w:val="20"/>
        </w:rPr>
      </w:pPr>
      <w:r>
        <w:rPr>
          <w:noProof/>
          <w:color w:val="000000" w:themeColor="text1"/>
        </w:rPr>
        <w:t>milj. euroa (kolmen desimaalin tarkkuudella)</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color w:val="000000" w:themeColor="text1"/>
                <w:sz w:val="18"/>
              </w:rPr>
            </w:pPr>
            <w:r>
              <w:rPr>
                <w:noProof/>
                <w:color w:val="000000" w:themeColor="text1"/>
                <w:sz w:val="18"/>
              </w:rPr>
              <w:t>Tulopuolen budjettikohta</w:t>
            </w:r>
          </w:p>
        </w:tc>
        <w:tc>
          <w:tcPr>
            <w:tcW w:w="1276" w:type="dxa"/>
            <w:vMerge w:val="restart"/>
            <w:vAlign w:val="center"/>
          </w:tcPr>
          <w:p>
            <w:pPr>
              <w:jc w:val="center"/>
              <w:rPr>
                <w:noProof/>
                <w:color w:val="000000" w:themeColor="text1"/>
                <w:sz w:val="18"/>
              </w:rPr>
            </w:pPr>
            <w:r>
              <w:rPr>
                <w:noProof/>
                <w:color w:val="000000" w:themeColor="text1"/>
                <w:sz w:val="18"/>
              </w:rPr>
              <w:t>Käytettävissä olevat määrärahat kuluvana varainhoito</w:t>
            </w:r>
            <w:r>
              <w:rPr>
                <w:noProof/>
                <w:color w:val="000000" w:themeColor="text1"/>
                <w:sz w:val="18"/>
              </w:rPr>
              <w:softHyphen/>
              <w:t>vuonna</w:t>
            </w:r>
          </w:p>
        </w:tc>
        <w:tc>
          <w:tcPr>
            <w:tcW w:w="7200" w:type="dxa"/>
            <w:gridSpan w:val="7"/>
            <w:vAlign w:val="center"/>
          </w:tcPr>
          <w:p>
            <w:pPr>
              <w:jc w:val="center"/>
              <w:rPr>
                <w:noProof/>
                <w:color w:val="000000" w:themeColor="text1"/>
                <w:sz w:val="18"/>
              </w:rPr>
            </w:pPr>
            <w:r>
              <w:rPr>
                <w:noProof/>
                <w:color w:val="000000" w:themeColor="text1"/>
                <w:sz w:val="18"/>
              </w:rPr>
              <w:t>Ehdotuksen/aloitteen vaikutus</w:t>
            </w:r>
            <w:r>
              <w:rPr>
                <w:rStyle w:val="FootnoteReference"/>
                <w:noProof/>
                <w:color w:val="000000" w:themeColor="text1"/>
                <w:sz w:val="18"/>
              </w:rPr>
              <w:footnoteReference w:id="26"/>
            </w:r>
          </w:p>
        </w:tc>
      </w:tr>
      <w:tr>
        <w:trPr>
          <w:trHeight w:val="388"/>
        </w:trPr>
        <w:tc>
          <w:tcPr>
            <w:tcW w:w="2144" w:type="dxa"/>
            <w:vMerge/>
          </w:tcPr>
          <w:p>
            <w:pPr>
              <w:spacing w:before="40" w:after="40"/>
              <w:rPr>
                <w:noProof/>
                <w:color w:val="000000" w:themeColor="text1"/>
                <w:sz w:val="18"/>
              </w:rPr>
            </w:pPr>
          </w:p>
        </w:tc>
        <w:tc>
          <w:tcPr>
            <w:tcW w:w="1276" w:type="dxa"/>
            <w:vMerge/>
          </w:tcPr>
          <w:p>
            <w:pPr>
              <w:spacing w:beforeLines="40" w:before="96" w:afterLines="40" w:after="96"/>
              <w:rPr>
                <w:i/>
                <w:noProof/>
                <w:color w:val="000000" w:themeColor="text1"/>
                <w:sz w:val="18"/>
              </w:rPr>
            </w:pPr>
          </w:p>
        </w:tc>
        <w:tc>
          <w:tcPr>
            <w:tcW w:w="1080" w:type="dxa"/>
            <w:vAlign w:val="center"/>
          </w:tcPr>
          <w:p>
            <w:pPr>
              <w:jc w:val="center"/>
              <w:rPr>
                <w:noProof/>
                <w:color w:val="000000" w:themeColor="text1"/>
                <w:sz w:val="18"/>
              </w:rPr>
            </w:pPr>
            <w:r>
              <w:rPr>
                <w:noProof/>
              </w:rPr>
              <w:t>vuosi</w:t>
            </w:r>
            <w:r>
              <w:rPr>
                <w:b/>
                <w:noProof/>
                <w:color w:val="000000" w:themeColor="text1"/>
                <w:sz w:val="18"/>
              </w:rPr>
              <w:t>n</w:t>
            </w:r>
          </w:p>
        </w:tc>
        <w:tc>
          <w:tcPr>
            <w:tcW w:w="900" w:type="dxa"/>
            <w:vAlign w:val="center"/>
          </w:tcPr>
          <w:p>
            <w:pPr>
              <w:jc w:val="center"/>
              <w:rPr>
                <w:noProof/>
                <w:color w:val="000000" w:themeColor="text1"/>
                <w:sz w:val="18"/>
              </w:rPr>
            </w:pPr>
            <w:r>
              <w:rPr>
                <w:noProof/>
              </w:rPr>
              <w:t xml:space="preserve">Vuosi </w:t>
            </w:r>
            <w:r>
              <w:rPr>
                <w:b/>
                <w:noProof/>
                <w:color w:val="000000" w:themeColor="text1"/>
                <w:sz w:val="16"/>
              </w:rPr>
              <w:t>N</w:t>
            </w:r>
            <w:r>
              <w:rPr>
                <w:b/>
                <w:noProof/>
                <w:color w:val="000000" w:themeColor="text1"/>
                <w:sz w:val="18"/>
              </w:rPr>
              <w:t>+1</w:t>
            </w:r>
          </w:p>
        </w:tc>
        <w:tc>
          <w:tcPr>
            <w:tcW w:w="900" w:type="dxa"/>
            <w:vAlign w:val="center"/>
          </w:tcPr>
          <w:p>
            <w:pPr>
              <w:jc w:val="center"/>
              <w:rPr>
                <w:noProof/>
                <w:color w:val="000000" w:themeColor="text1"/>
                <w:sz w:val="18"/>
              </w:rPr>
            </w:pPr>
            <w:r>
              <w:rPr>
                <w:noProof/>
              </w:rPr>
              <w:t xml:space="preserve">Vuosi </w:t>
            </w:r>
            <w:r>
              <w:rPr>
                <w:b/>
                <w:noProof/>
                <w:color w:val="000000" w:themeColor="text1"/>
                <w:sz w:val="16"/>
              </w:rPr>
              <w:t>N</w:t>
            </w:r>
            <w:r>
              <w:rPr>
                <w:b/>
                <w:noProof/>
                <w:color w:val="000000" w:themeColor="text1"/>
                <w:sz w:val="18"/>
              </w:rPr>
              <w:t>+2</w:t>
            </w:r>
          </w:p>
        </w:tc>
        <w:tc>
          <w:tcPr>
            <w:tcW w:w="1080" w:type="dxa"/>
            <w:vAlign w:val="center"/>
          </w:tcPr>
          <w:p>
            <w:pPr>
              <w:jc w:val="center"/>
              <w:rPr>
                <w:noProof/>
                <w:color w:val="000000" w:themeColor="text1"/>
                <w:sz w:val="18"/>
              </w:rPr>
            </w:pPr>
            <w:r>
              <w:rPr>
                <w:noProof/>
              </w:rPr>
              <w:t xml:space="preserve">Vuosi </w:t>
            </w:r>
            <w:r>
              <w:rPr>
                <w:b/>
                <w:noProof/>
                <w:color w:val="000000" w:themeColor="text1"/>
                <w:sz w:val="16"/>
              </w:rPr>
              <w:t>N</w:t>
            </w:r>
            <w:r>
              <w:rPr>
                <w:b/>
                <w:noProof/>
                <w:color w:val="000000" w:themeColor="text1"/>
                <w:sz w:val="18"/>
              </w:rPr>
              <w:t>+3</w:t>
            </w:r>
          </w:p>
        </w:tc>
        <w:tc>
          <w:tcPr>
            <w:tcW w:w="3240" w:type="dxa"/>
            <w:gridSpan w:val="3"/>
            <w:vAlign w:val="center"/>
          </w:tcPr>
          <w:p>
            <w:pPr>
              <w:jc w:val="center"/>
              <w:rPr>
                <w:b/>
                <w:noProof/>
                <w:color w:val="000000" w:themeColor="text1"/>
                <w:sz w:val="18"/>
              </w:rPr>
            </w:pPr>
            <w:r>
              <w:rPr>
                <w:noProof/>
                <w:color w:val="000000" w:themeColor="text1"/>
                <w:sz w:val="18"/>
              </w:rPr>
              <w:t>Ilmoitetaan kaikki vuodet, joille ehdotuksen/aloitteen vaikutukset ulottuvat (ks. kohta 1.6)</w:t>
            </w:r>
          </w:p>
        </w:tc>
      </w:tr>
      <w:tr>
        <w:trPr>
          <w:trHeight w:val="388"/>
        </w:trPr>
        <w:tc>
          <w:tcPr>
            <w:tcW w:w="2144" w:type="dxa"/>
            <w:vAlign w:val="center"/>
          </w:tcPr>
          <w:p>
            <w:pPr>
              <w:spacing w:before="40" w:after="40"/>
              <w:rPr>
                <w:noProof/>
                <w:color w:val="000000" w:themeColor="text1"/>
                <w:sz w:val="18"/>
              </w:rPr>
            </w:pPr>
            <w:r>
              <w:rPr>
                <w:noProof/>
                <w:color w:val="000000" w:themeColor="text1"/>
                <w:sz w:val="18"/>
              </w:rPr>
              <w:t>Momentti ….</w:t>
            </w:r>
          </w:p>
        </w:tc>
        <w:tc>
          <w:tcPr>
            <w:tcW w:w="1276" w:type="dxa"/>
          </w:tcPr>
          <w:p>
            <w:pPr>
              <w:spacing w:beforeLines="40" w:before="96" w:afterLines="40" w:after="96"/>
              <w:jc w:val="center"/>
              <w:rPr>
                <w:i/>
                <w:noProof/>
                <w:color w:val="000000" w:themeColor="text1"/>
                <w:sz w:val="18"/>
              </w:rPr>
            </w:pPr>
          </w:p>
        </w:tc>
        <w:tc>
          <w:tcPr>
            <w:tcW w:w="1080" w:type="dxa"/>
          </w:tcPr>
          <w:p>
            <w:pPr>
              <w:spacing w:beforeLines="40" w:before="96" w:afterLines="40" w:after="96"/>
              <w:jc w:val="center"/>
              <w:rPr>
                <w:noProof/>
                <w:color w:val="000000" w:themeColor="text1"/>
                <w:sz w:val="18"/>
              </w:rPr>
            </w:pPr>
          </w:p>
        </w:tc>
        <w:tc>
          <w:tcPr>
            <w:tcW w:w="900" w:type="dxa"/>
          </w:tcPr>
          <w:p>
            <w:pPr>
              <w:spacing w:beforeLines="40" w:before="96" w:afterLines="40" w:after="96"/>
              <w:jc w:val="center"/>
              <w:rPr>
                <w:noProof/>
                <w:color w:val="000000" w:themeColor="text1"/>
                <w:sz w:val="18"/>
              </w:rPr>
            </w:pPr>
          </w:p>
        </w:tc>
        <w:tc>
          <w:tcPr>
            <w:tcW w:w="900" w:type="dxa"/>
          </w:tcPr>
          <w:p>
            <w:pPr>
              <w:spacing w:beforeLines="40" w:before="96" w:afterLines="40" w:after="96"/>
              <w:jc w:val="center"/>
              <w:rPr>
                <w:noProof/>
                <w:color w:val="000000" w:themeColor="text1"/>
                <w:sz w:val="18"/>
              </w:rPr>
            </w:pPr>
          </w:p>
        </w:tc>
        <w:tc>
          <w:tcPr>
            <w:tcW w:w="1080" w:type="dxa"/>
          </w:tcPr>
          <w:p>
            <w:pPr>
              <w:spacing w:beforeLines="40" w:before="96" w:afterLines="40" w:after="96"/>
              <w:jc w:val="center"/>
              <w:rPr>
                <w:noProof/>
                <w:color w:val="000000" w:themeColor="text1"/>
                <w:sz w:val="18"/>
              </w:rPr>
            </w:pPr>
          </w:p>
        </w:tc>
        <w:tc>
          <w:tcPr>
            <w:tcW w:w="1080" w:type="dxa"/>
          </w:tcPr>
          <w:p>
            <w:pPr>
              <w:spacing w:beforeLines="40" w:before="96" w:afterLines="40" w:after="96"/>
              <w:jc w:val="center"/>
              <w:rPr>
                <w:noProof/>
                <w:color w:val="000000" w:themeColor="text1"/>
                <w:sz w:val="18"/>
              </w:rPr>
            </w:pPr>
          </w:p>
        </w:tc>
        <w:tc>
          <w:tcPr>
            <w:tcW w:w="1080" w:type="dxa"/>
          </w:tcPr>
          <w:p>
            <w:pPr>
              <w:spacing w:beforeLines="40" w:before="96" w:afterLines="40" w:after="96"/>
              <w:jc w:val="center"/>
              <w:rPr>
                <w:noProof/>
                <w:color w:val="000000" w:themeColor="text1"/>
                <w:sz w:val="18"/>
              </w:rPr>
            </w:pPr>
          </w:p>
        </w:tc>
        <w:tc>
          <w:tcPr>
            <w:tcW w:w="1080" w:type="dxa"/>
          </w:tcPr>
          <w:p>
            <w:pPr>
              <w:spacing w:beforeLines="40" w:before="96" w:afterLines="40" w:after="96"/>
              <w:jc w:val="center"/>
              <w:rPr>
                <w:noProof/>
                <w:color w:val="000000" w:themeColor="text1"/>
                <w:sz w:val="18"/>
              </w:rPr>
            </w:pPr>
          </w:p>
        </w:tc>
      </w:tr>
    </w:tbl>
    <w:p>
      <w:pPr>
        <w:pStyle w:val="Text1"/>
        <w:rPr>
          <w:noProof/>
          <w:color w:val="000000" w:themeColor="text1"/>
          <w:sz w:val="20"/>
        </w:rPr>
      </w:pPr>
      <w:r>
        <w:rPr>
          <w:noProof/>
          <w:color w:val="000000" w:themeColor="text1"/>
          <w:sz w:val="20"/>
        </w:rPr>
        <w:t>Vastaava(t) menopuolen budjettikohta (budjettikohdat) käyttötarkoitukseensa sidottujen sekalaisten tulojen tapauksessa:</w:t>
      </w:r>
    </w:p>
    <w:p>
      <w:pPr>
        <w:pStyle w:val="Text1"/>
        <w:pBdr>
          <w:top w:val="single" w:sz="4" w:space="1" w:color="auto"/>
          <w:left w:val="single" w:sz="4" w:space="4" w:color="auto"/>
          <w:bottom w:val="single" w:sz="4" w:space="1" w:color="auto"/>
          <w:right w:val="single" w:sz="4" w:space="4" w:color="auto"/>
        </w:pBdr>
        <w:rPr>
          <w:noProof/>
          <w:color w:val="000000" w:themeColor="text1"/>
        </w:rPr>
      </w:pPr>
    </w:p>
    <w:p>
      <w:pPr>
        <w:pStyle w:val="Text1"/>
        <w:rPr>
          <w:noProof/>
          <w:color w:val="000000" w:themeColor="text1"/>
          <w:sz w:val="20"/>
        </w:rPr>
      </w:pPr>
      <w:r>
        <w:rPr>
          <w:noProof/>
          <w:color w:val="000000" w:themeColor="text1"/>
          <w:sz w:val="20"/>
        </w:rPr>
        <w:t>Selvitys tuloihin kohdistuvan vaikutuksen laskentamenetelmästä</w:t>
      </w:r>
    </w:p>
    <w:p>
      <w:pPr>
        <w:pStyle w:val="Text1"/>
        <w:pBdr>
          <w:top w:val="single" w:sz="4" w:space="1" w:color="auto"/>
          <w:left w:val="single" w:sz="4" w:space="4" w:color="auto"/>
          <w:bottom w:val="single" w:sz="4" w:space="1" w:color="auto"/>
          <w:right w:val="single" w:sz="4" w:space="4" w:color="auto"/>
        </w:pBdr>
        <w:rPr>
          <w:noProof/>
          <w:color w:val="000000" w:themeColor="text1"/>
        </w:rPr>
      </w:pPr>
    </w:p>
    <w:p>
      <w:pPr>
        <w:rPr>
          <w:noProof/>
        </w:rPr>
      </w:pPr>
    </w:p>
    <w:p>
      <w:pPr>
        <w:jc w:val="center"/>
        <w:rPr>
          <w:noProof/>
        </w:rPr>
      </w:pP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18</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FI</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22</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FI</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spacing w:after="120"/>
        <w:ind w:left="426" w:hanging="426"/>
      </w:pPr>
      <w:r>
        <w:rPr>
          <w:rStyle w:val="FootnoteReference"/>
        </w:rPr>
        <w:footnoteRef/>
      </w:r>
      <w:r>
        <w:tab/>
        <w:t>Päätöslauselma Elaine Kellett-Bowmanin Euroopan unionin nuoriso-orkesterin perustamista koskevasta päätöslauselmaesityksestä (EYVL C 79, 5.4.1976, s. 8).</w:t>
      </w:r>
    </w:p>
  </w:footnote>
  <w:footnote w:id="2">
    <w:p>
      <w:pPr>
        <w:pStyle w:val="FootnoteText"/>
        <w:spacing w:after="120"/>
        <w:ind w:left="426" w:hanging="426"/>
      </w:pPr>
      <w:r>
        <w:rPr>
          <w:rStyle w:val="FootnoteReference"/>
        </w:rPr>
        <w:footnoteRef/>
      </w:r>
      <w:r>
        <w:tab/>
        <w:t>Ks. Unionin yleiseen talousarvioon sovellettavista varainhoitosäännöistä ja neuvoston asetuksen (EY, Euratom) N:o 1605/2002 kumoamisesta 25 päivänä lokakuuta 2012 annetun Euroopan parlamentin ja neuvoston asetuksen (EU, Euratom) N:o 966/2012 121 artiklan 1 kohdan b alakohta (EUVL L 298, 26.10.2012, s. 1).</w:t>
      </w:r>
    </w:p>
  </w:footnote>
  <w:footnote w:id="3">
    <w:p>
      <w:pPr>
        <w:pStyle w:val="FootnoteText"/>
        <w:spacing w:after="120"/>
        <w:ind w:left="426" w:hanging="426"/>
      </w:pPr>
      <w:r>
        <w:rPr>
          <w:rStyle w:val="FootnoteReference"/>
        </w:rPr>
        <w:footnoteRef/>
      </w:r>
      <w:r>
        <w:tab/>
        <w:t>Komission delegoitu asetus (EU) N:o 1268/2012, annettu 29 päivänä lokakuuta 2012, unionin yleiseen talousarvioon sovellettavista varainhoitosäännöistä annetun Euroopan parlamentin ja neuvoston asetuksen (EU, Euratom) N:o 966/012 soveltamissäännöistä (EUVL L 362, 31.12.2012, s. 1).</w:t>
      </w:r>
    </w:p>
  </w:footnote>
  <w:footnote w:id="4">
    <w:p>
      <w:pPr>
        <w:pStyle w:val="FootnoteText"/>
        <w:spacing w:after="120"/>
        <w:ind w:left="426" w:hanging="426"/>
      </w:pPr>
      <w:r>
        <w:rPr>
          <w:rStyle w:val="FootnoteReference"/>
        </w:rPr>
        <w:footnoteRef/>
      </w:r>
      <w:r>
        <w:tab/>
        <w:t>asetus (EU) N:o 1295/2013 Luova Eurooppa -ohjelman (2014–2020) perustamisesta ja päätösten N:o 1718/2006/EY, N:o 1855/2006/EY ja N:o 1041/2009/EY kumoamisesta (EUVL L 347, 20.12.2013, s. 221)</w:t>
      </w:r>
    </w:p>
  </w:footnote>
  <w:footnote w:id="5">
    <w:p>
      <w:pPr>
        <w:pStyle w:val="FootnoteText"/>
      </w:pPr>
      <w:r>
        <w:rPr>
          <w:rStyle w:val="FootnoteReference"/>
        </w:rPr>
        <w:footnoteRef/>
      </w:r>
      <w:r>
        <w:tab/>
        <w:t>EUVL C , , s. .</w:t>
      </w:r>
    </w:p>
  </w:footnote>
  <w:footnote w:id="6">
    <w:p>
      <w:pPr>
        <w:pStyle w:val="FootnoteText"/>
      </w:pPr>
      <w:r>
        <w:rPr>
          <w:rStyle w:val="FootnoteReference"/>
        </w:rPr>
        <w:footnoteRef/>
      </w:r>
      <w:r>
        <w:tab/>
        <w:t>EUVL C , , s. .</w:t>
      </w:r>
    </w:p>
  </w:footnote>
  <w:footnote w:id="7">
    <w:p>
      <w:pPr>
        <w:pStyle w:val="FootnoteText"/>
      </w:pPr>
      <w:r>
        <w:rPr>
          <w:rStyle w:val="FootnoteReference"/>
        </w:rPr>
        <w:footnoteRef/>
      </w:r>
      <w:r>
        <w:tab/>
        <w:t>asetus (EU) N:o 1295/2013 Luova Eurooppa -ohjelman (2014–2020) perustamisesta ja päätösten N:o 1718/2006/EY, N:o 1855/2006/EY ja N:o 1041/2009/EY kumoamisesta (EUVL L 347, 20.12.2013, s. 221)</w:t>
      </w:r>
    </w:p>
  </w:footnote>
  <w:footnote w:id="8">
    <w:p>
      <w:pPr>
        <w:pStyle w:val="FootnoteText"/>
      </w:pPr>
      <w:r>
        <w:rPr>
          <w:rStyle w:val="FootnoteReference"/>
        </w:rPr>
        <w:footnoteRef/>
      </w:r>
      <w:r>
        <w:tab/>
        <w:t>Euroopan unionin nuoriso-orkesterin perustamista koskeva päätöslauselma, esittelijänä Elaine Kellett-Bowman, EYVL C 79, 5.4.1976, s. 8.</w:t>
      </w:r>
    </w:p>
  </w:footnote>
  <w:footnote w:id="9">
    <w:p>
      <w:pPr>
        <w:pStyle w:val="FootnoteText"/>
        <w:rPr>
          <w:noProof/>
        </w:rPr>
      </w:pPr>
      <w:r>
        <w:rPr>
          <w:rStyle w:val="FootnoteReference"/>
        </w:rPr>
        <w:footnoteRef/>
      </w:r>
      <w:r>
        <w:tab/>
        <w:t xml:space="preserve">Komission delegoitu asetus (EU) N:o 1268/2012 unionin yleiseen talousarvioon sovellettavista varainhoitosäännöistä annetun Euroopan parlamentin ja neuvoston asetuksen (EU, Euratom) N:o 966/2012 soveltamissäännöistä (EUVL L 362, 31.12.2012, s. 1). </w:t>
      </w:r>
    </w:p>
  </w:footnote>
  <w:footnote w:id="10">
    <w:p>
      <w:pPr>
        <w:pStyle w:val="FootnoteText"/>
        <w:rPr>
          <w:szCs w:val="24"/>
        </w:rPr>
      </w:pPr>
      <w:r>
        <w:rPr>
          <w:rStyle w:val="FootnoteReference"/>
        </w:rPr>
        <w:footnoteRef/>
      </w:r>
      <w:r>
        <w:tab/>
        <w:t>ABM: toimintoperusteinen johtaminen; ABB: toimintoperusteinen budjetointi.</w:t>
      </w:r>
    </w:p>
  </w:footnote>
  <w:footnote w:id="11">
    <w:p>
      <w:pPr>
        <w:pStyle w:val="FootnoteText"/>
        <w:rPr>
          <w:szCs w:val="24"/>
        </w:rPr>
      </w:pPr>
      <w:r>
        <w:rPr>
          <w:rStyle w:val="FootnoteReference"/>
        </w:rPr>
        <w:footnoteRef/>
      </w:r>
      <w:r>
        <w:tab/>
        <w:t>Sellaisina kuin nämä on määritelty varainhoitoasetuksen 54 artiklan 2 kohdan a ja b alakohdassa.</w:t>
      </w:r>
    </w:p>
  </w:footnote>
  <w:footnote w:id="12">
    <w:p>
      <w:pPr>
        <w:pStyle w:val="FootnoteText"/>
        <w:spacing w:after="120"/>
        <w:ind w:left="426" w:hanging="426"/>
      </w:pPr>
      <w:r>
        <w:rPr>
          <w:rStyle w:val="FootnoteReference"/>
        </w:rPr>
        <w:footnoteRef/>
      </w:r>
      <w:r>
        <w:tab/>
        <w:t>Kuvaukset eri hallinnointitavoista ja viittaukset varainhoitoasetukseen ks.</w:t>
      </w:r>
      <w:r>
        <w:tab/>
      </w:r>
      <w:r>
        <w:br/>
      </w:r>
      <w:hyperlink r:id="rId1">
        <w:r>
          <w:rPr>
            <w:rStyle w:val="Hyperlink"/>
          </w:rPr>
          <w:t>http://www.cc.cec/budg/man/budgmanag/budgmanag_en.html.</w:t>
        </w:r>
      </w:hyperlink>
    </w:p>
  </w:footnote>
  <w:footnote w:id="13">
    <w:p>
      <w:pPr>
        <w:pStyle w:val="FootnoteText"/>
        <w:spacing w:after="120"/>
        <w:ind w:left="426" w:hanging="426"/>
      </w:pPr>
      <w:r>
        <w:rPr>
          <w:rStyle w:val="FootnoteReference"/>
        </w:rPr>
        <w:footnoteRef/>
      </w:r>
      <w:r>
        <w:tab/>
        <w:t>JM = jaksotetut määrärahat; EI-JM = jaksottamattomat määrärahat.</w:t>
      </w:r>
    </w:p>
  </w:footnote>
  <w:footnote w:id="14">
    <w:p>
      <w:pPr>
        <w:pStyle w:val="FootnoteText"/>
        <w:spacing w:after="120"/>
        <w:ind w:left="426" w:hanging="426"/>
      </w:pPr>
      <w:r>
        <w:rPr>
          <w:rStyle w:val="FootnoteReference"/>
        </w:rPr>
        <w:footnoteRef/>
      </w:r>
      <w:r>
        <w:tab/>
        <w:t xml:space="preserve">Euroopan vapaakauppaliitto. </w:t>
      </w:r>
    </w:p>
  </w:footnote>
  <w:footnote w:id="15">
    <w:p>
      <w:pPr>
        <w:pStyle w:val="FootnoteText"/>
        <w:spacing w:after="120"/>
        <w:ind w:left="426" w:hanging="426"/>
      </w:pPr>
      <w:r>
        <w:rPr>
          <w:rStyle w:val="FootnoteReference"/>
        </w:rPr>
        <w:footnoteRef/>
      </w:r>
      <w:r>
        <w:tab/>
        <w:t>Ehdokasmaat ja soveltuvin osin Länsi-Balkanin mahdolliset ehdokasmaat.</w:t>
      </w:r>
    </w:p>
  </w:footnote>
  <w:footnote w:id="16">
    <w:p>
      <w:pPr>
        <w:pStyle w:val="FootnoteText"/>
        <w:ind w:left="426" w:hanging="426"/>
      </w:pPr>
      <w:r>
        <w:rPr>
          <w:rStyle w:val="FootnoteReference"/>
        </w:rPr>
        <w:footnoteRef/>
      </w:r>
      <w:r>
        <w:tab/>
        <w:t>Budjettikohta 15 04 02 on KIE-maiden ja EFTA-maiden budjettikohta. Euroopan unionin nuoriso-orkesterin toimet eivät edellytä näiden maiden hyväksyntää.</w:t>
      </w:r>
    </w:p>
  </w:footnote>
  <w:footnote w:id="17">
    <w:p>
      <w:pPr>
        <w:pStyle w:val="FootnoteText"/>
        <w:spacing w:after="120"/>
        <w:ind w:left="426" w:hanging="426"/>
      </w:pPr>
      <w:r>
        <w:rPr>
          <w:rStyle w:val="FootnoteReference"/>
        </w:rPr>
        <w:footnoteRef/>
      </w:r>
      <w:r>
        <w:tab/>
        <w:t>Vuosi N on ehdotuksen/aloitteen toteutuksen aloitusvuosi.</w:t>
      </w:r>
    </w:p>
  </w:footnote>
  <w:footnote w:id="18">
    <w:p>
      <w:pPr>
        <w:pStyle w:val="FootnoteText"/>
        <w:spacing w:after="120"/>
        <w:ind w:left="426" w:hanging="426"/>
      </w:pPr>
      <w:r>
        <w:rPr>
          <w:rStyle w:val="FootnoteReference"/>
        </w:rPr>
        <w:footnoteRef/>
      </w:r>
      <w:r>
        <w:tab/>
        <w:t>Tekninen ja/tai hallinnollinen apu sekä EU:n ohjelmien ja/tai toimien toteuttamiseen liittyvät tukimenot (entiset BA-budjettikohdat), epäsuora ja suora tutkimustoiminta.</w:t>
      </w:r>
    </w:p>
  </w:footnote>
  <w:footnote w:id="19">
    <w:p>
      <w:pPr>
        <w:pStyle w:val="FootnoteText"/>
        <w:spacing w:after="120"/>
        <w:ind w:left="426" w:hanging="426"/>
      </w:pPr>
      <w:r>
        <w:rPr>
          <w:rStyle w:val="FootnoteReference"/>
        </w:rPr>
        <w:footnoteRef/>
      </w:r>
      <w:r>
        <w:tab/>
        <w:t>Vuosi N on ehdotuksen/aloitteen toteutuksen aloitusvuosi.</w:t>
      </w:r>
    </w:p>
  </w:footnote>
  <w:footnote w:id="20">
    <w:p>
      <w:pPr>
        <w:pStyle w:val="FootnoteText"/>
        <w:spacing w:after="120"/>
        <w:ind w:left="426" w:hanging="426"/>
      </w:pPr>
      <w:r>
        <w:rPr>
          <w:rStyle w:val="FootnoteReference"/>
        </w:rPr>
        <w:footnoteRef/>
      </w:r>
      <w:r>
        <w:tab/>
        <w:t>Tuotokset ovat tuloksena olevia tuotteita ja palveluita (esim. rahoitettujen opiskelijavaihtojen määrä tai rakennetut tiekilometrit).</w:t>
      </w:r>
    </w:p>
  </w:footnote>
  <w:footnote w:id="21">
    <w:p>
      <w:pPr>
        <w:pStyle w:val="FootnoteText"/>
        <w:rPr>
          <w:szCs w:val="24"/>
        </w:rPr>
      </w:pPr>
      <w:r>
        <w:rPr>
          <w:rStyle w:val="FootnoteReference"/>
        </w:rPr>
        <w:footnoteRef/>
      </w:r>
      <w:r>
        <w:tab/>
        <w:t xml:space="preserve">Kuten kuvattu kohdassa 1.4.2 ”Erityistavoitteet”. </w:t>
      </w:r>
    </w:p>
  </w:footnote>
  <w:footnote w:id="22">
    <w:p>
      <w:pPr>
        <w:pStyle w:val="FootnoteText"/>
        <w:rPr>
          <w:szCs w:val="24"/>
        </w:rPr>
      </w:pPr>
      <w:r>
        <w:rPr>
          <w:rStyle w:val="FootnoteReference"/>
        </w:rPr>
        <w:footnoteRef/>
      </w:r>
      <w:r>
        <w:tab/>
        <w:t>Vuosi N on ehdotuksen/aloitteen toteutuksen aloitusvuosi.</w:t>
      </w:r>
    </w:p>
  </w:footnote>
  <w:footnote w:id="23">
    <w:p>
      <w:pPr>
        <w:pStyle w:val="FootnoteText"/>
        <w:rPr>
          <w:szCs w:val="24"/>
        </w:rPr>
      </w:pPr>
      <w:r>
        <w:rPr>
          <w:rStyle w:val="FootnoteReference"/>
        </w:rPr>
        <w:footnoteRef/>
      </w:r>
      <w:r>
        <w:tab/>
        <w:t>Tekninen ja/tai hallinnollinen apu sekä EU:n ohjelmien ja/tai toimien toteuttamiseen liittyvät tukimenot (entiset BA-budjettikohdat), epäsuora ja suora tutkimustoiminta.</w:t>
      </w:r>
    </w:p>
  </w:footnote>
  <w:footnote w:id="24">
    <w:p>
      <w:pPr>
        <w:pStyle w:val="FootnoteText"/>
        <w:spacing w:after="120"/>
        <w:ind w:left="426" w:hanging="426"/>
      </w:pPr>
      <w:r>
        <w:rPr>
          <w:rStyle w:val="FootnoteReference"/>
        </w:rPr>
        <w:footnoteRef/>
      </w:r>
      <w:r>
        <w:tab/>
        <w:t xml:space="preserve">Sopimussuhteiset toimihenkilöt, kansalliset asiantuntijat, kansalliset asiantuntijat, Vuokrahenkilöstö  nuoremmat asiantuntijat EU:n ulkopuolisissa edustustoissa. </w:t>
      </w:r>
    </w:p>
  </w:footnote>
  <w:footnote w:id="25">
    <w:p>
      <w:pPr>
        <w:pStyle w:val="FootnoteText"/>
        <w:spacing w:after="120"/>
        <w:ind w:left="426" w:hanging="426"/>
      </w:pPr>
      <w:r>
        <w:rPr>
          <w:rStyle w:val="FootnoteReference"/>
        </w:rPr>
        <w:footnoteRef/>
      </w:r>
      <w:r>
        <w:tab/>
        <w:t>Toimintamäärärahoista katettavan ulkopuolisen henkilöstön enimmäismäärä (entiset BA-budjettikohdat).</w:t>
      </w:r>
    </w:p>
  </w:footnote>
  <w:footnote w:id="26">
    <w:p>
      <w:pPr>
        <w:pStyle w:val="FootnoteText"/>
        <w:rPr>
          <w:szCs w:val="24"/>
        </w:rPr>
      </w:pPr>
      <w:r>
        <w:rPr>
          <w:rStyle w:val="FootnoteReference"/>
        </w:rPr>
        <w:footnoteRef/>
      </w:r>
      <w:r>
        <w:tab/>
        <w:t>Perinteiset omat varat (tulli- ja sokerimaksut) on ilmoitettava nettomääräisinä eli bruttomäärästä on vähennettävä kantokuluja vastaava 25 prosentin osuus.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5DC670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0D29280"/>
    <w:lvl w:ilvl="0">
      <w:start w:val="1"/>
      <w:numFmt w:val="decimal"/>
      <w:pStyle w:val="ListNumber3"/>
      <w:lvlText w:val="%1."/>
      <w:lvlJc w:val="left"/>
      <w:pPr>
        <w:tabs>
          <w:tab w:val="num" w:pos="926"/>
        </w:tabs>
        <w:ind w:left="926" w:hanging="360"/>
      </w:pPr>
    </w:lvl>
  </w:abstractNum>
  <w:abstractNum w:abstractNumId="2">
    <w:nsid w:val="FFFFFF7F"/>
    <w:multiLevelType w:val="singleLevel"/>
    <w:tmpl w:val="B30EC58A"/>
    <w:lvl w:ilvl="0">
      <w:start w:val="1"/>
      <w:numFmt w:val="decimal"/>
      <w:pStyle w:val="ListNumber2"/>
      <w:lvlText w:val="%1."/>
      <w:lvlJc w:val="left"/>
      <w:pPr>
        <w:tabs>
          <w:tab w:val="num" w:pos="643"/>
        </w:tabs>
        <w:ind w:left="643" w:hanging="360"/>
      </w:pPr>
    </w:lvl>
  </w:abstractNum>
  <w:abstractNum w:abstractNumId="3">
    <w:nsid w:val="FFFFFF81"/>
    <w:multiLevelType w:val="singleLevel"/>
    <w:tmpl w:val="6AE67F6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CB8C8D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358D1B6B"/>
    <w:multiLevelType w:val="hybridMultilevel"/>
    <w:tmpl w:val="FFD05CB6"/>
    <w:styleLink w:val="Stileimportato2"/>
    <w:lvl w:ilvl="0" w:tplc="4242606A">
      <w:start w:val="1"/>
      <w:numFmt w:val="decimal"/>
      <w:lvlText w:val="(%1)"/>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1" w:tplc="5C4E8F6A">
      <w:start w:val="1"/>
      <w:numFmt w:val="decimal"/>
      <w:lvlText w:val="(%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2" w:tplc="5D4CC31E">
      <w:start w:val="1"/>
      <w:numFmt w:val="decimal"/>
      <w:lvlText w:val="(%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3" w:tplc="FA3C9D78">
      <w:start w:val="1"/>
      <w:numFmt w:val="decimal"/>
      <w:lvlText w:val="(%4)"/>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4" w:tplc="93A0E044">
      <w:start w:val="1"/>
      <w:numFmt w:val="decimal"/>
      <w:lvlText w:val="(%5)"/>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5" w:tplc="3732F2B8">
      <w:start w:val="1"/>
      <w:numFmt w:val="decimal"/>
      <w:lvlText w:val="(%6)"/>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6" w:tplc="0D408D16">
      <w:start w:val="1"/>
      <w:numFmt w:val="decimal"/>
      <w:lvlText w:val="(%7)"/>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7" w:tplc="0C241C22">
      <w:start w:val="1"/>
      <w:numFmt w:val="decimal"/>
      <w:lvlText w:val="(%8)"/>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8" w:tplc="9B86F2D8">
      <w:start w:val="1"/>
      <w:numFmt w:val="decimal"/>
      <w:lvlText w:val="(%9)"/>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1">
    <w:nsid w:val="5F700930"/>
    <w:multiLevelType w:val="hybridMultilevel"/>
    <w:tmpl w:val="43347B4A"/>
    <w:styleLink w:val="Stileimportato4"/>
    <w:lvl w:ilvl="0" w:tplc="62A26DC8">
      <w:start w:val="1"/>
      <w:numFmt w:val="decimal"/>
      <w:lvlText w:val="(%1)"/>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1" w:tplc="05AE2482">
      <w:start w:val="1"/>
      <w:numFmt w:val="lowerLetter"/>
      <w:lvlText w:val="(%2)"/>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2" w:tplc="09F45A00">
      <w:start w:val="1"/>
      <w:numFmt w:val="decimal"/>
      <w:lvlText w:val="(%3)"/>
      <w:lvlJc w:val="left"/>
      <w:pPr>
        <w:ind w:left="1417"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4BC8AD12">
      <w:start w:val="1"/>
      <w:numFmt w:val="lowerLetter"/>
      <w:lvlText w:val="(%4)"/>
      <w:lvlJc w:val="left"/>
      <w:pPr>
        <w:ind w:left="141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3B907EC4">
      <w:start w:val="1"/>
      <w:numFmt w:val="decimal"/>
      <w:lvlText w:val="(%5)"/>
      <w:lvlJc w:val="left"/>
      <w:pPr>
        <w:ind w:left="1984"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BEA2CD34">
      <w:start w:val="1"/>
      <w:numFmt w:val="lowerLetter"/>
      <w:lvlText w:val="(%6)"/>
      <w:lvlJc w:val="left"/>
      <w:pPr>
        <w:ind w:left="1984" w:hanging="567"/>
      </w:pPr>
      <w:rPr>
        <w:rFonts w:hAnsi="Arial Unicode MS"/>
        <w:caps w:val="0"/>
        <w:smallCaps w:val="0"/>
        <w:strike w:val="0"/>
        <w:dstrike w:val="0"/>
        <w:outline w:val="0"/>
        <w:emboss w:val="0"/>
        <w:imprint w:val="0"/>
        <w:spacing w:val="0"/>
        <w:w w:val="100"/>
        <w:kern w:val="0"/>
        <w:position w:val="0"/>
        <w:highlight w:val="none"/>
        <w:vertAlign w:val="baseline"/>
      </w:rPr>
    </w:lvl>
    <w:lvl w:ilvl="6" w:tplc="EE10698A">
      <w:start w:val="1"/>
      <w:numFmt w:val="decimal"/>
      <w:lvlText w:val="(%7)"/>
      <w:lvlJc w:val="left"/>
      <w:pPr>
        <w:ind w:left="2551"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61C89A60">
      <w:start w:val="1"/>
      <w:numFmt w:val="lowerLetter"/>
      <w:lvlText w:val="(%8)"/>
      <w:lvlJc w:val="left"/>
      <w:pPr>
        <w:ind w:left="2551"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F516D676">
      <w:start w:val="1"/>
      <w:numFmt w:val="lowerLetter"/>
      <w:lvlText w:val="(%9)"/>
      <w:lvlJc w:val="left"/>
      <w:pPr>
        <w:ind w:left="3118"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6">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5"/>
  </w:num>
  <w:num w:numId="3">
    <w:abstractNumId w:val="14"/>
  </w:num>
  <w:num w:numId="4">
    <w:abstractNumId w:val="24"/>
  </w:num>
  <w:num w:numId="5">
    <w:abstractNumId w:val="20"/>
  </w:num>
  <w:num w:numId="6">
    <w:abstractNumId w:val="25"/>
  </w:num>
  <w:num w:numId="7">
    <w:abstractNumId w:val="4"/>
  </w:num>
  <w:num w:numId="8">
    <w:abstractNumId w:val="3"/>
  </w:num>
  <w:num w:numId="9">
    <w:abstractNumId w:val="26"/>
    <w:lvlOverride w:ilvl="0">
      <w:startOverride w:val="1"/>
    </w:lvlOverride>
  </w:num>
  <w:num w:numId="10">
    <w:abstractNumId w:val="2"/>
  </w:num>
  <w:num w:numId="11">
    <w:abstractNumId w:val="1"/>
  </w:num>
  <w:num w:numId="12">
    <w:abstractNumId w:val="0"/>
  </w:num>
  <w:num w:numId="13">
    <w:abstractNumId w:val="10"/>
  </w:num>
  <w:num w:numId="14">
    <w:abstractNumId w:val="21"/>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13"/>
    <w:lvlOverride w:ilvl="0">
      <w:startOverride w:val="1"/>
    </w:lvlOverride>
  </w:num>
  <w:num w:numId="18">
    <w:abstractNumId w:val="2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1"/>
  </w:num>
  <w:num w:numId="21">
    <w:abstractNumId w:val="23"/>
  </w:num>
  <w:num w:numId="22">
    <w:abstractNumId w:val="9"/>
  </w:num>
  <w:num w:numId="23">
    <w:abstractNumId w:val="12"/>
  </w:num>
  <w:num w:numId="24">
    <w:abstractNumId w:val="7"/>
  </w:num>
  <w:num w:numId="25">
    <w:abstractNumId w:val="22"/>
  </w:num>
  <w:num w:numId="26">
    <w:abstractNumId w:val="6"/>
  </w:num>
  <w:num w:numId="27">
    <w:abstractNumId w:val="13"/>
  </w:num>
  <w:num w:numId="28">
    <w:abstractNumId w:val="17"/>
  </w:num>
  <w:num w:numId="29">
    <w:abstractNumId w:val="18"/>
  </w:num>
  <w:num w:numId="30">
    <w:abstractNumId w:val="8"/>
  </w:num>
  <w:num w:numId="31">
    <w:abstractNumId w:val="16"/>
  </w:num>
  <w:num w:numId="32">
    <w:abstractNumId w:val="2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7-24 15:27:26"/>
    <w:docVar w:name="DQCRepairStyles" w:val=";Table Title;"/>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33"/>
    <w:docVar w:name="DQCResult_ModifiedMarkers" w:val="0;0"/>
    <w:docVar w:name="DQCResult_ModifiedNumbering" w:val="0;0"/>
    <w:docVar w:name="DQCResult_Objects" w:val="0;0"/>
    <w:docVar w:name="DQCResult_Sections" w:val="0;0"/>
    <w:docVar w:name="DQCResult_StructureCheck" w:val="0;0"/>
    <w:docVar w:name="DQCResult_SuperfluousWhitespace" w:val="0;22"/>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9E625173B3074267B3D95B03892B304E"/>
    <w:docVar w:name="LW_CROSSREFERENCE" w:val="&lt;UNUSED&gt;"/>
    <w:docVar w:name="LW_DocType" w:val="COM"/>
    <w:docVar w:name="LW_EMISSION" w:val="28.7.2017"/>
    <w:docVar w:name="LW_EMISSION_ISODATE" w:val="2017-07-28"/>
    <w:docVar w:name="LW_EMISSION_LOCATION" w:val="BRX"/>
    <w:docVar w:name="LW_EMISSION_PREFIX" w:val="Bryssel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FI"/>
    <w:docVar w:name="LW_MARKING" w:val="&lt;UNUSED&gt;"/>
    <w:docVar w:name="LW_NOM.INST" w:val="EUROOPAN KOMISSIO"/>
    <w:docVar w:name="LW_NOM.INST_JOINTDOC" w:val="&lt;EMPTY&gt;"/>
    <w:docVar w:name="LW_PART_NBR" w:val="1"/>
    <w:docVar w:name="LW_PART_NBR_TOTAL" w:val="1"/>
    <w:docVar w:name="LW_REF.II.NEW.CP" w:val="COD"/>
    <w:docVar w:name="LW_REF.II.NEW.CP_NUMBER" w:val="0163"/>
    <w:docVar w:name="LW_REF.II.NEW.CP_YEAR" w:val="2017"/>
    <w:docVar w:name="LW_REF.INST.NEW" w:val="COM"/>
    <w:docVar w:name="LW_REF.INST.NEW_ADOPTED" w:val="final"/>
    <w:docVar w:name="LW_REF.INST.NEW_TEXT" w:val="(2017) 385"/>
    <w:docVar w:name="LW_REF.INTERNE" w:val="&lt;UNUSED&gt;"/>
    <w:docVar w:name="LW_SOUS.TITRE.OBJ.CP" w:val="&lt;UNUSED&gt;"/>
    <w:docVar w:name="LW_STATUT.CP" w:val="Ehdotus"/>
    <w:docVar w:name="LW_SUPERTITRE" w:val="&lt;UNUSED&gt;"/>
    <w:docVar w:name="LW_TITRE.OBJ.CP" w:val="Luova Eurooppa -ohjelman (2014\u8211?2020) perustamisesta annetun asetuksen (EU) N:o 1295/2013 muuttamisesta "/>
    <w:docVar w:name="LW_TYPE.DOC.CP" w:val="EUROOPAN PARLAMENTIN JA NEUVOSTON ASETU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uiPriority w:val="99"/>
    <w:pPr>
      <w:numPr>
        <w:numId w:val="5"/>
      </w:numPr>
    </w:pPr>
    <w:rPr>
      <w:rFonts w:eastAsia="Times New Roman"/>
    </w:rPr>
  </w:style>
  <w:style w:type="paragraph" w:styleId="ListBullet2">
    <w:name w:val="List Bullet 2"/>
    <w:basedOn w:val="Normal"/>
    <w:uiPriority w:val="99"/>
    <w:pPr>
      <w:numPr>
        <w:numId w:val="6"/>
      </w:numPr>
    </w:pPr>
    <w:rPr>
      <w:rFonts w:eastAsia="Times New Roma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i-FI"/>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rPr>
  </w:style>
  <w:style w:type="paragraph" w:customStyle="1" w:styleId="tiret10">
    <w:name w:val="tiret1"/>
    <w:basedOn w:val="Normal"/>
    <w:pPr>
      <w:spacing w:before="100" w:beforeAutospacing="1" w:after="100" w:afterAutospacing="1"/>
      <w:jc w:val="left"/>
    </w:pPr>
    <w:rPr>
      <w:rFonts w:eastAsia="Times New Roman"/>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paragraph" w:customStyle="1" w:styleId="Corpo">
    <w:name w:val="Corpo"/>
    <w:pPr>
      <w:pBdr>
        <w:top w:val="nil"/>
        <w:left w:val="nil"/>
        <w:bottom w:val="nil"/>
        <w:right w:val="nil"/>
        <w:between w:val="nil"/>
        <w:bar w:val="nil"/>
      </w:pBdr>
      <w:spacing w:before="120" w:after="120" w:line="240" w:lineRule="auto"/>
      <w:jc w:val="both"/>
    </w:pPr>
    <w:rPr>
      <w:rFonts w:ascii="Times New Roman" w:eastAsia="Times New Roman" w:hAnsi="Times New Roman" w:cs="Times New Roman"/>
      <w:color w:val="000000"/>
      <w:sz w:val="24"/>
      <w:szCs w:val="24"/>
      <w:u w:color="000000"/>
      <w:bdr w:val="nil"/>
    </w:rPr>
  </w:style>
  <w:style w:type="character" w:customStyle="1" w:styleId="Hyperlink0">
    <w:name w:val="Hyperlink.0"/>
    <w:basedOn w:val="DefaultParagraphFont"/>
    <w:rPr>
      <w:color w:val="0000FF"/>
      <w:u w:val="single" w:color="0000FF"/>
      <w:lang w:val="fi-FI"/>
    </w:rPr>
  </w:style>
  <w:style w:type="numbering" w:customStyle="1" w:styleId="Stileimportato2">
    <w:name w:val="Stile importato 2"/>
    <w:pPr>
      <w:numPr>
        <w:numId w:val="13"/>
      </w:numPr>
    </w:pPr>
  </w:style>
  <w:style w:type="paragraph" w:styleId="ListParagraph">
    <w:name w:val="List Paragraph"/>
    <w:basedOn w:val="Normal"/>
    <w:uiPriority w:val="34"/>
    <w:qFormat/>
    <w:pPr>
      <w:pBdr>
        <w:top w:val="nil"/>
        <w:left w:val="nil"/>
        <w:bottom w:val="nil"/>
        <w:right w:val="nil"/>
        <w:between w:val="nil"/>
        <w:bar w:val="nil"/>
      </w:pBdr>
      <w:spacing w:before="0" w:after="0"/>
      <w:ind w:left="720"/>
      <w:contextualSpacing/>
      <w:jc w:val="left"/>
    </w:pPr>
    <w:rPr>
      <w:rFonts w:eastAsia="Arial Unicode MS"/>
      <w:szCs w:val="24"/>
      <w:bdr w:val="nil"/>
    </w:rPr>
  </w:style>
  <w:style w:type="numbering" w:customStyle="1" w:styleId="Stileimportato4">
    <w:name w:val="Stile importato 4"/>
    <w:pPr>
      <w:numPr>
        <w:numId w:val="14"/>
      </w:numPr>
    </w:p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customStyle="1" w:styleId="TitleTable">
    <w:name w:val="Title Table"/>
    <w:basedOn w:val="Normal"/>
    <w:next w:val="Normal"/>
    <w:pPr>
      <w:jc w:val="center"/>
    </w:pPr>
    <w:rPr>
      <w:b/>
    </w:rPr>
  </w:style>
  <w:style w:type="paragraph" w:styleId="List">
    <w:name w:val="List"/>
    <w:basedOn w:val="Normal"/>
    <w:uiPriority w:val="99"/>
    <w:semiHidden/>
    <w:unhideWhenUsed/>
    <w:pPr>
      <w:ind w:left="283" w:hanging="283"/>
      <w:contextualSpacing/>
    </w:p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9"/>
      </w:numPr>
    </w:pPr>
  </w:style>
  <w:style w:type="paragraph" w:customStyle="1" w:styleId="Tiret1">
    <w:name w:val="Tiret 1"/>
    <w:basedOn w:val="Point1"/>
    <w:pPr>
      <w:numPr>
        <w:numId w:val="20"/>
      </w:numPr>
    </w:pPr>
  </w:style>
  <w:style w:type="paragraph" w:customStyle="1" w:styleId="Tiret2">
    <w:name w:val="Tiret 2"/>
    <w:basedOn w:val="Point2"/>
    <w:pPr>
      <w:numPr>
        <w:numId w:val="21"/>
      </w:numPr>
    </w:pPr>
  </w:style>
  <w:style w:type="paragraph" w:customStyle="1" w:styleId="Tiret3">
    <w:name w:val="Tiret 3"/>
    <w:basedOn w:val="Point3"/>
    <w:pPr>
      <w:numPr>
        <w:numId w:val="22"/>
      </w:numPr>
    </w:pPr>
  </w:style>
  <w:style w:type="paragraph" w:customStyle="1" w:styleId="Tiret4">
    <w:name w:val="Tiret 4"/>
    <w:basedOn w:val="Point4"/>
    <w:pPr>
      <w:numPr>
        <w:numId w:val="2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4"/>
      </w:numPr>
    </w:pPr>
  </w:style>
  <w:style w:type="paragraph" w:customStyle="1" w:styleId="NumPar2">
    <w:name w:val="NumPar 2"/>
    <w:basedOn w:val="Normal"/>
    <w:next w:val="Text1"/>
    <w:pPr>
      <w:numPr>
        <w:ilvl w:val="1"/>
        <w:numId w:val="24"/>
      </w:numPr>
    </w:pPr>
  </w:style>
  <w:style w:type="paragraph" w:customStyle="1" w:styleId="NumPar3">
    <w:name w:val="NumPar 3"/>
    <w:basedOn w:val="Normal"/>
    <w:next w:val="Text1"/>
    <w:pPr>
      <w:numPr>
        <w:ilvl w:val="2"/>
        <w:numId w:val="24"/>
      </w:numPr>
    </w:pPr>
  </w:style>
  <w:style w:type="paragraph" w:customStyle="1" w:styleId="NumPar4">
    <w:name w:val="NumPar 4"/>
    <w:basedOn w:val="Normal"/>
    <w:next w:val="Text1"/>
    <w:pPr>
      <w:numPr>
        <w:ilvl w:val="3"/>
        <w:numId w:val="2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6"/>
      </w:numPr>
    </w:pPr>
  </w:style>
  <w:style w:type="paragraph" w:customStyle="1" w:styleId="Point1number">
    <w:name w:val="Point 1 (number)"/>
    <w:basedOn w:val="Normal"/>
    <w:pPr>
      <w:numPr>
        <w:ilvl w:val="2"/>
        <w:numId w:val="26"/>
      </w:numPr>
    </w:pPr>
  </w:style>
  <w:style w:type="paragraph" w:customStyle="1" w:styleId="Point2number">
    <w:name w:val="Point 2 (number)"/>
    <w:basedOn w:val="Normal"/>
    <w:pPr>
      <w:numPr>
        <w:ilvl w:val="4"/>
        <w:numId w:val="26"/>
      </w:numPr>
    </w:pPr>
  </w:style>
  <w:style w:type="paragraph" w:customStyle="1" w:styleId="Point3number">
    <w:name w:val="Point 3 (number)"/>
    <w:basedOn w:val="Normal"/>
    <w:pPr>
      <w:numPr>
        <w:ilvl w:val="6"/>
        <w:numId w:val="26"/>
      </w:numPr>
    </w:pPr>
  </w:style>
  <w:style w:type="paragraph" w:customStyle="1" w:styleId="Point0letter">
    <w:name w:val="Point 0 (letter)"/>
    <w:basedOn w:val="Normal"/>
    <w:pPr>
      <w:numPr>
        <w:ilvl w:val="1"/>
        <w:numId w:val="26"/>
      </w:numPr>
    </w:pPr>
  </w:style>
  <w:style w:type="paragraph" w:customStyle="1" w:styleId="Point1letter">
    <w:name w:val="Point 1 (letter)"/>
    <w:basedOn w:val="Normal"/>
    <w:pPr>
      <w:numPr>
        <w:ilvl w:val="3"/>
        <w:numId w:val="26"/>
      </w:numPr>
    </w:pPr>
  </w:style>
  <w:style w:type="paragraph" w:customStyle="1" w:styleId="Point2letter">
    <w:name w:val="Point 2 (letter)"/>
    <w:basedOn w:val="Normal"/>
    <w:pPr>
      <w:numPr>
        <w:ilvl w:val="5"/>
        <w:numId w:val="26"/>
      </w:numPr>
    </w:pPr>
  </w:style>
  <w:style w:type="paragraph" w:customStyle="1" w:styleId="Point3letter">
    <w:name w:val="Point 3 (letter)"/>
    <w:basedOn w:val="Normal"/>
    <w:pPr>
      <w:numPr>
        <w:ilvl w:val="7"/>
        <w:numId w:val="26"/>
      </w:numPr>
    </w:pPr>
  </w:style>
  <w:style w:type="paragraph" w:customStyle="1" w:styleId="Point4letter">
    <w:name w:val="Point 4 (letter)"/>
    <w:basedOn w:val="Normal"/>
    <w:pPr>
      <w:numPr>
        <w:ilvl w:val="8"/>
        <w:numId w:val="26"/>
      </w:numPr>
    </w:pPr>
  </w:style>
  <w:style w:type="paragraph" w:customStyle="1" w:styleId="Bullet0">
    <w:name w:val="Bullet 0"/>
    <w:basedOn w:val="Normal"/>
    <w:pPr>
      <w:numPr>
        <w:numId w:val="27"/>
      </w:numPr>
    </w:pPr>
  </w:style>
  <w:style w:type="paragraph" w:customStyle="1" w:styleId="Bullet1">
    <w:name w:val="Bullet 1"/>
    <w:basedOn w:val="Normal"/>
    <w:pPr>
      <w:numPr>
        <w:numId w:val="28"/>
      </w:numPr>
    </w:pPr>
  </w:style>
  <w:style w:type="paragraph" w:customStyle="1" w:styleId="Bullet2">
    <w:name w:val="Bullet 2"/>
    <w:basedOn w:val="Normal"/>
    <w:pPr>
      <w:numPr>
        <w:numId w:val="29"/>
      </w:numPr>
    </w:pPr>
  </w:style>
  <w:style w:type="paragraph" w:customStyle="1" w:styleId="Bullet3">
    <w:name w:val="Bullet 3"/>
    <w:basedOn w:val="Normal"/>
    <w:pPr>
      <w:numPr>
        <w:numId w:val="30"/>
      </w:numPr>
    </w:pPr>
  </w:style>
  <w:style w:type="paragraph" w:customStyle="1" w:styleId="Bullet4">
    <w:name w:val="Bullet 4"/>
    <w:basedOn w:val="Normal"/>
    <w:pPr>
      <w:numPr>
        <w:numId w:val="3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uiPriority w:val="99"/>
    <w:pPr>
      <w:numPr>
        <w:numId w:val="5"/>
      </w:numPr>
    </w:pPr>
    <w:rPr>
      <w:rFonts w:eastAsia="Times New Roman"/>
    </w:rPr>
  </w:style>
  <w:style w:type="paragraph" w:styleId="ListBullet2">
    <w:name w:val="List Bullet 2"/>
    <w:basedOn w:val="Normal"/>
    <w:uiPriority w:val="99"/>
    <w:pPr>
      <w:numPr>
        <w:numId w:val="6"/>
      </w:numPr>
    </w:pPr>
    <w:rPr>
      <w:rFonts w:eastAsia="Times New Roma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i-FI"/>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rPr>
  </w:style>
  <w:style w:type="paragraph" w:customStyle="1" w:styleId="tiret10">
    <w:name w:val="tiret1"/>
    <w:basedOn w:val="Normal"/>
    <w:pPr>
      <w:spacing w:before="100" w:beforeAutospacing="1" w:after="100" w:afterAutospacing="1"/>
      <w:jc w:val="left"/>
    </w:pPr>
    <w:rPr>
      <w:rFonts w:eastAsia="Times New Roman"/>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paragraph" w:customStyle="1" w:styleId="Corpo">
    <w:name w:val="Corpo"/>
    <w:pPr>
      <w:pBdr>
        <w:top w:val="nil"/>
        <w:left w:val="nil"/>
        <w:bottom w:val="nil"/>
        <w:right w:val="nil"/>
        <w:between w:val="nil"/>
        <w:bar w:val="nil"/>
      </w:pBdr>
      <w:spacing w:before="120" w:after="120" w:line="240" w:lineRule="auto"/>
      <w:jc w:val="both"/>
    </w:pPr>
    <w:rPr>
      <w:rFonts w:ascii="Times New Roman" w:eastAsia="Times New Roman" w:hAnsi="Times New Roman" w:cs="Times New Roman"/>
      <w:color w:val="000000"/>
      <w:sz w:val="24"/>
      <w:szCs w:val="24"/>
      <w:u w:color="000000"/>
      <w:bdr w:val="nil"/>
    </w:rPr>
  </w:style>
  <w:style w:type="character" w:customStyle="1" w:styleId="Hyperlink0">
    <w:name w:val="Hyperlink.0"/>
    <w:basedOn w:val="DefaultParagraphFont"/>
    <w:rPr>
      <w:color w:val="0000FF"/>
      <w:u w:val="single" w:color="0000FF"/>
      <w:lang w:val="fi-FI"/>
    </w:rPr>
  </w:style>
  <w:style w:type="numbering" w:customStyle="1" w:styleId="Stileimportato2">
    <w:name w:val="Stile importato 2"/>
    <w:pPr>
      <w:numPr>
        <w:numId w:val="13"/>
      </w:numPr>
    </w:pPr>
  </w:style>
  <w:style w:type="paragraph" w:styleId="ListParagraph">
    <w:name w:val="List Paragraph"/>
    <w:basedOn w:val="Normal"/>
    <w:uiPriority w:val="34"/>
    <w:qFormat/>
    <w:pPr>
      <w:pBdr>
        <w:top w:val="nil"/>
        <w:left w:val="nil"/>
        <w:bottom w:val="nil"/>
        <w:right w:val="nil"/>
        <w:between w:val="nil"/>
        <w:bar w:val="nil"/>
      </w:pBdr>
      <w:spacing w:before="0" w:after="0"/>
      <w:ind w:left="720"/>
      <w:contextualSpacing/>
      <w:jc w:val="left"/>
    </w:pPr>
    <w:rPr>
      <w:rFonts w:eastAsia="Arial Unicode MS"/>
      <w:szCs w:val="24"/>
      <w:bdr w:val="nil"/>
    </w:rPr>
  </w:style>
  <w:style w:type="numbering" w:customStyle="1" w:styleId="Stileimportato4">
    <w:name w:val="Stile importato 4"/>
    <w:pPr>
      <w:numPr>
        <w:numId w:val="14"/>
      </w:numPr>
    </w:p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customStyle="1" w:styleId="TitleTable">
    <w:name w:val="Title Table"/>
    <w:basedOn w:val="Normal"/>
    <w:next w:val="Normal"/>
    <w:pPr>
      <w:jc w:val="center"/>
    </w:pPr>
    <w:rPr>
      <w:b/>
    </w:rPr>
  </w:style>
  <w:style w:type="paragraph" w:styleId="List">
    <w:name w:val="List"/>
    <w:basedOn w:val="Normal"/>
    <w:uiPriority w:val="99"/>
    <w:semiHidden/>
    <w:unhideWhenUsed/>
    <w:pPr>
      <w:ind w:left="283" w:hanging="283"/>
      <w:contextualSpacing/>
    </w:p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9"/>
      </w:numPr>
    </w:pPr>
  </w:style>
  <w:style w:type="paragraph" w:customStyle="1" w:styleId="Tiret1">
    <w:name w:val="Tiret 1"/>
    <w:basedOn w:val="Point1"/>
    <w:pPr>
      <w:numPr>
        <w:numId w:val="20"/>
      </w:numPr>
    </w:pPr>
  </w:style>
  <w:style w:type="paragraph" w:customStyle="1" w:styleId="Tiret2">
    <w:name w:val="Tiret 2"/>
    <w:basedOn w:val="Point2"/>
    <w:pPr>
      <w:numPr>
        <w:numId w:val="21"/>
      </w:numPr>
    </w:pPr>
  </w:style>
  <w:style w:type="paragraph" w:customStyle="1" w:styleId="Tiret3">
    <w:name w:val="Tiret 3"/>
    <w:basedOn w:val="Point3"/>
    <w:pPr>
      <w:numPr>
        <w:numId w:val="22"/>
      </w:numPr>
    </w:pPr>
  </w:style>
  <w:style w:type="paragraph" w:customStyle="1" w:styleId="Tiret4">
    <w:name w:val="Tiret 4"/>
    <w:basedOn w:val="Point4"/>
    <w:pPr>
      <w:numPr>
        <w:numId w:val="2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4"/>
      </w:numPr>
    </w:pPr>
  </w:style>
  <w:style w:type="paragraph" w:customStyle="1" w:styleId="NumPar2">
    <w:name w:val="NumPar 2"/>
    <w:basedOn w:val="Normal"/>
    <w:next w:val="Text1"/>
    <w:pPr>
      <w:numPr>
        <w:ilvl w:val="1"/>
        <w:numId w:val="24"/>
      </w:numPr>
    </w:pPr>
  </w:style>
  <w:style w:type="paragraph" w:customStyle="1" w:styleId="NumPar3">
    <w:name w:val="NumPar 3"/>
    <w:basedOn w:val="Normal"/>
    <w:next w:val="Text1"/>
    <w:pPr>
      <w:numPr>
        <w:ilvl w:val="2"/>
        <w:numId w:val="24"/>
      </w:numPr>
    </w:pPr>
  </w:style>
  <w:style w:type="paragraph" w:customStyle="1" w:styleId="NumPar4">
    <w:name w:val="NumPar 4"/>
    <w:basedOn w:val="Normal"/>
    <w:next w:val="Text1"/>
    <w:pPr>
      <w:numPr>
        <w:ilvl w:val="3"/>
        <w:numId w:val="2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6"/>
      </w:numPr>
    </w:pPr>
  </w:style>
  <w:style w:type="paragraph" w:customStyle="1" w:styleId="Point1number">
    <w:name w:val="Point 1 (number)"/>
    <w:basedOn w:val="Normal"/>
    <w:pPr>
      <w:numPr>
        <w:ilvl w:val="2"/>
        <w:numId w:val="26"/>
      </w:numPr>
    </w:pPr>
  </w:style>
  <w:style w:type="paragraph" w:customStyle="1" w:styleId="Point2number">
    <w:name w:val="Point 2 (number)"/>
    <w:basedOn w:val="Normal"/>
    <w:pPr>
      <w:numPr>
        <w:ilvl w:val="4"/>
        <w:numId w:val="26"/>
      </w:numPr>
    </w:pPr>
  </w:style>
  <w:style w:type="paragraph" w:customStyle="1" w:styleId="Point3number">
    <w:name w:val="Point 3 (number)"/>
    <w:basedOn w:val="Normal"/>
    <w:pPr>
      <w:numPr>
        <w:ilvl w:val="6"/>
        <w:numId w:val="26"/>
      </w:numPr>
    </w:pPr>
  </w:style>
  <w:style w:type="paragraph" w:customStyle="1" w:styleId="Point0letter">
    <w:name w:val="Point 0 (letter)"/>
    <w:basedOn w:val="Normal"/>
    <w:pPr>
      <w:numPr>
        <w:ilvl w:val="1"/>
        <w:numId w:val="26"/>
      </w:numPr>
    </w:pPr>
  </w:style>
  <w:style w:type="paragraph" w:customStyle="1" w:styleId="Point1letter">
    <w:name w:val="Point 1 (letter)"/>
    <w:basedOn w:val="Normal"/>
    <w:pPr>
      <w:numPr>
        <w:ilvl w:val="3"/>
        <w:numId w:val="26"/>
      </w:numPr>
    </w:pPr>
  </w:style>
  <w:style w:type="paragraph" w:customStyle="1" w:styleId="Point2letter">
    <w:name w:val="Point 2 (letter)"/>
    <w:basedOn w:val="Normal"/>
    <w:pPr>
      <w:numPr>
        <w:ilvl w:val="5"/>
        <w:numId w:val="26"/>
      </w:numPr>
    </w:pPr>
  </w:style>
  <w:style w:type="paragraph" w:customStyle="1" w:styleId="Point3letter">
    <w:name w:val="Point 3 (letter)"/>
    <w:basedOn w:val="Normal"/>
    <w:pPr>
      <w:numPr>
        <w:ilvl w:val="7"/>
        <w:numId w:val="26"/>
      </w:numPr>
    </w:pPr>
  </w:style>
  <w:style w:type="paragraph" w:customStyle="1" w:styleId="Point4letter">
    <w:name w:val="Point 4 (letter)"/>
    <w:basedOn w:val="Normal"/>
    <w:pPr>
      <w:numPr>
        <w:ilvl w:val="8"/>
        <w:numId w:val="26"/>
      </w:numPr>
    </w:pPr>
  </w:style>
  <w:style w:type="paragraph" w:customStyle="1" w:styleId="Bullet0">
    <w:name w:val="Bullet 0"/>
    <w:basedOn w:val="Normal"/>
    <w:pPr>
      <w:numPr>
        <w:numId w:val="27"/>
      </w:numPr>
    </w:pPr>
  </w:style>
  <w:style w:type="paragraph" w:customStyle="1" w:styleId="Bullet1">
    <w:name w:val="Bullet 1"/>
    <w:basedOn w:val="Normal"/>
    <w:pPr>
      <w:numPr>
        <w:numId w:val="28"/>
      </w:numPr>
    </w:pPr>
  </w:style>
  <w:style w:type="paragraph" w:customStyle="1" w:styleId="Bullet2">
    <w:name w:val="Bullet 2"/>
    <w:basedOn w:val="Normal"/>
    <w:pPr>
      <w:numPr>
        <w:numId w:val="29"/>
      </w:numPr>
    </w:pPr>
  </w:style>
  <w:style w:type="paragraph" w:customStyle="1" w:styleId="Bullet3">
    <w:name w:val="Bullet 3"/>
    <w:basedOn w:val="Normal"/>
    <w:pPr>
      <w:numPr>
        <w:numId w:val="30"/>
      </w:numPr>
    </w:pPr>
  </w:style>
  <w:style w:type="paragraph" w:customStyle="1" w:styleId="Bullet4">
    <w:name w:val="Bullet 4"/>
    <w:basedOn w:val="Normal"/>
    <w:pPr>
      <w:numPr>
        <w:numId w:val="3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936238">
      <w:bodyDiv w:val="1"/>
      <w:marLeft w:val="0"/>
      <w:marRight w:val="0"/>
      <w:marTop w:val="0"/>
      <w:marBottom w:val="0"/>
      <w:divBdr>
        <w:top w:val="none" w:sz="0" w:space="0" w:color="auto"/>
        <w:left w:val="none" w:sz="0" w:space="0" w:color="auto"/>
        <w:bottom w:val="none" w:sz="0" w:space="0" w:color="auto"/>
        <w:right w:val="none" w:sz="0" w:space="0" w:color="auto"/>
      </w:divBdr>
    </w:div>
    <w:div w:id="1333947615">
      <w:bodyDiv w:val="1"/>
      <w:marLeft w:val="0"/>
      <w:marRight w:val="0"/>
      <w:marTop w:val="0"/>
      <w:marBottom w:val="0"/>
      <w:divBdr>
        <w:top w:val="none" w:sz="0" w:space="0" w:color="auto"/>
        <w:left w:val="none" w:sz="0" w:space="0" w:color="auto"/>
        <w:bottom w:val="none" w:sz="0" w:space="0" w:color="auto"/>
        <w:right w:val="none" w:sz="0" w:space="0" w:color="auto"/>
      </w:divBdr>
    </w:div>
    <w:div w:id="164157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4.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c.cec/budg/man/budgmanag/budgmanag_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1BA18-F719-4DB4-9494-404AC9A6E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22</Pages>
  <Words>3005</Words>
  <Characters>25095</Characters>
  <Application>Microsoft Office Word</Application>
  <DocSecurity>0</DocSecurity>
  <Lines>1195</Lines>
  <Paragraphs>573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2017-05-29T08:18:00Z</cp:lastPrinted>
  <dcterms:created xsi:type="dcterms:W3CDTF">2017-07-21T10:58:00Z</dcterms:created>
  <dcterms:modified xsi:type="dcterms:W3CDTF">2017-07-24T13:27:00Z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20141001</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Green (DQC version 03)</vt:lpwstr>
  </property>
</Properties>
</file>