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A1" w:rsidRDefault="00A12984" w:rsidP="00A12984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1F4174DC86EB49B79F3078D040735C01" style="width:450.6pt;height:409.2pt">
            <v:imagedata r:id="rId12" o:title=""/>
          </v:shape>
        </w:pict>
      </w:r>
    </w:p>
    <w:p w:rsidR="00826FA1" w:rsidRDefault="00826FA1">
      <w:pPr>
        <w:rPr>
          <w:noProof/>
        </w:rPr>
        <w:sectPr w:rsidR="00826FA1" w:rsidSect="00A1298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826FA1" w:rsidRDefault="00A12984"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 w:rsidR="00826FA1" w:rsidRDefault="00A12984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 w:rsidR="00826FA1" w:rsidRDefault="00A12984">
      <w:pPr>
        <w:pStyle w:val="ManualHeading2"/>
        <w:rPr>
          <w:rFonts w:eastAsia="Arial Unicode MS"/>
          <w:noProof/>
        </w:rPr>
      </w:pPr>
      <w:r>
        <w:rPr>
          <w:noProof/>
        </w:rPr>
        <w:t>•</w:t>
      </w:r>
      <w:r>
        <w:rPr>
          <w:noProof/>
        </w:rPr>
        <w:tab/>
        <w:t>Raġunijiet u għanijiet tal-proposta</w:t>
      </w:r>
    </w:p>
    <w:p w:rsidR="00826FA1" w:rsidRDefault="00A1298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Wara l-kriżi </w:t>
      </w:r>
      <w:r>
        <w:rPr>
          <w:noProof/>
        </w:rPr>
        <w:t>finanzjarja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, l-UE stabbilixxiet is-Sistema Ewropea ta’ Superviżjoni Finanzjarja (SESF), mibnija fuq sistema ta’ żewġ pilastri ta’ superviżjoni makroprudenzjali u mikroprudenzjali. </w:t>
      </w:r>
    </w:p>
    <w:p w:rsidR="00826FA1" w:rsidRDefault="00A12984">
      <w:pPr>
        <w:rPr>
          <w:noProof/>
        </w:rPr>
      </w:pPr>
      <w:r>
        <w:rPr>
          <w:noProof/>
        </w:rPr>
        <w:t>Il-Bord Ewropew dwar ir-Riskju Sistemiku (BERS), stabbilit f’Diċembru 2010</w:t>
      </w:r>
      <w:r>
        <w:rPr>
          <w:noProof/>
        </w:rPr>
        <w:t>, huwa l-pilastru makroprudenzjali tas-SESF. Il-BERS huwa responsabbli għas-superviżjoni makroprudenzjali tas-sistema finanzjarja fl-UE.</w:t>
      </w:r>
      <w:r>
        <w:rPr>
          <w:b/>
          <w:noProof/>
        </w:rPr>
        <w:t xml:space="preserve"> </w:t>
      </w:r>
      <w:r>
        <w:rPr>
          <w:noProof/>
        </w:rPr>
        <w:t>Il-kompiti tiegħu jinkludu: (i) li jikkontribwixxi għall-prevenzjoni jew għall-mitigazzjoni tar-riskji sistemiċi għall-</w:t>
      </w:r>
      <w:r>
        <w:rPr>
          <w:noProof/>
        </w:rPr>
        <w:t>istabbiltà finanzjarja fl-UE li jitfaċċaw fis-sistema finanzjarja, filwaqt li jieħu kont tal-iżviluppi makroekonomiċi, bl-għan li jevita perjodi ta’ diffikultà finanzjarja mifruxa; (ii) li jikkontribwixxi għall-funzjonament tajjeb tas-suq intern, filwaqt l</w:t>
      </w:r>
      <w:r>
        <w:rPr>
          <w:noProof/>
        </w:rPr>
        <w:t>i jiżgura li s-settur finanzjarju jagħti kontribut sostenibbli għat-tkabbir ekonomiku.</w:t>
      </w:r>
    </w:p>
    <w:p w:rsidR="00826FA1" w:rsidRDefault="00A12984">
      <w:pPr>
        <w:rPr>
          <w:noProof/>
        </w:rPr>
      </w:pPr>
      <w:r>
        <w:rPr>
          <w:noProof/>
        </w:rPr>
        <w:t>Il-BERS għandu sħubija wiesgħa inklużi banek ċentrali u superviżuri nazzjonali u istituzzjonijiet Ewropej. Huwa għandu għodod speċifiċi, bħal rakkomandazzjonijiet u twis</w:t>
      </w:r>
      <w:r>
        <w:rPr>
          <w:noProof/>
        </w:rPr>
        <w:t>sijiet sabiex isawwar il-politika makroprudenzjali fl-UE. Il-mandat tal-BERS fis-sistema kollha huwa partikolarment rilevanti fil-monitoraġġ u fil-valutazzjoni tar-riskji u l-effetti konsegwenzjali transettorjali u transfruntieri u r-rwol ta’ koordinazzjon</w:t>
      </w:r>
      <w:r>
        <w:rPr>
          <w:noProof/>
        </w:rPr>
        <w:t>i tiegħu jillimita r-riskju ta’ kontaġju. Barra minn hekk, billi jiffaċilita r-rikonoxximent ta’ miżuri makroprudenzjali nazzjonali, il-BERS jiżgura li l-effetti transfruntieri u l-arbitraġġ regolatorju jkunu minimizzati. B’riżultat ta’ dan, il-BERS għandu</w:t>
      </w:r>
      <w:r>
        <w:rPr>
          <w:noProof/>
        </w:rPr>
        <w:t xml:space="preserve"> effett dirett fuq l-effikaċja tal-miżuri makroprudenzjali tal-pajjiżi tal-UE u mbagħad fuq il-grad ta’ stabbiltà finanzjarja fl-UE. F’dan il-kuntest, it-titjib tal-funzjonament tal-BERS huwa mistenni li jagħmel il-politika makroprudenzjali aktar effettiva</w:t>
      </w:r>
      <w:r>
        <w:rPr>
          <w:noProof/>
        </w:rPr>
        <w:t>.</w:t>
      </w:r>
    </w:p>
    <w:p w:rsidR="00826FA1" w:rsidRDefault="00A1298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Sa mill-ħolqien tiegħu, il-BERS: </w:t>
      </w:r>
    </w:p>
    <w:p w:rsidR="00826FA1" w:rsidRDefault="00A12984">
      <w:pPr>
        <w:pStyle w:val="Bullet1"/>
        <w:numPr>
          <w:ilvl w:val="0"/>
          <w:numId w:val="10"/>
        </w:numPr>
        <w:rPr>
          <w:noProof/>
        </w:rPr>
      </w:pPr>
      <w:r>
        <w:rPr>
          <w:noProof/>
        </w:rPr>
        <w:t xml:space="preserve">ħareġ rakkomandazzjonijiet u twissijiet lil medda wiesgħa ta’ destinatarji; </w:t>
      </w:r>
    </w:p>
    <w:p w:rsidR="00826FA1" w:rsidRDefault="00A12984">
      <w:pPr>
        <w:pStyle w:val="Bullet1"/>
        <w:rPr>
          <w:noProof/>
        </w:rPr>
      </w:pPr>
      <w:r>
        <w:rPr>
          <w:noProof/>
        </w:rPr>
        <w:t xml:space="preserve">ikkontribwixxa għall-iżvilupp li għaddej ta’ qafas makroprudenzjali fl-UE; </w:t>
      </w:r>
    </w:p>
    <w:p w:rsidR="00826FA1" w:rsidRDefault="00A12984">
      <w:pPr>
        <w:pStyle w:val="Bullet1"/>
        <w:rPr>
          <w:noProof/>
        </w:rPr>
      </w:pPr>
      <w:r>
        <w:rPr>
          <w:noProof/>
        </w:rPr>
        <w:t xml:space="preserve">uża b’suċċess ir-riżorsi u l-għarfien espert ipprovduti mis-sħubija istituzzjonali wiesgħa tiegħu u mill-input akkademiku indipendenti mill-Kumitat Xjentifiku Konsultattiv; </w:t>
      </w:r>
    </w:p>
    <w:p w:rsidR="00826FA1" w:rsidRDefault="00A12984">
      <w:pPr>
        <w:pStyle w:val="Bullet1"/>
        <w:rPr>
          <w:noProof/>
        </w:rPr>
      </w:pPr>
      <w:r>
        <w:rPr>
          <w:noProof/>
        </w:rPr>
        <w:t>kellu rwol importanti fil-koordinazzjoni u fil-valutazzjoni tan-notifiki ta’ miżur</w:t>
      </w:r>
      <w:r>
        <w:rPr>
          <w:noProof/>
        </w:rPr>
        <w:t xml:space="preserve">i makroprudenzjali fl-UE. </w:t>
      </w:r>
    </w:p>
    <w:p w:rsidR="00826FA1" w:rsidRDefault="00A1298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L-importanza tal-BERS hija kkorroborata mill-ħidma tiegħu bħala pjattaforma ta’ koordinazzjoni u ċentru ta’ informazzjoni dwar il-monitoraġġ tar-riskju minn perspettiva li tqis l-UE kollha u dwar l-istabbiliment ta’ gwida dwar l-</w:t>
      </w:r>
      <w:r>
        <w:rPr>
          <w:noProof/>
        </w:rPr>
        <w:t xml:space="preserve">użu ta’ strumenti makroprudenzjali. </w:t>
      </w:r>
    </w:p>
    <w:p w:rsidR="00826FA1" w:rsidRDefault="00A1298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Madankollu, it-tibdiliet istituzzjonali riċenti relatati mal-Unjoni Bankarja u l-isforzi biex tinbena Unjoni tas-Swieq Kapitali jagħmlu l-kuntest li fih twaqqaf il-BERS wieħed differenti minn dak li jopera fih issa. Dan</w:t>
      </w:r>
      <w:r>
        <w:rPr>
          <w:noProof/>
        </w:rPr>
        <w:t xml:space="preserve"> għandu implikazzjonijiet primarjament għall-kompożizzjoni </w:t>
      </w:r>
      <w:r>
        <w:rPr>
          <w:noProof/>
        </w:rPr>
        <w:lastRenderedPageBreak/>
        <w:t>tal-BERS u għal kif inhu organizzat. Titjib fil-kompożizzjoni tal-BERS u f’kif jikkoopera mal-istituzzjonijiet Ewropej huwa meħtieġ biex jittieħed kont tat-tibdil inkrimentali għall-qafas makroprud</w:t>
      </w:r>
      <w:r>
        <w:rPr>
          <w:noProof/>
        </w:rPr>
        <w:t xml:space="preserve">enzjali u l-mewġiet ta’ żviluppi regolatorji li seħħew. </w:t>
      </w:r>
    </w:p>
    <w:p w:rsidR="00826FA1" w:rsidRDefault="00A1298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Barra minn hekk, huma meħtieġa bidliet biex jiġi żgurat li l-BERS ikun jista’ jwettaq superviżjoni makroprudenzjali tas-sistema finanzjarja kollha kemm hi hekk kif tiżdied l-importanza ta’ finanzjame</w:t>
      </w:r>
      <w:r>
        <w:rPr>
          <w:noProof/>
        </w:rPr>
        <w:t xml:space="preserve">nt ibbażat fuq is-suq, b’mod partikolari bit-twaqqif tal-Unjoni tas-Swieq Kapitali. </w:t>
      </w:r>
    </w:p>
    <w:p w:rsidR="00826FA1" w:rsidRDefault="00A1298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It-tisħiħ tal-effiċjenza u l-effettività tal-BERS se jtejjeb il-koordinazzjoni tal-politiki makroprudenzjali fl-UE u jippermetti lill-BERS sabiex iwettaq aħjar il-mandat t</w:t>
      </w:r>
      <w:r>
        <w:rPr>
          <w:noProof/>
        </w:rPr>
        <w:t>iegħu. Il-proposta hija spjegata f’aktar dettall fl-analiżi tal-effetti.</w:t>
      </w:r>
    </w:p>
    <w:p w:rsidR="00826FA1" w:rsidRDefault="00A12984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Konsistenza mad-dispożizzjonijiet ta’ politika eżistenti fil-qasam ta’ politika</w:t>
      </w:r>
    </w:p>
    <w:p w:rsidR="00826FA1" w:rsidRDefault="00A1298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Din il-proposta jenħtieġ li titqies fil-kuntest tar-rieżami li għaddej bħalissa tal-Aġenziji Superviż</w:t>
      </w:r>
      <w:r>
        <w:rPr>
          <w:noProof/>
        </w:rPr>
        <w:t xml:space="preserve">jorji Ewropej (European Supervisory Agencies, ESAs). Il-BERS u l-ESAs huma l-pilastri makro u mikroprudenzjali tas-SESF. </w:t>
      </w:r>
    </w:p>
    <w:p w:rsidR="00826FA1" w:rsidRDefault="00A12984">
      <w:pPr>
        <w:pStyle w:val="ManualHeading2"/>
        <w:rPr>
          <w:rFonts w:eastAsia="Arial Unicode MS"/>
          <w:noProof/>
        </w:rPr>
      </w:pPr>
      <w:r>
        <w:rPr>
          <w:noProof/>
        </w:rPr>
        <w:t>•</w:t>
      </w:r>
      <w:r>
        <w:rPr>
          <w:noProof/>
        </w:rPr>
        <w:tab/>
        <w:t>Konsistenza ma’ politiki oħra tal-Unjoni</w:t>
      </w:r>
    </w:p>
    <w:p w:rsidR="00826FA1" w:rsidRDefault="00A1298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Ir-Rieżami tal-BERS qed isseħħ ukoll fil-kuntest tal-bini ta’ Unjoni Bankarja u ta’ Unjoni </w:t>
      </w:r>
      <w:r>
        <w:rPr>
          <w:noProof/>
        </w:rPr>
        <w:t>tas-Swieq Kapitali. L-approfondiment u l-integrazzjoni ulterjuri mistennija tas-swieq kapitali tal-UE jeħtieġu aġġustament proporzjonat tal-qafas ta’ sorveljanza għal riskji sistemiċi.</w:t>
      </w:r>
    </w:p>
    <w:p w:rsidR="00826FA1" w:rsidRDefault="00A12984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 w:rsidR="00826FA1" w:rsidRDefault="00A12984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Bażi ġuridika</w:t>
      </w:r>
    </w:p>
    <w:p w:rsidR="00826FA1" w:rsidRDefault="00A1298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Il-ba</w:t>
      </w:r>
      <w:r>
        <w:rPr>
          <w:noProof/>
        </w:rPr>
        <w:t>żi ġuridika għall-emendi proposti hija l-istess bħal dik tal-att leġiżlattiv li qed jiġi emendat, jiġifieri l-Artikolu 114 tat-TFUE. Ir-Regolament li jistabbilixxi l-BERS huwa kkumplimentat minn Regolament tal-Kunsill li jagħti lill-Bank Ċentrali Ewropew (</w:t>
      </w:r>
      <w:r>
        <w:rPr>
          <w:noProof/>
        </w:rPr>
        <w:t xml:space="preserve">BĊE) il-kompitu li jmexxi s-Segretarjat tal-BERS. </w:t>
      </w:r>
    </w:p>
    <w:p w:rsidR="00826FA1" w:rsidRDefault="00A12984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Sussidjarjetà (għal kompetenza mhux esklużiva) </w:t>
      </w:r>
    </w:p>
    <w:p w:rsidR="00826FA1" w:rsidRDefault="00A12984">
      <w:pPr>
        <w:spacing w:before="100" w:beforeAutospacing="1" w:after="100" w:afterAutospacing="1"/>
        <w:rPr>
          <w:noProof/>
        </w:rPr>
      </w:pPr>
      <w:r>
        <w:rPr>
          <w:noProof/>
        </w:rPr>
        <w:t>Il-BERS huwa entità mingħajr personalità ġuridika. Huwa responsabbli għas-superviżjoni makroprudenzjali tas-sistema finanzjarja fl-UE. L-għanijiet tal-proposta li tagħmel il-BERS aktar effiċjenti u li ssaħħaħ il-koordinazzjoni makroprudenzjali tal-UE jistg</w:t>
      </w:r>
      <w:r>
        <w:rPr>
          <w:noProof/>
        </w:rPr>
        <w:t>ħu jintlaħqu billi tiġi ssupplimentata l-leġiżlazzjoni tal-UE diġà eżistenti, li jfisser li l-aħjar mod biex jinkisbu huwa fil-livell tal-UE minflok permezz ta’ inizjattivi nazzjonali differenti. Barra minn hekk, peress li l-BERS jagħi kontribut sostanzjal</w:t>
      </w:r>
      <w:r>
        <w:rPr>
          <w:noProof/>
        </w:rPr>
        <w:t xml:space="preserve">i għar-reċiproċità ta’ miżuri makroprudenzjali nazzjonali, huwa jgħin lill-awtoritajiet nazzjonali biex jindirizzaw riskji sistemiċi li jitfaċċaw fil-livell nazzjonali. </w:t>
      </w:r>
    </w:p>
    <w:p w:rsidR="00826FA1" w:rsidRDefault="00A12984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Proporzjonalità</w:t>
      </w:r>
    </w:p>
    <w:p w:rsidR="00826FA1" w:rsidRDefault="00A1298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Il-proposta temenda regolament eżistenti. Il-bidliet huma mmirati u </w:t>
      </w:r>
      <w:r>
        <w:rPr>
          <w:noProof/>
        </w:rPr>
        <w:t xml:space="preserve">għandhom l-għan li jiċċaraw jew issaħħu d-dispożizzjonijiet eżistenti u għalhekk huma proporzjonati mal-problemi identifikati. L-istruttura sottostanti tal-BERS fil-biċċa l-kbira mhijiex se tinbidel. </w:t>
      </w:r>
    </w:p>
    <w:p w:rsidR="00826FA1" w:rsidRDefault="00A12984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Għażla tal-istrument</w:t>
      </w:r>
    </w:p>
    <w:p w:rsidR="00826FA1" w:rsidRDefault="00A1298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Emenda ta’ regolament eżistenti</w:t>
      </w:r>
    </w:p>
    <w:p w:rsidR="00826FA1" w:rsidRDefault="00A12984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IR-RIŻULTATI TAL-EVALWAZZJONIJIET EX POST, TAL-KONSULTAZZJONIJIET MAL-PARTIJIET IKKONĊERNATI U TAL-VALUTAZZJONIJIET TAL-IMPATT</w:t>
      </w:r>
    </w:p>
    <w:p w:rsidR="00826FA1" w:rsidRDefault="00A12984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Evalwazzjonijiet ex post/kontrolli tal-idoneità tal-leġiżlazzjoni eżistenti</w:t>
      </w:r>
    </w:p>
    <w:p w:rsidR="00826FA1" w:rsidRDefault="00A1298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Skont ir-rekwiżit fir-Regolament tal-BERS, </w:t>
      </w:r>
      <w:r>
        <w:rPr>
          <w:noProof/>
        </w:rPr>
        <w:t>il-Kummissjoni wettqet analiżi biex tiddetermina jekk il-missjoni u l-organizzazzjoni tal-BERS jeħtiġux li jiġu aġġornati. L-ewwel rieżami tar-Regolament tal-BERS twettaq fl-2014.</w:t>
      </w:r>
    </w:p>
    <w:p w:rsidR="00826FA1" w:rsidRDefault="00A12984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Konsultazzjonijiet mal-partijiet ikkonċernati</w:t>
      </w:r>
    </w:p>
    <w:p w:rsidR="00826FA1" w:rsidRDefault="00A1298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Konsultazzjoni pubblika dwar</w:t>
      </w:r>
      <w:r>
        <w:rPr>
          <w:noProof/>
        </w:rPr>
        <w:t xml:space="preserve"> il-qafas makroprudenzjali u smigħ pubbliku ġew organizzati fit-tieni nofs tal-2016. B’mod ġenerali, il-partijiet ikkonċernati qiesu li l-mandat u l-kompiti tal-BERS huma adatti biex jiżguraw l-effiċjenza u l-effettività tal-politiki makroprudenzjali, u es</w:t>
      </w:r>
      <w:r>
        <w:rPr>
          <w:noProof/>
        </w:rPr>
        <w:t>primew xi appoġġ għal aġġustament tal-prattiki ta’ ħidma tal-BERS biex jagħmluh aktar effiċjenti. Il-parti l-kbira ta’ dawk li wieġbu appoġġaw iż-żamma tal-President tal-BĊE bħala l-President tal-BERS. Uħud minn dawk li wieġbu kienu favur li l-Mekkaniżmu S</w:t>
      </w:r>
      <w:r>
        <w:rPr>
          <w:noProof/>
        </w:rPr>
        <w:t>uperviżorju Uniku u l-Bord Uniku ta’ Riżoluzzjoni jkunu rrappreżentati fuq il-Bord Ġenerali tal-BERS sabiex jiġi rikonoxxut it-twaqqif tal-Unjoni Bankarja, iżda l-biċċa l-kbira ma rawx il-ħtieġa għal bidliet kbar fil-kompożizzjoni tal-Bord. Xi wħud minn da</w:t>
      </w:r>
      <w:r>
        <w:rPr>
          <w:noProof/>
        </w:rPr>
        <w:t xml:space="preserve">wk li wieġbu appoġġaw it-tisħiħ tas-Segretarjat tal-BERS u t-tisħiħ tar-rwol tal-BERS fis-simplifikazzjoni tal-proċeduri ta’ notifika fil-livell tal-UE. </w:t>
      </w:r>
    </w:p>
    <w:p w:rsidR="00826FA1" w:rsidRDefault="00A12984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Ġbir u użu tal-kompetenzi</w:t>
      </w:r>
    </w:p>
    <w:p w:rsidR="00826FA1" w:rsidRDefault="00A1298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Mhux applikabbli – permezz ta’ konsultazzjoni mal-partijiet ikkonċernati u</w:t>
      </w:r>
      <w:r>
        <w:rPr>
          <w:noProof/>
        </w:rPr>
        <w:t xml:space="preserve"> smigħ pubbliku, ara hawn fuq</w:t>
      </w:r>
    </w:p>
    <w:p w:rsidR="00826FA1" w:rsidRDefault="00A12984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Valutazzjoni tal-impatt</w:t>
      </w:r>
    </w:p>
    <w:p w:rsidR="00826FA1" w:rsidRDefault="00A1298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Il-Kummissjoni wettqet analiżi tal-effett tal-bidliet proposti għar-Regolament tal-BERS. Valutazzjoni tal-impatt formali ma saritx, minħabba n-natura mmirata tal-bidliet introdotti mill-proposta leġiż</w:t>
      </w:r>
      <w:r>
        <w:rPr>
          <w:noProof/>
        </w:rPr>
        <w:t>lattiva.</w:t>
      </w:r>
    </w:p>
    <w:p w:rsidR="00826FA1" w:rsidRDefault="00826FA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</w:p>
    <w:p w:rsidR="00826FA1" w:rsidRDefault="00A12984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Idoneità u simplifikazzjoni regolatorja</w:t>
      </w:r>
    </w:p>
    <w:p w:rsidR="00826FA1" w:rsidRDefault="00A1298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Mhux applikabbli.</w:t>
      </w:r>
    </w:p>
    <w:p w:rsidR="00826FA1" w:rsidRDefault="00A12984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Drittijiet fundamentali</w:t>
      </w:r>
    </w:p>
    <w:p w:rsidR="00826FA1" w:rsidRDefault="00A1298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Mhux applikabbli.</w:t>
      </w:r>
    </w:p>
    <w:p w:rsidR="00826FA1" w:rsidRDefault="00A12984"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BAĠITARJI</w:t>
      </w:r>
    </w:p>
    <w:p w:rsidR="00826FA1" w:rsidRDefault="00A1298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L-ispiża baġitarja għas-Segretarjat tal-BERS hija merfugħa mill-BĊE u ma għandha l-ebda implikazzjoni diretta g</w:t>
      </w:r>
      <w:r>
        <w:rPr>
          <w:noProof/>
        </w:rPr>
        <w:t>ħall-baġit tal-UE.</w:t>
      </w:r>
    </w:p>
    <w:p w:rsidR="00826FA1" w:rsidRDefault="00A12984"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OĦRAJN</w:t>
      </w:r>
    </w:p>
    <w:p w:rsidR="00826FA1" w:rsidRDefault="00A12984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Pjanijiet ta’ implimentazzjoni u arranġamenti dwar il-monitoraġġ, l-evalwazzjoni u r-rappurtar</w:t>
      </w:r>
    </w:p>
    <w:p w:rsidR="00826FA1" w:rsidRDefault="00A1298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Ir-Regolament se jiġi rieżaminat wara ħames snin.</w:t>
      </w:r>
    </w:p>
    <w:p w:rsidR="00826FA1" w:rsidRDefault="00A12984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Dokumenti ta’ spjegazzjoni (għad-direttivi)</w:t>
      </w:r>
    </w:p>
    <w:p w:rsidR="00826FA1" w:rsidRDefault="00A1298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Mhux applikabbli.</w:t>
      </w:r>
    </w:p>
    <w:p w:rsidR="00826FA1" w:rsidRDefault="00A12984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Spjeg</w:t>
      </w:r>
      <w:r>
        <w:rPr>
          <w:noProof/>
        </w:rPr>
        <w:t>azzjoni dettaljata tad-dispożizzjonijiet speċifiċi tal-proposta</w:t>
      </w:r>
    </w:p>
    <w:p w:rsidR="00826FA1" w:rsidRDefault="00A1298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Il-President</w:t>
      </w:r>
    </w:p>
    <w:p w:rsidR="00826FA1" w:rsidRDefault="00A1298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Fl-istruttura attwali, il-BERS hu ppresedut mill-President tal-BĊE. Bħala President, il-President tal-BĊE jikkonferixxi awtorità u kredibilità lill-BERS u jiżgura li dan tal-aħħar</w:t>
      </w:r>
      <w:r>
        <w:rPr>
          <w:noProof/>
        </w:rPr>
        <w:t xml:space="preserve"> ikun jista’ b’mod effettiv jibni u jistrieħ fuq l-għarfien espert tal-BĊE fil-qasam tal-istabbiltà finanzjarja. Għaldaqstant qed jiġi propost li l-President tal-BĊE jservi bħala l-President tal-BERS fuq bażi permanenti.</w:t>
      </w:r>
    </w:p>
    <w:p w:rsidR="00826FA1" w:rsidRDefault="00A1298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Segretarjat tal-BERS</w:t>
      </w:r>
    </w:p>
    <w:p w:rsidR="00826FA1" w:rsidRDefault="00A1298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Billi l-Bord Ġenerali tal-BERS ma għandu l-ebda membru full-time, inkluż ebda President jew Viċi President full-time, ma hemm l-ebda membru li jista’ jiddedika l-ħin kollu tiegħu għal kwistjonijiet u dmirijiet relatati mal-BERS. Barra minn hekk, il-kompiti</w:t>
      </w:r>
      <w:r>
        <w:rPr>
          <w:noProof/>
        </w:rPr>
        <w:t xml:space="preserve"> uffiċjali tal-Kap tas-Segretarjat tal-BERS huma limitati. Dan jista’ jillimita l-viżibbiltà tal-ħidma tal-BERS, minkejja l-parteċipazzjoni regolari tal-President tal-BERS f’seduti ta’ smigħ tal-Parlament. Rwol akbar għall-Kap tas-Segretarjat tal-BERS iżid</w:t>
      </w:r>
      <w:r>
        <w:rPr>
          <w:noProof/>
        </w:rPr>
        <w:t xml:space="preserve"> l-impatt u l-effettività tat-twissijiet u r-rakkomandazzjonijiet. </w:t>
      </w:r>
    </w:p>
    <w:p w:rsidR="00826FA1" w:rsidRDefault="00A1298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Il-proposta hawnhekk hija li tiġi introdotta proċedura ta’ konsultazzjoni li fiha l-Bord Ġenerali jivvaluta l-kandidati proposti mill-BĊE għall-kariga ta’ Kap tas-Segretarjat tal-BERS u, b</w:t>
      </w:r>
      <w:r>
        <w:rPr>
          <w:noProof/>
        </w:rPr>
        <w:t>’mod partikolari, il-kwalitajiet u l-esperjenza tagħhom meħtieġa għall-immaniġġar tas-Segretarjat. Il-Parlament u l-Kunsill ikunu infurmati dwar il-proċedura. Dan iżomm ir-rabta mal-BĊE filwaqt li l-Kap tas-Segretarjat jibqa’ jagħti kont lill-Bord Ġenerali</w:t>
      </w:r>
      <w:r>
        <w:rPr>
          <w:noProof/>
        </w:rPr>
        <w:t>. Huwa jagħmel ukoll il-proċess aktar trasparenti, filwaqt li jsaħħaħ il-profil tal-Kap tas-Segretarjat. Huwa propost li jiġu speċifikati ulterjorment il-kompiti mogħtija lill-Kap tas-Segretarjat, inkluż il-possibbiltà għall-President li jiddelegalu l-komp</w:t>
      </w:r>
      <w:r>
        <w:rPr>
          <w:noProof/>
        </w:rPr>
        <w:t>itu li jirrappreżentah esternament.</w:t>
      </w:r>
    </w:p>
    <w:p w:rsidR="00826FA1" w:rsidRDefault="00A1298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Il-kompożizzjoni tal-BERS </w:t>
      </w:r>
    </w:p>
    <w:p w:rsidR="00826FA1" w:rsidRDefault="00A1298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Il-proposta taġġorna r-Regolament tal-BERS sabiex jittieħed kont tal-ħolqien tal-Unjoni Bankarja u sabiex il-Mekkaniżmu Superviżorju Uniku u l-Bord Uniku ta’ Riżoluzzjoni jiġu miżjuda bħala mem</w:t>
      </w:r>
      <w:r>
        <w:rPr>
          <w:noProof/>
        </w:rPr>
        <w:t xml:space="preserve">bri votanti tal-Bord Ġenerali tal-BERS. Jenħtieġ li jsiru wkoll aġġustamenti korrispondenti għall-Kumitat Tekniku Konsultattiv u għall-Kumitat ta’ Tmexxija. </w:t>
      </w:r>
    </w:p>
    <w:p w:rsidR="00826FA1" w:rsidRDefault="00A1298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Id-destinatarji tat-twissijiet u tar-rakkomandazzjonijiet tal-BERS</w:t>
      </w:r>
    </w:p>
    <w:p w:rsidR="00826FA1" w:rsidRDefault="00A1298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Huwa wkoll propost li l-BĊE jiġ</w:t>
      </w:r>
      <w:r>
        <w:rPr>
          <w:noProof/>
        </w:rPr>
        <w:t>i inkluż bħala destinatarju possibbli tat-twissijiet u tar-rakkomandazzjonijiet tal-BERS għal kompiti tal-BĊE mogħtija lilu mir-Regolament dwar il-Mekkaniżmu Superviżorju Uniku (ir-Regolament (KE) Nru 1024/2013), jiġifieri għal kompiti superviżorji li mhum</w:t>
      </w:r>
      <w:r>
        <w:rPr>
          <w:noProof/>
        </w:rPr>
        <w:t xml:space="preserve">iex relatati mat-twettiq tal-politika monetarja. Dan jindirizza l-assimetrija attwali fejn l-awtoritajiet nazzjonali jistgħu jirċievu tali twissijiet u rakkomandazzjonijiet bħala membri tal-Bord Ġenerali, iżda dawn ma jintbagħtux lill-BĊE bħala l-awtorità </w:t>
      </w:r>
      <w:r>
        <w:rPr>
          <w:noProof/>
        </w:rPr>
        <w:t xml:space="preserve">kompetenti jew nominata fil-livell tal-Unjoni Bankarja. </w:t>
      </w:r>
    </w:p>
    <w:p w:rsidR="00826FA1" w:rsidRDefault="00A1298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Regolamentazzjoni Aħjar</w:t>
      </w:r>
    </w:p>
    <w:p w:rsidR="00826FA1" w:rsidRDefault="00A12984">
      <w:pPr>
        <w:rPr>
          <w:noProof/>
        </w:rPr>
      </w:pPr>
      <w:r>
        <w:rPr>
          <w:noProof/>
        </w:rPr>
        <w:t>F’konformità mal-prinċipji ta’ Regolamentazzjoni Aħjar u fejn xieraq, il-kumitati konsultattivi tal-BERS huma mistennija jikkonsultaw lill-partijiet ikkonċernati bħal parteċip</w:t>
      </w:r>
      <w:r>
        <w:rPr>
          <w:noProof/>
        </w:rPr>
        <w:t>anti fis-swieq, korpi tal-konsumaturi u esperti, dwar l-opinjonijiet, ir-rakkomandazzjonijiet u d-deċiżjonijiet tiegħu.</w:t>
      </w:r>
    </w:p>
    <w:p w:rsidR="00826FA1" w:rsidRDefault="00826FA1">
      <w:pPr>
        <w:rPr>
          <w:noProof/>
        </w:rPr>
      </w:pPr>
    </w:p>
    <w:p w:rsidR="00826FA1" w:rsidRDefault="00826FA1">
      <w:pPr>
        <w:rPr>
          <w:noProof/>
        </w:rPr>
        <w:sectPr w:rsidR="00826FA1" w:rsidSect="00A12984">
          <w:footerReference w:type="default" r:id="rId19"/>
          <w:footerReference w:type="first" r:id="rId20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 w:rsidR="00826FA1" w:rsidRDefault="00A12984" w:rsidP="00A12984">
      <w:pPr>
        <w:pStyle w:val="Rfrenceinterinstitutionnelle"/>
        <w:rPr>
          <w:noProof/>
        </w:rPr>
      </w:pPr>
      <w:r w:rsidRPr="00A12984">
        <w:t>2017/0232 (COD)</w:t>
      </w:r>
    </w:p>
    <w:p w:rsidR="00826FA1" w:rsidRDefault="00A12984" w:rsidP="00A12984">
      <w:pPr>
        <w:pStyle w:val="Statut"/>
        <w:rPr>
          <w:noProof/>
        </w:rPr>
      </w:pPr>
      <w:r w:rsidRPr="00A12984">
        <w:t>Proposta għal</w:t>
      </w:r>
    </w:p>
    <w:p w:rsidR="00826FA1" w:rsidRDefault="00A12984" w:rsidP="00A12984">
      <w:pPr>
        <w:pStyle w:val="Typedudocument"/>
        <w:rPr>
          <w:noProof/>
        </w:rPr>
      </w:pPr>
      <w:r w:rsidRPr="00A12984">
        <w:t>REGOLAMENT TAL-PARLAMENT EWROPEW U TAL-KUNSILL</w:t>
      </w:r>
    </w:p>
    <w:p w:rsidR="00826FA1" w:rsidRDefault="00A12984" w:rsidP="00A12984">
      <w:pPr>
        <w:pStyle w:val="Titreobjet"/>
        <w:rPr>
          <w:noProof/>
        </w:rPr>
      </w:pPr>
      <w:r w:rsidRPr="00A12984">
        <w:t>li jemenda r-Regolament (UE) Nru 1092/2010 dwar is-sorveljanza makroprudenzjali tal-Unjoni tas-sistema finanzjarja u li jistabbilixxi Bord Ewropew dwar ir-Riskju Sistemiku</w:t>
      </w:r>
    </w:p>
    <w:p w:rsidR="00826FA1" w:rsidRDefault="00A12984" w:rsidP="00A12984">
      <w:pPr>
        <w:pStyle w:val="IntrtEEE"/>
        <w:rPr>
          <w:noProof/>
        </w:rPr>
      </w:pPr>
      <w:r w:rsidRPr="00A12984">
        <w:t>(Test b’rilevanza għaż-ŻEE)</w:t>
      </w:r>
    </w:p>
    <w:p w:rsidR="00826FA1" w:rsidRDefault="00A12984">
      <w:pPr>
        <w:pStyle w:val="Institutionquiagit"/>
        <w:rPr>
          <w:noProof/>
        </w:rPr>
      </w:pPr>
      <w:r>
        <w:rPr>
          <w:noProof/>
        </w:rPr>
        <w:t>IL-PARLAM</w:t>
      </w:r>
      <w:r>
        <w:rPr>
          <w:noProof/>
        </w:rPr>
        <w:t>ENT EWROPEW U L-KUNSILL TAL-UNJONI EWROPEA,</w:t>
      </w:r>
    </w:p>
    <w:p w:rsidR="00826FA1" w:rsidRDefault="00A12984">
      <w:pPr>
        <w:rPr>
          <w:noProof/>
        </w:rPr>
      </w:pPr>
      <w:r>
        <w:rPr>
          <w:noProof/>
        </w:rPr>
        <w:t>Wara li kkunsidraw it-Trattat dwar il-Funzjonament tal-Unjoni Ewropea, u b’mod partikolari l-Artikolu 114 tiegħu,</w:t>
      </w:r>
    </w:p>
    <w:p w:rsidR="00826FA1" w:rsidRDefault="00A12984">
      <w:pPr>
        <w:rPr>
          <w:noProof/>
        </w:rPr>
      </w:pPr>
      <w:r>
        <w:rPr>
          <w:noProof/>
        </w:rPr>
        <w:t>Wara li kkunsidraw il-proposta mill-Kummissjoni Ewropea,</w:t>
      </w:r>
    </w:p>
    <w:p w:rsidR="00826FA1" w:rsidRDefault="00A12984">
      <w:pPr>
        <w:rPr>
          <w:noProof/>
        </w:rPr>
      </w:pPr>
      <w:r>
        <w:rPr>
          <w:noProof/>
        </w:rPr>
        <w:t xml:space="preserve">Wara li l-abbozz tal-att leġiżlattiv </w:t>
      </w:r>
      <w:r>
        <w:rPr>
          <w:noProof/>
        </w:rPr>
        <w:t>intbagħat lill-parlamenti nazzjonali,</w:t>
      </w:r>
    </w:p>
    <w:p w:rsidR="00826FA1" w:rsidRDefault="00A12984">
      <w:pPr>
        <w:rPr>
          <w:noProof/>
        </w:rPr>
      </w:pPr>
      <w:r>
        <w:rPr>
          <w:noProof/>
        </w:rPr>
        <w:t>Wara li kkunsidraw l-opinjoni tal-Kumitat Ekonomiku u Soċjali Ewropew</w:t>
      </w:r>
      <w:r>
        <w:rPr>
          <w:rStyle w:val="FootnoteReference"/>
          <w:noProof/>
        </w:rPr>
        <w:footnoteReference w:id="3"/>
      </w:r>
      <w:r>
        <w:rPr>
          <w:noProof/>
        </w:rPr>
        <w:t>,</w:t>
      </w:r>
    </w:p>
    <w:p w:rsidR="00826FA1" w:rsidRDefault="00A12984">
      <w:pPr>
        <w:rPr>
          <w:noProof/>
        </w:rPr>
      </w:pPr>
      <w:r>
        <w:rPr>
          <w:noProof/>
        </w:rPr>
        <w:t>Filwaqt li jaġixxu skont il-proċedura leġiżlattiva ordinarja,</w:t>
      </w:r>
    </w:p>
    <w:p w:rsidR="00826FA1" w:rsidRDefault="00826FA1">
      <w:pPr>
        <w:rPr>
          <w:noProof/>
        </w:rPr>
      </w:pPr>
    </w:p>
    <w:p w:rsidR="00826FA1" w:rsidRDefault="00A12984">
      <w:pPr>
        <w:rPr>
          <w:noProof/>
        </w:rPr>
      </w:pPr>
      <w:r>
        <w:rPr>
          <w:noProof/>
        </w:rPr>
        <w:t>Billi:</w:t>
      </w:r>
    </w:p>
    <w:p w:rsidR="00826FA1" w:rsidRDefault="00A12984"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Skont l-Artikolu 20 tar-Regolament (UE) Nru 1092/2010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(ir-Regolament ta</w:t>
      </w:r>
      <w:r>
        <w:rPr>
          <w:noProof/>
        </w:rPr>
        <w:t>l-BERS), il-Parlament Ewropew u l-Kunsill, fuq il-bażi ta’ rapport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mill-Kummissjoni, eżaminaw ir-Regolament tal-BERS biex jiddeterminaw jekk il-missjoni u l-organizzazzjoni tal-BERS hemmx bżonn li jiġu riveduti. Il-modalitajiet għall-ħatra tal-President t</w:t>
      </w:r>
      <w:r>
        <w:rPr>
          <w:noProof/>
        </w:rPr>
        <w:t>al-BERS ġew ukoll riveduti.</w:t>
      </w:r>
    </w:p>
    <w:p w:rsidR="00826FA1" w:rsidRDefault="00A12984"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Ir-rapport tal-2017 tal-Kummissjoni dwar il-missjoni u l-organizzazzjoni tal-BERS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jikkonkludi li, filwaqt li l-BERS ġeneralment jiffunzjona tajjeb, huwa meħtieġ titjib dwar ċerti punti speċifiċi.</w:t>
      </w:r>
    </w:p>
    <w:p w:rsidR="00826FA1" w:rsidRDefault="00A12984"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Il-kompożizzjoni wiesgħ</w:t>
      </w:r>
      <w:r>
        <w:rPr>
          <w:noProof/>
        </w:rPr>
        <w:t xml:space="preserve">a tal-membri tal-Bord Ġenerali tal-BERS hija assi maġġuri. Żviluppi reċenti fl-arkitettura superviżorja finanzjarja tal-Unjoni, u b’mod partikolari t-twaqqif ta’ Unjoni Bankarja, madankollu mhumiex riflessi fil-kompożizzjoni ta’ dak il-Bord Ġenerali. Għal </w:t>
      </w:r>
      <w:r>
        <w:rPr>
          <w:noProof/>
        </w:rPr>
        <w:t xml:space="preserve">dik ir-raġuni, il-President tal-Bord Superviżorju tal-BĊE u l-President tal-Bord Uniku ta’ Riżoluzzjoni jenħtieġ li jsiru membri tal-Bord Ġenerali tal-BERS bid-dritt tal-vot. Jenħtieġ li jsiru wkoll aġġustamenti korrispondenti għall-Kumitat ta’ Tmexxija u </w:t>
      </w:r>
      <w:r>
        <w:rPr>
          <w:noProof/>
        </w:rPr>
        <w:t>għall-Kumitat Tekniku Konsultattiv, rispettivament.</w:t>
      </w:r>
    </w:p>
    <w:p w:rsidR="00826FA1" w:rsidRDefault="00A12984"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Il-President tal-BĊE ppresieda l-BERS għall-ewwel ħames snin tal-eżistenza tiegħu, u wara dan kompla jippresiedi l-BERS fuq bażi interim. Matul dak il-perjodu, il-President tal-BĊE kkonferixxa awtorit</w:t>
      </w:r>
      <w:r>
        <w:rPr>
          <w:noProof/>
        </w:rPr>
        <w:t>à u kredibilità lill-BERS u żgura li l-BERS ikun jista’ b’mod effettiv jibni u jistrieħ fuq l-għarfien espert tal-BĊE fil-qasam tal-istabbiltà finanzjarja. Għaldaqstant huwa xieraq li l-President tal-BĊE jippresiedi l-BERS fuq bażi permanenti.</w:t>
      </w:r>
    </w:p>
    <w:p w:rsidR="00826FA1" w:rsidRDefault="00A12984"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>Sabiex t</w:t>
      </w:r>
      <w:r>
        <w:rPr>
          <w:noProof/>
        </w:rPr>
        <w:t xml:space="preserve">issaħħaħ il-viżibilità tal-BERS bħala korp li huwa separat mill-membri individwali tiegħu, il-President tal-BERS jenħtieġ li jkun jista’ jiddelega kompiti relatati mar-rappreżentanza esterna tal-BERS lill-Kap tas-Segretarjat tal-BERS. </w:t>
      </w:r>
    </w:p>
    <w:p w:rsidR="00826FA1" w:rsidRDefault="00A12984"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  <w:t xml:space="preserve">L-Artikolu 3(2) </w:t>
      </w:r>
      <w:r>
        <w:rPr>
          <w:noProof/>
        </w:rPr>
        <w:t>tar-Regolament tal-Kunsill (UE) Nru 1096/2010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jistipula li l-kap tas-Segretarjat tal-BERS għandu jinħatar mill-BĊE, f’konsultazzjoni mal-Bord Ġenerali tal-BERS. Sabiex jiżdied il-profil tal-kap tas-Segretarjat tal-BERS, il-Bord Ġenerali tal-BERS jenħtieġ </w:t>
      </w:r>
      <w:r>
        <w:rPr>
          <w:noProof/>
        </w:rPr>
        <w:t>li jivvaluta, fi proċedura miftuħa u trasparenti, jekk il-kandidati fil-lista finali għall-kariga ta’ Kap tas-Segretarjat tal-BERS ikollhomx il-kwalitajiet u l-esperjenza meħtieġa biex jimmaniġġaw is-Segretarjat tal-BERS. Il-Bord Ġenerali jenħtieġ li jinfo</w:t>
      </w:r>
      <w:r>
        <w:rPr>
          <w:noProof/>
        </w:rPr>
        <w:t>rma lill-Parlament Ewropew u lill-Kunsill dwar il-proċedura ta’ valutazzjoni. Barra minn hekk, il-kompiti ta’ Kap tas-Segretarjat tal-BERS jenħtieġ li jiġu ċċarati.</w:t>
      </w:r>
    </w:p>
    <w:p w:rsidR="00826FA1" w:rsidRDefault="00A12984">
      <w:pPr>
        <w:pStyle w:val="ManualConsidrant"/>
        <w:rPr>
          <w:noProof/>
        </w:rPr>
      </w:pPr>
      <w:r>
        <w:rPr>
          <w:noProof/>
        </w:rPr>
        <w:t>(7)</w:t>
      </w:r>
      <w:r>
        <w:rPr>
          <w:noProof/>
        </w:rPr>
        <w:tab/>
        <w:t>F’konformità mal-Artikolu 5(2) tar-Regolament (UE) Nru 1092/2010, l-ewwel Viċi Presiden</w:t>
      </w:r>
      <w:r>
        <w:rPr>
          <w:noProof/>
        </w:rPr>
        <w:t>t tal-BERS sa issa kien elett mill-membri tal-Kunsill Ġenerali tal-BĊE u minn fosthom, b’attenzjoni għall-ħtieġa li jkun hemm rappreżentanza ekwilibrata tal-Istati Membri b’mod ġenerali u bejn dawk li l-munita tagħhom hija l-euro u dawk li l-munita tagħhom</w:t>
      </w:r>
      <w:r>
        <w:rPr>
          <w:noProof/>
        </w:rPr>
        <w:t xml:space="preserve"> mhijiex l-euro. Wara l-ħolqien tal-Unjoni Bankarja, huwa xieraq li r-referenza għall-Istati Membri li l-munita tagħhom hija l-euro u dawk li l-munita tagħhom mhijiex l-euro tiġi sostitwita b’referenza għall-Istati Membri li jipparteċipaw fl-Unjoni Bankarj</w:t>
      </w:r>
      <w:r>
        <w:rPr>
          <w:noProof/>
        </w:rPr>
        <w:t>a u dawk li ma jipparteċipawx.</w:t>
      </w:r>
    </w:p>
    <w:p w:rsidR="00826FA1" w:rsidRDefault="00A12984">
      <w:pPr>
        <w:pStyle w:val="ManualConsidrant"/>
        <w:rPr>
          <w:noProof/>
        </w:rPr>
      </w:pPr>
      <w:r>
        <w:rPr>
          <w:noProof/>
        </w:rPr>
        <w:t>(8)</w:t>
      </w:r>
      <w:r>
        <w:rPr>
          <w:noProof/>
        </w:rPr>
        <w:tab/>
        <w:t>Minħabba fl-emendi għall-Ftehim dwar iż-Żona Ekonomika Ewropea (ŻEE)</w:t>
      </w:r>
      <w:r>
        <w:rPr>
          <w:rStyle w:val="FootnoteReference"/>
          <w:noProof/>
        </w:rPr>
        <w:footnoteReference w:id="8"/>
      </w:r>
      <w:r>
        <w:rPr>
          <w:noProof/>
        </w:rPr>
        <w:t>, u b’mod partikolari l-adozzjoni tar-Regolament (UE) Nru 1092/2010 mill-Istati Membri taż-ŻEE, l-Artikolu 9(5) ta’ dak ir-Regolament ma għadux rilevant</w:t>
      </w:r>
      <w:r>
        <w:rPr>
          <w:noProof/>
        </w:rPr>
        <w:t xml:space="preserve">i u jenħtieġ għalhekk li jitħassar. </w:t>
      </w:r>
    </w:p>
    <w:p w:rsidR="00826FA1" w:rsidRDefault="00A12984">
      <w:pPr>
        <w:pStyle w:val="ManualConsidrant"/>
        <w:rPr>
          <w:noProof/>
        </w:rPr>
      </w:pPr>
      <w:r>
        <w:rPr>
          <w:noProof/>
        </w:rPr>
        <w:t>(9)</w:t>
      </w:r>
      <w:r>
        <w:rPr>
          <w:noProof/>
        </w:rPr>
        <w:tab/>
        <w:t>Sabiex jitnaqqsu l-ispejjeż u sabiex tittejjeb l-effiċjenza proċedurali, l-għadd ta’ rappreżentanti tal-Kummissjoni fil-Kumitat Tekniku Konsultattiv tal-BERS jenħtieġ li jitnaqqas miż-żewġ rappreżentanti li hemm bħa</w:t>
      </w:r>
      <w:r>
        <w:rPr>
          <w:noProof/>
        </w:rPr>
        <w:t>lissa għal rappreżentant wieħed.</w:t>
      </w:r>
    </w:p>
    <w:p w:rsidR="00826FA1" w:rsidRDefault="00A12984">
      <w:pPr>
        <w:pStyle w:val="ManualConsidrant"/>
        <w:rPr>
          <w:noProof/>
        </w:rPr>
      </w:pPr>
      <w:r>
        <w:rPr>
          <w:noProof/>
        </w:rPr>
        <w:t>(10)</w:t>
      </w:r>
      <w:r>
        <w:rPr>
          <w:noProof/>
        </w:rPr>
        <w:tab/>
        <w:t>L-Artikolu 16(3) tar-Regolament (UE) Nru 1092/2010 jirrikjedi li t-twissijiet u r-rakkomandazzjonijiet tal-BERS jiġu trażmessi lill-Kunsill u lill-Kummissjoni u li, meta jkunu indirizzati lil waħda jew aktar mill-awtor</w:t>
      </w:r>
      <w:r>
        <w:rPr>
          <w:noProof/>
        </w:rPr>
        <w:t>itajiet ta’ sorveljanza nazzjonali, dawn jiġu trażmessi wkoll lill-ESAs. Biex jissaħħu l-kontroll demokratiku u t-trasparenza, dawn it-twissijiet u rakkomandazzjonijiet jenħtieġ ukoll li jiġu trażmessi lill-Parlament Ewropew u lill-ESAs.</w:t>
      </w:r>
    </w:p>
    <w:p w:rsidR="00826FA1" w:rsidRDefault="00A12984">
      <w:pPr>
        <w:pStyle w:val="ManualConsidrant"/>
        <w:rPr>
          <w:noProof/>
        </w:rPr>
      </w:pPr>
      <w:r>
        <w:rPr>
          <w:noProof/>
        </w:rPr>
        <w:t>(11)</w:t>
      </w:r>
      <w:r>
        <w:rPr>
          <w:noProof/>
        </w:rPr>
        <w:tab/>
        <w:t>Biex jiġu żgu</w:t>
      </w:r>
      <w:r>
        <w:rPr>
          <w:noProof/>
        </w:rPr>
        <w:t>rati l-kwalità u r-rilevanza tal-opinjonijiet, ir-rakkomandazzjonijiet u d-deċiżjonijiet tal-BERS, il-Kumitat Tekniku Konsultattiv u l-Kumitat Xjentifiku Konsultattiv huma mistennija jikkonsultaw lill-partijiet ikkonċernati, fejn ikun xieraq, fi stadju bik</w:t>
      </w:r>
      <w:r>
        <w:rPr>
          <w:noProof/>
        </w:rPr>
        <w:t>ri u b’mod miftuħ u trasparenti.</w:t>
      </w:r>
    </w:p>
    <w:p w:rsidR="00826FA1" w:rsidRDefault="00A12984">
      <w:pPr>
        <w:pStyle w:val="ManualConsidrant"/>
        <w:rPr>
          <w:noProof/>
        </w:rPr>
      </w:pPr>
      <w:r>
        <w:rPr>
          <w:noProof/>
        </w:rPr>
        <w:t>(12)</w:t>
      </w:r>
      <w:r>
        <w:rPr>
          <w:noProof/>
        </w:rPr>
        <w:tab/>
        <w:t>Ir-Regolament (UE) Nru 1092/2010 jenħtieġ għalhekk li jiġi emendat skont dan,</w:t>
      </w:r>
    </w:p>
    <w:p w:rsidR="00826FA1" w:rsidRDefault="00826FA1">
      <w:pPr>
        <w:rPr>
          <w:noProof/>
        </w:rPr>
      </w:pPr>
    </w:p>
    <w:p w:rsidR="00826FA1" w:rsidRDefault="00A12984">
      <w:pPr>
        <w:pStyle w:val="Formuledadoption"/>
        <w:rPr>
          <w:noProof/>
        </w:rPr>
      </w:pPr>
      <w:r>
        <w:rPr>
          <w:noProof/>
        </w:rPr>
        <w:t>ADOTTAW DAN IR-REGOLAMENT:</w:t>
      </w:r>
    </w:p>
    <w:p w:rsidR="00826FA1" w:rsidRDefault="00A12984">
      <w:pPr>
        <w:pStyle w:val="Titrearticle"/>
        <w:rPr>
          <w:noProof/>
        </w:rPr>
      </w:pPr>
      <w:r>
        <w:rPr>
          <w:noProof/>
        </w:rPr>
        <w:t>Artikolu 1</w:t>
      </w:r>
    </w:p>
    <w:p w:rsidR="00826FA1" w:rsidRDefault="00A12984">
      <w:pPr>
        <w:rPr>
          <w:noProof/>
        </w:rPr>
      </w:pPr>
      <w:r>
        <w:rPr>
          <w:noProof/>
        </w:rPr>
        <w:t>Ir-Regolament (UE) Nru 1092/2010 huwa emendat kif ġej:</w:t>
      </w:r>
    </w:p>
    <w:p w:rsidR="00826FA1" w:rsidRDefault="00A12984">
      <w:pPr>
        <w:tabs>
          <w:tab w:val="left" w:pos="567"/>
        </w:tabs>
        <w:rPr>
          <w:noProof/>
        </w:rPr>
      </w:pPr>
      <w:r>
        <w:rPr>
          <w:noProof/>
        </w:rPr>
        <w:t>(1)</w:t>
      </w:r>
      <w:r>
        <w:rPr>
          <w:noProof/>
        </w:rPr>
        <w:tab/>
        <w:t>L-Artikolu 4 huwa emendat kif ġej:</w:t>
      </w:r>
    </w:p>
    <w:p w:rsidR="00826FA1" w:rsidRDefault="00A12984">
      <w:pPr>
        <w:ind w:left="1134" w:hanging="567"/>
        <w:rPr>
          <w:noProof/>
        </w:rPr>
      </w:pPr>
      <w:r>
        <w:rPr>
          <w:noProof/>
        </w:rPr>
        <w:t>(a)</w:t>
      </w:r>
      <w:r>
        <w:rPr>
          <w:noProof/>
        </w:rPr>
        <w:tab/>
        <w:t>għa</w:t>
      </w:r>
      <w:r>
        <w:rPr>
          <w:noProof/>
        </w:rPr>
        <w:t>ndu jiddaħħal il-paragrafu 2a li ġej:</w:t>
      </w:r>
    </w:p>
    <w:p w:rsidR="00826FA1" w:rsidRDefault="00A12984">
      <w:pPr>
        <w:tabs>
          <w:tab w:val="left" w:pos="1701"/>
        </w:tabs>
        <w:ind w:left="1134"/>
        <w:rPr>
          <w:noProof/>
        </w:rPr>
      </w:pPr>
      <w:r>
        <w:rPr>
          <w:noProof/>
        </w:rPr>
        <w:t>“2a.</w:t>
      </w:r>
      <w:r>
        <w:rPr>
          <w:noProof/>
        </w:rPr>
        <w:tab/>
        <w:t>Meta jiġi kkonsultat dwar il-ħatra tal-kap tas-Segretarjat tal-BERS, skont l-Artikolu 3(2) tar-Regolament tal-Kunsill (UE) Nru 1096/2010*, il-Bord Ġenerali, wara proċedura miftuħa u trasparenti, għandu jivvaluta j</w:t>
      </w:r>
      <w:r>
        <w:rPr>
          <w:noProof/>
        </w:rPr>
        <w:t>ekk il-kandidati fil-lista finali għall-kariga ta’ Kap tas-Segretarjat tal-BERS ikollhomx il-kwalitajiet u l-esperjenza meħtieġa biex jimmaniġġaw is-Segretarjat tal-BERS. Il-Bord Ġenerali għandu jinforma lill-Parlament Ewropew u lill-Kunsill dwar il-proċed</w:t>
      </w:r>
      <w:r>
        <w:rPr>
          <w:noProof/>
        </w:rPr>
        <w:t>ura ta’ konsultazzjoni.</w:t>
      </w:r>
    </w:p>
    <w:p w:rsidR="00826FA1" w:rsidRDefault="00A12984">
      <w:pPr>
        <w:tabs>
          <w:tab w:val="left" w:pos="1701"/>
        </w:tabs>
        <w:ind w:left="1134"/>
        <w:rPr>
          <w:rFonts w:eastAsia="Times New Roman"/>
          <w:noProof/>
          <w:sz w:val="20"/>
          <w:szCs w:val="20"/>
        </w:rPr>
      </w:pPr>
      <w:r>
        <w:rPr>
          <w:noProof/>
          <w:sz w:val="20"/>
        </w:rPr>
        <w:t>*</w:t>
      </w:r>
      <w:r>
        <w:rPr>
          <w:noProof/>
        </w:rPr>
        <w:tab/>
      </w:r>
      <w:r>
        <w:rPr>
          <w:noProof/>
          <w:sz w:val="20"/>
        </w:rPr>
        <w:t>Ir-Regolament tal-Kunsill (UE) Nru 1096/2010 tas-17 ta’ Novembru 2010 li jagħti lill-Bank Ċentrali Ewropew kompiti speċifiċi rigward il-funzjonament tal-Bord Ewropew dwar ir-Riskju Sistemiku (ĠU L 331, 15.12.2010, p. 162).”;</w:t>
      </w:r>
    </w:p>
    <w:p w:rsidR="00826FA1" w:rsidRDefault="00A12984">
      <w:pPr>
        <w:tabs>
          <w:tab w:val="left" w:pos="1701"/>
        </w:tabs>
        <w:ind w:left="1134"/>
        <w:rPr>
          <w:rFonts w:eastAsia="Times New Roman"/>
          <w:noProof/>
          <w:sz w:val="20"/>
          <w:szCs w:val="20"/>
        </w:rPr>
      </w:pPr>
      <w:r>
        <w:rPr>
          <w:noProof/>
          <w:sz w:val="20"/>
        </w:rPr>
        <w:t>_______________________________________________________________________________</w:t>
      </w:r>
    </w:p>
    <w:p w:rsidR="00826FA1" w:rsidRDefault="00A12984">
      <w:pPr>
        <w:ind w:left="1134" w:hanging="567"/>
        <w:rPr>
          <w:noProof/>
        </w:rPr>
      </w:pPr>
      <w:r>
        <w:rPr>
          <w:noProof/>
        </w:rPr>
        <w:t>(b)</w:t>
      </w:r>
      <w:r>
        <w:rPr>
          <w:noProof/>
        </w:rPr>
        <w:tab/>
        <w:t>għandu jiddaħħal il-paragrafu 3a li ġej:</w:t>
      </w:r>
    </w:p>
    <w:p w:rsidR="00826FA1" w:rsidRDefault="00A12984">
      <w:pPr>
        <w:tabs>
          <w:tab w:val="left" w:pos="1701"/>
        </w:tabs>
        <w:ind w:left="1134"/>
        <w:rPr>
          <w:noProof/>
        </w:rPr>
      </w:pPr>
      <w:r>
        <w:rPr>
          <w:noProof/>
        </w:rPr>
        <w:t>“3a.</w:t>
      </w:r>
      <w:r>
        <w:rPr>
          <w:noProof/>
        </w:rPr>
        <w:tab/>
        <w:t>Meta jagħtu istruzzjonijiet lill-kap tas-Segretarjat tal-BERS skont l-Artikolu 4(1) tar-Regolament tal-Kunsill (UE) Nru 1096/2</w:t>
      </w:r>
      <w:r>
        <w:rPr>
          <w:noProof/>
        </w:rPr>
        <w:t>010, il-President tal-BERS u l-Kumitat tat-Tmexxija jistgħu, b’mod partikolari, jindirizzaw dan li ġej:</w:t>
      </w:r>
    </w:p>
    <w:p w:rsidR="00826FA1" w:rsidRDefault="00A12984">
      <w:pPr>
        <w:ind w:left="1701" w:hanging="567"/>
        <w:rPr>
          <w:noProof/>
        </w:rPr>
      </w:pPr>
      <w:r>
        <w:rPr>
          <w:noProof/>
        </w:rPr>
        <w:t>(a)</w:t>
      </w:r>
      <w:r>
        <w:rPr>
          <w:noProof/>
        </w:rPr>
        <w:tab/>
        <w:t>il-ġestjoni ta’ kuljum tas-Segretarjat tal-BERS;</w:t>
      </w:r>
    </w:p>
    <w:p w:rsidR="00826FA1" w:rsidRDefault="00A12984">
      <w:pPr>
        <w:ind w:left="1701" w:hanging="567"/>
        <w:rPr>
          <w:noProof/>
        </w:rPr>
      </w:pPr>
      <w:r>
        <w:rPr>
          <w:noProof/>
        </w:rPr>
        <w:t>(b)</w:t>
      </w:r>
      <w:r>
        <w:rPr>
          <w:noProof/>
        </w:rPr>
        <w:tab/>
        <w:t>kull kwistjoni amministrattiva u baġitarja relatata mas-Segretarjat tal-BERS;</w:t>
      </w:r>
    </w:p>
    <w:p w:rsidR="00826FA1" w:rsidRDefault="00A12984">
      <w:pPr>
        <w:ind w:left="1701" w:hanging="567"/>
        <w:rPr>
          <w:noProof/>
        </w:rPr>
      </w:pPr>
      <w:r>
        <w:rPr>
          <w:noProof/>
        </w:rPr>
        <w:t>(c)</w:t>
      </w:r>
      <w:r>
        <w:rPr>
          <w:noProof/>
        </w:rPr>
        <w:tab/>
        <w:t>il-koordiname</w:t>
      </w:r>
      <w:r>
        <w:rPr>
          <w:noProof/>
        </w:rPr>
        <w:t>nt u t-tħejjija tal-ħidma u tat-teħid tad-deċiżjonijiet tal-Bord Ġenerali;</w:t>
      </w:r>
    </w:p>
    <w:p w:rsidR="00826FA1" w:rsidRDefault="00A12984">
      <w:pPr>
        <w:ind w:left="1701" w:hanging="567"/>
        <w:rPr>
          <w:noProof/>
        </w:rPr>
      </w:pPr>
      <w:r>
        <w:rPr>
          <w:noProof/>
        </w:rPr>
        <w:t>(d)</w:t>
      </w:r>
      <w:r>
        <w:rPr>
          <w:noProof/>
        </w:rPr>
        <w:tab/>
        <w:t>it-tħejjija tal-proposta tal-programm annwali tal-BERS u l-implimentazzjoni tiegħu;</w:t>
      </w:r>
    </w:p>
    <w:p w:rsidR="00826FA1" w:rsidRDefault="00A12984">
      <w:pPr>
        <w:ind w:left="1701" w:hanging="567"/>
        <w:rPr>
          <w:noProof/>
        </w:rPr>
      </w:pPr>
      <w:r>
        <w:rPr>
          <w:noProof/>
        </w:rPr>
        <w:t>(e)</w:t>
      </w:r>
      <w:r>
        <w:rPr>
          <w:noProof/>
        </w:rPr>
        <w:tab/>
        <w:t>it-tħejjija tar-rapport annwali dwar l-attivitajiet tal-BERS u r-rappurtar lill-Bord Ġene</w:t>
      </w:r>
      <w:r>
        <w:rPr>
          <w:noProof/>
        </w:rPr>
        <w:t>rali dwar l-implimentazzjoni tiegħu”;</w:t>
      </w:r>
    </w:p>
    <w:p w:rsidR="00826FA1" w:rsidRDefault="00A12984">
      <w:pPr>
        <w:tabs>
          <w:tab w:val="left" w:pos="567"/>
        </w:tabs>
        <w:rPr>
          <w:noProof/>
        </w:rPr>
      </w:pPr>
      <w:r>
        <w:rPr>
          <w:noProof/>
        </w:rPr>
        <w:t>(2)</w:t>
      </w:r>
      <w:r>
        <w:rPr>
          <w:noProof/>
        </w:rPr>
        <w:tab/>
        <w:t>L-Artikolu 5 huwa emendat kif ġej:</w:t>
      </w:r>
    </w:p>
    <w:p w:rsidR="00826FA1" w:rsidRDefault="00A12984">
      <w:pPr>
        <w:ind w:left="1134" w:hanging="567"/>
        <w:rPr>
          <w:noProof/>
        </w:rPr>
      </w:pPr>
      <w:r>
        <w:rPr>
          <w:noProof/>
        </w:rPr>
        <w:t>(a)</w:t>
      </w:r>
      <w:r>
        <w:rPr>
          <w:noProof/>
        </w:rPr>
        <w:tab/>
        <w:t>il-paragrafi 1 u 2 huma sostitwiti b’dan li ġej:</w:t>
      </w:r>
    </w:p>
    <w:p w:rsidR="00826FA1" w:rsidRDefault="00A12984">
      <w:pPr>
        <w:tabs>
          <w:tab w:val="left" w:pos="1701"/>
        </w:tabs>
        <w:ind w:left="1134"/>
        <w:rPr>
          <w:noProof/>
        </w:rPr>
      </w:pPr>
      <w:r>
        <w:rPr>
          <w:noProof/>
        </w:rPr>
        <w:t>“1.</w:t>
      </w:r>
      <w:r>
        <w:rPr>
          <w:noProof/>
        </w:rPr>
        <w:tab/>
        <w:t>Il-BERS għandu jkun presedut mill-President tal-BĊE.</w:t>
      </w:r>
    </w:p>
    <w:p w:rsidR="00826FA1" w:rsidRDefault="00A12984">
      <w:pPr>
        <w:tabs>
          <w:tab w:val="left" w:pos="1701"/>
        </w:tabs>
        <w:ind w:left="1134"/>
        <w:rPr>
          <w:rFonts w:eastAsia="Times New Roman"/>
          <w:noProof/>
          <w:szCs w:val="24"/>
        </w:rPr>
      </w:pPr>
      <w:r>
        <w:rPr>
          <w:noProof/>
        </w:rPr>
        <w:t>2.</w:t>
      </w:r>
      <w:r>
        <w:rPr>
          <w:noProof/>
        </w:rPr>
        <w:tab/>
        <w:t>L-ewwel Viċi-President għandu jkun elett mill-membri tal-Kunsill Ġ</w:t>
      </w:r>
      <w:r>
        <w:rPr>
          <w:noProof/>
        </w:rPr>
        <w:t>enerali tal-BĊE u minn fosthom għal terminu ta’ ħames snin, b’kunsiderazzjoni għall-ħtieġa ta’ rappreżentanza ewkilibrata tal-Istati Membri b’mod ġenerali, u bejn dawk li huma Stati Membri li qed jipparteċipaw kif definiti fl-Artikolu 2(1) tar-Regolament t</w:t>
      </w:r>
      <w:r>
        <w:rPr>
          <w:noProof/>
        </w:rPr>
        <w:t>al-Kunsill (UE) Nru 1024/2013**, u dawk li mhumiex. L-ewwel Viċi-President jista’ jiġi rielett darba biss.</w:t>
      </w:r>
    </w:p>
    <w:p w:rsidR="00826FA1" w:rsidRDefault="00A12984">
      <w:pPr>
        <w:ind w:left="1134"/>
        <w:rPr>
          <w:rFonts w:eastAsia="Times New Roman"/>
          <w:noProof/>
          <w:szCs w:val="24"/>
        </w:rPr>
      </w:pPr>
      <w:r>
        <w:rPr>
          <w:noProof/>
        </w:rPr>
        <w:t>__________________________________________________________________</w:t>
      </w:r>
    </w:p>
    <w:p w:rsidR="00826FA1" w:rsidRDefault="00A12984">
      <w:pPr>
        <w:ind w:left="1701" w:hanging="567"/>
        <w:rPr>
          <w:rFonts w:eastAsia="Times New Roman"/>
          <w:noProof/>
          <w:sz w:val="20"/>
          <w:szCs w:val="20"/>
        </w:rPr>
      </w:pPr>
      <w:r>
        <w:rPr>
          <w:noProof/>
          <w:sz w:val="20"/>
        </w:rPr>
        <w:t>**</w:t>
      </w:r>
      <w:r>
        <w:rPr>
          <w:noProof/>
        </w:rPr>
        <w:tab/>
      </w:r>
      <w:r>
        <w:rPr>
          <w:noProof/>
          <w:sz w:val="20"/>
        </w:rPr>
        <w:t>Ir-Regolament tal-Kunsill (UE) Nru 1024/2013 tal-15 ta’ Ottubru 2013 li jikkonf</w:t>
      </w:r>
      <w:r>
        <w:rPr>
          <w:noProof/>
          <w:sz w:val="20"/>
        </w:rPr>
        <w:t>erixxi kompiti speċifiċi lill-Bank Ċentrali Ewropew fir-rigward ta’ politiki relatati mas-superviżjoni prudenzjali ta’ istituzzjonijiet ta’ kreditu (ĠU L 287, 29.10.2013, p. 63).”;</w:t>
      </w:r>
    </w:p>
    <w:p w:rsidR="00826FA1" w:rsidRDefault="00A12984">
      <w:pPr>
        <w:ind w:left="1134" w:hanging="567"/>
        <w:rPr>
          <w:rFonts w:eastAsia="Times New Roman"/>
          <w:noProof/>
          <w:szCs w:val="24"/>
        </w:rPr>
      </w:pPr>
      <w:r>
        <w:rPr>
          <w:noProof/>
        </w:rPr>
        <w:t>(b)</w:t>
      </w:r>
      <w:r>
        <w:rPr>
          <w:noProof/>
        </w:rPr>
        <w:tab/>
        <w:t>il-paragrafu 8 huwa sostitwit b’dan li ġej:</w:t>
      </w:r>
    </w:p>
    <w:p w:rsidR="00826FA1" w:rsidRDefault="00A12984">
      <w:pPr>
        <w:tabs>
          <w:tab w:val="left" w:pos="1701"/>
        </w:tabs>
        <w:ind w:left="1134"/>
        <w:rPr>
          <w:rFonts w:eastAsia="Times New Roman"/>
          <w:noProof/>
          <w:szCs w:val="24"/>
        </w:rPr>
      </w:pPr>
      <w:r>
        <w:rPr>
          <w:noProof/>
        </w:rPr>
        <w:t>“8.</w:t>
      </w:r>
      <w:r>
        <w:rPr>
          <w:noProof/>
        </w:rPr>
        <w:tab/>
        <w:t>Il-President għandu jir</w:t>
      </w:r>
      <w:r>
        <w:rPr>
          <w:noProof/>
        </w:rPr>
        <w:t>rappreżenta lill-BERS esternament. Il-President jista’ jiddelega kompiti relatati mar-rappreżentanza esterna tal-BERS lill-kap tas-Segretarjat.”;</w:t>
      </w:r>
    </w:p>
    <w:p w:rsidR="00826FA1" w:rsidRDefault="00A12984">
      <w:pPr>
        <w:tabs>
          <w:tab w:val="left" w:pos="567"/>
        </w:tabs>
        <w:rPr>
          <w:noProof/>
        </w:rPr>
      </w:pPr>
      <w:r>
        <w:rPr>
          <w:noProof/>
        </w:rPr>
        <w:t>(3)</w:t>
      </w:r>
      <w:r>
        <w:rPr>
          <w:noProof/>
        </w:rPr>
        <w:tab/>
        <w:t>L-Artikolu 6 huwa emendat kif ġej:</w:t>
      </w:r>
    </w:p>
    <w:p w:rsidR="00826FA1" w:rsidRDefault="00A12984">
      <w:pPr>
        <w:ind w:left="1134" w:hanging="567"/>
        <w:rPr>
          <w:noProof/>
        </w:rPr>
      </w:pPr>
      <w:r>
        <w:rPr>
          <w:noProof/>
        </w:rPr>
        <w:t>(a)</w:t>
      </w:r>
      <w:r>
        <w:rPr>
          <w:noProof/>
        </w:rPr>
        <w:tab/>
        <w:t>il-paragrafu 1 huwa emendat kif ġej:</w:t>
      </w:r>
    </w:p>
    <w:p w:rsidR="00826FA1" w:rsidRDefault="00A12984">
      <w:pPr>
        <w:ind w:left="1701" w:hanging="567"/>
        <w:rPr>
          <w:noProof/>
        </w:rPr>
      </w:pPr>
      <w:r>
        <w:rPr>
          <w:noProof/>
        </w:rPr>
        <w:t>(i)</w:t>
      </w:r>
      <w:r>
        <w:rPr>
          <w:noProof/>
        </w:rPr>
        <w:tab/>
        <w:t>jiddaħħlu dawn il-punti (f</w:t>
      </w:r>
      <w:r>
        <w:rPr>
          <w:noProof/>
        </w:rPr>
        <w:t>a) u (fb) li ġejjin:</w:t>
      </w:r>
    </w:p>
    <w:p w:rsidR="00826FA1" w:rsidRDefault="00A12984">
      <w:pPr>
        <w:ind w:left="2268" w:hanging="567"/>
        <w:rPr>
          <w:rFonts w:eastAsia="Times New Roman"/>
          <w:noProof/>
          <w:szCs w:val="24"/>
        </w:rPr>
      </w:pPr>
      <w:r>
        <w:rPr>
          <w:noProof/>
        </w:rPr>
        <w:t>“(fa)</w:t>
      </w:r>
      <w:r>
        <w:rPr>
          <w:noProof/>
        </w:rPr>
        <w:tab/>
        <w:t>il-President tal-Bord Superviżorju tal-BĊE;</w:t>
      </w:r>
    </w:p>
    <w:p w:rsidR="00826FA1" w:rsidRDefault="00A12984">
      <w:pPr>
        <w:ind w:left="2268" w:hanging="567"/>
        <w:rPr>
          <w:rFonts w:eastAsia="Times New Roman"/>
          <w:noProof/>
          <w:szCs w:val="24"/>
        </w:rPr>
      </w:pPr>
      <w:r>
        <w:rPr>
          <w:noProof/>
        </w:rPr>
        <w:t>(fb)</w:t>
      </w:r>
      <w:r>
        <w:rPr>
          <w:noProof/>
        </w:rPr>
        <w:tab/>
        <w:t>il-President tal-Bord Uniku ta’ Riżoluzzjoni;”;</w:t>
      </w:r>
    </w:p>
    <w:p w:rsidR="00826FA1" w:rsidRDefault="00A12984">
      <w:pPr>
        <w:ind w:left="1701" w:hanging="567"/>
        <w:rPr>
          <w:rFonts w:eastAsia="Times New Roman"/>
          <w:noProof/>
          <w:szCs w:val="24"/>
        </w:rPr>
      </w:pPr>
      <w:r>
        <w:rPr>
          <w:noProof/>
        </w:rPr>
        <w:t>(ii)</w:t>
      </w:r>
      <w:r>
        <w:rPr>
          <w:noProof/>
        </w:rPr>
        <w:tab/>
        <w:t>il-punt (g) huwa sostitwit b’dan li ġej:</w:t>
      </w:r>
    </w:p>
    <w:p w:rsidR="00826FA1" w:rsidRDefault="00A12984">
      <w:pPr>
        <w:ind w:left="2268" w:hanging="567"/>
        <w:rPr>
          <w:rFonts w:eastAsia="Times New Roman"/>
          <w:noProof/>
          <w:szCs w:val="24"/>
        </w:rPr>
      </w:pPr>
      <w:r>
        <w:rPr>
          <w:noProof/>
        </w:rPr>
        <w:t>“(g)</w:t>
      </w:r>
      <w:r>
        <w:rPr>
          <w:noProof/>
        </w:rPr>
        <w:tab/>
        <w:t>il-President tal-Kumitat Xjentifiku Konsultattiv;</w:t>
      </w:r>
    </w:p>
    <w:p w:rsidR="00826FA1" w:rsidRDefault="00A12984">
      <w:pPr>
        <w:ind w:left="1134" w:hanging="567"/>
        <w:rPr>
          <w:rFonts w:eastAsia="Times New Roman"/>
          <w:noProof/>
          <w:szCs w:val="24"/>
        </w:rPr>
      </w:pPr>
      <w:r>
        <w:rPr>
          <w:noProof/>
        </w:rPr>
        <w:t>(b)</w:t>
      </w:r>
      <w:r>
        <w:rPr>
          <w:noProof/>
        </w:rPr>
        <w:tab/>
        <w:t>il-paragrafu 2 huwa emendat</w:t>
      </w:r>
      <w:r>
        <w:rPr>
          <w:noProof/>
        </w:rPr>
        <w:t xml:space="preserve"> kif ġej:</w:t>
      </w:r>
    </w:p>
    <w:p w:rsidR="00826FA1" w:rsidRDefault="00A12984">
      <w:pPr>
        <w:ind w:left="1701" w:hanging="567"/>
        <w:rPr>
          <w:noProof/>
        </w:rPr>
      </w:pPr>
      <w:r>
        <w:rPr>
          <w:noProof/>
        </w:rPr>
        <w:t>(i)</w:t>
      </w:r>
      <w:r>
        <w:rPr>
          <w:noProof/>
        </w:rPr>
        <w:tab/>
        <w:t>il-punt (a) huwa sostitwit b’dan li ġej:</w:t>
      </w:r>
    </w:p>
    <w:p w:rsidR="00826FA1" w:rsidRDefault="00A12984">
      <w:pPr>
        <w:ind w:left="2268" w:hanging="567"/>
        <w:rPr>
          <w:rFonts w:eastAsia="Times New Roman"/>
          <w:noProof/>
          <w:szCs w:val="24"/>
        </w:rPr>
      </w:pPr>
      <w:r>
        <w:rPr>
          <w:noProof/>
        </w:rPr>
        <w:t>“(a)</w:t>
      </w:r>
      <w:r>
        <w:rPr>
          <w:noProof/>
        </w:rPr>
        <w:tab/>
        <w:t xml:space="preserve">rappreżentant wieħed ta’ livell għoli għal kull Stat Membru jew tal-awtoritajiet kompetenti nazzjonali jew tal-awtoritajiet nazzjonali maħtura għall-applikazzjoni ta’ miżuri li għandhom l-għan li </w:t>
      </w:r>
      <w:r>
        <w:rPr>
          <w:noProof/>
        </w:rPr>
        <w:t>jindirizzaw ir-riskju sistemiku jew makroprudenzjali, skont il-paragrafu 3;”;</w:t>
      </w:r>
    </w:p>
    <w:p w:rsidR="00826FA1" w:rsidRDefault="00A12984">
      <w:pPr>
        <w:ind w:left="1134" w:hanging="567"/>
        <w:rPr>
          <w:rFonts w:eastAsia="Times New Roman"/>
          <w:noProof/>
          <w:szCs w:val="24"/>
        </w:rPr>
      </w:pPr>
      <w:r>
        <w:rPr>
          <w:noProof/>
        </w:rPr>
        <w:t>(c)</w:t>
      </w:r>
      <w:r>
        <w:rPr>
          <w:noProof/>
        </w:rPr>
        <w:tab/>
        <w:t>Il-paragrafu 3 huwa sostitwit b’dan li ġej:</w:t>
      </w:r>
    </w:p>
    <w:p w:rsidR="00826FA1" w:rsidRDefault="00A12984">
      <w:pPr>
        <w:tabs>
          <w:tab w:val="left" w:pos="1701"/>
        </w:tabs>
        <w:ind w:left="1134"/>
        <w:rPr>
          <w:rFonts w:eastAsia="Times New Roman"/>
          <w:noProof/>
          <w:szCs w:val="24"/>
        </w:rPr>
      </w:pPr>
      <w:r>
        <w:rPr>
          <w:noProof/>
        </w:rPr>
        <w:t>“3.</w:t>
      </w:r>
      <w:r>
        <w:rPr>
          <w:noProof/>
        </w:rPr>
        <w:tab/>
        <w:t>Fir-rigward tar-rappreżentanza tal-awtoritajiet nazzjonali msemmija fil-paragrafu 2(a), ir-rappreżentanti ta’ livell għoli ris</w:t>
      </w:r>
      <w:r>
        <w:rPr>
          <w:noProof/>
        </w:rPr>
        <w:t>pettivi għandhom jalternaw b’rotazzjoni skont is-suġġett diskuss, sakemm l-awtoritajiet nazzjonali ta’ xi Stat Membru partikolari ma jkunux qablu fuq rappreżentant komuni.”;</w:t>
      </w:r>
    </w:p>
    <w:p w:rsidR="00826FA1" w:rsidRDefault="00A12984">
      <w:pPr>
        <w:ind w:left="567" w:hanging="567"/>
        <w:rPr>
          <w:rFonts w:eastAsia="Times New Roman"/>
          <w:noProof/>
          <w:szCs w:val="24"/>
        </w:rPr>
      </w:pPr>
      <w:r>
        <w:rPr>
          <w:noProof/>
        </w:rPr>
        <w:t>(4)</w:t>
      </w:r>
      <w:r>
        <w:rPr>
          <w:noProof/>
        </w:rPr>
        <w:tab/>
        <w:t xml:space="preserve">Fl-Artikolu 9, jitħassar il-paragrafu 5; </w:t>
      </w:r>
    </w:p>
    <w:p w:rsidR="00826FA1" w:rsidRDefault="00A12984">
      <w:pPr>
        <w:ind w:left="567" w:hanging="567"/>
        <w:rPr>
          <w:rFonts w:eastAsia="Times New Roman"/>
          <w:noProof/>
          <w:szCs w:val="24"/>
        </w:rPr>
      </w:pPr>
      <w:r>
        <w:rPr>
          <w:noProof/>
        </w:rPr>
        <w:t>(5)</w:t>
      </w:r>
      <w:r>
        <w:rPr>
          <w:noProof/>
        </w:rPr>
        <w:tab/>
        <w:t>L-Artikolu 11 huwa emendat kif ġ</w:t>
      </w:r>
      <w:r>
        <w:rPr>
          <w:noProof/>
        </w:rPr>
        <w:t>ej:</w:t>
      </w:r>
    </w:p>
    <w:p w:rsidR="00826FA1" w:rsidRDefault="00A12984">
      <w:pPr>
        <w:ind w:left="1134" w:hanging="567"/>
        <w:rPr>
          <w:rFonts w:eastAsia="Times New Roman"/>
          <w:noProof/>
          <w:szCs w:val="24"/>
        </w:rPr>
      </w:pPr>
      <w:r>
        <w:rPr>
          <w:noProof/>
        </w:rPr>
        <w:t>(a)</w:t>
      </w:r>
      <w:r>
        <w:rPr>
          <w:noProof/>
        </w:rPr>
        <w:tab/>
        <w:t>il-paragrafu 1 huwa emendat kif ġej:</w:t>
      </w:r>
    </w:p>
    <w:p w:rsidR="00826FA1" w:rsidRDefault="00A12984">
      <w:pPr>
        <w:ind w:left="1701" w:hanging="567"/>
        <w:rPr>
          <w:rFonts w:eastAsia="Times New Roman"/>
          <w:noProof/>
          <w:szCs w:val="24"/>
        </w:rPr>
      </w:pPr>
      <w:r>
        <w:rPr>
          <w:noProof/>
        </w:rPr>
        <w:t>(i)</w:t>
      </w:r>
      <w:r>
        <w:rPr>
          <w:noProof/>
        </w:rPr>
        <w:tab/>
        <w:t>il-punt (c) huwa sostitwit b’dan li ġej:</w:t>
      </w:r>
    </w:p>
    <w:p w:rsidR="00826FA1" w:rsidRDefault="00A12984">
      <w:pPr>
        <w:ind w:left="2268" w:hanging="567"/>
        <w:rPr>
          <w:rFonts w:eastAsia="Times New Roman"/>
          <w:noProof/>
          <w:szCs w:val="24"/>
        </w:rPr>
      </w:pPr>
      <w:r>
        <w:rPr>
          <w:noProof/>
        </w:rPr>
        <w:t>“(c)</w:t>
      </w:r>
      <w:r>
        <w:rPr>
          <w:noProof/>
        </w:rPr>
        <w:tab/>
        <w:t>erba’ membri oħra tal-Bord Ġenerali li huma wkoll membri tal-Kunsill Ġenerali tal-BĊE, b’kunsiderazzjoni għall-ħtieġa ta’ rappreżentanza ekwilibrata tal-Istati M</w:t>
      </w:r>
      <w:r>
        <w:rPr>
          <w:noProof/>
        </w:rPr>
        <w:t>embri b’mod ġenerali, u bejn dawk li huma Stati Membri li qed jipparteċipaw kif definiti fl-Artikolu 2(1) tar-Regolament (UE) Nru 1024/2013, u dawk li mhumiex. Huma għandhom jiġu eletti minn fost u mill-membri tal-Bord Ġenerali li huma wkoll membri tal-Kun</w:t>
      </w:r>
      <w:r>
        <w:rPr>
          <w:noProof/>
        </w:rPr>
        <w:t>sill Ġenerali tal-BĊE għal perjodu ta’ tliet snin;”;</w:t>
      </w:r>
    </w:p>
    <w:p w:rsidR="00826FA1" w:rsidRDefault="00A12984">
      <w:pPr>
        <w:ind w:left="1701" w:hanging="567"/>
        <w:rPr>
          <w:rFonts w:eastAsia="Times New Roman"/>
          <w:noProof/>
          <w:szCs w:val="24"/>
        </w:rPr>
      </w:pPr>
      <w:r>
        <w:rPr>
          <w:noProof/>
        </w:rPr>
        <w:t>(ii)</w:t>
      </w:r>
      <w:r>
        <w:rPr>
          <w:noProof/>
        </w:rPr>
        <w:tab/>
        <w:t>jiddaħħlu dawn il-punti (ga) u (gb) li ġejjin:</w:t>
      </w:r>
    </w:p>
    <w:p w:rsidR="00826FA1" w:rsidRDefault="00A12984">
      <w:pPr>
        <w:ind w:left="2268" w:hanging="567"/>
        <w:rPr>
          <w:rFonts w:eastAsia="Times New Roman"/>
          <w:noProof/>
          <w:szCs w:val="24"/>
        </w:rPr>
      </w:pPr>
      <w:r>
        <w:rPr>
          <w:noProof/>
        </w:rPr>
        <w:t>“(ga)</w:t>
      </w:r>
      <w:r>
        <w:rPr>
          <w:noProof/>
        </w:rPr>
        <w:tab/>
        <w:t>il-President tal-Bord Superviżorju tal-BĊE;</w:t>
      </w:r>
    </w:p>
    <w:p w:rsidR="00826FA1" w:rsidRDefault="00A12984">
      <w:pPr>
        <w:ind w:left="2268" w:hanging="567"/>
        <w:rPr>
          <w:rFonts w:eastAsia="Times New Roman"/>
          <w:noProof/>
          <w:szCs w:val="24"/>
        </w:rPr>
      </w:pPr>
      <w:r>
        <w:rPr>
          <w:noProof/>
        </w:rPr>
        <w:t>(gb)</w:t>
      </w:r>
      <w:r>
        <w:rPr>
          <w:noProof/>
        </w:rPr>
        <w:tab/>
        <w:t>il-President tal-Bord Uniku ta’ Riżoluzzjoni;”;</w:t>
      </w:r>
    </w:p>
    <w:p w:rsidR="00826FA1" w:rsidRDefault="00A12984">
      <w:pPr>
        <w:tabs>
          <w:tab w:val="left" w:pos="567"/>
        </w:tabs>
        <w:rPr>
          <w:rFonts w:eastAsia="Times New Roman"/>
          <w:noProof/>
          <w:szCs w:val="24"/>
        </w:rPr>
      </w:pPr>
      <w:r>
        <w:rPr>
          <w:noProof/>
        </w:rPr>
        <w:t>(6)</w:t>
      </w:r>
      <w:r>
        <w:rPr>
          <w:noProof/>
        </w:rPr>
        <w:tab/>
        <w:t>L-Artikolu 12 huwa emendat kif ġej:</w:t>
      </w:r>
    </w:p>
    <w:p w:rsidR="00826FA1" w:rsidRDefault="00A12984">
      <w:pPr>
        <w:ind w:left="1134" w:hanging="567"/>
        <w:rPr>
          <w:rFonts w:eastAsia="Times New Roman"/>
          <w:noProof/>
          <w:szCs w:val="24"/>
        </w:rPr>
      </w:pPr>
      <w:r>
        <w:rPr>
          <w:noProof/>
        </w:rPr>
        <w:t>(a)</w:t>
      </w:r>
      <w:r>
        <w:rPr>
          <w:noProof/>
        </w:rPr>
        <w:tab/>
        <w:t>Il-p</w:t>
      </w:r>
      <w:r>
        <w:rPr>
          <w:noProof/>
        </w:rPr>
        <w:t>aragrafu 5 huwa sostitwit b’dan li ġej:</w:t>
      </w:r>
    </w:p>
    <w:p w:rsidR="00826FA1" w:rsidRDefault="00A12984">
      <w:pPr>
        <w:tabs>
          <w:tab w:val="left" w:pos="1701"/>
        </w:tabs>
        <w:ind w:left="1134"/>
        <w:rPr>
          <w:rFonts w:eastAsia="Times New Roman"/>
          <w:noProof/>
          <w:szCs w:val="24"/>
        </w:rPr>
      </w:pPr>
      <w:r>
        <w:rPr>
          <w:noProof/>
        </w:rPr>
        <w:t>“5.</w:t>
      </w:r>
      <w:r>
        <w:rPr>
          <w:noProof/>
        </w:rPr>
        <w:tab/>
        <w:t>Fejn xieraq, il-Kumitat Xjentifiku Konsultattiv għandu jorganizza konsultazzjonijiet flimkien mal-partijiet ikkonċernati fi stadju bikri u b’mod miftuħ u trasparenti, filwaqt li jqis ir-rekwiżit tal-kunfidenzjali</w:t>
      </w:r>
      <w:r>
        <w:rPr>
          <w:noProof/>
        </w:rPr>
        <w:t>tà.”;</w:t>
      </w:r>
    </w:p>
    <w:p w:rsidR="00826FA1" w:rsidRDefault="00A12984">
      <w:pPr>
        <w:tabs>
          <w:tab w:val="left" w:pos="567"/>
        </w:tabs>
        <w:rPr>
          <w:rFonts w:eastAsia="Times New Roman"/>
          <w:noProof/>
          <w:szCs w:val="24"/>
        </w:rPr>
      </w:pPr>
      <w:r>
        <w:rPr>
          <w:noProof/>
        </w:rPr>
        <w:t xml:space="preserve"> (7)</w:t>
      </w:r>
      <w:r>
        <w:rPr>
          <w:noProof/>
        </w:rPr>
        <w:tab/>
        <w:t>L-Artikolu 13 huwa emendat kif ġej:</w:t>
      </w:r>
    </w:p>
    <w:p w:rsidR="00826FA1" w:rsidRDefault="00A12984">
      <w:pPr>
        <w:ind w:left="1134" w:hanging="567"/>
        <w:rPr>
          <w:rFonts w:eastAsia="Times New Roman"/>
          <w:noProof/>
          <w:szCs w:val="24"/>
        </w:rPr>
      </w:pPr>
      <w:r>
        <w:rPr>
          <w:noProof/>
        </w:rPr>
        <w:t>(a)</w:t>
      </w:r>
      <w:r>
        <w:rPr>
          <w:noProof/>
        </w:rPr>
        <w:tab/>
        <w:t>il-paragrafu 1 huwa emendat kif ġej:</w:t>
      </w:r>
    </w:p>
    <w:p w:rsidR="00826FA1" w:rsidRDefault="00A12984">
      <w:pPr>
        <w:ind w:left="1701" w:hanging="567"/>
        <w:rPr>
          <w:rFonts w:eastAsia="Times New Roman"/>
          <w:noProof/>
          <w:szCs w:val="24"/>
        </w:rPr>
      </w:pPr>
      <w:r>
        <w:rPr>
          <w:noProof/>
        </w:rPr>
        <w:t>(i)</w:t>
      </w:r>
      <w:r>
        <w:rPr>
          <w:noProof/>
        </w:rPr>
        <w:tab/>
        <w:t>il-punt (f) huwa sostitwit b’dan li ġej:</w:t>
      </w:r>
    </w:p>
    <w:p w:rsidR="00826FA1" w:rsidRDefault="00A12984">
      <w:pPr>
        <w:ind w:left="2268" w:hanging="567"/>
        <w:rPr>
          <w:rFonts w:eastAsia="Times New Roman"/>
          <w:noProof/>
          <w:szCs w:val="24"/>
        </w:rPr>
      </w:pPr>
      <w:r>
        <w:rPr>
          <w:noProof/>
        </w:rPr>
        <w:t>“(f)</w:t>
      </w:r>
      <w:r>
        <w:rPr>
          <w:noProof/>
        </w:rPr>
        <w:tab/>
        <w:t>rappreżentant tal-Kummissjoni;”;</w:t>
      </w:r>
    </w:p>
    <w:p w:rsidR="00826FA1" w:rsidRDefault="00A12984">
      <w:pPr>
        <w:ind w:left="1701" w:hanging="567"/>
        <w:rPr>
          <w:rFonts w:eastAsia="Times New Roman"/>
          <w:noProof/>
          <w:szCs w:val="24"/>
        </w:rPr>
      </w:pPr>
      <w:r>
        <w:rPr>
          <w:noProof/>
        </w:rPr>
        <w:t>(ii)</w:t>
      </w:r>
      <w:r>
        <w:rPr>
          <w:noProof/>
        </w:rPr>
        <w:tab/>
        <w:t>jiddaħħlu dawn il-punti (fa) u (fb) li ġejjin:</w:t>
      </w:r>
    </w:p>
    <w:p w:rsidR="00826FA1" w:rsidRDefault="00A12984">
      <w:pPr>
        <w:ind w:left="2268" w:hanging="567"/>
        <w:rPr>
          <w:rFonts w:eastAsia="Times New Roman"/>
          <w:noProof/>
          <w:szCs w:val="24"/>
        </w:rPr>
      </w:pPr>
      <w:r>
        <w:rPr>
          <w:noProof/>
        </w:rPr>
        <w:t>“(fa)</w:t>
      </w:r>
      <w:r>
        <w:rPr>
          <w:noProof/>
        </w:rPr>
        <w:tab/>
        <w:t xml:space="preserve">il-President tal-Bord </w:t>
      </w:r>
      <w:r>
        <w:rPr>
          <w:noProof/>
        </w:rPr>
        <w:t>Superviżorju tal-BĊE;</w:t>
      </w:r>
    </w:p>
    <w:p w:rsidR="00826FA1" w:rsidRDefault="00A12984">
      <w:pPr>
        <w:ind w:left="2268" w:hanging="567"/>
        <w:rPr>
          <w:rFonts w:eastAsia="Times New Roman"/>
          <w:noProof/>
          <w:szCs w:val="24"/>
        </w:rPr>
      </w:pPr>
      <w:r>
        <w:rPr>
          <w:noProof/>
        </w:rPr>
        <w:t>(fb)</w:t>
      </w:r>
      <w:r>
        <w:rPr>
          <w:noProof/>
        </w:rPr>
        <w:tab/>
        <w:t>rappreżentant tal-Bord Uniku ta’ Riżoluzzjoni;”;</w:t>
      </w:r>
    </w:p>
    <w:p w:rsidR="00826FA1" w:rsidRDefault="00A12984">
      <w:pPr>
        <w:ind w:left="1134" w:hanging="567"/>
        <w:rPr>
          <w:rFonts w:eastAsia="Times New Roman"/>
          <w:noProof/>
          <w:szCs w:val="24"/>
        </w:rPr>
      </w:pPr>
      <w:r>
        <w:rPr>
          <w:noProof/>
        </w:rPr>
        <w:t>(b)</w:t>
      </w:r>
      <w:r>
        <w:rPr>
          <w:noProof/>
        </w:rPr>
        <w:tab/>
        <w:t>jiddaħħal il-paragrafu 4a li ġej:</w:t>
      </w:r>
    </w:p>
    <w:p w:rsidR="00826FA1" w:rsidRDefault="00A12984">
      <w:pPr>
        <w:tabs>
          <w:tab w:val="left" w:pos="1701"/>
        </w:tabs>
        <w:ind w:left="1134"/>
        <w:rPr>
          <w:rFonts w:eastAsia="Times New Roman"/>
          <w:noProof/>
          <w:szCs w:val="24"/>
        </w:rPr>
      </w:pPr>
      <w:r>
        <w:rPr>
          <w:noProof/>
        </w:rPr>
        <w:t>“4a.</w:t>
      </w:r>
      <w:r>
        <w:rPr>
          <w:noProof/>
        </w:rPr>
        <w:tab/>
        <w:t xml:space="preserve">Fejn xieraq, il-Kumitat Tekniku Konsultattiv għandu jorganizza konsultazzjonijiet flimkien mal-partijiet ikkonċernati fi stadju bikri u </w:t>
      </w:r>
      <w:r>
        <w:rPr>
          <w:noProof/>
        </w:rPr>
        <w:t>b’mod miftuħ u trasparenti, filwaqt li jqis ir-rekwiżit tal-kunfidenzjalità.”;</w:t>
      </w:r>
    </w:p>
    <w:p w:rsidR="00826FA1" w:rsidRDefault="00A12984">
      <w:pPr>
        <w:tabs>
          <w:tab w:val="left" w:pos="567"/>
        </w:tabs>
        <w:rPr>
          <w:rFonts w:eastAsia="Times New Roman"/>
          <w:noProof/>
          <w:szCs w:val="24"/>
        </w:rPr>
      </w:pPr>
      <w:r>
        <w:rPr>
          <w:noProof/>
        </w:rPr>
        <w:t>(8)</w:t>
      </w:r>
      <w:r>
        <w:rPr>
          <w:noProof/>
        </w:rPr>
        <w:tab/>
        <w:t>L-Artikolu 16 huwa emendat kif ġej:</w:t>
      </w:r>
    </w:p>
    <w:p w:rsidR="00826FA1" w:rsidRDefault="00A12984">
      <w:pPr>
        <w:ind w:left="1134" w:hanging="567"/>
        <w:rPr>
          <w:rFonts w:eastAsia="Times New Roman"/>
          <w:noProof/>
          <w:szCs w:val="24"/>
        </w:rPr>
      </w:pPr>
      <w:r>
        <w:rPr>
          <w:noProof/>
        </w:rPr>
        <w:t>(a)</w:t>
      </w:r>
      <w:r>
        <w:rPr>
          <w:noProof/>
        </w:rPr>
        <w:tab/>
        <w:t>fil-paragrafu 2, l-ewwel sentenza hija sostitwita b’dan li ġej:</w:t>
      </w:r>
    </w:p>
    <w:p w:rsidR="00826FA1" w:rsidRDefault="00A12984">
      <w:pPr>
        <w:ind w:left="1134"/>
        <w:rPr>
          <w:rFonts w:eastAsia="Times New Roman"/>
          <w:noProof/>
          <w:szCs w:val="24"/>
        </w:rPr>
      </w:pPr>
      <w:r>
        <w:rPr>
          <w:noProof/>
        </w:rPr>
        <w:t>“Twissijiet jew rakkomandazzjonijiet maħruġa mill-BERS skont il-punti</w:t>
      </w:r>
      <w:r>
        <w:rPr>
          <w:noProof/>
        </w:rPr>
        <w:t xml:space="preserve"> (c) u (d) tal-Artikolu 3(2) jistgħu jkunu jew ta’ natura ġenerali jew ta’ natura speċifika u għandhom ikunu indirizzati b’mod partikolari lill-Unjoni, lil Stat Membru wieħed jew aktar, lil waħda jew aktar mill-ESAs, jew lil waħda jew aktar mill-awtoritaji</w:t>
      </w:r>
      <w:r>
        <w:rPr>
          <w:noProof/>
        </w:rPr>
        <w:t>et nazzjonali kompetenti, jew lill-BĊE għall-kompiti kkonferiti lill-BĊE skont l-Artikoli 4(1), 4(2) u 5(2) tar-Regolament (UE) Nru 1024/2013.”;</w:t>
      </w:r>
    </w:p>
    <w:p w:rsidR="00826FA1" w:rsidRDefault="00A12984">
      <w:pPr>
        <w:ind w:left="1134" w:hanging="567"/>
        <w:rPr>
          <w:rFonts w:eastAsia="Times New Roman"/>
          <w:noProof/>
          <w:szCs w:val="24"/>
        </w:rPr>
      </w:pPr>
      <w:r>
        <w:rPr>
          <w:noProof/>
        </w:rPr>
        <w:t>(b)</w:t>
      </w:r>
      <w:r>
        <w:rPr>
          <w:noProof/>
        </w:rPr>
        <w:tab/>
        <w:t>il-paragrafu 3 huwa sostitwit b’dan li ġej:</w:t>
      </w:r>
    </w:p>
    <w:p w:rsidR="00826FA1" w:rsidRDefault="00A12984">
      <w:pPr>
        <w:tabs>
          <w:tab w:val="left" w:pos="1701"/>
        </w:tabs>
        <w:ind w:left="1134"/>
        <w:rPr>
          <w:rFonts w:eastAsia="Times New Roman"/>
          <w:noProof/>
          <w:szCs w:val="24"/>
        </w:rPr>
      </w:pPr>
      <w:r>
        <w:rPr>
          <w:noProof/>
        </w:rPr>
        <w:t>“3.</w:t>
      </w:r>
      <w:r>
        <w:rPr>
          <w:noProof/>
        </w:rPr>
        <w:tab/>
        <w:t>Fl-istess ħin li jiġu trażmessi lid-destinatarji skont il-p</w:t>
      </w:r>
      <w:r>
        <w:rPr>
          <w:noProof/>
        </w:rPr>
        <w:t xml:space="preserve">aragrafu 2, it-twissijiet jew ir-rakkomandazzjonijiet għandhom jiġu trażmessi, skont regoli stretti ta’ kunfidenzjalità, lill-Kunsill, lill-Parlament Ewropew, lill-Kummissjoni u lill-ESAs.”; </w:t>
      </w:r>
    </w:p>
    <w:p w:rsidR="00826FA1" w:rsidRDefault="00A12984">
      <w:pPr>
        <w:tabs>
          <w:tab w:val="left" w:pos="567"/>
        </w:tabs>
        <w:rPr>
          <w:rFonts w:eastAsia="Times New Roman"/>
          <w:noProof/>
          <w:szCs w:val="24"/>
        </w:rPr>
      </w:pPr>
      <w:r>
        <w:rPr>
          <w:noProof/>
        </w:rPr>
        <w:t>(9)</w:t>
      </w:r>
      <w:r>
        <w:rPr>
          <w:noProof/>
        </w:rPr>
        <w:tab/>
        <w:t xml:space="preserve">fl-Artikolu 17, il-paragrafi 1 u 2 huma sostitwiti b’dan li </w:t>
      </w:r>
      <w:r>
        <w:rPr>
          <w:noProof/>
        </w:rPr>
        <w:t>ġ</w:t>
      </w:r>
      <w:r>
        <w:rPr>
          <w:noProof/>
        </w:rPr>
        <w:t>ej:</w:t>
      </w:r>
    </w:p>
    <w:p w:rsidR="00826FA1" w:rsidRDefault="00A12984">
      <w:pPr>
        <w:tabs>
          <w:tab w:val="left" w:pos="1701"/>
        </w:tabs>
        <w:ind w:left="1134"/>
        <w:rPr>
          <w:rFonts w:eastAsia="Times New Roman"/>
          <w:noProof/>
          <w:szCs w:val="24"/>
        </w:rPr>
      </w:pPr>
      <w:r>
        <w:rPr>
          <w:noProof/>
        </w:rPr>
        <w:t>“1.</w:t>
      </w:r>
      <w:r>
        <w:rPr>
          <w:noProof/>
        </w:rPr>
        <w:tab/>
        <w:t>Jekk rakkomandazzjoni msemmija fl-Artikolu 3(2)(d) tkun indirizzata lill-Kummissjoni, lil Stat Membru wieħed jew aktar, lil waħda jew aktar mill-ESAs, jew lil waħda jew aktar mill-awtoritajiet nazzjonali kompetenti, id-destinatarji għandhom jikkom</w:t>
      </w:r>
      <w:r>
        <w:rPr>
          <w:noProof/>
        </w:rPr>
        <w:t>unikaw lill-Parlament Ewropew, lill-Kunsill u lill-BERS, l-azzjonijiet li jkunu ħadu b’rispons għar-rakkomandazzjoni u għandhom jissostanzjaw kull nuqqas ta’ azzjoni. Fejn ikun rilevanti, il-BERS għandu, soġġett għal regoli stretti ta’ kunfidenzjalità, jin</w:t>
      </w:r>
      <w:r>
        <w:rPr>
          <w:noProof/>
        </w:rPr>
        <w:t>forma lill-ESAs bit-tweġibiet riċevuti mingħajr dewmien.”;</w:t>
      </w:r>
    </w:p>
    <w:p w:rsidR="00826FA1" w:rsidRDefault="00A12984">
      <w:pPr>
        <w:tabs>
          <w:tab w:val="left" w:pos="1701"/>
        </w:tabs>
        <w:ind w:left="1134"/>
        <w:rPr>
          <w:rFonts w:eastAsia="Times New Roman"/>
          <w:noProof/>
          <w:szCs w:val="24"/>
        </w:rPr>
      </w:pPr>
      <w:r>
        <w:rPr>
          <w:noProof/>
        </w:rPr>
        <w:t>2.</w:t>
      </w:r>
      <w:r>
        <w:rPr>
          <w:noProof/>
        </w:rPr>
        <w:tab/>
        <w:t>Jekk il-BERS jiddeċiedi li r-rakkomandazzjoni tiegħu ma tkunx ġiet segwita jew li d-destinatarji ma jkunux taw ġustifikazzjoni xierqa għan-nuqqas ta’ azzjoni tagħhom, il-BERS għandu, soġġett għa</w:t>
      </w:r>
      <w:r>
        <w:rPr>
          <w:noProof/>
        </w:rPr>
        <w:t>l regoli stretti ta’ kunfidenzjalità, jinforma lid-destinatarji, lill-Parlament Ewropew, lill-Kunsill u lill-ESAs rilevanti b’dan.”;</w:t>
      </w:r>
    </w:p>
    <w:p w:rsidR="00826FA1" w:rsidRDefault="00A12984">
      <w:pPr>
        <w:ind w:left="567" w:hanging="567"/>
        <w:rPr>
          <w:rFonts w:eastAsia="Times New Roman"/>
          <w:noProof/>
          <w:szCs w:val="24"/>
        </w:rPr>
      </w:pPr>
      <w:r>
        <w:rPr>
          <w:noProof/>
        </w:rPr>
        <w:t>(10)</w:t>
      </w:r>
      <w:r>
        <w:rPr>
          <w:noProof/>
        </w:rPr>
        <w:tab/>
        <w:t>L-Artikolu 20 huwa sostitwit b’dan li ġej:</w:t>
      </w:r>
    </w:p>
    <w:p w:rsidR="00826FA1" w:rsidRDefault="00A12984">
      <w:pPr>
        <w:ind w:left="567"/>
        <w:rPr>
          <w:rFonts w:eastAsia="Times New Roman"/>
          <w:noProof/>
          <w:szCs w:val="24"/>
        </w:rPr>
      </w:pPr>
      <w:r>
        <w:rPr>
          <w:noProof/>
        </w:rPr>
        <w:t>“Mhux aktar tard minn ħames snin wara [ĠU, jekk jogħġbok daħħal id-data tad</w:t>
      </w:r>
      <w:r>
        <w:rPr>
          <w:noProof/>
        </w:rPr>
        <w:t xml:space="preserve">-dħul fis-seħħ], il-Kummissjoni għandha tagħmel evalwazzjoni ta’ dan ir-Regolament u tippreżenta Rapport dwar is-sejbiet ewlenin lill-Parlament Ewropew, lill-Kunsill u lill-Kumitat Ekonomiku u Soċjali Ewropew. </w:t>
      </w:r>
    </w:p>
    <w:p w:rsidR="00826FA1" w:rsidRDefault="00A12984">
      <w:pPr>
        <w:pStyle w:val="Titrearticle"/>
        <w:rPr>
          <w:noProof/>
        </w:rPr>
      </w:pPr>
      <w:r>
        <w:rPr>
          <w:noProof/>
        </w:rPr>
        <w:t>Artikolu 2</w:t>
      </w:r>
    </w:p>
    <w:p w:rsidR="00826FA1" w:rsidRDefault="00A12984">
      <w:pPr>
        <w:rPr>
          <w:noProof/>
        </w:rPr>
      </w:pPr>
      <w:r>
        <w:rPr>
          <w:noProof/>
        </w:rPr>
        <w:t>Dan ir-Regolament għandu jidħol fi</w:t>
      </w:r>
      <w:r>
        <w:rPr>
          <w:noProof/>
        </w:rPr>
        <w:t>s-seħħ fil-[…] jum wara dak tal-pubblikazzjoni tiegħu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 w:rsidR="00826FA1" w:rsidRDefault="00A12984">
      <w:pPr>
        <w:pStyle w:val="Applicationdirecte"/>
        <w:rPr>
          <w:noProof/>
        </w:rPr>
      </w:pPr>
      <w:r>
        <w:rPr>
          <w:noProof/>
        </w:rPr>
        <w:t>Dan ir-Regolament għandu jorbot fl-intier tiegħu u japplika direttament fl-Istati Membri kollha.</w:t>
      </w:r>
    </w:p>
    <w:p w:rsidR="00826FA1" w:rsidRDefault="00A12984" w:rsidP="00A12984">
      <w:pPr>
        <w:pStyle w:val="Fait"/>
        <w:rPr>
          <w:noProof/>
        </w:rPr>
      </w:pPr>
      <w:r w:rsidRPr="00A12984">
        <w:t>Magħmul fi Brussell,</w:t>
      </w:r>
    </w:p>
    <w:p w:rsidR="00826FA1" w:rsidRDefault="00A12984"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 w:rsidR="00826FA1" w:rsidRDefault="00A12984">
      <w:pPr>
        <w:pStyle w:val="Personnequisigne"/>
        <w:keepNext/>
        <w:rPr>
          <w:noProof/>
        </w:rPr>
      </w:pPr>
      <w:r>
        <w:rPr>
          <w:noProof/>
        </w:rPr>
        <w:t>Il-P</w:t>
      </w:r>
      <w:r>
        <w:rPr>
          <w:noProof/>
        </w:rPr>
        <w:t>resident</w:t>
      </w:r>
      <w:r>
        <w:rPr>
          <w:noProof/>
        </w:rPr>
        <w:tab/>
        <w:t>Il-President</w:t>
      </w:r>
    </w:p>
    <w:p w:rsidR="00826FA1" w:rsidRDefault="00826FA1">
      <w:pPr>
        <w:pStyle w:val="Personnequisigne"/>
        <w:rPr>
          <w:noProof/>
        </w:rPr>
      </w:pPr>
    </w:p>
    <w:sectPr w:rsidR="00826FA1" w:rsidSect="00A12984"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A1" w:rsidRDefault="00A12984">
      <w:pPr>
        <w:spacing w:before="0" w:after="0"/>
      </w:pPr>
      <w:r>
        <w:separator/>
      </w:r>
    </w:p>
  </w:endnote>
  <w:endnote w:type="continuationSeparator" w:id="0">
    <w:p w:rsidR="00826FA1" w:rsidRDefault="00A12984">
      <w:pPr>
        <w:spacing w:before="0" w:after="0"/>
      </w:pPr>
      <w:r>
        <w:continuationSeparator/>
      </w:r>
    </w:p>
  </w:endnote>
  <w:endnote w:type="continuationNotice" w:id="1">
    <w:p w:rsidR="00826FA1" w:rsidRDefault="00826FA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84" w:rsidRPr="00A12984" w:rsidRDefault="00A12984" w:rsidP="00A129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A1" w:rsidRPr="00A12984" w:rsidRDefault="00A12984" w:rsidP="00A12984">
    <w:pPr>
      <w:pStyle w:val="Footer"/>
      <w:rPr>
        <w:rFonts w:ascii="Arial" w:hAnsi="Arial" w:cs="Arial"/>
        <w:b/>
        <w:sz w:val="48"/>
      </w:rPr>
    </w:pPr>
    <w:r w:rsidRPr="00A12984">
      <w:rPr>
        <w:rFonts w:ascii="Arial" w:hAnsi="Arial" w:cs="Arial"/>
        <w:b/>
        <w:sz w:val="48"/>
      </w:rPr>
      <w:t>MT</w:t>
    </w:r>
    <w:r w:rsidRPr="00A12984">
      <w:rPr>
        <w:rFonts w:ascii="Arial" w:hAnsi="Arial" w:cs="Arial"/>
        <w:b/>
        <w:sz w:val="48"/>
      </w:rPr>
      <w:tab/>
    </w:r>
    <w:r w:rsidRPr="00A12984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A12984">
      <w:tab/>
    </w:r>
    <w:r w:rsidRPr="00A12984"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84" w:rsidRPr="00A12984" w:rsidRDefault="00A12984" w:rsidP="00A1298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84" w:rsidRPr="00A12984" w:rsidRDefault="00A12984" w:rsidP="00A12984">
    <w:pPr>
      <w:pStyle w:val="Footer"/>
      <w:rPr>
        <w:rFonts w:ascii="Arial" w:hAnsi="Arial" w:cs="Arial"/>
        <w:b/>
        <w:sz w:val="48"/>
      </w:rPr>
    </w:pPr>
    <w:r w:rsidRPr="00A12984">
      <w:rPr>
        <w:rFonts w:ascii="Arial" w:hAnsi="Arial" w:cs="Arial"/>
        <w:b/>
        <w:sz w:val="48"/>
      </w:rPr>
      <w:t>MT</w:t>
    </w:r>
    <w:r w:rsidRPr="00A12984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A12984">
      <w:tab/>
    </w:r>
    <w:r w:rsidRPr="00A12984"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84" w:rsidRPr="00A12984" w:rsidRDefault="00A12984" w:rsidP="00A129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A1" w:rsidRDefault="00A12984">
      <w:pPr>
        <w:spacing w:before="0" w:after="0"/>
      </w:pPr>
      <w:r>
        <w:separator/>
      </w:r>
    </w:p>
  </w:footnote>
  <w:footnote w:type="continuationSeparator" w:id="0">
    <w:p w:rsidR="00826FA1" w:rsidRDefault="00A12984">
      <w:pPr>
        <w:spacing w:before="0" w:after="0"/>
      </w:pPr>
      <w:r>
        <w:continuationSeparator/>
      </w:r>
    </w:p>
  </w:footnote>
  <w:footnote w:type="continuationNotice" w:id="1">
    <w:p w:rsidR="00826FA1" w:rsidRDefault="00826FA1">
      <w:pPr>
        <w:spacing w:before="0" w:after="0"/>
      </w:pPr>
    </w:p>
  </w:footnote>
  <w:footnote w:id="2">
    <w:p w:rsidR="00826FA1" w:rsidRDefault="00A12984">
      <w:pPr>
        <w:pStyle w:val="FootnoteText"/>
      </w:pPr>
      <w:r>
        <w:rPr>
          <w:rStyle w:val="FootnoteReference"/>
        </w:rPr>
        <w:footnoteRef/>
      </w:r>
      <w:r>
        <w:tab/>
        <w:t>Ir-Rapport de Larosière (ir-rapport finali ppreżentat fil-25 ta’ Frar 2009) rrakkomanda li titwaqqaf Unjoni li tissorvelja r-riskju fis-sistema finanzjarja kollha kemm hi.</w:t>
      </w:r>
    </w:p>
  </w:footnote>
  <w:footnote w:id="3">
    <w:p w:rsidR="00826FA1" w:rsidRDefault="00A12984">
      <w:pPr>
        <w:pStyle w:val="FootnoteText"/>
        <w:ind w:left="567" w:hanging="567"/>
      </w:pPr>
      <w:r>
        <w:rPr>
          <w:rStyle w:val="FootnoteReference"/>
        </w:rPr>
        <w:footnoteRef/>
      </w:r>
      <w:r>
        <w:tab/>
        <w:t xml:space="preserve">ĠU </w:t>
      </w:r>
      <w:r>
        <w:t>C , , p. .</w:t>
      </w:r>
    </w:p>
  </w:footnote>
  <w:footnote w:id="4">
    <w:p w:rsidR="00826FA1" w:rsidRDefault="00A12984">
      <w:pPr>
        <w:pStyle w:val="FootnoteText"/>
        <w:ind w:left="567" w:hanging="567"/>
      </w:pPr>
      <w:r>
        <w:rPr>
          <w:rStyle w:val="FootnoteReference"/>
        </w:rPr>
        <w:footnoteRef/>
      </w:r>
      <w:r>
        <w:tab/>
        <w:t xml:space="preserve">Ir-Regolament </w:t>
      </w:r>
      <w:r>
        <w:t xml:space="preserve">(UE) Nru 1092/2010 </w:t>
      </w:r>
      <w:r>
        <w:t>tal-Parlament Ewropew u tal-Kunsill tal-24 ta’ Novembru 2010 dwar is-sorveljanza makroprudenzjali tal-Unjoni tas-sistema finanzjarja u li jistabbilixxi Bord Ewropew dwar ir-Riskju Sistemiku (ĠU L 331, 15.12.2010, p. 1)</w:t>
      </w:r>
    </w:p>
  </w:footnote>
  <w:footnote w:id="5">
    <w:p w:rsidR="00826FA1" w:rsidRDefault="00A12984">
      <w:pPr>
        <w:pStyle w:val="FootnoteText"/>
        <w:ind w:left="567" w:hanging="567"/>
      </w:pPr>
      <w:r>
        <w:rPr>
          <w:rStyle w:val="FootnoteReference"/>
        </w:rPr>
        <w:footnoteRef/>
      </w:r>
      <w:r>
        <w:tab/>
        <w:t xml:space="preserve">Rapport </w:t>
      </w:r>
      <w:r>
        <w:t>mill-Kummissjoni lill-Parla</w:t>
      </w:r>
      <w:r>
        <w:t>ment Ewropew u lill-Kunsill dwar il-missjoni u l-organizzazzjoni tal-Bord Ewropew dwar ir-Riskju Sistemiku, COM(2014) 508 final.</w:t>
      </w:r>
    </w:p>
  </w:footnote>
  <w:footnote w:id="6">
    <w:p w:rsidR="00826FA1" w:rsidRDefault="00A12984">
      <w:pPr>
        <w:pStyle w:val="FootnoteText"/>
        <w:ind w:left="567" w:hanging="567"/>
        <w:jc w:val="left"/>
      </w:pPr>
      <w:r>
        <w:rPr>
          <w:rStyle w:val="FootnoteReference"/>
        </w:rPr>
        <w:footnoteRef/>
      </w:r>
      <w:r>
        <w:tab/>
        <w:t xml:space="preserve">Dokument </w:t>
      </w:r>
      <w:r>
        <w:t>ta’ Ħidma tal-Persunal tal-Kummissjoni, Effect Analysis, Amendments to ESRB Regulation, COM(2017).</w:t>
      </w:r>
    </w:p>
  </w:footnote>
  <w:footnote w:id="7">
    <w:p w:rsidR="00826FA1" w:rsidRDefault="00A12984">
      <w:pPr>
        <w:pStyle w:val="FootnoteText"/>
        <w:ind w:left="567" w:hanging="567"/>
      </w:pPr>
      <w:r>
        <w:rPr>
          <w:rStyle w:val="FootnoteReference"/>
        </w:rPr>
        <w:footnoteRef/>
      </w:r>
      <w:r>
        <w:tab/>
        <w:t xml:space="preserve">Ir-Regolament </w:t>
      </w:r>
      <w:r>
        <w:t>t</w:t>
      </w:r>
      <w:r>
        <w:t>al-Kunsill (UE) Nru 1096/2010 tas-17 ta’ Novembru 2010 li jagħti lill-Bank Ċentrali Ewropew kompiti speċifiċi rigward il-funzjonament tal-Bord Ewropew dwar ir-Riskju Sistemiku (ĠU L 331, 15.12.2010, p. 162).</w:t>
      </w:r>
    </w:p>
  </w:footnote>
  <w:footnote w:id="8">
    <w:p w:rsidR="00826FA1" w:rsidRDefault="00A12984">
      <w:pPr>
        <w:pStyle w:val="FootnoteText"/>
        <w:ind w:left="567" w:hanging="567"/>
      </w:pPr>
      <w:r>
        <w:rPr>
          <w:rStyle w:val="FootnoteReference"/>
        </w:rPr>
        <w:footnoteRef/>
      </w:r>
      <w:r>
        <w:tab/>
        <w:t xml:space="preserve">Id-Deċiżjoni </w:t>
      </w:r>
      <w:r>
        <w:t>tal-Kumitat Konġunt taż-ŻEE Nru 1</w:t>
      </w:r>
      <w:r>
        <w:t>98/2016 tat-30 ta’ Settembru 2016 li temenda l-Anness IX (Servizzi Finanzjarji) tal-Ftehim ŻEE [2017/275] (ĠU L 46, 23.2.2017, p.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84" w:rsidRPr="00A12984" w:rsidRDefault="00A12984" w:rsidP="00A129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84" w:rsidRPr="00A12984" w:rsidRDefault="00A12984" w:rsidP="00A129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84" w:rsidRPr="00A12984" w:rsidRDefault="00A12984" w:rsidP="00A129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4CC48D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8E2D6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6B07E2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A369C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9B40E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BF63D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7EABF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7F6B6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4D0C058A"/>
    <w:multiLevelType w:val="singleLevel"/>
    <w:tmpl w:val="BAE8D90E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5"/>
  </w:num>
  <w:num w:numId="10">
    <w:abstractNumId w:val="17"/>
    <w:lvlOverride w:ilvl="0">
      <w:startOverride w:val="1"/>
    </w:lvlOverride>
  </w:num>
  <w:num w:numId="11">
    <w:abstractNumId w:val="19"/>
  </w:num>
  <w:num w:numId="12">
    <w:abstractNumId w:val="12"/>
  </w:num>
  <w:num w:numId="13">
    <w:abstractNumId w:val="21"/>
  </w:num>
  <w:num w:numId="14">
    <w:abstractNumId w:val="11"/>
  </w:num>
  <w:num w:numId="15">
    <w:abstractNumId w:val="13"/>
  </w:num>
  <w:num w:numId="16">
    <w:abstractNumId w:val="9"/>
  </w:num>
  <w:num w:numId="17">
    <w:abstractNumId w:val="20"/>
  </w:num>
  <w:num w:numId="18">
    <w:abstractNumId w:val="8"/>
  </w:num>
  <w:num w:numId="19">
    <w:abstractNumId w:val="14"/>
  </w:num>
  <w:num w:numId="20">
    <w:abstractNumId w:val="17"/>
  </w:num>
  <w:num w:numId="21">
    <w:abstractNumId w:val="18"/>
  </w:num>
  <w:num w:numId="22">
    <w:abstractNumId w:val="10"/>
  </w:num>
  <w:num w:numId="23">
    <w:abstractNumId w:val="16"/>
  </w:num>
  <w:num w:numId="24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proofState w:spelling="clean"/>
  <w:attachedTemplate r:id="rId1"/>
  <w:doNotTrackFormatting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10-16 15:17:5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6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CONFIDENCE" w:val=" "/>
    <w:docVar w:name="LW_CONST_RESTREINT_UE" w:val="RESTREINT UE/EU RESTRICTED"/>
    <w:docVar w:name="LW_CORRIGENDUM" w:val="&lt;UNUSED&gt;"/>
    <w:docVar w:name="LW_COVERPAGE_GUID" w:val="1F4174DC86EB49B79F3078D040735C01"/>
    <w:docVar w:name="LW_CROSSREFERENCE" w:val="{SWD(2017) 313 final}"/>
    <w:docVar w:name="LW_DocType" w:val="COM"/>
    <w:docVar w:name="LW_EMISSION" w:val="20.9.2017"/>
    <w:docVar w:name="LW_EMISSION_ISODATE" w:val="2017-09-20"/>
    <w:docVar w:name="LW_EMISSION_LOCATION" w:val="BRX"/>
    <w:docVar w:name="LW_EMISSION_PREFIX" w:val="Brussell, 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STATUT" w:val="SJ-023"/>
    <w:docVar w:name="LW_INTERETEEE.CP" w:val="(Test b\u8217?rilevanza g\u295?a\u380?-\u379?EE)"/>
    <w:docVar w:name="LW_LANGUE" w:val="MT"/>
    <w:docVar w:name="LW_MARKING" w:val="&lt;UNUSED&gt;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232"/>
    <w:docVar w:name="LW_REF.II.NEW.CP_YEAR" w:val="2017"/>
    <w:docVar w:name="LW_REF.INST.NEW" w:val="COM"/>
    <w:docVar w:name="LW_REF.INST.NEW_ADOPTED" w:val="final"/>
    <w:docVar w:name="LW_REF.INST.NEW_TEXT" w:val="(2017) 538"/>
    <w:docVar w:name="LW_REF.INTERNE" w:val="&lt;UNUSED&gt;"/>
    <w:docVar w:name="LW_SOUS.TITRE.OBJ.CP" w:val="&lt;UNUSED&gt;"/>
    <w:docVar w:name="LW_STATUT.CP" w:val="Proposta g\u295?al"/>
    <w:docVar w:name="LW_SUPERTITRE" w:val="&lt;UNUSED&gt;"/>
    <w:docVar w:name="LW_TITRE.OBJ.CP" w:val="li jemenda r-Regolament (UE) Nru 1092/2010 dwar is-sorveljanza makroprudenzjali tal-Unjoni tas-sistema finanzjarja u li jistabbilixxi Bord Ewropew dwar ir-Riskju Sistemiku"/>
    <w:docVar w:name="LW_TYPE.DOC.CP" w:val="REGOLAMENT TAL-PARLAMENT EWROPEW U TAL-KUNSILL"/>
  </w:docVars>
  <w:rsids>
    <w:rsidRoot w:val="00826FA1"/>
    <w:rsid w:val="00826FA1"/>
    <w:rsid w:val="00A1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ListDash1">
    <w:name w:val="List Dash 1"/>
    <w:basedOn w:val="Normal"/>
    <w:qFormat/>
    <w:pPr>
      <w:numPr>
        <w:numId w:val="9"/>
      </w:numPr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pPr>
      <w:spacing w:before="0" w:after="0"/>
      <w:ind w:left="720"/>
      <w:jc w:val="left"/>
    </w:pPr>
    <w:rPr>
      <w:rFonts w:ascii="Calibri" w:eastAsia="Times New Roman" w:hAnsi="Calibri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Pr>
      <w:rFonts w:ascii="Calibri" w:eastAsia="Times New Roman" w:hAnsi="Calibri" w:cs="Times New Roman"/>
      <w:lang w:val="mt-MT"/>
    </w:rPr>
  </w:style>
  <w:style w:type="paragraph" w:styleId="Header">
    <w:name w:val="header"/>
    <w:basedOn w:val="Normal"/>
    <w:link w:val="HeaderChar"/>
    <w:uiPriority w:val="99"/>
    <w:unhideWhenUsed/>
    <w:rsid w:val="00A12984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12984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A12984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ListDash1">
    <w:name w:val="List Dash 1"/>
    <w:basedOn w:val="Normal"/>
    <w:qFormat/>
    <w:pPr>
      <w:numPr>
        <w:numId w:val="9"/>
      </w:numPr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pPr>
      <w:spacing w:before="0" w:after="0"/>
      <w:ind w:left="720"/>
      <w:jc w:val="left"/>
    </w:pPr>
    <w:rPr>
      <w:rFonts w:ascii="Calibri" w:eastAsia="Times New Roman" w:hAnsi="Calibri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Pr>
      <w:rFonts w:ascii="Calibri" w:eastAsia="Times New Roman" w:hAnsi="Calibri" w:cs="Times New Roman"/>
      <w:lang w:val="mt-MT"/>
    </w:rPr>
  </w:style>
  <w:style w:type="paragraph" w:styleId="Header">
    <w:name w:val="header"/>
    <w:basedOn w:val="Normal"/>
    <w:link w:val="HeaderChar"/>
    <w:uiPriority w:val="99"/>
    <w:unhideWhenUsed/>
    <w:rsid w:val="00A12984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12984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A12984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EEF55457B25D324AB5A962373D51122B" ma:contentTypeVersion="12" ma:contentTypeDescription="Create a new document in this library." ma:contentTypeScope="" ma:versionID="ce20a0fec3b8eca0de618e1f293e03d1">
  <xsd:schema xmlns:xsd="http://www.w3.org/2001/XMLSchema" xmlns:xs="http://www.w3.org/2001/XMLSchema" xmlns:p="http://schemas.microsoft.com/office/2006/metadata/properties" xmlns:ns3="9777fc59-4bfd-4309-88dc-a0c9db34825d" targetNamespace="http://schemas.microsoft.com/office/2006/metadata/properties" ma:root="true" ma:fieldsID="241a214c4651a1e2d4036c5aaa3854e7" ns3:_="">
    <xsd:import namespace="9777fc59-4bfd-4309-88dc-a0c9db34825d"/>
    <xsd:element name="properties">
      <xsd:complexType>
        <xsd:sequence>
          <xsd:element name="documentManagement">
            <xsd:complexType>
              <xsd:all>
                <xsd:element ref="ns3:EC_Collab_Status"/>
                <xsd:element ref="ns3:EC_Collab_DocumentLanguage"/>
                <xsd:element ref="ns3:EC_Collab_Refer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7fc59-4bfd-4309-88dc-a0c9db34825d" elementFormDefault="qualified">
    <xsd:import namespace="http://schemas.microsoft.com/office/2006/documentManagement/types"/>
    <xsd:import namespace="http://schemas.microsoft.com/office/infopath/2007/PartnerControls"/>
    <xsd:element name="EC_Collab_Status" ma:index="12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Reference" ma:index="14" nillable="true" ma:displayName="Reference" ma:internalName="EC_Collab_Referenc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9777fc59-4bfd-4309-88dc-a0c9db34825d">Not Started</EC_Collab_Status>
    <EC_Collab_DocumentLanguage xmlns="9777fc59-4bfd-4309-88dc-a0c9db34825d">EN</EC_Collab_DocumentLanguage>
    <EC_Collab_Reference xmlns="9777fc59-4bfd-4309-88dc-a0c9db34825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E6CBB-6688-41F2-8BA9-70E2548E3E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C6D82-41CF-47C2-A5DD-36AAB1845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7fc59-4bfd-4309-88dc-a0c9db348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2CB00-DD17-40A9-A1BA-3A019C073B01}">
  <ds:schemaRefs>
    <ds:schemaRef ds:uri="http://schemas.microsoft.com/office/2006/metadata/properties"/>
    <ds:schemaRef ds:uri="http://schemas.microsoft.com/office/infopath/2007/PartnerControls"/>
    <ds:schemaRef ds:uri="9777fc59-4bfd-4309-88dc-a0c9db34825d"/>
  </ds:schemaRefs>
</ds:datastoreItem>
</file>

<file path=customXml/itemProps4.xml><?xml version="1.0" encoding="utf-8"?>
<ds:datastoreItem xmlns:ds="http://schemas.openxmlformats.org/officeDocument/2006/customXml" ds:itemID="{9D4F93B4-DDDE-4765-B6C9-22F18AA6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13</TotalTime>
  <Pages>12</Pages>
  <Words>2918</Words>
  <Characters>21683</Characters>
  <Application>Microsoft Office Word</Application>
  <DocSecurity>0</DocSecurity>
  <Lines>373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KITRIMI Efstathia (SG)</cp:lastModifiedBy>
  <cp:revision>21</cp:revision>
  <cp:lastPrinted>2017-09-13T13:58:00Z</cp:lastPrinted>
  <dcterms:created xsi:type="dcterms:W3CDTF">2017-10-16T13:17:00Z</dcterms:created>
  <dcterms:modified xsi:type="dcterms:W3CDTF">2017-10-17T09:09:00Z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SJ-023</vt:lpwstr>
  </property>
  <property fmtid="{D5CDD505-2E9C-101B-9397-08002B2CF9AE}" pid="10" name="ContentTypeId">
    <vt:lpwstr>0x010100258AA79CEB83498886A3A0868112325000EEF55457B25D324AB5A962373D51122B</vt:lpwstr>
  </property>
  <property fmtid="{D5CDD505-2E9C-101B-9397-08002B2CF9AE}" pid="11" name="DQCStatus">
    <vt:lpwstr>Yellow (DQC version 03)</vt:lpwstr>
  </property>
</Properties>
</file>