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57" w:rsidRDefault="00F02536" w:rsidP="00F02536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0B6EF3ED382E4D19845715586D096366" style="width:450.75pt;height:396.75pt">
            <v:imagedata r:id="rId8" o:title=""/>
          </v:shape>
        </w:pict>
      </w:r>
    </w:p>
    <w:p w:rsidR="000D6957" w:rsidRDefault="000D6957">
      <w:pPr>
        <w:rPr>
          <w:noProof/>
        </w:rPr>
        <w:sectPr w:rsidR="000D6957" w:rsidSect="00F025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0D6957" w:rsidRDefault="00F02536">
      <w:pPr>
        <w:pStyle w:val="Annexetitre"/>
        <w:spacing w:after="360"/>
        <w:rPr>
          <w:noProof/>
        </w:rPr>
      </w:pPr>
      <w:bookmarkStart w:id="0" w:name="_GoBack"/>
      <w:bookmarkEnd w:id="0"/>
      <w:r>
        <w:rPr>
          <w:noProof/>
        </w:rPr>
        <w:lastRenderedPageBreak/>
        <w:t>LISA</w:t>
      </w:r>
    </w:p>
    <w:p w:rsidR="000D6957" w:rsidRDefault="00F02536">
      <w:pPr>
        <w:spacing w:after="480"/>
        <w:jc w:val="center"/>
        <w:rPr>
          <w:b/>
          <w:noProof/>
        </w:rPr>
      </w:pPr>
      <w:r>
        <w:rPr>
          <w:b/>
          <w:noProof/>
        </w:rPr>
        <w:t>Artikli 3 lõikes 3 osutatud liidule huvi pakkuvad projektid ja programmid</w:t>
      </w:r>
    </w:p>
    <w:p w:rsidR="000D6957" w:rsidRDefault="00F02536">
      <w:pPr>
        <w:pStyle w:val="Tiret0"/>
        <w:numPr>
          <w:ilvl w:val="0"/>
          <w:numId w:val="9"/>
        </w:numPr>
        <w:rPr>
          <w:noProof/>
        </w:rPr>
      </w:pPr>
      <w:r>
        <w:rPr>
          <w:noProof/>
        </w:rPr>
        <w:t xml:space="preserve">Euroopa </w:t>
      </w:r>
      <w:r>
        <w:rPr>
          <w:noProof/>
        </w:rPr>
        <w:t>GNSS-programmid (Galileo &amp; EGNOS):</w:t>
      </w:r>
    </w:p>
    <w:p w:rsidR="000D6957" w:rsidRDefault="00F02536">
      <w:pPr>
        <w:pStyle w:val="Text2"/>
        <w:rPr>
          <w:noProof/>
        </w:rPr>
      </w:pPr>
      <w:r>
        <w:rPr>
          <w:noProof/>
        </w:rPr>
        <w:t xml:space="preserve">Euroopa Parlamendi ja nõukogu 11. detsembri 2013. aasta määrus (EL) nr 1285/2013 Euroopa satelliitnavigatsioonisüsteemide rajamise ja kasutamise kohta, millega tunnistatakse kehtetuks nõukogu määrus (EÜ) nr 876/2002 ning </w:t>
      </w:r>
      <w:r>
        <w:rPr>
          <w:noProof/>
        </w:rPr>
        <w:t>Euroopa Parlamendi ja nõukogu määrus (EÜ) nr 683/2008.</w:t>
      </w:r>
    </w:p>
    <w:p w:rsidR="000D6957" w:rsidRDefault="00F02536">
      <w:pPr>
        <w:pStyle w:val="Tiret0"/>
        <w:rPr>
          <w:noProof/>
        </w:rPr>
      </w:pPr>
      <w:r>
        <w:rPr>
          <w:noProof/>
        </w:rPr>
        <w:t>Copernicuse programm:</w:t>
      </w:r>
    </w:p>
    <w:p w:rsidR="000D6957" w:rsidRDefault="00F02536">
      <w:pPr>
        <w:pStyle w:val="Text2"/>
        <w:rPr>
          <w:noProof/>
        </w:rPr>
      </w:pPr>
      <w:r>
        <w:rPr>
          <w:noProof/>
        </w:rPr>
        <w:t>Euroopa Parlamendi ja nõukogu 3. aprilli 2014. aasta määrus (EL) nr 377/2014, millega luuakse Copernicuse programm. (ELT L 122/44, 24.4.2014).</w:t>
      </w:r>
    </w:p>
    <w:p w:rsidR="000D6957" w:rsidRDefault="00F02536">
      <w:pPr>
        <w:pStyle w:val="Tiret0"/>
        <w:rPr>
          <w:noProof/>
        </w:rPr>
      </w:pPr>
      <w:r>
        <w:rPr>
          <w:noProof/>
        </w:rPr>
        <w:t>Programm „Horisont 2020“:</w:t>
      </w:r>
    </w:p>
    <w:p w:rsidR="000D6957" w:rsidRDefault="00F02536">
      <w:pPr>
        <w:pStyle w:val="Text2"/>
        <w:rPr>
          <w:noProof/>
        </w:rPr>
      </w:pPr>
      <w:r>
        <w:rPr>
          <w:noProof/>
        </w:rPr>
        <w:t>Euroopa Pa</w:t>
      </w:r>
      <w:r>
        <w:rPr>
          <w:noProof/>
        </w:rPr>
        <w:t>rlamendi ja nõukogu 11. detsembri 2013. aasta määrus (EL) nr 1291/2013, millega luuakse teadusuuringute ja innovatsiooni raamprogramm „Horisont 2020“ aastateks 2014–2020 ning tunnistatakse kehtetuks otsus nr 1982/2006/EÜ, sealhulgas meetmed seoses määruses</w:t>
      </w:r>
      <w:r>
        <w:rPr>
          <w:noProof/>
        </w:rPr>
        <w:t xml:space="preserve"> osutatud peamise progressi võimaldava tehnoloogiaga nagu tehisintellekt, robootika, pooljuhid ja küberturvalisus.</w:t>
      </w:r>
    </w:p>
    <w:p w:rsidR="000D6957" w:rsidRDefault="00F02536">
      <w:pPr>
        <w:pStyle w:val="Tiret0"/>
        <w:rPr>
          <w:noProof/>
        </w:rPr>
      </w:pPr>
      <w:r>
        <w:rPr>
          <w:noProof/>
        </w:rPr>
        <w:t>Üleeuroopaline transpordivõrk (TEN-T):</w:t>
      </w:r>
    </w:p>
    <w:p w:rsidR="000D6957" w:rsidRDefault="00F02536">
      <w:pPr>
        <w:pStyle w:val="Text2"/>
        <w:rPr>
          <w:noProof/>
        </w:rPr>
      </w:pPr>
      <w:r>
        <w:rPr>
          <w:noProof/>
        </w:rPr>
        <w:t xml:space="preserve">Euroopa Parlamendi ja nõukogu 11. detsembri 2013. aasta määrus (EL) nr 1315/2013 üleeuroopalise transpordivõrgu arendamist käsitlevate liidu suuniste kohta ja millega tunnistatakse kehtetuks otsus nr 661/2010/EL. (ELT L 348, 20.12.2013, lk 1–128). </w:t>
      </w:r>
    </w:p>
    <w:p w:rsidR="000D6957" w:rsidRDefault="00F02536">
      <w:pPr>
        <w:pStyle w:val="Tiret0"/>
        <w:rPr>
          <w:noProof/>
        </w:rPr>
      </w:pPr>
      <w:r>
        <w:rPr>
          <w:noProof/>
        </w:rPr>
        <w:t>Üleeuro</w:t>
      </w:r>
      <w:r>
        <w:rPr>
          <w:noProof/>
        </w:rPr>
        <w:t>opaline energiavõrk (TEN-E):</w:t>
      </w:r>
    </w:p>
    <w:p w:rsidR="000D6957" w:rsidRDefault="00F02536">
      <w:pPr>
        <w:pStyle w:val="Text2"/>
        <w:rPr>
          <w:noProof/>
        </w:rPr>
      </w:pPr>
      <w:r>
        <w:rPr>
          <w:noProof/>
        </w:rPr>
        <w:t xml:space="preserve">Euroopa Parlamendi ja nõukogu 17. aprilli 2013. aasta määrus (EL) nr 347/2013 üleeuroopalise energiataristu suuniste kohta ja millega tunnistatakse kehtetuks otsus nr 1364/2006/EÜ ning muudetakse määrusi (EÜ) nr 713/2009, (EÜ) </w:t>
      </w:r>
      <w:r>
        <w:rPr>
          <w:noProof/>
        </w:rPr>
        <w:t xml:space="preserve">nr 714/2009 ja (EÜ) nr 715/2009. (ELT L 115, 25.4.2013, lk 39). </w:t>
      </w:r>
    </w:p>
    <w:p w:rsidR="000D6957" w:rsidRDefault="00F02536">
      <w:pPr>
        <w:pStyle w:val="Tiret0"/>
        <w:rPr>
          <w:noProof/>
        </w:rPr>
      </w:pPr>
      <w:r>
        <w:rPr>
          <w:noProof/>
        </w:rPr>
        <w:t>Üleeuroopalised telekommunikatsioonivõrgud:</w:t>
      </w:r>
    </w:p>
    <w:p w:rsidR="000D6957" w:rsidRDefault="00F02536">
      <w:pPr>
        <w:pStyle w:val="Text2"/>
        <w:rPr>
          <w:noProof/>
        </w:rPr>
      </w:pPr>
      <w:r>
        <w:rPr>
          <w:noProof/>
        </w:rPr>
        <w:t>Euroopa Parlamendi ja nõukogu 11. märtsi 2014. aasta määrus (EL) nr 283/2014, milles käsitletakse üleeuroopalisi telekommunikatsioonitaristu valdko</w:t>
      </w:r>
      <w:r>
        <w:rPr>
          <w:noProof/>
        </w:rPr>
        <w:t xml:space="preserve">nna võrke hõlmavaid suuniseid ja millega tunnistatakse kehtetuks otsus nr 1336/97/EÜ </w:t>
      </w:r>
    </w:p>
    <w:sectPr w:rsidR="000D6957" w:rsidSect="00F02536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57" w:rsidRDefault="00F02536">
      <w:pPr>
        <w:spacing w:before="0" w:after="0"/>
      </w:pPr>
      <w:r>
        <w:separator/>
      </w:r>
    </w:p>
  </w:endnote>
  <w:endnote w:type="continuationSeparator" w:id="0">
    <w:p w:rsidR="000D6957" w:rsidRDefault="00F025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36" w:rsidRPr="00F02536" w:rsidRDefault="00F02536" w:rsidP="00F025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57" w:rsidRPr="00F02536" w:rsidRDefault="00F02536" w:rsidP="00F02536">
    <w:pPr>
      <w:pStyle w:val="Footer"/>
      <w:rPr>
        <w:rFonts w:ascii="Arial" w:hAnsi="Arial" w:cs="Arial"/>
        <w:b/>
        <w:sz w:val="48"/>
      </w:rPr>
    </w:pPr>
    <w:r w:rsidRPr="00F02536">
      <w:rPr>
        <w:rFonts w:ascii="Arial" w:hAnsi="Arial" w:cs="Arial"/>
        <w:b/>
        <w:sz w:val="48"/>
      </w:rPr>
      <w:t>ET</w:t>
    </w:r>
    <w:r w:rsidRPr="00F02536">
      <w:rPr>
        <w:rFonts w:ascii="Arial" w:hAnsi="Arial" w:cs="Arial"/>
        <w:b/>
        <w:sz w:val="48"/>
      </w:rPr>
      <w:tab/>
    </w:r>
    <w:r w:rsidRPr="00F02536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F02536">
      <w:tab/>
    </w:r>
    <w:proofErr w:type="spellStart"/>
    <w:r w:rsidRPr="00F02536">
      <w:rPr>
        <w:rFonts w:ascii="Arial" w:hAnsi="Arial" w:cs="Arial"/>
        <w:b/>
        <w:sz w:val="48"/>
      </w:rPr>
      <w:t>ET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36" w:rsidRPr="00F02536" w:rsidRDefault="00F02536" w:rsidP="00F0253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36" w:rsidRPr="00F02536" w:rsidRDefault="00F02536" w:rsidP="00F02536">
    <w:pPr>
      <w:pStyle w:val="Footer"/>
      <w:rPr>
        <w:rFonts w:ascii="Arial" w:hAnsi="Arial" w:cs="Arial"/>
        <w:b/>
        <w:sz w:val="48"/>
      </w:rPr>
    </w:pPr>
    <w:r w:rsidRPr="00F02536">
      <w:rPr>
        <w:rFonts w:ascii="Arial" w:hAnsi="Arial" w:cs="Arial"/>
        <w:b/>
        <w:sz w:val="48"/>
      </w:rPr>
      <w:t>ET</w:t>
    </w:r>
    <w:r w:rsidRPr="00F02536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F02536">
      <w:tab/>
    </w:r>
    <w:r w:rsidRPr="00F02536">
      <w:rPr>
        <w:rFonts w:ascii="Arial" w:hAnsi="Arial" w:cs="Arial"/>
        <w:b/>
        <w:sz w:val="48"/>
      </w:rPr>
      <w:t>ET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36" w:rsidRPr="00F02536" w:rsidRDefault="00F02536" w:rsidP="00F02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57" w:rsidRDefault="00F02536">
      <w:pPr>
        <w:spacing w:before="0" w:after="0"/>
      </w:pPr>
      <w:r>
        <w:separator/>
      </w:r>
    </w:p>
  </w:footnote>
  <w:footnote w:type="continuationSeparator" w:id="0">
    <w:p w:rsidR="000D6957" w:rsidRDefault="00F025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36" w:rsidRPr="00F02536" w:rsidRDefault="00F02536" w:rsidP="00F025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36" w:rsidRPr="00F02536" w:rsidRDefault="00F02536" w:rsidP="00F025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36" w:rsidRPr="00F02536" w:rsidRDefault="00F02536" w:rsidP="00F025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3F2F8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96621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BA232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87437F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6864C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102D0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D58AE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BB27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10-17 09:52:1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järgmise dokumendi juurde:"/>
    <w:docVar w:name="LW_ACCOMPAGNANT.CP" w:val="järgmise dokumendi juurde: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0B6EF3ED382E4D19845715586D096366"/>
    <w:docVar w:name="LW_CROSSREFERENCE" w:val="{SWD(2017) 297 final}"/>
    <w:docVar w:name="LW_DocType" w:val="ANNEX"/>
    <w:docVar w:name="LW_EMISSION" w:val="13.9.2017"/>
    <w:docVar w:name="LW_EMISSION_ISODATE" w:val="2017-09-13"/>
    <w:docVar w:name="LW_EMISSION_LOCATION" w:val="BRX"/>
    <w:docVar w:name="LW_EMISSION_PREFIX" w:val="Brüssel,"/>
    <w:docVar w:name="LW_EMISSION_SUFFIX" w:val=" "/>
    <w:docVar w:name="LW_ID_DOCSTRUCTURE" w:val="COM/ANNEX"/>
    <w:docVar w:name="LW_ID_DOCTYPE" w:val="SG-017"/>
    <w:docVar w:name="LW_LANGUE" w:val="ET"/>
    <w:docVar w:name="LW_MARKING" w:val="&lt;UNUSED&gt;"/>
    <w:docVar w:name="LW_NOM.INST" w:val="EUROOPA KOMISJON"/>
    <w:docVar w:name="LW_NOM.INST_JOINTDOC" w:val="&lt;EMPTY&gt;"/>
    <w:docVar w:name="LW_OBJETACTEPRINCIPAL" w:val="millega luuakse Euroopa Liitu tehtavate välismaiste otseinvesteeringute taustauuringute raamistik"/>
    <w:docVar w:name="LW_OBJETACTEPRINCIPAL.CP" w:val="millega luuakse Euroopa Liitu tehtavate välismaiste otseinvesteeringute taustauuringute raamistik"/>
    <w:docVar w:name="LW_PART_NBR" w:val="1"/>
    <w:docVar w:name="LW_PART_NBR_TOTAL" w:val="1"/>
    <w:docVar w:name="LW_REF.INST.NEW" w:val="COM"/>
    <w:docVar w:name="LW_REF.INST.NEW_ADOPTED" w:val="final"/>
    <w:docVar w:name="LW_REF.INST.NEW_TEXT" w:val="(2017) 487"/>
    <w:docVar w:name="LW_REF.INTERNE" w:val="&lt;UNUSED&gt;"/>
    <w:docVar w:name="LW_SUPERTITRE" w:val="&lt;UNUSED&gt;"/>
    <w:docVar w:name="LW_TITRE.OBJ.CP" w:val="&lt;UNUSED&gt;"/>
    <w:docVar w:name="LW_TYPE.DOC" w:val="LISA"/>
    <w:docVar w:name="LW_TYPE.DOC.CP" w:val="LISA"/>
    <w:docVar w:name="LW_TYPEACTEPRINCIPAL" w:val="Ettepanek: EUROOPA PARLAMENDI JA NÕUKOGU MÄÄRUS,"/>
    <w:docVar w:name="LW_TYPEACTEPRINCIPAL.CP" w:val="Ettepanek: EUROOPA PARLAMENDI JA NÕUKOGU MÄÄRUS,"/>
  </w:docVars>
  <w:rsids>
    <w:rsidRoot w:val="000D6957"/>
    <w:rsid w:val="000D6957"/>
    <w:rsid w:val="00F0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t-EE"/>
    </w:rPr>
  </w:style>
  <w:style w:type="paragraph" w:styleId="ListParagraph">
    <w:name w:val="List Paragraph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2536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02536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F02536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t-EE"/>
    </w:rPr>
  </w:style>
  <w:style w:type="paragraph" w:styleId="ListParagraph">
    <w:name w:val="List Paragraph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2536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02536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F02536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dhwna\AppData\Roaming\Microsoft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230</Words>
  <Characters>1636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FARIVAR Rita (DGT)</dc:creator>
  <cp:lastModifiedBy>WADHWANIA Nadia (MARE-EXT)</cp:lastModifiedBy>
  <cp:revision>9</cp:revision>
  <cp:lastPrinted>2017-09-07T11:58:00Z</cp:lastPrinted>
  <dcterms:created xsi:type="dcterms:W3CDTF">2017-10-16T14:33:00Z</dcterms:created>
  <dcterms:modified xsi:type="dcterms:W3CDTF">2017-10-17T08:13:00Z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