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28" w:rsidRDefault="00142127" w:rsidP="00142127">
      <w:pPr>
        <w:pStyle w:val="Pagedecouverture"/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1E036C33-533E-4CB4-A100-9FD5C438DAA4" style="width:450.25pt;height:438.45pt">
            <v:imagedata r:id="rId9" o:title=""/>
          </v:shape>
        </w:pict>
      </w:r>
      <w:bookmarkEnd w:id="0"/>
    </w:p>
    <w:p w:rsidR="00C27728" w:rsidRDefault="00C27728">
      <w:pPr>
        <w:pStyle w:val="Pagedecouverture"/>
        <w:rPr>
          <w:noProof/>
        </w:rPr>
        <w:sectPr w:rsidR="00C27728" w:rsidSect="001421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C27728" w:rsidRDefault="00C27728">
      <w:pPr>
        <w:rPr>
          <w:noProof/>
        </w:rPr>
      </w:pPr>
    </w:p>
    <w:p w:rsidR="00C27728" w:rsidRDefault="002A31C4">
      <w:pPr>
        <w:pStyle w:val="Annexetitre"/>
        <w:rPr>
          <w:noProof/>
        </w:rPr>
      </w:pPr>
      <w:r>
        <w:rPr>
          <w:noProof/>
        </w:rPr>
        <w:t xml:space="preserve">BILAG 1 </w:t>
      </w:r>
    </w:p>
    <w:p w:rsidR="00C27728" w:rsidRDefault="00C27728">
      <w:pPr>
        <w:rPr>
          <w:noProof/>
        </w:rPr>
      </w:pPr>
    </w:p>
    <w:p w:rsidR="00C27728" w:rsidRDefault="002A31C4">
      <w:pPr>
        <w:pStyle w:val="NormalCentered"/>
        <w:rPr>
          <w:b/>
          <w:noProof/>
        </w:rPr>
      </w:pPr>
      <w:r>
        <w:rPr>
          <w:b/>
          <w:noProof/>
        </w:rPr>
        <w:t>KRAV TIL PLANER FOR MODTAGELSE OG HÅNDTERING AF AFFALD I HAVNE</w:t>
      </w:r>
    </w:p>
    <w:p w:rsidR="00C27728" w:rsidRDefault="002A31C4">
      <w:pPr>
        <w:autoSpaceDE w:val="0"/>
        <w:autoSpaceDN w:val="0"/>
        <w:rPr>
          <w:rFonts w:eastAsiaTheme="minorEastAsia"/>
          <w:noProof/>
          <w:szCs w:val="24"/>
        </w:rPr>
      </w:pPr>
      <w:r>
        <w:rPr>
          <w:noProof/>
        </w:rPr>
        <w:t>Planerne skal gælde for alle typer affald fra skibe, som normalt anløber havnen, og udarbejdes under hensyn til havnens størrelse og den type skibe, som anløber den.</w:t>
      </w:r>
    </w:p>
    <w:p w:rsidR="00C27728" w:rsidRDefault="002A31C4">
      <w:pPr>
        <w:autoSpaceDE w:val="0"/>
        <w:autoSpaceDN w:val="0"/>
        <w:rPr>
          <w:rFonts w:eastAsiaTheme="minorEastAsia"/>
          <w:noProof/>
          <w:szCs w:val="24"/>
        </w:rPr>
      </w:pPr>
      <w:r>
        <w:rPr>
          <w:noProof/>
        </w:rPr>
        <w:t>Følgende elementer skal indgå i planerne:</w:t>
      </w:r>
    </w:p>
    <w:p w:rsidR="00C27728" w:rsidRDefault="002A31C4">
      <w:pPr>
        <w:rPr>
          <w:noProof/>
        </w:rPr>
      </w:pPr>
      <w:r>
        <w:rPr>
          <w:noProof/>
        </w:rPr>
        <w:t>a) en vurdering af behovet for modtagefaciliteter i en havn på baggrund af behovet hos de skibe, der normalt anløber havnen</w:t>
      </w:r>
    </w:p>
    <w:p w:rsidR="00C27728" w:rsidRDefault="002A31C4">
      <w:pPr>
        <w:rPr>
          <w:noProof/>
        </w:rPr>
      </w:pPr>
      <w:r>
        <w:rPr>
          <w:noProof/>
        </w:rPr>
        <w:t>b) en beskrivelse af havnemodtagefaciliteternes type og kapacitet</w:t>
      </w:r>
    </w:p>
    <w:p w:rsidR="00C27728" w:rsidRDefault="002A31C4">
      <w:pPr>
        <w:rPr>
          <w:noProof/>
        </w:rPr>
      </w:pPr>
      <w:r>
        <w:rPr>
          <w:noProof/>
        </w:rPr>
        <w:t>c) en beskrivelse af procedurerne for modtagelse og indsamling af affald fra skibe</w:t>
      </w:r>
    </w:p>
    <w:p w:rsidR="00C27728" w:rsidRDefault="002A31C4">
      <w:pPr>
        <w:rPr>
          <w:noProof/>
        </w:rPr>
      </w:pPr>
      <w:r>
        <w:rPr>
          <w:noProof/>
        </w:rPr>
        <w:t>d) en beskrivelse af ordningen for omkostningsdækning</w:t>
      </w:r>
    </w:p>
    <w:p w:rsidR="00C27728" w:rsidRDefault="002A31C4">
      <w:pPr>
        <w:rPr>
          <w:noProof/>
        </w:rPr>
      </w:pPr>
      <w:r>
        <w:rPr>
          <w:noProof/>
        </w:rPr>
        <w:t>e) en beskrivelse af proceduren for indberetning af påståede utilstrækkelige modtagefaciliteter i havnen</w:t>
      </w:r>
    </w:p>
    <w:p w:rsidR="00C27728" w:rsidRDefault="002A31C4">
      <w:pPr>
        <w:rPr>
          <w:noProof/>
        </w:rPr>
      </w:pPr>
      <w:r>
        <w:rPr>
          <w:noProof/>
        </w:rPr>
        <w:t>f) en beskrivelse af proceduren for løbende høring af havnebrugere, affaldsfirmaer, terminaloperatører samt andre berørte parter og</w:t>
      </w:r>
    </w:p>
    <w:p w:rsidR="00C27728" w:rsidRDefault="002A31C4">
      <w:pPr>
        <w:rPr>
          <w:noProof/>
        </w:rPr>
      </w:pPr>
      <w:r>
        <w:rPr>
          <w:noProof/>
        </w:rPr>
        <w:t>g) en oversigt over typen og mængden af affald, der modtages fra skibe og håndteres i faciliteterne.</w:t>
      </w:r>
    </w:p>
    <w:p w:rsidR="00C27728" w:rsidRDefault="002A31C4">
      <w:pPr>
        <w:autoSpaceDE w:val="0"/>
        <w:autoSpaceDN w:val="0"/>
        <w:rPr>
          <w:rFonts w:eastAsiaTheme="minorEastAsia"/>
          <w:noProof/>
          <w:szCs w:val="24"/>
        </w:rPr>
      </w:pPr>
      <w:r>
        <w:rPr>
          <w:noProof/>
        </w:rPr>
        <w:t>Planerne kan også omfatte:</w:t>
      </w:r>
    </w:p>
    <w:p w:rsidR="00C27728" w:rsidRDefault="002A31C4">
      <w:pPr>
        <w:rPr>
          <w:noProof/>
        </w:rPr>
      </w:pPr>
      <w:r>
        <w:rPr>
          <w:noProof/>
        </w:rPr>
        <w:t>a) et resumé af relevant national lovgivning samt proceduren og formaliteterne for levering af affald til havnens modtagefaciliteter</w:t>
      </w:r>
    </w:p>
    <w:p w:rsidR="00C27728" w:rsidRDefault="002A31C4">
      <w:pPr>
        <w:rPr>
          <w:noProof/>
        </w:rPr>
      </w:pPr>
      <w:r>
        <w:rPr>
          <w:noProof/>
        </w:rPr>
        <w:t>b) identifikation af et kontaktsted i havnen c) en beskrivelse af eventuelt udstyr og eventuelle processer til forbehandling i forbindelse med særlige affaldsstrømme i havnen</w:t>
      </w:r>
    </w:p>
    <w:p w:rsidR="00C27728" w:rsidRDefault="002A31C4">
      <w:pPr>
        <w:rPr>
          <w:noProof/>
        </w:rPr>
      </w:pPr>
      <w:r>
        <w:rPr>
          <w:noProof/>
        </w:rPr>
        <w:t>d) en beskrivelse af metoder til registrering af den faktiske brug af modtagefaciliteterne i havnen</w:t>
      </w:r>
    </w:p>
    <w:p w:rsidR="00C27728" w:rsidRDefault="002A31C4">
      <w:pPr>
        <w:rPr>
          <w:noProof/>
        </w:rPr>
      </w:pPr>
      <w:r>
        <w:rPr>
          <w:noProof/>
        </w:rPr>
        <w:t>e) en beskrivelse af metoder til registrering af mængderne af afleveret affald fra skibe</w:t>
      </w:r>
    </w:p>
    <w:p w:rsidR="00C27728" w:rsidRDefault="002A31C4">
      <w:pPr>
        <w:rPr>
          <w:noProof/>
        </w:rPr>
      </w:pPr>
      <w:r>
        <w:rPr>
          <w:noProof/>
        </w:rPr>
        <w:t>f) en beskrivelse af, hvordan de forskellige affaldsstrømme styres i havnen.</w:t>
      </w:r>
    </w:p>
    <w:p w:rsidR="00C27728" w:rsidRDefault="00C27728">
      <w:pPr>
        <w:rPr>
          <w:noProof/>
        </w:rPr>
      </w:pPr>
    </w:p>
    <w:p w:rsidR="00C27728" w:rsidRDefault="002A31C4">
      <w:pPr>
        <w:rPr>
          <w:noProof/>
        </w:rPr>
      </w:pPr>
      <w:r>
        <w:rPr>
          <w:noProof/>
        </w:rPr>
        <w:t xml:space="preserve">Procedurerne for modtagelse, indsamling, oplagring, behandling og bortskaffelse bør i alle henseender være i overensstemmelse med en miljøstyringsordning, som er egnet til gradvis at mindske disse aktiviteters miljøpåvirkning. Procedurerne antages at være i overensstemmelse, hvis de efterkommer Europa-Parlamentets og Rådets forordning (EF) nr. 1221/2009 af 25. november 2009 om organisationers frivillige deltagelse i en lokal miljøstyring og -revision. </w:t>
      </w:r>
    </w:p>
    <w:p w:rsidR="00C27728" w:rsidRDefault="002A31C4">
      <w:pPr>
        <w:pStyle w:val="Annexetitre"/>
        <w:rPr>
          <w:noProof/>
        </w:rPr>
      </w:pPr>
      <w:r>
        <w:rPr>
          <w:noProof/>
        </w:rPr>
        <w:br w:type="column"/>
      </w:r>
      <w:r>
        <w:rPr>
          <w:noProof/>
        </w:rPr>
        <w:lastRenderedPageBreak/>
        <w:t xml:space="preserve">BILAG 2 </w:t>
      </w:r>
    </w:p>
    <w:p w:rsidR="00C27728" w:rsidRDefault="002A31C4">
      <w:pPr>
        <w:keepNext/>
        <w:keepLines/>
        <w:widowControl w:val="0"/>
        <w:spacing w:before="0" w:after="0" w:line="234" w:lineRule="exact"/>
        <w:jc w:val="center"/>
        <w:outlineLvl w:val="0"/>
        <w:rPr>
          <w:rFonts w:eastAsia="Arial"/>
          <w:b/>
          <w:bCs/>
          <w:noProof/>
          <w:sz w:val="22"/>
        </w:rPr>
      </w:pPr>
      <w:bookmarkStart w:id="1" w:name="bookmark40"/>
      <w:bookmarkStart w:id="2" w:name="bookmark41"/>
      <w:bookmarkStart w:id="3" w:name="bookmark42"/>
      <w:r>
        <w:rPr>
          <w:b/>
          <w:noProof/>
          <w:sz w:val="22"/>
        </w:rPr>
        <w:t>STANDARDFORMULAR TIL FORUDANMELDELSE AF AFFALD</w:t>
      </w:r>
      <w:bookmarkEnd w:id="1"/>
      <w:bookmarkEnd w:id="2"/>
      <w:bookmarkEnd w:id="3"/>
    </w:p>
    <w:p w:rsidR="00C27728" w:rsidRDefault="002A31C4">
      <w:pPr>
        <w:keepNext/>
        <w:keepLines/>
        <w:widowControl w:val="0"/>
        <w:spacing w:before="0" w:after="360" w:line="234" w:lineRule="exact"/>
        <w:jc w:val="center"/>
        <w:outlineLvl w:val="0"/>
        <w:rPr>
          <w:rFonts w:eastAsia="Arial"/>
          <w:b/>
          <w:bCs/>
          <w:noProof/>
          <w:sz w:val="22"/>
        </w:rPr>
      </w:pPr>
      <w:bookmarkStart w:id="4" w:name="bookmark43"/>
      <w:r>
        <w:rPr>
          <w:b/>
          <w:noProof/>
          <w:sz w:val="22"/>
        </w:rPr>
        <w:t>TIL MODTAGEFACILITETER I HAVNE</w:t>
      </w:r>
      <w:bookmarkEnd w:id="4"/>
    </w:p>
    <w:p w:rsidR="00C27728" w:rsidRDefault="002A31C4">
      <w:pPr>
        <w:rPr>
          <w:rFonts w:eastAsia="Times New Roman"/>
          <w:noProof/>
          <w:color w:val="000000"/>
          <w:sz w:val="16"/>
          <w:szCs w:val="16"/>
        </w:rPr>
      </w:pPr>
      <w:r>
        <w:rPr>
          <w:noProof/>
          <w:sz w:val="16"/>
        </w:rPr>
        <w:t xml:space="preserve">Meddelelse om </w:t>
      </w:r>
      <w:r>
        <w:rPr>
          <w:noProof/>
          <w:color w:val="000000"/>
          <w:sz w:val="16"/>
        </w:rPr>
        <w:t xml:space="preserve">aflevering </w:t>
      </w:r>
      <w:r>
        <w:rPr>
          <w:noProof/>
          <w:sz w:val="16"/>
        </w:rPr>
        <w:t xml:space="preserve">af </w:t>
      </w:r>
      <w:r>
        <w:rPr>
          <w:noProof/>
          <w:color w:val="000000"/>
          <w:sz w:val="16"/>
        </w:rPr>
        <w:t>affald til:</w:t>
      </w:r>
      <w:r>
        <w:rPr>
          <w:noProof/>
        </w:rPr>
        <w:tab/>
      </w:r>
      <w:r>
        <w:rPr>
          <w:i/>
          <w:noProof/>
          <w:sz w:val="16"/>
        </w:rPr>
        <w:t>(angiv bestemmelseshavn, jf. artikel 6 i direktiv XXXX/XX/EU)</w:t>
      </w:r>
    </w:p>
    <w:p w:rsidR="00C27728" w:rsidRDefault="002A31C4">
      <w:pPr>
        <w:rPr>
          <w:noProof/>
          <w:sz w:val="16"/>
          <w:szCs w:val="16"/>
        </w:rPr>
      </w:pPr>
      <w:r>
        <w:rPr>
          <w:noProof/>
          <w:color w:val="211A2B"/>
          <w:sz w:val="16"/>
        </w:rPr>
        <w:t xml:space="preserve">Denne formular skal </w:t>
      </w:r>
      <w:r>
        <w:rPr>
          <w:noProof/>
          <w:sz w:val="16"/>
        </w:rPr>
        <w:t xml:space="preserve">opbevares </w:t>
      </w:r>
      <w:r>
        <w:rPr>
          <w:noProof/>
          <w:color w:val="211A2B"/>
          <w:sz w:val="16"/>
        </w:rPr>
        <w:t xml:space="preserve">om bord </w:t>
      </w:r>
      <w:r>
        <w:rPr>
          <w:noProof/>
          <w:sz w:val="16"/>
        </w:rPr>
        <w:t xml:space="preserve">på fartøjet </w:t>
      </w:r>
      <w:r>
        <w:rPr>
          <w:noProof/>
          <w:color w:val="211A2B"/>
          <w:sz w:val="16"/>
        </w:rPr>
        <w:t xml:space="preserve">sammen med </w:t>
      </w:r>
      <w:r>
        <w:rPr>
          <w:noProof/>
          <w:sz w:val="16"/>
        </w:rPr>
        <w:t xml:space="preserve">den behørige </w:t>
      </w:r>
      <w:r>
        <w:rPr>
          <w:noProof/>
          <w:color w:val="211A2B"/>
          <w:sz w:val="16"/>
        </w:rPr>
        <w:t>olieoptegnelsesbog</w:t>
      </w:r>
      <w:r>
        <w:rPr>
          <w:noProof/>
          <w:sz w:val="16"/>
        </w:rPr>
        <w:t xml:space="preserve">, fragtoptegnelsesbog </w:t>
      </w:r>
      <w:r>
        <w:rPr>
          <w:noProof/>
          <w:color w:val="211A2B"/>
          <w:sz w:val="16"/>
        </w:rPr>
        <w:t xml:space="preserve">eller </w:t>
      </w:r>
      <w:r>
        <w:rPr>
          <w:noProof/>
          <w:sz w:val="16"/>
        </w:rPr>
        <w:t>affaldsoptegnelsesbog som krævet i Marpol-konventionen.</w:t>
      </w:r>
    </w:p>
    <w:p w:rsidR="00C27728" w:rsidRDefault="002A31C4">
      <w:pPr>
        <w:widowControl w:val="0"/>
        <w:tabs>
          <w:tab w:val="left" w:pos="709"/>
        </w:tabs>
        <w:spacing w:before="0" w:after="0"/>
        <w:rPr>
          <w:rFonts w:eastAsia="Times New Roman"/>
          <w:b/>
          <w:noProof/>
          <w:color w:val="000000"/>
          <w:sz w:val="16"/>
          <w:szCs w:val="16"/>
        </w:rPr>
      </w:pPr>
      <w:r>
        <w:rPr>
          <w:noProof/>
          <w:color w:val="000000"/>
          <w:sz w:val="16"/>
        </w:rPr>
        <w:t>1.</w:t>
      </w:r>
      <w:r>
        <w:rPr>
          <w:noProof/>
        </w:rPr>
        <w:tab/>
      </w:r>
      <w:r>
        <w:rPr>
          <w:b/>
          <w:noProof/>
          <w:color w:val="000000"/>
          <w:sz w:val="16"/>
        </w:rPr>
        <w:t>SKIBSOPLYSNINGER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334"/>
        <w:gridCol w:w="1694"/>
        <w:gridCol w:w="547"/>
        <w:gridCol w:w="1915"/>
        <w:gridCol w:w="1253"/>
        <w:gridCol w:w="1296"/>
      </w:tblGrid>
      <w:tr w:rsidR="00C27728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1.1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Skibets navn: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1.5 Ejer eller operatør:</w:t>
            </w:r>
          </w:p>
        </w:tc>
      </w:tr>
      <w:tr w:rsidR="00C27728">
        <w:trPr>
          <w:trHeight w:hRule="exact" w:val="29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1.2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IMO-nummer: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1.6 kendingsnummer eller -bogstaver:</w:t>
            </w:r>
          </w:p>
        </w:tc>
      </w:tr>
      <w:tr w:rsidR="00C27728">
        <w:trPr>
          <w:trHeight w:hRule="exact" w:val="40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1.3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Bruttotonnage: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34" w:wrap="notBeside" w:vAnchor="text" w:hAnchor="text" w:xAlign="center" w:y="1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1.7 Flagstat:</w:t>
            </w:r>
          </w:p>
        </w:tc>
      </w:tr>
      <w:tr w:rsidR="00C27728">
        <w:trPr>
          <w:trHeight w:hRule="exact" w:val="49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</w:p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1.4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</w:p>
          <w:p w:rsidR="00C27728" w:rsidRDefault="002A31C4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Skibstype: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728" w:rsidRDefault="00142127">
            <w:pPr>
              <w:framePr w:w="8434" w:wrap="notBeside" w:vAnchor="text" w:hAnchor="text" w:xAlign="center" w:y="1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6"/>
                  <w:szCs w:val="16"/>
                  <w:highlight w:val="yellow"/>
                  <w:shd w:val="clear" w:color="auto" w:fill="FFFFFF"/>
                </w:rPr>
                <w:id w:val="-7007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C4">
                  <w:rPr>
                    <w:rFonts w:ascii="MS Gothic" w:eastAsia="MS Gothic" w:hAnsi="MS Gothic"/>
                    <w:noProof/>
                    <w:color w:val="00000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2A31C4">
              <w:rPr>
                <w:noProof/>
                <w:color w:val="000000"/>
                <w:sz w:val="16"/>
                <w:shd w:val="clear" w:color="auto" w:fill="FFFFFF"/>
              </w:rPr>
              <w:t xml:space="preserve">Olietanker _ </w:t>
            </w:r>
          </w:p>
          <w:p w:rsidR="00C27728" w:rsidRDefault="00142127">
            <w:pPr>
              <w:framePr w:w="8434" w:wrap="notBeside" w:vAnchor="text" w:hAnchor="text" w:xAlign="center" w:y="1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6"/>
                  <w:szCs w:val="16"/>
                  <w:highlight w:val="yellow"/>
                  <w:shd w:val="clear" w:color="auto" w:fill="FFFFFF"/>
                </w:rPr>
                <w:id w:val="12683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C4">
                  <w:rPr>
                    <w:rFonts w:ascii="MS Gothic" w:eastAsia="MS Gothic" w:hAnsi="MS Gothic"/>
                    <w:noProof/>
                    <w:color w:val="00000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2A31C4">
              <w:rPr>
                <w:noProof/>
                <w:color w:val="000000"/>
                <w:sz w:val="16"/>
                <w:shd w:val="clear" w:color="auto" w:fill="FFFFFF"/>
              </w:rPr>
              <w:t>Andet lastskib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728" w:rsidRDefault="00142127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ind w:left="340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6"/>
                  <w:szCs w:val="16"/>
                  <w:highlight w:val="yellow"/>
                  <w:shd w:val="clear" w:color="auto" w:fill="FFFFFF"/>
                </w:rPr>
                <w:id w:val="-91547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C4">
                  <w:rPr>
                    <w:rFonts w:ascii="MS Gothic" w:eastAsia="MS Gothic" w:hAnsi="MS Gothic"/>
                    <w:noProof/>
                    <w:color w:val="211A2B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2A31C4">
              <w:rPr>
                <w:noProof/>
                <w:color w:val="211A2B"/>
                <w:sz w:val="16"/>
                <w:shd w:val="clear" w:color="auto" w:fill="FFFFFF"/>
              </w:rPr>
              <w:t xml:space="preserve"> </w:t>
            </w:r>
            <w:r w:rsidR="002A31C4">
              <w:rPr>
                <w:noProof/>
                <w:color w:val="000000"/>
                <w:sz w:val="16"/>
                <w:shd w:val="clear" w:color="auto" w:fill="FFFFFF"/>
              </w:rPr>
              <w:t>Kemikalietanker</w:t>
            </w:r>
          </w:p>
          <w:p w:rsidR="00C27728" w:rsidRDefault="00142127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ind w:left="340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6"/>
                  <w:szCs w:val="16"/>
                  <w:highlight w:val="yellow"/>
                  <w:shd w:val="clear" w:color="auto" w:fill="FFFFFF"/>
                </w:rPr>
                <w:id w:val="-21034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C4">
                  <w:rPr>
                    <w:rFonts w:ascii="MS Gothic" w:eastAsia="MS Gothic" w:hAnsi="MS Gothic"/>
                    <w:noProof/>
                    <w:color w:val="211A2B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2A31C4">
              <w:rPr>
                <w:noProof/>
                <w:color w:val="211A2B"/>
                <w:sz w:val="16"/>
                <w:shd w:val="clear" w:color="auto" w:fill="FFFFFF"/>
              </w:rPr>
              <w:t xml:space="preserve"> </w:t>
            </w:r>
            <w:r w:rsidR="002A31C4">
              <w:rPr>
                <w:noProof/>
                <w:color w:val="000000"/>
                <w:sz w:val="16"/>
                <w:shd w:val="clear" w:color="auto" w:fill="FFFFFF"/>
              </w:rPr>
              <w:t>Passagerskib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728" w:rsidRDefault="00142127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6"/>
                  <w:szCs w:val="16"/>
                  <w:highlight w:val="yellow"/>
                  <w:shd w:val="clear" w:color="auto" w:fill="FFFFFF"/>
                </w:rPr>
                <w:id w:val="-14348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C4">
                  <w:rPr>
                    <w:rFonts w:ascii="MS Gothic" w:eastAsia="MS Gothic" w:hAnsi="MS Gothic"/>
                    <w:noProof/>
                    <w:color w:val="211A2B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2A31C4">
              <w:rPr>
                <w:noProof/>
                <w:color w:val="211A2B"/>
                <w:sz w:val="16"/>
                <w:shd w:val="clear" w:color="auto" w:fill="FFFFFF"/>
              </w:rPr>
              <w:t xml:space="preserve"> </w:t>
            </w:r>
            <w:r w:rsidR="002A31C4">
              <w:rPr>
                <w:noProof/>
                <w:color w:val="000000"/>
                <w:sz w:val="16"/>
                <w:shd w:val="clear" w:color="auto" w:fill="FFFFFF"/>
              </w:rPr>
              <w:t>Bulkskib</w:t>
            </w:r>
          </w:p>
          <w:p w:rsidR="00C27728" w:rsidRDefault="00142127">
            <w:pPr>
              <w:framePr w:w="8434" w:wrap="notBeside" w:vAnchor="text" w:hAnchor="text" w:xAlign="center" w:y="1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211A2B"/>
                  <w:sz w:val="16"/>
                  <w:szCs w:val="16"/>
                  <w:highlight w:val="yellow"/>
                  <w:shd w:val="clear" w:color="auto" w:fill="FFFFFF"/>
                </w:rPr>
                <w:id w:val="141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C4">
                  <w:rPr>
                    <w:rFonts w:ascii="MS Gothic" w:eastAsia="MS Gothic" w:hAnsi="MS Gothic"/>
                    <w:noProof/>
                    <w:color w:val="211A2B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2A31C4">
              <w:rPr>
                <w:noProof/>
                <w:color w:val="211A2B"/>
                <w:sz w:val="16"/>
                <w:shd w:val="clear" w:color="auto" w:fill="FFFFFF"/>
              </w:rPr>
              <w:t xml:space="preserve"> </w:t>
            </w:r>
            <w:r w:rsidR="002A31C4">
              <w:rPr>
                <w:noProof/>
                <w:color w:val="000000"/>
                <w:sz w:val="16"/>
                <w:shd w:val="clear" w:color="auto" w:fill="FFFFFF"/>
              </w:rPr>
              <w:t>Ro-ro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28" w:rsidRDefault="00142127">
            <w:pPr>
              <w:framePr w:w="8434" w:wrap="notBeside" w:vAnchor="text" w:hAnchor="text" w:xAlign="center" w:y="1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6"/>
                  <w:szCs w:val="16"/>
                  <w:highlight w:val="yellow"/>
                  <w:shd w:val="clear" w:color="auto" w:fill="FFFFFF"/>
                </w:rPr>
                <w:id w:val="2562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C4">
                  <w:rPr>
                    <w:rFonts w:ascii="MS Gothic" w:eastAsia="MS Gothic" w:hAnsi="MS Gothic"/>
                    <w:noProof/>
                    <w:color w:val="00000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2A31C4">
              <w:rPr>
                <w:noProof/>
                <w:color w:val="000000"/>
                <w:sz w:val="16"/>
                <w:shd w:val="clear" w:color="auto" w:fill="FFFFFF"/>
              </w:rPr>
              <w:t xml:space="preserve">Container </w:t>
            </w:r>
          </w:p>
          <w:p w:rsidR="00C27728" w:rsidRDefault="00142127">
            <w:pPr>
              <w:framePr w:w="8434" w:wrap="notBeside" w:vAnchor="text" w:hAnchor="text" w:xAlign="center" w:y="1"/>
              <w:widowControl w:val="0"/>
              <w:spacing w:before="0" w:after="0" w:line="17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sdt>
              <w:sdtPr>
                <w:rPr>
                  <w:rFonts w:eastAsia="Arial"/>
                  <w:noProof/>
                  <w:vanish/>
                  <w:color w:val="000000"/>
                  <w:sz w:val="16"/>
                  <w:szCs w:val="16"/>
                  <w:highlight w:val="yellow"/>
                  <w:shd w:val="clear" w:color="auto" w:fill="FFFFFF"/>
                </w:rPr>
                <w:id w:val="2005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1C4">
                  <w:rPr>
                    <w:rFonts w:ascii="MS Gothic" w:eastAsia="MS Gothic" w:hAnsi="MS Gothic"/>
                    <w:noProof/>
                    <w:color w:val="000000"/>
                    <w:sz w:val="16"/>
                    <w:szCs w:val="16"/>
                    <w:shd w:val="clear" w:color="auto" w:fill="FFFFFF"/>
                  </w:rPr>
                  <w:t>☐</w:t>
                </w:r>
              </w:sdtContent>
            </w:sdt>
            <w:r w:rsidR="002A31C4">
              <w:rPr>
                <w:noProof/>
                <w:color w:val="000000"/>
                <w:sz w:val="16"/>
                <w:shd w:val="clear" w:color="auto" w:fill="FFFFFF"/>
              </w:rPr>
              <w:t>Andet (specificer)</w:t>
            </w:r>
          </w:p>
        </w:tc>
      </w:tr>
    </w:tbl>
    <w:p w:rsidR="00C27728" w:rsidRDefault="00C27728">
      <w:pPr>
        <w:framePr w:w="8434" w:wrap="notBeside" w:vAnchor="text" w:hAnchor="text" w:xAlign="center" w:y="1"/>
        <w:widowControl w:val="0"/>
        <w:tabs>
          <w:tab w:val="left" w:pos="720"/>
        </w:tabs>
        <w:spacing w:before="0" w:after="0" w:line="168" w:lineRule="exact"/>
        <w:rPr>
          <w:rFonts w:eastAsia="Arial"/>
          <w:b/>
          <w:noProof/>
          <w:sz w:val="16"/>
          <w:szCs w:val="16"/>
        </w:rPr>
      </w:pPr>
    </w:p>
    <w:p w:rsidR="00C27728" w:rsidRDefault="002A31C4">
      <w:pPr>
        <w:framePr w:w="8434" w:wrap="notBeside" w:vAnchor="text" w:hAnchor="text" w:xAlign="center" w:y="1"/>
        <w:widowControl w:val="0"/>
        <w:tabs>
          <w:tab w:val="left" w:pos="720"/>
        </w:tabs>
        <w:spacing w:before="0" w:after="0" w:line="168" w:lineRule="exact"/>
        <w:jc w:val="left"/>
        <w:rPr>
          <w:rFonts w:eastAsia="Times New Roman"/>
          <w:noProof/>
          <w:color w:val="000000"/>
          <w:sz w:val="16"/>
          <w:szCs w:val="16"/>
        </w:rPr>
      </w:pPr>
      <w:r>
        <w:rPr>
          <w:b/>
          <w:noProof/>
          <w:sz w:val="16"/>
        </w:rPr>
        <w:t>2.</w:t>
      </w:r>
      <w:r>
        <w:rPr>
          <w:noProof/>
        </w:rPr>
        <w:tab/>
      </w:r>
      <w:r>
        <w:rPr>
          <w:b/>
          <w:noProof/>
          <w:sz w:val="16"/>
        </w:rPr>
        <w:t>HAVNE- OG REJSEOPLYSNINGER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4459"/>
      </w:tblGrid>
      <w:tr w:rsidR="00C27728">
        <w:trPr>
          <w:trHeight w:hRule="exact" w:val="35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2.1 Sted/Terminalnavn: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2.6 Sidste havn, hvor der blev afleveret affald:</w:t>
            </w:r>
          </w:p>
        </w:tc>
      </w:tr>
      <w:tr w:rsidR="00C27728">
        <w:trPr>
          <w:trHeight w:hRule="exact" w:val="35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2.2 Ankomstdato og -tidspunkt: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2.7 Dato for sidste aflevering:</w:t>
            </w:r>
          </w:p>
        </w:tc>
      </w:tr>
      <w:tr w:rsidR="00C27728">
        <w:trPr>
          <w:trHeight w:hRule="exact" w:val="35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2.3 Afrejsedato og -tidspunkt: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2.8 Næste afleveringshavn:</w:t>
            </w:r>
          </w:p>
        </w:tc>
      </w:tr>
      <w:tr w:rsidR="00C27728">
        <w:trPr>
          <w:trHeight w:hRule="exact" w:val="51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728" w:rsidRDefault="00C27728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</w:p>
          <w:p w:rsidR="00C27728" w:rsidRDefault="002A31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2.4 Sidste havn og land: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color w:val="000000"/>
                <w:sz w:val="16"/>
                <w:szCs w:val="16"/>
                <w:shd w:val="clear" w:color="auto" w:fill="FFFFFF"/>
              </w:rPr>
            </w:pPr>
          </w:p>
          <w:p w:rsidR="00C27728" w:rsidRDefault="002A31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2.9 Person, der indsender denne formular er (hvis anden end skibsføreren):</w:t>
            </w:r>
          </w:p>
        </w:tc>
      </w:tr>
      <w:tr w:rsidR="00C27728">
        <w:trPr>
          <w:trHeight w:hRule="exact" w:val="36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728" w:rsidRDefault="002A31C4">
            <w:pPr>
              <w:framePr w:w="8400" w:wrap="notBeside" w:vAnchor="text" w:hAnchor="page" w:x="1740" w:y="2074"/>
              <w:widowControl w:val="0"/>
              <w:spacing w:before="0" w:after="0" w:line="168" w:lineRule="exact"/>
              <w:jc w:val="left"/>
              <w:rPr>
                <w:rFonts w:eastAsia="Arial"/>
                <w:noProof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hd w:val="clear" w:color="auto" w:fill="FFFFFF"/>
              </w:rPr>
              <w:t>2.5 Næste havn og land (hvis kendt):</w:t>
            </w:r>
          </w:p>
        </w:tc>
        <w:tc>
          <w:tcPr>
            <w:tcW w:w="4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728" w:rsidRDefault="00C27728">
            <w:pPr>
              <w:framePr w:w="8400" w:wrap="notBeside" w:vAnchor="text" w:hAnchor="page" w:x="1740" w:y="2074"/>
              <w:widowControl w:val="0"/>
              <w:spacing w:before="0" w:after="0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</w:tbl>
    <w:p w:rsidR="00C27728" w:rsidRDefault="00C27728">
      <w:pPr>
        <w:framePr w:w="8400" w:wrap="notBeside" w:vAnchor="text" w:hAnchor="page" w:x="1740" w:y="2074"/>
        <w:widowControl w:val="0"/>
        <w:tabs>
          <w:tab w:val="left" w:pos="715"/>
        </w:tabs>
        <w:spacing w:before="0" w:after="0" w:line="168" w:lineRule="exact"/>
        <w:rPr>
          <w:rFonts w:eastAsia="Arial"/>
          <w:noProof/>
          <w:sz w:val="16"/>
          <w:szCs w:val="16"/>
        </w:rPr>
      </w:pPr>
    </w:p>
    <w:p w:rsidR="00C27728" w:rsidRDefault="002A31C4">
      <w:pPr>
        <w:framePr w:w="8400" w:wrap="notBeside" w:vAnchor="text" w:hAnchor="page" w:x="1740" w:y="2074"/>
        <w:widowControl w:val="0"/>
        <w:tabs>
          <w:tab w:val="left" w:pos="715"/>
        </w:tabs>
        <w:spacing w:before="0" w:after="0" w:line="168" w:lineRule="exact"/>
        <w:rPr>
          <w:rFonts w:eastAsia="Arial"/>
          <w:b/>
          <w:noProof/>
          <w:sz w:val="16"/>
          <w:szCs w:val="16"/>
        </w:rPr>
      </w:pPr>
      <w:r>
        <w:rPr>
          <w:b/>
          <w:noProof/>
          <w:sz w:val="16"/>
        </w:rPr>
        <w:t>3.</w:t>
      </w:r>
      <w:r>
        <w:rPr>
          <w:noProof/>
        </w:rPr>
        <w:tab/>
      </w:r>
      <w:r>
        <w:rPr>
          <w:b/>
          <w:noProof/>
          <w:sz w:val="16"/>
        </w:rPr>
        <w:t>TYPE OG MÆNGDE AFFALD OG LAGRINGSKAPACITET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1311"/>
        <w:gridCol w:w="39"/>
        <w:gridCol w:w="1280"/>
        <w:gridCol w:w="1279"/>
        <w:gridCol w:w="1259"/>
        <w:gridCol w:w="1872"/>
      </w:tblGrid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Type</w:t>
            </w:r>
          </w:p>
        </w:tc>
        <w:tc>
          <w:tcPr>
            <w:tcW w:w="1350" w:type="dxa"/>
            <w:gridSpan w:val="2"/>
          </w:tcPr>
          <w:p w:rsidR="00C27728" w:rsidRDefault="002A31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Affald, der skal afleveres (m</w:t>
            </w:r>
            <w:r>
              <w:rPr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)</w:t>
            </w:r>
          </w:p>
        </w:tc>
        <w:tc>
          <w:tcPr>
            <w:tcW w:w="1280" w:type="dxa"/>
          </w:tcPr>
          <w:p w:rsidR="00C27728" w:rsidRDefault="002A31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Maksimal lagerkapacitet til affald</w:t>
            </w:r>
          </w:p>
          <w:p w:rsidR="00C27728" w:rsidRDefault="002A31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(m</w:t>
            </w:r>
            <w:r>
              <w:rPr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)</w:t>
            </w:r>
          </w:p>
        </w:tc>
        <w:tc>
          <w:tcPr>
            <w:tcW w:w="1113" w:type="dxa"/>
          </w:tcPr>
          <w:p w:rsidR="00C27728" w:rsidRDefault="002A31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Affaldsmængde, der beholdes om bord</w:t>
            </w:r>
          </w:p>
          <w:p w:rsidR="00C27728" w:rsidRDefault="002A31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(m</w:t>
            </w:r>
            <w:r>
              <w:rPr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)</w:t>
            </w:r>
          </w:p>
          <w:p w:rsidR="00C27728" w:rsidRDefault="00C27728">
            <w:pPr>
              <w:widowControl w:val="0"/>
              <w:spacing w:before="0" w:after="122" w:line="293" w:lineRule="exact"/>
              <w:rPr>
                <w:rFonts w:eastAsia="Times New Roman"/>
                <w:iCs/>
                <w:noProof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259" w:type="dxa"/>
          </w:tcPr>
          <w:p w:rsidR="00C27728" w:rsidRDefault="002A31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Den havn, hvor det resterende affald vil blive afleveret</w:t>
            </w:r>
          </w:p>
        </w:tc>
        <w:tc>
          <w:tcPr>
            <w:tcW w:w="1872" w:type="dxa"/>
          </w:tcPr>
          <w:p w:rsidR="00C27728" w:rsidRDefault="002A31C4">
            <w:pPr>
              <w:widowControl w:val="0"/>
              <w:spacing w:before="0" w:after="0" w:line="168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Skønnet affaldsmængde</w:t>
            </w:r>
          </w:p>
          <w:p w:rsidR="00C27728" w:rsidRDefault="002A31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  <w:vertAlign w:val="subscript"/>
              </w:rPr>
            </w:pPr>
            <w:r>
              <w:rPr>
                <w:noProof/>
                <w:color w:val="000000"/>
                <w:sz w:val="16"/>
              </w:rPr>
              <w:t>der vil blive produceret mellem meddelelsen og næste anløbshavn</w:t>
            </w:r>
            <w:r>
              <w:rPr>
                <w:noProof/>
                <w:color w:val="000000"/>
                <w:sz w:val="16"/>
                <w:vertAlign w:val="subscript"/>
              </w:rPr>
              <w:t xml:space="preserve"> </w:t>
            </w:r>
          </w:p>
          <w:p w:rsidR="00C27728" w:rsidRDefault="002A31C4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(m</w:t>
            </w:r>
            <w:r>
              <w:rPr>
                <w:noProof/>
                <w:color w:val="000000"/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)</w:t>
            </w:r>
          </w:p>
        </w:tc>
      </w:tr>
      <w:tr w:rsidR="00C27728">
        <w:tc>
          <w:tcPr>
            <w:tcW w:w="8364" w:type="dxa"/>
            <w:gridSpan w:val="7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</w:p>
          <w:p w:rsidR="00C27728" w:rsidRDefault="002A31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MARPOL Bilag I – Olie</w:t>
            </w:r>
          </w:p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Olieholdigt ballastvand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Olierester (slam)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Olieholdigt tankskyllevand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Skæl og slam fra tankrensning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Andet (angiv nærmere)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8364" w:type="dxa"/>
            <w:gridSpan w:val="7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</w:p>
          <w:p w:rsidR="00C27728" w:rsidRDefault="002A31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MARPOL Bilag II – NLS</w:t>
            </w:r>
            <w:r>
              <w:rPr>
                <w:rStyle w:val="FootnoteReference"/>
                <w:b/>
                <w:noProof/>
                <w:color w:val="000000"/>
                <w:sz w:val="16"/>
              </w:rPr>
              <w:footnoteReference w:id="1"/>
            </w:r>
          </w:p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Kategori X-</w:t>
            </w:r>
            <w:r>
              <w:rPr>
                <w:noProof/>
                <w:color w:val="000000"/>
                <w:sz w:val="16"/>
              </w:rPr>
              <w:lastRenderedPageBreak/>
              <w:t>substans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lastRenderedPageBreak/>
              <w:t>Kategori Y-substans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Kategori Z-substans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AS- andre substanser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8364" w:type="dxa"/>
            <w:gridSpan w:val="7"/>
          </w:tcPr>
          <w:p w:rsidR="00C27728" w:rsidRDefault="002A31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MARPOL Bilag IV – Spildevand</w:t>
            </w:r>
          </w:p>
        </w:tc>
      </w:tr>
      <w:tr w:rsidR="00C27728">
        <w:tc>
          <w:tcPr>
            <w:tcW w:w="1490" w:type="dxa"/>
          </w:tcPr>
          <w:p w:rsidR="00C27728" w:rsidRDefault="00C27728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8364" w:type="dxa"/>
            <w:gridSpan w:val="7"/>
          </w:tcPr>
          <w:p w:rsidR="00C27728" w:rsidRDefault="002A31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 xml:space="preserve">MARPOL Bilag V – Skrald </w:t>
            </w: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Plast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Madrester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Husholdningsaffald (f.eks. papirprodukter, klude, glas, metal, flasker, lertøj, osv.)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Madolie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Aske fra forbrændingsanlæg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Lastrester</w:t>
            </w:r>
            <w:r>
              <w:rPr>
                <w:rStyle w:val="FootnoteReference"/>
                <w:noProof/>
                <w:color w:val="000000"/>
                <w:sz w:val="16"/>
              </w:rPr>
              <w:footnoteReference w:id="2"/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Driftsaffald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Døde dyr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Fiskeriudstyr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8364" w:type="dxa"/>
            <w:gridSpan w:val="7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  <w:p w:rsidR="00C27728" w:rsidRDefault="002A31C4">
            <w:pPr>
              <w:widowControl w:val="0"/>
              <w:spacing w:before="0" w:after="0" w:line="168" w:lineRule="exact"/>
              <w:rPr>
                <w:rFonts w:eastAsia="Times New Roman"/>
                <w:b/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</w:rPr>
              <w:t>MARPOL Bilag VI – Luftforureningsrelateret</w:t>
            </w:r>
          </w:p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Ozonnedbrydende stoffer og udstyr, der indeholder sådanne stoffer</w:t>
            </w:r>
            <w:r>
              <w:rPr>
                <w:rStyle w:val="FootnoteReference"/>
                <w:noProof/>
                <w:color w:val="000000"/>
                <w:sz w:val="16"/>
              </w:rPr>
              <w:footnoteReference w:id="3"/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  <w:tr w:rsidR="00C27728">
        <w:tc>
          <w:tcPr>
            <w:tcW w:w="1490" w:type="dxa"/>
          </w:tcPr>
          <w:p w:rsidR="00C27728" w:rsidRDefault="002A31C4">
            <w:pPr>
              <w:widowControl w:val="0"/>
              <w:spacing w:before="0" w:after="122" w:line="293" w:lineRule="exact"/>
              <w:jc w:val="left"/>
              <w:rPr>
                <w:rFonts w:eastAsia="Times New Roman"/>
                <w:bCs/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</w:rPr>
              <w:t>Restprodukter fra udstødningsgas</w:t>
            </w:r>
          </w:p>
        </w:tc>
        <w:tc>
          <w:tcPr>
            <w:tcW w:w="1311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gridSpan w:val="2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i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</w:tcPr>
          <w:p w:rsidR="00C27728" w:rsidRDefault="00C27728">
            <w:pPr>
              <w:widowControl w:val="0"/>
              <w:spacing w:before="0" w:after="122" w:line="293" w:lineRule="exact"/>
              <w:jc w:val="center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</w:tcPr>
          <w:p w:rsidR="00C27728" w:rsidRDefault="00C27728">
            <w:pPr>
              <w:widowControl w:val="0"/>
              <w:spacing w:before="0" w:after="0" w:line="168" w:lineRule="exact"/>
              <w:rPr>
                <w:rFonts w:eastAsia="Times New Roman"/>
                <w:noProof/>
                <w:color w:val="000000"/>
                <w:sz w:val="16"/>
                <w:szCs w:val="16"/>
              </w:rPr>
            </w:pPr>
          </w:p>
        </w:tc>
      </w:tr>
    </w:tbl>
    <w:p w:rsidR="00C27728" w:rsidRDefault="002A31C4">
      <w:pPr>
        <w:pStyle w:val="ManualConsidrant"/>
        <w:ind w:left="0" w:firstLine="0"/>
        <w:rPr>
          <w:i/>
          <w:noProof/>
          <w:sz w:val="16"/>
          <w:szCs w:val="16"/>
        </w:rPr>
      </w:pPr>
      <w:r>
        <w:rPr>
          <w:i/>
          <w:noProof/>
          <w:sz w:val="16"/>
        </w:rPr>
        <w:t>Bemærkninger</w:t>
      </w:r>
    </w:p>
    <w:p w:rsidR="00C27728" w:rsidRDefault="002A31C4">
      <w:pPr>
        <w:pStyle w:val="NumPar1"/>
        <w:numPr>
          <w:ilvl w:val="0"/>
          <w:numId w:val="11"/>
        </w:numPr>
        <w:rPr>
          <w:noProof/>
          <w:sz w:val="16"/>
          <w:szCs w:val="16"/>
        </w:rPr>
      </w:pPr>
      <w:r>
        <w:rPr>
          <w:noProof/>
          <w:sz w:val="16"/>
        </w:rPr>
        <w:t>Disse oplysninger anvendes til havnestatskontrol og andre inspektionsformål.</w:t>
      </w:r>
    </w:p>
    <w:p w:rsidR="00C27728" w:rsidRDefault="002A31C4">
      <w:pPr>
        <w:pStyle w:val="NumPar1"/>
        <w:widowControl w:val="0"/>
        <w:numPr>
          <w:ilvl w:val="0"/>
          <w:numId w:val="11"/>
        </w:numPr>
        <w:spacing w:before="0" w:after="0"/>
        <w:jc w:val="left"/>
        <w:rPr>
          <w:rFonts w:eastAsia="Times New Roman"/>
          <w:noProof/>
          <w:color w:val="000000"/>
          <w:sz w:val="18"/>
          <w:szCs w:val="18"/>
        </w:rPr>
      </w:pPr>
      <w:r>
        <w:rPr>
          <w:noProof/>
          <w:sz w:val="16"/>
        </w:rPr>
        <w:t>Denne formular udfyldes, medmindre skibet er omfattet af en fritagelse i henhold til artikel 9 i direktiv XXXX/XXXX/EU</w:t>
      </w:r>
    </w:p>
    <w:p w:rsidR="00C27728" w:rsidRDefault="00C27728">
      <w:pPr>
        <w:widowControl w:val="0"/>
        <w:spacing w:before="0" w:after="0"/>
        <w:jc w:val="left"/>
        <w:rPr>
          <w:rFonts w:eastAsia="Times New Roman"/>
          <w:noProof/>
          <w:color w:val="000000"/>
          <w:sz w:val="18"/>
          <w:szCs w:val="18"/>
        </w:rPr>
        <w:sectPr w:rsidR="00C27728" w:rsidSect="00142127">
          <w:footerReference w:type="default" r:id="rId16"/>
          <w:footerReference w:type="first" r:id="rId17"/>
          <w:pgSz w:w="11900" w:h="16840"/>
          <w:pgMar w:top="1417" w:right="1417" w:bottom="1417" w:left="1417" w:header="0" w:footer="720" w:gutter="0"/>
          <w:pgNumType w:start="1"/>
          <w:cols w:space="720"/>
          <w:noEndnote/>
          <w:docGrid w:linePitch="360"/>
        </w:sectPr>
      </w:pPr>
    </w:p>
    <w:p w:rsidR="00C27728" w:rsidRDefault="002A31C4">
      <w:pPr>
        <w:pStyle w:val="Annexetitre"/>
        <w:rPr>
          <w:noProof/>
        </w:rPr>
      </w:pPr>
      <w:r>
        <w:rPr>
          <w:noProof/>
        </w:rPr>
        <w:lastRenderedPageBreak/>
        <w:t>BILAG 3</w:t>
      </w:r>
    </w:p>
    <w:p w:rsidR="00C27728" w:rsidRDefault="002A31C4">
      <w:pPr>
        <w:pStyle w:val="NormalCentered"/>
        <w:spacing w:before="0" w:after="0"/>
        <w:rPr>
          <w:b/>
          <w:noProof/>
          <w:sz w:val="20"/>
          <w:szCs w:val="20"/>
        </w:rPr>
      </w:pPr>
      <w:bookmarkStart w:id="5" w:name="bookmark44"/>
      <w:r>
        <w:rPr>
          <w:b/>
          <w:noProof/>
          <w:sz w:val="20"/>
        </w:rPr>
        <w:t>STANDARDFORMULAR TIL AFFALDSLEVERINGSKVITTERINGEN</w:t>
      </w:r>
      <w:bookmarkEnd w:id="5"/>
    </w:p>
    <w:p w:rsidR="00C27728" w:rsidRDefault="00C27728">
      <w:pPr>
        <w:pStyle w:val="NormalCentered"/>
        <w:spacing w:before="0" w:after="0"/>
        <w:rPr>
          <w:b/>
          <w:noProof/>
          <w:sz w:val="20"/>
          <w:szCs w:val="20"/>
        </w:rPr>
      </w:pPr>
    </w:p>
    <w:p w:rsidR="00C27728" w:rsidRDefault="002A31C4">
      <w:pPr>
        <w:spacing w:before="0" w:after="0"/>
        <w:rPr>
          <w:i/>
          <w:iCs/>
          <w:noProof/>
          <w:sz w:val="16"/>
          <w:szCs w:val="16"/>
        </w:rPr>
      </w:pPr>
      <w:bookmarkStart w:id="6" w:name="bookmark45"/>
      <w:bookmarkStart w:id="7" w:name="bookmark46"/>
      <w:r>
        <w:rPr>
          <w:i/>
          <w:noProof/>
          <w:sz w:val="16"/>
        </w:rPr>
        <w:t>Den udpegede repræsentant for leverandøren af modtagefaciliteterne udsteder denne formular til føreren af ​​et skib, der har afleveret affald i overensstemmelse med artikel 7 i direktiv XXXX/XX/EU.</w:t>
      </w:r>
      <w:bookmarkEnd w:id="6"/>
      <w:bookmarkEnd w:id="7"/>
    </w:p>
    <w:p w:rsidR="00C27728" w:rsidRDefault="00C27728">
      <w:pPr>
        <w:spacing w:before="0" w:after="0"/>
        <w:rPr>
          <w:i/>
          <w:iCs/>
          <w:noProof/>
          <w:sz w:val="16"/>
          <w:szCs w:val="16"/>
        </w:rPr>
      </w:pPr>
    </w:p>
    <w:p w:rsidR="00C27728" w:rsidRDefault="002A31C4">
      <w:pPr>
        <w:spacing w:before="0" w:after="0"/>
        <w:rPr>
          <w:i/>
          <w:iCs/>
          <w:noProof/>
          <w:sz w:val="16"/>
          <w:szCs w:val="16"/>
        </w:rPr>
      </w:pPr>
      <w:r>
        <w:rPr>
          <w:i/>
          <w:noProof/>
          <w:sz w:val="16"/>
        </w:rPr>
        <w:t>Denne formular skal opbevares om bord på fartøjet sammen med den behørige olieoptegnelsesbog, fragtoptegnelsesbog eller affaldsoptegnelsesbog som krævet af MARPOL.</w:t>
      </w:r>
    </w:p>
    <w:p w:rsidR="00C27728" w:rsidRDefault="002A31C4">
      <w:pPr>
        <w:pStyle w:val="Heading1"/>
        <w:numPr>
          <w:ilvl w:val="0"/>
          <w:numId w:val="9"/>
        </w:numPr>
        <w:spacing w:before="120"/>
        <w:ind w:left="851" w:hanging="851"/>
        <w:rPr>
          <w:noProof/>
          <w:sz w:val="18"/>
          <w:szCs w:val="18"/>
        </w:rPr>
      </w:pPr>
      <w:r>
        <w:rPr>
          <w:noProof/>
          <w:sz w:val="18"/>
        </w:rPr>
        <w:t>modtagefacilitet og havneoplysninger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C27728">
        <w:tc>
          <w:tcPr>
            <w:tcW w:w="9289" w:type="dxa"/>
          </w:tcPr>
          <w:p w:rsidR="00C27728" w:rsidRDefault="002A31C4">
            <w:pPr>
              <w:pStyle w:val="Heading2"/>
              <w:outlineLvl w:val="1"/>
              <w:rPr>
                <w:b w:val="0"/>
                <w:noProof/>
                <w:sz w:val="18"/>
                <w:szCs w:val="18"/>
              </w:rPr>
            </w:pPr>
            <w:r>
              <w:rPr>
                <w:b w:val="0"/>
                <w:noProof/>
                <w:sz w:val="18"/>
              </w:rPr>
              <w:t>Sted/terminalnavn:</w:t>
            </w:r>
          </w:p>
        </w:tc>
      </w:tr>
      <w:tr w:rsidR="00C27728">
        <w:tc>
          <w:tcPr>
            <w:tcW w:w="9289" w:type="dxa"/>
          </w:tcPr>
          <w:p w:rsidR="00C27728" w:rsidRDefault="002A31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Leverandør(er) af modtagefaciliteter</w:t>
            </w:r>
          </w:p>
        </w:tc>
      </w:tr>
      <w:tr w:rsidR="00C27728">
        <w:tc>
          <w:tcPr>
            <w:tcW w:w="9289" w:type="dxa"/>
          </w:tcPr>
          <w:p w:rsidR="00C27728" w:rsidRDefault="002A31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Behandlingsfacilitetsleverandør(er) – hvis anden end ovenstående:</w:t>
            </w:r>
          </w:p>
        </w:tc>
      </w:tr>
      <w:tr w:rsidR="00C27728">
        <w:tc>
          <w:tcPr>
            <w:tcW w:w="9289" w:type="dxa"/>
          </w:tcPr>
          <w:p w:rsidR="00C27728" w:rsidRDefault="002A31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Affaldsafleveringsdato og -tidspunkt fra:                                                                     til:</w:t>
            </w:r>
          </w:p>
        </w:tc>
      </w:tr>
    </w:tbl>
    <w:p w:rsidR="00C27728" w:rsidRDefault="002A31C4">
      <w:pPr>
        <w:pStyle w:val="Heading1"/>
        <w:spacing w:before="120"/>
        <w:ind w:left="851" w:hanging="851"/>
        <w:rPr>
          <w:noProof/>
          <w:sz w:val="16"/>
          <w:szCs w:val="16"/>
        </w:rPr>
      </w:pPr>
      <w:r>
        <w:rPr>
          <w:noProof/>
          <w:sz w:val="16"/>
        </w:rPr>
        <w:t>skibsoplysninger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C27728">
        <w:tc>
          <w:tcPr>
            <w:tcW w:w="4644" w:type="dxa"/>
          </w:tcPr>
          <w:p w:rsidR="00C27728" w:rsidRDefault="002A31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Skibets navn:</w:t>
            </w:r>
          </w:p>
        </w:tc>
        <w:tc>
          <w:tcPr>
            <w:tcW w:w="4645" w:type="dxa"/>
          </w:tcPr>
          <w:p w:rsidR="00C27728" w:rsidRDefault="002A31C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2.5.          Ejer eller operatør:</w:t>
            </w:r>
          </w:p>
        </w:tc>
      </w:tr>
      <w:tr w:rsidR="00C27728">
        <w:tc>
          <w:tcPr>
            <w:tcW w:w="4644" w:type="dxa"/>
          </w:tcPr>
          <w:p w:rsidR="00C27728" w:rsidRDefault="002A31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IMO-nummer:</w:t>
            </w:r>
          </w:p>
        </w:tc>
        <w:tc>
          <w:tcPr>
            <w:tcW w:w="4645" w:type="dxa"/>
          </w:tcPr>
          <w:p w:rsidR="00C27728" w:rsidRDefault="002A31C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2.6.          Kendingsnummer eller -bogstaver:</w:t>
            </w:r>
          </w:p>
        </w:tc>
      </w:tr>
      <w:tr w:rsidR="00C27728">
        <w:tc>
          <w:tcPr>
            <w:tcW w:w="4644" w:type="dxa"/>
          </w:tcPr>
          <w:p w:rsidR="00C27728" w:rsidRDefault="002A31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>Bruttotonnage:</w:t>
            </w:r>
          </w:p>
        </w:tc>
        <w:tc>
          <w:tcPr>
            <w:tcW w:w="4645" w:type="dxa"/>
          </w:tcPr>
          <w:p w:rsidR="00C27728" w:rsidRDefault="002A31C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2.7.          Flagstat:</w:t>
            </w:r>
          </w:p>
        </w:tc>
      </w:tr>
      <w:tr w:rsidR="00C27728">
        <w:tc>
          <w:tcPr>
            <w:tcW w:w="9289" w:type="dxa"/>
            <w:gridSpan w:val="2"/>
          </w:tcPr>
          <w:p w:rsidR="00C27728" w:rsidRDefault="002A31C4">
            <w:pPr>
              <w:pStyle w:val="Heading2"/>
              <w:outlineLvl w:val="1"/>
              <w:rPr>
                <w:b w:val="0"/>
                <w:noProof/>
                <w:sz w:val="16"/>
                <w:szCs w:val="16"/>
              </w:rPr>
            </w:pPr>
            <w:r>
              <w:rPr>
                <w:b w:val="0"/>
                <w:noProof/>
                <w:sz w:val="16"/>
              </w:rPr>
              <w:t xml:space="preserve">Skibstype:           </w:t>
            </w:r>
            <w:sdt>
              <w:sdtPr>
                <w:rPr>
                  <w:b w:val="0"/>
                  <w:noProof/>
                  <w:sz w:val="16"/>
                  <w:szCs w:val="16"/>
                </w:rPr>
                <w:id w:val="-9736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noProof/>
                <w:sz w:val="16"/>
              </w:rPr>
              <w:t xml:space="preserve"> Olietanker                         </w:t>
            </w:r>
            <w:sdt>
              <w:sdtPr>
                <w:rPr>
                  <w:b w:val="0"/>
                  <w:noProof/>
                  <w:sz w:val="16"/>
                  <w:szCs w:val="16"/>
                </w:rPr>
                <w:id w:val="-13359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noProof/>
                <w:sz w:val="16"/>
              </w:rPr>
              <w:t xml:space="preserve">Kemikalietanker                    </w:t>
            </w:r>
            <w:sdt>
              <w:sdtPr>
                <w:rPr>
                  <w:b w:val="0"/>
                  <w:noProof/>
                  <w:sz w:val="16"/>
                  <w:szCs w:val="16"/>
                </w:rPr>
                <w:id w:val="15994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noProof/>
                <w:sz w:val="16"/>
              </w:rPr>
              <w:t xml:space="preserve">Bulkskib                 </w:t>
            </w:r>
            <w:sdt>
              <w:sdtPr>
                <w:rPr>
                  <w:b w:val="0"/>
                  <w:noProof/>
                  <w:sz w:val="16"/>
                  <w:szCs w:val="16"/>
                </w:rPr>
                <w:id w:val="-19510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b w:val="0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b w:val="0"/>
                <w:noProof/>
                <w:sz w:val="16"/>
              </w:rPr>
              <w:t xml:space="preserve"> Container</w:t>
            </w:r>
          </w:p>
          <w:p w:rsidR="00C27728" w:rsidRDefault="002A31C4">
            <w:pPr>
              <w:pStyle w:val="Text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                                </w:t>
            </w:r>
            <w:sdt>
              <w:sdtPr>
                <w:rPr>
                  <w:noProof/>
                  <w:sz w:val="16"/>
                  <w:szCs w:val="16"/>
                </w:rPr>
                <w:id w:val="100400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noProof/>
                <w:sz w:val="16"/>
              </w:rPr>
              <w:t xml:space="preserve">Andet lastskib            </w:t>
            </w:r>
            <w:sdt>
              <w:sdtPr>
                <w:rPr>
                  <w:noProof/>
                  <w:sz w:val="16"/>
                  <w:szCs w:val="16"/>
                </w:rPr>
                <w:id w:val="780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noProof/>
                <w:sz w:val="16"/>
              </w:rPr>
              <w:t xml:space="preserve">Passagerskib                    </w:t>
            </w:r>
            <w:sdt>
              <w:sdtPr>
                <w:rPr>
                  <w:noProof/>
                  <w:sz w:val="16"/>
                  <w:szCs w:val="16"/>
                </w:rPr>
                <w:id w:val="-12567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noProof/>
                <w:sz w:val="16"/>
              </w:rPr>
              <w:t xml:space="preserve">Ro-ro                           </w:t>
            </w:r>
            <w:sdt>
              <w:sdtPr>
                <w:rPr>
                  <w:noProof/>
                  <w:sz w:val="16"/>
                  <w:szCs w:val="16"/>
                </w:rPr>
                <w:id w:val="-13672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noProof/>
                    <w:sz w:val="16"/>
                    <w:szCs w:val="16"/>
                  </w:rPr>
                  <w:t>☐</w:t>
                </w:r>
              </w:sdtContent>
            </w:sdt>
            <w:r>
              <w:rPr>
                <w:noProof/>
                <w:sz w:val="16"/>
              </w:rPr>
              <w:t>Andet (specificer)</w:t>
            </w:r>
          </w:p>
        </w:tc>
      </w:tr>
    </w:tbl>
    <w:p w:rsidR="00C27728" w:rsidRDefault="002A31C4">
      <w:pPr>
        <w:pStyle w:val="Heading1"/>
        <w:spacing w:before="120"/>
        <w:ind w:left="851" w:hanging="851"/>
        <w:rPr>
          <w:noProof/>
          <w:sz w:val="16"/>
          <w:szCs w:val="16"/>
        </w:rPr>
      </w:pPr>
      <w:r>
        <w:rPr>
          <w:noProof/>
          <w:sz w:val="16"/>
        </w:rPr>
        <w:t>TYPE OG MÆNGDE AF MODTAGET AFFALD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1439"/>
        <w:gridCol w:w="222"/>
        <w:gridCol w:w="4507"/>
        <w:gridCol w:w="1042"/>
      </w:tblGrid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MARPOL Bilag I – Olie</w:t>
            </w: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Mængde (m</w:t>
            </w:r>
            <w:r>
              <w:rPr>
                <w:b/>
                <w:noProof/>
                <w:sz w:val="16"/>
                <w:vertAlign w:val="superscript"/>
              </w:rPr>
              <w:t>3</w:t>
            </w:r>
            <w:r>
              <w:rPr>
                <w:b/>
                <w:noProof/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MARPOL Bilag V – Skrald</w:t>
            </w: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Mængde (m</w:t>
            </w:r>
            <w:r>
              <w:rPr>
                <w:b/>
                <w:noProof/>
                <w:sz w:val="16"/>
                <w:vertAlign w:val="superscript"/>
              </w:rPr>
              <w:t>3</w:t>
            </w:r>
            <w:r>
              <w:rPr>
                <w:b/>
                <w:noProof/>
                <w:sz w:val="16"/>
              </w:rPr>
              <w:t>)</w:t>
            </w: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Olieholdigt ballastvand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A. Plast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Olierester (slam)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B. Madrester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Olieholdigt tankskyllevand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C. Husholdningsaffald (f.eks. papirprodukter, klude, glas, metal, flasker, lertøj, osv.)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Beskidt ballastvand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D. Madolie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Skæl og slam fra tankrensning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E. Aske fra forbrændingsanlæg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Andet (angiv nærmere)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F. Driftsaffald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MARPOL Bilag II – NLS</w:t>
            </w: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Mængde (m3)/Navn</w:t>
            </w:r>
            <w:r>
              <w:rPr>
                <w:b/>
                <w:noProof/>
                <w:sz w:val="16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G. Lastrester</w:t>
            </w:r>
            <w:r>
              <w:rPr>
                <w:noProof/>
                <w:sz w:val="16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Kategori X-substans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H. Døde dyr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Kategori Y-substans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I. Fiskeriudstyr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Kategori Z-substans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MARPOL Bilag VI – Luftforureningsrelateret</w:t>
            </w: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Mængde (m</w:t>
            </w:r>
            <w:r>
              <w:rPr>
                <w:b/>
                <w:noProof/>
                <w:sz w:val="16"/>
                <w:vertAlign w:val="superscript"/>
              </w:rPr>
              <w:t>3</w:t>
            </w:r>
            <w:r>
              <w:rPr>
                <w:b/>
                <w:noProof/>
                <w:sz w:val="16"/>
              </w:rPr>
              <w:t>)</w:t>
            </w: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AS – andre substanser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Ozonnedbrydende stoffer og udstyr, der indeholder sådanne stoffer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MARPOL Bilag IV – Spildevand</w:t>
            </w: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Mængde (m</w:t>
            </w:r>
            <w:r>
              <w:rPr>
                <w:b/>
                <w:noProof/>
                <w:sz w:val="16"/>
                <w:vertAlign w:val="superscript"/>
              </w:rPr>
              <w:t>3</w:t>
            </w:r>
            <w:r>
              <w:rPr>
                <w:b/>
                <w:noProof/>
                <w:sz w:val="16"/>
              </w:rPr>
              <w:t>)</w:t>
            </w:r>
          </w:p>
        </w:tc>
        <w:tc>
          <w:tcPr>
            <w:tcW w:w="0" w:type="auto"/>
            <w:vMerge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2A31C4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Restprodukter fra udstødningsgas</w:t>
            </w: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C27728">
        <w:tc>
          <w:tcPr>
            <w:tcW w:w="0" w:type="auto"/>
          </w:tcPr>
          <w:p w:rsidR="00C27728" w:rsidRDefault="00C27728">
            <w:pPr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C27728" w:rsidRDefault="00C27728">
            <w:pPr>
              <w:jc w:val="left"/>
              <w:rPr>
                <w:noProof/>
                <w:sz w:val="16"/>
                <w:szCs w:val="16"/>
              </w:rPr>
            </w:pPr>
          </w:p>
        </w:tc>
      </w:tr>
    </w:tbl>
    <w:p w:rsidR="00C27728" w:rsidRDefault="00C27728">
      <w:pPr>
        <w:spacing w:before="0" w:after="0"/>
        <w:rPr>
          <w:noProof/>
          <w:sz w:val="16"/>
          <w:szCs w:val="16"/>
          <w:vertAlign w:val="superscript"/>
        </w:rPr>
      </w:pPr>
    </w:p>
    <w:p w:rsidR="00C27728" w:rsidRDefault="002A31C4">
      <w:pPr>
        <w:spacing w:before="0" w:after="0"/>
        <w:rPr>
          <w:noProof/>
          <w:sz w:val="14"/>
          <w:szCs w:val="14"/>
        </w:rPr>
      </w:pPr>
      <w:r>
        <w:rPr>
          <w:noProof/>
          <w:sz w:val="16"/>
          <w:vertAlign w:val="superscript"/>
        </w:rPr>
        <w:t>5</w:t>
      </w:r>
      <w:r>
        <w:rPr>
          <w:noProof/>
        </w:rPr>
        <w:tab/>
      </w:r>
      <w:r>
        <w:rPr>
          <w:noProof/>
          <w:sz w:val="14"/>
        </w:rPr>
        <w:t>Angiv det rigtige forsendelsesnavn for den involverede NLS</w:t>
      </w:r>
    </w:p>
    <w:p w:rsidR="00C27728" w:rsidRDefault="002A31C4">
      <w:pPr>
        <w:spacing w:before="0" w:after="0"/>
        <w:rPr>
          <w:noProof/>
          <w:sz w:val="14"/>
          <w:szCs w:val="14"/>
        </w:rPr>
      </w:pPr>
      <w:r>
        <w:rPr>
          <w:noProof/>
          <w:sz w:val="14"/>
          <w:vertAlign w:val="superscript"/>
        </w:rPr>
        <w:t>6</w:t>
      </w:r>
      <w:r>
        <w:rPr>
          <w:noProof/>
        </w:rPr>
        <w:tab/>
      </w:r>
      <w:r>
        <w:rPr>
          <w:noProof/>
          <w:sz w:val="14"/>
        </w:rPr>
        <w:t>Angiv det rigtige forsendelsesnavn for den tørre last</w:t>
      </w:r>
    </w:p>
    <w:p w:rsidR="00C27728" w:rsidRDefault="00C27728">
      <w:pPr>
        <w:spacing w:before="0" w:after="0"/>
        <w:rPr>
          <w:noProof/>
        </w:rPr>
      </w:pPr>
    </w:p>
    <w:p w:rsidR="00C27728" w:rsidRDefault="00C27728">
      <w:pPr>
        <w:rPr>
          <w:noProof/>
        </w:rPr>
        <w:sectPr w:rsidR="00C27728" w:rsidSect="00142127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C27728" w:rsidRDefault="002A31C4">
      <w:pPr>
        <w:pStyle w:val="Annexetitre"/>
        <w:rPr>
          <w:noProof/>
        </w:rPr>
      </w:pPr>
      <w:r>
        <w:rPr>
          <w:noProof/>
        </w:rPr>
        <w:lastRenderedPageBreak/>
        <w:t>BILAG 4</w:t>
      </w:r>
    </w:p>
    <w:p w:rsidR="00C27728" w:rsidRDefault="002A31C4">
      <w:pPr>
        <w:pStyle w:val="TableTitle"/>
        <w:rPr>
          <w:noProof/>
          <w:sz w:val="22"/>
        </w:rPr>
      </w:pPr>
      <w:r>
        <w:rPr>
          <w:noProof/>
          <w:sz w:val="22"/>
        </w:rPr>
        <w:t>Kategorier af omkostninger til drift og administration af PRF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C27728">
        <w:tc>
          <w:tcPr>
            <w:tcW w:w="4820" w:type="dxa"/>
            <w:shd w:val="clear" w:color="auto" w:fill="auto"/>
          </w:tcPr>
          <w:p w:rsidR="00C27728" w:rsidRDefault="002A31C4">
            <w:pPr>
              <w:jc w:val="left"/>
              <w:rPr>
                <w:b/>
                <w:noProof/>
                <w:sz w:val="22"/>
              </w:rPr>
            </w:pPr>
            <w:r>
              <w:rPr>
                <w:b/>
                <w:i/>
                <w:noProof/>
                <w:sz w:val="22"/>
              </w:rPr>
              <w:t xml:space="preserve">Direkte omkostninger </w:t>
            </w:r>
          </w:p>
          <w:p w:rsidR="00C27728" w:rsidRDefault="002A31C4">
            <w:pPr>
              <w:jc w:val="left"/>
              <w:rPr>
                <w:b/>
                <w:i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Driftsomkostninger, der stammer fra den faktiske aflevering af affald fra skibe, inklusive nedenstående omkostninger.</w:t>
            </w:r>
          </w:p>
        </w:tc>
        <w:tc>
          <w:tcPr>
            <w:tcW w:w="4394" w:type="dxa"/>
            <w:shd w:val="clear" w:color="auto" w:fill="auto"/>
          </w:tcPr>
          <w:p w:rsidR="00C27728" w:rsidRDefault="002A31C4">
            <w:pPr>
              <w:rPr>
                <w:b/>
                <w:noProof/>
                <w:sz w:val="22"/>
              </w:rPr>
            </w:pPr>
            <w:r>
              <w:rPr>
                <w:b/>
                <w:i/>
                <w:noProof/>
                <w:sz w:val="22"/>
              </w:rPr>
              <w:t>Indirekte omkostninger</w:t>
            </w:r>
          </w:p>
          <w:p w:rsidR="00C27728" w:rsidRDefault="002A31C4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br/>
              <w:t>Administrative omkostninger, der opstår som led i havnens styring af systemet, inklusive nedenstående omkostninger.</w:t>
            </w:r>
          </w:p>
        </w:tc>
      </w:tr>
      <w:tr w:rsidR="00C27728">
        <w:tc>
          <w:tcPr>
            <w:tcW w:w="4820" w:type="dxa"/>
            <w:shd w:val="clear" w:color="auto" w:fill="auto"/>
          </w:tcPr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Tilrådighedsstillelse af infrastruktur til modtagefaciliteter i havnen, herunder containere, tanke, bearbejdningsværktøjer, pramme, lastbiler, affaldsmodtagelse, behandlingsanlæg </w:t>
            </w:r>
          </w:p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Koncessioner for leasing af stedet, hvis det er relevant, eller for leasing af det udstyr, der er nødvendigt for driften af modtagelsesfaciliteter i havnen</w:t>
            </w:r>
          </w:p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Den faktiske drift af modtagefaciliteterne i havnen: indsamling af affald fra skibet, transport af affald fra havnens modtagefaciliteter til endelig behandling, vedligeholdelse og rengøring af havnens modtagefaciliteter, udgifter til personale, herunder overarbejde, elforsyning, affaldsanalyse og forsikring</w:t>
            </w:r>
          </w:p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Endelig genanvendelse, genbrug eller bortskaffelse af affald fra skibe, herunder særskilt indsamling af affald</w:t>
            </w:r>
          </w:p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Administration: fakturering, udstedelse af affaldskvitteringer til skibet, indberetning.</w:t>
            </w:r>
          </w:p>
        </w:tc>
        <w:tc>
          <w:tcPr>
            <w:tcW w:w="4394" w:type="dxa"/>
            <w:shd w:val="clear" w:color="auto" w:fill="auto"/>
          </w:tcPr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Udvikling og godkendelse af planen til modtagelse og håndtering af affald, herunder eventuelle ændringer af planen og dens gennemførelse</w:t>
            </w:r>
          </w:p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Opdatering af planen til modtagelse og håndtering af affald, herunder løn- og rådgivningsomkostninger, hvor det er relevant</w:t>
            </w:r>
          </w:p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Organisering af høringsprocedurer for (gen)evaluering af planen til modtagelse og håndtering af affald</w:t>
            </w:r>
          </w:p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Forvaltning af systemerne til meddelelse samt omkostningsdækning, herunder anvendelse af nedsatte afgifter for "grønne skibe", levering af IT-systemer på havneniveau, statistisk analyse og tilhørende lønomkostninger</w:t>
            </w:r>
          </w:p>
          <w:p w:rsidR="00C27728" w:rsidRDefault="002A31C4">
            <w:pPr>
              <w:numPr>
                <w:ilvl w:val="0"/>
                <w:numId w:val="10"/>
              </w:numPr>
              <w:jc w:val="lef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Tilrettelæggelse af offentlige indkøbsprocedurer for levering af modtagefaciliteter samt udstedelse af de nødvendige tilladelser til levering af modtagefaciliteter i havne</w:t>
            </w:r>
          </w:p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Kommunikation af information til havnebrugere via distribution af løbesedler, opsætning af skilte og plakater i havnen eller offentliggørelse af oplysninger på havnens hjemmeside og elektronisk indberetning af oplysningerne, jf. artikel 5  </w:t>
            </w:r>
          </w:p>
          <w:p w:rsidR="00C27728" w:rsidRDefault="002A31C4">
            <w:pPr>
              <w:numPr>
                <w:ilvl w:val="0"/>
                <w:numId w:val="10"/>
              </w:num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Andre administrative udgifter: overvågning af fritagelser og elektronisk indberetning af disse oplysninger, jf. artikel 9.</w:t>
            </w:r>
          </w:p>
        </w:tc>
      </w:tr>
    </w:tbl>
    <w:p w:rsidR="00C27728" w:rsidRDefault="00C27728">
      <w:pPr>
        <w:rPr>
          <w:noProof/>
        </w:rPr>
      </w:pPr>
    </w:p>
    <w:p w:rsidR="00C27728" w:rsidRDefault="00C27728">
      <w:pPr>
        <w:rPr>
          <w:noProof/>
        </w:rPr>
        <w:sectPr w:rsidR="00C27728" w:rsidSect="00142127"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C27728" w:rsidRDefault="002A31C4">
      <w:pPr>
        <w:pStyle w:val="Annexetitre"/>
        <w:rPr>
          <w:noProof/>
        </w:rPr>
      </w:pPr>
      <w:r>
        <w:rPr>
          <w:noProof/>
        </w:rPr>
        <w:lastRenderedPageBreak/>
        <w:t>BILAG 5</w:t>
      </w:r>
    </w:p>
    <w:p w:rsidR="00C27728" w:rsidRDefault="002A31C4">
      <w:pPr>
        <w:spacing w:before="60" w:after="60" w:line="300" w:lineRule="auto"/>
        <w:jc w:val="center"/>
        <w:rPr>
          <w:rFonts w:eastAsia="Times New Roman"/>
          <w:b/>
          <w:i/>
          <w:noProof/>
          <w:szCs w:val="24"/>
        </w:rPr>
      </w:pPr>
      <w:r>
        <w:rPr>
          <w:b/>
          <w:i/>
          <w:noProof/>
        </w:rPr>
        <w:t>Fritagelsescertifikat</w:t>
      </w:r>
    </w:p>
    <w:p w:rsidR="00C27728" w:rsidRDefault="002A31C4">
      <w:pPr>
        <w:spacing w:before="0" w:after="0"/>
        <w:jc w:val="center"/>
        <w:rPr>
          <w:rFonts w:eastAsia="Times New Roman"/>
          <w:b/>
          <w:noProof/>
          <w:szCs w:val="24"/>
        </w:rPr>
      </w:pPr>
      <w:r>
        <w:rPr>
          <w:b/>
          <w:noProof/>
        </w:rPr>
        <w:t>FRITAGELSESCERTIFIKAT I HENHOLD TIL ARTIKEL 9</w:t>
      </w:r>
    </w:p>
    <w:p w:rsidR="00C27728" w:rsidRDefault="002A31C4">
      <w:pPr>
        <w:spacing w:before="0" w:after="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 xml:space="preserve">I FORBINDELSE MED KRAVENE UNDER ARTIKEL 6, </w:t>
      </w:r>
    </w:p>
    <w:p w:rsidR="00C27728" w:rsidRDefault="002A31C4">
      <w:pPr>
        <w:tabs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0" w:after="0"/>
        <w:jc w:val="center"/>
        <w:rPr>
          <w:rFonts w:eastAsia="Times New Roman"/>
          <w:b/>
          <w:bCs/>
          <w:noProof/>
          <w:szCs w:val="24"/>
        </w:rPr>
      </w:pPr>
      <w:r>
        <w:rPr>
          <w:b/>
          <w:noProof/>
        </w:rPr>
        <w:t>ARTIKEL 7 OG ARTIKEL 8 I DIREKTIV XXXX/XX/EF</w:t>
      </w:r>
    </w:p>
    <w:p w:rsidR="00C27728" w:rsidRDefault="002A31C4">
      <w:pPr>
        <w:tabs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0" w:after="0"/>
        <w:jc w:val="center"/>
        <w:rPr>
          <w:rStyle w:val="CommentReference"/>
          <w:noProof/>
        </w:rPr>
      </w:pPr>
      <w:r>
        <w:rPr>
          <w:b/>
          <w:noProof/>
        </w:rPr>
        <w:t xml:space="preserve">I HAVNEN[E] </w:t>
      </w:r>
      <w:r>
        <w:rPr>
          <w:b/>
          <w:i/>
          <w:noProof/>
        </w:rPr>
        <w:t>[ANGIV HAVN]</w:t>
      </w:r>
      <w:r>
        <w:rPr>
          <w:b/>
          <w:noProof/>
        </w:rPr>
        <w:t xml:space="preserve"> I </w:t>
      </w:r>
      <w:r>
        <w:rPr>
          <w:b/>
          <w:i/>
          <w:noProof/>
        </w:rPr>
        <w:t>[ANGIV MEDLEMSSTAT]</w:t>
      </w:r>
      <w:r>
        <w:rPr>
          <w:rStyle w:val="FootnoteReference"/>
          <w:b/>
          <w:i/>
          <w:noProof/>
        </w:rPr>
        <w:footnoteReference w:id="4"/>
      </w:r>
      <w:r>
        <w:rPr>
          <w:rStyle w:val="CommentReference"/>
          <w:noProof/>
        </w:rPr>
        <w:t xml:space="preserve"> </w:t>
      </w:r>
    </w:p>
    <w:p w:rsidR="00C27728" w:rsidRDefault="00C27728">
      <w:pPr>
        <w:tabs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0" w:after="0"/>
        <w:jc w:val="center"/>
        <w:rPr>
          <w:rFonts w:eastAsia="Times New Roman"/>
          <w:b/>
          <w:noProof/>
          <w:szCs w:val="24"/>
        </w:rPr>
      </w:pPr>
    </w:p>
    <w:p w:rsidR="00C27728" w:rsidRDefault="002A31C4">
      <w:pPr>
        <w:tabs>
          <w:tab w:val="left" w:pos="0"/>
          <w:tab w:val="left" w:pos="2410"/>
          <w:tab w:val="left" w:pos="5212"/>
          <w:tab w:val="left" w:pos="7371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b/>
          <w:noProof/>
        </w:rPr>
        <w:t>Skibets navn, kendingsnummer eller -bogstaver</w:t>
      </w:r>
      <w:r>
        <w:rPr>
          <w:noProof/>
        </w:rPr>
        <w:tab/>
      </w:r>
      <w:r>
        <w:rPr>
          <w:b/>
          <w:noProof/>
        </w:rPr>
        <w:t>Flagstat</w:t>
      </w:r>
    </w:p>
    <w:p w:rsidR="00C27728" w:rsidRDefault="002A31C4">
      <w:pPr>
        <w:tabs>
          <w:tab w:val="left" w:pos="0"/>
          <w:tab w:val="left" w:pos="2410"/>
          <w:tab w:val="left" w:pos="5212"/>
          <w:tab w:val="left" w:pos="7371"/>
        </w:tabs>
        <w:spacing w:before="60" w:after="60" w:line="300" w:lineRule="auto"/>
        <w:rPr>
          <w:rFonts w:eastAsia="Times New Roman"/>
          <w:b/>
          <w:noProof/>
          <w:szCs w:val="24"/>
        </w:rPr>
      </w:pPr>
      <w:r>
        <w:rPr>
          <w:noProof/>
        </w:rPr>
        <w:t>[</w:t>
      </w:r>
      <w:r>
        <w:rPr>
          <w:i/>
          <w:noProof/>
        </w:rPr>
        <w:t>indsæt</w:t>
      </w:r>
      <w:r>
        <w:rPr>
          <w:b/>
          <w:noProof/>
        </w:rPr>
        <w:t xml:space="preserve"> </w:t>
      </w:r>
      <w:r>
        <w:rPr>
          <w:i/>
          <w:noProof/>
        </w:rPr>
        <w:t>skibets navn</w:t>
      </w:r>
      <w:r>
        <w:rPr>
          <w:b/>
          <w:noProof/>
        </w:rPr>
        <w:t>]    [</w:t>
      </w:r>
      <w:r>
        <w:rPr>
          <w:i/>
          <w:noProof/>
        </w:rPr>
        <w:t>indsæt</w:t>
      </w:r>
      <w:r>
        <w:rPr>
          <w:b/>
          <w:noProof/>
        </w:rPr>
        <w:t xml:space="preserve"> </w:t>
      </w:r>
      <w:r>
        <w:rPr>
          <w:i/>
          <w:noProof/>
        </w:rPr>
        <w:t>IMO-nummer</w:t>
      </w:r>
      <w:r>
        <w:rPr>
          <w:b/>
          <w:noProof/>
        </w:rPr>
        <w:t>]</w:t>
      </w:r>
      <w:r>
        <w:rPr>
          <w:noProof/>
        </w:rPr>
        <w:tab/>
      </w:r>
      <w:r>
        <w:rPr>
          <w:b/>
          <w:noProof/>
        </w:rPr>
        <w:t>[</w:t>
      </w:r>
      <w:r>
        <w:rPr>
          <w:i/>
          <w:noProof/>
        </w:rPr>
        <w:t>indsæt flagstatens navn</w:t>
      </w:r>
      <w:r>
        <w:rPr>
          <w:b/>
          <w:noProof/>
        </w:rPr>
        <w:t>]</w:t>
      </w:r>
    </w:p>
    <w:p w:rsidR="00C27728" w:rsidRDefault="002A31C4">
      <w:pPr>
        <w:tabs>
          <w:tab w:val="left" w:pos="0"/>
          <w:tab w:val="left" w:pos="2410"/>
          <w:tab w:val="left" w:pos="5212"/>
          <w:tab w:val="left" w:pos="7371"/>
        </w:tabs>
        <w:spacing w:before="60" w:after="60" w:line="300" w:lineRule="auto"/>
        <w:rPr>
          <w:rFonts w:eastAsia="Times New Roman"/>
          <w:b/>
          <w:noProof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 xml:space="preserve">sejler i fast rutefart med hyppige og regelmæssige anløb i følgende havn(e), der befinder sig i [indsæt medlemsstatens navn] ifølge en tidsplan eller forudbestemt rute:  </w:t>
      </w: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 xml:space="preserve">og anløber disse havne mindst en gang hver anden uge: </w:t>
      </w: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og har indgået en aftale for at sikre betaling af afgifter for og aflevering af affald til havnen eller en tredjepart i havnen:</w:t>
      </w: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>og er således fritaget, i henhold til [</w:t>
      </w:r>
      <w:r>
        <w:rPr>
          <w:i/>
          <w:noProof/>
        </w:rPr>
        <w:t>Indsæt relevant artikel i landets nationale lovgivning</w:t>
      </w:r>
      <w:r>
        <w:rPr>
          <w:noProof/>
        </w:rPr>
        <w:t xml:space="preserve">], fra kravene om </w:t>
      </w:r>
      <w:r>
        <w:rPr>
          <w:b/>
          <w:noProof/>
        </w:rPr>
        <w:t>obligatorisk aflevering</w:t>
      </w:r>
      <w:r>
        <w:rPr>
          <w:noProof/>
        </w:rPr>
        <w:t xml:space="preserve"> af affald fra skibe, forudanmeldelse af affald og betaling af den obligatoriske afgift i følgende havn(e):</w:t>
      </w: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60" w:lineRule="auto"/>
        <w:rPr>
          <w:rFonts w:eastAsia="Times New Roman"/>
          <w:noProof/>
          <w:szCs w:val="24"/>
        </w:rPr>
      </w:pPr>
      <w:r>
        <w:rPr>
          <w:noProof/>
        </w:rPr>
        <w:t>[             ]</w:t>
      </w:r>
    </w:p>
    <w:p w:rsidR="00C27728" w:rsidRDefault="00C27728">
      <w:pPr>
        <w:tabs>
          <w:tab w:val="left" w:pos="0"/>
          <w:tab w:val="left" w:pos="2606"/>
          <w:tab w:val="left" w:pos="3909"/>
        </w:tabs>
        <w:spacing w:before="60" w:after="60" w:line="300" w:lineRule="auto"/>
        <w:rPr>
          <w:rFonts w:eastAsia="Times New Roman"/>
          <w:noProof/>
          <w:szCs w:val="24"/>
        </w:rPr>
      </w:pP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>Dette certifikat er gyldigt indtil [</w:t>
      </w:r>
      <w:r>
        <w:rPr>
          <w:i/>
          <w:noProof/>
        </w:rPr>
        <w:t>indsæt dato</w:t>
      </w:r>
      <w:r>
        <w:rPr>
          <w:noProof/>
        </w:rPr>
        <w:t>], medmindre begrundelsen for udstedelse af certifikatet ændres inden denne dato.</w:t>
      </w:r>
    </w:p>
    <w:p w:rsidR="00C27728" w:rsidRDefault="002A31C4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>Sted og dato</w:t>
      </w:r>
      <w:r>
        <w:rPr>
          <w:noProof/>
        </w:rPr>
        <w:tab/>
      </w:r>
      <w:r>
        <w:rPr>
          <w:b/>
          <w:noProof/>
        </w:rPr>
        <w:t xml:space="preserve">   </w:t>
      </w:r>
      <w:r>
        <w:rPr>
          <w:noProof/>
        </w:rPr>
        <w:tab/>
      </w:r>
      <w:r>
        <w:rPr>
          <w:b/>
          <w:noProof/>
        </w:rPr>
        <w:t xml:space="preserve">                          </w:t>
      </w:r>
      <w:r>
        <w:rPr>
          <w:noProof/>
        </w:rPr>
        <w:tab/>
      </w:r>
      <w:r>
        <w:rPr>
          <w:noProof/>
        </w:rPr>
        <w:tab/>
      </w:r>
    </w:p>
    <w:p w:rsidR="00C27728" w:rsidRDefault="00C27728">
      <w:p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before="60" w:after="60" w:line="300" w:lineRule="auto"/>
        <w:rPr>
          <w:rFonts w:eastAsia="Times New Roman"/>
          <w:noProof/>
          <w:szCs w:val="24"/>
        </w:rPr>
      </w:pPr>
    </w:p>
    <w:p w:rsidR="00C27728" w:rsidRDefault="002A31C4">
      <w:pPr>
        <w:tabs>
          <w:tab w:val="left" w:pos="0"/>
          <w:tab w:val="left" w:pos="5670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ab/>
        <w:t>……………………………………</w:t>
      </w:r>
    </w:p>
    <w:p w:rsidR="00C27728" w:rsidRPr="00142127" w:rsidRDefault="002A31C4">
      <w:pPr>
        <w:tabs>
          <w:tab w:val="left" w:pos="6379"/>
        </w:tabs>
        <w:spacing w:before="60" w:after="60" w:line="300" w:lineRule="auto"/>
        <w:rPr>
          <w:rFonts w:eastAsia="Times New Roman"/>
          <w:noProof/>
          <w:szCs w:val="24"/>
        </w:rPr>
      </w:pPr>
      <w:r>
        <w:rPr>
          <w:noProof/>
        </w:rPr>
        <w:tab/>
        <w:t>Navn</w:t>
      </w:r>
      <w:r>
        <w:rPr>
          <w:noProof/>
        </w:rPr>
        <w:br/>
      </w:r>
      <w:r>
        <w:rPr>
          <w:noProof/>
        </w:rPr>
        <w:tab/>
        <w:t>Titel</w:t>
      </w:r>
    </w:p>
    <w:sectPr w:rsidR="00C27728" w:rsidRPr="00142127" w:rsidSect="00142127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28" w:rsidRDefault="002A31C4">
      <w:pPr>
        <w:spacing w:before="0" w:after="0"/>
      </w:pPr>
      <w:r>
        <w:separator/>
      </w:r>
    </w:p>
  </w:endnote>
  <w:endnote w:type="continuationSeparator" w:id="0">
    <w:p w:rsidR="00C27728" w:rsidRDefault="002A31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27" w:rsidRPr="00142127" w:rsidRDefault="00142127" w:rsidP="00142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28" w:rsidRPr="00142127" w:rsidRDefault="00142127" w:rsidP="00142127">
    <w:pPr>
      <w:pStyle w:val="Footer"/>
      <w:rPr>
        <w:rFonts w:ascii="Arial" w:hAnsi="Arial" w:cs="Arial"/>
        <w:b/>
        <w:sz w:val="48"/>
      </w:rPr>
    </w:pPr>
    <w:r w:rsidRPr="00142127">
      <w:rPr>
        <w:rFonts w:ascii="Arial" w:hAnsi="Arial" w:cs="Arial"/>
        <w:b/>
        <w:sz w:val="48"/>
      </w:rPr>
      <w:t>DA</w:t>
    </w:r>
    <w:r w:rsidRPr="00142127">
      <w:rPr>
        <w:rFonts w:ascii="Arial" w:hAnsi="Arial" w:cs="Arial"/>
        <w:b/>
        <w:sz w:val="48"/>
      </w:rPr>
      <w:tab/>
    </w:r>
    <w:r w:rsidRPr="00142127">
      <w:rPr>
        <w:rFonts w:ascii="Arial" w:hAnsi="Arial" w:cs="Arial"/>
        <w:b/>
        <w:sz w:val="48"/>
      </w:rPr>
      <w:tab/>
    </w:r>
    <w:r w:rsidRPr="00142127">
      <w:tab/>
    </w:r>
    <w:proofErr w:type="spellStart"/>
    <w:r w:rsidRPr="00142127">
      <w:rPr>
        <w:rFonts w:ascii="Arial" w:hAnsi="Arial" w:cs="Arial"/>
        <w:b/>
        <w:sz w:val="48"/>
      </w:rPr>
      <w:t>DA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27" w:rsidRPr="00142127" w:rsidRDefault="00142127" w:rsidP="001421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28" w:rsidRPr="00142127" w:rsidRDefault="00142127" w:rsidP="00142127">
    <w:pPr>
      <w:pStyle w:val="Footer"/>
      <w:rPr>
        <w:rFonts w:ascii="Arial" w:hAnsi="Arial" w:cs="Arial"/>
        <w:b/>
        <w:sz w:val="48"/>
      </w:rPr>
    </w:pPr>
    <w:r w:rsidRPr="00142127">
      <w:rPr>
        <w:rFonts w:ascii="Arial" w:hAnsi="Arial" w:cs="Arial"/>
        <w:b/>
        <w:sz w:val="48"/>
      </w:rPr>
      <w:t>DA</w:t>
    </w:r>
    <w:r w:rsidRPr="00142127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42127">
      <w:tab/>
    </w:r>
    <w:r w:rsidRPr="00142127">
      <w:rPr>
        <w:rFonts w:ascii="Arial" w:hAnsi="Arial" w:cs="Arial"/>
        <w:b/>
        <w:sz w:val="48"/>
      </w:rPr>
      <w:t>DA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27" w:rsidRPr="00142127" w:rsidRDefault="00142127" w:rsidP="00142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28" w:rsidRDefault="002A31C4">
      <w:pPr>
        <w:spacing w:before="0" w:after="0"/>
      </w:pPr>
      <w:r>
        <w:separator/>
      </w:r>
    </w:p>
  </w:footnote>
  <w:footnote w:type="continuationSeparator" w:id="0">
    <w:p w:rsidR="00C27728" w:rsidRDefault="002A31C4">
      <w:pPr>
        <w:spacing w:before="0" w:after="0"/>
      </w:pPr>
      <w:r>
        <w:continuationSeparator/>
      </w:r>
    </w:p>
  </w:footnote>
  <w:footnote w:id="1">
    <w:p w:rsidR="00C27728" w:rsidRDefault="002A31C4">
      <w:pPr>
        <w:pStyle w:val="FootnoteText"/>
      </w:pPr>
      <w:r>
        <w:rPr>
          <w:rStyle w:val="FootnoteReference"/>
        </w:rPr>
        <w:footnoteRef/>
      </w:r>
      <w:r>
        <w:tab/>
        <w:t>Angiv det rigtige forsendelsesnavn for den involverede NLS</w:t>
      </w:r>
    </w:p>
  </w:footnote>
  <w:footnote w:id="2">
    <w:p w:rsidR="00C27728" w:rsidRDefault="002A31C4">
      <w:pPr>
        <w:pStyle w:val="FootnoteText"/>
      </w:pPr>
      <w:r>
        <w:rPr>
          <w:rStyle w:val="FootnoteReference"/>
        </w:rPr>
        <w:footnoteRef/>
      </w:r>
      <w:r>
        <w:tab/>
        <w:t>Kan være et skøn. Angiv det rigtige forsendelsesnavn for den tørre last</w:t>
      </w:r>
    </w:p>
  </w:footnote>
  <w:footnote w:id="3">
    <w:p w:rsidR="00C27728" w:rsidRDefault="002A31C4">
      <w:pPr>
        <w:pStyle w:val="FootnoteText"/>
      </w:pPr>
      <w:r>
        <w:rPr>
          <w:rStyle w:val="FootnoteReference"/>
        </w:rPr>
        <w:footnoteRef/>
      </w:r>
      <w:r>
        <w:tab/>
        <w:t>Opstået fra normale vedligeholdelsesaktiviteter om bord</w:t>
      </w:r>
    </w:p>
  </w:footnote>
  <w:footnote w:id="4">
    <w:p w:rsidR="00C27728" w:rsidRDefault="002A31C4">
      <w:pPr>
        <w:pStyle w:val="FootnoteText"/>
      </w:pPr>
      <w:r>
        <w:rPr>
          <w:rStyle w:val="FootnoteReference"/>
        </w:rPr>
        <w:footnoteRef/>
      </w:r>
      <w:r>
        <w:tab/>
        <w:t>Slet det ikke gældende</w:t>
      </w: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27" w:rsidRPr="00142127" w:rsidRDefault="00142127" w:rsidP="00142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27" w:rsidRPr="00142127" w:rsidRDefault="00142127" w:rsidP="00142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27" w:rsidRPr="00142127" w:rsidRDefault="00142127" w:rsidP="00142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C1254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0AE5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4D820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E44F2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64EBE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824CE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9FC5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5E80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486676"/>
    <w:multiLevelType w:val="hybridMultilevel"/>
    <w:tmpl w:val="FDB47A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2"/>
  </w:num>
  <w:num w:numId="16">
    <w:abstractNumId w:val="14"/>
  </w:num>
  <w:num w:numId="17">
    <w:abstractNumId w:val="10"/>
  </w:num>
  <w:num w:numId="18">
    <w:abstractNumId w:val="20"/>
  </w:num>
  <w:num w:numId="19">
    <w:abstractNumId w:val="8"/>
  </w:num>
  <w:num w:numId="20">
    <w:abstractNumId w:val="15"/>
  </w:num>
  <w:num w:numId="21">
    <w:abstractNumId w:val="17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 w:numId="26">
    <w:abstractNumId w:val="19"/>
  </w:num>
  <w:num w:numId="27">
    <w:abstractNumId w:val="13"/>
  </w:num>
  <w:num w:numId="28">
    <w:abstractNumId w:val="21"/>
  </w:num>
  <w:num w:numId="29">
    <w:abstractNumId w:val="12"/>
  </w:num>
  <w:num w:numId="30">
    <w:abstractNumId w:val="14"/>
  </w:num>
  <w:num w:numId="31">
    <w:abstractNumId w:val="10"/>
  </w:num>
  <w:num w:numId="32">
    <w:abstractNumId w:val="20"/>
  </w:num>
  <w:num w:numId="33">
    <w:abstractNumId w:val="8"/>
  </w:num>
  <w:num w:numId="34">
    <w:abstractNumId w:val="15"/>
  </w:num>
  <w:num w:numId="35">
    <w:abstractNumId w:val="17"/>
  </w:num>
  <w:num w:numId="36">
    <w:abstractNumId w:val="18"/>
  </w:num>
  <w:num w:numId="37">
    <w:abstractNumId w:val="11"/>
  </w:num>
  <w:num w:numId="38">
    <w:abstractNumId w:val="16"/>
  </w:num>
  <w:num w:numId="39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01-19 17:59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1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9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il"/>
    <w:docVar w:name="LW_ACCOMPAGNANT.CP" w:val="til"/>
    <w:docVar w:name="LW_ANNEX_NBR_FIRST" w:val="1"/>
    <w:docVar w:name="LW_ANNEX_NBR_LAST" w:val="5"/>
    <w:docVar w:name="LW_ANNEX_UNIQUE" w:val="0"/>
    <w:docVar w:name="LW_CORRIGENDUM" w:val="&lt;UNUSED&gt;"/>
    <w:docVar w:name="LW_COVERPAGE_EXISTS" w:val="True"/>
    <w:docVar w:name="LW_COVERPAGE_GUID" w:val="1E036C33-533E-4CB4-A100-9FD5C438DAA4"/>
    <w:docVar w:name="LW_COVERPAGE_TYPE" w:val="1"/>
    <w:docVar w:name="LW_CROSSREFERENCE" w:val="{SWD(2018) 21 final}_x000d__x000a_{SWD(2018) 22 final}"/>
    <w:docVar w:name="LW_DocType" w:val="ANNEX"/>
    <w:docVar w:name="LW_EMISSION" w:val="16.1.2018"/>
    <w:docVar w:name="LW_EMISSION_ISODATE" w:val="2018-01-16"/>
    <w:docVar w:name="LW_EMISSION_LOCATION" w:val="BRX"/>
    <w:docVar w:name="LW_EMISSION_PREFIX" w:val="Strasbourg, den"/>
    <w:docVar w:name="LW_EMISSION_SUFFIX" w:val=" "/>
    <w:docVar w:name="LW_ID_DOCSTRUCTURE" w:val="COM/ANNEX"/>
    <w:docVar w:name="LW_ID_DOCTYPE" w:val="SG-017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" w:val="om modtagefaciliteter i havne til aflevering af affald fra skibe, om ophævelse af direktiv 2000/59/EF og om ændring af direktiv 2009/16/EF og direktiv 2010/65/EU_x000b_"/>
    <w:docVar w:name="LW_OBJETACTEPRINCIPAL.CP" w:val="om modtagefaciliteter i havne til aflevering af affald fra skibe, om ophævelse af direktiv 2000/59/EF og om ændring af direktiv 2009/16/EF og direktiv 2010/65/EU_x000b_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33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ANNEXES"/>
    <w:docVar w:name="LW_TYPE.DOC.CP" w:val="BILAG"/>
    <w:docVar w:name="LW_TYPEACTEPRINCIPAL" w:val="Forslag til_x000b_EUROPA-PARLAMENTETS OG RÅDETS DIREKTIV_x000b_"/>
    <w:docVar w:name="LW_TYPEACTEPRINCIPAL.CP" w:val="Forslag til_x000b_EUROPA-PARLAMENTETS OG RÅDETS DIREKTIV_x000b_"/>
  </w:docVars>
  <w:rsids>
    <w:rsidRoot w:val="00C27728"/>
    <w:rsid w:val="00142127"/>
    <w:rsid w:val="002A31C4"/>
    <w:rsid w:val="00C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da-DK" w:eastAsia="da-DK" w:bidi="da-DK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200" w:after="200" w:line="250" w:lineRule="exact"/>
      <w:ind w:hanging="860"/>
      <w:jc w:val="right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14212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4212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4212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42127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4212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42127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421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421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a-DK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da-DK" w:eastAsia="da-DK" w:bidi="da-DK"/>
    </w:rPr>
  </w:style>
  <w:style w:type="paragraph" w:customStyle="1" w:styleId="Bodytext20">
    <w:name w:val="Body text (2)"/>
    <w:basedOn w:val="Normal"/>
    <w:link w:val="Bodytext2"/>
    <w:pPr>
      <w:widowControl w:val="0"/>
      <w:shd w:val="clear" w:color="auto" w:fill="FFFFFF"/>
      <w:spacing w:before="200" w:after="200" w:line="250" w:lineRule="exact"/>
      <w:ind w:hanging="860"/>
      <w:jc w:val="right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styleId="Header">
    <w:name w:val="header"/>
    <w:basedOn w:val="Normal"/>
    <w:link w:val="HeaderChar"/>
    <w:uiPriority w:val="99"/>
    <w:unhideWhenUsed/>
    <w:rsid w:val="00142127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42127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4212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42127"/>
    <w:rPr>
      <w:rFonts w:ascii="Times New Roman" w:hAnsi="Times New Roman" w:cs="Times New Roman"/>
      <w:sz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142127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rsid w:val="00142127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1421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  <w:lang w:eastAsia="en-US" w:bidi="ar-SA"/>
    </w:rPr>
  </w:style>
  <w:style w:type="paragraph" w:customStyle="1" w:styleId="FooterSensitivity">
    <w:name w:val="Footer Sensitivity"/>
    <w:basedOn w:val="Normal"/>
    <w:rsid w:val="001421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  <w:lang w:eastAsia="en-US" w:bidi="ar-SA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6"/>
      </w:numPr>
    </w:pPr>
  </w:style>
  <w:style w:type="paragraph" w:customStyle="1" w:styleId="Tiret1">
    <w:name w:val="Tiret 1"/>
    <w:basedOn w:val="Point1"/>
    <w:pPr>
      <w:numPr>
        <w:numId w:val="27"/>
      </w:numPr>
    </w:pPr>
  </w:style>
  <w:style w:type="paragraph" w:customStyle="1" w:styleId="Tiret2">
    <w:name w:val="Tiret 2"/>
    <w:basedOn w:val="Point2"/>
    <w:pPr>
      <w:numPr>
        <w:numId w:val="28"/>
      </w:numPr>
    </w:pPr>
  </w:style>
  <w:style w:type="paragraph" w:customStyle="1" w:styleId="Tiret3">
    <w:name w:val="Tiret 3"/>
    <w:basedOn w:val="Point3"/>
    <w:pPr>
      <w:numPr>
        <w:numId w:val="29"/>
      </w:numPr>
    </w:pPr>
  </w:style>
  <w:style w:type="paragraph" w:customStyle="1" w:styleId="Tiret4">
    <w:name w:val="Tiret 4"/>
    <w:basedOn w:val="Point4"/>
    <w:pPr>
      <w:numPr>
        <w:numId w:val="3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3"/>
      </w:numPr>
    </w:pPr>
  </w:style>
  <w:style w:type="paragraph" w:customStyle="1" w:styleId="Point1number">
    <w:name w:val="Point 1 (number)"/>
    <w:basedOn w:val="Normal"/>
    <w:pPr>
      <w:numPr>
        <w:ilvl w:val="2"/>
        <w:numId w:val="33"/>
      </w:numPr>
    </w:pPr>
  </w:style>
  <w:style w:type="paragraph" w:customStyle="1" w:styleId="Point2number">
    <w:name w:val="Point 2 (number)"/>
    <w:basedOn w:val="Normal"/>
    <w:pPr>
      <w:numPr>
        <w:ilvl w:val="4"/>
        <w:numId w:val="33"/>
      </w:numPr>
    </w:pPr>
  </w:style>
  <w:style w:type="paragraph" w:customStyle="1" w:styleId="Point3number">
    <w:name w:val="Point 3 (number)"/>
    <w:basedOn w:val="Normal"/>
    <w:pPr>
      <w:numPr>
        <w:ilvl w:val="6"/>
        <w:numId w:val="33"/>
      </w:numPr>
    </w:pPr>
  </w:style>
  <w:style w:type="paragraph" w:customStyle="1" w:styleId="Point0letter">
    <w:name w:val="Point 0 (letter)"/>
    <w:basedOn w:val="Normal"/>
    <w:pPr>
      <w:numPr>
        <w:ilvl w:val="1"/>
        <w:numId w:val="33"/>
      </w:numPr>
    </w:pPr>
  </w:style>
  <w:style w:type="paragraph" w:customStyle="1" w:styleId="Point1letter">
    <w:name w:val="Point 1 (letter)"/>
    <w:basedOn w:val="Normal"/>
    <w:pPr>
      <w:numPr>
        <w:ilvl w:val="3"/>
        <w:numId w:val="33"/>
      </w:numPr>
    </w:pPr>
  </w:style>
  <w:style w:type="paragraph" w:customStyle="1" w:styleId="Point2letter">
    <w:name w:val="Point 2 (letter)"/>
    <w:basedOn w:val="Normal"/>
    <w:pPr>
      <w:numPr>
        <w:ilvl w:val="5"/>
        <w:numId w:val="33"/>
      </w:numPr>
    </w:pPr>
  </w:style>
  <w:style w:type="paragraph" w:customStyle="1" w:styleId="Point3letter">
    <w:name w:val="Point 3 (letter)"/>
    <w:basedOn w:val="Normal"/>
    <w:pPr>
      <w:numPr>
        <w:ilvl w:val="7"/>
        <w:numId w:val="33"/>
      </w:numPr>
    </w:pPr>
  </w:style>
  <w:style w:type="paragraph" w:customStyle="1" w:styleId="Point4letter">
    <w:name w:val="Point 4 (letter)"/>
    <w:basedOn w:val="Normal"/>
    <w:pPr>
      <w:numPr>
        <w:ilvl w:val="8"/>
        <w:numId w:val="33"/>
      </w:numPr>
    </w:pPr>
  </w:style>
  <w:style w:type="paragraph" w:customStyle="1" w:styleId="Bullet0">
    <w:name w:val="Bullet 0"/>
    <w:basedOn w:val="Normal"/>
    <w:pPr>
      <w:numPr>
        <w:numId w:val="34"/>
      </w:numPr>
    </w:pPr>
  </w:style>
  <w:style w:type="paragraph" w:customStyle="1" w:styleId="Bullet1">
    <w:name w:val="Bullet 1"/>
    <w:basedOn w:val="Normal"/>
    <w:pPr>
      <w:numPr>
        <w:numId w:val="35"/>
      </w:numPr>
    </w:pPr>
  </w:style>
  <w:style w:type="paragraph" w:customStyle="1" w:styleId="Bullet2">
    <w:name w:val="Bullet 2"/>
    <w:basedOn w:val="Normal"/>
    <w:pPr>
      <w:numPr>
        <w:numId w:val="36"/>
      </w:numPr>
    </w:pPr>
  </w:style>
  <w:style w:type="paragraph" w:customStyle="1" w:styleId="Bullet3">
    <w:name w:val="Bullet 3"/>
    <w:basedOn w:val="Normal"/>
    <w:pPr>
      <w:numPr>
        <w:numId w:val="37"/>
      </w:numPr>
    </w:pPr>
  </w:style>
  <w:style w:type="paragraph" w:customStyle="1" w:styleId="Bullet4">
    <w:name w:val="Bullet 4"/>
    <w:basedOn w:val="Normal"/>
    <w:pPr>
      <w:numPr>
        <w:numId w:val="38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7029-DF1C-4B71-BEBA-0E3D0A4A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8</Pages>
  <Words>1323</Words>
  <Characters>8655</Characters>
  <Application>Microsoft Office Word</Application>
  <DocSecurity>0</DocSecurity>
  <Lines>509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10</cp:revision>
  <cp:lastPrinted>2017-11-15T09:37:00Z</cp:lastPrinted>
  <dcterms:created xsi:type="dcterms:W3CDTF">2018-01-19T16:11:00Z</dcterms:created>
  <dcterms:modified xsi:type="dcterms:W3CDTF">2018-01-19T17:03:00Z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LW 6.0, Build 20171009</vt:lpwstr>
  </property>
  <property fmtid="{D5CDD505-2E9C-101B-9397-08002B2CF9AE}" pid="5" name="Created using">
    <vt:lpwstr>LW 5.8.4, Build 20150407</vt:lpwstr>
  </property>
  <property fmtid="{D5CDD505-2E9C-101B-9397-08002B2CF9AE}" pid="6" name="First annex">
    <vt:lpwstr>1</vt:lpwstr>
  </property>
  <property fmtid="{D5CDD505-2E9C-101B-9397-08002B2CF9AE}" pid="7" name="Last annex">
    <vt:lpwstr>5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0</vt:lpwstr>
  </property>
  <property fmtid="{D5CDD505-2E9C-101B-9397-08002B2CF9AE}" pid="13" name="DQCStatus">
    <vt:lpwstr>Yellow (DQC version 03)</vt:lpwstr>
  </property>
</Properties>
</file>