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91E5DA0-9FAA-4EA7-BB53-EA5875544C2A" style="width:450.8pt;height:406.9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b/>
          <w:noProof/>
          <w:szCs w:val="24"/>
        </w:rPr>
      </w:pPr>
      <w:bookmarkStart w:id="1" w:name="_GoBack"/>
      <w:bookmarkEnd w:id="1"/>
      <w:r>
        <w:rPr>
          <w:b/>
          <w:noProof/>
        </w:rPr>
        <w:lastRenderedPageBreak/>
        <w:t>Príloha – Pracovný plán iniciatív uvedených v akčnom pláne pre finančné technológie</w:t>
      </w:r>
    </w:p>
    <w:p>
      <w:pPr>
        <w:rPr>
          <w:noProof/>
          <w:szCs w:val="24"/>
        </w:rPr>
      </w:pPr>
      <w:r>
        <w:rPr>
          <w:noProof/>
        </w:rPr>
        <w:t xml:space="preserve">Táto príloha poskytuje prehľad iniciatív uvedených v akčnom pláne pre finančné technológie.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46"/>
        <w:gridCol w:w="1889"/>
        <w:gridCol w:w="4536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PODPORA INOVATÍVNYM OBCHODNÝM MODELOM, ABY MOHLI DOSIAHNUŤ CELOEURÓPSKY ROZSAH</w:t>
            </w:r>
          </w:p>
        </w:tc>
      </w:tr>
      <w:tr>
        <w:trPr>
          <w:trHeight w:val="851"/>
        </w:trPr>
        <w:tc>
          <w:tcPr>
            <w:tcW w:w="9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1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Jasné a konvergujúce požiadavky na udeľovanie licencií pre podniky pôsobiace v oblasti finančných technológií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predkladá legislatívny návrh na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 xml:space="preserve">nariadenie EÚ o poskytovateľoch služieb kolektívneho financovania na investičnej a úverovej báze pre podniky.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štvrťrok 2018</w:t>
            </w:r>
          </w:p>
        </w:tc>
      </w:tr>
      <w:tr>
        <w:trPr>
          <w:trHeight w:val="2754"/>
        </w:trPr>
        <w:tc>
          <w:tcPr>
            <w:tcW w:w="946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>
            <w:pPr>
              <w:jc w:val="left"/>
              <w:rPr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vyzýva európske orgány dohľadu, aby zmapovali súčasné postupy udeľovania povolení a licencií podnikom, ktoré zavádzajú inovatívne obchodné modely v oblasti finančných technológií. Mali by predovšetkým preskúmať, ako vnútroštátne orgány uplatňujú proporcionalitu a flexibilitu v právnych predpisoch v oblasti finančných služieb. V prípade potreby by európske orgány dohľadu mali vydať usmernenia o prístupoch a postupoch alebo Komisii predložiť odporúčania o potrebe upraviť právne predpisy EÚ v oblasti finančných služieb.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štvrťrok 2019</w:t>
            </w:r>
          </w:p>
        </w:tc>
      </w:tr>
      <w:tr>
        <w:trPr>
          <w:trHeight w:val="472"/>
        </w:trPr>
        <w:tc>
          <w:tcPr>
            <w:tcW w:w="946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>
            <w:pPr>
              <w:jc w:val="left"/>
              <w:rPr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bude v priebehu roku 2018 v spolupráci s európskymi orgánmi dohľadu, Európskou centrálnou bankou, Radou pre finančnú stabilitu a s ďalšími tvorcami medzinárodných štandardov pokračovať v monitorovaní vývoja kryptoaktív a prvých ponúk kryptomeny. Na základe posúdenia rizík, príležitostí a vhodnosti platného regulačného rámca Komisia vyhodnotí, či sú potrebné regulačné opatrenia na úrovni EÚ.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 4. štvrťroka 2018</w:t>
            </w:r>
          </w:p>
        </w:tc>
      </w:tr>
      <w:tr>
        <w:trPr>
          <w:trHeight w:val="1051"/>
        </w:trPr>
        <w:tc>
          <w:tcPr>
            <w:tcW w:w="9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2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Spoločné štandardy a interoperabilné riešenia pre finančné technológie</w:t>
            </w: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Komisia pomôže vypracovať koordinovanejšie prístupy k štandardom pre odvetvie finančných technológií prostredníctvom nadviazania spolupráce s významnými subjektmi tvorby noriem, ako je Európsky výbor pre normalizáciu a Medzinárodná organizácia pre normalizáciu, a to aj v oblasti technológie blockchainu.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4. štvrťrok 2018</w:t>
            </w:r>
          </w:p>
        </w:tc>
      </w:tr>
      <w:tr>
        <w:trPr>
          <w:trHeight w:val="288"/>
        </w:trPr>
        <w:tc>
          <w:tcPr>
            <w:tcW w:w="946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 xml:space="preserve">Komisia podporuje a podporí spoločné úsilie účastníkov trhu o vypracovanie štandardizovaných aplikačných programovacích rozhraní do polovice roku 2019, ktoré budú plne v súlade so všetkými príslušnými právnymi predpismi EÚ, a najmä so smernicou o platobných službách a všeobecným nariadením o ochrane údajov, ako základu európskeho otvoreného ekosystému bankovníctva týkajúceho sa platobných a iných účtov.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2. štvrťrok 2019</w:t>
            </w:r>
          </w:p>
        </w:tc>
      </w:tr>
      <w:tr>
        <w:trPr>
          <w:trHeight w:val="594"/>
        </w:trPr>
        <w:tc>
          <w:tcPr>
            <w:tcW w:w="9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br/>
            </w:r>
            <w:r>
              <w:rPr>
                <w:b/>
                <w:noProof/>
                <w:sz w:val="20"/>
              </w:rPr>
              <w:br/>
              <w:t>Rámček 3</w:t>
            </w:r>
          </w:p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Umožniť rozšírenie inovatívnych obchodných </w:t>
            </w:r>
            <w:r>
              <w:rPr>
                <w:b/>
                <w:noProof/>
                <w:sz w:val="20"/>
              </w:rPr>
              <w:lastRenderedPageBreak/>
              <w:t xml:space="preserve">modelov do celej EÚ prostredníctvom sprostredkovateľov inovácií 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 xml:space="preserve">Komisia na základe nedávneho úsilia európskych orgánov dohľadu o zmapovanie sprostredkovateľov v oblasti finančných technológií zriadených vnútroštátnymi orgánmi dohľadu vyzýva európske orgány dohľadu, aby vykonali ďalšiu analýzu a určili najlepšie postupy a v prípade potreby vydali </w:t>
            </w:r>
            <w:r>
              <w:rPr>
                <w:noProof/>
                <w:sz w:val="20"/>
              </w:rPr>
              <w:lastRenderedPageBreak/>
              <w:t>usmernenia o týchto sprostredkovateľoch.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4. štvrťrok 2018</w:t>
            </w:r>
          </w:p>
        </w:tc>
      </w:tr>
      <w:tr>
        <w:trPr>
          <w:trHeight w:val="2124"/>
        </w:trPr>
        <w:tc>
          <w:tcPr>
            <w:tcW w:w="946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>Komisia vyzýva príslušné orgány na úrovni členských štátov a EÚ, aby spustili iniciatívy na uľahčenie inovácií na základe týchto najlepších postupov, a vyzýva európske orgány dohľadu, aby sprostredkovali spoluprácu v oblasti dohľadu vrátane koordinácie a šírenia informácií o inovatívnych technológiách, zriadenia a prevádzky centier inovácií a experimentálnych regulačných prostredí a jednotnosti postupov dohľadu.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1. štvrťrok 2019</w:t>
            </w:r>
          </w:p>
        </w:tc>
      </w:tr>
      <w:tr>
        <w:trPr>
          <w:trHeight w:val="784"/>
        </w:trPr>
        <w:tc>
          <w:tcPr>
            <w:tcW w:w="946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>Komisia na základe práce európskych orgánov dohľadu predloží správu obsahujúcu najlepšie postupy týkajúce sa experimentálnych regulačných prostredí.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do 1. štvrťroka 2019</w:t>
            </w:r>
          </w:p>
        </w:tc>
      </w:tr>
    </w:tbl>
    <w:p>
      <w:pPr>
        <w:jc w:val="left"/>
        <w:rPr>
          <w:noProof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32"/>
        <w:gridCol w:w="1903"/>
        <w:gridCol w:w="4536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jc w:val="left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PODPORA PREBERANIA TECHNOLOGICKÝCH INOVÁCIÍ VO FINANČNOM SEKTORE</w:t>
            </w:r>
          </w:p>
        </w:tc>
      </w:tr>
      <w:tr>
        <w:trPr>
          <w:trHeight w:val="851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4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Preskúmanie vhodnosti technologickej neutrality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zriadi skupinu expertov, ktorá posúdi, či v rámci regulačného rámca pre finančné služby existujú neopodstatnené regulačné prekážky pre finančné inovácie.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2019</w:t>
            </w:r>
          </w:p>
        </w:tc>
      </w:tr>
      <w:tr>
        <w:trPr>
          <w:trHeight w:val="953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5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Odstránenie prekážok pre používanie cloudových služieb</w:t>
            </w: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vyzýva európske orgány dohľadu, aby do prvého štvrťroku 2019 preskúmali potrebu usmernení o zverení výkonu činností externým poskytovateľom cloudových služieb.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štvrťrok 2019</w:t>
            </w:r>
          </w:p>
        </w:tc>
      </w:tr>
      <w:tr>
        <w:trPr>
          <w:trHeight w:val="729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 súvislosti s oznámením o budovaní európskeho dátového hospodárstva Komisia vyzýva zainteresované strany v oblasti cloudových služieb, aby vypracovali medzisektorové samoregulačné kódexy správania s cieľom uľahčiť výmenu poskytovateľov cloudových služieb. Komisia takisto vyzve zástupcov z finančného sektora, aby umožnili ľahšiu prenosnosť údajov aj pre finančné inštitúcie.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2018</w:t>
            </w:r>
          </w:p>
        </w:tc>
      </w:tr>
      <w:tr>
        <w:trPr>
          <w:trHeight w:val="216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 xml:space="preserve">Komisia podporí a uľahčí vypracovanie štandardných zmluvných doložiek pre využívanie externých cloudových služieb finančnými inštitúciami, pričom bude vychádzať z medzisektorového úsilia zainteresovaných strán v oblasti cloudových služieb, ktoré už Komisia uľahčila, a zabezpečí účasť finančného sektora na tomto procese. Túto prácu by mala vykonať vyvážená skupina spoločností z finančného sektora a poskytovateľov cloudových služieb, ktorá by sa mala zaoberať najmä požiadavkami na audit, na podávanie správ alebo určením významnosti činností, ktoré sa majú zabezpečovať externe.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2019</w:t>
            </w:r>
          </w:p>
        </w:tc>
      </w:tr>
      <w:tr>
        <w:trPr>
          <w:trHeight w:val="1652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6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Verejná iniciatíva EÚ pre blockchain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uskutoční verejné konzultácie o ďalšej digitalizácii regulovaných informácií o spoločnostiach kótovaných na regulovaných trhoch EÚ vrátane možnej realizácie európskej brány finančnej transparentnosti založenej na technológii distribuovanej databázy transakcií.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2018</w:t>
            </w:r>
          </w:p>
        </w:tc>
      </w:tr>
      <w:tr>
        <w:trPr>
          <w:trHeight w:val="265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Komisia bude pokračovať v práci na komplexnej stratégii pre technológiu distribuovanej databázy transakcií a technológiu blockchainu, pričom zváži všetky príslušné právne dôsledky a bude sa zaoberať všetkými sektormi hospodárstva vrátane uplatňovania podporných finančných technológií a regulačných technológií v EÚ.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</w:tr>
      <w:tr>
        <w:trPr>
          <w:trHeight w:val="1799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Komisia vo februári 2018 otvorila monitorovacie stredisko a fórum EÚ pre technológiu blockchainu a začala realizovať štúdiu o uskutočniteľnosti verejnej infraštruktúry EÚ pre blockchain s cieľom vytvoriť cezhraničné služby. Posúdi sa, či blockchain možno zaviesť ako infraštruktúru digitálnych služieb v rámci Nástroja na prepájanie Európy. S podporou monitorovacieho strediska a fóra EÚ pre technológiu blockchainu a európskych normalizačných organizácií bude Komisia pokračovať v posudzovaní otázok práva, riadenia a rozšíriteľnosti a podporovať úsilie v oblasti interoperability a štandardizácie vrátane ďalšieho vyhodnotenia prípadov použitia blockchainu a jeho aplikácií v kontexte internetu ďalšej generácie.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 1. štvrťroku 2018</w:t>
            </w:r>
          </w:p>
        </w:tc>
      </w:tr>
      <w:tr>
        <w:trPr>
          <w:trHeight w:val="651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7</w:t>
            </w:r>
          </w:p>
        </w:tc>
        <w:tc>
          <w:tcPr>
            <w:tcW w:w="1903" w:type="dxa"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Budovanie kapacít a znalostí v laboratóriu pre finančné technológie EÚ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zorganizuje laboratórium EÚ pre finančné technológie, v rámci ktorého sa vyzvú európske a vnútroštátne orgány, aby sa stretli s poskytovateľmi technologických riešení v neutrálnom, nekomerčnom priestore počas špecializovaných zasadnutí o konkrétnych inováciách.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2018</w:t>
            </w:r>
          </w:p>
        </w:tc>
      </w:tr>
    </w:tbl>
    <w:p>
      <w:pPr>
        <w:jc w:val="left"/>
        <w:rPr>
          <w:noProof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72"/>
        <w:gridCol w:w="2005"/>
        <w:gridCol w:w="4394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POSILNENIE BEZPEČNOSTI A ODOLNOSTI FINANČNÉHO SEKTORA</w:t>
            </w:r>
          </w:p>
        </w:tc>
      </w:tr>
      <w:tr>
        <w:trPr>
          <w:trHeight w:val="1489"/>
        </w:trPr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Rámček 8</w:t>
            </w:r>
          </w:p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Posilnenie kybernetickej odolnosti finančného sektora EÚ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Komisia usporiada verejno-súkromný seminár s cieľom preskúmať a posúdiť prekážky, ktoré bránia výmene informácií o kybernetických hrozbách medzi účastníkmi finančných trhov, identifikovať možné riešenia a zároveň zabezpečiť dodržiavanie noriem v oblasti ochrany údajov.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 štvrťrok 2018</w:t>
            </w:r>
          </w:p>
        </w:tc>
      </w:tr>
      <w:tr>
        <w:trPr>
          <w:trHeight w:val="2327"/>
        </w:trPr>
        <w:tc>
          <w:tcPr>
            <w:tcW w:w="97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vyzýva európske orgány dohľadu, aby zmapovali existujúce postupy dohľadu vo všetkých finančných sektoroch v súvislosti s požiadavkami na bezpečnosť a riadenie IKT a aby v prípade potreby: a) zvážili vydanie usmernení zameraných na konvergenciu dohľadu a presadzovanie riadenia rizík súvisiacich s IKT a na požiadavky na zmiernenie vo finančnom sektore EÚ a b) Komisii poskytli technické poradenstvo o potrebe legislatívnych úprav.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štvrťrok 2019</w:t>
            </w:r>
          </w:p>
        </w:tc>
      </w:tr>
      <w:tr>
        <w:trPr>
          <w:trHeight w:val="1276"/>
        </w:trPr>
        <w:tc>
          <w:tcPr>
            <w:tcW w:w="97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Komisia vyzýva európske orgány dohľadu, aby vyhodnotili náklady a prínosy vývoja súdržného rámca testovania kybernetickej odolnosti pre významných účastníkov trhu a infraštruktúry v celom finančnom sektore EÚ.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 štvrťrok 2018</w:t>
            </w:r>
          </w:p>
        </w:tc>
      </w:tr>
    </w:tbl>
    <w:p>
      <w:pPr>
        <w:rPr>
          <w:noProof/>
          <w:szCs w:val="24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9290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3760AEE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80C0EF5"/>
    <w:multiLevelType w:val="hybridMultilevel"/>
    <w:tmpl w:val="1B526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91E5DA0-9FAA-4EA7-BB53-EA5875544C2A"/>
    <w:docVar w:name="LW_COVERPAGE_TYPE" w:val="1"/>
    <w:docVar w:name="LW_CROSSREFERENCE" w:val="&lt;UNUSED&gt;"/>
    <w:docVar w:name="LW_DocType" w:val="NORMAL"/>
    <w:docVar w:name="LW_EMISSION" w:val="8. 3. 2018"/>
    <w:docVar w:name="LW_EMISSION_ISODATE" w:val="2018-03-08"/>
    <w:docVar w:name="LW_EMISSION_LOCATION" w:val="BRX"/>
    <w:docVar w:name="LW_EMISSION_PREFIX" w:val="V Bruseli"/>
    <w:docVar w:name="LW_EMISSION_SUFFIX" w:val="&lt;EMPTY&gt;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Ak\u269?ný plán pre finan\u269?né technológie: Za konkurencieschopnej\u353?í a inovatívnej\u353?í európsky finan\u269?ný sektor"/>
    <w:docVar w:name="LW_PART_NBR" w:val="1"/>
    <w:docVar w:name="LW_PART_NBR_TOTAL" w:val="1"/>
    <w:docVar w:name="LW_REF.INST.NEW" w:val="COM"/>
    <w:docVar w:name="LW_REF.INST.NEW_ADOPTED" w:val="final"/>
    <w:docVar w:name="LW_REF.INST.NEW_TEXT" w:val="(2018) 1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OZNÁMENIU KOMISIE EURÓPSKEMU PARLAMENTU, RADE, EURÓPSKEJ CENTRÁLNEJ BANKE, EURÓPSKEMU HOSPODÁRSKEMU A SOCIÁLNEMU VÝBORU A VÝBORU REGIÓNO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sk-SK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sk-SK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469A-E0C1-4A11-B916-550258BE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6836</Characters>
  <Application>Microsoft Office Word</Application>
  <DocSecurity>0</DocSecurity>
  <Lines>284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2018-03-06T09:12:00Z</dcterms:created>
  <dcterms:modified xsi:type="dcterms:W3CDTF">2018-03-19T08:31:00Z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