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022D954F-CCDE-4444-8733-8C8B4426501B" style="width:451pt;height:379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1"/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u w:val="single"/>
        </w:rPr>
        <w:lastRenderedPageBreak/>
        <w:t>ANNESS 1 - Il-Fond Fiduċjarju tal-UE għall-Afrika - Kontribuzzjonijiet tal-Istati Membri</w:t>
      </w:r>
    </w:p>
    <w:tbl>
      <w:tblPr>
        <w:tblW w:w="15642" w:type="dxa"/>
        <w:tblInd w:w="93" w:type="dxa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2882"/>
        <w:gridCol w:w="2455"/>
        <w:gridCol w:w="2268"/>
        <w:gridCol w:w="2429"/>
        <w:gridCol w:w="2503"/>
        <w:gridCol w:w="3105"/>
      </w:tblGrid>
      <w:tr>
        <w:trPr>
          <w:cantSplit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9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Kontribuzzjonijiet iċċertifikati (EUR)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Kontribuzzjonijiet riċevuti (EUR)</w:t>
            </w:r>
          </w:p>
        </w:tc>
      </w:tr>
      <w:tr>
        <w:trPr>
          <w:cantSplit/>
        </w:trPr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Pajjiż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Il-pakketti kollha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Allokati skont il-pakkett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Fit-8 ta’ Marzu 2018</w:t>
            </w:r>
          </w:p>
        </w:tc>
      </w:tr>
      <w:tr>
        <w:trPr>
          <w:cantSplit/>
        </w:trPr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SAH (A)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HOA (B)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NOA (C 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Total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L-Awstrija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6,000,000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3,000,000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3,000,000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6,000,000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Il-Belġju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5,500,000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500,000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4,000,000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6,000,000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Il-Bulgarija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550,000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220,000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220,000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110,000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550,000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Il-Kroazja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200,000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Ir-Repubblika Ċeka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10,419,008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740,000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9,679,008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1,669,008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Id-Danimarka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10,013,196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2,400,768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2,400,768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5,211,659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10,013,196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L-Estonja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1,450,000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-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1,450,000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1,450,000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Il-Finlandja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5,000,000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1,000,000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3,000,000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1,000,000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5,000,000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Franza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9,000,000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7,200,000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1,200,000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3,000,000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Il-Ġermanja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157,500,000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39,600,000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1,200,000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116,700,000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139,500,000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L-Ungerija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700,000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700,000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L-Irlanda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6,000,000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1,200,000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4,200,000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1,600,000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L-Italja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102,000,000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86,000,000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5,000,000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11,000,000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102,000,000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Il-Latvja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20,000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260,000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300,000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Il-Litwanja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20,000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20,000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160,000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200,000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Il-Lussemburgu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3,100,000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3,000,000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3,100,000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Malta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325,000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125,000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200,000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In-Netherlands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26,362,000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3,000,000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13,362,000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10,000,000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23,362,000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In-Norveġja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00"/>
                <w:sz w:val="16"/>
              </w:rPr>
              <w:t>(EUR ekwivalenti għal NOK)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8,778,990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2,669,630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4,035,101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2,074,258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8,778,990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Il-Polonja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10,486,206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-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1,100,000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9,386,206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10,486,206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Il-Portugall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1,800,000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855,000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180,000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765,000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1,800,000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Ir-Rumanija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40,000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40,000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20,000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Is-Slovakkja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1,600,000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200,000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300,000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1,100,000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1,600,000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Is-Slovenja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40,000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40,000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20,000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    100,000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Spanja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9,000,000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7,200,000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1,200,000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9,000,000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L-Iżvezja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1,200,000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1,200,000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600,000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3,000,000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L-Iżvizzera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4,100,000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1,640,000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1,640,000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820,000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3,600,000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Ir-Renju Unit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3,000,000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3,000,000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                                           1,200,000 </w:t>
            </w:r>
          </w:p>
        </w:tc>
      </w:tr>
      <w:tr>
        <w:trPr>
          <w:cantSplit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Kontribuzzjoni Esterna Totali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391,084,400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163,005,399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 48,622,869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179,456,132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 xml:space="preserve">                                      344,409,400 </w:t>
            </w:r>
          </w:p>
        </w:tc>
      </w:tr>
    </w:tbl>
    <w:p>
      <w:pPr>
        <w:rPr>
          <w:rFonts w:ascii="Times New Roman" w:hAnsi="Times New Roman"/>
          <w:noProof/>
        </w:rPr>
      </w:pPr>
    </w:p>
    <w:p>
      <w:pPr>
        <w:rPr>
          <w:rFonts w:ascii="Times New Roman" w:hAnsi="Times New Roman"/>
          <w:noProof/>
        </w:rPr>
      </w:pPr>
    </w:p>
    <w:tbl>
      <w:tblPr>
        <w:tblpPr w:leftFromText="180" w:rightFromText="180" w:vertAnchor="text" w:tblpX="93" w:tblpY="1"/>
        <w:tblOverlap w:val="never"/>
        <w:tblW w:w="1480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65"/>
        <w:gridCol w:w="2083"/>
        <w:gridCol w:w="1811"/>
        <w:gridCol w:w="1948"/>
        <w:gridCol w:w="1947"/>
        <w:gridCol w:w="1948"/>
      </w:tblGrid>
      <w:tr>
        <w:trPr>
          <w:trHeight w:val="458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24"/>
              </w:rPr>
              <w:t>Proġetti approvati skont l-objettivi strateġiċi tal-Fond Fiduċjarju tal-UE għall-Afrika (f’miljuni ta’ EUR)</w:t>
            </w:r>
          </w:p>
        </w:tc>
      </w:tr>
      <w:tr>
        <w:trPr>
          <w:trHeight w:val="458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EUTF - Objettivi Strateġiċi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Is-Saħel u l-Lag Chad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Il-Qarn tal-Afrika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L-Afrika ta' Fuq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Bejn it-taqsimiet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Total</w:t>
            </w:r>
          </w:p>
        </w:tc>
      </w:tr>
      <w:tr>
        <w:trPr>
          <w:trHeight w:val="458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1.Aktar opportunitajiet ekonomiċi u ta’ impjieg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383,6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580,6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2. Tisħiħ tar-reżiljenza tal-komunitajiet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335,2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732,2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3.Ġestjoni tal-migrazzjoni mtejba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182,5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114,1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123,6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705,2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4.Titjib fil-governanza u fil-prevenzjoni ta' kunflitti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318,1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174,8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 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502,9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5. Oħrajn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2,2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Trasversali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0 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12,1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 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25,1</w:t>
            </w:r>
          </w:p>
        </w:tc>
      </w:tr>
      <w:tr>
        <w:trPr>
          <w:trHeight w:val="339"/>
        </w:trPr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>Total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1 293,4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833,2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285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136,6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jc w:val="right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</w:rPr>
              <w:t>2 548*</w:t>
            </w:r>
          </w:p>
        </w:tc>
      </w:tr>
    </w:tbl>
    <w:p>
      <w:pPr>
        <w:rPr>
          <w:rFonts w:ascii="Times New Roman" w:hAnsi="Times New Roman"/>
          <w:noProof/>
        </w:rPr>
      </w:pPr>
      <w:r>
        <w:rPr>
          <w:noProof/>
        </w:rPr>
        <w:br/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*Ċifri mqarrba</w:t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 w:code="9"/>
      <w:pgMar w:top="300" w:right="720" w:bottom="300" w:left="72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3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TYSER Frederik (SG)">
    <w15:presenceInfo w15:providerId="None" w15:userId="SCHUTYSER Frederik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l-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022D954F-CCDE-4444-8733-8C8B4426501B"/>
    <w:docVar w:name="LW_COVERPAGE_TYPE" w:val="1"/>
    <w:docVar w:name="LW_CROSSREFERENCE" w:val="&lt;UNUSED&gt;"/>
    <w:docVar w:name="LW_DocType" w:val="NORMAL"/>
    <w:docVar w:name="LW_EMISSION" w:val="14.3.2018"/>
    <w:docVar w:name="LW_EMISSION_ISODATE" w:val="2018-03-14"/>
    <w:docVar w:name="LW_EMISSION_LOCATION" w:val="BRX"/>
    <w:docVar w:name="LW_EMISSION_PREFIX" w:val="Brussell, "/>
    <w:docVar w:name="LW_EMISSION_SUFFIX" w:val="&lt;EMPTY&gt;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Rapport ta' Progress dwar l-Implimentazzjoni tal-A\u289?enda Ewropea dwar il-Migrazzjoni "/>
    <w:docVar w:name="LW_PART_NBR" w:val="1"/>
    <w:docVar w:name="LW_PART_NBR_TOTAL" w:val="1"/>
    <w:docVar w:name="LW_REF.INST.NEW" w:val="COM"/>
    <w:docVar w:name="LW_REF.INST.NEW_ADOPTED" w:val="final"/>
    <w:docVar w:name="LW_REF.INST.NEW_TEXT" w:val="(2018) 2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KOMUNIKAZZJONI TAL-KUMMISSJONI LILL-PARLAMENT EWROPEW, LILL-KUNSILL EWROPEW U LILL-KUNSILL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FA84-78D1-4488-8F54-79809BCE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814</Words>
  <Characters>5975</Characters>
  <Application>Microsoft Office Word</Application>
  <DocSecurity>0</DocSecurity>
  <Lines>746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Jadot</dc:creator>
  <cp:lastModifiedBy>DIGIT/A3</cp:lastModifiedBy>
  <cp:revision>17</cp:revision>
  <dcterms:created xsi:type="dcterms:W3CDTF">2018-03-13T09:35:00Z</dcterms:created>
  <dcterms:modified xsi:type="dcterms:W3CDTF">2018-03-20T08:49:00Z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