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045" w:rsidRDefault="00BF6CC8" w:rsidP="00BF6CC8">
      <w:pPr>
        <w:pStyle w:val="Pagedecouverture"/>
      </w:pPr>
      <w:bookmarkStart w:id="0" w:name="LW_BM_COVERPAGE"/>
      <w:r>
        <w:pict>
          <v:shape id="_x0000_i1058" type="#_x0000_t75" alt="E819BAB1-7649-42FB-BD93-B43B34A97469" style="width:450pt;height:402pt">
            <v:imagedata r:id="rId12" o:title=""/>
          </v:shape>
        </w:pict>
      </w:r>
    </w:p>
    <w:bookmarkEnd w:id="0"/>
    <w:p w:rsidR="004A2D38" w:rsidRDefault="004A2D38" w:rsidP="004A2D38">
      <w:pPr>
        <w:sectPr w:rsidR="004A2D38" w:rsidSect="00BF6CC8">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F34DDA" w:rsidRPr="00F34DDA" w:rsidRDefault="00F34DDA" w:rsidP="006E2765">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lang w:val="de-DE"/>
        </w:rPr>
      </w:pPr>
      <w:bookmarkStart w:id="1" w:name="_GoBack"/>
      <w:bookmarkEnd w:id="1"/>
      <w:r w:rsidRPr="00F34DDA">
        <w:rPr>
          <w:rFonts w:ascii="Times New Roman" w:hAnsi="Times New Roman"/>
          <w:b/>
          <w:smallCaps/>
          <w:color w:val="006B75"/>
          <w:sz w:val="24"/>
          <w:lang w:val="de-DE"/>
        </w:rPr>
        <w:lastRenderedPageBreak/>
        <w:t xml:space="preserve">EIN NEUER MODERNER HAUSHALT FÜR DIE UNION DER </w:t>
      </w:r>
      <w:r w:rsidRPr="00552A3A">
        <w:rPr>
          <w:rFonts w:ascii="Times New Roman" w:hAnsi="Times New Roman"/>
          <w:b/>
          <w:smallCaps/>
          <w:color w:val="006B75"/>
          <w:sz w:val="24"/>
          <w:lang w:val="de-DE"/>
        </w:rPr>
        <w:t>27</w:t>
      </w:r>
      <w:r w:rsidRPr="00F34DDA">
        <w:rPr>
          <w:rFonts w:ascii="Times New Roman" w:hAnsi="Times New Roman"/>
          <w:b/>
          <w:smallCaps/>
          <w:color w:val="006B75"/>
          <w:sz w:val="24"/>
          <w:lang w:val="de-DE"/>
        </w:rPr>
        <w:t xml:space="preserve">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Alle sieben Jahre entscheidet die Europäische Union über ihren künftigen langfristigen Haushalt – den mehrjährigen Finanzrahmen. Der nächste Finanzrahmen für die Zeit ab </w:t>
      </w:r>
      <w:r w:rsidRPr="00552A3A">
        <w:rPr>
          <w:rFonts w:ascii="Times New Roman" w:hAnsi="Times New Roman"/>
          <w:noProof/>
          <w:sz w:val="24"/>
          <w:lang w:val="de-DE"/>
        </w:rPr>
        <w:t>1</w:t>
      </w:r>
      <w:r w:rsidRPr="00F34DDA">
        <w:rPr>
          <w:rFonts w:ascii="Times New Roman" w:hAnsi="Times New Roman"/>
          <w:noProof/>
          <w:sz w:val="24"/>
          <w:lang w:val="de-DE"/>
        </w:rPr>
        <w:t xml:space="preserve">. Januar </w:t>
      </w:r>
      <w:r w:rsidRPr="00552A3A">
        <w:rPr>
          <w:rFonts w:ascii="Times New Roman" w:hAnsi="Times New Roman"/>
          <w:noProof/>
          <w:sz w:val="24"/>
          <w:lang w:val="de-DE"/>
        </w:rPr>
        <w:t>2021</w:t>
      </w:r>
      <w:r w:rsidRPr="00F34DDA">
        <w:rPr>
          <w:rFonts w:ascii="Times New Roman" w:hAnsi="Times New Roman"/>
          <w:noProof/>
          <w:sz w:val="24"/>
          <w:lang w:val="de-DE"/>
        </w:rPr>
        <w:t xml:space="preserve"> wird der erste Haushalt für die Europäische Union der </w:t>
      </w:r>
      <w:r w:rsidRPr="00552A3A">
        <w:rPr>
          <w:rFonts w:ascii="Times New Roman" w:hAnsi="Times New Roman"/>
          <w:noProof/>
          <w:sz w:val="24"/>
          <w:lang w:val="de-DE"/>
        </w:rPr>
        <w:t>27</w:t>
      </w:r>
      <w:r w:rsidRPr="00F34DDA">
        <w:rPr>
          <w:rFonts w:ascii="Times New Roman" w:hAnsi="Times New Roman"/>
          <w:noProof/>
          <w:sz w:val="24"/>
          <w:lang w:val="de-DE"/>
        </w:rPr>
        <w:t xml:space="preserve"> sein.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Für unsere Union ist dies ein entscheidender Moment. Für die Mitgliedstaaten und Institutionen der EU ist dies eine Chance, sich geschlossen hinter eine klare Zukunftsvision für Europa zu stellen. Der Moment, unmissverständlich zu zeigen, dass die Union bereit ist, ihren Worten die Taten folgen zu lassen, die nötig sind, damit unsere gemeinsame Vision Wirklichkeit wird. Ein moderner, fokussierter EU-Haushalt wird dazu beitragen, die positive Agenda, die von Präsident Jean-Claude Juncker am </w:t>
      </w:r>
      <w:r w:rsidRPr="00552A3A">
        <w:rPr>
          <w:rFonts w:ascii="Times New Roman" w:hAnsi="Times New Roman"/>
          <w:noProof/>
          <w:sz w:val="24"/>
          <w:lang w:val="de-DE"/>
        </w:rPr>
        <w:t>14</w:t>
      </w:r>
      <w:r w:rsidRPr="00F34DDA">
        <w:rPr>
          <w:rFonts w:ascii="Times New Roman" w:hAnsi="Times New Roman"/>
          <w:noProof/>
          <w:sz w:val="24"/>
          <w:lang w:val="de-DE"/>
        </w:rPr>
        <w:t>. </w:t>
      </w:r>
      <w:r w:rsidRPr="00553604">
        <w:rPr>
          <w:rFonts w:ascii="Times New Roman" w:hAnsi="Times New Roman"/>
          <w:noProof/>
          <w:sz w:val="24"/>
          <w:lang w:val="de-DE"/>
        </w:rPr>
        <w:t xml:space="preserve">September </w:t>
      </w:r>
      <w:r w:rsidRPr="00552A3A">
        <w:rPr>
          <w:rFonts w:ascii="Times New Roman" w:hAnsi="Times New Roman"/>
          <w:noProof/>
          <w:sz w:val="24"/>
          <w:lang w:val="de-DE"/>
        </w:rPr>
        <w:t>2016</w:t>
      </w:r>
      <w:r w:rsidRPr="00553604">
        <w:rPr>
          <w:rFonts w:ascii="Times New Roman" w:hAnsi="Times New Roman"/>
          <w:noProof/>
          <w:sz w:val="24"/>
          <w:lang w:val="de-DE"/>
        </w:rPr>
        <w:t xml:space="preserve"> in seiner Rede zur Lage der Union</w:t>
      </w:r>
      <w:r>
        <w:rPr>
          <w:rStyle w:val="FootnoteReference"/>
          <w:rFonts w:ascii="Times New Roman" w:hAnsi="Times New Roman"/>
          <w:noProof/>
          <w:sz w:val="24"/>
        </w:rPr>
        <w:footnoteReference w:id="2"/>
      </w:r>
      <w:r w:rsidRPr="00553604">
        <w:rPr>
          <w:rFonts w:ascii="Times New Roman" w:hAnsi="Times New Roman"/>
          <w:noProof/>
          <w:sz w:val="24"/>
          <w:lang w:val="de-DE"/>
        </w:rPr>
        <w:t xml:space="preserve"> vor dem Europäischen Parlament präsentiert und von den Staats- und Regierungschefs der </w:t>
      </w:r>
      <w:r w:rsidRPr="00552A3A">
        <w:rPr>
          <w:rFonts w:ascii="Times New Roman" w:hAnsi="Times New Roman"/>
          <w:noProof/>
          <w:sz w:val="24"/>
          <w:lang w:val="de-DE"/>
        </w:rPr>
        <w:t>27</w:t>
      </w:r>
      <w:r w:rsidRPr="00553604">
        <w:rPr>
          <w:rFonts w:ascii="Times New Roman" w:hAnsi="Times New Roman"/>
          <w:noProof/>
          <w:sz w:val="24"/>
          <w:lang w:val="de-DE"/>
        </w:rPr>
        <w:t xml:space="preserve"> Mitgliedstaaten am </w:t>
      </w:r>
      <w:r w:rsidRPr="00552A3A">
        <w:rPr>
          <w:rFonts w:ascii="Times New Roman" w:hAnsi="Times New Roman"/>
          <w:noProof/>
          <w:sz w:val="24"/>
          <w:lang w:val="de-DE"/>
        </w:rPr>
        <w:t>16</w:t>
      </w:r>
      <w:r w:rsidRPr="00553604">
        <w:rPr>
          <w:rFonts w:ascii="Times New Roman" w:hAnsi="Times New Roman"/>
          <w:noProof/>
          <w:sz w:val="24"/>
          <w:lang w:val="de-DE"/>
        </w:rPr>
        <w:t xml:space="preserve">. September </w:t>
      </w:r>
      <w:r w:rsidRPr="00552A3A">
        <w:rPr>
          <w:rFonts w:ascii="Times New Roman" w:hAnsi="Times New Roman"/>
          <w:noProof/>
          <w:sz w:val="24"/>
          <w:lang w:val="de-DE"/>
        </w:rPr>
        <w:t>2016</w:t>
      </w:r>
      <w:r w:rsidRPr="00553604">
        <w:rPr>
          <w:rFonts w:ascii="Times New Roman" w:hAnsi="Times New Roman"/>
          <w:noProof/>
          <w:sz w:val="24"/>
          <w:lang w:val="de-DE"/>
        </w:rPr>
        <w:t xml:space="preserve"> in Bratislava und am </w:t>
      </w:r>
      <w:r w:rsidRPr="00552A3A">
        <w:rPr>
          <w:rFonts w:ascii="Times New Roman" w:hAnsi="Times New Roman"/>
          <w:noProof/>
          <w:sz w:val="24"/>
          <w:lang w:val="de-DE"/>
        </w:rPr>
        <w:t>25</w:t>
      </w:r>
      <w:r w:rsidRPr="00553604">
        <w:rPr>
          <w:rFonts w:ascii="Times New Roman" w:hAnsi="Times New Roman"/>
          <w:noProof/>
          <w:sz w:val="24"/>
          <w:lang w:val="de-DE"/>
        </w:rPr>
        <w:t xml:space="preserve">. März </w:t>
      </w:r>
      <w:r w:rsidRPr="00552A3A">
        <w:rPr>
          <w:rFonts w:ascii="Times New Roman" w:hAnsi="Times New Roman"/>
          <w:noProof/>
          <w:sz w:val="24"/>
          <w:lang w:val="de-DE"/>
        </w:rPr>
        <w:t>2017</w:t>
      </w:r>
      <w:r w:rsidRPr="00553604">
        <w:rPr>
          <w:rFonts w:ascii="Times New Roman" w:hAnsi="Times New Roman"/>
          <w:noProof/>
          <w:sz w:val="24"/>
          <w:lang w:val="de-DE"/>
        </w:rPr>
        <w:t xml:space="preserve"> in der Erklärung von Rom beschlossen wurde, konkrete Gestalt zu geben. </w:t>
      </w:r>
      <w:r w:rsidRPr="00F34DDA">
        <w:rPr>
          <w:rFonts w:ascii="Times New Roman" w:hAnsi="Times New Roman"/>
          <w:noProof/>
          <w:sz w:val="24"/>
          <w:lang w:val="de-DE"/>
        </w:rPr>
        <w:t xml:space="preserve">Ein moderner, fokussierter EU-Haushalt wird dazu beitragen, dass sich die Union in großen Fragen groß und in kleinen Fragen klein zeigt – ganz so, wie es in Rom vereinbart wurde.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Die Verhandlungen über den nächsten mehrjährigen Finanzrahmen kommen zu einer Zeit, in der die Union eine neue Dynamik erlebt, aber auch vor großen Herausforderungen steht. Die Union hat im Gefolge der Wirtschafts- und Finanzkrise entscheidende Maßnahmen ergriffen, um solide Grundlagen für einen nachhaltigen Aufschwung zu schaffen. Die Wirtschaft wächst wieder und bringt neue Arbeitsplätze hervor. Die Union richtet ihr Augenmerk zunehmend darauf, wie wir bei den Dingen, auf die es den Menschen im täglichen Leben tatsächlich ankommt, auf effiziente und faire Weise etwas bewegen können, und zwar für die Bürgerinnen und Bürger in allen Mitgliedstaaten der Union. Der Aufruf Präsident Junckers, Spaltungen zu überwinden und eine enger vereinte, stärkere und demokratischere Union zu erschaffen</w:t>
      </w:r>
      <w:r>
        <w:rPr>
          <w:rStyle w:val="FootnoteReference"/>
          <w:rFonts w:ascii="Times New Roman" w:hAnsi="Times New Roman"/>
          <w:noProof/>
          <w:sz w:val="24"/>
        </w:rPr>
        <w:footnoteReference w:id="3"/>
      </w:r>
      <w:r w:rsidRPr="00F34DDA">
        <w:rPr>
          <w:rFonts w:ascii="Times New Roman" w:hAnsi="Times New Roman"/>
          <w:noProof/>
          <w:sz w:val="24"/>
          <w:lang w:val="de-DE"/>
        </w:rPr>
        <w:t xml:space="preserve">, sollte daher auch in der Ausgestaltung des neuen Haushalts zum Ausdruck kommen.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Weichenstellungen der kommenden Monate werden die Union auf Jahrzehnte prägen. Es steht viel auf dem Spiel. Der technologische und demografische Wandel verändert unsere Volkswirtschaften und unsere Gesellschaft. Klimawandel und Ressourcenknappheit zwingen uns, genau darauf zu schauen, wie wir unsere Lebensweise nachhaltig gestalten können. In vielen Teilen Europas ist die Arbeitslosigkeit, vor allem bei jungen Menschen, noch hoch. Neue Sicherheitsbedrohungen erfordern neue Antworten. Die durch Krieg und Terror in den Nachbarregionen Europas ausgelöste Flüchtlingskrise hat gezeigt, dass wir unsere Handlungsfähigkeit ausbauen müssen, um den durch Migration entstehenden Druck zu bewältigen und die Ursachen der Migration zu bekämpfen. Die weltpolitische Instabilität nimmt zu, und die Werte und demokratischen Grundsätze, auf denen unsere Union fußt, werden einer Belastungsprobe unterzogen.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Vorschläge, die die Kommission heute für den Mehrjährigen Finanzrahmen </w:t>
      </w:r>
      <w:r w:rsidRPr="00552A3A">
        <w:rPr>
          <w:rFonts w:ascii="Times New Roman" w:hAnsi="Times New Roman"/>
          <w:noProof/>
          <w:sz w:val="24"/>
          <w:lang w:val="de-DE"/>
        </w:rPr>
        <w:t>2021</w:t>
      </w:r>
      <w:r w:rsidRPr="00F34DDA">
        <w:rPr>
          <w:rFonts w:ascii="Times New Roman" w:hAnsi="Times New Roman"/>
          <w:noProof/>
          <w:sz w:val="24"/>
          <w:lang w:val="de-DE"/>
        </w:rPr>
        <w:t>-</w:t>
      </w:r>
      <w:r w:rsidRPr="00552A3A">
        <w:rPr>
          <w:rFonts w:ascii="Times New Roman" w:hAnsi="Times New Roman"/>
          <w:noProof/>
          <w:sz w:val="24"/>
          <w:lang w:val="de-DE"/>
        </w:rPr>
        <w:t>2027</w:t>
      </w:r>
      <w:r w:rsidRPr="00F34DDA">
        <w:rPr>
          <w:rFonts w:ascii="Times New Roman" w:hAnsi="Times New Roman"/>
          <w:noProof/>
          <w:sz w:val="24"/>
          <w:lang w:val="de-DE"/>
        </w:rPr>
        <w:t xml:space="preserve"> vorlegt, werden helfen, diese Chancen und Herausforderungen anzunehmen. Sie sind das Ergebnis einer offenen, inklusiven Debatte. In ihrer Mitteilung vom </w:t>
      </w:r>
      <w:r w:rsidRPr="00552A3A">
        <w:rPr>
          <w:rFonts w:ascii="Times New Roman" w:hAnsi="Times New Roman"/>
          <w:noProof/>
          <w:sz w:val="24"/>
          <w:lang w:val="de-DE"/>
        </w:rPr>
        <w:t>14</w:t>
      </w:r>
      <w:r w:rsidRPr="00F34DDA">
        <w:rPr>
          <w:rFonts w:ascii="Times New Roman" w:hAnsi="Times New Roman"/>
          <w:noProof/>
          <w:sz w:val="24"/>
          <w:lang w:val="de-DE"/>
        </w:rPr>
        <w:t>. </w:t>
      </w:r>
      <w:r w:rsidRPr="00553604">
        <w:rPr>
          <w:rFonts w:ascii="Times New Roman" w:hAnsi="Times New Roman"/>
          <w:noProof/>
          <w:sz w:val="24"/>
          <w:lang w:val="de-DE"/>
        </w:rPr>
        <w:t xml:space="preserve">Februar </w:t>
      </w:r>
      <w:r w:rsidRPr="00552A3A">
        <w:rPr>
          <w:rFonts w:ascii="Times New Roman" w:hAnsi="Times New Roman"/>
          <w:noProof/>
          <w:sz w:val="24"/>
          <w:lang w:val="de-DE"/>
        </w:rPr>
        <w:t>2018</w:t>
      </w:r>
      <w:r>
        <w:rPr>
          <w:rStyle w:val="FootnoteReference"/>
          <w:rFonts w:ascii="Times New Roman" w:hAnsi="Times New Roman"/>
          <w:noProof/>
          <w:sz w:val="24"/>
        </w:rPr>
        <w:footnoteReference w:id="4"/>
      </w:r>
      <w:r w:rsidRPr="00553604">
        <w:rPr>
          <w:rFonts w:ascii="Times New Roman" w:hAnsi="Times New Roman"/>
          <w:noProof/>
          <w:sz w:val="24"/>
          <w:lang w:val="de-DE"/>
        </w:rPr>
        <w:t xml:space="preserve"> hat die Kommission Optionen für den künftigen EU-Haushalt aufgezeigt. </w:t>
      </w:r>
      <w:r w:rsidRPr="00F34DDA">
        <w:rPr>
          <w:rFonts w:ascii="Times New Roman" w:hAnsi="Times New Roman"/>
          <w:noProof/>
          <w:sz w:val="24"/>
          <w:lang w:val="de-DE"/>
        </w:rPr>
        <w:t xml:space="preserve">Die Kommission hat dem </w:t>
      </w:r>
      <w:r w:rsidRPr="00F34DDA">
        <w:rPr>
          <w:rFonts w:ascii="Times New Roman" w:hAnsi="Times New Roman"/>
          <w:noProof/>
          <w:sz w:val="24"/>
          <w:lang w:val="de-DE"/>
        </w:rPr>
        <w:lastRenderedPageBreak/>
        <w:t>Europäischen Parlament</w:t>
      </w:r>
      <w:r>
        <w:rPr>
          <w:rStyle w:val="FootnoteReference"/>
          <w:rFonts w:ascii="Times New Roman" w:hAnsi="Times New Roman"/>
          <w:noProof/>
          <w:sz w:val="24"/>
        </w:rPr>
        <w:footnoteReference w:id="5"/>
      </w:r>
      <w:r w:rsidRPr="00F34DDA">
        <w:rPr>
          <w:rFonts w:ascii="Times New Roman" w:hAnsi="Times New Roman"/>
          <w:noProof/>
          <w:sz w:val="24"/>
          <w:lang w:val="de-DE"/>
        </w:rPr>
        <w:t xml:space="preserve">, den Mitgliedstaaten, den nationalen Parlamenten, den Begünstigten der EU-Mittel und anderen Interessenträgern aufmerksam zugehört. Bei den offenen Konsultationen im früheren Verlauf des Jahres gingen über </w:t>
      </w:r>
      <w:r w:rsidRPr="00552A3A">
        <w:rPr>
          <w:rFonts w:ascii="Times New Roman" w:hAnsi="Times New Roman"/>
          <w:noProof/>
          <w:sz w:val="24"/>
          <w:lang w:val="de-DE"/>
        </w:rPr>
        <w:t>11</w:t>
      </w:r>
      <w:r w:rsidRPr="00F34DDA">
        <w:rPr>
          <w:rFonts w:ascii="Times New Roman" w:hAnsi="Times New Roman"/>
          <w:noProof/>
          <w:sz w:val="24"/>
          <w:lang w:val="de-DE"/>
        </w:rPr>
        <w:t> </w:t>
      </w:r>
      <w:r w:rsidRPr="00552A3A">
        <w:rPr>
          <w:rFonts w:ascii="Times New Roman" w:hAnsi="Times New Roman"/>
          <w:noProof/>
          <w:sz w:val="24"/>
          <w:lang w:val="de-DE"/>
        </w:rPr>
        <w:t>000</w:t>
      </w:r>
      <w:r w:rsidRPr="00F34DDA">
        <w:rPr>
          <w:rFonts w:ascii="Times New Roman" w:hAnsi="Times New Roman"/>
          <w:noProof/>
          <w:sz w:val="24"/>
          <w:lang w:val="de-DE"/>
        </w:rPr>
        <w:t> Beiträge ein.</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Kommission schlägt einen neuen, modernen langfristigen Haushalt vor, der aufs Engste an den politischen Prioritäten der Union der </w:t>
      </w:r>
      <w:r w:rsidRPr="00552A3A">
        <w:rPr>
          <w:rFonts w:ascii="Times New Roman" w:hAnsi="Times New Roman"/>
          <w:noProof/>
          <w:sz w:val="24"/>
          <w:lang w:val="de-DE"/>
        </w:rPr>
        <w:t>27</w:t>
      </w:r>
      <w:r w:rsidRPr="00F34DDA">
        <w:rPr>
          <w:rFonts w:ascii="Times New Roman" w:hAnsi="Times New Roman"/>
          <w:noProof/>
          <w:sz w:val="24"/>
          <w:lang w:val="de-DE"/>
        </w:rPr>
        <w:t xml:space="preserve"> ausgerichtet ist. Der vorgeschlagene Haushalt kombiniert neue Instrumente mit modernisierten Programmen, um die Prioritäten der Union auf effiziente Weise zu verwirklichen und neuen Herausforderungen gerecht zu werden. Die Vorschläge zeigen auch auf, wie die Finanzierung des Haushalts vereinfacht und reformiert werden könnte, um eine engere Verknüpfung mit den politischen Prioritäten herzustellen. Die Vorschläge sind darauf ausgelegt, den Aufbau eines von Wohlstand, Sicherheit und Zusammenhalt geprägten Europas entscheidend voranzubringen. Dies soll erreicht werden, indem diejenigen Bereiche in den Fokus gerückt werden, in denen die Union wirklich etwas bewegen kann.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Für jeden Bereich schlägt die Kommission die Mittelausstattung vor, die nötig sein wird, um unsere kollektiven Ziele zu verwirklichen. Die Rechtsvorschläge für die einzelnen künftigen Finanzierungsprogramme werden in den kommenden Wochen folgen. </w:t>
      </w:r>
    </w:p>
    <w:p w:rsidR="00F34DDA" w:rsidRPr="00F34DDA" w:rsidDel="00671C46"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Die Vorschläge beinhalten auch eine realistische und ausgewogene Antwort auf die budgetären Folgen des Austritts des Vereinigten Königreichs. Der Wegfall eines wichtigen Beitragszahlers zum EU-Haushalt wird finanzielle Konsequenzen haben, denen der künftige Finanzrahmen Rechnung tragen muss. Sollen alle prioritären Bereiche weiterhin so unterstützt werden, wie es unseren ambitionierten Zielen entspricht, dann werden von allen Mitgliedstaaten in fairer und ausgewogener Weise zusätzliche Beiträge geleistet werden müssen. Gleichzeitig muss alles darangesetzt werden, den EU-Haushalt effizienter zu machen. Die Kommission schlägt Einsparungen in einigen wichtigen Ausgabenbereichen sowie Reformen im gesamten Haushalt vor, um diesen zu verschlanken und aus jedem Euro das meiste herauszuholen.</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Europa befindet sich inmitten der größten Debatte über seine Zukunft, die </w:t>
      </w:r>
      <w:r w:rsidR="00BD7ACE">
        <w:rPr>
          <w:rFonts w:ascii="Times New Roman" w:hAnsi="Times New Roman"/>
          <w:noProof/>
          <w:sz w:val="24"/>
          <w:lang w:val="de-DE"/>
        </w:rPr>
        <w:t xml:space="preserve">in </w:t>
      </w:r>
      <w:r w:rsidRPr="00F34DDA">
        <w:rPr>
          <w:rFonts w:ascii="Times New Roman" w:hAnsi="Times New Roman"/>
          <w:noProof/>
          <w:sz w:val="24"/>
          <w:lang w:val="de-DE"/>
        </w:rPr>
        <w:t>diese</w:t>
      </w:r>
      <w:r w:rsidR="00BD7ACE">
        <w:rPr>
          <w:rFonts w:ascii="Times New Roman" w:hAnsi="Times New Roman"/>
          <w:noProof/>
          <w:sz w:val="24"/>
          <w:lang w:val="de-DE"/>
        </w:rPr>
        <w:t>r</w:t>
      </w:r>
      <w:r w:rsidRPr="00F34DDA">
        <w:rPr>
          <w:rFonts w:ascii="Times New Roman" w:hAnsi="Times New Roman"/>
          <w:noProof/>
          <w:sz w:val="24"/>
          <w:lang w:val="de-DE"/>
        </w:rPr>
        <w:t xml:space="preserve"> Generation je geführt </w:t>
      </w:r>
      <w:r w:rsidR="00BD7ACE">
        <w:rPr>
          <w:rFonts w:ascii="Times New Roman" w:hAnsi="Times New Roman"/>
          <w:noProof/>
          <w:sz w:val="24"/>
          <w:lang w:val="de-DE"/>
        </w:rPr>
        <w:t>wurde</w:t>
      </w:r>
      <w:r w:rsidRPr="00F34DDA">
        <w:rPr>
          <w:rFonts w:ascii="Times New Roman" w:hAnsi="Times New Roman"/>
          <w:noProof/>
          <w:sz w:val="24"/>
          <w:lang w:val="de-DE"/>
        </w:rPr>
        <w:t xml:space="preserve">. Sie wurde mit dem Weißbuch der Kommission zur Zukunft Europas vom </w:t>
      </w:r>
      <w:r w:rsidRPr="00552A3A">
        <w:rPr>
          <w:rFonts w:ascii="Times New Roman" w:hAnsi="Times New Roman"/>
          <w:noProof/>
          <w:sz w:val="24"/>
          <w:lang w:val="de-DE"/>
        </w:rPr>
        <w:t>1</w:t>
      </w:r>
      <w:r w:rsidRPr="00F34DDA">
        <w:rPr>
          <w:rFonts w:ascii="Times New Roman" w:hAnsi="Times New Roman"/>
          <w:noProof/>
          <w:sz w:val="24"/>
          <w:lang w:val="de-DE"/>
        </w:rPr>
        <w:t>. </w:t>
      </w:r>
      <w:r w:rsidRPr="00553604">
        <w:rPr>
          <w:rFonts w:ascii="Times New Roman" w:hAnsi="Times New Roman"/>
          <w:noProof/>
          <w:sz w:val="24"/>
          <w:lang w:val="de-DE"/>
        </w:rPr>
        <w:t xml:space="preserve">März </w:t>
      </w:r>
      <w:r w:rsidRPr="00552A3A">
        <w:rPr>
          <w:rFonts w:ascii="Times New Roman" w:hAnsi="Times New Roman"/>
          <w:noProof/>
          <w:sz w:val="24"/>
          <w:lang w:val="de-DE"/>
        </w:rPr>
        <w:t>2017</w:t>
      </w:r>
      <w:r>
        <w:rPr>
          <w:rStyle w:val="FootnoteReference"/>
          <w:rFonts w:ascii="Times New Roman" w:hAnsi="Times New Roman"/>
          <w:noProof/>
          <w:sz w:val="24"/>
        </w:rPr>
        <w:footnoteReference w:id="6"/>
      </w:r>
      <w:r w:rsidRPr="00553604">
        <w:rPr>
          <w:rFonts w:ascii="Times New Roman" w:hAnsi="Times New Roman"/>
          <w:noProof/>
          <w:sz w:val="24"/>
          <w:lang w:val="de-DE"/>
        </w:rPr>
        <w:t xml:space="preserve"> angestoßen und wird auf dem informellen Gipfel der Staats- und Regierungschefs am </w:t>
      </w:r>
      <w:r w:rsidRPr="00552A3A">
        <w:rPr>
          <w:rFonts w:ascii="Times New Roman" w:hAnsi="Times New Roman"/>
          <w:noProof/>
          <w:sz w:val="24"/>
          <w:lang w:val="de-DE"/>
        </w:rPr>
        <w:t>9</w:t>
      </w:r>
      <w:r w:rsidRPr="00553604">
        <w:rPr>
          <w:rFonts w:ascii="Times New Roman" w:hAnsi="Times New Roman"/>
          <w:noProof/>
          <w:sz w:val="24"/>
          <w:lang w:val="de-DE"/>
        </w:rPr>
        <w:t xml:space="preserve">. Mai </w:t>
      </w:r>
      <w:r w:rsidRPr="00552A3A">
        <w:rPr>
          <w:rFonts w:ascii="Times New Roman" w:hAnsi="Times New Roman"/>
          <w:noProof/>
          <w:sz w:val="24"/>
          <w:lang w:val="de-DE"/>
        </w:rPr>
        <w:t>2019</w:t>
      </w:r>
      <w:r w:rsidRPr="00553604">
        <w:rPr>
          <w:rFonts w:ascii="Times New Roman" w:hAnsi="Times New Roman"/>
          <w:noProof/>
          <w:sz w:val="24"/>
          <w:lang w:val="de-DE"/>
        </w:rPr>
        <w:t xml:space="preserve"> im rumänischen Sibiu ihren Abschluss finden – nur wenige Wochen bevor die Bürgerinnen und Bürger Europas zu den Urnen schreiten. </w:t>
      </w:r>
      <w:r w:rsidRPr="00F34DDA">
        <w:rPr>
          <w:rFonts w:ascii="Times New Roman" w:hAnsi="Times New Roman"/>
          <w:noProof/>
          <w:sz w:val="24"/>
          <w:lang w:val="de-DE"/>
        </w:rPr>
        <w:t xml:space="preserve">Dies wird für die Staats- und Regierungschefs der </w:t>
      </w:r>
      <w:r w:rsidRPr="00552A3A">
        <w:rPr>
          <w:rFonts w:ascii="Times New Roman" w:hAnsi="Times New Roman"/>
          <w:noProof/>
          <w:sz w:val="24"/>
          <w:lang w:val="de-DE"/>
        </w:rPr>
        <w:t>27</w:t>
      </w:r>
      <w:r w:rsidRPr="00F34DDA">
        <w:rPr>
          <w:rFonts w:ascii="Times New Roman" w:hAnsi="Times New Roman"/>
          <w:noProof/>
          <w:sz w:val="24"/>
          <w:lang w:val="de-DE"/>
        </w:rPr>
        <w:t xml:space="preserve"> Mitgliedstaaten und für das Europäische Parlament die Gelegenheit sein, für das Europa einzustehen, das sie tatsächlich wollen, und der Union die Mittel an die Hand zu geben, die sie braucht, um dieses Europa zu verwirklichen. Werden bis dahin entscheidende Fortschritte beim künftigen langfristigen Haushalt erzielt, so wird dies ein starkes Signal für die Entschlossenheit und den Willen sein, gemeinsam voranzuschreiten. </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Das Jahr </w:t>
      </w:r>
      <w:r w:rsidRPr="00552A3A">
        <w:rPr>
          <w:rFonts w:ascii="Times New Roman" w:hAnsi="Times New Roman"/>
          <w:noProof/>
          <w:sz w:val="24"/>
          <w:lang w:val="de-DE"/>
        </w:rPr>
        <w:t>2019</w:t>
      </w:r>
      <w:r w:rsidRPr="00F34DDA">
        <w:rPr>
          <w:rFonts w:ascii="Times New Roman" w:hAnsi="Times New Roman"/>
          <w:noProof/>
          <w:sz w:val="24"/>
          <w:lang w:val="de-DE"/>
        </w:rPr>
        <w:t xml:space="preserve"> wird für unsere Union der </w:t>
      </w:r>
      <w:r w:rsidRPr="00552A3A">
        <w:rPr>
          <w:rFonts w:ascii="Times New Roman" w:hAnsi="Times New Roman"/>
          <w:noProof/>
          <w:sz w:val="24"/>
          <w:lang w:val="de-DE"/>
        </w:rPr>
        <w:t>27</w:t>
      </w:r>
      <w:r w:rsidRPr="00F34DDA">
        <w:rPr>
          <w:rFonts w:ascii="Times New Roman" w:hAnsi="Times New Roman"/>
          <w:noProof/>
          <w:sz w:val="24"/>
          <w:lang w:val="de-DE"/>
        </w:rPr>
        <w:t xml:space="preserve"> ein Neubeginn sein. Darauf müssen wir vorbereitet sein. Es bleibt nicht viel Zeit, um den neuen Rahmen einzuführen und sicherzustellen, dass die neuen Programme vom ersten Tag an für die Bürger und Unternehmen in der EU einsatzfähig sind. </w:t>
      </w:r>
      <w:r w:rsidRPr="00553604">
        <w:rPr>
          <w:rFonts w:ascii="Times New Roman" w:hAnsi="Times New Roman"/>
          <w:noProof/>
          <w:sz w:val="24"/>
          <w:lang w:val="de-DE"/>
        </w:rPr>
        <w:t>Der neue EU-Haushalt wird einfacher, flexibler und fokussierter sein. Ein Haushalt, der durch die Grundsätze Wohlstand, Nachhaltigkeit</w:t>
      </w:r>
      <w:r>
        <w:rPr>
          <w:rStyle w:val="FootnoteReference"/>
          <w:rFonts w:ascii="Times New Roman" w:hAnsi="Times New Roman"/>
          <w:noProof/>
          <w:sz w:val="24"/>
        </w:rPr>
        <w:footnoteReference w:id="7"/>
      </w:r>
      <w:r w:rsidRPr="00553604">
        <w:rPr>
          <w:rFonts w:ascii="Times New Roman" w:hAnsi="Times New Roman"/>
          <w:noProof/>
          <w:sz w:val="24"/>
          <w:lang w:val="de-DE"/>
        </w:rPr>
        <w:t xml:space="preserve">, </w:t>
      </w:r>
      <w:r w:rsidRPr="00553604">
        <w:rPr>
          <w:rFonts w:ascii="Times New Roman" w:hAnsi="Times New Roman"/>
          <w:noProof/>
          <w:sz w:val="24"/>
          <w:lang w:val="de-DE"/>
        </w:rPr>
        <w:lastRenderedPageBreak/>
        <w:t>Solidarität und Sicherheit geprägt ist. Ein Haushalt für eine Europäische Union, die schützt, stärkt und verteidigt. Ein Haushalt, der nicht spaltet, sondern vereint. Ein Haushalt, der für alle Mitgliedstaaten fair ist. Ein Haushalt für die Zukunft Europas. Die Arbeit daran muss jetzt beginnen.</w:t>
      </w:r>
    </w:p>
    <w:p w:rsidR="00F34DDA" w:rsidRPr="00775E19" w:rsidRDefault="00F34DDA" w:rsidP="006E2765">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rPr>
      </w:pPr>
      <w:r>
        <w:rPr>
          <w:rFonts w:ascii="Times New Roman" w:hAnsi="Times New Roman"/>
          <w:b/>
          <w:smallCaps/>
          <w:color w:val="006B75"/>
          <w:sz w:val="24"/>
        </w:rPr>
        <w:t>MODERNISIERUNG DES EU-HAUSHALTS</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sz w:val="24"/>
          <w:lang w:val="de-DE"/>
        </w:rPr>
        <w:t>Seit langem schon ist der EU-Haushalt eine unverzichtbare Quelle für wachstumsfördernde Investitionen in ganz Europa. Selbst in Krisenzeiten hat er es der Union ermöglicht, das Wirtschafts- und Beschäftigungswachstum zu stützen und langfristige Innovationen sowie Wirtschaftsreformen durchzuführen. Die Schaffung des Europäischen Fonds für strategische Investitionen (des sogenannten „Juncker-Fonds“) ist ein gutes Beispiel dafür, wie es mit dem EU-Haushalt gelungen ist, der Erholung der europäischen Wirtschaft zu einem kritischen Zeitpunkt den dringend benötigten Schub zu verleihen. Der EU-Haushalt hat auch bei unseren Antworten auf die vielen ernstzunehmenden Herausforderungen, von den massiven Flüchtlingsströmen über Sicherheitsbedrohungen bis hin zum Klimawandel, eine maßgebliche Rolle gespielt.</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sz w:val="24"/>
          <w:lang w:val="de-DE"/>
        </w:rPr>
        <w:t>Die jüngsten Erfahrungen haben einige Schwachstellen des aktuellen Rahmens offengelegt. Trotz gewisser Verbesserungen ist der EU-Haushalt immer noch zu starr. Mangelnde Flexibilität verhindert, dass Europa in einer sich rasch wandelnden Welt ausreichend schnell und wirkungsvoll handeln kann. Komplexe und unterschiedlich ausgestaltete Förderregelungen erschweren den Zugang zu EU-Mitteln und lenken vom Wesentlichen ab: den Ergebnissen, die in der Praxis erzielt werden sollen. Die Mittel sind auf zu viele Programme und Instrumente, sowohl innerhalb als auch außerhalb des Haushalts, verteilt. Es kann noch mehr getan werden, um die beiden größten Ausgabenblöcke im Haushalt – die Gemeinsame Agrarpolitik und die Kohäsionspolitik – zu modernisieren und zu vereinfachen. Viele der neuen Prioritäten einer Union, die schützt, stärkt und verteidigt, verlangen neue, passgenaue Instrumente, damit aus Zielen Wirklichkeit werden kann.</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Die zentrale Botschaft der umfangreichen Konsultationen, die die Kommission durchgeführt hat, war unüberhörbar. Ein enger vereintes, stärkeres und demokratischeres Europa braucht einen neuen, modernen Haushalt. Und frische Ideen, wie dieser Haushalt konkrete Ergebnisse für die Menschen in der gesamten Union bringen kann. Die von der Kommission vorgenommene gründliche </w:t>
      </w:r>
      <w:r w:rsidRPr="00553604">
        <w:rPr>
          <w:rFonts w:ascii="Times New Roman" w:hAnsi="Times New Roman"/>
          <w:b/>
          <w:noProof/>
          <w:sz w:val="24"/>
          <w:lang w:val="de-DE"/>
        </w:rPr>
        <w:t>Ausgabenüberprüfung</w:t>
      </w:r>
      <w:r>
        <w:rPr>
          <w:rFonts w:ascii="Times New Roman" w:hAnsi="Times New Roman"/>
          <w:noProof/>
          <w:sz w:val="24"/>
          <w:vertAlign w:val="superscript"/>
        </w:rPr>
        <w:footnoteReference w:id="8"/>
      </w:r>
      <w:r w:rsidRPr="00553604">
        <w:rPr>
          <w:rFonts w:ascii="Times New Roman" w:hAnsi="Times New Roman"/>
          <w:noProof/>
          <w:sz w:val="24"/>
          <w:lang w:val="de-DE"/>
        </w:rPr>
        <w:t xml:space="preserve"> hat aufgezeigt, was bisher gut funktioniert hat und im nächsten Haushalt fortgeführt werden sollte. Sie hat aber auch offenbart, wo Reformen notwendig sind, um das volle Potenzial des EU-Haushalts auszuschöpfen. Ausgehend von dieser Bewertung schlägt die Kommission nun einen modernen Rahmen und eine Reihe neuer, reformierter Programme vor, für die die folgenden Grundsätze prägend sind:</w:t>
      </w:r>
    </w:p>
    <w:p w:rsidR="00F34DDA" w:rsidRPr="00553604" w:rsidRDefault="00F34DDA" w:rsidP="00F34DDA">
      <w:pPr>
        <w:numPr>
          <w:ilvl w:val="0"/>
          <w:numId w:val="8"/>
        </w:num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b/>
          <w:noProof/>
          <w:sz w:val="24"/>
          <w:lang w:val="de-DE"/>
        </w:rPr>
        <w:t>Ein stärkerer Fokus auf dem europäischen Mehrwert</w:t>
      </w:r>
      <w:r w:rsidRPr="00553604">
        <w:rPr>
          <w:rFonts w:ascii="Times New Roman" w:hAnsi="Times New Roman"/>
          <w:noProof/>
          <w:sz w:val="24"/>
          <w:lang w:val="de-DE"/>
        </w:rPr>
        <w:t xml:space="preserve">. Der EU-Haushalt ist in seinem Umfang bescheiden, wenn man ihn mit der europäischen Volkswirtschaft und den nationalen Haushalten vergleicht. Umso wichtiger ist es, dass damit in Bereiche investiert wird, in denen die Union einen echten europäischen Mehrwert zu den öffentlichen Ausgaben auf nationaler Ebene bieten kann. Werden Ressourcen gebündelt, lassen sich </w:t>
      </w:r>
      <w:r w:rsidRPr="00553604">
        <w:rPr>
          <w:rFonts w:ascii="Times New Roman" w:hAnsi="Times New Roman"/>
          <w:noProof/>
          <w:sz w:val="24"/>
          <w:lang w:val="de-DE"/>
        </w:rPr>
        <w:lastRenderedPageBreak/>
        <w:t>Ergebnisse erzielen, die für die Mitgliedstaaten im Alleingang unerreichbar wären.</w:t>
      </w:r>
      <w:r>
        <w:rPr>
          <w:rFonts w:ascii="Times New Roman" w:hAnsi="Times New Roman"/>
          <w:noProof/>
          <w:sz w:val="24"/>
          <w:vertAlign w:val="superscript"/>
        </w:rPr>
        <w:footnoteReference w:id="9"/>
      </w:r>
      <w:r w:rsidRPr="00553604">
        <w:rPr>
          <w:rFonts w:ascii="Times New Roman" w:hAnsi="Times New Roman"/>
          <w:noProof/>
          <w:sz w:val="24"/>
          <w:lang w:val="de-DE"/>
        </w:rPr>
        <w:t xml:space="preserve"> Beispiele hierfür sind innovative Forschungsvorhaben, an denen die besten Köpfe aus ganz Europa beteiligt sind, oder Möglichkeiten für junge Menschen und Kleinunternehmen, die Chancen des Binnenmarkts und der Digitalwirtschaft zu nutzen. Mehr erreichen lässt sich durch eine Mittelbündelung auch bei der Mobilisierung maßgeblicher strategischer Investitionen. Diese Investitionen sind der Schlüssel zum künftigen Wohlstand Europas und dessen Vorreiterschaft bei den globalen Nachhaltigkeitszielen. Gleiches gilt, wenn es darum geht, der Union die nötigen Mittel an die Hand zu geben, damit sie ihre Bürgerinnen und Bürger in einer sich rasch wandelnden Welt schützen kann, in der die drängendsten Fragen meist nicht an Ländergrenzen haltmachen. </w:t>
      </w:r>
    </w:p>
    <w:p w:rsidR="00F34DDA" w:rsidRPr="00553604" w:rsidDel="000D0D0E" w:rsidRDefault="00F34DDA" w:rsidP="00F34DDA">
      <w:pPr>
        <w:numPr>
          <w:ilvl w:val="0"/>
          <w:numId w:val="8"/>
        </w:numPr>
        <w:spacing w:before="120" w:after="120" w:line="240" w:lineRule="auto"/>
        <w:jc w:val="both"/>
        <w:rPr>
          <w:rFonts w:ascii="Times New Roman" w:eastAsia="Calibri" w:hAnsi="Times New Roman" w:cs="Times New Roman"/>
          <w:b/>
          <w:noProof/>
          <w:sz w:val="24"/>
          <w:szCs w:val="24"/>
          <w:lang w:val="de-DE"/>
        </w:rPr>
      </w:pPr>
      <w:r w:rsidRPr="00553604">
        <w:rPr>
          <w:rFonts w:ascii="Times New Roman" w:hAnsi="Times New Roman"/>
          <w:b/>
          <w:noProof/>
          <w:sz w:val="24"/>
          <w:lang w:val="de-DE"/>
        </w:rPr>
        <w:t>Ein schlankerer und transparenterer Haushalt</w:t>
      </w:r>
      <w:r w:rsidRPr="00553604">
        <w:rPr>
          <w:rFonts w:ascii="Times New Roman" w:hAnsi="Times New Roman"/>
          <w:noProof/>
          <w:sz w:val="24"/>
          <w:lang w:val="de-DE"/>
        </w:rPr>
        <w:t>.</w:t>
      </w:r>
      <w:r w:rsidRPr="00553604">
        <w:rPr>
          <w:rFonts w:ascii="Times New Roman" w:hAnsi="Times New Roman"/>
          <w:b/>
          <w:sz w:val="24"/>
          <w:lang w:val="de-DE"/>
        </w:rPr>
        <w:t xml:space="preserve"> </w:t>
      </w:r>
      <w:r w:rsidRPr="00553604">
        <w:rPr>
          <w:rFonts w:ascii="Times New Roman" w:hAnsi="Times New Roman"/>
          <w:noProof/>
          <w:sz w:val="24"/>
          <w:lang w:val="de-DE"/>
        </w:rPr>
        <w:t>Die Kommission schlägt einen kohärenteren, fokussierteren und transparenteren Rahmen vor. Die Struktur des Haushalts wird klarer und enger auf die Prioritäten abgestimmt sein. Die Kommission schlägt vor, die Zahl der Programme um mehr als ein Drittel zu kürzen, indem beispielsweise bislang getrennte Finanzierungsquellen zu neuen integrierten Programmen zusammengefasst werden und der Einsatz der Finanzierungsinstrumente radikal verschlankt wird.</w:t>
      </w:r>
      <w:r w:rsidRPr="00553604">
        <w:rPr>
          <w:rFonts w:ascii="Times New Roman" w:hAnsi="Times New Roman"/>
          <w:b/>
          <w:noProof/>
          <w:sz w:val="24"/>
          <w:lang w:val="de-DE"/>
        </w:rPr>
        <w:t xml:space="preserve"> </w:t>
      </w:r>
    </w:p>
    <w:p w:rsidR="00F34DDA" w:rsidRPr="00553604" w:rsidRDefault="00F34DDA" w:rsidP="00F34DDA">
      <w:pPr>
        <w:numPr>
          <w:ilvl w:val="0"/>
          <w:numId w:val="8"/>
        </w:num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b/>
          <w:noProof/>
          <w:sz w:val="24"/>
          <w:lang w:val="de-DE"/>
        </w:rPr>
        <w:t>Weniger Bürokratie für die Begünstigten</w:t>
      </w:r>
      <w:r w:rsidRPr="00553604">
        <w:rPr>
          <w:rFonts w:ascii="Times New Roman" w:hAnsi="Times New Roman"/>
          <w:noProof/>
          <w:sz w:val="24"/>
          <w:lang w:val="de-DE"/>
        </w:rPr>
        <w:t>.</w:t>
      </w:r>
      <w:r w:rsidRPr="00553604">
        <w:rPr>
          <w:rFonts w:ascii="Times New Roman" w:hAnsi="Times New Roman"/>
          <w:b/>
          <w:noProof/>
          <w:sz w:val="24"/>
          <w:lang w:val="de-DE"/>
        </w:rPr>
        <w:t xml:space="preserve"> </w:t>
      </w:r>
      <w:r w:rsidRPr="00553604">
        <w:rPr>
          <w:rFonts w:ascii="Times New Roman" w:hAnsi="Times New Roman"/>
          <w:noProof/>
          <w:sz w:val="24"/>
          <w:lang w:val="de-DE"/>
        </w:rPr>
        <w:t>Die Kommission schlägt vor, die Vorschriften in sich stimmiger zu gestalten und in einem einheitlichen Regelwerk</w:t>
      </w:r>
      <w:r>
        <w:rPr>
          <w:rStyle w:val="FootnoteReference"/>
          <w:rFonts w:ascii="Times New Roman" w:hAnsi="Times New Roman"/>
          <w:sz w:val="24"/>
        </w:rPr>
        <w:footnoteReference w:id="10"/>
      </w:r>
      <w:r w:rsidRPr="00553604">
        <w:rPr>
          <w:rFonts w:ascii="Times New Roman" w:hAnsi="Times New Roman"/>
          <w:noProof/>
          <w:sz w:val="24"/>
          <w:lang w:val="de-DE"/>
        </w:rPr>
        <w:t xml:space="preserve"> zusammenzufassen</w:t>
      </w:r>
      <w:r w:rsidRPr="00553604">
        <w:rPr>
          <w:lang w:val="de-DE"/>
        </w:rPr>
        <w:t>.</w:t>
      </w:r>
      <w:r w:rsidRPr="00553604">
        <w:rPr>
          <w:rFonts w:ascii="Times New Roman" w:hAnsi="Times New Roman"/>
          <w:noProof/>
          <w:sz w:val="24"/>
          <w:lang w:val="de-DE"/>
        </w:rPr>
        <w:t xml:space="preserve"> Dadurch wird sich der Bürokratieaufwand für die Begünstigten und Verwaltungsbehörden drastisch verringern. Die Teilnahme an EU-Programmen wird einfacher und die Umsetzung schneller. Auf diese Weise können die verschiedenen Programme und Instrumente leichter miteinander verzahnt werden, sodass die EU-Mittel größere Wirkung entfalten können. Darüber hinaus wird die Kommission eine Vereinfachung und Verschlankung der Vorschriften über staatliche Beihilfen vorschlagen, damit Instrumente aus dem EU-Haushalt leichter mit nationalen Finanzierungsmitteln kombiniert werden können.</w:t>
      </w:r>
    </w:p>
    <w:p w:rsidR="00F34DDA" w:rsidRPr="00553604" w:rsidRDefault="00F34DDA" w:rsidP="00F34DDA">
      <w:pPr>
        <w:pStyle w:val="Text1"/>
        <w:numPr>
          <w:ilvl w:val="0"/>
          <w:numId w:val="8"/>
        </w:numPr>
        <w:rPr>
          <w:rFonts w:eastAsia="Calibri"/>
          <w:noProof/>
          <w:lang w:val="de-DE"/>
        </w:rPr>
      </w:pPr>
      <w:r w:rsidRPr="00553604">
        <w:rPr>
          <w:b/>
          <w:lang w:val="de-DE"/>
        </w:rPr>
        <w:t>Ein flexiblerer, agilerer Haushalt</w:t>
      </w:r>
      <w:r w:rsidRPr="00553604">
        <w:rPr>
          <w:lang w:val="de-DE"/>
        </w:rPr>
        <w:t>.</w:t>
      </w:r>
      <w:r w:rsidRPr="00553604">
        <w:rPr>
          <w:b/>
          <w:lang w:val="de-DE"/>
        </w:rPr>
        <w:t xml:space="preserve"> </w:t>
      </w:r>
      <w:r w:rsidRPr="00553604">
        <w:rPr>
          <w:lang w:val="de-DE"/>
        </w:rPr>
        <w:t xml:space="preserve">In einem instabilen weltpolitischen Umfeld muss Europa in der Lage sein, auf unerwartete Anforderungen rasch und wirksam zu reagieren. Die Kommission schlägt vor, die bestehenden Mechanismen auszubauen, um den Haushalt agiler zu machen. Dies beinhaltet unter anderem mehr Flexibilität in und zwischen den Programmen, eine Stärkung der Krisenmanagementinstrumente und die Einrichtung einer neuen „Unionsreserve“ für unvorhergesehene Ereignisse und Notsituationen in Bereichen wie Sicherheit und Migration. </w:t>
      </w:r>
    </w:p>
    <w:p w:rsidR="00F34DDA" w:rsidRPr="00553604" w:rsidRDefault="00F34DDA" w:rsidP="00F34DDA">
      <w:pPr>
        <w:pStyle w:val="Text1"/>
        <w:numPr>
          <w:ilvl w:val="0"/>
          <w:numId w:val="8"/>
        </w:numPr>
        <w:rPr>
          <w:rFonts w:eastAsia="Calibri"/>
          <w:lang w:val="de-DE"/>
        </w:rPr>
      </w:pPr>
      <w:r w:rsidRPr="00553604">
        <w:rPr>
          <w:b/>
          <w:lang w:val="de-DE"/>
        </w:rPr>
        <w:t>Ein leistungsstarker Haushalt</w:t>
      </w:r>
      <w:r w:rsidRPr="00553604">
        <w:rPr>
          <w:lang w:val="de-DE"/>
        </w:rPr>
        <w:t>.</w:t>
      </w:r>
      <w:r w:rsidRPr="00553604">
        <w:rPr>
          <w:b/>
          <w:lang w:val="de-DE"/>
        </w:rPr>
        <w:t xml:space="preserve"> </w:t>
      </w:r>
      <w:r w:rsidRPr="00553604">
        <w:rPr>
          <w:lang w:val="de-DE"/>
        </w:rPr>
        <w:t xml:space="preserve">Der EU-Haushalt kann nur dann als Erfolg gewertet werden, wenn er in der Praxis greifbare Ergebnisse hervorbringt. Die Kommission schlägt vor, bei allen Programmen die Leistung stärker in den Fokus zu rücken, auch indem klare Ziele gesteckt und weniger, aber hochwertigere Leistungsindikatoren herangezogen werden. Dadurch wird es leichter, Ergebnisse zu verfolgen und zu messen – und dort, wo es nötig ist, Anpassungen vorzunehmen. </w:t>
      </w:r>
    </w:p>
    <w:p w:rsidR="00F34DDA" w:rsidRPr="00553604" w:rsidRDefault="00F34DDA" w:rsidP="006E2765">
      <w:pPr>
        <w:spacing w:before="120" w:after="120" w:line="240" w:lineRule="auto"/>
        <w:jc w:val="both"/>
        <w:rPr>
          <w:rFonts w:ascii="Times New Roman" w:hAnsi="Times New Roman" w:cs="Times New Roman"/>
          <w:noProof/>
          <w:sz w:val="24"/>
          <w:szCs w:val="24"/>
          <w:lang w:val="de-DE"/>
        </w:rPr>
      </w:pPr>
      <w:r w:rsidRPr="00553604">
        <w:rPr>
          <w:rFonts w:ascii="Times New Roman" w:hAnsi="Times New Roman"/>
          <w:sz w:val="24"/>
          <w:lang w:val="de-DE"/>
        </w:rPr>
        <w:t xml:space="preserve">Die Gestaltung der künftigen Programme ist nur der erste Schritt. Entscheidend ist, ob die Programme in der Praxis funktionieren. Deshalb hat die </w:t>
      </w:r>
      <w:r w:rsidRPr="00553604">
        <w:rPr>
          <w:rFonts w:ascii="Times New Roman" w:hAnsi="Times New Roman"/>
          <w:b/>
          <w:sz w:val="24"/>
          <w:lang w:val="de-DE"/>
        </w:rPr>
        <w:t xml:space="preserve">effiziente und wirksame </w:t>
      </w:r>
      <w:r w:rsidRPr="00553604">
        <w:rPr>
          <w:rFonts w:ascii="Times New Roman" w:hAnsi="Times New Roman"/>
          <w:b/>
          <w:sz w:val="24"/>
          <w:lang w:val="de-DE"/>
        </w:rPr>
        <w:lastRenderedPageBreak/>
        <w:t>Umsetzung</w:t>
      </w:r>
      <w:r w:rsidRPr="00553604">
        <w:rPr>
          <w:rFonts w:ascii="Times New Roman" w:hAnsi="Times New Roman"/>
          <w:sz w:val="24"/>
          <w:lang w:val="de-DE"/>
        </w:rPr>
        <w:t xml:space="preserve"> der nächsten Programmgeneration hohe Priorität. Kommission, Mitgliedstaaten, regionale Behörden und alle an der Verwaltung des EU-Haushalt Beteiligten stehen hier gemeinsam in der Verantwortung. </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Wichtig ist auch eine engere Verknüpfung zwischen EU-Mitteln und </w:t>
      </w:r>
      <w:r w:rsidRPr="00553604">
        <w:rPr>
          <w:rFonts w:ascii="Times New Roman" w:hAnsi="Times New Roman"/>
          <w:b/>
          <w:noProof/>
          <w:sz w:val="24"/>
          <w:lang w:val="de-DE"/>
        </w:rPr>
        <w:t>Rechtsstaatlichkeit</w:t>
      </w:r>
      <w:r w:rsidRPr="00553604">
        <w:rPr>
          <w:rFonts w:ascii="Times New Roman" w:hAnsi="Times New Roman"/>
          <w:noProof/>
          <w:sz w:val="24"/>
          <w:lang w:val="de-DE"/>
        </w:rPr>
        <w:t>. Die EU ist eine Gemeinschaft, die sich auf das Rechtsstaatlichkeitsprinzip gründet. Das heißt auch, dass unabhängige Gerichte auf nationaler und EU-Ebene über die Achtung unserer gemeinsam vereinbarten Regeln und Vorschriften sowie deren Umsetzung in allen Mitgliedstaaten wachen. Die Achtung der Rechtsstaatlichkeit ist unverzichtbare Voraussetzung für die Wirtschaftlichkeit der Haushaltsführung und eine wirksame EU-Finanzierung. Deshalb schlägt die Kommission einen neuen Mechanismus vor, der den EU-Haushalt vor finanziellen Risiken im Zusammenhang mit generellen Rechtsstaatlichkeitsdefiziten schützt.</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rsidR="00F34DDA" w:rsidRPr="007A45D3" w:rsidTr="006E2765">
        <w:trPr>
          <w:trHeight w:val="567"/>
        </w:trPr>
        <w:tc>
          <w:tcPr>
            <w:tcW w:w="1531" w:type="dxa"/>
            <w:tcBorders>
              <w:top w:val="nil"/>
              <w:left w:val="nil"/>
              <w:bottom w:val="nil"/>
              <w:right w:val="nil"/>
            </w:tcBorders>
            <w:shd w:val="clear" w:color="auto" w:fill="2AA19F"/>
            <w:vAlign w:val="center"/>
            <w:hideMark/>
          </w:tcPr>
          <w:p w:rsidR="00F34DDA" w:rsidRPr="00553604" w:rsidRDefault="00F34DDA" w:rsidP="00F34DDA">
            <w:pPr>
              <w:keepNext/>
              <w:spacing w:after="0" w:line="240" w:lineRule="auto"/>
              <w:jc w:val="center"/>
              <w:rPr>
                <w:rFonts w:ascii="Times New Roman" w:eastAsia="EC Square Sans Pro" w:hAnsi="Times New Roman" w:cs="Times New Roman"/>
                <w:sz w:val="24"/>
                <w:szCs w:val="24"/>
                <w:lang w:val="de-DE"/>
              </w:rPr>
            </w:pPr>
          </w:p>
        </w:tc>
        <w:tc>
          <w:tcPr>
            <w:tcW w:w="7796" w:type="dxa"/>
            <w:tcBorders>
              <w:top w:val="nil"/>
              <w:left w:val="nil"/>
              <w:bottom w:val="nil"/>
              <w:right w:val="nil"/>
            </w:tcBorders>
            <w:shd w:val="clear" w:color="auto" w:fill="2AA19F"/>
            <w:vAlign w:val="center"/>
          </w:tcPr>
          <w:p w:rsidR="00F34DDA" w:rsidRPr="00F70F29" w:rsidRDefault="00F34DDA" w:rsidP="00F34DDA">
            <w:pPr>
              <w:keepNext/>
              <w:tabs>
                <w:tab w:val="left" w:pos="6838"/>
              </w:tabs>
              <w:spacing w:after="0" w:line="240" w:lineRule="auto"/>
              <w:ind w:right="1168"/>
              <w:jc w:val="center"/>
              <w:rPr>
                <w:rFonts w:ascii="Times New Roman" w:eastAsia="EC Square Sans Pro" w:hAnsi="Times New Roman" w:cs="Times New Roman"/>
                <w:sz w:val="24"/>
                <w:szCs w:val="24"/>
              </w:rPr>
            </w:pPr>
            <w:r>
              <w:rPr>
                <w:rFonts w:ascii="Times New Roman" w:hAnsi="Times New Roman"/>
                <w:b/>
                <w:color w:val="FFFFFF"/>
                <w:spacing w:val="4"/>
                <w:sz w:val="24"/>
              </w:rPr>
              <w:t>EU-HAUSHALT UND RECHTSSTAATLICHKEIT</w:t>
            </w:r>
          </w:p>
        </w:tc>
      </w:tr>
      <w:tr w:rsidR="00F34DDA" w:rsidRPr="00BF6CC8" w:rsidTr="006E2765">
        <w:trPr>
          <w:cantSplit/>
          <w:trHeight w:val="4256"/>
        </w:trPr>
        <w:tc>
          <w:tcPr>
            <w:tcW w:w="9327" w:type="dxa"/>
            <w:gridSpan w:val="2"/>
            <w:tcBorders>
              <w:top w:val="nil"/>
              <w:left w:val="nil"/>
              <w:bottom w:val="nil"/>
              <w:right w:val="nil"/>
            </w:tcBorders>
            <w:shd w:val="clear" w:color="auto" w:fill="CBE7E5"/>
          </w:tcPr>
          <w:p w:rsidR="00F34DDA" w:rsidRPr="00553604" w:rsidRDefault="00F34DDA" w:rsidP="00F34DDA">
            <w:pPr>
              <w:spacing w:before="120" w:after="0" w:line="240" w:lineRule="auto"/>
              <w:ind w:left="306" w:right="363"/>
              <w:jc w:val="both"/>
              <w:rPr>
                <w:rFonts w:ascii="Times New Roman" w:eastAsia="Times New Roman" w:hAnsi="Times New Roman" w:cs="Times New Roman"/>
                <w:sz w:val="20"/>
                <w:szCs w:val="20"/>
                <w:lang w:val="de-DE"/>
              </w:rPr>
            </w:pPr>
            <w:r w:rsidRPr="00553604">
              <w:rPr>
                <w:rFonts w:ascii="Times New Roman" w:hAnsi="Times New Roman"/>
                <w:sz w:val="20"/>
                <w:lang w:val="de-DE"/>
              </w:rPr>
              <w:t xml:space="preserve">Nach den gegenwärtigen Regeln müssen alle Mitgliedstaaten und Begünstigten nachweisen, dass die Haushaltsführung soliden rechtlichen Rahmenvorgaben folgt, die maßgeblichen EU-Vorschriften eingehalten werden und die erforderlichen administrativen und institutionellen Kapazitäten vorhanden sind. Der gegenwärtige mehrjährige Finanzrahmen enthält auch Bestimmungen, die sicherstellen, dass die Wirksamkeit der EU-Finanzierung nicht durch eine unsolide Wirtschafts- und Haushaltspolitik unterlaufen wird. </w:t>
            </w:r>
          </w:p>
          <w:p w:rsidR="00F34DDA" w:rsidRPr="00553604" w:rsidRDefault="00F34DDA" w:rsidP="00F34DDA">
            <w:pPr>
              <w:spacing w:before="71" w:after="0" w:line="240" w:lineRule="auto"/>
              <w:ind w:left="306" w:right="363"/>
              <w:jc w:val="both"/>
              <w:rPr>
                <w:rFonts w:ascii="Times New Roman" w:eastAsia="EC Square Sans Pro" w:hAnsi="Times New Roman" w:cs="Times New Roman"/>
                <w:sz w:val="20"/>
                <w:szCs w:val="20"/>
                <w:lang w:val="de-DE"/>
              </w:rPr>
            </w:pPr>
            <w:r w:rsidRPr="00553604">
              <w:rPr>
                <w:rFonts w:ascii="Times New Roman" w:hAnsi="Times New Roman"/>
                <w:sz w:val="20"/>
                <w:lang w:val="de-DE"/>
              </w:rPr>
              <w:t xml:space="preserve">Die Kommission schlägt nun vor, </w:t>
            </w:r>
            <w:r w:rsidRPr="00553604">
              <w:rPr>
                <w:rFonts w:ascii="Times New Roman" w:hAnsi="Times New Roman"/>
                <w:b/>
                <w:sz w:val="20"/>
                <w:lang w:val="de-DE"/>
              </w:rPr>
              <w:t>den EU-Haushalt besser vor den finanziellen Risiken zu schützen, die von generellen Rechtsstaatlichkeitsdefiziten in den Mitgliedstaaten ausgehen</w:t>
            </w:r>
            <w:r w:rsidRPr="00553604">
              <w:rPr>
                <w:rFonts w:ascii="Times New Roman" w:hAnsi="Times New Roman"/>
                <w:sz w:val="20"/>
                <w:lang w:val="de-DE"/>
              </w:rPr>
              <w:t xml:space="preserve">. Wenn solche Defizite die Wirtschaftlichkeit der Haushaltsführung oder den Schutz der finanziellen Interessen der Union gefährden oder zu gefährden drohen, muss es möglich sein, daraus Konsequenzen für die EU-Mittelvergabe abzuleiten. Jede Maßnahme im Rahmen dieses neuen Verfahrens muss in angemessenem Verhältnis zu Art, Schwere und Umfang der beanstandeten Rechtsstaatlichkeitsdefizite stehen. Die Verpflichtungen des betreffenden Mitgliedstaats gegenüber den Begünstigten bleiben davon unberührt. </w:t>
            </w:r>
          </w:p>
          <w:p w:rsidR="00F34DDA" w:rsidRPr="00553604" w:rsidRDefault="00F34DDA" w:rsidP="00F34DDA">
            <w:pPr>
              <w:spacing w:before="71" w:after="0" w:line="240" w:lineRule="auto"/>
              <w:ind w:left="306" w:right="363"/>
              <w:jc w:val="both"/>
              <w:rPr>
                <w:rFonts w:ascii="Times New Roman" w:eastAsia="EC Square Sans Pro" w:hAnsi="Times New Roman" w:cs="Times New Roman"/>
                <w:sz w:val="20"/>
                <w:szCs w:val="20"/>
                <w:lang w:val="de-DE"/>
              </w:rPr>
            </w:pPr>
            <w:r w:rsidRPr="00553604">
              <w:rPr>
                <w:rFonts w:ascii="Times New Roman" w:hAnsi="Times New Roman"/>
                <w:sz w:val="20"/>
                <w:lang w:val="de-DE"/>
              </w:rPr>
              <w:t xml:space="preserve">Die Entscheidung darüber, ob die finanziellen Interessen der Union durch ein generelles Rechtsstaatlichkeitsdefizit beeinträchtigt werden, </w:t>
            </w:r>
            <w:r w:rsidRPr="00553604">
              <w:rPr>
                <w:rFonts w:ascii="Times New Roman" w:eastAsiaTheme="minorEastAsia" w:hAnsi="Times New Roman"/>
                <w:color w:val="000000"/>
                <w:sz w:val="20"/>
                <w:lang w:val="de-DE"/>
              </w:rPr>
              <w:t>wird vom Rat auf Vorschlag der Kommission im Verfahren der umgekehrten qualifizierten Mehrheit</w:t>
            </w:r>
            <w:r>
              <w:rPr>
                <w:rFonts w:ascii="Times New Roman" w:hAnsi="Times New Roman"/>
                <w:noProof/>
                <w:sz w:val="20"/>
                <w:vertAlign w:val="superscript"/>
              </w:rPr>
              <w:footnoteReference w:id="11"/>
            </w:r>
            <w:r w:rsidRPr="00553604">
              <w:rPr>
                <w:rFonts w:ascii="Times New Roman" w:eastAsiaTheme="minorEastAsia" w:hAnsi="Times New Roman"/>
                <w:color w:val="000000"/>
                <w:sz w:val="20"/>
                <w:lang w:val="de-DE"/>
              </w:rPr>
              <w:t xml:space="preserve"> getroffen. Dabei werden alle maßgeblichen Informationen wie Entscheidungen des Gerichtshofs der Europäischen Union, Berichte des Europäischen Rechnungshofs und Schlussfolgerungen einschlägiger internationaler Organisationen berücksichtigt. Bevor eine Entscheidung fällt, erhält der betreffende Mitgliedstaat Gelegenheit zur Stellungnahme. </w:t>
            </w:r>
          </w:p>
        </w:tc>
      </w:tr>
    </w:tbl>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p>
    <w:p w:rsidR="00F34DDA" w:rsidRPr="00553604" w:rsidRDefault="00F34DDA" w:rsidP="006E2765">
      <w:pPr>
        <w:rPr>
          <w:rFonts w:ascii="Times New Roman" w:eastAsia="Times New Roman" w:hAnsi="Times New Roman" w:cs="Times New Roman"/>
          <w:sz w:val="24"/>
          <w:szCs w:val="24"/>
          <w:lang w:val="de-DE"/>
        </w:rPr>
      </w:pPr>
      <w:r w:rsidRPr="00553604">
        <w:rPr>
          <w:lang w:val="de-DE"/>
        </w:rPr>
        <w:br w:type="page"/>
      </w:r>
    </w:p>
    <w:p w:rsidR="00F34DDA" w:rsidRPr="00553604" w:rsidRDefault="00F34DDA" w:rsidP="006E2765">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color w:val="006B75"/>
          <w:sz w:val="24"/>
          <w:szCs w:val="32"/>
          <w:lang w:val="de-DE"/>
        </w:rPr>
      </w:pPr>
      <w:r w:rsidRPr="00553604">
        <w:rPr>
          <w:rFonts w:ascii="Times New Roman" w:hAnsi="Times New Roman"/>
          <w:b/>
          <w:smallCaps/>
          <w:color w:val="006B75"/>
          <w:sz w:val="24"/>
          <w:lang w:val="de-DE"/>
        </w:rPr>
        <w:lastRenderedPageBreak/>
        <w:t>EIN HAUSHALT FÜR DIE PRIORITÄTEN EUROPAS</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b/>
          <w:sz w:val="24"/>
          <w:lang w:val="de-DE"/>
        </w:rPr>
        <w:t>Der künftige langfristige Finanzrahmen wird ein Haushalt für die Prioritäten der Union sein</w:t>
      </w:r>
      <w:r w:rsidRPr="00553604">
        <w:rPr>
          <w:rFonts w:ascii="Times New Roman" w:hAnsi="Times New Roman"/>
          <w:sz w:val="24"/>
          <w:lang w:val="de-DE"/>
        </w:rPr>
        <w:t xml:space="preserve">. Mit den Vorschlägen der Kommission werden die Struktur und die Programme des EU-Haushalts gänzlich an der in Bratislava und Rom beschlossenen positiven Agenda der Union für die Zeit ab </w:t>
      </w:r>
      <w:r w:rsidRPr="00552A3A">
        <w:rPr>
          <w:rFonts w:ascii="Times New Roman" w:hAnsi="Times New Roman"/>
          <w:sz w:val="24"/>
          <w:lang w:val="de-DE"/>
        </w:rPr>
        <w:t>2020</w:t>
      </w:r>
      <w:r w:rsidRPr="00553604">
        <w:rPr>
          <w:rFonts w:ascii="Times New Roman" w:hAnsi="Times New Roman"/>
          <w:sz w:val="24"/>
          <w:lang w:val="de-DE"/>
        </w:rPr>
        <w:t xml:space="preserve"> ausgerichtet sein. Dank der neuen Struktur des künftigen mehrjährigen Finanzrahmens wird leichter zu erkennen sein, wofür der EU-Haushalt eingesetzt wird und welchen Beitrag die einzelnen Teile des Haushalts leisten. Außerdem wird dieser neue Haushalt die nötige Flexibilität aufweisen, um auf sich wandelnde Anforderungen reagieren zu können.</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sz w:val="24"/>
          <w:lang w:val="de-DE"/>
        </w:rPr>
        <w:t xml:space="preserve">Die Programme werden den wichtigsten thematischen Ausgabenprioritäten zugeordnet. Diese werden den Rubriken im förmlichen Haushaltsplan entsprechen. Innerhalb der einzelnen Prioritäten werden die Programme in Politik-Clustern zusammengefasst, die in den Titeln des Haushaltsplans ihre Entsprechung finden. Dadurch wird klarer, wie sie zu den politischen Zielen beitragen. </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sz w:val="24"/>
          <w:lang w:val="de-DE"/>
        </w:rPr>
        <w:t xml:space="preserve">In der Praxis bildet die formale Struktur des Haushalts aber nicht die gesamte Realität ab. Viele Prioritäten der Union sind komplex und facettenreich. Jeden einzelnen Aspekt mit einem einzigen Programm abdecken zu wollen, wäre schlichtweg unmöglich. Nach den Vorschlägen der Kommission sollen Investitionen aus mehreren Programmen kombiniert werden, um wichtige bereichsübergreifende Prioritäten wie digitale Wirtschaft, Nachhaltigkeit, Sicherheit, Migration, Humankapital und Qualifikationen sowie Unterstützung für kleine Unternehmen und Innovation anzugehen. Die Kommission schlägt vor, diese Verzahnung beim künftigen Rahmen zu vereinfachen und so eine weitaus kohärentere Antwort auf die Herausforderungen zu geben, denen sich Europa stellen muss. In den folgenden Abschnitten werden die wichtigsten Reformen und Programme im Rahmen der einzelnen Ausgabenprioritäten vorgestellt. </w:t>
      </w:r>
    </w:p>
    <w:p w:rsidR="00F34DDA" w:rsidRPr="00553604" w:rsidRDefault="00F34DDA" w:rsidP="006E2765">
      <w:pPr>
        <w:spacing w:before="120" w:after="120" w:line="240" w:lineRule="auto"/>
        <w:jc w:val="both"/>
        <w:rPr>
          <w:rFonts w:ascii="Times New Roman" w:eastAsia="Times New Roman" w:hAnsi="Times New Roman" w:cs="Times New Roman"/>
          <w:sz w:val="24"/>
          <w:szCs w:val="24"/>
          <w:lang w:val="de-DE"/>
        </w:rPr>
      </w:pPr>
      <w:r w:rsidRPr="00553604">
        <w:rPr>
          <w:rFonts w:ascii="Times New Roman" w:hAnsi="Times New Roman"/>
          <w:sz w:val="24"/>
          <w:lang w:val="de-DE"/>
        </w:rPr>
        <w:t>Ausführlichere Informationen zu den Zielen, der Gestaltung und dem europäischen Mehrwert der einzelnen Programme enthält der Anhang zu dieser Mitteilung.</w:t>
      </w:r>
    </w:p>
    <w:p w:rsidR="00F34DDA" w:rsidRPr="00553604" w:rsidRDefault="00F34DDA" w:rsidP="006E2765">
      <w:pPr>
        <w:rPr>
          <w:rFonts w:ascii="Times New Roman" w:eastAsia="Times New Roman" w:hAnsi="Times New Roman" w:cs="Times New Roman"/>
          <w:sz w:val="24"/>
          <w:szCs w:val="24"/>
          <w:lang w:val="de-DE"/>
        </w:rPr>
        <w:sectPr w:rsidR="00F34DDA" w:rsidRPr="00553604" w:rsidSect="005625A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420" w:gutter="0"/>
          <w:pgNumType w:start="1"/>
          <w:cols w:space="720"/>
          <w:titlePg/>
          <w:docGrid w:linePitch="360"/>
        </w:sectPr>
      </w:pPr>
    </w:p>
    <w:p w:rsidR="00F34DDA" w:rsidRPr="00553604" w:rsidRDefault="00F34DDA" w:rsidP="006E2765">
      <w:pPr>
        <w:spacing w:after="120"/>
        <w:jc w:val="center"/>
        <w:rPr>
          <w:rFonts w:ascii="Times New Roman" w:hAnsi="Times New Roman"/>
          <w:b/>
          <w:lang w:val="de-DE"/>
        </w:rPr>
      </w:pPr>
      <w:r w:rsidRPr="00553604">
        <w:rPr>
          <w:rFonts w:ascii="Times New Roman" w:hAnsi="Times New Roman"/>
          <w:b/>
          <w:lang w:val="de-DE"/>
        </w:rPr>
        <w:lastRenderedPageBreak/>
        <w:t xml:space="preserve">Der neue Mehrjährige Finanzrahmen </w:t>
      </w:r>
      <w:r w:rsidRPr="00552A3A">
        <w:rPr>
          <w:rFonts w:ascii="Times New Roman" w:hAnsi="Times New Roman"/>
          <w:b/>
          <w:lang w:val="de-DE"/>
        </w:rPr>
        <w:t>2021</w:t>
      </w:r>
      <w:r w:rsidRPr="00553604">
        <w:rPr>
          <w:rFonts w:ascii="Times New Roman" w:hAnsi="Times New Roman"/>
          <w:b/>
          <w:lang w:val="de-DE"/>
        </w:rPr>
        <w:t>-</w:t>
      </w:r>
      <w:r w:rsidRPr="00552A3A">
        <w:rPr>
          <w:rFonts w:ascii="Times New Roman" w:hAnsi="Times New Roman"/>
          <w:b/>
          <w:lang w:val="de-DE"/>
        </w:rPr>
        <w:t>2027</w:t>
      </w:r>
      <w:r w:rsidRPr="00553604">
        <w:rPr>
          <w:rFonts w:ascii="Times New Roman" w:hAnsi="Times New Roman"/>
          <w:b/>
          <w:lang w:val="de-DE"/>
        </w:rPr>
        <w:t>:</w:t>
      </w:r>
      <w:r w:rsidRPr="00553604">
        <w:rPr>
          <w:rFonts w:ascii="Times New Roman" w:hAnsi="Times New Roman"/>
          <w:b/>
          <w:lang w:val="de-DE"/>
        </w:rPr>
        <w:br/>
        <w:t>Ein moderner Haushalt für eine Union, die schützt, stärkt und verteidigt</w:t>
      </w:r>
    </w:p>
    <w:p w:rsidR="00F34DDA" w:rsidRPr="00553604" w:rsidRDefault="00F34DDA" w:rsidP="006E2765">
      <w:pPr>
        <w:spacing w:after="120"/>
        <w:jc w:val="center"/>
        <w:rPr>
          <w:highlight w:val="yellow"/>
          <w:lang w:val="de-DE"/>
        </w:rPr>
        <w:sectPr w:rsidR="00F34DDA" w:rsidRPr="00553604" w:rsidSect="00BF6CC8">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840" w:left="1417" w:header="708" w:footer="420" w:gutter="0"/>
          <w:cols w:space="720"/>
          <w:titlePg/>
          <w:docGrid w:linePitch="360"/>
        </w:sectPr>
      </w:pPr>
    </w:p>
    <w:tbl>
      <w:tblPr>
        <w:tblStyle w:val="TableGrid"/>
        <w:tblW w:w="55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674"/>
        <w:gridCol w:w="449"/>
        <w:gridCol w:w="55"/>
        <w:gridCol w:w="3214"/>
        <w:gridCol w:w="678"/>
      </w:tblGrid>
      <w:tr w:rsidR="00F34DDA" w:rsidRPr="00BF6CC8" w:rsidTr="00BF6CC8">
        <w:trPr>
          <w:gridAfter w:val="1"/>
          <w:wAfter w:w="678" w:type="dxa"/>
          <w:trHeight w:val="850"/>
        </w:trPr>
        <w:tc>
          <w:tcPr>
            <w:tcW w:w="1133" w:type="dxa"/>
            <w:gridSpan w:val="2"/>
            <w:tcBorders>
              <w:left w:val="single" w:sz="24" w:space="0" w:color="FBA900"/>
            </w:tcBorders>
            <w:shd w:val="clear" w:color="auto" w:fill="FBA900"/>
            <w:vAlign w:val="center"/>
          </w:tcPr>
          <w:p w:rsidR="00F34DDA" w:rsidRPr="001A0BCD" w:rsidRDefault="00F34DDA" w:rsidP="00F34DDA">
            <w:r>
              <w:rPr>
                <w:rFonts w:ascii="Times New Roman" w:hAnsi="Times New Roman"/>
                <w:b/>
                <w:noProof/>
                <w:color w:val="FFFFFF"/>
                <w:spacing w:val="4"/>
                <w:sz w:val="24"/>
                <w:szCs w:val="24"/>
                <w:lang w:eastAsia="en-GB"/>
              </w:rPr>
              <w:lastRenderedPageBreak/>
              <w:drawing>
                <wp:inline distT="0" distB="0" distL="0" distR="0" wp14:anchorId="01F16CB9" wp14:editId="25E49E32">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gridSpan w:val="3"/>
            <w:shd w:val="clear" w:color="auto" w:fill="FBA900"/>
            <w:vAlign w:val="center"/>
          </w:tcPr>
          <w:p w:rsidR="00F34DDA" w:rsidRPr="00553604" w:rsidRDefault="00F34DDA" w:rsidP="00F34DDA">
            <w:pPr>
              <w:rPr>
                <w:lang w:val="de-DE"/>
              </w:rPr>
            </w:pPr>
            <w:r w:rsidRPr="00553604">
              <w:rPr>
                <w:rFonts w:ascii="Times New Roman" w:hAnsi="Times New Roman"/>
                <w:b/>
                <w:color w:val="FFFFFF" w:themeColor="background1"/>
                <w:lang w:val="de-DE"/>
              </w:rPr>
              <w:t>I. BINNENMARKT, INNOVATION UND DIGITALES</w:t>
            </w:r>
          </w:p>
        </w:tc>
      </w:tr>
      <w:tr w:rsidR="00F34DDA" w:rsidRPr="001A0BCD" w:rsidTr="00BF6CC8">
        <w:trPr>
          <w:gridAfter w:val="1"/>
          <w:wAfter w:w="678" w:type="dxa"/>
        </w:trPr>
        <w:tc>
          <w:tcPr>
            <w:tcW w:w="4851" w:type="dxa"/>
            <w:gridSpan w:val="5"/>
            <w:tcBorders>
              <w:left w:val="single" w:sz="24" w:space="0" w:color="FBA900"/>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w:t>
            </w:r>
            <w:r>
              <w:rPr>
                <w:rFonts w:ascii="Times New Roman" w:hAnsi="Times New Roman"/>
                <w:b/>
                <w:sz w:val="18"/>
              </w:rPr>
              <w:t>. Forschung und Innovation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Horizont Europa</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Euratom-Programm für Forschung und Ausbildung</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Internationaler Thermonuklearer Versuchsreaktor (ITER)</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2</w:t>
            </w:r>
            <w:r>
              <w:rPr>
                <w:rFonts w:ascii="Times New Roman" w:hAnsi="Times New Roman"/>
                <w:b/>
                <w:sz w:val="18"/>
              </w:rPr>
              <w:t>. Europäische strategische Investitionen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 xml:space="preserve">Fonds „InvestEU“ </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Fazilität „Connecting Europe“</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Programm „Digitales Europa“ (einschließlich Cybersicherheit)</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3</w:t>
            </w:r>
            <w:r>
              <w:rPr>
                <w:rFonts w:ascii="Times New Roman" w:hAnsi="Times New Roman"/>
                <w:b/>
                <w:sz w:val="18"/>
              </w:rPr>
              <w:t>. Binnenmarkt</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Binnenmarktprogramm (einschließlich Wettbewerbsfähigkeit von Unternehmen und kleine und mittlere Unternehmen – COSME, Lebensmittelsicherheit, Statistik, Wettbewerb und Verwaltungszusammenarbeit)</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Betrugsbekämpfungsprogramm der EU</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Zusammenarbeit im Bereich der Besteuerung (FISCALIS)</w:t>
            </w:r>
          </w:p>
          <w:p w:rsidR="00F34DDA" w:rsidRPr="001A0BCD" w:rsidRDefault="00F34DDA" w:rsidP="00F34DDA">
            <w:pPr>
              <w:pStyle w:val="ListParagraph"/>
              <w:numPr>
                <w:ilvl w:val="0"/>
                <w:numId w:val="3"/>
              </w:numPr>
              <w:ind w:left="284" w:hanging="179"/>
              <w:contextualSpacing/>
              <w:rPr>
                <w:rFonts w:ascii="Times New Roman" w:hAnsi="Times New Roman"/>
                <w:b/>
                <w:sz w:val="18"/>
                <w:szCs w:val="18"/>
              </w:rPr>
            </w:pPr>
            <w:r>
              <w:rPr>
                <w:rFonts w:ascii="Times New Roman" w:hAnsi="Times New Roman"/>
                <w:sz w:val="18"/>
              </w:rPr>
              <w:t>Zusammenarbeit im Zollwesen (CUSTOMS)</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4</w:t>
            </w:r>
            <w:r>
              <w:rPr>
                <w:rFonts w:ascii="Times New Roman" w:hAnsi="Times New Roman"/>
                <w:b/>
                <w:sz w:val="18"/>
              </w:rPr>
              <w:t>. Weltraum</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Europäisches Raumfahrtprogramm</w:t>
            </w:r>
          </w:p>
        </w:tc>
      </w:tr>
      <w:tr w:rsidR="00F34DDA" w:rsidRPr="001A0BCD" w:rsidTr="00BF6CC8">
        <w:trPr>
          <w:gridAfter w:val="1"/>
          <w:wAfter w:w="678" w:type="dxa"/>
        </w:trPr>
        <w:tc>
          <w:tcPr>
            <w:tcW w:w="4851" w:type="dxa"/>
            <w:gridSpan w:val="5"/>
          </w:tcPr>
          <w:p w:rsidR="00F34DDA" w:rsidRPr="001A0BCD" w:rsidRDefault="00F34DDA" w:rsidP="00F34DDA">
            <w:pPr>
              <w:jc w:val="both"/>
              <w:rPr>
                <w:rFonts w:ascii="Times New Roman" w:hAnsi="Times New Roman"/>
                <w:b/>
                <w:sz w:val="18"/>
                <w:szCs w:val="18"/>
              </w:rPr>
            </w:pPr>
          </w:p>
        </w:tc>
      </w:tr>
      <w:tr w:rsidR="00F34DDA" w:rsidRPr="001A0BCD" w:rsidTr="00BF6CC8">
        <w:trPr>
          <w:gridAfter w:val="1"/>
          <w:wAfter w:w="678" w:type="dxa"/>
          <w:trHeight w:val="850"/>
        </w:trPr>
        <w:tc>
          <w:tcPr>
            <w:tcW w:w="1133" w:type="dxa"/>
            <w:gridSpan w:val="2"/>
            <w:tcBorders>
              <w:left w:val="single" w:sz="24" w:space="0" w:color="00AF62"/>
            </w:tcBorders>
            <w:shd w:val="clear" w:color="auto" w:fill="00AF62"/>
            <w:vAlign w:val="center"/>
          </w:tcPr>
          <w:p w:rsidR="00F34DDA" w:rsidRPr="001A0BCD" w:rsidRDefault="00F34DDA" w:rsidP="00F34DDA">
            <w:r>
              <w:rPr>
                <w:rFonts w:ascii="Times New Roman" w:hAnsi="Times New Roman"/>
                <w:noProof/>
                <w:lang w:eastAsia="en-GB"/>
              </w:rPr>
              <w:drawing>
                <wp:inline distT="0" distB="0" distL="0" distR="0" wp14:anchorId="4E95A55A" wp14:editId="5DF55F96">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gridSpan w:val="3"/>
            <w:shd w:val="clear" w:color="auto" w:fill="00AF62"/>
            <w:vAlign w:val="center"/>
          </w:tcPr>
          <w:p w:rsidR="00F34DDA" w:rsidRPr="001A0BCD" w:rsidRDefault="00F34DDA" w:rsidP="00F34DDA">
            <w:r>
              <w:rPr>
                <w:rFonts w:ascii="Times New Roman" w:hAnsi="Times New Roman"/>
                <w:b/>
                <w:color w:val="FFFFFF" w:themeColor="background1"/>
              </w:rPr>
              <w:t>II. ZUSAMMENHALT UND WERTE</w:t>
            </w:r>
          </w:p>
        </w:tc>
      </w:tr>
      <w:tr w:rsidR="00F34DDA" w:rsidRPr="001A0BCD" w:rsidTr="00BF6CC8">
        <w:trPr>
          <w:gridAfter w:val="1"/>
          <w:wAfter w:w="678" w:type="dxa"/>
        </w:trPr>
        <w:tc>
          <w:tcPr>
            <w:tcW w:w="4851" w:type="dxa"/>
            <w:gridSpan w:val="5"/>
            <w:tcBorders>
              <w:left w:val="single" w:sz="24" w:space="0" w:color="00AF62"/>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5</w:t>
            </w:r>
            <w:r>
              <w:rPr>
                <w:rFonts w:ascii="Times New Roman" w:hAnsi="Times New Roman"/>
                <w:b/>
                <w:sz w:val="18"/>
              </w:rPr>
              <w:t xml:space="preserve">. Regionale Entwicklung und Zusammenhalt </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Europäischer Fonds für regionale Entwicklung</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Kohäsionsfonds</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 xml:space="preserve">Unterstützung der türkisch-zyprischen Gemeinschaft </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6</w:t>
            </w:r>
            <w:r>
              <w:rPr>
                <w:rFonts w:ascii="Times New Roman" w:hAnsi="Times New Roman"/>
                <w:b/>
                <w:sz w:val="18"/>
              </w:rPr>
              <w:t>. Wirtschafts- und Währungsunion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Reformhilfeprogramm einschließlich Reformumsetzungsinstrument und Konvergenzfazilität</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Schutz des Euro gegen Geldfälschung</w:t>
            </w:r>
          </w:p>
          <w:p w:rsidR="00F34DDA" w:rsidRPr="00553604" w:rsidRDefault="00F34DDA" w:rsidP="00F34DDA">
            <w:pPr>
              <w:spacing w:before="60" w:after="60"/>
              <w:jc w:val="both"/>
              <w:rPr>
                <w:rFonts w:ascii="Times New Roman" w:hAnsi="Times New Roman"/>
                <w:b/>
                <w:sz w:val="18"/>
                <w:szCs w:val="18"/>
                <w:lang w:val="de-DE"/>
              </w:rPr>
            </w:pPr>
            <w:r w:rsidRPr="00552A3A">
              <w:rPr>
                <w:rFonts w:ascii="Times New Roman" w:hAnsi="Times New Roman"/>
                <w:b/>
                <w:sz w:val="18"/>
                <w:lang w:val="de-DE"/>
              </w:rPr>
              <w:t>7</w:t>
            </w:r>
            <w:r w:rsidRPr="00553604">
              <w:rPr>
                <w:rFonts w:ascii="Times New Roman" w:hAnsi="Times New Roman"/>
                <w:b/>
                <w:sz w:val="18"/>
                <w:lang w:val="de-DE"/>
              </w:rPr>
              <w:t>. In Menschen investieren, sozialer Zusammenhalt und Werte</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Europäischer Sozialfonds+ (einschließlich Integration von Migranten und Gesundheit)</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Erasmus+</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Europäisches Solidaritätskorps</w:t>
            </w:r>
          </w:p>
          <w:p w:rsidR="00F34DDA"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Justiz, Rechte und Werte</w:t>
            </w:r>
          </w:p>
          <w:p w:rsidR="00F34DDA" w:rsidRPr="005D76BF"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Kreatives Europa (einschließlich MEDIA)</w:t>
            </w:r>
          </w:p>
        </w:tc>
      </w:tr>
      <w:tr w:rsidR="00F34DDA" w:rsidRPr="001A0BCD" w:rsidTr="00BF6CC8">
        <w:trPr>
          <w:gridAfter w:val="1"/>
          <w:wAfter w:w="678" w:type="dxa"/>
        </w:trPr>
        <w:tc>
          <w:tcPr>
            <w:tcW w:w="4851" w:type="dxa"/>
            <w:gridSpan w:val="5"/>
          </w:tcPr>
          <w:p w:rsidR="00F34DDA" w:rsidRPr="001A0BCD" w:rsidRDefault="00F34DDA" w:rsidP="00F34DDA">
            <w:pPr>
              <w:jc w:val="both"/>
              <w:rPr>
                <w:rFonts w:ascii="Times New Roman" w:hAnsi="Times New Roman"/>
                <w:b/>
                <w:sz w:val="18"/>
                <w:szCs w:val="18"/>
              </w:rPr>
            </w:pPr>
          </w:p>
        </w:tc>
      </w:tr>
      <w:tr w:rsidR="00F34DDA" w:rsidRPr="00BF6CC8" w:rsidTr="00BF6CC8">
        <w:trPr>
          <w:gridAfter w:val="1"/>
          <w:wAfter w:w="678" w:type="dxa"/>
          <w:trHeight w:val="850"/>
        </w:trPr>
        <w:tc>
          <w:tcPr>
            <w:tcW w:w="1133" w:type="dxa"/>
            <w:gridSpan w:val="2"/>
            <w:tcBorders>
              <w:left w:val="single" w:sz="24" w:space="0" w:color="C2D341"/>
            </w:tcBorders>
            <w:shd w:val="clear" w:color="auto" w:fill="C2D341"/>
            <w:vAlign w:val="center"/>
          </w:tcPr>
          <w:p w:rsidR="00F34DDA" w:rsidRPr="001A0BCD" w:rsidRDefault="00F34DDA" w:rsidP="00F34DDA">
            <w:r>
              <w:rPr>
                <w:rFonts w:ascii="Times New Roman" w:hAnsi="Times New Roman"/>
                <w:noProof/>
                <w:lang w:eastAsia="en-GB"/>
              </w:rPr>
              <w:drawing>
                <wp:inline distT="0" distB="0" distL="0" distR="0" wp14:anchorId="2960DAEE" wp14:editId="03BBA359">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gridSpan w:val="3"/>
            <w:shd w:val="clear" w:color="auto" w:fill="C2D341"/>
            <w:vAlign w:val="center"/>
          </w:tcPr>
          <w:p w:rsidR="00F34DDA" w:rsidRPr="00553604" w:rsidRDefault="00F34DDA" w:rsidP="00F34DDA">
            <w:pPr>
              <w:rPr>
                <w:lang w:val="de-DE"/>
              </w:rPr>
            </w:pPr>
            <w:r w:rsidRPr="00553604">
              <w:rPr>
                <w:rFonts w:ascii="Times New Roman" w:hAnsi="Times New Roman"/>
                <w:b/>
                <w:color w:val="FFFFFF" w:themeColor="background1"/>
                <w:lang w:val="de-DE"/>
              </w:rPr>
              <w:t>III. NATÜRLICHE RESSOURCEN UND UMWELT</w:t>
            </w:r>
          </w:p>
        </w:tc>
      </w:tr>
      <w:tr w:rsidR="00F34DDA" w:rsidRPr="00BF6CC8" w:rsidTr="00BF6CC8">
        <w:trPr>
          <w:gridAfter w:val="1"/>
          <w:wAfter w:w="678" w:type="dxa"/>
        </w:trPr>
        <w:tc>
          <w:tcPr>
            <w:tcW w:w="4851" w:type="dxa"/>
            <w:gridSpan w:val="5"/>
            <w:tcBorders>
              <w:left w:val="single" w:sz="24" w:space="0" w:color="C2D341"/>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8</w:t>
            </w:r>
            <w:r>
              <w:rPr>
                <w:rFonts w:ascii="Times New Roman" w:hAnsi="Times New Roman"/>
                <w:b/>
                <w:sz w:val="18"/>
              </w:rPr>
              <w:t>. Landwirtschaft und Meerespolitik</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Europäischer Garantiefonds für die Landwirtschaft</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Europäischer Landwirtschaftsfonds für die Entwicklung des ländlichen Raums</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Europäischer Meeres- und Fischereifonds</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9</w:t>
            </w:r>
            <w:r>
              <w:rPr>
                <w:rFonts w:ascii="Times New Roman" w:hAnsi="Times New Roman"/>
                <w:b/>
                <w:sz w:val="18"/>
              </w:rPr>
              <w:t>. Umwelt und Klimapolitik</w:t>
            </w:r>
          </w:p>
          <w:p w:rsidR="00F34DDA" w:rsidRPr="00553604" w:rsidRDefault="00F34DDA" w:rsidP="00F34DDA">
            <w:pPr>
              <w:pStyle w:val="ListParagraph"/>
              <w:numPr>
                <w:ilvl w:val="0"/>
                <w:numId w:val="3"/>
              </w:numPr>
              <w:ind w:left="284" w:hanging="179"/>
              <w:contextualSpacing/>
              <w:rPr>
                <w:lang w:val="de-DE"/>
              </w:rPr>
            </w:pPr>
            <w:r w:rsidRPr="00553604">
              <w:rPr>
                <w:rFonts w:ascii="Times New Roman" w:hAnsi="Times New Roman"/>
                <w:sz w:val="18"/>
                <w:lang w:val="de-DE"/>
              </w:rPr>
              <w:t>Programm für Umwelt und Klimapolitik (LIFE)</w:t>
            </w:r>
          </w:p>
        </w:tc>
      </w:tr>
      <w:tr w:rsidR="00F34DDA" w:rsidRPr="00BF6CC8" w:rsidTr="00BF6CC8">
        <w:trPr>
          <w:gridAfter w:val="1"/>
          <w:wAfter w:w="678" w:type="dxa"/>
        </w:trPr>
        <w:tc>
          <w:tcPr>
            <w:tcW w:w="4851" w:type="dxa"/>
            <w:gridSpan w:val="5"/>
          </w:tcPr>
          <w:p w:rsidR="00F34DDA" w:rsidRPr="00553604" w:rsidRDefault="00F34DDA" w:rsidP="00F34DDA">
            <w:pPr>
              <w:jc w:val="both"/>
              <w:rPr>
                <w:rFonts w:ascii="Times New Roman" w:hAnsi="Times New Roman"/>
                <w:b/>
                <w:sz w:val="18"/>
                <w:szCs w:val="18"/>
                <w:lang w:val="de-DE"/>
              </w:rPr>
            </w:pPr>
          </w:p>
        </w:tc>
      </w:tr>
      <w:tr w:rsidR="00F34DDA" w:rsidRPr="001A0BCD" w:rsidTr="00BF6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9" w:type="dxa"/>
          <w:trHeight w:val="850"/>
        </w:trPr>
        <w:tc>
          <w:tcPr>
            <w:tcW w:w="1123" w:type="dxa"/>
            <w:gridSpan w:val="2"/>
            <w:tcBorders>
              <w:top w:val="nil"/>
              <w:left w:val="single" w:sz="24" w:space="0" w:color="8F00B1"/>
              <w:bottom w:val="nil"/>
              <w:right w:val="nil"/>
            </w:tcBorders>
            <w:shd w:val="clear" w:color="auto" w:fill="8F00B1"/>
            <w:vAlign w:val="center"/>
          </w:tcPr>
          <w:p w:rsidR="00F34DDA" w:rsidRPr="001A0BCD" w:rsidRDefault="00F34DDA" w:rsidP="00F34DDA">
            <w:r>
              <w:rPr>
                <w:rFonts w:ascii="Times New Roman" w:hAnsi="Times New Roman"/>
                <w:b/>
                <w:noProof/>
                <w:color w:val="FFFFFF"/>
                <w:spacing w:val="4"/>
                <w:sz w:val="24"/>
                <w:szCs w:val="24"/>
                <w:lang w:eastAsia="en-GB"/>
              </w:rPr>
              <w:lastRenderedPageBreak/>
              <w:drawing>
                <wp:inline distT="0" distB="0" distL="0" distR="0" wp14:anchorId="50763A5D" wp14:editId="62A9E1FE">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3"/>
            <w:tcBorders>
              <w:top w:val="nil"/>
              <w:left w:val="nil"/>
              <w:bottom w:val="nil"/>
              <w:right w:val="nil"/>
            </w:tcBorders>
            <w:shd w:val="clear" w:color="auto" w:fill="8F00B1"/>
            <w:vAlign w:val="center"/>
          </w:tcPr>
          <w:p w:rsidR="00F34DDA" w:rsidRPr="001A0BCD" w:rsidRDefault="00F34DDA" w:rsidP="00F34DDA">
            <w:r>
              <w:rPr>
                <w:rFonts w:ascii="Times New Roman" w:hAnsi="Times New Roman"/>
                <w:b/>
                <w:color w:val="FFFFFF" w:themeColor="background1"/>
              </w:rPr>
              <w:t xml:space="preserve">IV. MIGRATION UND GRENZMANAGEMENT </w:t>
            </w:r>
          </w:p>
        </w:tc>
      </w:tr>
      <w:tr w:rsidR="00F34DDA" w:rsidRPr="001A0BCD" w:rsidTr="00BF6CC8">
        <w:trPr>
          <w:gridBefore w:val="1"/>
          <w:wBefore w:w="459" w:type="dxa"/>
          <w:trHeight w:val="1141"/>
        </w:trPr>
        <w:tc>
          <w:tcPr>
            <w:tcW w:w="5070" w:type="dxa"/>
            <w:gridSpan w:val="5"/>
            <w:tcBorders>
              <w:left w:val="single" w:sz="24" w:space="0" w:color="8F00B1"/>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10</w:t>
            </w:r>
            <w:r>
              <w:rPr>
                <w:rFonts w:ascii="Times New Roman" w:hAnsi="Times New Roman"/>
                <w:b/>
                <w:sz w:val="18"/>
              </w:rPr>
              <w:t>. Migration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Asyl- und Migrationsfonds</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11</w:t>
            </w:r>
            <w:r>
              <w:rPr>
                <w:rFonts w:ascii="Times New Roman" w:hAnsi="Times New Roman"/>
                <w:b/>
                <w:sz w:val="18"/>
              </w:rPr>
              <w:t xml:space="preserve">. Maßnahmen an den Außengrenzen </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für Integriertes Grenzmanagement</w:t>
            </w:r>
          </w:p>
        </w:tc>
      </w:tr>
      <w:tr w:rsidR="00F34DDA" w:rsidRPr="001A0BCD" w:rsidTr="00BF6CC8">
        <w:trPr>
          <w:gridBefore w:val="1"/>
          <w:wBefore w:w="459" w:type="dxa"/>
          <w:trHeight w:val="144"/>
        </w:trPr>
        <w:tc>
          <w:tcPr>
            <w:tcW w:w="5070" w:type="dxa"/>
            <w:gridSpan w:val="5"/>
          </w:tcPr>
          <w:p w:rsidR="00F34DDA" w:rsidRPr="001A0BCD" w:rsidRDefault="00F34DDA" w:rsidP="00F34DDA">
            <w:pPr>
              <w:rPr>
                <w:rFonts w:ascii="Times New Roman" w:hAnsi="Times New Roman"/>
                <w:b/>
                <w:sz w:val="18"/>
                <w:szCs w:val="18"/>
              </w:rPr>
            </w:pPr>
          </w:p>
        </w:tc>
      </w:tr>
      <w:tr w:rsidR="00F34DDA" w:rsidRPr="001A0BCD" w:rsidTr="00BF6CC8">
        <w:trPr>
          <w:gridBefore w:val="1"/>
          <w:wBefore w:w="459" w:type="dxa"/>
          <w:trHeight w:val="850"/>
        </w:trPr>
        <w:tc>
          <w:tcPr>
            <w:tcW w:w="1178" w:type="dxa"/>
            <w:gridSpan w:val="3"/>
            <w:tcBorders>
              <w:left w:val="single" w:sz="24" w:space="0" w:color="0079BA"/>
            </w:tcBorders>
            <w:shd w:val="clear" w:color="auto" w:fill="0079BA"/>
            <w:vAlign w:val="center"/>
          </w:tcPr>
          <w:p w:rsidR="00F34DDA" w:rsidRPr="001A0BCD" w:rsidRDefault="00F34DDA" w:rsidP="00F34DDA">
            <w:pPr>
              <w:spacing w:before="60" w:after="60"/>
              <w:rPr>
                <w:rFonts w:ascii="Times New Roman" w:hAnsi="Times New Roman"/>
                <w:b/>
                <w:sz w:val="18"/>
                <w:szCs w:val="18"/>
              </w:rPr>
            </w:pPr>
            <w:r>
              <w:rPr>
                <w:noProof/>
                <w:lang w:eastAsia="en-GB"/>
              </w:rPr>
              <w:drawing>
                <wp:inline distT="0" distB="0" distL="0" distR="0" wp14:anchorId="2A4FAFCE" wp14:editId="4E184634">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gridSpan w:val="2"/>
            <w:shd w:val="clear" w:color="auto" w:fill="0079BA"/>
            <w:vAlign w:val="center"/>
          </w:tcPr>
          <w:p w:rsidR="00F34DDA" w:rsidRPr="001A0BCD" w:rsidRDefault="00F34DDA" w:rsidP="00F34DDA">
            <w:pPr>
              <w:rPr>
                <w:rFonts w:ascii="Times New Roman" w:hAnsi="Times New Roman"/>
                <w:b/>
                <w:sz w:val="18"/>
                <w:szCs w:val="18"/>
              </w:rPr>
            </w:pPr>
            <w:r>
              <w:rPr>
                <w:rFonts w:ascii="Times New Roman" w:hAnsi="Times New Roman"/>
                <w:b/>
                <w:color w:val="FFFFFF" w:themeColor="background1"/>
              </w:rPr>
              <w:t>V.</w:t>
            </w:r>
            <w:r>
              <w:rPr>
                <w:rFonts w:ascii="Times New Roman" w:hAnsi="Times New Roman"/>
                <w:b/>
                <w:sz w:val="18"/>
              </w:rPr>
              <w:t xml:space="preserve"> </w:t>
            </w:r>
            <w:r>
              <w:rPr>
                <w:rFonts w:ascii="Times New Roman" w:hAnsi="Times New Roman"/>
                <w:b/>
                <w:color w:val="FFFFFF" w:themeColor="background1"/>
              </w:rPr>
              <w:t>SICHERHEIT UND VERTEIDIGUNG</w:t>
            </w:r>
          </w:p>
        </w:tc>
      </w:tr>
      <w:tr w:rsidR="00F34DDA" w:rsidRPr="001A0BCD" w:rsidTr="00BF6CC8">
        <w:trPr>
          <w:gridBefore w:val="1"/>
          <w:wBefore w:w="459" w:type="dxa"/>
          <w:trHeight w:val="2244"/>
        </w:trPr>
        <w:tc>
          <w:tcPr>
            <w:tcW w:w="5070" w:type="dxa"/>
            <w:gridSpan w:val="5"/>
            <w:tcBorders>
              <w:left w:val="single" w:sz="24" w:space="0" w:color="0079BA"/>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12</w:t>
            </w:r>
            <w:r>
              <w:rPr>
                <w:rFonts w:ascii="Times New Roman" w:hAnsi="Times New Roman"/>
                <w:b/>
                <w:sz w:val="18"/>
              </w:rPr>
              <w:t xml:space="preserve">. Sicherheit </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für die innere Sicherheit</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Stilllegung kerntechnischer Anlagen (Litauen)</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Nukleare Sicherheit und Stilllegung kerntechnischer Anlagen (einschließlich Bulgarien und Slowakei)</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13</w:t>
            </w:r>
            <w:r>
              <w:rPr>
                <w:rFonts w:ascii="Times New Roman" w:hAnsi="Times New Roman"/>
                <w:b/>
                <w:sz w:val="18"/>
              </w:rPr>
              <w:t>. Verteidigung</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Europäischer Verteidigungsfonds</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Fazilität „Connecting Europe“ – Militärische Mobilität</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14</w:t>
            </w:r>
            <w:r>
              <w:rPr>
                <w:rFonts w:ascii="Times New Roman" w:hAnsi="Times New Roman"/>
                <w:b/>
                <w:sz w:val="18"/>
              </w:rPr>
              <w:t>. Krisenreaktion</w:t>
            </w:r>
          </w:p>
          <w:p w:rsidR="00F34DDA" w:rsidRPr="001A0BCD" w:rsidRDefault="00F34DDA" w:rsidP="00F34DDA">
            <w:pPr>
              <w:pStyle w:val="ListParagraph"/>
              <w:numPr>
                <w:ilvl w:val="0"/>
                <w:numId w:val="3"/>
              </w:numPr>
              <w:ind w:left="284" w:hanging="179"/>
              <w:contextualSpacing/>
              <w:rPr>
                <w:rFonts w:ascii="Times New Roman" w:hAnsi="Times New Roman"/>
                <w:b/>
                <w:sz w:val="18"/>
                <w:szCs w:val="18"/>
              </w:rPr>
            </w:pPr>
            <w:r>
              <w:rPr>
                <w:rFonts w:ascii="Times New Roman" w:hAnsi="Times New Roman"/>
                <w:sz w:val="18"/>
              </w:rPr>
              <w:t>Katastrophenschutzverfahren der Union (rescEU)</w:t>
            </w:r>
          </w:p>
        </w:tc>
      </w:tr>
      <w:tr w:rsidR="00F34DDA" w:rsidRPr="001A0BCD" w:rsidTr="00BF6CC8">
        <w:trPr>
          <w:gridBefore w:val="1"/>
          <w:wBefore w:w="459" w:type="dxa"/>
        </w:trPr>
        <w:tc>
          <w:tcPr>
            <w:tcW w:w="5070" w:type="dxa"/>
            <w:gridSpan w:val="5"/>
          </w:tcPr>
          <w:p w:rsidR="00F34DDA" w:rsidRPr="001A0BCD" w:rsidRDefault="00F34DDA" w:rsidP="00F34DDA">
            <w:pPr>
              <w:jc w:val="both"/>
              <w:rPr>
                <w:rFonts w:ascii="Times New Roman" w:hAnsi="Times New Roman"/>
                <w:b/>
                <w:sz w:val="18"/>
                <w:szCs w:val="18"/>
              </w:rPr>
            </w:pPr>
          </w:p>
        </w:tc>
      </w:tr>
      <w:tr w:rsidR="00F34DDA" w:rsidRPr="001A0BCD" w:rsidTr="00BF6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9" w:type="dxa"/>
          <w:trHeight w:val="850"/>
        </w:trPr>
        <w:tc>
          <w:tcPr>
            <w:tcW w:w="1123" w:type="dxa"/>
            <w:gridSpan w:val="2"/>
            <w:tcBorders>
              <w:top w:val="nil"/>
              <w:left w:val="single" w:sz="24" w:space="0" w:color="EB5850"/>
              <w:bottom w:val="nil"/>
              <w:right w:val="nil"/>
            </w:tcBorders>
            <w:shd w:val="clear" w:color="auto" w:fill="EB5850"/>
            <w:vAlign w:val="center"/>
          </w:tcPr>
          <w:p w:rsidR="00F34DDA" w:rsidRPr="001A0BCD" w:rsidRDefault="00F34DDA" w:rsidP="00F34DDA">
            <w:r>
              <w:rPr>
                <w:rFonts w:ascii="Times New Roman" w:hAnsi="Times New Roman"/>
                <w:noProof/>
                <w:lang w:eastAsia="en-GB"/>
              </w:rPr>
              <w:drawing>
                <wp:inline distT="0" distB="0" distL="0" distR="0" wp14:anchorId="144A26F7" wp14:editId="7BC57EAF">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3"/>
            <w:tcBorders>
              <w:top w:val="nil"/>
              <w:left w:val="nil"/>
              <w:bottom w:val="nil"/>
              <w:right w:val="nil"/>
            </w:tcBorders>
            <w:shd w:val="clear" w:color="auto" w:fill="EB5850"/>
            <w:vAlign w:val="center"/>
          </w:tcPr>
          <w:p w:rsidR="00F34DDA" w:rsidRPr="001A0BCD" w:rsidRDefault="00F34DDA" w:rsidP="00F34DDA">
            <w:r>
              <w:rPr>
                <w:rFonts w:ascii="Times New Roman" w:hAnsi="Times New Roman"/>
                <w:b/>
                <w:color w:val="FFFFFF" w:themeColor="background1"/>
              </w:rPr>
              <w:t xml:space="preserve">VI. NACHBARSCHAFT UND </w:t>
            </w:r>
            <w:r>
              <w:rPr>
                <w:rFonts w:ascii="Times New Roman" w:hAnsi="Times New Roman"/>
                <w:b/>
                <w:color w:val="FFFFFF" w:themeColor="background1"/>
              </w:rPr>
              <w:br/>
              <w:t>WELT</w:t>
            </w:r>
          </w:p>
        </w:tc>
      </w:tr>
      <w:tr w:rsidR="00F34DDA" w:rsidRPr="001A0BCD" w:rsidTr="00BF6CC8">
        <w:trPr>
          <w:gridBefore w:val="1"/>
          <w:wBefore w:w="459" w:type="dxa"/>
        </w:trPr>
        <w:tc>
          <w:tcPr>
            <w:tcW w:w="5070" w:type="dxa"/>
            <w:gridSpan w:val="5"/>
            <w:tcBorders>
              <w:left w:val="single" w:sz="24" w:space="0" w:color="EB5850"/>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15</w:t>
            </w:r>
            <w:r>
              <w:rPr>
                <w:rFonts w:ascii="Times New Roman" w:hAnsi="Times New Roman"/>
                <w:b/>
                <w:sz w:val="18"/>
              </w:rPr>
              <w:t>. Auswärtiges Handeln*</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Instrument für Nachbarschaft, Entwicklung und internationale Zusammenarbeit (einschließlich externe Aspekte der Migration)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Humanitäre Hilfe</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Gemeinsame Außen- und Sicherheitspolitik</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Überseeische Länder und Gebiete (einschließlich Grönland)</w:t>
            </w:r>
          </w:p>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16</w:t>
            </w:r>
            <w:r>
              <w:rPr>
                <w:rFonts w:ascii="Times New Roman" w:hAnsi="Times New Roman"/>
                <w:b/>
                <w:sz w:val="18"/>
              </w:rPr>
              <w:t>. Heranführungshilfe</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 xml:space="preserve">Heranführungshilfe </w:t>
            </w:r>
          </w:p>
        </w:tc>
      </w:tr>
      <w:tr w:rsidR="00F34DDA" w:rsidRPr="001A0BCD" w:rsidTr="00BF6CC8">
        <w:trPr>
          <w:gridBefore w:val="1"/>
          <w:wBefore w:w="459" w:type="dxa"/>
        </w:trPr>
        <w:tc>
          <w:tcPr>
            <w:tcW w:w="5070" w:type="dxa"/>
            <w:gridSpan w:val="5"/>
          </w:tcPr>
          <w:p w:rsidR="00F34DDA" w:rsidRPr="001A0BCD" w:rsidRDefault="00F34DDA" w:rsidP="00F34DDA">
            <w:pPr>
              <w:jc w:val="both"/>
              <w:rPr>
                <w:rFonts w:ascii="Times New Roman" w:hAnsi="Times New Roman"/>
                <w:b/>
                <w:sz w:val="18"/>
                <w:szCs w:val="18"/>
              </w:rPr>
            </w:pPr>
          </w:p>
        </w:tc>
      </w:tr>
      <w:tr w:rsidR="00F34DDA" w:rsidRPr="001A0BCD" w:rsidTr="00BF6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9" w:type="dxa"/>
        </w:trPr>
        <w:tc>
          <w:tcPr>
            <w:tcW w:w="1123" w:type="dxa"/>
            <w:gridSpan w:val="2"/>
            <w:tcBorders>
              <w:top w:val="nil"/>
              <w:left w:val="single" w:sz="24" w:space="0" w:color="999999"/>
              <w:bottom w:val="nil"/>
              <w:right w:val="nil"/>
            </w:tcBorders>
            <w:shd w:val="clear" w:color="auto" w:fill="999999"/>
          </w:tcPr>
          <w:p w:rsidR="00F34DDA" w:rsidRPr="001A0BCD" w:rsidRDefault="00F34DDA" w:rsidP="00F34DDA">
            <w:r>
              <w:rPr>
                <w:rFonts w:ascii="Times New Roman" w:hAnsi="Times New Roman"/>
                <w:noProof/>
                <w:lang w:eastAsia="en-GB"/>
              </w:rPr>
              <w:drawing>
                <wp:inline distT="0" distB="0" distL="0" distR="0" wp14:anchorId="6299FF2D" wp14:editId="48DF4813">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3"/>
            <w:tcBorders>
              <w:top w:val="nil"/>
              <w:left w:val="nil"/>
              <w:bottom w:val="nil"/>
              <w:right w:val="nil"/>
            </w:tcBorders>
            <w:shd w:val="clear" w:color="auto" w:fill="999999"/>
            <w:vAlign w:val="center"/>
          </w:tcPr>
          <w:p w:rsidR="00F34DDA" w:rsidRPr="001A0BCD" w:rsidRDefault="00F34DDA" w:rsidP="00F34DDA">
            <w:r>
              <w:rPr>
                <w:rFonts w:ascii="Times New Roman" w:hAnsi="Times New Roman"/>
                <w:b/>
                <w:color w:val="FFFFFF" w:themeColor="background1"/>
              </w:rPr>
              <w:t>VII. EUROPÄISCHE ÖFFENTLICHE VERWALTUNG</w:t>
            </w:r>
          </w:p>
        </w:tc>
      </w:tr>
      <w:tr w:rsidR="00F34DDA" w:rsidRPr="001A0BCD" w:rsidTr="00BF6CC8">
        <w:trPr>
          <w:gridBefore w:val="1"/>
          <w:wBefore w:w="459" w:type="dxa"/>
        </w:trPr>
        <w:tc>
          <w:tcPr>
            <w:tcW w:w="5070" w:type="dxa"/>
            <w:gridSpan w:val="5"/>
            <w:tcBorders>
              <w:left w:val="single" w:sz="24" w:space="0" w:color="999999"/>
            </w:tcBorders>
          </w:tcPr>
          <w:p w:rsidR="00F34DDA" w:rsidRPr="001A0BCD" w:rsidRDefault="00F34DDA" w:rsidP="00F34DDA">
            <w:pPr>
              <w:spacing w:before="60" w:after="60"/>
              <w:jc w:val="both"/>
              <w:rPr>
                <w:rFonts w:ascii="Times New Roman" w:hAnsi="Times New Roman"/>
                <w:b/>
                <w:sz w:val="18"/>
                <w:szCs w:val="18"/>
              </w:rPr>
            </w:pPr>
            <w:r w:rsidRPr="00552A3A">
              <w:rPr>
                <w:rFonts w:ascii="Times New Roman" w:hAnsi="Times New Roman"/>
                <w:b/>
                <w:sz w:val="18"/>
              </w:rPr>
              <w:t>17</w:t>
            </w:r>
            <w:r>
              <w:rPr>
                <w:rFonts w:ascii="Times New Roman" w:hAnsi="Times New Roman"/>
                <w:b/>
                <w:sz w:val="18"/>
              </w:rPr>
              <w:t>. Europäische öffentliche Verwaltung</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Verwaltungsausgaben, Versorgungsbezüge und Europäische Schulen</w:t>
            </w:r>
          </w:p>
          <w:p w:rsidR="00F34DDA" w:rsidRPr="001A0BCD" w:rsidRDefault="00F34DDA" w:rsidP="00F34DDA">
            <w:pPr>
              <w:rPr>
                <w:rFonts w:ascii="Times New Roman" w:hAnsi="Times New Roman"/>
                <w:sz w:val="18"/>
                <w:szCs w:val="18"/>
              </w:rPr>
            </w:pPr>
          </w:p>
        </w:tc>
      </w:tr>
      <w:tr w:rsidR="00F34DDA" w:rsidRPr="001A0BCD" w:rsidTr="00BF6CC8">
        <w:trPr>
          <w:gridBefore w:val="1"/>
          <w:wBefore w:w="459" w:type="dxa"/>
        </w:trPr>
        <w:tc>
          <w:tcPr>
            <w:tcW w:w="5070" w:type="dxa"/>
            <w:gridSpan w:val="5"/>
          </w:tcPr>
          <w:p w:rsidR="00F34DDA" w:rsidRPr="001A0BCD" w:rsidRDefault="00F34DDA" w:rsidP="00F34DDA">
            <w:pPr>
              <w:jc w:val="both"/>
              <w:rPr>
                <w:rFonts w:ascii="Times New Roman" w:hAnsi="Times New Roman"/>
                <w:b/>
                <w:sz w:val="18"/>
                <w:szCs w:val="18"/>
              </w:rPr>
            </w:pPr>
          </w:p>
        </w:tc>
      </w:tr>
      <w:tr w:rsidR="00F34DDA" w:rsidRPr="00BF6CC8" w:rsidTr="00BF6CC8">
        <w:trPr>
          <w:gridBefore w:val="1"/>
          <w:wBefore w:w="459" w:type="dxa"/>
        </w:trPr>
        <w:tc>
          <w:tcPr>
            <w:tcW w:w="1123" w:type="dxa"/>
            <w:gridSpan w:val="2"/>
            <w:tcBorders>
              <w:left w:val="single" w:sz="24" w:space="0" w:color="4ABFDF"/>
            </w:tcBorders>
            <w:shd w:val="clear" w:color="auto" w:fill="4ABFDF"/>
          </w:tcPr>
          <w:p w:rsidR="00F34DDA" w:rsidRPr="001A0BCD" w:rsidRDefault="00F34DDA" w:rsidP="00F34DDA">
            <w:pPr>
              <w:rPr>
                <w:rFonts w:ascii="Times New Roman" w:hAnsi="Times New Roman"/>
                <w:noProof/>
              </w:rPr>
            </w:pPr>
            <w:r>
              <w:rPr>
                <w:rFonts w:ascii="Times New Roman" w:hAnsi="Times New Roman"/>
                <w:noProof/>
                <w:lang w:eastAsia="en-GB"/>
              </w:rPr>
              <w:drawing>
                <wp:inline distT="0" distB="0" distL="0" distR="0" wp14:anchorId="38DCDBDE" wp14:editId="0BEB9AC2">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3"/>
            <w:shd w:val="clear" w:color="auto" w:fill="4ABFDF"/>
            <w:vAlign w:val="center"/>
          </w:tcPr>
          <w:p w:rsidR="00F34DDA" w:rsidRPr="00553604" w:rsidRDefault="00F34DDA" w:rsidP="00F34DDA">
            <w:pPr>
              <w:rPr>
                <w:lang w:val="de-DE"/>
              </w:rPr>
            </w:pPr>
            <w:r w:rsidRPr="00553604">
              <w:rPr>
                <w:rFonts w:ascii="Times New Roman" w:hAnsi="Times New Roman"/>
                <w:b/>
                <w:color w:val="FFFFFF" w:themeColor="background1"/>
                <w:lang w:val="de-DE"/>
              </w:rPr>
              <w:t>INSTRUMENTE AUßERHALB DER MFR-OBERGRENZEN</w:t>
            </w:r>
          </w:p>
        </w:tc>
      </w:tr>
      <w:tr w:rsidR="00F34DDA" w:rsidRPr="001A0BCD" w:rsidTr="00BF6CC8">
        <w:trPr>
          <w:gridBefore w:val="1"/>
          <w:wBefore w:w="459" w:type="dxa"/>
        </w:trPr>
        <w:tc>
          <w:tcPr>
            <w:tcW w:w="5070" w:type="dxa"/>
            <w:gridSpan w:val="5"/>
            <w:tcBorders>
              <w:left w:val="single" w:sz="24" w:space="0" w:color="4ABFDF"/>
            </w:tcBorders>
          </w:tcPr>
          <w:p w:rsidR="00F34DDA" w:rsidRPr="001A0BCD" w:rsidRDefault="00F34DDA" w:rsidP="00F34DDA">
            <w:pPr>
              <w:pStyle w:val="ListParagraph"/>
              <w:numPr>
                <w:ilvl w:val="0"/>
                <w:numId w:val="3"/>
              </w:numPr>
              <w:spacing w:before="60"/>
              <w:ind w:left="289" w:hanging="181"/>
              <w:rPr>
                <w:rFonts w:ascii="Times New Roman" w:hAnsi="Times New Roman"/>
                <w:sz w:val="18"/>
                <w:szCs w:val="18"/>
              </w:rPr>
            </w:pPr>
            <w:r>
              <w:rPr>
                <w:rFonts w:ascii="Times New Roman" w:hAnsi="Times New Roman"/>
                <w:sz w:val="18"/>
              </w:rPr>
              <w:t>Reserve für Soforthilfen</w:t>
            </w:r>
          </w:p>
          <w:p w:rsidR="00F34DDA" w:rsidRPr="001A0BCD"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EU-Solidaritätsfonds</w:t>
            </w:r>
          </w:p>
          <w:p w:rsidR="00F34DDA" w:rsidRPr="00553604" w:rsidRDefault="00F34DDA" w:rsidP="00F34DDA">
            <w:pPr>
              <w:pStyle w:val="ListParagraph"/>
              <w:numPr>
                <w:ilvl w:val="0"/>
                <w:numId w:val="3"/>
              </w:numPr>
              <w:ind w:left="284" w:hanging="179"/>
              <w:contextualSpacing/>
              <w:rPr>
                <w:rFonts w:ascii="Times New Roman" w:hAnsi="Times New Roman"/>
                <w:sz w:val="18"/>
                <w:szCs w:val="18"/>
                <w:lang w:val="de-DE"/>
              </w:rPr>
            </w:pPr>
            <w:r w:rsidRPr="00553604">
              <w:rPr>
                <w:rFonts w:ascii="Times New Roman" w:hAnsi="Times New Roman"/>
                <w:sz w:val="18"/>
                <w:lang w:val="de-DE"/>
              </w:rPr>
              <w:t>Europäischer Fonds für die Anpassung an die Globalisierung</w:t>
            </w:r>
          </w:p>
          <w:p w:rsidR="00F34DDA"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Flexibilitätsinstrument</w:t>
            </w:r>
          </w:p>
          <w:p w:rsidR="00F34DDA" w:rsidRPr="004663D9" w:rsidRDefault="00F34DDA" w:rsidP="00F34DDA">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Europäische Investitionsstabilisierungsfunktion</w:t>
            </w:r>
          </w:p>
        </w:tc>
      </w:tr>
      <w:tr w:rsidR="00F34DDA" w:rsidRPr="00BF6CC8" w:rsidTr="00BF6CC8">
        <w:trPr>
          <w:gridBefore w:val="1"/>
          <w:wBefore w:w="459" w:type="dxa"/>
        </w:trPr>
        <w:tc>
          <w:tcPr>
            <w:tcW w:w="5070" w:type="dxa"/>
            <w:gridSpan w:val="5"/>
            <w:tcBorders>
              <w:left w:val="single" w:sz="24" w:space="0" w:color="FFFFFF" w:themeColor="background1"/>
            </w:tcBorders>
          </w:tcPr>
          <w:p w:rsidR="00F34DDA" w:rsidRPr="00553604" w:rsidRDefault="00F34DDA" w:rsidP="00F34DDA">
            <w:pPr>
              <w:pStyle w:val="ListParagraph"/>
              <w:spacing w:before="120"/>
              <w:ind w:left="0"/>
              <w:rPr>
                <w:rFonts w:ascii="Times New Roman" w:hAnsi="Times New Roman"/>
                <w:sz w:val="18"/>
                <w:szCs w:val="18"/>
                <w:lang w:val="de-DE"/>
              </w:rPr>
            </w:pPr>
            <w:r w:rsidRPr="00553604">
              <w:rPr>
                <w:rFonts w:ascii="Times New Roman" w:hAnsi="Times New Roman"/>
                <w:sz w:val="18"/>
                <w:lang w:val="de-DE"/>
              </w:rPr>
              <w:t>* Die Europäische Friedensfazilität ist ein außerbudgetärer Fonds außerhalb des Finanzrahmens.</w:t>
            </w:r>
          </w:p>
        </w:tc>
      </w:tr>
    </w:tbl>
    <w:p w:rsidR="00F34DDA" w:rsidRPr="00553604" w:rsidRDefault="00F34DDA" w:rsidP="006E2765">
      <w:pPr>
        <w:keepNext/>
        <w:spacing w:before="360" w:after="120"/>
        <w:jc w:val="both"/>
        <w:outlineLvl w:val="0"/>
        <w:rPr>
          <w:rFonts w:ascii="Times New Roman" w:hAnsi="Times New Roman"/>
          <w:b/>
          <w:bCs/>
          <w:smallCaps/>
          <w:sz w:val="24"/>
          <w:szCs w:val="32"/>
          <w:lang w:val="de-DE"/>
        </w:rPr>
        <w:sectPr w:rsidR="00F34DDA" w:rsidRPr="00553604" w:rsidSect="00993C60">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rsidR="00F34DDA" w:rsidRPr="00BF6CC8" w:rsidTr="006E2765">
        <w:trPr>
          <w:trHeight w:val="850"/>
        </w:trPr>
        <w:tc>
          <w:tcPr>
            <w:tcW w:w="993" w:type="dxa"/>
            <w:tcBorders>
              <w:left w:val="single" w:sz="24" w:space="0" w:color="FBA900"/>
            </w:tcBorders>
            <w:shd w:val="clear" w:color="auto" w:fill="FBA900"/>
            <w:vAlign w:val="center"/>
          </w:tcPr>
          <w:p w:rsidR="00F34DDA" w:rsidRPr="001A0BCD" w:rsidRDefault="00F34DDA" w:rsidP="00F34DDA">
            <w:r>
              <w:rPr>
                <w:rFonts w:ascii="Times New Roman" w:hAnsi="Times New Roman"/>
                <w:b/>
                <w:noProof/>
                <w:color w:val="FFFFFF"/>
                <w:spacing w:val="4"/>
                <w:sz w:val="24"/>
                <w:szCs w:val="24"/>
                <w:lang w:eastAsia="en-GB"/>
              </w:rPr>
              <w:lastRenderedPageBreak/>
              <w:drawing>
                <wp:inline distT="0" distB="0" distL="0" distR="0" wp14:anchorId="689CC669" wp14:editId="6174A45A">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rsidR="00F34DDA" w:rsidRPr="00553604" w:rsidRDefault="00F34DDA" w:rsidP="00F34DDA">
            <w:pPr>
              <w:rPr>
                <w:lang w:val="de-DE"/>
              </w:rPr>
            </w:pPr>
            <w:r w:rsidRPr="00553604">
              <w:rPr>
                <w:rFonts w:ascii="Times New Roman" w:hAnsi="Times New Roman"/>
                <w:b/>
                <w:color w:val="FFFFFF" w:themeColor="background1"/>
                <w:sz w:val="28"/>
                <w:lang w:val="de-DE"/>
              </w:rPr>
              <w:t>I. BINNENMARKT, INNOVATION UND DIGITALES</w:t>
            </w:r>
          </w:p>
        </w:tc>
      </w:tr>
      <w:tr w:rsidR="00F34DDA" w:rsidRPr="001A0BCD" w:rsidTr="006E2765">
        <w:tc>
          <w:tcPr>
            <w:tcW w:w="9072" w:type="dxa"/>
            <w:gridSpan w:val="2"/>
            <w:tcBorders>
              <w:left w:val="single" w:sz="24" w:space="0" w:color="FBA900"/>
            </w:tcBorders>
          </w:tcPr>
          <w:p w:rsidR="00F34DDA" w:rsidRPr="007C5EA2" w:rsidRDefault="00F34DDA" w:rsidP="00F34DDA">
            <w:pPr>
              <w:spacing w:before="120" w:after="120"/>
              <w:jc w:val="both"/>
              <w:rPr>
                <w:rFonts w:ascii="Times New Roman" w:hAnsi="Times New Roman"/>
                <w:noProof/>
                <w:sz w:val="24"/>
                <w:szCs w:val="24"/>
              </w:rPr>
            </w:pPr>
            <w:r>
              <w:rPr>
                <w:rFonts w:ascii="Times New Roman" w:hAnsi="Times New Roman"/>
                <w:noProof/>
                <w:sz w:val="24"/>
              </w:rPr>
              <w:t>Investieren in:</w:t>
            </w:r>
          </w:p>
          <w:p w:rsidR="00F34DDA" w:rsidRPr="007C5EA2" w:rsidRDefault="00F34DDA" w:rsidP="00F34DDA">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Forschung und Innovation</w:t>
            </w:r>
          </w:p>
          <w:p w:rsidR="00F34DDA" w:rsidRPr="007C5EA2" w:rsidRDefault="00F34DDA" w:rsidP="00F34DDA">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Maßgebliche strategische Infrastrukturen</w:t>
            </w:r>
          </w:p>
          <w:p w:rsidR="00F34DDA" w:rsidRDefault="00F34DDA" w:rsidP="00F34DDA">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Stärkung des Binnenmarkts</w:t>
            </w:r>
          </w:p>
          <w:p w:rsidR="00F34DDA" w:rsidRPr="007C5EA2" w:rsidRDefault="00F34DDA" w:rsidP="00F34DDA">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Strategische Weltraumprojekte </w:t>
            </w:r>
          </w:p>
        </w:tc>
      </w:tr>
      <w:tr w:rsidR="00F34DDA" w:rsidRPr="001A0BCD" w:rsidTr="006E2765">
        <w:tc>
          <w:tcPr>
            <w:tcW w:w="9072" w:type="dxa"/>
            <w:gridSpan w:val="2"/>
            <w:tcBorders>
              <w:left w:val="single" w:sz="24" w:space="0" w:color="FBA900"/>
            </w:tcBorders>
          </w:tcPr>
          <w:p w:rsidR="00F34DDA" w:rsidRPr="00106C52" w:rsidRDefault="00F34DDA" w:rsidP="00F34DDA">
            <w:pPr>
              <w:jc w:val="both"/>
              <w:rPr>
                <w:rFonts w:ascii="Times New Roman" w:hAnsi="Times New Roman"/>
                <w:noProof/>
                <w:sz w:val="12"/>
                <w:szCs w:val="12"/>
              </w:rPr>
            </w:pPr>
          </w:p>
        </w:tc>
      </w:tr>
    </w:tbl>
    <w:p w:rsidR="00F34DDA" w:rsidRPr="00553604" w:rsidRDefault="00F34DDA" w:rsidP="006E2765">
      <w:pPr>
        <w:spacing w:before="120" w:after="120" w:line="240" w:lineRule="auto"/>
        <w:jc w:val="both"/>
        <w:rPr>
          <w:rFonts w:ascii="Times New Roman" w:hAnsi="Times New Roman" w:cs="Times New Roman"/>
          <w:i/>
          <w:noProof/>
          <w:sz w:val="24"/>
          <w:szCs w:val="24"/>
          <w:lang w:val="de-DE"/>
        </w:rPr>
      </w:pPr>
      <w:r w:rsidRPr="00553604">
        <w:rPr>
          <w:rFonts w:ascii="Times New Roman" w:hAnsi="Times New Roman"/>
          <w:i/>
          <w:noProof/>
          <w:sz w:val="24"/>
          <w:lang w:val="de-DE"/>
        </w:rPr>
        <w:t>Der künftige Wohlstand Europas hängt den Investitionsentscheidungen ab, die wir heute treffen. Seit Langem schon ist der EU-Haushalt eine unverzichtbare Quelle für Investitionen in ganz Europa. Jetzt mehr in Forschung, strategische Infrastruktur, Digitalisierung und den Binnenmarkt zu investieren, wird entscheidend dafür sein, dass wir in Zukunft Wachstum generieren und gemeinsame Herausforderungen wie die Umstellung auf eine CO</w:t>
      </w:r>
      <w:r w:rsidRPr="00552A3A">
        <w:rPr>
          <w:rFonts w:ascii="Times New Roman" w:hAnsi="Times New Roman"/>
          <w:i/>
          <w:noProof/>
          <w:sz w:val="24"/>
          <w:lang w:val="de-DE"/>
        </w:rPr>
        <w:t>2</w:t>
      </w:r>
      <w:r w:rsidRPr="00553604">
        <w:rPr>
          <w:rFonts w:ascii="Times New Roman" w:hAnsi="Times New Roman"/>
          <w:i/>
          <w:noProof/>
          <w:sz w:val="24"/>
          <w:lang w:val="de-DE"/>
        </w:rPr>
        <w:t>-ärmere Wirtschaftsweise und den demografischen Wandel werden meistern können.</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Das neue europäische Forschungsprogramm </w:t>
      </w:r>
      <w:r w:rsidRPr="00553604">
        <w:rPr>
          <w:rFonts w:ascii="Times New Roman" w:hAnsi="Times New Roman"/>
          <w:b/>
          <w:noProof/>
          <w:sz w:val="24"/>
          <w:lang w:val="de-DE"/>
        </w:rPr>
        <w:t>Horizont Europa</w:t>
      </w:r>
      <w:r w:rsidRPr="00553604">
        <w:rPr>
          <w:rFonts w:ascii="Times New Roman" w:hAnsi="Times New Roman"/>
          <w:noProof/>
          <w:sz w:val="24"/>
          <w:lang w:val="de-DE"/>
        </w:rPr>
        <w:t xml:space="preserve"> wird dazu beitragen, dass Europa bei Forschung und Innovation Weltspitze bleibt. Wie im Bericht der hochrangigen Gruppe unter dem Vorsitz von Pascal Lamy</w:t>
      </w:r>
      <w:r>
        <w:rPr>
          <w:rStyle w:val="FootnoteReference"/>
          <w:rFonts w:ascii="Times New Roman" w:hAnsi="Times New Roman"/>
          <w:noProof/>
          <w:sz w:val="24"/>
        </w:rPr>
        <w:footnoteReference w:id="12"/>
      </w:r>
      <w:r w:rsidRPr="00553604">
        <w:rPr>
          <w:rFonts w:ascii="Times New Roman" w:hAnsi="Times New Roman"/>
          <w:noProof/>
          <w:sz w:val="24"/>
          <w:lang w:val="de-DE"/>
        </w:rPr>
        <w:t xml:space="preserve"> hervorgehoben wurde, werden Forschungsinvestitionen der Union die Möglichkeit geben, gegenüber anderen Industrieländern und aufstrebenden Volkswirtschaften konkurrenzfähig zu bleiben, den künftigen Wohlstand ihrer Bürgerinnen und Bürger zu sichern und ihr einzigartiges Sozialmodell zu erhalten. Das neue Programm baut auf dem erfolgreichen Programm Horizont </w:t>
      </w:r>
      <w:r w:rsidRPr="00552A3A">
        <w:rPr>
          <w:rFonts w:ascii="Times New Roman" w:hAnsi="Times New Roman"/>
          <w:noProof/>
          <w:sz w:val="24"/>
          <w:lang w:val="de-DE"/>
        </w:rPr>
        <w:t>2020</w:t>
      </w:r>
      <w:r w:rsidRPr="00553604">
        <w:rPr>
          <w:rFonts w:ascii="Times New Roman" w:hAnsi="Times New Roman"/>
          <w:noProof/>
          <w:sz w:val="24"/>
          <w:lang w:val="de-DE"/>
        </w:rPr>
        <w:t xml:space="preserve"> auf und dient nach wie vor der Förderung der Spitzenforschung, wobei Innovation aber stärker in den Fokus rückt, beispielsweise über die Entwicklung von Prototypen, die Nutzung immaterieller Vermögenswerte sowie Wissens- und Technologietransfer. Ein neuer </w:t>
      </w:r>
      <w:r w:rsidRPr="00553604">
        <w:rPr>
          <w:rFonts w:ascii="Times New Roman" w:hAnsi="Times New Roman"/>
          <w:b/>
          <w:noProof/>
          <w:sz w:val="24"/>
          <w:lang w:val="de-DE"/>
        </w:rPr>
        <w:t>Europäischer Innovationsrat</w:t>
      </w:r>
      <w:r w:rsidRPr="00553604">
        <w:rPr>
          <w:rFonts w:ascii="Times New Roman" w:hAnsi="Times New Roman"/>
          <w:noProof/>
          <w:sz w:val="24"/>
          <w:lang w:val="de-DE"/>
        </w:rPr>
        <w:t xml:space="preserve"> wird die zentrale Anlaufstelle für vielversprechende und disruptive Innovatoren sein, damit Europa bei marktschaffenden Innovationen zum Vorreiter wird.</w:t>
      </w:r>
    </w:p>
    <w:p w:rsidR="00F34DDA" w:rsidRPr="006442C0"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Aufbauend auf dem Erfolg des Europäischen Fonds für strategische Investitionen bei der europaweiten Mobilisierung privater Investitionen schlägt die Kommission einen neuen, vollständig integrierten Investmentfonds namens </w:t>
      </w:r>
      <w:r w:rsidRPr="00553604">
        <w:rPr>
          <w:rFonts w:ascii="Times New Roman" w:hAnsi="Times New Roman"/>
          <w:b/>
          <w:noProof/>
          <w:sz w:val="24"/>
          <w:lang w:val="de-DE"/>
        </w:rPr>
        <w:t>InvestEU</w:t>
      </w:r>
      <w:r w:rsidRPr="00553604">
        <w:rPr>
          <w:rFonts w:ascii="Times New Roman" w:hAnsi="Times New Roman"/>
          <w:noProof/>
          <w:sz w:val="24"/>
          <w:lang w:val="de-DE"/>
        </w:rPr>
        <w:t xml:space="preserve"> vor. So lassen sich mit relativ begrenzten öffentlichen Geldern erhebliche private Mittel für dringend benötigte Investitionen erschließen. Mit der Europäischen Investitionsbank als wichtigstem Durchführungspartner und anderen Partnern wie den nationalen Förderbanken wird InvestEU alle zentral verwalteten Finanzierungsinstrumente innerhalb der EU in einer einzigen, schlanken Struktur zusammenführen. Dies verringert Überschneidungen, vereinfacht den Zugang und senkt den Bürokratieaufwand. Mit einem Beitrag von </w:t>
      </w:r>
      <w:r w:rsidRPr="00552A3A">
        <w:rPr>
          <w:rFonts w:ascii="Times New Roman" w:hAnsi="Times New Roman"/>
          <w:noProof/>
          <w:sz w:val="24"/>
          <w:lang w:val="de-DE"/>
        </w:rPr>
        <w:t>15</w:t>
      </w:r>
      <w:r w:rsidRPr="00553604">
        <w:rPr>
          <w:rFonts w:ascii="Times New Roman" w:hAnsi="Times New Roman"/>
          <w:noProof/>
          <w:sz w:val="24"/>
          <w:lang w:val="de-DE"/>
        </w:rPr>
        <w:t>,</w:t>
      </w:r>
      <w:r w:rsidRPr="00552A3A">
        <w:rPr>
          <w:rFonts w:ascii="Times New Roman" w:hAnsi="Times New Roman"/>
          <w:noProof/>
          <w:sz w:val="24"/>
          <w:lang w:val="de-DE"/>
        </w:rPr>
        <w:t>2</w:t>
      </w:r>
      <w:r w:rsidRPr="00553604">
        <w:rPr>
          <w:rFonts w:ascii="Times New Roman" w:hAnsi="Times New Roman"/>
          <w:noProof/>
          <w:sz w:val="24"/>
          <w:lang w:val="de-DE"/>
        </w:rPr>
        <w:t> Mrd. EUR</w:t>
      </w:r>
      <w:r>
        <w:rPr>
          <w:rStyle w:val="FootnoteReference"/>
          <w:rFonts w:ascii="Times New Roman" w:hAnsi="Times New Roman"/>
          <w:sz w:val="24"/>
        </w:rPr>
        <w:footnoteReference w:id="13"/>
      </w:r>
      <w:r w:rsidRPr="00553604">
        <w:rPr>
          <w:rFonts w:ascii="Times New Roman" w:hAnsi="Times New Roman"/>
          <w:noProof/>
          <w:sz w:val="24"/>
          <w:lang w:val="de-DE"/>
        </w:rPr>
        <w:t xml:space="preserve"> aus dem EU-Haushalt dürfte InvestEU europaweit mehr als </w:t>
      </w:r>
      <w:r w:rsidRPr="00552A3A">
        <w:rPr>
          <w:rFonts w:ascii="Times New Roman" w:hAnsi="Times New Roman"/>
          <w:noProof/>
          <w:sz w:val="24"/>
          <w:lang w:val="de-DE"/>
        </w:rPr>
        <w:t>650</w:t>
      </w:r>
      <w:r w:rsidRPr="00553604">
        <w:rPr>
          <w:rFonts w:ascii="Times New Roman" w:hAnsi="Times New Roman"/>
          <w:noProof/>
          <w:sz w:val="24"/>
          <w:lang w:val="de-DE"/>
        </w:rPr>
        <w:t> Mrd. </w:t>
      </w:r>
      <w:r w:rsidRPr="006442C0">
        <w:rPr>
          <w:rFonts w:ascii="Times New Roman" w:hAnsi="Times New Roman"/>
          <w:noProof/>
          <w:sz w:val="24"/>
          <w:lang w:val="de-DE"/>
        </w:rPr>
        <w:t>EUR an zusätzlichen Investitionen mobilisieren.</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Die grenzübergreifende Infrastruktur bildet das Rückgrat des Binnenmarkts und sorgt dafür, dass sich Waren, Dienstleistungen, Unternehmen und Bürger frei über Grenzen hinweg bewegen können. Im Rahmen der reformierten </w:t>
      </w:r>
      <w:r w:rsidRPr="00553604">
        <w:rPr>
          <w:rFonts w:ascii="Times New Roman" w:hAnsi="Times New Roman"/>
          <w:b/>
          <w:noProof/>
          <w:sz w:val="24"/>
          <w:lang w:val="de-DE"/>
        </w:rPr>
        <w:t>Fazilität „Connecting Europe“</w:t>
      </w:r>
      <w:r w:rsidRPr="00553604">
        <w:rPr>
          <w:rFonts w:ascii="Times New Roman" w:hAnsi="Times New Roman"/>
          <w:noProof/>
          <w:sz w:val="24"/>
          <w:lang w:val="de-DE"/>
        </w:rPr>
        <w:t xml:space="preserve"> wird die Union weiterhin in transeuropäische Verkehrs-, Digital- und Energienetze investieren. Das </w:t>
      </w:r>
      <w:r w:rsidRPr="00553604">
        <w:rPr>
          <w:rFonts w:ascii="Times New Roman" w:hAnsi="Times New Roman"/>
          <w:noProof/>
          <w:sz w:val="24"/>
          <w:lang w:val="de-DE"/>
        </w:rPr>
        <w:lastRenderedPageBreak/>
        <w:t>künftige Programm wird die Synergien zwischen der Verkehrs-, Energie- und digitalen Infrastruktur besser ausnutzen, indem beispielsweise die Infrastruktur für alternative Kraftstoffe oder nachhaltige und intelligente Netze für den digitalen Binnenmarkt und die Energieunion ausgebaut werden. Auf Basis der Erfolge des aktuellen Programmplanungszeitraums wird ein Teil der Kohäsionsfondsmittel (</w:t>
      </w:r>
      <w:r w:rsidRPr="00552A3A">
        <w:rPr>
          <w:rFonts w:ascii="Times New Roman" w:hAnsi="Times New Roman"/>
          <w:noProof/>
          <w:sz w:val="24"/>
          <w:lang w:val="de-DE"/>
        </w:rPr>
        <w:t>11</w:t>
      </w:r>
      <w:r w:rsidRPr="00553604">
        <w:rPr>
          <w:rFonts w:ascii="Times New Roman" w:hAnsi="Times New Roman"/>
          <w:noProof/>
          <w:sz w:val="24"/>
          <w:lang w:val="de-DE"/>
        </w:rPr>
        <w:t>,</w:t>
      </w:r>
      <w:r w:rsidRPr="00552A3A">
        <w:rPr>
          <w:rFonts w:ascii="Times New Roman" w:hAnsi="Times New Roman"/>
          <w:noProof/>
          <w:sz w:val="24"/>
          <w:lang w:val="de-DE"/>
        </w:rPr>
        <w:t>3</w:t>
      </w:r>
      <w:r w:rsidRPr="00553604">
        <w:rPr>
          <w:rFonts w:ascii="Times New Roman" w:hAnsi="Times New Roman"/>
          <w:noProof/>
          <w:sz w:val="24"/>
          <w:lang w:val="de-DE"/>
        </w:rPr>
        <w:t xml:space="preserve"> Mrd. EUR) auf die Fazilität „Connecting Europe“ übertragen, wo sie Verkehrsvorhaben mit hohem europäischem Mehrwert zugutekommen sollen. </w:t>
      </w:r>
    </w:p>
    <w:p w:rsidR="00F34DDA" w:rsidRPr="00553604" w:rsidRDefault="00F34DDA" w:rsidP="006E2765">
      <w:pPr>
        <w:spacing w:before="120" w:after="120" w:line="240" w:lineRule="auto"/>
        <w:jc w:val="both"/>
        <w:rPr>
          <w:rFonts w:ascii="Times New Roman" w:hAnsi="Times New Roman" w:cs="Times New Roman"/>
          <w:sz w:val="24"/>
          <w:szCs w:val="24"/>
          <w:lang w:val="de-DE"/>
        </w:rPr>
      </w:pPr>
      <w:r w:rsidRPr="00553604">
        <w:rPr>
          <w:rFonts w:ascii="Times New Roman" w:hAnsi="Times New Roman"/>
          <w:noProof/>
          <w:sz w:val="24"/>
          <w:lang w:val="de-DE"/>
        </w:rPr>
        <w:t xml:space="preserve">Um das derzeitige Investitionsdefizit im Digitalbereich zu füllen, schlägt die Kommission ein neues Programm </w:t>
      </w:r>
      <w:r w:rsidRPr="00553604">
        <w:rPr>
          <w:rFonts w:ascii="Times New Roman" w:hAnsi="Times New Roman"/>
          <w:b/>
          <w:noProof/>
          <w:sz w:val="24"/>
          <w:lang w:val="de-DE"/>
        </w:rPr>
        <w:t>„Digitales Europa“</w:t>
      </w:r>
      <w:r w:rsidRPr="00553604">
        <w:rPr>
          <w:rFonts w:ascii="Times New Roman" w:hAnsi="Times New Roman"/>
          <w:noProof/>
          <w:sz w:val="24"/>
          <w:lang w:val="de-DE"/>
        </w:rPr>
        <w:t xml:space="preserve"> vor, mit dem die Digitalisierung der europäischen Gesellschaft und Wirtschaft gestaltet und gefördert werden soll. Der technologische Wandel und die Digitalisierung verändern unsere Industrie, unsere Gesellschaft, unsere Arbeitswelt und unsere Berufswege ebenso wie unsere Bildungs- und Sozialsysteme. Indem strategische Projekte in Zukunftsbereichen wie künstliche Intelligenz, Supercomputer, Cybersicherheit oder Digitalisierung der Industrie unterstützt werden und in digitale Kompetenzen investiert wird, kann das neue Programm dazu beitragen, den digitalen Binnenmarkt – eine zentrale Priorität der Europäischen Union – zu verwirklichen. Die Kommission schlägt vor, im nächsten Finanzrahmen im Wege der direkten Mittelverwaltung insgesamt </w:t>
      </w:r>
      <w:r w:rsidRPr="00552A3A">
        <w:rPr>
          <w:rFonts w:ascii="Times New Roman" w:hAnsi="Times New Roman"/>
          <w:noProof/>
          <w:sz w:val="24"/>
          <w:lang w:val="de-DE"/>
        </w:rPr>
        <w:t>64</w:t>
      </w:r>
      <w:r w:rsidRPr="00553604">
        <w:rPr>
          <w:rFonts w:ascii="Times New Roman" w:hAnsi="Times New Roman"/>
          <w:noProof/>
          <w:sz w:val="24"/>
          <w:lang w:val="de-DE"/>
        </w:rPr>
        <w:t> % mehr in Forschung, Innovation und Digitales zu investieren. Ergänzt werden sollen diese Investitionen durch Forschungs-, Innovations- und Digitalisierungsprojekte, die im Rahmen der europäischen Struktur- und Investitionsfonds gefördert werden.</w:t>
      </w:r>
    </w:p>
    <w:p w:rsidR="00F34DDA" w:rsidRPr="00553604" w:rsidRDefault="00F34DDA" w:rsidP="006E2765">
      <w:pPr>
        <w:spacing w:before="360" w:after="120" w:line="240" w:lineRule="auto"/>
        <w:jc w:val="center"/>
        <w:rPr>
          <w:rFonts w:ascii="Times New Roman" w:eastAsia="Calibri" w:hAnsi="Times New Roman" w:cs="Times New Roman"/>
          <w:b/>
          <w:bCs/>
          <w:noProof/>
          <w:sz w:val="24"/>
          <w:szCs w:val="24"/>
          <w:lang w:val="de-DE"/>
        </w:rPr>
      </w:pPr>
      <w:r w:rsidRPr="00553604">
        <w:rPr>
          <w:rFonts w:ascii="Times New Roman" w:hAnsi="Times New Roman"/>
          <w:b/>
          <w:noProof/>
          <w:sz w:val="24"/>
          <w:lang w:val="de-DE"/>
        </w:rPr>
        <w:t>In die Zukunft investieren</w:t>
      </w:r>
    </w:p>
    <w:p w:rsidR="00F34DDA" w:rsidRPr="00553604" w:rsidRDefault="00F34DDA" w:rsidP="006E2765">
      <w:pPr>
        <w:spacing w:after="120" w:line="240" w:lineRule="auto"/>
        <w:ind w:left="284"/>
        <w:rPr>
          <w:rFonts w:ascii="Times New Roman" w:eastAsia="Calibri" w:hAnsi="Times New Roman" w:cs="Times New Roman"/>
          <w:bCs/>
          <w:noProof/>
          <w:sz w:val="20"/>
          <w:szCs w:val="20"/>
          <w:lang w:val="de-DE"/>
        </w:rPr>
      </w:pPr>
      <w:r w:rsidRPr="00553604">
        <w:rPr>
          <w:rFonts w:ascii="Times New Roman" w:hAnsi="Times New Roman"/>
          <w:noProof/>
          <w:sz w:val="20"/>
          <w:lang w:val="de-DE"/>
        </w:rPr>
        <w:t>Mrd. EUR, in jeweiligen Preisen</w:t>
      </w:r>
    </w:p>
    <w:p w:rsidR="00F34DDA" w:rsidRDefault="00F34DDA" w:rsidP="006E2765">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52D1F459" wp14:editId="5B97EA80">
                <wp:extent cx="5091795"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795" cy="3309447"/>
                          <a:chOff x="0" y="0"/>
                          <a:chExt cx="5091795" cy="3309447"/>
                        </a:xfrm>
                      </wpg:grpSpPr>
                      <wpg:grpSp>
                        <wpg:cNvPr id="3264" name="Group 3264"/>
                        <wpg:cNvGrpSpPr/>
                        <wpg:grpSpPr>
                          <a:xfrm>
                            <a:off x="101804" y="501042"/>
                            <a:ext cx="4989991" cy="2701576"/>
                            <a:chOff x="101804" y="501042"/>
                            <a:chExt cx="4989991" cy="2701576"/>
                          </a:xfrm>
                        </wpg:grpSpPr>
                        <wps:wsp>
                          <wps:cNvPr id="3265" name="TextBox 4"/>
                          <wps:cNvSpPr txBox="1"/>
                          <wps:spPr>
                            <a:xfrm>
                              <a:off x="130843" y="2756167"/>
                              <a:ext cx="517525" cy="222885"/>
                            </a:xfrm>
                            <a:prstGeom prst="rect">
                              <a:avLst/>
                            </a:prstGeom>
                            <a:noFill/>
                          </wps:spPr>
                          <wps:txbx>
                            <w:txbxContent>
                              <w:p w:rsidR="00256161" w:rsidRDefault="00256161" w:rsidP="00F34DDA">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805" y="2435733"/>
                              <a:ext cx="575310" cy="222885"/>
                            </a:xfrm>
                            <a:prstGeom prst="rect">
                              <a:avLst/>
                            </a:prstGeom>
                            <a:noFill/>
                          </wps:spPr>
                          <wps:txbx>
                            <w:txbxContent>
                              <w:p w:rsidR="00256161" w:rsidRDefault="00256161" w:rsidP="00F34DDA">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805" y="2036429"/>
                              <a:ext cx="575310" cy="222885"/>
                            </a:xfrm>
                            <a:prstGeom prst="rect">
                              <a:avLst/>
                            </a:prstGeom>
                            <a:noFill/>
                          </wps:spPr>
                          <wps:txbx>
                            <w:txbxContent>
                              <w:p w:rsidR="00256161" w:rsidRDefault="00256161" w:rsidP="00F34DDA">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805" y="1648391"/>
                              <a:ext cx="575310" cy="222885"/>
                            </a:xfrm>
                            <a:prstGeom prst="rect">
                              <a:avLst/>
                            </a:prstGeom>
                            <a:noFill/>
                          </wps:spPr>
                          <wps:txbx>
                            <w:txbxContent>
                              <w:p w:rsidR="00256161" w:rsidRDefault="00256161" w:rsidP="00F34DDA">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805" y="861032"/>
                              <a:ext cx="575310" cy="222885"/>
                            </a:xfrm>
                            <a:prstGeom prst="rect">
                              <a:avLst/>
                            </a:prstGeom>
                            <a:noFill/>
                          </wps:spPr>
                          <wps:txbx>
                            <w:txbxContent>
                              <w:p w:rsidR="00256161" w:rsidRDefault="00256161" w:rsidP="00F34DDA">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43" y="1221022"/>
                              <a:ext cx="516890" cy="222885"/>
                            </a:xfrm>
                            <a:prstGeom prst="rect">
                              <a:avLst/>
                            </a:prstGeom>
                            <a:noFill/>
                          </wps:spPr>
                          <wps:txbx>
                            <w:txbxContent>
                              <w:p w:rsidR="00256161" w:rsidRDefault="00256161" w:rsidP="00F34DDA">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804" y="501042"/>
                              <a:ext cx="575310" cy="222885"/>
                            </a:xfrm>
                            <a:prstGeom prst="rect">
                              <a:avLst/>
                            </a:prstGeom>
                            <a:noFill/>
                          </wps:spPr>
                          <wps:txbx>
                            <w:txbxContent>
                              <w:p w:rsidR="00256161" w:rsidRDefault="00256161" w:rsidP="00F34DDA">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2031" y="2979733"/>
                              <a:ext cx="1008380" cy="222885"/>
                            </a:xfrm>
                            <a:prstGeom prst="rect">
                              <a:avLst/>
                            </a:prstGeom>
                            <a:noFill/>
                          </wps:spPr>
                          <wps:txbx>
                            <w:txbxContent>
                              <w:p w:rsidR="00256161" w:rsidRDefault="00256161" w:rsidP="00F34DDA">
                                <w:pPr>
                                  <w:pStyle w:val="NormalWeb"/>
                                  <w:jc w:val="center"/>
                                  <w:textAlignment w:val="baseline"/>
                                </w:pPr>
                                <w:r>
                                  <w:rPr>
                                    <w:color w:val="333333"/>
                                    <w:kern w:val="24"/>
                                    <w:sz w:val="18"/>
                                  </w:rPr>
                                  <w:t>2014-2020</w:t>
                                </w:r>
                              </w:p>
                            </w:txbxContent>
                          </wps:txbx>
                          <wps:bodyPr wrap="square" rtlCol="0">
                            <a:spAutoFit/>
                          </wps:bodyPr>
                        </wps:wsp>
                        <wps:wsp>
                          <wps:cNvPr id="3312" name="TextBox 17"/>
                          <wps:cNvSpPr txBox="1"/>
                          <wps:spPr>
                            <a:xfrm>
                              <a:off x="2044494" y="2979733"/>
                              <a:ext cx="1007745" cy="222885"/>
                            </a:xfrm>
                            <a:prstGeom prst="rect">
                              <a:avLst/>
                            </a:prstGeom>
                            <a:noFill/>
                          </wps:spPr>
                          <wps:txbx>
                            <w:txbxContent>
                              <w:p w:rsidR="00256161" w:rsidRDefault="00256161" w:rsidP="00F34DDA">
                                <w:pPr>
                                  <w:pStyle w:val="NormalWeb"/>
                                  <w:jc w:val="center"/>
                                  <w:textAlignment w:val="baseline"/>
                                </w:pPr>
                                <w:r>
                                  <w:rPr>
                                    <w:color w:val="333333"/>
                                    <w:kern w:val="24"/>
                                    <w:sz w:val="18"/>
                                  </w:rPr>
                                  <w:t>2021-2027</w:t>
                                </w:r>
                              </w:p>
                            </w:txbxContent>
                          </wps:txbx>
                          <wps:bodyPr wrap="square" rtlCol="0">
                            <a:spAutoFit/>
                          </wps:bodyPr>
                        </wps:wsp>
                        <wps:wsp>
                          <wps:cNvPr id="3313" name="TextBox 18"/>
                          <wps:cNvSpPr txBox="1"/>
                          <wps:spPr>
                            <a:xfrm>
                              <a:off x="3363237" y="1026082"/>
                              <a:ext cx="1727835" cy="441960"/>
                            </a:xfrm>
                            <a:prstGeom prst="rect">
                              <a:avLst/>
                            </a:prstGeom>
                            <a:noFill/>
                          </wps:spPr>
                          <wps:txbx>
                            <w:txbxContent>
                              <w:p w:rsidR="00256161" w:rsidRPr="00553604" w:rsidRDefault="00256161" w:rsidP="00F34DDA">
                                <w:pPr>
                                  <w:pStyle w:val="NormalWeb"/>
                                  <w:textAlignment w:val="baseline"/>
                                  <w:rPr>
                                    <w:lang w:val="de-DE"/>
                                  </w:rPr>
                                </w:pPr>
                                <w:r w:rsidRPr="00553604">
                                  <w:rPr>
                                    <w:color w:val="333333"/>
                                    <w:kern w:val="24"/>
                                    <w:sz w:val="16"/>
                                    <w:lang w:val="de-DE"/>
                                  </w:rPr>
                                  <w:t>Programm „Digitales Europa“ und Fazilität „Connecting Europe“ – Digitales</w:t>
                                </w:r>
                              </w:p>
                            </w:txbxContent>
                          </wps:txbx>
                          <wps:bodyPr wrap="square" rtlCol="0">
                            <a:spAutoFit/>
                          </wps:bodyPr>
                        </wps:wsp>
                        <wps:wsp>
                          <wps:cNvPr id="3314" name="TextBox 19"/>
                          <wps:cNvSpPr txBox="1"/>
                          <wps:spPr>
                            <a:xfrm>
                              <a:off x="3363960" y="1386500"/>
                              <a:ext cx="1727835" cy="325120"/>
                            </a:xfrm>
                            <a:prstGeom prst="rect">
                              <a:avLst/>
                            </a:prstGeom>
                            <a:noFill/>
                          </wps:spPr>
                          <wps:txbx>
                            <w:txbxContent>
                              <w:p w:rsidR="00256161" w:rsidRDefault="00256161" w:rsidP="00F34DDA">
                                <w:pPr>
                                  <w:pStyle w:val="NormalWeb"/>
                                  <w:textAlignment w:val="baseline"/>
                                </w:pPr>
                                <w:r>
                                  <w:rPr>
                                    <w:color w:val="333333"/>
                                    <w:kern w:val="24"/>
                                    <w:sz w:val="16"/>
                                  </w:rPr>
                                  <w:t xml:space="preserve">Internationaler Thermonuklearer Versuchsreaktor (ITER) </w:t>
                                </w:r>
                              </w:p>
                            </w:txbxContent>
                          </wps:txbx>
                          <wps:bodyPr wrap="square" rtlCol="0">
                            <a:spAutoFit/>
                          </wps:bodyPr>
                        </wps:wsp>
                        <wps:wsp>
                          <wps:cNvPr id="3315" name="TextBox 20"/>
                          <wps:cNvSpPr txBox="1"/>
                          <wps:spPr>
                            <a:xfrm>
                              <a:off x="3363960" y="1711552"/>
                              <a:ext cx="1727835" cy="325120"/>
                            </a:xfrm>
                            <a:prstGeom prst="rect">
                              <a:avLst/>
                            </a:prstGeom>
                            <a:noFill/>
                          </wps:spPr>
                          <wps:txbx>
                            <w:txbxContent>
                              <w:p w:rsidR="00256161" w:rsidRPr="00553604" w:rsidRDefault="00256161" w:rsidP="00F34DDA">
                                <w:pPr>
                                  <w:pStyle w:val="NormalWeb"/>
                                  <w:textAlignment w:val="baseline"/>
                                  <w:rPr>
                                    <w:lang w:val="de-DE"/>
                                  </w:rPr>
                                </w:pPr>
                                <w:r w:rsidRPr="00553604">
                                  <w:rPr>
                                    <w:color w:val="333333"/>
                                    <w:kern w:val="24"/>
                                    <w:sz w:val="16"/>
                                    <w:lang w:val="de-DE"/>
                                  </w:rPr>
                                  <w:t xml:space="preserve">Euratom-Programm </w:t>
                                </w:r>
                                <w:r w:rsidRPr="00553604">
                                  <w:rPr>
                                    <w:color w:val="333333"/>
                                    <w:kern w:val="24"/>
                                    <w:sz w:val="16"/>
                                    <w:szCs w:val="16"/>
                                    <w:lang w:val="de-DE"/>
                                  </w:rPr>
                                  <w:br/>
                                </w:r>
                                <w:r w:rsidRPr="00553604">
                                  <w:rPr>
                                    <w:color w:val="333333"/>
                                    <w:kern w:val="24"/>
                                    <w:sz w:val="16"/>
                                    <w:lang w:val="de-DE"/>
                                  </w:rPr>
                                  <w:t xml:space="preserve">für Forschung und Ausbildung </w:t>
                                </w:r>
                              </w:p>
                            </w:txbxContent>
                          </wps:txbx>
                          <wps:bodyPr wrap="square" rtlCol="0">
                            <a:spAutoFit/>
                          </wps:bodyPr>
                        </wps:wsp>
                        <wps:wsp>
                          <wps:cNvPr id="3316" name="TextBox 21"/>
                          <wps:cNvSpPr txBox="1"/>
                          <wps:spPr>
                            <a:xfrm>
                              <a:off x="3363960" y="2084997"/>
                              <a:ext cx="1727835" cy="325120"/>
                            </a:xfrm>
                            <a:prstGeom prst="rect">
                              <a:avLst/>
                            </a:prstGeom>
                            <a:noFill/>
                          </wps:spPr>
                          <wps:txbx>
                            <w:txbxContent>
                              <w:p w:rsidR="00256161" w:rsidRDefault="00256161" w:rsidP="00F34DDA">
                                <w:pPr>
                                  <w:pStyle w:val="NormalWeb"/>
                                  <w:textAlignment w:val="baseline"/>
                                </w:pPr>
                                <w:r>
                                  <w:rPr>
                                    <w:color w:val="333333"/>
                                    <w:kern w:val="24"/>
                                    <w:sz w:val="16"/>
                                  </w:rPr>
                                  <w:t xml:space="preserve">Finanzierungsfenster „Innovation“ </w:t>
                                </w:r>
                                <w:r>
                                  <w:rPr>
                                    <w:color w:val="333333"/>
                                    <w:kern w:val="24"/>
                                    <w:sz w:val="16"/>
                                    <w:szCs w:val="16"/>
                                  </w:rPr>
                                  <w:br/>
                                </w:r>
                                <w:r>
                                  <w:rPr>
                                    <w:color w:val="333333"/>
                                    <w:kern w:val="24"/>
                                    <w:sz w:val="16"/>
                                  </w:rPr>
                                  <w:t xml:space="preserve">Fonds „InvestEU“ </w:t>
                                </w:r>
                              </w:p>
                            </w:txbxContent>
                          </wps:txbx>
                          <wps:bodyPr wrap="square" rtlCol="0">
                            <a:spAutoFit/>
                          </wps:bodyPr>
                        </wps:wsp>
                        <wps:wsp>
                          <wps:cNvPr id="3317" name="TextBox 22"/>
                          <wps:cNvSpPr txBox="1"/>
                          <wps:spPr>
                            <a:xfrm>
                              <a:off x="3363960" y="2486828"/>
                              <a:ext cx="1727835" cy="208280"/>
                            </a:xfrm>
                            <a:prstGeom prst="rect">
                              <a:avLst/>
                            </a:prstGeom>
                            <a:noFill/>
                          </wps:spPr>
                          <wps:txbx>
                            <w:txbxContent>
                              <w:p w:rsidR="00256161" w:rsidRDefault="00256161" w:rsidP="00F34DDA">
                                <w:pPr>
                                  <w:pStyle w:val="NormalWeb"/>
                                  <w:textAlignment w:val="baseline"/>
                                </w:pPr>
                                <w:r>
                                  <w:rPr>
                                    <w:color w:val="333333"/>
                                    <w:kern w:val="24"/>
                                    <w:sz w:val="16"/>
                                  </w:rPr>
                                  <w:t xml:space="preserve">Horizont Europa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5pt;height:260.6pt;mso-position-horizontal-relative:char;mso-position-vertical-relative:line" coordsize="50917,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">
                <v:group id="Group 3264" o:spid="_x0000_s1027" style="position:absolute;left:1018;top:5010;width:49899;height:27016" coordorigin="1018,5010" coordsize="49899,2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type id="_x0000_t202" coordsize="21600,21600" o:spt="202" path="m,l,21600r21600,l21600,xe">
                    <v:stroke joinstyle="miter"/>
                    <v:path gradientshapeok="t" o:connecttype="rect"/>
                  </v:shapetype>
                  <v:shape id="TextBox 4" o:spid="_x0000_s1028" type="#_x0000_t202" style="position:absolute;left:1308;top:27561;width:517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5MMA&#10;AADdAAAADwAAAGRycy9kb3ducmV2LnhtbESPQWvCQBSE74X+h+UJ3upGRSmpq0ir4MGLmt4f2dds&#10;MPs2ZF9N/PfdguBxmJlvmNVm8I26URfrwAamkwwUcRlszZWB4rJ/ewcVBdliE5gM3CnCZv36ssLc&#10;hp5PdDtLpRKEY44GnEibax1LRx7jJLTEyfsJnUdJsqu07bBPcN/oWZYttcea04LDlj4dldfzrzcg&#10;YrfTe7Hz8fA9HL96l5ULLIwZj4btByihQZ7hR/tgDcxny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b5MMAAADdAAAADwAAAAAAAAAAAAAAAACYAgAAZHJzL2Rv&#10;d25yZXYueG1sUEsFBgAAAAAEAAQA9QAAAIgDAAAAAA==&#10;" filled="f" stroked="f">
                    <v:textbox style="mso-fit-shape-to-text:t">
                      <w:txbxContent>
                        <w:p w:rsidR="00256161" w:rsidRDefault="00256161" w:rsidP="00F34DDA">
                          <w:pPr>
                            <w:pStyle w:val="NormalWeb"/>
                            <w:jc w:val="right"/>
                            <w:textAlignment w:val="baseline"/>
                          </w:pPr>
                          <w:r>
                            <w:rPr>
                              <w:color w:val="333333"/>
                              <w:kern w:val="24"/>
                              <w:sz w:val="18"/>
                            </w:rPr>
                            <w:t>0</w:t>
                          </w:r>
                        </w:p>
                      </w:txbxContent>
                    </v:textbox>
                  </v:shape>
                  <v:shape id="TextBox 5" o:spid="_x0000_s1029" type="#_x0000_t202" style="position:absolute;left:1018;top:24357;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k8MA&#10;AADdAAAADwAAAGRycy9kb3ducmV2LnhtbESPQWvCQBSE74X+h+UVeqsbFUNJXUVaBQ9eatP7I/vM&#10;BrNvQ/Zp4r/vCkKPw8x8wyzXo2/VlfrYBDYwnWSgiKtgG64NlD+7t3dQUZAttoHJwI0irFfPT0ss&#10;bBj4m65HqVWCcCzQgBPpCq1j5chjnISOOHmn0HuUJPta2x6HBPetnmVZrj02nBYcdvTpqDofL96A&#10;iN1Mb+XWx/3vePgaXFYtsDTm9WXcfIASGuU//GjvrYH5L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Fk8MAAADdAAAADwAAAAAAAAAAAAAAAACYAgAAZHJzL2Rv&#10;d25yZXYueG1sUEsFBgAAAAAEAAQA9QAAAIgDAAAAAA==&#10;" filled="f" stroked="f">
                    <v:textbox style="mso-fit-shape-to-text:t">
                      <w:txbxContent>
                        <w:p w:rsidR="00256161" w:rsidRDefault="00256161" w:rsidP="00F34DDA">
                          <w:pPr>
                            <w:pStyle w:val="NormalWeb"/>
                            <w:jc w:val="right"/>
                            <w:textAlignment w:val="baseline"/>
                          </w:pPr>
                          <w:r>
                            <w:rPr>
                              <w:color w:val="333333"/>
                              <w:kern w:val="24"/>
                              <w:sz w:val="18"/>
                            </w:rPr>
                            <w:t>20</w:t>
                          </w:r>
                        </w:p>
                      </w:txbxContent>
                    </v:textbox>
                  </v:shape>
                  <v:shape id="TextBox 6" o:spid="_x0000_s1030" type="#_x0000_t202" style="position:absolute;left:1018;top:20364;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gCMQA&#10;AADdAAAADwAAAGRycy9kb3ducmV2LnhtbESPQWvCQBSE74X+h+UVvNWNirakriLVgodeGtP7I/vM&#10;BrNvQ/bVxH/fFQo9DjPzDbPejr5VV+pjE9jAbJqBIq6Cbbg2UJ4+nl9BRUG22AYmAzeKsN08Pqwx&#10;t2HgL7oWUqsE4ZijASfS5VrHypHHOA0dcfLOofcoSfa1tj0OCe5bPc+ylfbYcFpw2NG7o+pS/HgD&#10;InY3u5UHH4/f4+d+cFm1xNKYydO4ewMlNMp/+K99tAYW89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4AjEAAAA3QAAAA8AAAAAAAAAAAAAAAAAmAIAAGRycy9k&#10;b3ducmV2LnhtbFBLBQYAAAAABAAEAPUAAACJAwAAAAA=&#10;" filled="f" stroked="f">
                    <v:textbox style="mso-fit-shape-to-text:t">
                      <w:txbxContent>
                        <w:p w:rsidR="00256161" w:rsidRDefault="00256161" w:rsidP="00F34DDA">
                          <w:pPr>
                            <w:pStyle w:val="NormalWeb"/>
                            <w:jc w:val="right"/>
                            <w:textAlignment w:val="baseline"/>
                          </w:pPr>
                          <w:r>
                            <w:rPr>
                              <w:color w:val="333333"/>
                              <w:kern w:val="24"/>
                              <w:sz w:val="18"/>
                            </w:rPr>
                            <w:t>40</w:t>
                          </w:r>
                        </w:p>
                      </w:txbxContent>
                    </v:textbox>
                  </v:shape>
                  <v:shape id="TextBox 7" o:spid="_x0000_s1031" type="#_x0000_t202" style="position:absolute;left:1018;top:16483;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rsidR="00256161" w:rsidRDefault="00256161" w:rsidP="00F34DDA">
                          <w:pPr>
                            <w:pStyle w:val="NormalWeb"/>
                            <w:jc w:val="right"/>
                            <w:textAlignment w:val="baseline"/>
                          </w:pPr>
                          <w:r>
                            <w:rPr>
                              <w:color w:val="333333"/>
                              <w:kern w:val="24"/>
                              <w:sz w:val="18"/>
                            </w:rPr>
                            <w:t>60</w:t>
                          </w:r>
                        </w:p>
                      </w:txbxContent>
                    </v:textbox>
                  </v:shape>
                  <v:shape id="TextBox 8" o:spid="_x0000_s1032" type="#_x0000_t202" style="position:absolute;left:1018;top:86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rsidR="00256161" w:rsidRDefault="00256161" w:rsidP="00F34DDA">
                          <w:pPr>
                            <w:pStyle w:val="NormalWeb"/>
                            <w:jc w:val="right"/>
                            <w:textAlignment w:val="baseline"/>
                          </w:pPr>
                          <w:r>
                            <w:rPr>
                              <w:color w:val="333333"/>
                              <w:kern w:val="24"/>
                              <w:sz w:val="18"/>
                            </w:rPr>
                            <w:t>100</w:t>
                          </w:r>
                        </w:p>
                      </w:txbxContent>
                    </v:textbox>
                  </v:shape>
                  <v:shape id="TextBox 9" o:spid="_x0000_s1033" type="#_x0000_t202" style="position:absolute;left:1606;top:12210;width:51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rsidR="00256161" w:rsidRDefault="00256161" w:rsidP="00F34DDA">
                          <w:pPr>
                            <w:pStyle w:val="NormalWeb"/>
                            <w:jc w:val="right"/>
                            <w:textAlignment w:val="baseline"/>
                          </w:pPr>
                          <w:r>
                            <w:rPr>
                              <w:color w:val="333333"/>
                              <w:kern w:val="24"/>
                              <w:sz w:val="18"/>
                            </w:rPr>
                            <w:t>80</w:t>
                          </w:r>
                        </w:p>
                      </w:txbxContent>
                    </v:textbox>
                  </v:shape>
                  <v:shape id="TextBox 10" o:spid="_x0000_s1034" type="#_x0000_t202" style="position:absolute;left:1018;top:50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rsidR="00256161" w:rsidRDefault="00256161" w:rsidP="00F34DDA">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JrcUA&#10;AADdAAAADwAAAGRycy9kb3ducmV2LnhtbESPQWvCQBSE7wX/w/KEXopuTKGV6Coi2Paa6KHeHtnX&#10;bGj2bciucf33XUHocZiZb5j1NtpOjDT41rGCxTwDQVw73XKj4HQ8zJYgfEDW2DkmBTfysN1MntZY&#10;aHflksYqNCJB2BeowITQF1L62pBFP3c9cfJ+3GAxJDk0Ug94TXDbyTzL3qTFltOCwZ72hurf6mIV&#10;dM3L7tuNt30cy/NHdanKWH8apZ6ncbcCESiG//Cj/aUVvObv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mtxQAAAN0AAAAPAAAAAAAAAAAAAAAAAJgCAABkcnMv&#10;ZG93bnJldi54bWxQSwUGAAAAAAQABAD1AAAAigMAAAAA&#10;" fillcolor="#fbaa19" stroked="f"/>
                  <v:rect id="Rectangle 3273" o:spid="_x0000_s1036" style="position:absolute;left:32201;top:2148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68UA&#10;AADdAAAADwAAAGRycy9kb3ducmV2LnhtbESPzYvCMBTE7wv+D+EJ3tbUKrp0jSLi114EPw57fDRv&#10;m2LzUppo639vFhb2OMzMb5j5srOVeFDjS8cKRsMEBHHudMmFgutl+/4BwgdkjZVjUvAkD8tF722O&#10;mXYtn+hxDoWIEPYZKjAh1JmUPjdk0Q9dTRy9H9dYDFE2hdQNthFuK5kmyVRaLDkuGKxpbSi/ne9W&#10;wVdLtDmlO1NeJ/vvGo9od+upUoN+t/oEEagL/+G/9kErGKezM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mTrxQAAAN0AAAAPAAAAAAAAAAAAAAAAAJgCAABkcnMv&#10;ZG93bnJldi54bWxQSwUGAAAAAAQABAD1AAAAigMAAAAA&#10;" fillcolor="#7cbae5" stroked="f"/>
                  <v:rect id="Rectangle 3274" o:spid="_x0000_s1037" style="position:absolute;left:32201;top:179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d8MA&#10;AADdAAAADwAAAGRycy9kb3ducmV2LnhtbESPUWsCMRCE3wv9D2GFvtU9rbRyGqUtCIJPPfsDlst6&#10;d3jZXJM0XvvrjVDo4zAz3zDr7Wh7ldiHzomG2bQAxVI700mj4fO4e1yCCpHEUO+ENfxwgO3m/m5N&#10;pXEX+eBUxUZliISSNLQxDiViqFu2FKZuYMneyXlLMUvfoPF0yXDb47wontFSJ3mhpYHfW67P1bfV&#10;UO1+Ey4q8ia9uZi+LB54QK0fJuPrClTkMf6H/9p7o+Fp/rKA25v8BHB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Hd8MAAADdAAAADwAAAAAAAAAAAAAAAACYAgAAZHJzL2Rv&#10;d25yZXYueG1sUEsFBgAAAAAEAAQA9QAAAIgDAAAAAA==&#10;" fillcolor="#4767b0" stroked="f"/>
                  <v:rect id="Rectangle 3275" o:spid="_x0000_s1038" style="position:absolute;left:32201;top:145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88UA&#10;AADdAAAADwAAAGRycy9kb3ducmV2LnhtbESPQWvCQBSE7wX/w/KE3uomKdY2uooEWsRbU3t/ZF+z&#10;0ezbkF1N9Ne7hUKPw8x8w6w2o23FhXrfOFaQzhIQxJXTDdcKDl/vT68gfEDW2DomBVfysFlPHlaY&#10;azfwJ13KUIsIYZ+jAhNCl0vpK0MW/cx1xNH7cb3FEGVfS93jEOG2lVmSvEiLDccFgx0VhqpTebYK&#10;svG7TPfD0bylp+RjZ65l4W+FUo/TcbsEEWgM/+G/9k4reM4W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s7zxQAAAN0AAAAPAAAAAAAAAAAAAAAAAJgCAABkcnMv&#10;ZG93bnJldi54bWxQSwUGAAAAAAQABAD1AAAAigMAAAAA&#10;" fillcolor="#808285" stroked="f"/>
                  <v:rect id="Rectangle 3276" o:spid="_x0000_s1039" style="position:absolute;left:32201;top:107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pMcA&#10;AADdAAAADwAAAGRycy9kb3ducmV2LnhtbESPQWvCQBSE7wX/w/IEL0U3tZDWNKsUQemhHqqi10f2&#10;NQnJvo3ZVWN+vVsQehxm5hsmXXSmFhdqXWlZwcskAkGcWV1yrmC/W43fQTiPrLG2TApu5GAxHzyl&#10;mGh75R+6bH0uAoRdggoK75tESpcVZNBNbEMcvF/bGvRBtrnULV4D3NRyGkWxNFhyWCiwoWVBWbU9&#10;GwXfp40+bvr+ptezuKND01fP+51So2H3+QHCU+f/w4/2l1bwOn2L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aTHAAAA3QAAAA8AAAAAAAAAAAAAAAAAmAIAAGRy&#10;cy9kb3ducmV2LnhtbFBLBQYAAAAABAAEAPUAAACMAwAAAAA=&#10;" fillcolor="#fae308" stroked="f"/>
                  <v:shape id="TextBox 16" o:spid="_x0000_s1040" type="#_x0000_t202" style="position:absolute;left:7920;top:29797;width:100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rsidR="00256161" w:rsidRDefault="00256161" w:rsidP="00F34DDA">
                          <w:pPr>
                            <w:pStyle w:val="NormalWeb"/>
                            <w:jc w:val="center"/>
                            <w:textAlignment w:val="baseline"/>
                          </w:pPr>
                          <w:r>
                            <w:rPr>
                              <w:color w:val="333333"/>
                              <w:kern w:val="24"/>
                              <w:sz w:val="18"/>
                            </w:rPr>
                            <w:t>2014-2020</w:t>
                          </w:r>
                        </w:p>
                      </w:txbxContent>
                    </v:textbox>
                  </v:shape>
                  <v:shape id="TextBox 17" o:spid="_x0000_s1041" type="#_x0000_t202" style="position:absolute;left:20444;top:29797;width:1007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MMA&#10;AADdAAAADwAAAGRycy9kb3ducmV2LnhtbESPT2vCQBTE74LfYXlCb7qJ0iKpq0j/gIdequn9kX1m&#10;g9m3Iftq4rfvFgSPw8z8htnsRt+qK/WxCWwgX2SgiKtgG64NlKfP+RpUFGSLbWAycKMIu+10ssHC&#10;hoG/6XqUWiUIxwINOJGu0DpWjjzGReiIk3cOvUdJsq+17XFIcN/qZZa9aI8NpwWHHb05qi7HX29A&#10;xO7zW/nh4+Fn/HofXFY9Y2nM02zcv4ISGuURvrcP1sBqlS/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MMAAADdAAAADwAAAAAAAAAAAAAAAACYAgAAZHJzL2Rv&#10;d25yZXYueG1sUEsFBgAAAAAEAAQA9QAAAIgDAAAAAA==&#10;" filled="f" stroked="f">
                    <v:textbox style="mso-fit-shape-to-text:t">
                      <w:txbxContent>
                        <w:p w:rsidR="00256161" w:rsidRDefault="00256161" w:rsidP="00F34DDA">
                          <w:pPr>
                            <w:pStyle w:val="NormalWeb"/>
                            <w:jc w:val="center"/>
                            <w:textAlignment w:val="baseline"/>
                          </w:pPr>
                          <w:r>
                            <w:rPr>
                              <w:color w:val="333333"/>
                              <w:kern w:val="24"/>
                              <w:sz w:val="18"/>
                            </w:rPr>
                            <w:t>2021-2027</w:t>
                          </w:r>
                        </w:p>
                      </w:txbxContent>
                    </v:textbox>
                  </v:shape>
                  <v:shape id="TextBox 18" o:spid="_x0000_s1042" type="#_x0000_t202" style="position:absolute;left:33632;top:10260;width:1727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rsidR="00256161" w:rsidRPr="00553604" w:rsidRDefault="00256161" w:rsidP="00F34DDA">
                          <w:pPr>
                            <w:pStyle w:val="NormalWeb"/>
                            <w:textAlignment w:val="baseline"/>
                            <w:rPr>
                              <w:lang w:val="de-DE"/>
                            </w:rPr>
                          </w:pPr>
                          <w:r w:rsidRPr="00553604">
                            <w:rPr>
                              <w:color w:val="333333"/>
                              <w:kern w:val="24"/>
                              <w:sz w:val="16"/>
                              <w:lang w:val="de-DE"/>
                            </w:rPr>
                            <w:t>Programm „Digitales Europa“ und Fazilität „Connecting Europe“ – Digitales</w:t>
                          </w:r>
                        </w:p>
                      </w:txbxContent>
                    </v:textbox>
                  </v:shape>
                  <v:shape id="TextBox 19" o:spid="_x0000_s1043" type="#_x0000_t202" style="position:absolute;left:33639;top:1386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n8QA&#10;AADdAAAADwAAAGRycy9kb3ducmV2LnhtbESPQWvCQBSE74X+h+UVvNVNqi0luoq0FTx4qU3vj+wz&#10;G5p9G7KvJv57VxA8DjPzDbNcj75VJ+pjE9hAPs1AEVfBNlwbKH+2z++goiBbbAOTgTNFWK8eH5ZY&#10;2DDwN50OUqsE4VigASfSFVrHypHHOA0dcfKOofcoSfa1tj0OCe5b/ZJlb9pjw2nBYUcfjqq/w783&#10;IGI3+bn88nH3O+4/B5dVr1gaM3kaNwtQQqPcw7f2zhqYzf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p/EAAAA3QAAAA8AAAAAAAAAAAAAAAAAmAIAAGRycy9k&#10;b3ducmV2LnhtbFBLBQYAAAAABAAEAPUAAACJAwAAAAA=&#10;" filled="f" stroked="f">
                    <v:textbox style="mso-fit-shape-to-text:t">
                      <w:txbxContent>
                        <w:p w:rsidR="00256161" w:rsidRDefault="00256161" w:rsidP="00F34DDA">
                          <w:pPr>
                            <w:pStyle w:val="NormalWeb"/>
                            <w:textAlignment w:val="baseline"/>
                          </w:pPr>
                          <w:r>
                            <w:rPr>
                              <w:color w:val="333333"/>
                              <w:kern w:val="24"/>
                              <w:sz w:val="16"/>
                            </w:rPr>
                            <w:t xml:space="preserve">Internationaler Thermonuklearer Versuchsreaktor (ITER) </w:t>
                          </w:r>
                        </w:p>
                      </w:txbxContent>
                    </v:textbox>
                  </v:shape>
                  <v:shape id="TextBox 20" o:spid="_x0000_s1044" type="#_x0000_t202" style="position:absolute;left:33639;top:1711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BMQA&#10;AADdAAAADwAAAGRycy9kb3ducmV2LnhtbESPzWrDMBCE74G+g9hCbrHshJTiRgmhP5BDLk3d+2Jt&#10;LVNrZaxN7Lx9FCj0OMzMN8xmN/lOXWiIbWADRZaDIq6DbbkxUH19LJ5BRUG22AUmA1eKsNs+zDZY&#10;2jDyJ11O0qgE4ViiASfSl1rH2pHHmIWeOHk/YfAoSQ6NtgOOCe47vczzJ+2x5bTgsKdXR/Xv6ewN&#10;iNh9ca3efTx8T8e30eX1Gi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pwTEAAAA3QAAAA8AAAAAAAAAAAAAAAAAmAIAAGRycy9k&#10;b3ducmV2LnhtbFBLBQYAAAAABAAEAPUAAACJAwAAAAA=&#10;" filled="f" stroked="f">
                    <v:textbox style="mso-fit-shape-to-text:t">
                      <w:txbxContent>
                        <w:p w:rsidR="00256161" w:rsidRPr="00553604" w:rsidRDefault="00256161" w:rsidP="00F34DDA">
                          <w:pPr>
                            <w:pStyle w:val="NormalWeb"/>
                            <w:textAlignment w:val="baseline"/>
                            <w:rPr>
                              <w:lang w:val="de-DE"/>
                            </w:rPr>
                          </w:pPr>
                          <w:r w:rsidRPr="00553604">
                            <w:rPr>
                              <w:color w:val="333333"/>
                              <w:kern w:val="24"/>
                              <w:sz w:val="16"/>
                              <w:lang w:val="de-DE"/>
                            </w:rPr>
                            <w:t xml:space="preserve">Euratom-Programm </w:t>
                          </w:r>
                          <w:r w:rsidRPr="00553604">
                            <w:rPr>
                              <w:color w:val="333333"/>
                              <w:kern w:val="24"/>
                              <w:sz w:val="16"/>
                              <w:szCs w:val="16"/>
                              <w:lang w:val="de-DE"/>
                            </w:rPr>
                            <w:br/>
                          </w:r>
                          <w:r w:rsidRPr="00553604">
                            <w:rPr>
                              <w:color w:val="333333"/>
                              <w:kern w:val="24"/>
                              <w:sz w:val="16"/>
                              <w:lang w:val="de-DE"/>
                            </w:rPr>
                            <w:t xml:space="preserve">für Forschung und Ausbildung </w:t>
                          </w:r>
                        </w:p>
                      </w:txbxContent>
                    </v:textbox>
                  </v:shape>
                  <v:shape id="TextBox 21" o:spid="_x0000_s1045" type="#_x0000_t202" style="position:absolute;left:33639;top:20849;width:1727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c8QA&#10;AADdAAAADwAAAGRycy9kb3ducmV2LnhtbESPzWrDMBCE74G+g9hCbrHshIbiRgmhP5BDLk3d+2Jt&#10;LVNrZaxN7Lx9FCj0OMzMN8xmN/lOXWiIbWADRZaDIq6DbbkxUH19LJ5BRUG22AUmA1eKsNs+zDZY&#10;2jDyJ11O0qgE4ViiASfSl1rH2pHHmIWeOHk/YfAoSQ6NtgOOCe47vczztfbYclpw2NOro/r3dPYG&#10;ROy+uFbvPh6+p+Pb6PL6CS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OXPEAAAA3QAAAA8AAAAAAAAAAAAAAAAAmAIAAGRycy9k&#10;b3ducmV2LnhtbFBLBQYAAAAABAAEAPUAAACJAwAAAAA=&#10;" filled="f" stroked="f">
                    <v:textbox style="mso-fit-shape-to-text:t">
                      <w:txbxContent>
                        <w:p w:rsidR="00256161" w:rsidRDefault="00256161" w:rsidP="00F34DDA">
                          <w:pPr>
                            <w:pStyle w:val="NormalWeb"/>
                            <w:textAlignment w:val="baseline"/>
                          </w:pPr>
                          <w:r>
                            <w:rPr>
                              <w:color w:val="333333"/>
                              <w:kern w:val="24"/>
                              <w:sz w:val="16"/>
                            </w:rPr>
                            <w:t xml:space="preserve">Finanzierungsfenster „Innovation“ </w:t>
                          </w:r>
                          <w:r>
                            <w:rPr>
                              <w:color w:val="333333"/>
                              <w:kern w:val="24"/>
                              <w:sz w:val="16"/>
                              <w:szCs w:val="16"/>
                            </w:rPr>
                            <w:br/>
                          </w:r>
                          <w:r>
                            <w:rPr>
                              <w:color w:val="333333"/>
                              <w:kern w:val="24"/>
                              <w:sz w:val="16"/>
                            </w:rPr>
                            <w:t xml:space="preserve">Fonds „InvestEU“ </w:t>
                          </w:r>
                        </w:p>
                      </w:txbxContent>
                    </v:textbox>
                  </v:shape>
                  <v:shape id="TextBox 22" o:spid="_x0000_s1046" type="#_x0000_t202" style="position:absolute;left:33639;top:24868;width:172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rsidR="00256161" w:rsidRDefault="00256161" w:rsidP="00F34DDA">
                          <w:pPr>
                            <w:pStyle w:val="NormalWeb"/>
                            <w:textAlignment w:val="baseline"/>
                          </w:pPr>
                          <w:r>
                            <w:rPr>
                              <w:color w:val="333333"/>
                              <w:kern w:val="24"/>
                              <w:sz w:val="16"/>
                            </w:rPr>
                            <w:t xml:space="preserve">Horizont Europa </w:t>
                          </w:r>
                        </w:p>
                      </w:txbxContent>
                    </v:textbox>
                  </v:shape>
                </v:group>
                <v:shape id="Picture 3318" o:spid="_x0000_s1047" type="#_x0000_t75" style="position:absolute;width:47557;height:3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8+/AAAAA3QAAAA8AAABkcnMvZG93bnJldi54bWxET0trAjEQvhf6H8IUvNXsaillNYoogrdS&#10;X+fpZtxd3EyWJGr67zuHQo8f33u+zK5Xdwqx82ygHBegiGtvO24MHA/b1w9QMSFb7D2TgR+KsFw8&#10;P82xsv7BX3Tfp0ZJCMcKDbQpDZXWsW7JYRz7gVi4iw8Ok8DQaBvwIeGu15OieNcOO5aGFgdat1Rf&#10;9zcnJTGfzr7Q61yedufN2/fhcwgbY0YveTUDlSinf/Gfe2cNTKelzJU38gT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Hz78AAAADdAAAADwAAAAAAAAAAAAAAAACfAgAA&#10;ZHJzL2Rvd25yZXYueG1sUEsFBgAAAAAEAAQA9wAAAIwDAAAAAA==&#10;">
                  <v:imagedata r:id="rId46" o:title=""/>
                  <v:path arrowok="t"/>
                </v:shape>
                <w10:anchorlock/>
              </v:group>
            </w:pict>
          </mc:Fallback>
        </mc:AlternateContent>
      </w:r>
    </w:p>
    <w:p w:rsidR="00F34DDA" w:rsidRPr="00553604" w:rsidRDefault="00F34DDA" w:rsidP="006E2765">
      <w:pPr>
        <w:spacing w:after="120" w:line="240" w:lineRule="auto"/>
        <w:ind w:left="284"/>
        <w:rPr>
          <w:rFonts w:ascii="Times New Roman" w:eastAsia="Calibri" w:hAnsi="Times New Roman" w:cs="Times New Roman"/>
          <w:bCs/>
          <w:noProof/>
          <w:sz w:val="20"/>
          <w:szCs w:val="20"/>
          <w:lang w:val="de-DE"/>
        </w:rPr>
      </w:pPr>
      <w:r w:rsidRPr="00553604">
        <w:rPr>
          <w:rFonts w:ascii="Times New Roman" w:hAnsi="Times New Roman"/>
          <w:noProof/>
          <w:sz w:val="20"/>
          <w:lang w:val="de-DE"/>
        </w:rPr>
        <w:t xml:space="preserve">N.B.: Verglichen mit dem Mehrjährigen Finanzrahmen </w:t>
      </w:r>
      <w:r w:rsidRPr="00552A3A">
        <w:rPr>
          <w:rFonts w:ascii="Times New Roman" w:hAnsi="Times New Roman"/>
          <w:noProof/>
          <w:sz w:val="20"/>
          <w:lang w:val="de-DE"/>
        </w:rPr>
        <w:t>2014</w:t>
      </w:r>
      <w:r w:rsidRPr="00553604">
        <w:rPr>
          <w:rFonts w:ascii="Times New Roman" w:hAnsi="Times New Roman"/>
          <w:noProof/>
          <w:sz w:val="20"/>
          <w:lang w:val="de-DE"/>
        </w:rPr>
        <w:t>-</w:t>
      </w:r>
      <w:r w:rsidRPr="00552A3A">
        <w:rPr>
          <w:rFonts w:ascii="Times New Roman" w:hAnsi="Times New Roman"/>
          <w:noProof/>
          <w:sz w:val="20"/>
          <w:lang w:val="de-DE"/>
        </w:rPr>
        <w:t>2020</w:t>
      </w:r>
      <w:r w:rsidRPr="00553604">
        <w:rPr>
          <w:rFonts w:ascii="Times New Roman" w:hAnsi="Times New Roman"/>
          <w:noProof/>
          <w:sz w:val="20"/>
          <w:lang w:val="de-DE"/>
        </w:rPr>
        <w:t xml:space="preserve"> für die EU-</w:t>
      </w:r>
      <w:r w:rsidRPr="00552A3A">
        <w:rPr>
          <w:rFonts w:ascii="Times New Roman" w:hAnsi="Times New Roman"/>
          <w:noProof/>
          <w:sz w:val="20"/>
          <w:lang w:val="de-DE"/>
        </w:rPr>
        <w:t>27</w:t>
      </w:r>
      <w:r w:rsidRPr="00553604">
        <w:rPr>
          <w:rFonts w:ascii="Times New Roman" w:hAnsi="Times New Roman"/>
          <w:noProof/>
          <w:sz w:val="20"/>
          <w:lang w:val="de-DE"/>
        </w:rPr>
        <w:t xml:space="preserve"> (Schätzung).</w:t>
      </w:r>
    </w:p>
    <w:p w:rsidR="00F34DDA" w:rsidRPr="00E601ED" w:rsidRDefault="00F34DDA" w:rsidP="006E2765">
      <w:pPr>
        <w:spacing w:after="120" w:line="240" w:lineRule="auto"/>
        <w:ind w:left="284"/>
        <w:rPr>
          <w:rFonts w:ascii="Times New Roman" w:eastAsia="Calibri" w:hAnsi="Times New Roman" w:cs="Times New Roman"/>
          <w:bCs/>
          <w:noProof/>
          <w:sz w:val="20"/>
          <w:szCs w:val="20"/>
          <w:lang w:val="de-DE"/>
        </w:rPr>
      </w:pPr>
      <w:r w:rsidRPr="00E601ED">
        <w:rPr>
          <w:rFonts w:ascii="Times New Roman" w:hAnsi="Times New Roman"/>
          <w:noProof/>
          <w:sz w:val="20"/>
          <w:lang w:val="de-DE"/>
        </w:rPr>
        <w:t>Quelle: Europäische Kommission.</w:t>
      </w:r>
    </w:p>
    <w:p w:rsidR="00F34DDA" w:rsidRPr="00E601ED" w:rsidRDefault="00F34DDA" w:rsidP="006E2765">
      <w:pPr>
        <w:spacing w:before="120" w:after="120" w:line="240" w:lineRule="auto"/>
        <w:jc w:val="both"/>
        <w:rPr>
          <w:rFonts w:ascii="Times New Roman" w:eastAsia="Calibri" w:hAnsi="Times New Roman" w:cs="Times New Roman"/>
          <w:noProof/>
          <w:sz w:val="24"/>
          <w:szCs w:val="24"/>
          <w:lang w:val="de-DE"/>
        </w:rPr>
      </w:pPr>
    </w:p>
    <w:p w:rsidR="00F34DDA" w:rsidRPr="00E601ED" w:rsidRDefault="00F34DDA" w:rsidP="006E2765">
      <w:pPr>
        <w:spacing w:before="120" w:after="120" w:line="240" w:lineRule="auto"/>
        <w:ind w:firstLine="567"/>
        <w:jc w:val="both"/>
        <w:rPr>
          <w:rFonts w:ascii="Times New Roman" w:eastAsia="Calibri" w:hAnsi="Times New Roman" w:cs="Times New Roman"/>
          <w:noProof/>
          <w:sz w:val="24"/>
          <w:szCs w:val="24"/>
          <w:lang w:val="de-DE"/>
        </w:rPr>
      </w:pP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Ein vollintegriertes </w:t>
      </w:r>
      <w:r w:rsidRPr="00553604">
        <w:rPr>
          <w:rFonts w:ascii="Times New Roman" w:hAnsi="Times New Roman"/>
          <w:b/>
          <w:noProof/>
          <w:sz w:val="24"/>
          <w:lang w:val="de-DE"/>
        </w:rPr>
        <w:t>Raumfahrtprogramm</w:t>
      </w:r>
      <w:r w:rsidRPr="00553604">
        <w:rPr>
          <w:rFonts w:ascii="Times New Roman" w:hAnsi="Times New Roman"/>
          <w:noProof/>
          <w:sz w:val="24"/>
          <w:lang w:val="de-DE"/>
        </w:rPr>
        <w:t xml:space="preserve"> wird unsere gesamten Tätigkeiten in diesem hochstrategischen Bereich zusammenfassen. Dadurch wird für künftige Investitionen ein kohärenter Rahmen geschaffen, der mehr Sichtbarkeit und Flexibilität bietet. Indem es die </w:t>
      </w:r>
      <w:r w:rsidRPr="00553604">
        <w:rPr>
          <w:rFonts w:ascii="Times New Roman" w:hAnsi="Times New Roman"/>
          <w:noProof/>
          <w:sz w:val="24"/>
          <w:lang w:val="de-DE"/>
        </w:rPr>
        <w:lastRenderedPageBreak/>
        <w:t xml:space="preserve">Effizienz erhöht, wird das Programm letztlich die Einführung neuer, weltraumgestützter Dienste ermöglichen, die allen EU-Bürgern zugutekommen werden. Der EU-Haushalt wird auch weiterhin den europäischen Beitrag zur Entwicklung des </w:t>
      </w:r>
      <w:r w:rsidRPr="00553604">
        <w:rPr>
          <w:rFonts w:ascii="Times New Roman" w:hAnsi="Times New Roman"/>
          <w:b/>
          <w:noProof/>
          <w:sz w:val="24"/>
          <w:lang w:val="de-DE"/>
        </w:rPr>
        <w:t>Internationalen Thermonuklearen Versuchsreaktors (ITER)</w:t>
      </w:r>
      <w:r w:rsidRPr="00553604">
        <w:rPr>
          <w:rFonts w:ascii="Times New Roman" w:hAnsi="Times New Roman"/>
          <w:noProof/>
          <w:sz w:val="24"/>
          <w:lang w:val="de-DE"/>
        </w:rPr>
        <w:t xml:space="preserve"> stellen, mit dem eine tragfähige, sichere und umweltfreundliche Energiequelle für die Zukunft entwickelt werden soll.</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Darüber hinaus schlägt die Kommission ein neues Programm vor, das eigens dazu dienen soll, das reibungslose Funktionieren des </w:t>
      </w:r>
      <w:r w:rsidRPr="00553604">
        <w:rPr>
          <w:rFonts w:ascii="Times New Roman" w:hAnsi="Times New Roman"/>
          <w:b/>
          <w:noProof/>
          <w:sz w:val="24"/>
          <w:lang w:val="de-DE"/>
        </w:rPr>
        <w:t>Binnenmarkts</w:t>
      </w:r>
      <w:r w:rsidRPr="00553604">
        <w:rPr>
          <w:rFonts w:ascii="Times New Roman" w:hAnsi="Times New Roman"/>
          <w:noProof/>
          <w:sz w:val="24"/>
          <w:lang w:val="de-DE"/>
        </w:rPr>
        <w:t xml:space="preserve"> als wichtigste Wachstumsquelle Europas in einer globalisierten Welt zu fördern und zur Entwicklung einer </w:t>
      </w:r>
      <w:r w:rsidRPr="00553604">
        <w:rPr>
          <w:rFonts w:ascii="Times New Roman" w:hAnsi="Times New Roman"/>
          <w:b/>
          <w:noProof/>
          <w:sz w:val="24"/>
          <w:lang w:val="de-DE"/>
        </w:rPr>
        <w:t>Kapitalmarktunion</w:t>
      </w:r>
      <w:r w:rsidRPr="00553604">
        <w:rPr>
          <w:rFonts w:ascii="Times New Roman" w:hAnsi="Times New Roman"/>
          <w:noProof/>
          <w:sz w:val="24"/>
          <w:lang w:val="de-DE"/>
        </w:rPr>
        <w:t xml:space="preserve"> beizutragen. Den Erfolg des derzeitigen Programms für die Wettbewerbsfähigkeit von Unternehmen und für kleine und mittlere Unternehmen (COSME) fortsetzend schlägt die Kommission vor, kleine Unternehmen – als Motor unserer Wirtschaft – stärker zu unterstützen, damit sie wachsen und über Grenzen hinweg expandieren können. Das neue Programm wird Unternehmen und Verbrauchern helfen, die Möglichkeiten des Binnenmarkts besser auszuschöpfen, indem Informationswege eröffnet, Normen entwickelt und Verwaltungen bei der Zusammenarbeit unterstützt werden.</w:t>
      </w:r>
    </w:p>
    <w:p w:rsidR="00F34DDA" w:rsidRPr="00553604" w:rsidRDefault="00F34DDA" w:rsidP="006E2765">
      <w:pPr>
        <w:spacing w:before="120" w:after="120" w:line="240" w:lineRule="auto"/>
        <w:jc w:val="both"/>
        <w:rPr>
          <w:rFonts w:ascii="Times New Roman" w:eastAsia="Calibri" w:hAnsi="Times New Roman" w:cs="Times New Roman"/>
          <w:noProof/>
          <w:sz w:val="24"/>
          <w:szCs w:val="24"/>
          <w:lang w:val="de-DE"/>
        </w:rPr>
      </w:pPr>
      <w:r w:rsidRPr="00553604">
        <w:rPr>
          <w:rFonts w:ascii="Times New Roman" w:hAnsi="Times New Roman"/>
          <w:noProof/>
          <w:sz w:val="24"/>
          <w:lang w:val="de-DE"/>
        </w:rPr>
        <w:t xml:space="preserve">Die Kommission schlägt vor, dass </w:t>
      </w:r>
      <w:r w:rsidRPr="00553604">
        <w:rPr>
          <w:rFonts w:ascii="Times New Roman" w:hAnsi="Times New Roman"/>
          <w:b/>
          <w:noProof/>
          <w:sz w:val="24"/>
          <w:lang w:val="de-DE"/>
        </w:rPr>
        <w:t>Zoll</w:t>
      </w:r>
      <w:r w:rsidRPr="00553604">
        <w:rPr>
          <w:rFonts w:ascii="Times New Roman" w:hAnsi="Times New Roman"/>
          <w:noProof/>
          <w:sz w:val="24"/>
          <w:lang w:val="de-DE"/>
        </w:rPr>
        <w:t xml:space="preserve">programm („Customs“) zu erneuern und auszubauen, um die Digitalisierung und Modernisierung der Zollunion, die in diesem Jahr ihr </w:t>
      </w:r>
      <w:r w:rsidRPr="00552A3A">
        <w:rPr>
          <w:rFonts w:ascii="Times New Roman" w:hAnsi="Times New Roman"/>
          <w:noProof/>
          <w:sz w:val="24"/>
          <w:lang w:val="de-DE"/>
        </w:rPr>
        <w:t>50</w:t>
      </w:r>
      <w:r w:rsidRPr="00553604">
        <w:rPr>
          <w:rFonts w:ascii="Times New Roman" w:hAnsi="Times New Roman"/>
          <w:noProof/>
          <w:sz w:val="24"/>
          <w:lang w:val="de-DE"/>
        </w:rPr>
        <w:t xml:space="preserve">-jähriges Bestehen feiert, weiter voranzubringen. Parallel dazu wird mit dem Programm </w:t>
      </w:r>
      <w:r w:rsidRPr="00553604">
        <w:rPr>
          <w:rFonts w:ascii="Times New Roman" w:hAnsi="Times New Roman"/>
          <w:b/>
          <w:noProof/>
          <w:sz w:val="24"/>
          <w:lang w:val="de-DE"/>
        </w:rPr>
        <w:t>Fiscalis</w:t>
      </w:r>
      <w:r w:rsidRPr="00553604">
        <w:rPr>
          <w:rFonts w:ascii="Times New Roman" w:hAnsi="Times New Roman"/>
          <w:noProof/>
          <w:sz w:val="24"/>
          <w:lang w:val="de-DE"/>
        </w:rPr>
        <w:t xml:space="preserve"> eine vertiefte Zusammenarbeit zwischen den Steuerverwaltungen angestrebt, insbesondere auch im gemeinsamen Kampf gegen Steuerbetrug und Steuervermeidung. </w:t>
      </w:r>
    </w:p>
    <w:p w:rsidR="00F34DDA" w:rsidRPr="00553604" w:rsidRDefault="00F34DDA" w:rsidP="006E2765">
      <w:pPr>
        <w:rPr>
          <w:rFonts w:ascii="Times New Roman" w:eastAsia="Calibri" w:hAnsi="Times New Roman" w:cs="Times New Roman"/>
          <w:noProof/>
          <w:sz w:val="24"/>
          <w:szCs w:val="24"/>
          <w:lang w:val="de-D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F34DDA" w:rsidRPr="001A0BCD" w:rsidTr="006E2765">
        <w:trPr>
          <w:trHeight w:val="850"/>
        </w:trPr>
        <w:tc>
          <w:tcPr>
            <w:tcW w:w="1133" w:type="dxa"/>
            <w:tcBorders>
              <w:left w:val="single" w:sz="24" w:space="0" w:color="00AF62"/>
            </w:tcBorders>
            <w:shd w:val="clear" w:color="auto" w:fill="00AF62"/>
            <w:vAlign w:val="center"/>
          </w:tcPr>
          <w:p w:rsidR="00F34DDA" w:rsidRPr="001A0BCD" w:rsidRDefault="00F34DDA" w:rsidP="00F34DDA">
            <w:r>
              <w:rPr>
                <w:rFonts w:ascii="Times New Roman" w:hAnsi="Times New Roman"/>
                <w:b/>
                <w:noProof/>
                <w:color w:val="FFFFFF"/>
                <w:spacing w:val="4"/>
                <w:sz w:val="24"/>
                <w:szCs w:val="24"/>
                <w:lang w:eastAsia="en-GB"/>
              </w:rPr>
              <w:drawing>
                <wp:inline distT="0" distB="0" distL="0" distR="0" wp14:anchorId="6E0C071D" wp14:editId="5E79E2D6">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rsidR="00F34DDA" w:rsidRPr="001A0BCD" w:rsidRDefault="00F34DDA" w:rsidP="00F34DDA">
            <w:r>
              <w:rPr>
                <w:rFonts w:ascii="Times New Roman" w:hAnsi="Times New Roman"/>
                <w:b/>
                <w:color w:val="FFFFFF" w:themeColor="background1"/>
                <w:sz w:val="28"/>
              </w:rPr>
              <w:t>II. ZUSAMMENHALT UND WERTE</w:t>
            </w:r>
          </w:p>
        </w:tc>
      </w:tr>
      <w:tr w:rsidR="00F34DDA" w:rsidRPr="00BF6CC8" w:rsidTr="006E2765">
        <w:tc>
          <w:tcPr>
            <w:tcW w:w="9072" w:type="dxa"/>
            <w:gridSpan w:val="2"/>
            <w:tcBorders>
              <w:left w:val="single" w:sz="24" w:space="0" w:color="00AF62"/>
            </w:tcBorders>
          </w:tcPr>
          <w:p w:rsidR="00F34DDA" w:rsidRPr="00106C52" w:rsidRDefault="00F34DDA" w:rsidP="00F34DDA">
            <w:pPr>
              <w:spacing w:before="120" w:after="120"/>
              <w:jc w:val="both"/>
              <w:rPr>
                <w:rFonts w:ascii="Times New Roman" w:hAnsi="Times New Roman"/>
                <w:noProof/>
                <w:sz w:val="24"/>
                <w:szCs w:val="24"/>
              </w:rPr>
            </w:pPr>
            <w:r>
              <w:rPr>
                <w:rFonts w:ascii="Times New Roman" w:hAnsi="Times New Roman"/>
                <w:noProof/>
                <w:sz w:val="24"/>
              </w:rPr>
              <w:t>Investieren in:</w:t>
            </w:r>
          </w:p>
          <w:p w:rsidR="00F34DDA" w:rsidRPr="00106C52" w:rsidRDefault="00F34DDA" w:rsidP="00F34DDA">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Regionale Entwicklung und Zusammenhalt</w:t>
            </w:r>
          </w:p>
          <w:p w:rsidR="00F34DDA" w:rsidRPr="00106C52" w:rsidRDefault="00F34DDA" w:rsidP="00F34DDA">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Vollendung der Wirtschafts- und Währungsunion</w:t>
            </w:r>
          </w:p>
          <w:p w:rsidR="00F34DDA" w:rsidRPr="00553604" w:rsidRDefault="00F34DDA" w:rsidP="00F34DDA">
            <w:pPr>
              <w:pStyle w:val="ListParagraph"/>
              <w:numPr>
                <w:ilvl w:val="0"/>
                <w:numId w:val="89"/>
              </w:numPr>
              <w:ind w:left="714" w:hanging="357"/>
              <w:jc w:val="both"/>
              <w:rPr>
                <w:rFonts w:ascii="Times New Roman" w:hAnsi="Times New Roman"/>
                <w:noProof/>
                <w:sz w:val="24"/>
                <w:szCs w:val="24"/>
                <w:lang w:val="de-DE"/>
              </w:rPr>
            </w:pPr>
            <w:r w:rsidRPr="00553604">
              <w:rPr>
                <w:rFonts w:ascii="Times New Roman" w:hAnsi="Times New Roman"/>
                <w:noProof/>
                <w:sz w:val="24"/>
                <w:lang w:val="de-DE"/>
              </w:rPr>
              <w:t>Menschen, sozialen Zusammenhalt und Werte</w:t>
            </w:r>
          </w:p>
        </w:tc>
      </w:tr>
      <w:tr w:rsidR="00F34DDA" w:rsidRPr="00BF6CC8" w:rsidTr="006E2765">
        <w:tc>
          <w:tcPr>
            <w:tcW w:w="9072" w:type="dxa"/>
            <w:gridSpan w:val="2"/>
            <w:tcBorders>
              <w:left w:val="single" w:sz="24" w:space="0" w:color="00AF62"/>
            </w:tcBorders>
          </w:tcPr>
          <w:p w:rsidR="00F34DDA" w:rsidRPr="00553604" w:rsidRDefault="00F34DDA" w:rsidP="00F34DDA">
            <w:pPr>
              <w:jc w:val="both"/>
              <w:rPr>
                <w:rFonts w:ascii="Times New Roman" w:hAnsi="Times New Roman"/>
                <w:noProof/>
                <w:sz w:val="12"/>
                <w:szCs w:val="12"/>
                <w:lang w:val="de-DE"/>
              </w:rPr>
            </w:pPr>
          </w:p>
        </w:tc>
      </w:tr>
    </w:tbl>
    <w:p w:rsidR="00F34DDA" w:rsidRPr="00553604" w:rsidRDefault="00F34DDA" w:rsidP="006E2765">
      <w:pPr>
        <w:spacing w:before="120" w:after="120" w:line="240" w:lineRule="auto"/>
        <w:jc w:val="both"/>
        <w:rPr>
          <w:rFonts w:ascii="Times New Roman" w:eastAsia="Calibri" w:hAnsi="Times New Roman" w:cs="Times New Roman"/>
          <w:i/>
          <w:sz w:val="24"/>
          <w:szCs w:val="24"/>
          <w:lang w:val="de-DE"/>
        </w:rPr>
      </w:pPr>
      <w:r w:rsidRPr="00553604">
        <w:rPr>
          <w:rFonts w:ascii="Times New Roman" w:hAnsi="Times New Roman"/>
          <w:i/>
          <w:noProof/>
          <w:sz w:val="24"/>
          <w:lang w:val="de-DE"/>
        </w:rPr>
        <w:t>Die wirtschaftlichen und sozialen Bedingungen in Europa bessern sich und in vielen Teilen der Union ist die Beschäftigung hoch. Allerdings sind die Nachwirkungen der Wirtschaftskrise in manchen Teilen Europas noch spürbar. Einige Regionen sind weiter zurückgefallen, was teils auf die Globalisierung und die Digitalisierung zurückzuführen ist. Die Unterschiede innerhalb der Union sind nach wie vor groß, und die Gesellschaften sehen sich mit einer Reihe von neuen Herausforderungen konfrontiert. Der EU-Haushalt spielt eine entscheidende Rolle dabei, zu nachhaltigem Wachstum und sozialem Zusammenhalt beizutragen und die gemeinsamen Werte sowie das Gefühl der Zugehörigkeit zur EU zu befördern.</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Kommission schlägt vor, die </w:t>
      </w:r>
      <w:r w:rsidRPr="00F34DDA">
        <w:rPr>
          <w:rFonts w:ascii="Times New Roman" w:hAnsi="Times New Roman"/>
          <w:b/>
          <w:noProof/>
          <w:sz w:val="24"/>
          <w:lang w:val="de-DE"/>
        </w:rPr>
        <w:t>Kohäsionspolitik</w:t>
      </w:r>
      <w:r>
        <w:rPr>
          <w:rStyle w:val="FootnoteReference"/>
          <w:rFonts w:ascii="Times New Roman" w:hAnsi="Times New Roman"/>
          <w:noProof/>
          <w:sz w:val="24"/>
        </w:rPr>
        <w:footnoteReference w:id="14"/>
      </w:r>
      <w:r w:rsidRPr="00F34DDA">
        <w:rPr>
          <w:rFonts w:ascii="Times New Roman" w:hAnsi="Times New Roman"/>
          <w:noProof/>
          <w:sz w:val="24"/>
          <w:lang w:val="de-DE"/>
        </w:rPr>
        <w:t xml:space="preserve"> zu modernisieren und zu verstärken. Im Zusammenwirken mit anderen Programmen werden die Fonds weiterhin wichtige Unterstützung für die Mitgliedstaaten und Regionen Europas leisten. Ziel ist es, die Konvergenz voranzutreiben, wirtschaftliche, soziale und regionale Unterschiede in den Mitgliedstaaten und in Europa verringern zu helfen und die Umsetzung der in Bratislava und Rom vereinbarten politischen Prioritäten zu unterstützen.</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Kohäsionspolitik wird eine zunehmend wichtige Rolle dabei spielen, die laufenden Wirtschaftsreformen in den Mitgliedstaaten zu unterstützen. Die Kommission schlägt </w:t>
      </w:r>
      <w:r w:rsidRPr="00F34DDA">
        <w:rPr>
          <w:rFonts w:ascii="Times New Roman" w:hAnsi="Times New Roman"/>
          <w:b/>
          <w:noProof/>
          <w:sz w:val="24"/>
          <w:lang w:val="de-DE"/>
        </w:rPr>
        <w:t>eine engere Verknüpfung zwischen dem EU-Haushalt und dem Europäischen Semester</w:t>
      </w:r>
      <w:r w:rsidRPr="00F34DDA">
        <w:rPr>
          <w:rFonts w:ascii="Times New Roman" w:hAnsi="Times New Roman"/>
          <w:noProof/>
          <w:sz w:val="24"/>
          <w:lang w:val="de-DE"/>
        </w:rPr>
        <w:t xml:space="preserve"> der wirtschaftspolitischen Koordinierung vor, wobei regionalen Besonderheiten Rechnung getragen werden soll. Neben den jährlichen länderspezifischen Empfehlungen wird die Kommission sowohl im Vorfeld der Programmplanung als auch zur Halbzeit gezielte Investitionsleitlinien vorschlagen, um einen klaren Fahrplan für die Reformen vorzugeben, die der Schlüssel zu künftigem Wohlstand sind. </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Die wirtschaftlichen und sozialen Bedingungen in den Regionen unterscheiden sich erheblich. Auch wenn in vielen Bereichen eine bedeutende Aufwärtskonvergenz zu beobachten war, haben sich einige Regionen, sogar in den vergleichsweise reicheren Ländern, in den letzten Jahren doch in die andere Richtung entwickelt. Dem sollte bei der Kohäsionspolitik Rechnung getragen werden, damit keine Region abgehängt wird. Das </w:t>
      </w:r>
      <w:r w:rsidRPr="00F34DDA">
        <w:rPr>
          <w:rFonts w:ascii="Times New Roman" w:hAnsi="Times New Roman"/>
          <w:b/>
          <w:noProof/>
          <w:sz w:val="24"/>
          <w:lang w:val="de-DE"/>
        </w:rPr>
        <w:t>relative Pro-Kopf-BIP wird das wichtigste Kriterium für die Vergabe von Mitteln bleiben</w:t>
      </w:r>
      <w:r w:rsidRPr="00F34DDA">
        <w:rPr>
          <w:rFonts w:ascii="Times New Roman" w:hAnsi="Times New Roman"/>
          <w:noProof/>
          <w:sz w:val="24"/>
          <w:lang w:val="de-DE"/>
        </w:rPr>
        <w:t>, denn oberstes Ziel der Kohäsionspolitik ist und bleibt es, Mitgliedstaaten und Regionen, die wirtschaftlich oder strukturell zurückliegen, beim Aufschließen an den Rest der EU zu unterstützen. Daneben sollen künftig aber auch andere Faktoren wie die Arbeitslosigkeit (vor allem die Jugendarbeitslosigkeit), der Klimawandel und die Aufnahme/Integration von Flüchtlingen berücksichtigt werden. Die Kommission schlägt zudem höhere nationale Kofinanzierungssätze vor, um die wirtschaftlichen Realitäten von heute besser abzubilden. Dies wird den Vorteil haben, dass die Eigenverantwortung auf nationaler Ebene gestärkt wird und im Ergebnis größere Investitionsvolumen von höherer Qualität erzielt werden. Die Besonderheiten der Gebiete in äußerster Randlage und dünn besiedelter Gebiete werden gebührend berücksichtigt.</w:t>
      </w:r>
    </w:p>
    <w:p w:rsidR="00F34DDA" w:rsidRPr="00F34DDA" w:rsidRDefault="00F34DDA" w:rsidP="006E2765">
      <w:pPr>
        <w:spacing w:before="120" w:after="120" w:line="240" w:lineRule="auto"/>
        <w:jc w:val="both"/>
        <w:rPr>
          <w:rFonts w:ascii="Times New Roman" w:eastAsia="Calibri" w:hAnsi="Times New Roman" w:cs="Times New Roman"/>
          <w:noProof/>
          <w:sz w:val="24"/>
          <w:szCs w:val="24"/>
          <w:lang w:val="de-DE"/>
        </w:rPr>
      </w:pPr>
      <w:r w:rsidRPr="00F34DDA">
        <w:rPr>
          <w:rFonts w:ascii="Times New Roman" w:hAnsi="Times New Roman"/>
          <w:noProof/>
          <w:sz w:val="24"/>
          <w:lang w:val="de-DE"/>
        </w:rPr>
        <w:t xml:space="preserve">Der neue Rechtsrahmen wird auch eine effizientere Verknüpfung mit anderen EU-Programmen ermöglichen. Beispielsweise werden die Mitgliedstaaten die ihnen zugewiesenen Mittel teilweise auf den Fonds </w:t>
      </w:r>
      <w:r w:rsidRPr="00F34DDA">
        <w:rPr>
          <w:rFonts w:ascii="Times New Roman" w:hAnsi="Times New Roman"/>
          <w:b/>
          <w:sz w:val="24"/>
          <w:lang w:val="de-DE"/>
        </w:rPr>
        <w:t>„InvestEU“</w:t>
      </w:r>
      <w:r w:rsidRPr="00F34DDA">
        <w:rPr>
          <w:rFonts w:ascii="Times New Roman" w:hAnsi="Times New Roman"/>
          <w:noProof/>
          <w:sz w:val="24"/>
          <w:lang w:val="de-DE"/>
        </w:rPr>
        <w:t xml:space="preserve"> übertragen können, um Zugang zur EU-Haushaltsgarantie zu erhalten. Auch werden sie Projekte mit „Exzellenzsiegel“ finanzieren können, die im Rahmen des Programms </w:t>
      </w:r>
      <w:r w:rsidRPr="00F34DDA">
        <w:rPr>
          <w:rFonts w:ascii="Times New Roman" w:hAnsi="Times New Roman"/>
          <w:b/>
          <w:noProof/>
          <w:sz w:val="24"/>
          <w:lang w:val="de-DE"/>
        </w:rPr>
        <w:t>Horizont Europa</w:t>
      </w:r>
      <w:r w:rsidRPr="00F34DDA">
        <w:rPr>
          <w:rFonts w:ascii="Times New Roman" w:hAnsi="Times New Roman"/>
          <w:noProof/>
          <w:sz w:val="24"/>
          <w:lang w:val="de-DE"/>
        </w:rPr>
        <w:t xml:space="preserve"> als internationale Exzellenzprojekte in ihren Regionen identifiziert wurden. Dies wird dazu beitragen, dass Infrastrukturinvestitionen und andere EU-Investitionen in Schlüsselbereichen wie Forschung und Innovation, digitale Netze, Dekarbonisierung, soziale Infrastruktur und Kompetenzen gut aufeinander abgestimmt werden. </w:t>
      </w:r>
    </w:p>
    <w:p w:rsidR="00BF6CC8" w:rsidRDefault="00F34DDA" w:rsidP="00F34DDA">
      <w:pPr>
        <w:spacing w:before="120" w:after="120" w:line="240" w:lineRule="auto"/>
        <w:jc w:val="both"/>
        <w:rPr>
          <w:rFonts w:ascii="Times New Roman" w:hAnsi="Times New Roman"/>
          <w:noProof/>
          <w:sz w:val="24"/>
          <w:lang w:val="de-DE"/>
        </w:rPr>
      </w:pPr>
      <w:r w:rsidRPr="00F34DDA">
        <w:rPr>
          <w:rFonts w:ascii="Times New Roman" w:hAnsi="Times New Roman"/>
          <w:noProof/>
          <w:sz w:val="24"/>
          <w:lang w:val="de-DE"/>
        </w:rPr>
        <w:t>Wie die Kommission im Dezember </w:t>
      </w:r>
      <w:r w:rsidRPr="00552A3A">
        <w:rPr>
          <w:rFonts w:ascii="Times New Roman" w:hAnsi="Times New Roman"/>
          <w:noProof/>
          <w:sz w:val="24"/>
          <w:lang w:val="de-DE"/>
        </w:rPr>
        <w:t>2017</w:t>
      </w:r>
      <w:r w:rsidRPr="00F34DDA">
        <w:rPr>
          <w:rFonts w:ascii="Times New Roman" w:hAnsi="Times New Roman"/>
          <w:noProof/>
          <w:sz w:val="24"/>
          <w:lang w:val="de-DE"/>
        </w:rPr>
        <w:t xml:space="preserve"> erklärt hat</w:t>
      </w:r>
      <w:r>
        <w:rPr>
          <w:rStyle w:val="FootnoteReference"/>
          <w:rFonts w:ascii="Times New Roman" w:hAnsi="Times New Roman"/>
          <w:noProof/>
          <w:sz w:val="24"/>
        </w:rPr>
        <w:footnoteReference w:id="15"/>
      </w:r>
      <w:r w:rsidRPr="00F34DDA">
        <w:rPr>
          <w:rFonts w:ascii="Times New Roman" w:hAnsi="Times New Roman"/>
          <w:noProof/>
          <w:sz w:val="24"/>
          <w:lang w:val="de-DE"/>
        </w:rPr>
        <w:t xml:space="preserve">, kann die Zukunft des EU-Haushalts nicht isoliert vom Ziel einer stabileren und effizienteren </w:t>
      </w:r>
      <w:r w:rsidRPr="00F34DDA">
        <w:rPr>
          <w:rFonts w:ascii="Times New Roman" w:hAnsi="Times New Roman"/>
          <w:b/>
          <w:noProof/>
          <w:sz w:val="24"/>
          <w:lang w:val="de-DE"/>
        </w:rPr>
        <w:t>Wirtschafts- und Währungsunion</w:t>
      </w:r>
      <w:r w:rsidRPr="00F34DDA">
        <w:rPr>
          <w:rFonts w:ascii="Times New Roman" w:hAnsi="Times New Roman"/>
          <w:noProof/>
          <w:sz w:val="24"/>
          <w:lang w:val="de-DE"/>
        </w:rPr>
        <w:t xml:space="preserve"> betrachtet werden, die für die Union als Ganzes von Nutzen sein wird. Nach den Verträgen sind alle EU-Mitgliedstaaten Teil der Wirtschafts- und Währungsunion, also auch jene, für die eine Ausnahmeregelung oder eine Nichtbeteiligungsklausel gilt. Dementsprechend werden alle in das Verfahren des Europäischen Semesters einbezogen. Gemäß den Verträgen ist der Euro die einheitliche Währung der EU und sind wirtschaftliche Konvergenz und Stabilität Ziele der gesamten Union. Deshalb dürfen die Instrumente zur Stärkung der Wirtschafts- und Währungsunion nicht von der Gesamtarchitektur der Unionsfinanzen getrennt werden, sondern müssen deren integraler Bestandteil sein. </w:t>
      </w:r>
      <w:r w:rsidR="00BF6CC8">
        <w:rPr>
          <w:rFonts w:ascii="Times New Roman" w:hAnsi="Times New Roman"/>
          <w:noProof/>
          <w:sz w:val="24"/>
          <w:lang w:val="de-DE"/>
        </w:rPr>
        <w:br w:type="page"/>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rsidR="008B6B6A" w:rsidRPr="00BF6CC8" w:rsidTr="006E2765">
        <w:trPr>
          <w:trHeight w:val="907"/>
          <w:jc w:val="center"/>
        </w:trPr>
        <w:tc>
          <w:tcPr>
            <w:tcW w:w="9136" w:type="dxa"/>
            <w:gridSpan w:val="2"/>
            <w:tcBorders>
              <w:top w:val="nil"/>
              <w:left w:val="nil"/>
              <w:bottom w:val="nil"/>
              <w:right w:val="nil"/>
            </w:tcBorders>
            <w:shd w:val="clear" w:color="auto" w:fill="00AF62"/>
            <w:vAlign w:val="center"/>
            <w:hideMark/>
          </w:tcPr>
          <w:p w:rsidR="008B6B6A" w:rsidRPr="008B6B6A" w:rsidRDefault="008B6B6A" w:rsidP="006E2765">
            <w:pPr>
              <w:keepNext/>
              <w:tabs>
                <w:tab w:val="left" w:pos="6838"/>
                <w:tab w:val="left" w:pos="8920"/>
              </w:tabs>
              <w:spacing w:after="0" w:line="240" w:lineRule="auto"/>
              <w:ind w:right="-76"/>
              <w:jc w:val="center"/>
              <w:rPr>
                <w:rFonts w:ascii="Times New Roman" w:eastAsia="EC Square Sans Pro" w:hAnsi="Times New Roman" w:cs="Times New Roman"/>
                <w:sz w:val="28"/>
                <w:szCs w:val="28"/>
                <w:lang w:val="de-DE"/>
              </w:rPr>
            </w:pPr>
            <w:r w:rsidRPr="008B6B6A">
              <w:rPr>
                <w:rFonts w:ascii="Times New Roman" w:hAnsi="Times New Roman"/>
                <w:b/>
                <w:color w:val="FFFFFF"/>
                <w:spacing w:val="4"/>
                <w:sz w:val="28"/>
                <w:lang w:val="de-DE"/>
              </w:rPr>
              <w:t xml:space="preserve">DER EU-HAUSHALT UND DIE </w:t>
            </w:r>
            <w:r w:rsidRPr="008B6B6A">
              <w:rPr>
                <w:rFonts w:ascii="Times New Roman" w:eastAsia="Times New Roman" w:hAnsi="Times New Roman" w:cs="Times New Roman"/>
                <w:b/>
                <w:color w:val="FFFFFF"/>
                <w:spacing w:val="4"/>
                <w:sz w:val="28"/>
                <w:szCs w:val="28"/>
                <w:lang w:val="de-DE"/>
              </w:rPr>
              <w:br/>
            </w:r>
            <w:r w:rsidRPr="008B6B6A">
              <w:rPr>
                <w:rFonts w:ascii="Times New Roman" w:hAnsi="Times New Roman"/>
                <w:b/>
                <w:color w:val="FFFFFF"/>
                <w:spacing w:val="4"/>
                <w:sz w:val="28"/>
                <w:lang w:val="de-DE"/>
              </w:rPr>
              <w:t>WIRTSCHAFTS- UND WÄHRUNGSUNION</w:t>
            </w:r>
          </w:p>
        </w:tc>
      </w:tr>
      <w:tr w:rsidR="008B6B6A" w:rsidRPr="00BF6CC8" w:rsidTr="006E2765">
        <w:trPr>
          <w:gridAfter w:val="1"/>
          <w:wAfter w:w="8" w:type="dxa"/>
          <w:trHeight w:val="284"/>
          <w:jc w:val="center"/>
        </w:trPr>
        <w:tc>
          <w:tcPr>
            <w:tcW w:w="9128" w:type="dxa"/>
            <w:tcBorders>
              <w:top w:val="nil"/>
              <w:left w:val="nil"/>
              <w:bottom w:val="nil"/>
              <w:right w:val="nil"/>
            </w:tcBorders>
            <w:shd w:val="clear" w:color="auto" w:fill="E5FFF4"/>
          </w:tcPr>
          <w:p w:rsidR="008B6B6A" w:rsidRPr="008B6B6A" w:rsidRDefault="008B6B6A" w:rsidP="006E2765">
            <w:pPr>
              <w:spacing w:before="71" w:after="0" w:line="240" w:lineRule="auto"/>
              <w:ind w:left="306" w:right="363"/>
              <w:jc w:val="both"/>
              <w:rPr>
                <w:rFonts w:ascii="Times New Roman" w:eastAsiaTheme="minorEastAsia" w:hAnsi="Times New Roman" w:cs="Times New Roman"/>
                <w:color w:val="000000"/>
                <w:sz w:val="20"/>
                <w:szCs w:val="20"/>
                <w:lang w:val="de-DE"/>
              </w:rPr>
            </w:pPr>
            <w:r w:rsidRPr="008B6B6A">
              <w:rPr>
                <w:rFonts w:ascii="Times New Roman" w:eastAsiaTheme="minorEastAsia" w:hAnsi="Times New Roman"/>
                <w:color w:val="000000"/>
                <w:sz w:val="20"/>
                <w:lang w:val="de-DE"/>
              </w:rPr>
              <w:t xml:space="preserve">Ein stabiler Euroraum ist Voraussetzung für Finanzstabilität und Wohlstand in der gesamten Union. Wie in ihrem am </w:t>
            </w:r>
            <w:r w:rsidRPr="00552A3A">
              <w:rPr>
                <w:rFonts w:ascii="Times New Roman" w:eastAsiaTheme="minorEastAsia" w:hAnsi="Times New Roman"/>
                <w:color w:val="000000"/>
                <w:sz w:val="20"/>
                <w:lang w:val="de-DE"/>
              </w:rPr>
              <w:t>6</w:t>
            </w:r>
            <w:r w:rsidRPr="008B6B6A">
              <w:rPr>
                <w:rFonts w:ascii="Times New Roman" w:eastAsiaTheme="minorEastAsia" w:hAnsi="Times New Roman"/>
                <w:color w:val="000000"/>
                <w:sz w:val="20"/>
                <w:lang w:val="de-DE"/>
              </w:rPr>
              <w:t xml:space="preserve">. Dezember </w:t>
            </w:r>
            <w:r w:rsidRPr="00552A3A">
              <w:rPr>
                <w:rFonts w:ascii="Times New Roman" w:eastAsiaTheme="minorEastAsia" w:hAnsi="Times New Roman"/>
                <w:color w:val="000000"/>
                <w:sz w:val="20"/>
                <w:lang w:val="de-DE"/>
              </w:rPr>
              <w:t>2017</w:t>
            </w:r>
            <w:r w:rsidRPr="008B6B6A">
              <w:rPr>
                <w:rFonts w:ascii="Times New Roman" w:eastAsiaTheme="minorEastAsia" w:hAnsi="Times New Roman"/>
                <w:color w:val="000000"/>
                <w:sz w:val="20"/>
                <w:lang w:val="de-DE"/>
              </w:rPr>
              <w:t xml:space="preserve"> vorgelegten Fahrplan zur </w:t>
            </w:r>
            <w:r w:rsidRPr="008B6B6A">
              <w:rPr>
                <w:rFonts w:ascii="Times New Roman" w:eastAsiaTheme="minorEastAsia" w:hAnsi="Times New Roman"/>
                <w:b/>
                <w:color w:val="000000"/>
                <w:sz w:val="20"/>
                <w:lang w:val="de-DE"/>
              </w:rPr>
              <w:t>Vertiefung der Wirtschafts- und Währungsunion</w:t>
            </w:r>
            <w:r w:rsidRPr="008B6B6A">
              <w:rPr>
                <w:rFonts w:ascii="Times New Roman" w:eastAsiaTheme="minorEastAsia" w:hAnsi="Times New Roman"/>
                <w:color w:val="000000"/>
                <w:sz w:val="20"/>
                <w:lang w:val="de-DE"/>
              </w:rPr>
              <w:t xml:space="preserve"> angekündigt, schlägt die Kommission im Interesse eines stabilen Euroraums und zur Förderung der Konvergenz neue Haushaltsinstrumente innerhalb des Unionsrahmens vor. Diese neuen Instrumente werden andere EU-Fonds wie die Europäischen Struktur- und Investitionsfonds oder InvestEU ergänzen und wie diese die wirtschaftliche Konvergenz, die Finanzstabilität, die Schaffung von Arbeitsplätzen und Investitionen fördern.</w:t>
            </w:r>
          </w:p>
          <w:p w:rsidR="008B6B6A" w:rsidRPr="008B6B6A" w:rsidRDefault="008B6B6A" w:rsidP="006E2765">
            <w:pPr>
              <w:spacing w:before="120" w:after="0" w:line="240" w:lineRule="auto"/>
              <w:ind w:left="306" w:right="363"/>
              <w:jc w:val="both"/>
              <w:rPr>
                <w:rFonts w:ascii="Times New Roman" w:eastAsia="Times New Roman" w:hAnsi="Times New Roman" w:cs="Times New Roman"/>
                <w:sz w:val="20"/>
                <w:szCs w:val="20"/>
                <w:lang w:val="de-DE"/>
              </w:rPr>
            </w:pPr>
            <w:r w:rsidRPr="008B6B6A">
              <w:rPr>
                <w:rFonts w:ascii="Times New Roman" w:eastAsiaTheme="minorEastAsia" w:hAnsi="Times New Roman"/>
                <w:color w:val="000000"/>
                <w:sz w:val="20"/>
                <w:lang w:val="de-DE"/>
              </w:rPr>
              <w:t xml:space="preserve">Ein neues, starkes </w:t>
            </w:r>
            <w:r w:rsidRPr="008B6B6A">
              <w:rPr>
                <w:rFonts w:ascii="Times New Roman" w:eastAsiaTheme="minorEastAsia" w:hAnsi="Times New Roman"/>
                <w:b/>
                <w:color w:val="000000"/>
                <w:sz w:val="20"/>
                <w:lang w:val="de-DE"/>
              </w:rPr>
              <w:t>Reformhilfeprogramm</w:t>
            </w:r>
            <w:r w:rsidRPr="008B6B6A">
              <w:rPr>
                <w:rFonts w:ascii="Times New Roman" w:eastAsiaTheme="minorEastAsia" w:hAnsi="Times New Roman"/>
                <w:color w:val="000000"/>
                <w:sz w:val="20"/>
                <w:lang w:val="de-DE"/>
              </w:rPr>
              <w:t xml:space="preserve"> wird technische und finanzielle Unterstützung für Reformen auf nationaler Ebene bereitstellen und dafür über eine Gesamtausstattung von </w:t>
            </w:r>
            <w:r w:rsidRPr="00552A3A">
              <w:rPr>
                <w:rFonts w:ascii="Times New Roman" w:eastAsiaTheme="minorEastAsia" w:hAnsi="Times New Roman"/>
                <w:color w:val="000000"/>
                <w:sz w:val="20"/>
                <w:lang w:val="de-DE"/>
              </w:rPr>
              <w:t>25</w:t>
            </w:r>
            <w:r w:rsidRPr="008B6B6A">
              <w:rPr>
                <w:rFonts w:ascii="Times New Roman" w:eastAsiaTheme="minorEastAsia" w:hAnsi="Times New Roman"/>
                <w:color w:val="000000"/>
                <w:sz w:val="20"/>
                <w:lang w:val="de-DE"/>
              </w:rPr>
              <w:t xml:space="preserve"> Mrd. EUR verfügen. Dieses neue Programm wird zwar getrennt von den künftigen Europäischen Struktur- und Investitionsfonds durchgeführt, diese aber ergänzen. Es wird ein </w:t>
            </w:r>
            <w:r w:rsidRPr="008B6B6A">
              <w:rPr>
                <w:rFonts w:ascii="Times New Roman" w:eastAsiaTheme="minorEastAsia" w:hAnsi="Times New Roman"/>
                <w:b/>
                <w:color w:val="000000"/>
                <w:sz w:val="20"/>
                <w:lang w:val="de-DE"/>
              </w:rPr>
              <w:t xml:space="preserve">Reformumsetzungsinstrument </w:t>
            </w:r>
            <w:r w:rsidRPr="008B6B6A">
              <w:rPr>
                <w:rFonts w:ascii="Times New Roman" w:eastAsiaTheme="minorEastAsia" w:hAnsi="Times New Roman"/>
                <w:color w:val="000000"/>
                <w:sz w:val="20"/>
                <w:lang w:val="de-DE"/>
              </w:rPr>
              <w:t xml:space="preserve">enthalten, das </w:t>
            </w:r>
            <w:r w:rsidRPr="008B6B6A">
              <w:rPr>
                <w:rFonts w:ascii="Times New Roman" w:eastAsiaTheme="minorEastAsia" w:hAnsi="Times New Roman"/>
                <w:i/>
                <w:color w:val="000000"/>
                <w:sz w:val="20"/>
                <w:lang w:val="de-DE"/>
              </w:rPr>
              <w:t>allen</w:t>
            </w:r>
            <w:r w:rsidRPr="008B6B6A">
              <w:rPr>
                <w:rFonts w:ascii="Times New Roman" w:eastAsiaTheme="minorEastAsia" w:hAnsi="Times New Roman"/>
                <w:color w:val="000000"/>
                <w:sz w:val="20"/>
                <w:lang w:val="de-DE"/>
              </w:rPr>
              <w:t xml:space="preserve"> Mitgliedstaaten finanzielle Anreize gibt, die im Rahmen des Europäischen Semesters ermittelten zentralen Reformen durchzuführen. Es wird schwerpunktmäßig jene Reformen fördern, die am stärksten zur Widerstandsfähigkeit der heimischen Volkswirtschaften beitragen können und positive Spillover-Effekte auf andere Mitgliedstaaten haben. Dazu zählen Reformen an den Produkt- und Arbeitsmärkten, Bildungsreformen, Steuerreformen, die Entwicklung von Kapitalmärkten, Reformen zur Verbesserung der Rahmenbedingungen für Unternehmen sowie Investitionen in das Humankapital und Reformen der öffentlichen Verwaltung. Eine weitere Komponente dieses neuen Programms wird eine spezielle </w:t>
            </w:r>
            <w:r w:rsidRPr="008B6B6A">
              <w:rPr>
                <w:rFonts w:ascii="Times New Roman" w:eastAsiaTheme="minorEastAsia" w:hAnsi="Times New Roman"/>
                <w:b/>
                <w:color w:val="000000"/>
                <w:sz w:val="20"/>
                <w:lang w:val="de-DE"/>
              </w:rPr>
              <w:t>Konvergenzfazilität</w:t>
            </w:r>
            <w:r w:rsidRPr="008B6B6A">
              <w:rPr>
                <w:rFonts w:ascii="Times New Roman" w:eastAsiaTheme="minorEastAsia" w:hAnsi="Times New Roman"/>
                <w:color w:val="000000"/>
                <w:sz w:val="20"/>
                <w:lang w:val="de-DE"/>
              </w:rPr>
              <w:t xml:space="preserve"> sein, mit der die nicht dem Euroraum angehörenden Mitgliedstaaten, die die gemeinsame Währung einführen wollen, für die Dauer des nächsten mehrjährigen Finanzrahmens unterstützt werden sollen. </w:t>
            </w:r>
            <w:r w:rsidRPr="008B6B6A">
              <w:rPr>
                <w:rFonts w:ascii="Times New Roman" w:hAnsi="Times New Roman"/>
                <w:sz w:val="20"/>
                <w:lang w:val="de-DE"/>
              </w:rPr>
              <w:t>Die für die Konvergenzfazilität vorgesehenen Mittel werden auf das Reformumsetzungsinstrument übertragen, wenn ein anspruchsberechtigter Mitgliedstaat bis Ende </w:t>
            </w:r>
            <w:r w:rsidRPr="00552A3A">
              <w:rPr>
                <w:rFonts w:ascii="Times New Roman" w:hAnsi="Times New Roman"/>
                <w:sz w:val="20"/>
                <w:lang w:val="de-DE"/>
              </w:rPr>
              <w:t>2023</w:t>
            </w:r>
            <w:r w:rsidRPr="008B6B6A">
              <w:rPr>
                <w:rFonts w:ascii="Times New Roman" w:hAnsi="Times New Roman"/>
                <w:sz w:val="20"/>
                <w:lang w:val="de-DE"/>
              </w:rPr>
              <w:t xml:space="preserve"> noch nicht die notwendigen Schritte zur Beantragung von Unterstützung aus der Konvergenzfazilität unternommen hat.</w:t>
            </w:r>
            <w:r w:rsidRPr="008B6B6A">
              <w:rPr>
                <w:rFonts w:ascii="Times New Roman" w:eastAsiaTheme="minorEastAsia" w:hAnsi="Times New Roman"/>
                <w:color w:val="000000"/>
                <w:sz w:val="20"/>
                <w:lang w:val="de-DE"/>
              </w:rPr>
              <w:t xml:space="preserve"> Bei allen drei Komponenten des Reformhilfeprogramms wird die Teilnahme freiwillig sein und werden die Mitgliedstaaten die vollständige Kontrolle über die Reformdurchführung behalten. </w:t>
            </w:r>
          </w:p>
          <w:p w:rsidR="008B6B6A" w:rsidRPr="008B6B6A" w:rsidRDefault="008B6B6A" w:rsidP="006E2765">
            <w:pPr>
              <w:spacing w:before="120" w:after="0" w:line="240" w:lineRule="auto"/>
              <w:ind w:left="306" w:right="363"/>
              <w:jc w:val="both"/>
              <w:rPr>
                <w:rFonts w:ascii="Times New Roman" w:eastAsia="Times New Roman" w:hAnsi="Times New Roman" w:cs="Times New Roman"/>
                <w:sz w:val="20"/>
                <w:szCs w:val="20"/>
                <w:lang w:val="de-DE"/>
              </w:rPr>
            </w:pPr>
            <w:r w:rsidRPr="008B6B6A">
              <w:rPr>
                <w:rFonts w:ascii="Times New Roman" w:hAnsi="Times New Roman"/>
                <w:color w:val="000000"/>
                <w:sz w:val="20"/>
                <w:lang w:val="de-DE"/>
              </w:rPr>
              <w:t xml:space="preserve">Eine neue </w:t>
            </w:r>
            <w:r w:rsidRPr="008B6B6A">
              <w:rPr>
                <w:rFonts w:ascii="Times New Roman" w:hAnsi="Times New Roman"/>
                <w:b/>
                <w:color w:val="000000"/>
                <w:sz w:val="20"/>
                <w:lang w:val="de-DE"/>
              </w:rPr>
              <w:t>Europäische Investitionsstabilisierungsfunktion</w:t>
            </w:r>
            <w:r w:rsidRPr="008B6B6A">
              <w:rPr>
                <w:rFonts w:ascii="Times New Roman" w:hAnsi="Times New Roman"/>
                <w:color w:val="000000"/>
                <w:sz w:val="20"/>
                <w:lang w:val="de-DE"/>
              </w:rPr>
              <w:t xml:space="preserve"> wird die auf nationaler und europäischer Ebene bestehenden Instrumente ergänzen, um große asymmetrische makroökonomische Schocks innerhalb des Euroraums abzufedern. Die jüngste Krise hat gezeigt, dass die auf nationaler Ebene wirkenden automatischen Stabilisatoren allein möglicherweise nicht ausreichen, um große asymmetrische Schocks und die häufig damit einhergehenden Investitionskürzungen aufzufangen. Es wird vorgeschlagen, zusätzlich zu den bestehenden Mechanismen Back-to-Back-Darlehen bis zu einem Betrag von </w:t>
            </w:r>
            <w:r w:rsidRPr="00552A3A">
              <w:rPr>
                <w:rFonts w:ascii="Times New Roman" w:hAnsi="Times New Roman"/>
                <w:color w:val="000000"/>
                <w:sz w:val="20"/>
                <w:lang w:val="de-DE"/>
              </w:rPr>
              <w:t>30</w:t>
            </w:r>
            <w:r w:rsidRPr="008B6B6A">
              <w:rPr>
                <w:rFonts w:ascii="Times New Roman" w:hAnsi="Times New Roman"/>
                <w:color w:val="000000"/>
                <w:sz w:val="20"/>
                <w:lang w:val="de-DE"/>
              </w:rPr>
              <w:t> Mrd. EUR durch den EU-Haushalt zu garantieren. Diese Darlehen werden nur von Mitgliedstaaten in Anspruch genommen werden können, die strenge Anforderungen an eine solide Haushalts- und Wirtschaftspolitik erfüllen. Um die nationalen Haushalte mit den für ein gleichbleibendes Investitionsniveau notwendigen Mitteln auszustatten, wird die Europäische Investitionsstabilisierungsfunktion auch Zinszuschüsse gewähren. Finanziert werden sollen diese aus Beiträgen der Euro-Mitgliedstaaten, die hierfür einen prozentualen Anteil ihrer monetären Einkünfte entrichten würden (</w:t>
            </w:r>
            <w:r w:rsidRPr="008B6B6A">
              <w:rPr>
                <w:rFonts w:ascii="Times New Roman" w:hAnsi="Times New Roman"/>
                <w:i/>
                <w:color w:val="000000"/>
                <w:sz w:val="20"/>
                <w:lang w:val="de-DE"/>
              </w:rPr>
              <w:t>Seigniorage</w:t>
            </w:r>
            <w:r w:rsidRPr="008B6B6A">
              <w:rPr>
                <w:rFonts w:ascii="Times New Roman" w:hAnsi="Times New Roman"/>
                <w:color w:val="000000"/>
                <w:sz w:val="20"/>
                <w:lang w:val="de-DE"/>
              </w:rPr>
              <w:t>). Die Europäische Investitionsstabilisierungsfunktion könnte im Laufe der Zeit durch zusätzliche, nicht aus dem EU-Haushalt gespeiste Finanzierungsquellen ergänzt werden wie einen aus freiwilligen Beiträgen der Mitgliedstaaten finanzierten Versicherungsmechanismus; auch dem Europäischen Stabilitätsmechanismus und dem künftigen Europäischen Währungsfonds könnten in diesem Zusammenhang Aufgaben übertragen werden. Die Europäische Investitionsstabilisierungsfunktion steht auch nicht dem Euroraum angehörenden Mitgliedstaaten offen, wenn diese nach dem Schlüssel für die Zeichnung des Kapitals der Europäischen Zentralbank zu ihrer Finanzierung beitragen.</w:t>
            </w:r>
            <w:r w:rsidRPr="008B6B6A">
              <w:rPr>
                <w:rFonts w:ascii="Times New Roman" w:hAnsi="Times New Roman"/>
                <w:sz w:val="20"/>
                <w:lang w:val="de-DE"/>
              </w:rPr>
              <w:t xml:space="preserve"> </w:t>
            </w:r>
          </w:p>
          <w:p w:rsidR="008B6B6A" w:rsidRPr="008B6B6A" w:rsidRDefault="008B6B6A" w:rsidP="00BF6CC8">
            <w:pPr>
              <w:pageBreakBefore/>
              <w:spacing w:before="360" w:after="0" w:line="240" w:lineRule="auto"/>
              <w:jc w:val="center"/>
              <w:rPr>
                <w:rFonts w:ascii="Times New Roman" w:eastAsia="Calibri" w:hAnsi="Times New Roman" w:cs="Times New Roman"/>
                <w:b/>
                <w:bCs/>
                <w:noProof/>
                <w:sz w:val="24"/>
                <w:szCs w:val="24"/>
                <w:lang w:val="de-DE"/>
              </w:rPr>
            </w:pPr>
            <w:r w:rsidRPr="008B6B6A">
              <w:rPr>
                <w:rFonts w:ascii="Times New Roman" w:hAnsi="Times New Roman"/>
                <w:b/>
                <w:noProof/>
                <w:sz w:val="24"/>
                <w:lang w:val="de-DE"/>
              </w:rPr>
              <w:t>Neue Haushaltsinstrumente für einen stabilen Euroraum innerhalb der Union</w:t>
            </w:r>
          </w:p>
          <w:p w:rsidR="008B6B6A" w:rsidRDefault="007875EB" w:rsidP="006E2765">
            <w:pPr>
              <w:spacing w:before="120" w:line="240" w:lineRule="auto"/>
              <w:ind w:left="306" w:right="301"/>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en-GB"/>
              </w:rPr>
              <w:drawing>
                <wp:inline distT="0" distB="0" distL="0" distR="0" wp14:anchorId="05001CF6" wp14:editId="7063CE73">
                  <wp:extent cx="5053965" cy="2816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3965" cy="2816860"/>
                          </a:xfrm>
                          <a:prstGeom prst="rect">
                            <a:avLst/>
                          </a:prstGeom>
                          <a:noFill/>
                        </pic:spPr>
                      </pic:pic>
                    </a:graphicData>
                  </a:graphic>
                </wp:inline>
              </w:drawing>
            </w:r>
          </w:p>
          <w:p w:rsidR="008B6B6A" w:rsidRPr="008B6B6A" w:rsidRDefault="008B6B6A" w:rsidP="006E2765">
            <w:pPr>
              <w:spacing w:before="120" w:line="240" w:lineRule="auto"/>
              <w:ind w:left="306" w:right="301"/>
              <w:jc w:val="both"/>
              <w:rPr>
                <w:rFonts w:ascii="Times New Roman" w:hAnsi="Times New Roman" w:cs="Times New Roman"/>
                <w:color w:val="000000"/>
                <w:sz w:val="20"/>
                <w:szCs w:val="20"/>
                <w:lang w:val="de-DE"/>
              </w:rPr>
            </w:pPr>
            <w:r w:rsidRPr="008B6B6A">
              <w:rPr>
                <w:rFonts w:ascii="Times New Roman" w:hAnsi="Times New Roman"/>
                <w:i/>
                <w:noProof/>
                <w:lang w:val="de-DE"/>
              </w:rPr>
              <w:t>Quelle: Europäische Kommission Aktualisierung von COM(</w:t>
            </w:r>
            <w:r w:rsidRPr="00552A3A">
              <w:rPr>
                <w:rFonts w:ascii="Times New Roman" w:hAnsi="Times New Roman"/>
                <w:i/>
                <w:noProof/>
                <w:lang w:val="de-DE"/>
              </w:rPr>
              <w:t>2017</w:t>
            </w:r>
            <w:r w:rsidRPr="008B6B6A">
              <w:rPr>
                <w:rFonts w:ascii="Times New Roman" w:hAnsi="Times New Roman"/>
                <w:i/>
                <w:noProof/>
                <w:lang w:val="de-DE"/>
              </w:rPr>
              <w:t>) </w:t>
            </w:r>
            <w:r w:rsidRPr="00552A3A">
              <w:rPr>
                <w:rFonts w:ascii="Times New Roman" w:hAnsi="Times New Roman"/>
                <w:i/>
                <w:noProof/>
                <w:lang w:val="de-DE"/>
              </w:rPr>
              <w:t>822</w:t>
            </w:r>
          </w:p>
        </w:tc>
      </w:tr>
    </w:tbl>
    <w:p w:rsidR="008B6B6A" w:rsidRPr="008B6B6A" w:rsidRDefault="008B6B6A" w:rsidP="008B6B6A">
      <w:pPr>
        <w:rPr>
          <w:lang w:val="de-DE"/>
        </w:rPr>
      </w:pP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Auch bei der Erfüllung der Zusagen seitens der EU-Führungsspitzen beim Gipfel von Göteborg im November </w:t>
      </w:r>
      <w:r w:rsidRPr="00552A3A">
        <w:rPr>
          <w:rFonts w:ascii="Times New Roman" w:hAnsi="Times New Roman"/>
          <w:noProof/>
          <w:sz w:val="24"/>
          <w:lang w:val="de-DE"/>
        </w:rPr>
        <w:t>2017</w:t>
      </w:r>
      <w:r w:rsidRPr="008B6B6A">
        <w:rPr>
          <w:rFonts w:ascii="Times New Roman" w:hAnsi="Times New Roman"/>
          <w:noProof/>
          <w:sz w:val="24"/>
          <w:lang w:val="de-DE"/>
        </w:rPr>
        <w:t xml:space="preserve"> kommt dem EU-Haushalt eine zentrale Rolle zu. Hierfür muss die soziale Komponente der Union gestärkt und zu diesem Zweck die </w:t>
      </w:r>
      <w:r w:rsidRPr="008B6B6A">
        <w:rPr>
          <w:rFonts w:ascii="Times New Roman" w:hAnsi="Times New Roman"/>
          <w:b/>
          <w:noProof/>
          <w:sz w:val="24"/>
          <w:lang w:val="de-DE"/>
        </w:rPr>
        <w:t>Europäische Säule sozialer Rechte</w:t>
      </w:r>
      <w:r w:rsidRPr="008B6B6A">
        <w:rPr>
          <w:rFonts w:ascii="Times New Roman" w:hAnsi="Times New Roman"/>
          <w:noProof/>
          <w:sz w:val="24"/>
          <w:lang w:val="de-DE"/>
        </w:rPr>
        <w:t xml:space="preserve"> vollständig umgesetzt werden. Im Rahmen der Kohäsionspolitik wird der gestärkte, umstrukturierte </w:t>
      </w:r>
      <w:r w:rsidRPr="008B6B6A">
        <w:rPr>
          <w:rFonts w:ascii="Times New Roman" w:hAnsi="Times New Roman"/>
          <w:b/>
          <w:noProof/>
          <w:sz w:val="24"/>
          <w:lang w:val="de-DE"/>
        </w:rPr>
        <w:t xml:space="preserve">Europäische Sozialfonds </w:t>
      </w:r>
      <w:r w:rsidRPr="008B6B6A">
        <w:rPr>
          <w:rFonts w:ascii="Times New Roman" w:hAnsi="Times New Roman"/>
          <w:noProof/>
          <w:sz w:val="24"/>
          <w:lang w:val="de-DE"/>
        </w:rPr>
        <w:t xml:space="preserve">im Bezugszeitraum über eine Mittelausstattung von rund </w:t>
      </w:r>
      <w:r w:rsidRPr="00552A3A">
        <w:rPr>
          <w:rFonts w:ascii="Times New Roman" w:hAnsi="Times New Roman"/>
          <w:noProof/>
          <w:sz w:val="24"/>
          <w:lang w:val="de-DE"/>
        </w:rPr>
        <w:t>100</w:t>
      </w:r>
      <w:r w:rsidRPr="008B6B6A">
        <w:rPr>
          <w:rFonts w:ascii="Times New Roman" w:hAnsi="Times New Roman"/>
          <w:noProof/>
          <w:sz w:val="24"/>
          <w:lang w:val="de-DE"/>
        </w:rPr>
        <w:t xml:space="preserve"> Mrd. EUR verfügen, was einem Anteil von etwa </w:t>
      </w:r>
      <w:r w:rsidRPr="00552A3A">
        <w:rPr>
          <w:rFonts w:ascii="Times New Roman" w:hAnsi="Times New Roman"/>
          <w:noProof/>
          <w:sz w:val="24"/>
          <w:lang w:val="de-DE"/>
        </w:rPr>
        <w:t>27</w:t>
      </w:r>
      <w:r w:rsidRPr="008B6B6A">
        <w:rPr>
          <w:rFonts w:ascii="Times New Roman" w:hAnsi="Times New Roman"/>
          <w:noProof/>
          <w:sz w:val="24"/>
          <w:lang w:val="de-DE"/>
        </w:rPr>
        <w:t xml:space="preserve"> % der Kohäsionsausgaben entspricht. Er wird in den Bereichen Jugendbeschäftigung, Qualifizierung und Umschulung von Arbeitskräften, soziale Inklusion und Armutsbekämpfung gezielt Unterstützung leisten. Damit Finanzierungen in diesem Bereich größtmögliche Wirkungen zeigen, schlägt die Kommission vor, die Mittel des Europäischen Sozialfonds, der Beschäftigungsinitiative für junge Menschen, des Europäischen Hilfsfonds für die am stärksten benachteiligten Personen, des Europäischen Programms für Beschäftigung und soziale Innovation und des Gesundheitsprogramms zusammenzulegen und ein in sich geschlossenes Instrument zu schaffen.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vor, den Schwerpunkt beim nächsten Finanzrahmen </w:t>
      </w:r>
      <w:r w:rsidRPr="008B6B6A">
        <w:rPr>
          <w:rFonts w:ascii="Times New Roman" w:hAnsi="Times New Roman"/>
          <w:b/>
          <w:noProof/>
          <w:sz w:val="24"/>
          <w:lang w:val="de-DE"/>
        </w:rPr>
        <w:t>stärker auf die Jugend</w:t>
      </w:r>
      <w:r w:rsidRPr="008B6B6A">
        <w:rPr>
          <w:rFonts w:ascii="Times New Roman" w:hAnsi="Times New Roman"/>
          <w:noProof/>
          <w:sz w:val="24"/>
          <w:lang w:val="de-DE"/>
        </w:rPr>
        <w:t xml:space="preserve"> zu legen. Um dies zu erreichen, soll die </w:t>
      </w:r>
      <w:r w:rsidRPr="008B6B6A">
        <w:rPr>
          <w:rFonts w:ascii="Times New Roman" w:hAnsi="Times New Roman"/>
          <w:b/>
          <w:noProof/>
          <w:sz w:val="24"/>
          <w:lang w:val="de-DE"/>
        </w:rPr>
        <w:t>Ausstattung von Erasmus+ mehr als verdoppelt</w:t>
      </w:r>
      <w:r w:rsidRPr="008B6B6A">
        <w:rPr>
          <w:rFonts w:ascii="Times New Roman" w:hAnsi="Times New Roman"/>
          <w:noProof/>
          <w:sz w:val="24"/>
          <w:lang w:val="de-DE"/>
        </w:rPr>
        <w:t xml:space="preserve"> und das Europäische Solidaritätskorps gestärkt werden. Erasmus+ – eines der erfolgreichsten und sichtbarsten Unionsprogramme – wird jungen Menschen auch künftig Bildungsmöglichkeiten eröffnen und Mobilität ermöglichen. Der Schwerpunkt wird auf erhöhter Inklusion liegen, d. h., es sollen mehr junge Menschen aus benachteiligten Verhältnissen erreicht werden. Dies wird es einer größeren Zahl von jungen Menschen ermöglichen, zum Lernen oder Arbeiten in ein anderes Land zu gehen. Das leistungsfähigere Erasmus+-Programm wird im Bezugszeitraum eine Ausstattung von </w:t>
      </w:r>
      <w:r w:rsidRPr="00552A3A">
        <w:rPr>
          <w:rFonts w:ascii="Times New Roman" w:hAnsi="Times New Roman"/>
          <w:noProof/>
          <w:sz w:val="24"/>
          <w:lang w:val="de-DE"/>
        </w:rPr>
        <w:t>30</w:t>
      </w:r>
      <w:r w:rsidRPr="008B6B6A">
        <w:rPr>
          <w:rFonts w:ascii="Times New Roman" w:hAnsi="Times New Roman"/>
          <w:noProof/>
          <w:sz w:val="24"/>
          <w:lang w:val="de-DE"/>
        </w:rPr>
        <w:t xml:space="preserve"> Mrd. EUR erhalten, die auch </w:t>
      </w:r>
      <w:r w:rsidRPr="00552A3A">
        <w:rPr>
          <w:rFonts w:ascii="Times New Roman" w:hAnsi="Times New Roman"/>
          <w:noProof/>
          <w:sz w:val="24"/>
          <w:lang w:val="de-DE"/>
        </w:rPr>
        <w:t>700</w:t>
      </w:r>
      <w:r w:rsidRPr="008B6B6A">
        <w:rPr>
          <w:rFonts w:ascii="Times New Roman" w:hAnsi="Times New Roman"/>
          <w:noProof/>
          <w:sz w:val="24"/>
          <w:lang w:val="de-DE"/>
        </w:rPr>
        <w:t xml:space="preserve"> Mio. EUR für Interrail-Tickets einschließt. Die Kommission schlägt ferner die Schaffung eines einzigen </w:t>
      </w:r>
      <w:r w:rsidRPr="008B6B6A">
        <w:rPr>
          <w:rFonts w:ascii="Times New Roman" w:hAnsi="Times New Roman"/>
          <w:b/>
          <w:noProof/>
          <w:sz w:val="24"/>
          <w:lang w:val="de-DE"/>
        </w:rPr>
        <w:t>Europäischen Solidaritätskorps</w:t>
      </w:r>
      <w:r w:rsidRPr="008B6B6A">
        <w:rPr>
          <w:rFonts w:ascii="Times New Roman" w:hAnsi="Times New Roman"/>
          <w:noProof/>
          <w:sz w:val="24"/>
          <w:lang w:val="de-DE"/>
        </w:rPr>
        <w:t xml:space="preserve"> vor, in das auch das bestehende Programm „EU-Freiwillige für humanitäre Hilfe“ eingegliedert würde. Dies wird den europäischen Bürgerinnen und Bürgern die einzigartige Möglichkeit bieten, inner- und außerhalb Europas humanitäre Hilfe zu leisten.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einen neuen </w:t>
      </w:r>
      <w:r w:rsidRPr="008B6B6A">
        <w:rPr>
          <w:rFonts w:ascii="Times New Roman" w:hAnsi="Times New Roman"/>
          <w:b/>
          <w:noProof/>
          <w:sz w:val="24"/>
          <w:lang w:val="de-DE"/>
        </w:rPr>
        <w:t>Fonds für Justiz, Rechte und Werte</w:t>
      </w:r>
      <w:r w:rsidRPr="008B6B6A">
        <w:rPr>
          <w:rFonts w:ascii="Times New Roman" w:hAnsi="Times New Roman"/>
          <w:noProof/>
          <w:sz w:val="24"/>
          <w:lang w:val="de-DE"/>
        </w:rPr>
        <w:t xml:space="preserve"> vor</w:t>
      </w:r>
      <w:r w:rsidR="00BD7ACE">
        <w:rPr>
          <w:rFonts w:ascii="Times New Roman" w:hAnsi="Times New Roman"/>
          <w:noProof/>
          <w:sz w:val="24"/>
          <w:lang w:val="de-DE"/>
        </w:rPr>
        <w:t xml:space="preserve">, der die Programme </w:t>
      </w:r>
      <w:r w:rsidR="00BD7ACE" w:rsidRPr="00BD7ACE">
        <w:rPr>
          <w:rFonts w:ascii="Times New Roman" w:hAnsi="Times New Roman"/>
          <w:b/>
          <w:noProof/>
          <w:sz w:val="24"/>
          <w:lang w:val="de-DE"/>
        </w:rPr>
        <w:t>Rechte und Werte</w:t>
      </w:r>
      <w:r w:rsidR="00BD7ACE">
        <w:rPr>
          <w:rFonts w:ascii="Times New Roman" w:hAnsi="Times New Roman"/>
          <w:noProof/>
          <w:sz w:val="24"/>
          <w:lang w:val="de-DE"/>
        </w:rPr>
        <w:t xml:space="preserve"> und </w:t>
      </w:r>
      <w:r w:rsidR="00BD7ACE" w:rsidRPr="00BD7ACE">
        <w:rPr>
          <w:rFonts w:ascii="Times New Roman" w:hAnsi="Times New Roman"/>
          <w:b/>
          <w:noProof/>
          <w:sz w:val="24"/>
          <w:lang w:val="de-DE"/>
        </w:rPr>
        <w:t>Justiz</w:t>
      </w:r>
      <w:r w:rsidR="00BD7ACE">
        <w:rPr>
          <w:rFonts w:ascii="Times New Roman" w:hAnsi="Times New Roman"/>
          <w:noProof/>
          <w:sz w:val="24"/>
          <w:lang w:val="de-DE"/>
        </w:rPr>
        <w:t xml:space="preserve"> umfasst</w:t>
      </w:r>
      <w:r w:rsidRPr="008B6B6A">
        <w:rPr>
          <w:rFonts w:ascii="Times New Roman" w:hAnsi="Times New Roman"/>
          <w:noProof/>
          <w:sz w:val="24"/>
          <w:lang w:val="de-DE"/>
        </w:rPr>
        <w:t xml:space="preserve">. In einer Zeit, in der sich die europäischen Gesellschaften mit Extremismus, Radikalismus und Spaltung konfrontiert sehen, ist es wichtiger denn je, Justiz, Rechte und EU-Werte, die sich tief greifend und unmittelbar auf das politische, das soziale, das kulturelle und das wirtschaftliche Leben in Europa auswirken, zu fördern, zu stärken und zu verteidigen: Achtung der Menschenwürde, Freiheit, Demokratie, Gleichheit, Rechtsstaatlichkeit und die Wahrung der Menschenrechte. Eine wesentliche Aufgabe des künftigen EU-Haushalts wird darin bestehen, Möglichkeiten für Engagement und demokratische Teilhabe in Politik und Zivilgesellschaft zu eröffnen. Als Teil des neuen Fonds wird das </w:t>
      </w:r>
      <w:r w:rsidRPr="00BD7ACE">
        <w:rPr>
          <w:rFonts w:ascii="Times New Roman" w:hAnsi="Times New Roman"/>
          <w:noProof/>
          <w:sz w:val="24"/>
          <w:lang w:val="de-DE"/>
        </w:rPr>
        <w:t>Programm „Justiz“</w:t>
      </w:r>
      <w:r w:rsidRPr="008B6B6A">
        <w:rPr>
          <w:rFonts w:ascii="Times New Roman" w:hAnsi="Times New Roman"/>
          <w:noProof/>
          <w:sz w:val="24"/>
          <w:lang w:val="de-DE"/>
        </w:rPr>
        <w:t xml:space="preserve"> auch weiterhin die Schaffung eines integrierten Europäischen Rechtsraums und die grenzüberschreitende Zusammenarbeit fördern.</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b/>
          <w:noProof/>
          <w:sz w:val="24"/>
          <w:lang w:val="de-DE"/>
        </w:rPr>
        <w:t>Kultur</w:t>
      </w:r>
      <w:r w:rsidRPr="008B6B6A">
        <w:rPr>
          <w:rFonts w:ascii="Times New Roman" w:hAnsi="Times New Roman"/>
          <w:noProof/>
          <w:sz w:val="24"/>
          <w:lang w:val="de-DE"/>
        </w:rPr>
        <w:t xml:space="preserve"> steht zurecht im Zentrum des europäischen Projekts. Die kulturelle und sprachliche Vielfalt und unser kulturelles Erbe sind die Kennzeichen unseres Kontinents und unserer europäischen Identität. Über das Programm </w:t>
      </w:r>
      <w:r w:rsidRPr="008B6B6A">
        <w:rPr>
          <w:rFonts w:ascii="Times New Roman" w:hAnsi="Times New Roman"/>
          <w:b/>
          <w:noProof/>
          <w:sz w:val="24"/>
          <w:lang w:val="de-DE"/>
        </w:rPr>
        <w:t>Kreatives Europa</w:t>
      </w:r>
      <w:r w:rsidRPr="008B6B6A">
        <w:rPr>
          <w:rFonts w:ascii="Times New Roman" w:hAnsi="Times New Roman"/>
          <w:noProof/>
          <w:sz w:val="24"/>
          <w:lang w:val="de-DE"/>
        </w:rPr>
        <w:t xml:space="preserve"> möchte die Kommission der Förderung von Kultur und audiovisuellem Sektor im nächsten Haushalt einen hohen Stellenwert einräumen, unter anderem mit dem Unterprogramm </w:t>
      </w:r>
      <w:r w:rsidRPr="008B6B6A">
        <w:rPr>
          <w:rFonts w:ascii="Times New Roman" w:hAnsi="Times New Roman"/>
          <w:b/>
          <w:noProof/>
          <w:sz w:val="24"/>
          <w:lang w:val="de-DE"/>
        </w:rPr>
        <w:t xml:space="preserve">MEDIA, </w:t>
      </w:r>
      <w:r w:rsidRPr="008B6B6A">
        <w:rPr>
          <w:rFonts w:ascii="Times New Roman" w:hAnsi="Times New Roman"/>
          <w:noProof/>
          <w:sz w:val="24"/>
          <w:lang w:val="de-DE"/>
        </w:rPr>
        <w:t>dessen Finanzausstattung zur Unterstützung der kreativen und audiovisuellen Branche in Europa aufgestockt wurde.</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Instrumente, die in der EU zur Krisenbewältigung zur Verfügung stehen, haben sich in den vergangenen Jahren bewährt. Auch wenn sie nicht unter den EU-Haushalt fallen, schlägt die Kommission vor, den </w:t>
      </w:r>
      <w:r w:rsidRPr="008B6B6A">
        <w:rPr>
          <w:rFonts w:ascii="Times New Roman" w:hAnsi="Times New Roman"/>
          <w:b/>
          <w:noProof/>
          <w:sz w:val="24"/>
          <w:lang w:val="de-DE"/>
        </w:rPr>
        <w:t>Solidaritätsfonds der Europäischen Union</w:t>
      </w:r>
      <w:r w:rsidRPr="008B6B6A">
        <w:rPr>
          <w:rFonts w:ascii="Times New Roman" w:hAnsi="Times New Roman"/>
          <w:noProof/>
          <w:sz w:val="24"/>
          <w:lang w:val="de-DE"/>
        </w:rPr>
        <w:t xml:space="preserve">, der Mitgliedstaaten bei der Bewältigung der Folgen schwerer Naturkatastrophen hilft, und den </w:t>
      </w:r>
      <w:r w:rsidRPr="008B6B6A">
        <w:rPr>
          <w:rFonts w:ascii="Times New Roman" w:hAnsi="Times New Roman"/>
          <w:b/>
          <w:noProof/>
          <w:sz w:val="24"/>
          <w:lang w:val="de-DE"/>
        </w:rPr>
        <w:t>Europäischen Fonds für die Anpassung an die Globalisierung</w:t>
      </w:r>
      <w:r w:rsidRPr="008B6B6A">
        <w:rPr>
          <w:rFonts w:ascii="Times New Roman" w:hAnsi="Times New Roman"/>
          <w:noProof/>
          <w:sz w:val="24"/>
          <w:lang w:val="de-DE"/>
        </w:rPr>
        <w:t xml:space="preserve"> beizubehalten und aufzustocken. Letzterer bietet Arbeitnehmern, die ihren Arbeitsplatz im Rahmen einer großen Zahl unerwarteter, durch ungünstige Entwicklungen im Welthandel oder wirtschaftliche Störungen bedingter Kündigungen verloren haben, einmalig Unterstützung. </w:t>
      </w:r>
      <w:bookmarkStart w:id="2" w:name="_Toc508126223"/>
      <w:bookmarkStart w:id="3" w:name="_Toc508126002"/>
      <w:bookmarkStart w:id="4" w:name="_Toc508119735"/>
      <w:bookmarkStart w:id="5" w:name="_Toc508104522"/>
      <w:bookmarkStart w:id="6" w:name="_Toc508095973"/>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8B6B6A" w:rsidRPr="001A0BCD" w:rsidTr="006E2765">
        <w:trPr>
          <w:trHeight w:val="850"/>
        </w:trPr>
        <w:tc>
          <w:tcPr>
            <w:tcW w:w="1133" w:type="dxa"/>
            <w:tcBorders>
              <w:left w:val="single" w:sz="24" w:space="0" w:color="C2D341"/>
            </w:tcBorders>
            <w:shd w:val="clear" w:color="auto" w:fill="C2D341"/>
            <w:vAlign w:val="center"/>
          </w:tcPr>
          <w:p w:rsidR="008B6B6A" w:rsidRPr="001A0BCD" w:rsidRDefault="008B6B6A" w:rsidP="006E2765">
            <w:r>
              <w:rPr>
                <w:rFonts w:ascii="Times New Roman" w:hAnsi="Times New Roman"/>
                <w:noProof/>
                <w:lang w:eastAsia="en-GB"/>
              </w:rPr>
              <w:drawing>
                <wp:inline distT="0" distB="0" distL="0" distR="0" wp14:anchorId="3FF3FDC0" wp14:editId="0E5A7EDA">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rsidR="008B6B6A" w:rsidRPr="001A0BCD" w:rsidRDefault="008B6B6A" w:rsidP="006E2765">
            <w:r>
              <w:rPr>
                <w:rFonts w:ascii="Times New Roman" w:hAnsi="Times New Roman"/>
                <w:b/>
                <w:color w:val="FFFFFF" w:themeColor="background1"/>
                <w:sz w:val="28"/>
              </w:rPr>
              <w:t>III. NATÜRLICHE RESSOURCEN &amp; UMWELT</w:t>
            </w:r>
            <w:r>
              <w:rPr>
                <w:sz w:val="28"/>
              </w:rPr>
              <w:t xml:space="preserve"> </w:t>
            </w:r>
          </w:p>
        </w:tc>
      </w:tr>
      <w:tr w:rsidR="008B6B6A" w:rsidRPr="001A0BCD" w:rsidTr="006E2765">
        <w:tc>
          <w:tcPr>
            <w:tcW w:w="9072" w:type="dxa"/>
            <w:gridSpan w:val="2"/>
            <w:tcBorders>
              <w:left w:val="single" w:sz="24" w:space="0" w:color="C2D341"/>
            </w:tcBorders>
          </w:tcPr>
          <w:p w:rsidR="008B6B6A" w:rsidRPr="00106C52" w:rsidRDefault="008B6B6A" w:rsidP="006E2765">
            <w:pPr>
              <w:spacing w:before="120" w:after="120"/>
              <w:jc w:val="both"/>
              <w:rPr>
                <w:rFonts w:ascii="Times New Roman" w:hAnsi="Times New Roman"/>
                <w:noProof/>
                <w:sz w:val="24"/>
                <w:szCs w:val="24"/>
              </w:rPr>
            </w:pPr>
            <w:r>
              <w:rPr>
                <w:rFonts w:ascii="Times New Roman" w:hAnsi="Times New Roman"/>
                <w:noProof/>
                <w:sz w:val="24"/>
              </w:rPr>
              <w:t>Investieren in:</w:t>
            </w:r>
          </w:p>
          <w:p w:rsidR="008B6B6A" w:rsidRPr="008B6B6A" w:rsidRDefault="008B6B6A" w:rsidP="006E2765">
            <w:pPr>
              <w:pStyle w:val="ListParagraph"/>
              <w:numPr>
                <w:ilvl w:val="0"/>
                <w:numId w:val="90"/>
              </w:numPr>
              <w:spacing w:after="120"/>
              <w:jc w:val="both"/>
              <w:rPr>
                <w:rFonts w:ascii="Times New Roman" w:hAnsi="Times New Roman"/>
                <w:noProof/>
                <w:sz w:val="24"/>
                <w:szCs w:val="24"/>
                <w:lang w:val="de-DE"/>
              </w:rPr>
            </w:pPr>
            <w:r w:rsidRPr="008B6B6A">
              <w:rPr>
                <w:rFonts w:ascii="Times New Roman" w:hAnsi="Times New Roman"/>
                <w:noProof/>
                <w:sz w:val="24"/>
                <w:lang w:val="de-DE"/>
              </w:rPr>
              <w:t>einen nachhaltigen Agrarsektor und eine nachhaltige maritime Wirtschaft sowie eine sichere hochwertige Nahrungsmittelkette</w:t>
            </w:r>
          </w:p>
          <w:p w:rsidR="008B6B6A" w:rsidRPr="00E62710" w:rsidRDefault="008B6B6A" w:rsidP="006E2765">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Klima- und Umweltschutz</w:t>
            </w:r>
          </w:p>
        </w:tc>
      </w:tr>
      <w:tr w:rsidR="008B6B6A" w:rsidRPr="001A0BCD" w:rsidTr="006E2765">
        <w:tc>
          <w:tcPr>
            <w:tcW w:w="9072" w:type="dxa"/>
            <w:gridSpan w:val="2"/>
            <w:tcBorders>
              <w:left w:val="single" w:sz="24" w:space="0" w:color="C2D341"/>
            </w:tcBorders>
          </w:tcPr>
          <w:p w:rsidR="008B6B6A" w:rsidRPr="00106C52" w:rsidRDefault="008B6B6A" w:rsidP="006E2765">
            <w:pPr>
              <w:jc w:val="both"/>
              <w:rPr>
                <w:rFonts w:ascii="Times New Roman" w:hAnsi="Times New Roman"/>
                <w:noProof/>
                <w:sz w:val="12"/>
                <w:szCs w:val="12"/>
              </w:rPr>
            </w:pPr>
          </w:p>
        </w:tc>
      </w:tr>
    </w:tbl>
    <w:bookmarkEnd w:id="2"/>
    <w:bookmarkEnd w:id="3"/>
    <w:bookmarkEnd w:id="4"/>
    <w:bookmarkEnd w:id="5"/>
    <w:bookmarkEnd w:id="6"/>
    <w:p w:rsidR="008B6B6A" w:rsidRPr="008B6B6A" w:rsidRDefault="008B6B6A" w:rsidP="008B6B6A">
      <w:pPr>
        <w:spacing w:before="120" w:after="120" w:line="240" w:lineRule="auto"/>
        <w:jc w:val="both"/>
        <w:rPr>
          <w:rFonts w:ascii="Times New Roman" w:eastAsia="Calibri" w:hAnsi="Times New Roman" w:cs="Times New Roman"/>
          <w:i/>
          <w:noProof/>
          <w:sz w:val="24"/>
          <w:szCs w:val="24"/>
          <w:lang w:val="de-DE"/>
        </w:rPr>
      </w:pPr>
      <w:r w:rsidRPr="008B6B6A">
        <w:rPr>
          <w:rFonts w:ascii="Times New Roman" w:hAnsi="Times New Roman"/>
          <w:i/>
          <w:noProof/>
          <w:sz w:val="24"/>
          <w:lang w:val="de-DE"/>
        </w:rPr>
        <w:t>Das Thema Nachhaltigkeit zieht sich wie ein roter Faden durch viele Arbeitsbereiche der Union. Dies ist nicht nur eine Notwendigkeit, sondern auch eine bewusste Entscheidung. Durch die modernisierte Agrar- und Meerespolitik, die gezielte Finanzierung von Klima- und Umweltschutzmaßnahmen, die systematische Berücksichtigung des Klimaaspekts in allen Bereichen des Haushalts und die verbesserte Einbeziehung von Umweltzielen ist der EU-Haushalt ein Motor für Nachhaltigkeit.</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eine reformierte und modernisierte </w:t>
      </w:r>
      <w:r w:rsidRPr="008B6B6A">
        <w:rPr>
          <w:rFonts w:ascii="Times New Roman" w:hAnsi="Times New Roman"/>
          <w:b/>
          <w:noProof/>
          <w:sz w:val="24"/>
          <w:lang w:val="de-DE"/>
        </w:rPr>
        <w:t>Gemeinsame Agrarpolitik</w:t>
      </w:r>
      <w:r w:rsidRPr="008B6B6A">
        <w:rPr>
          <w:rFonts w:ascii="Times New Roman" w:hAnsi="Times New Roman"/>
          <w:noProof/>
          <w:sz w:val="24"/>
          <w:lang w:val="de-DE"/>
        </w:rPr>
        <w:t xml:space="preserve"> vor,</w:t>
      </w:r>
      <w:r w:rsidRPr="008B6B6A">
        <w:rPr>
          <w:rFonts w:ascii="Times New Roman" w:hAnsi="Times New Roman"/>
          <w:b/>
          <w:noProof/>
          <w:sz w:val="24"/>
          <w:lang w:val="de-DE"/>
        </w:rPr>
        <w:t xml:space="preserve"> </w:t>
      </w:r>
      <w:r w:rsidRPr="008B6B6A">
        <w:rPr>
          <w:rFonts w:ascii="Times New Roman" w:hAnsi="Times New Roman"/>
          <w:noProof/>
          <w:sz w:val="24"/>
          <w:lang w:val="de-DE"/>
        </w:rPr>
        <w:t xml:space="preserve">die es ermöglichen soll, in der EU einen vollständig integrierten Binnenmarkt für landwirtschaftliche Erzeugnisse beizubehalten. Auch wird sie für den Zugang zu sicheren, hochwertigen, erschwinglichen, nährstoffreichen und vielfältigen Lebensmitteln sorgen. In der reformierten Agrarpolitik wird den Bereichen Umwelt und Klima ein höherer Stellenwert zukommen. Sie wird den Übergang zu einem uneingeschränkt nachhaltigen Agrarsektor und die Entwicklung dynamischer ländlicher Gebiete fördern.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Mit einer Ausstattung von </w:t>
      </w:r>
      <w:r w:rsidRPr="00552A3A">
        <w:rPr>
          <w:rFonts w:ascii="Times New Roman" w:hAnsi="Times New Roman"/>
          <w:noProof/>
          <w:sz w:val="24"/>
          <w:lang w:val="de-DE"/>
        </w:rPr>
        <w:t>365</w:t>
      </w:r>
      <w:r w:rsidRPr="008B6B6A">
        <w:rPr>
          <w:rFonts w:ascii="Times New Roman" w:hAnsi="Times New Roman"/>
          <w:noProof/>
          <w:sz w:val="24"/>
          <w:lang w:val="de-DE"/>
        </w:rPr>
        <w:t> Mrd. EUR</w:t>
      </w:r>
      <w:r>
        <w:rPr>
          <w:rStyle w:val="FootnoteReference"/>
          <w:rFonts w:ascii="Times New Roman" w:hAnsi="Times New Roman"/>
          <w:noProof/>
          <w:sz w:val="24"/>
        </w:rPr>
        <w:footnoteReference w:id="16"/>
      </w:r>
      <w:r w:rsidRPr="008B6B6A">
        <w:rPr>
          <w:rFonts w:ascii="Times New Roman" w:hAnsi="Times New Roman"/>
          <w:noProof/>
          <w:sz w:val="24"/>
          <w:lang w:val="de-DE"/>
        </w:rPr>
        <w:t xml:space="preserve"> wird auch die reformierte Agrarpolitik weiter auf zwei Säulen ruhen: den Direktzahlungen an Landwirte und den Finanzmitteln für die Entwicklung des ländlichen Raums. Für Letztere schlägt die Kommission eine Anhebung der nationalen Kofinanzierungssätze vor. Die Verwaltung werden sich die EU und die Mitgliedstaaten teilen. Die Kommission schlägt die Einführung eines </w:t>
      </w:r>
      <w:r w:rsidRPr="008B6B6A">
        <w:rPr>
          <w:rFonts w:ascii="Times New Roman" w:hAnsi="Times New Roman"/>
          <w:b/>
          <w:noProof/>
          <w:sz w:val="24"/>
          <w:lang w:val="de-DE"/>
        </w:rPr>
        <w:t>neuen Leistungsmodells</w:t>
      </w:r>
      <w:r w:rsidRPr="008B6B6A">
        <w:rPr>
          <w:rFonts w:ascii="Times New Roman" w:hAnsi="Times New Roman"/>
          <w:noProof/>
          <w:sz w:val="24"/>
          <w:lang w:val="de-DE"/>
        </w:rPr>
        <w:t xml:space="preserve"> vor, das eine Abkehr von der derzeitigen erfüllungsorientierten Politik hin zu einer ergebnisorientierten Politik bedeutet und dazu beitragen soll, die auf EU-Ebene gesetzten gemeinsamen Ziele zu erreichen, die Flexibilität auf nationaler Ebene aber zu erhöhen.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Direktzahlungen an Landwirte werden auch weiterhin ein zentraler Bestandteil dieser Politik sein, doch sollen diese gestrafft und gezielter eingesetzt werden. So soll die </w:t>
      </w:r>
      <w:r w:rsidRPr="008B6B6A">
        <w:rPr>
          <w:rFonts w:ascii="Times New Roman" w:hAnsi="Times New Roman"/>
          <w:b/>
          <w:noProof/>
          <w:sz w:val="24"/>
          <w:lang w:val="de-DE"/>
        </w:rPr>
        <w:t>Verteilung</w:t>
      </w:r>
      <w:r w:rsidRPr="008B6B6A">
        <w:rPr>
          <w:rFonts w:ascii="Times New Roman" w:hAnsi="Times New Roman"/>
          <w:noProof/>
          <w:sz w:val="24"/>
          <w:lang w:val="de-DE"/>
        </w:rPr>
        <w:t xml:space="preserve"> </w:t>
      </w:r>
      <w:r w:rsidRPr="008B6B6A">
        <w:rPr>
          <w:rFonts w:ascii="Times New Roman" w:hAnsi="Times New Roman"/>
          <w:b/>
          <w:noProof/>
          <w:sz w:val="24"/>
          <w:lang w:val="de-DE"/>
        </w:rPr>
        <w:t>ausgewogener</w:t>
      </w:r>
      <w:r w:rsidRPr="008B6B6A">
        <w:rPr>
          <w:rFonts w:ascii="Times New Roman" w:hAnsi="Times New Roman"/>
          <w:noProof/>
          <w:sz w:val="24"/>
          <w:lang w:val="de-DE"/>
        </w:rPr>
        <w:t xml:space="preserve"> gestaltet werden; ferner sollen für diese Zahlungen eine verbindliche Obergrenze pro Betrieb oder aber degressive Zahlungen eingeführt werden. Dies wird eine Umverteilung der Fördermittel auf mittlere und kleinere landwirtschaftliche Betriebe und möglicherweise auf den Bereich der ländlichen Entwicklung bedeuten. Die in den einzelnen Mitgliedstaaten pro Hektar geleisteten Direktzahlungen werden auch weiterhin in Richtung des EU-Durchschnitts </w:t>
      </w:r>
      <w:r w:rsidRPr="008B6B6A">
        <w:rPr>
          <w:rFonts w:ascii="Times New Roman" w:hAnsi="Times New Roman"/>
          <w:b/>
          <w:noProof/>
          <w:sz w:val="24"/>
          <w:lang w:val="de-DE"/>
        </w:rPr>
        <w:t>konvergieren</w:t>
      </w:r>
      <w:r w:rsidRPr="008B6B6A">
        <w:rPr>
          <w:rFonts w:ascii="Times New Roman" w:hAnsi="Times New Roman"/>
          <w:noProof/>
          <w:sz w:val="24"/>
          <w:lang w:val="de-DE"/>
        </w:rPr>
        <w:t xml:space="preserve">.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neue Politik wird </w:t>
      </w:r>
      <w:r w:rsidRPr="008B6B6A">
        <w:rPr>
          <w:rFonts w:ascii="Times New Roman" w:hAnsi="Times New Roman"/>
          <w:b/>
          <w:noProof/>
          <w:sz w:val="24"/>
          <w:lang w:val="de-DE"/>
        </w:rPr>
        <w:t>größeren Ehrgeiz bei Umwelt- und Klimaschutz</w:t>
      </w:r>
      <w:r w:rsidRPr="008B6B6A">
        <w:rPr>
          <w:rFonts w:ascii="Times New Roman" w:hAnsi="Times New Roman"/>
          <w:noProof/>
          <w:sz w:val="24"/>
          <w:lang w:val="de-DE"/>
        </w:rPr>
        <w:t xml:space="preserve"> erfordern, denn innerhalb eines ergebnisorientierten und strategischen Rahmens werden die Voraussetzungen für Direktzahlungen der Umweltpolitik entsprechend verschärft, wird bei einem erheblichen Teil der für die ländliche Entwicklung zur Verfügung stehenden Mittel eine Zweckbindung für Umwelt- und Klimaschutzmaßnahmen vorgesehen und werden bei den Haushaltsmitteln für Direktzahlungen Öko-Regelungen eingeführt.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Zur Bewältigung von Krisen, die auf unvorhersehbare Entwicklungen an den globalen Märkten oder auf einen durch Maßnahmen von Drittländern ausgelösten Schock im Agrarsektor zurückzuführen sind, wird eine neue </w:t>
      </w:r>
      <w:r w:rsidRPr="008B6B6A">
        <w:rPr>
          <w:rFonts w:ascii="Times New Roman" w:hAnsi="Times New Roman"/>
          <w:b/>
          <w:noProof/>
          <w:sz w:val="24"/>
          <w:lang w:val="de-DE"/>
        </w:rPr>
        <w:t>Krisenreserve</w:t>
      </w:r>
      <w:r w:rsidRPr="008B6B6A">
        <w:rPr>
          <w:rFonts w:ascii="Times New Roman" w:hAnsi="Times New Roman"/>
          <w:noProof/>
          <w:sz w:val="24"/>
          <w:lang w:val="de-DE"/>
        </w:rPr>
        <w:t xml:space="preserve"> eingerichtet.</w:t>
      </w:r>
      <w:r w:rsidRPr="008B6B6A">
        <w:rPr>
          <w:rFonts w:ascii="Times New Roman" w:hAnsi="Times New Roman"/>
          <w:i/>
          <w:noProof/>
          <w:sz w:val="24"/>
          <w:lang w:val="de-DE"/>
        </w:rPr>
        <w:t xml:space="preserve">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Über den </w:t>
      </w:r>
      <w:r w:rsidRPr="008B6B6A">
        <w:rPr>
          <w:rFonts w:ascii="Times New Roman" w:hAnsi="Times New Roman"/>
          <w:b/>
          <w:noProof/>
          <w:sz w:val="24"/>
          <w:lang w:val="de-DE"/>
        </w:rPr>
        <w:t>Europäischen Meeres- und Fischereifonds</w:t>
      </w:r>
      <w:r w:rsidRPr="008B6B6A">
        <w:rPr>
          <w:rFonts w:ascii="Times New Roman" w:hAnsi="Times New Roman"/>
          <w:noProof/>
          <w:sz w:val="24"/>
          <w:lang w:val="de-DE"/>
        </w:rPr>
        <w:t xml:space="preserve"> wird der EU-Haushalt auch weiterhin zur Nachhaltigkeit des </w:t>
      </w:r>
      <w:r w:rsidRPr="008B6B6A">
        <w:rPr>
          <w:rFonts w:ascii="Times New Roman" w:hAnsi="Times New Roman"/>
          <w:b/>
          <w:noProof/>
          <w:sz w:val="24"/>
          <w:lang w:val="de-DE"/>
        </w:rPr>
        <w:t>EU-Fischereisektors</w:t>
      </w:r>
      <w:r w:rsidRPr="008B6B6A">
        <w:rPr>
          <w:rFonts w:ascii="Times New Roman" w:hAnsi="Times New Roman"/>
          <w:noProof/>
          <w:sz w:val="24"/>
          <w:lang w:val="de-DE"/>
        </w:rPr>
        <w:t xml:space="preserve"> beitragen und die von diesem abhängigen Küstengemeinden unterstützen. Durch Förderung der </w:t>
      </w:r>
      <w:r w:rsidRPr="008B6B6A">
        <w:rPr>
          <w:rFonts w:ascii="Times New Roman" w:hAnsi="Times New Roman"/>
          <w:b/>
          <w:noProof/>
          <w:sz w:val="24"/>
          <w:lang w:val="de-DE"/>
        </w:rPr>
        <w:t>blauen Wirtschaft</w:t>
      </w:r>
      <w:r w:rsidRPr="008B6B6A">
        <w:rPr>
          <w:rFonts w:ascii="Times New Roman" w:hAnsi="Times New Roman"/>
          <w:noProof/>
          <w:sz w:val="24"/>
          <w:lang w:val="de-DE"/>
        </w:rPr>
        <w:t xml:space="preserve"> bei Fischerei und Aquakultur und Förderung von Tourismus, sauberer Meeresenergie oder blauer Biotechnologie werden Regierungen, Industrie und alle sonstigen Interessenträger zur Entwicklung gemeinsamer Konzepte ermutigt, die das Wachstum ankurbeln, gleichzeitig aber die Meeresumwelt schützen. Dadurch wird ein echter europäischer Mehrwert geschaffen. </w:t>
      </w:r>
    </w:p>
    <w:p w:rsidR="008B6B6A" w:rsidRPr="008B6B6A" w:rsidRDefault="008B6B6A" w:rsidP="008B6B6A">
      <w:pPr>
        <w:spacing w:before="120" w:after="120" w:line="240" w:lineRule="auto"/>
        <w:jc w:val="both"/>
        <w:rPr>
          <w:rFonts w:ascii="Times New Roman" w:eastAsia="Times New Roman" w:hAnsi="Times New Roman" w:cs="Times New Roman"/>
          <w:sz w:val="24"/>
          <w:szCs w:val="24"/>
          <w:lang w:val="de-DE"/>
        </w:rPr>
      </w:pPr>
      <w:r w:rsidRPr="008B6B6A">
        <w:rPr>
          <w:rFonts w:ascii="Times New Roman" w:hAnsi="Times New Roman"/>
          <w:sz w:val="24"/>
          <w:lang w:val="de-DE"/>
        </w:rPr>
        <w:t xml:space="preserve">Die Kommission schlägt vor, das fest etablierte Programm für Umwelt- und Klimapolitik </w:t>
      </w:r>
      <w:r w:rsidRPr="008B6B6A">
        <w:rPr>
          <w:rFonts w:ascii="Times New Roman" w:hAnsi="Times New Roman"/>
          <w:b/>
          <w:sz w:val="24"/>
          <w:lang w:val="de-DE"/>
        </w:rPr>
        <w:t>LIFE</w:t>
      </w:r>
      <w:r w:rsidRPr="008B6B6A">
        <w:rPr>
          <w:rFonts w:ascii="Times New Roman" w:hAnsi="Times New Roman"/>
          <w:sz w:val="24"/>
          <w:lang w:val="de-DE"/>
        </w:rPr>
        <w:t xml:space="preserve">, aus dem auch Maßnahmen zur Förderung von Energieeffizienz und sauberer Energie unterstützt werden sollen, fortzuführen und zu stärken. Um ergänzend zu gezielten Naturschutzprojekten Investitionen in Natur und Biodiversität zu finanzieren, sorgt die Kommission ferner für verstärkte Synergien zwischen der Kohäsionspolitik und der Gemeinsamen Agrarpolitik. </w:t>
      </w:r>
    </w:p>
    <w:p w:rsidR="008B6B6A" w:rsidRPr="008B6B6A" w:rsidRDefault="008B6B6A" w:rsidP="00BF6CC8">
      <w:pPr>
        <w:spacing w:before="120" w:after="120" w:line="240" w:lineRule="auto"/>
        <w:jc w:val="both"/>
        <w:rPr>
          <w:rFonts w:ascii="Times New Roman" w:eastAsia="Times New Roman" w:hAnsi="Times New Roman" w:cs="Times New Roman"/>
          <w:sz w:val="24"/>
          <w:szCs w:val="24"/>
          <w:lang w:val="de-DE"/>
        </w:rPr>
      </w:pPr>
      <w:r w:rsidRPr="008B6B6A">
        <w:rPr>
          <w:rFonts w:ascii="Times New Roman" w:hAnsi="Times New Roman"/>
          <w:sz w:val="24"/>
          <w:lang w:val="de-DE"/>
        </w:rPr>
        <w:t xml:space="preserve">Entsprechend dem Übereinkommen von Paris und der Verpflichtung, die Ziele der Vereinten Nationen für nachhaltige Entwicklung zu erfüllen, schlägt die Kommission ganz generell vor, für die </w:t>
      </w:r>
      <w:r w:rsidRPr="008B6B6A">
        <w:rPr>
          <w:rFonts w:ascii="Times New Roman" w:hAnsi="Times New Roman"/>
          <w:b/>
          <w:sz w:val="24"/>
          <w:lang w:val="de-DE"/>
        </w:rPr>
        <w:t>Einbeziehung von Klimabelangen</w:t>
      </w:r>
      <w:r w:rsidRPr="008B6B6A">
        <w:rPr>
          <w:rFonts w:ascii="Times New Roman" w:hAnsi="Times New Roman"/>
          <w:sz w:val="24"/>
          <w:lang w:val="de-DE"/>
        </w:rPr>
        <w:t xml:space="preserve"> in alle EU-Programme noch ehrgeizigere Ziele zu setzen und anzustreben, dass mindestens </w:t>
      </w:r>
      <w:r w:rsidRPr="00552A3A">
        <w:rPr>
          <w:rFonts w:ascii="Times New Roman" w:hAnsi="Times New Roman"/>
          <w:sz w:val="24"/>
          <w:lang w:val="de-DE"/>
        </w:rPr>
        <w:t>25</w:t>
      </w:r>
      <w:r w:rsidRPr="008B6B6A">
        <w:rPr>
          <w:rFonts w:ascii="Times New Roman" w:hAnsi="Times New Roman"/>
          <w:sz w:val="24"/>
          <w:lang w:val="de-DE"/>
        </w:rPr>
        <w:t xml:space="preserve"> % der EU-Ausgaben zur Verwirklichung von Klimazielen beitragen. </w:t>
      </w:r>
      <w:r w:rsidRPr="008B6B6A">
        <w:rPr>
          <w:lang w:val="de-DE"/>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8B6B6A" w:rsidRPr="001A0BCD" w:rsidTr="006E2765">
        <w:trPr>
          <w:trHeight w:val="850"/>
        </w:trPr>
        <w:tc>
          <w:tcPr>
            <w:tcW w:w="1133" w:type="dxa"/>
            <w:tcBorders>
              <w:left w:val="single" w:sz="24" w:space="0" w:color="8F00B1"/>
            </w:tcBorders>
            <w:shd w:val="clear" w:color="auto" w:fill="8F00B1"/>
            <w:vAlign w:val="center"/>
          </w:tcPr>
          <w:p w:rsidR="008B6B6A" w:rsidRPr="001A0BCD" w:rsidRDefault="008B6B6A" w:rsidP="006E2765">
            <w:bookmarkStart w:id="7" w:name="_Toc508126224"/>
            <w:bookmarkStart w:id="8" w:name="_Toc508126003"/>
            <w:bookmarkStart w:id="9" w:name="_Toc508119736"/>
            <w:bookmarkStart w:id="10" w:name="_Toc508104523"/>
            <w:bookmarkStart w:id="11" w:name="_Toc508095974"/>
            <w:r>
              <w:rPr>
                <w:rFonts w:ascii="Times New Roman" w:hAnsi="Times New Roman"/>
                <w:b/>
                <w:noProof/>
                <w:color w:val="FFFFFF"/>
                <w:spacing w:val="4"/>
                <w:sz w:val="24"/>
                <w:szCs w:val="24"/>
                <w:lang w:eastAsia="en-GB"/>
              </w:rPr>
              <w:drawing>
                <wp:inline distT="0" distB="0" distL="0" distR="0" wp14:anchorId="40C12B57" wp14:editId="4DA880A5">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rsidR="008B6B6A" w:rsidRPr="001A0BCD" w:rsidRDefault="008B6B6A" w:rsidP="006E2765">
            <w:r>
              <w:rPr>
                <w:rFonts w:ascii="Times New Roman" w:hAnsi="Times New Roman"/>
                <w:b/>
                <w:color w:val="FFFFFF" w:themeColor="background1"/>
                <w:sz w:val="28"/>
              </w:rPr>
              <w:t>IV. MIGRATION UND GRENZMANAGEMENT</w:t>
            </w:r>
          </w:p>
        </w:tc>
      </w:tr>
      <w:tr w:rsidR="008B6B6A" w:rsidRPr="00BF6CC8" w:rsidTr="006E2765">
        <w:tc>
          <w:tcPr>
            <w:tcW w:w="9072" w:type="dxa"/>
            <w:gridSpan w:val="2"/>
            <w:tcBorders>
              <w:left w:val="single" w:sz="24" w:space="0" w:color="8F00B1"/>
            </w:tcBorders>
          </w:tcPr>
          <w:p w:rsidR="008B6B6A" w:rsidRPr="00106C52" w:rsidRDefault="008B6B6A" w:rsidP="006E2765">
            <w:pPr>
              <w:spacing w:before="120" w:after="120"/>
              <w:jc w:val="both"/>
              <w:rPr>
                <w:rFonts w:ascii="Times New Roman" w:hAnsi="Times New Roman"/>
                <w:noProof/>
                <w:sz w:val="24"/>
                <w:szCs w:val="24"/>
              </w:rPr>
            </w:pPr>
            <w:r>
              <w:rPr>
                <w:rFonts w:ascii="Times New Roman" w:hAnsi="Times New Roman"/>
                <w:noProof/>
                <w:sz w:val="24"/>
              </w:rPr>
              <w:t>Investieren in:</w:t>
            </w:r>
          </w:p>
          <w:p w:rsidR="008B6B6A" w:rsidRPr="008B6B6A" w:rsidRDefault="008B6B6A" w:rsidP="006E2765">
            <w:pPr>
              <w:pStyle w:val="ListParagraph"/>
              <w:numPr>
                <w:ilvl w:val="0"/>
                <w:numId w:val="91"/>
              </w:numPr>
              <w:spacing w:after="120"/>
              <w:jc w:val="both"/>
              <w:rPr>
                <w:rFonts w:ascii="Times New Roman" w:hAnsi="Times New Roman"/>
                <w:noProof/>
                <w:sz w:val="24"/>
                <w:szCs w:val="24"/>
                <w:lang w:val="de-DE"/>
              </w:rPr>
            </w:pPr>
            <w:r w:rsidRPr="008B6B6A">
              <w:rPr>
                <w:rFonts w:ascii="Times New Roman" w:hAnsi="Times New Roman"/>
                <w:noProof/>
                <w:sz w:val="24"/>
                <w:lang w:val="de-DE"/>
              </w:rPr>
              <w:t>einen umfassenden Ansatz für die Migrationssteuerung</w:t>
            </w:r>
          </w:p>
          <w:p w:rsidR="008B6B6A" w:rsidRPr="008B6B6A" w:rsidRDefault="008B6B6A" w:rsidP="006E2765">
            <w:pPr>
              <w:pStyle w:val="ListParagraph"/>
              <w:numPr>
                <w:ilvl w:val="0"/>
                <w:numId w:val="91"/>
              </w:numPr>
              <w:spacing w:after="120"/>
              <w:jc w:val="both"/>
              <w:rPr>
                <w:rFonts w:ascii="Times New Roman" w:hAnsi="Times New Roman"/>
                <w:i/>
                <w:noProof/>
                <w:sz w:val="24"/>
                <w:szCs w:val="24"/>
                <w:lang w:val="de-DE"/>
              </w:rPr>
            </w:pPr>
            <w:r w:rsidRPr="008B6B6A">
              <w:rPr>
                <w:rFonts w:ascii="Times New Roman" w:hAnsi="Times New Roman"/>
                <w:noProof/>
                <w:sz w:val="24"/>
                <w:lang w:val="de-DE"/>
              </w:rPr>
              <w:t>die Stärkung des Grenzschutzes an den Außengrenzen</w:t>
            </w:r>
          </w:p>
        </w:tc>
      </w:tr>
      <w:tr w:rsidR="008B6B6A" w:rsidRPr="00BF6CC8" w:rsidTr="006E2765">
        <w:tc>
          <w:tcPr>
            <w:tcW w:w="9072" w:type="dxa"/>
            <w:gridSpan w:val="2"/>
            <w:tcBorders>
              <w:left w:val="single" w:sz="24" w:space="0" w:color="8F00B1"/>
            </w:tcBorders>
          </w:tcPr>
          <w:p w:rsidR="008B6B6A" w:rsidRPr="008B6B6A" w:rsidRDefault="008B6B6A" w:rsidP="006E2765">
            <w:pPr>
              <w:jc w:val="both"/>
              <w:rPr>
                <w:rFonts w:ascii="Times New Roman" w:hAnsi="Times New Roman"/>
                <w:noProof/>
                <w:sz w:val="12"/>
                <w:szCs w:val="12"/>
                <w:lang w:val="de-DE"/>
              </w:rPr>
            </w:pPr>
          </w:p>
        </w:tc>
      </w:tr>
    </w:tbl>
    <w:bookmarkEnd w:id="7"/>
    <w:bookmarkEnd w:id="8"/>
    <w:bookmarkEnd w:id="9"/>
    <w:bookmarkEnd w:id="10"/>
    <w:bookmarkEnd w:id="11"/>
    <w:p w:rsidR="008B6B6A" w:rsidRPr="008B6B6A" w:rsidRDefault="008B6B6A" w:rsidP="008B6B6A">
      <w:pPr>
        <w:spacing w:before="120" w:after="120" w:line="240" w:lineRule="auto"/>
        <w:jc w:val="both"/>
        <w:rPr>
          <w:rFonts w:ascii="Times New Roman" w:eastAsia="Calibri" w:hAnsi="Times New Roman" w:cs="Times New Roman"/>
          <w:i/>
          <w:noProof/>
          <w:sz w:val="24"/>
          <w:szCs w:val="24"/>
          <w:lang w:val="de-DE"/>
        </w:rPr>
      </w:pPr>
      <w:r w:rsidRPr="008B6B6A">
        <w:rPr>
          <w:rFonts w:ascii="Times New Roman" w:hAnsi="Times New Roman"/>
          <w:i/>
          <w:noProof/>
          <w:sz w:val="24"/>
          <w:lang w:val="de-DE"/>
        </w:rPr>
        <w:t xml:space="preserve">Die Herausforderungen, die mit der Steuerung von Flüchtlingsströmen und Migration einhergehen, machen ein Tätigwerden auf EU-Ebene unumgänglich. Der EU-Haushalt hat bei der Finanzierung der Maßnahmen, die zur Bewältigung der verschiedenen Facetten der Migrationskrise gemeinsam getroffen wurden, eine zentrale Rolle gespielt. Die Kommission schlägt vor, die Mittel zur Stärkung unserer Außengrenzen aufzustocken und das Asylsystem der Union sowie den Umgang mit Migranten und deren langfristige Integration zu verbessern.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Ohne einen </w:t>
      </w:r>
      <w:r w:rsidRPr="008B6B6A">
        <w:rPr>
          <w:rFonts w:ascii="Times New Roman" w:hAnsi="Times New Roman"/>
          <w:b/>
          <w:noProof/>
          <w:sz w:val="24"/>
          <w:lang w:val="de-DE"/>
        </w:rPr>
        <w:t>wirksamen Schutz unserer Außengrenzen</w:t>
      </w:r>
      <w:r w:rsidRPr="008B6B6A">
        <w:rPr>
          <w:rFonts w:ascii="Times New Roman" w:hAnsi="Times New Roman"/>
          <w:noProof/>
          <w:sz w:val="24"/>
          <w:lang w:val="de-DE"/>
        </w:rPr>
        <w:t xml:space="preserve"> kann nicht gewährleistet werden, dass die Union ein sicherer Raum für den freien Personen- und Warenverkehr ist. Dazu gehört auch die ordnungsgemäße Steuerung von Personen- und Warenströmen und der Schutz der Integrität der Zollunion. Ein neuer </w:t>
      </w:r>
      <w:r w:rsidRPr="008B6B6A">
        <w:rPr>
          <w:rFonts w:ascii="Times New Roman" w:hAnsi="Times New Roman"/>
          <w:b/>
          <w:noProof/>
          <w:sz w:val="24"/>
          <w:lang w:val="de-DE"/>
        </w:rPr>
        <w:t>Fonds für integriertes Grenzmanagement</w:t>
      </w:r>
      <w:r w:rsidRPr="008B6B6A">
        <w:rPr>
          <w:rFonts w:ascii="Times New Roman" w:hAnsi="Times New Roman"/>
          <w:noProof/>
          <w:sz w:val="24"/>
          <w:lang w:val="de-DE"/>
        </w:rPr>
        <w:t xml:space="preserve"> wird den betroffenen Mitgliedstaaten angesichts der geteilten Verantwortung für die Sicherung der Außengrenzen der Union die dringend benötigte verstärkte Unterstützung zukommen lassen. Der Fonds deckt Grenzmanagement, Visa und Ausrüstung für Zollkontrollen ab. Er wird dazu beitragen, eine gleichwertige Durchführung von Zollkontrollen an den Außengrenzen sicherzustellen. Um dies zu erreichen, wird er die derzeitigen, durch unterschiedliche geografische Gegebenheiten, unterschiedliche Kapazitäten und unterschiedliche Ressourcen bedingten Diskrepanzen zwischen den Mitgliedstaaten in Angriff nehmen. Dies wird nicht nur die Zollkontrollen verstärken, sondern auch den rechtmäßigen Handel erleichtern und so zu einer sicheren und effizienten Zollunion beitragen.</w:t>
      </w:r>
    </w:p>
    <w:p w:rsidR="008B6B6A" w:rsidRPr="008B6B6A" w:rsidRDefault="008B6B6A" w:rsidP="008B6B6A">
      <w:pPr>
        <w:spacing w:before="120" w:after="120" w:line="240" w:lineRule="auto"/>
        <w:jc w:val="both"/>
        <w:rPr>
          <w:rFonts w:ascii="Times New Roman" w:eastAsia="Calibri" w:hAnsi="Times New Roman" w:cs="Times New Roman"/>
          <w:sz w:val="24"/>
          <w:szCs w:val="24"/>
          <w:lang w:val="de-DE"/>
        </w:rPr>
      </w:pPr>
      <w:r w:rsidRPr="008B6B6A">
        <w:rPr>
          <w:rFonts w:ascii="Times New Roman" w:hAnsi="Times New Roman"/>
          <w:sz w:val="24"/>
          <w:lang w:val="de-DE"/>
        </w:rPr>
        <w:t>In einer zunehmend vernetzten Welt wird die Migrationsfrage angesichts der demografischen Entwicklungen und der instabilen Verhältnisse in der Nachbarschaft Europas für die Union auch weiterhin eine langfristige Herausforderung darstellen. Es steht außer Frage, dass diese mit finanzieller und technischer Unterstützung der EU besser von den Mitgliedstaaten bewältigt werden kann. Wenn es darum geht, den administrativen Umgang mit Asylsuchenden und Migranten zu unterstützen, Such- und Rettungskapazitäten aufzubauen, um das Leben all jener zu retten, die Europa erreichen wollen, für eine wirksame Rückkehr zu sorgen und andere Maßnahmen durchzuführen, die eine die Kapazitäten einzelner Mitgliedstaaten übersteigende koordinierte Reaktion erfordert, spielt der Unionshaushalt eine entscheidende Rolle.</w:t>
      </w:r>
    </w:p>
    <w:p w:rsidR="008B6B6A" w:rsidRPr="008B6B6A" w:rsidRDefault="008B6B6A" w:rsidP="008B6B6A">
      <w:pPr>
        <w:spacing w:before="120" w:after="120" w:line="240" w:lineRule="auto"/>
        <w:jc w:val="both"/>
        <w:rPr>
          <w:rFonts w:ascii="Times New Roman" w:eastAsia="Calibri" w:hAnsi="Times New Roman" w:cs="Times New Roman"/>
          <w:sz w:val="24"/>
          <w:szCs w:val="24"/>
          <w:lang w:val="de-DE"/>
        </w:rPr>
      </w:pPr>
      <w:r w:rsidRPr="008B6B6A">
        <w:rPr>
          <w:rFonts w:ascii="Times New Roman" w:hAnsi="Times New Roman"/>
          <w:noProof/>
          <w:sz w:val="24"/>
          <w:lang w:val="de-DE"/>
        </w:rPr>
        <w:t xml:space="preserve">Die Kommission schlägt vor, den </w:t>
      </w:r>
      <w:r w:rsidRPr="008B6B6A">
        <w:rPr>
          <w:rFonts w:ascii="Times New Roman" w:hAnsi="Times New Roman"/>
          <w:b/>
          <w:noProof/>
          <w:sz w:val="24"/>
          <w:lang w:val="de-DE"/>
        </w:rPr>
        <w:t>Asyl- und Migrationsfonds</w:t>
      </w:r>
      <w:r w:rsidRPr="008B6B6A">
        <w:rPr>
          <w:rFonts w:ascii="Times New Roman" w:hAnsi="Times New Roman"/>
          <w:noProof/>
          <w:sz w:val="24"/>
          <w:lang w:val="de-DE"/>
        </w:rPr>
        <w:t xml:space="preserve"> aufzustocken, um die nationalen Behörden bei der Aufnahme von Migranten und Asylsuchenden unmittelbar nach ihrer Ankunft in der EU zu unterstützen, eine gemeinsame Asyl- und Migrationspolitik zu entwickeln und für eine wirkungsvolle Rückkehr zu sorgen. Die im Rahmen der Kohäsionspolitik bereitgestellten Mittel sollen nach der Aufnahmephase die langfristige Integration erleichtern helfen. Mit den im Rahmen der Außenpolitik zur Verfügung stehenden Instrumenten sollen die Migrationsursachen bekämpft und die Zusammenarbeit mit Drittländern in Sachen Migrationsmanagement und Sicherheit gefördert und so zur Umsetzung des Migrationspartnerschaftsrahmens beigetragen werden.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sz w:val="24"/>
          <w:lang w:val="de-DE"/>
        </w:rPr>
        <w:t xml:space="preserve">Diese Anstrengungen müssen durch eine solide und voll funktionsfähige </w:t>
      </w:r>
      <w:r w:rsidRPr="008B6B6A">
        <w:rPr>
          <w:rFonts w:ascii="Times New Roman" w:hAnsi="Times New Roman"/>
          <w:b/>
          <w:sz w:val="24"/>
          <w:lang w:val="de-DE"/>
        </w:rPr>
        <w:t>Europäische Agentur für die Grenz- und Küstenwache (FRONTEX)</w:t>
      </w:r>
      <w:r w:rsidRPr="008B6B6A">
        <w:rPr>
          <w:rFonts w:ascii="Times New Roman" w:hAnsi="Times New Roman"/>
          <w:sz w:val="24"/>
          <w:lang w:val="de-DE"/>
        </w:rPr>
        <w:t xml:space="preserve"> unterstützt werden, die den Kern eines vollständig integrierten EU-Grenzmanagementsystems bildet. Die Kommission schlägt vor, bis zum Ende des vom Finanzrahmen abgedeckten Zeitraums eine ständige Reserve von etwa </w:t>
      </w:r>
      <w:r w:rsidRPr="00552A3A">
        <w:rPr>
          <w:rFonts w:ascii="Times New Roman" w:hAnsi="Times New Roman"/>
          <w:sz w:val="24"/>
          <w:lang w:val="de-DE"/>
        </w:rPr>
        <w:t>10</w:t>
      </w:r>
      <w:r w:rsidRPr="008B6B6A">
        <w:rPr>
          <w:rFonts w:ascii="Times New Roman" w:hAnsi="Times New Roman"/>
          <w:sz w:val="24"/>
          <w:lang w:val="de-DE"/>
        </w:rPr>
        <w:t> </w:t>
      </w:r>
      <w:r w:rsidRPr="00552A3A">
        <w:rPr>
          <w:rFonts w:ascii="Times New Roman" w:hAnsi="Times New Roman"/>
          <w:sz w:val="24"/>
          <w:lang w:val="de-DE"/>
        </w:rPr>
        <w:t>000</w:t>
      </w:r>
      <w:r w:rsidRPr="008B6B6A">
        <w:rPr>
          <w:rFonts w:ascii="Times New Roman" w:hAnsi="Times New Roman"/>
          <w:sz w:val="24"/>
          <w:lang w:val="de-DE"/>
        </w:rPr>
        <w:t xml:space="preserve"> Grenzschutzbeamten einzurichten. Auch für den Ausbau des nationalen Grenzschutzes in den Mitgliedstaaten wird sie finanzielle Unterstützung und Schulungen bereitstellen. Dies wird auch die Erhöhung der operativen Kapazitäten, die Verstärkung des bestehenden Instrumentariums und die Entwicklung EU-weiter Informationssysteme für Grenzmanagement, Migrationsmanagement und Sicherheit ermöglichen.</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sz w:val="24"/>
          <w:lang w:val="de-DE"/>
        </w:rPr>
        <w:t xml:space="preserve">Alles in allem wird der EU-Haushalt für das Management von Außengrenzen, Migration und Flüchtlingsströmen erheblich aufgestockt und insgesamt fast  </w:t>
      </w:r>
      <w:r w:rsidRPr="00552A3A">
        <w:rPr>
          <w:rFonts w:ascii="Times New Roman" w:hAnsi="Times New Roman"/>
          <w:sz w:val="24"/>
          <w:lang w:val="de-DE"/>
        </w:rPr>
        <w:t>33</w:t>
      </w:r>
      <w:r w:rsidRPr="008B6B6A">
        <w:rPr>
          <w:rFonts w:ascii="Times New Roman" w:hAnsi="Times New Roman"/>
          <w:sz w:val="24"/>
          <w:lang w:val="de-DE"/>
        </w:rPr>
        <w:t xml:space="preserve"> Mrd. EUR betragen (gegenüber </w:t>
      </w:r>
      <w:r w:rsidRPr="00552A3A">
        <w:rPr>
          <w:rFonts w:ascii="Times New Roman" w:hAnsi="Times New Roman"/>
          <w:sz w:val="24"/>
          <w:lang w:val="de-DE"/>
        </w:rPr>
        <w:t>12</w:t>
      </w:r>
      <w:r w:rsidRPr="008B6B6A">
        <w:rPr>
          <w:rFonts w:ascii="Times New Roman" w:hAnsi="Times New Roman"/>
          <w:sz w:val="24"/>
          <w:lang w:val="de-DE"/>
        </w:rPr>
        <w:t>,</w:t>
      </w:r>
      <w:r w:rsidRPr="00552A3A">
        <w:rPr>
          <w:rFonts w:ascii="Times New Roman" w:hAnsi="Times New Roman"/>
          <w:sz w:val="24"/>
          <w:lang w:val="de-DE"/>
        </w:rPr>
        <w:t>4</w:t>
      </w:r>
      <w:r w:rsidRPr="008B6B6A">
        <w:rPr>
          <w:rFonts w:ascii="Times New Roman" w:hAnsi="Times New Roman"/>
          <w:sz w:val="24"/>
          <w:lang w:val="de-DE"/>
        </w:rPr>
        <w:t xml:space="preserve"> Mrd. EUR im Zeitraum </w:t>
      </w:r>
      <w:r w:rsidRPr="00552A3A">
        <w:rPr>
          <w:rFonts w:ascii="Times New Roman" w:hAnsi="Times New Roman"/>
          <w:sz w:val="24"/>
          <w:lang w:val="de-DE"/>
        </w:rPr>
        <w:t>2014</w:t>
      </w:r>
      <w:r w:rsidRPr="008B6B6A">
        <w:rPr>
          <w:rFonts w:ascii="Times New Roman" w:hAnsi="Times New Roman"/>
          <w:sz w:val="24"/>
          <w:lang w:val="de-DE"/>
        </w:rPr>
        <w:t>-</w:t>
      </w:r>
      <w:r w:rsidRPr="00552A3A">
        <w:rPr>
          <w:rFonts w:ascii="Times New Roman" w:hAnsi="Times New Roman"/>
          <w:sz w:val="24"/>
          <w:lang w:val="de-DE"/>
        </w:rPr>
        <w:t>2020</w:t>
      </w:r>
      <w:r w:rsidRPr="008B6B6A">
        <w:rPr>
          <w:rFonts w:ascii="Times New Roman" w:hAnsi="Times New Roman"/>
          <w:sz w:val="24"/>
          <w:lang w:val="de-DE"/>
        </w:rPr>
        <w:t xml:space="preserve">). </w:t>
      </w:r>
    </w:p>
    <w:p w:rsidR="008B6B6A" w:rsidRPr="008B6B6A" w:rsidRDefault="008B6B6A" w:rsidP="008B6B6A">
      <w:pPr>
        <w:spacing w:before="360" w:after="120" w:line="240" w:lineRule="auto"/>
        <w:jc w:val="center"/>
        <w:rPr>
          <w:rFonts w:ascii="Times New Roman" w:eastAsia="Calibri" w:hAnsi="Times New Roman" w:cs="Times New Roman"/>
          <w:b/>
          <w:bCs/>
          <w:noProof/>
          <w:sz w:val="24"/>
          <w:szCs w:val="24"/>
          <w:lang w:val="de-DE"/>
        </w:rPr>
      </w:pPr>
      <w:r w:rsidRPr="008B6B6A">
        <w:rPr>
          <w:rFonts w:ascii="Times New Roman" w:hAnsi="Times New Roman"/>
          <w:b/>
          <w:noProof/>
          <w:sz w:val="24"/>
          <w:lang w:val="de-DE"/>
        </w:rPr>
        <w:t>Hauptschwerpunkt Migration und Schutz der Außengrenzen</w:t>
      </w:r>
    </w:p>
    <w:p w:rsidR="008B6B6A" w:rsidRPr="00391A9F" w:rsidRDefault="008B6B6A" w:rsidP="008B6B6A">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Mrd. EUR, in jeweiligen Preisen</w:t>
      </w:r>
    </w:p>
    <w:p w:rsidR="008B6B6A" w:rsidRPr="00F12666" w:rsidRDefault="008B6B6A" w:rsidP="008B6B6A">
      <w:pPr>
        <w:spacing w:before="360" w:after="120" w:line="240" w:lineRule="auto"/>
        <w:jc w:val="center"/>
        <w:rPr>
          <w:rFonts w:ascii="Times New Roman" w:eastAsia="Calibri" w:hAnsi="Times New Roman" w:cs="Times New Roman"/>
          <w:b/>
          <w:bCs/>
          <w:noProof/>
          <w:sz w:val="24"/>
          <w:szCs w:val="24"/>
        </w:rPr>
      </w:pPr>
    </w:p>
    <w:p w:rsidR="008B6B6A" w:rsidRDefault="008B6B6A" w:rsidP="008B6B6A">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545C2430" wp14:editId="6DE53501">
                <wp:extent cx="6422621" cy="3225464"/>
                <wp:effectExtent l="0" t="0" r="0" b="0"/>
                <wp:docPr id="3218" name="Group 27"/>
                <wp:cNvGraphicFramePr/>
                <a:graphic xmlns:a="http://schemas.openxmlformats.org/drawingml/2006/main">
                  <a:graphicData uri="http://schemas.microsoft.com/office/word/2010/wordprocessingGroup">
                    <wpg:wgp>
                      <wpg:cNvGrpSpPr/>
                      <wpg:grpSpPr>
                        <a:xfrm>
                          <a:off x="0" y="0"/>
                          <a:ext cx="6422621" cy="3225464"/>
                          <a:chOff x="0" y="0"/>
                          <a:chExt cx="6422621" cy="3225464"/>
                        </a:xfrm>
                      </wpg:grpSpPr>
                      <wpg:grpSp>
                        <wpg:cNvPr id="3219" name="Group 3219"/>
                        <wpg:cNvGrpSpPr/>
                        <wpg:grpSpPr>
                          <a:xfrm>
                            <a:off x="0" y="0"/>
                            <a:ext cx="6422621" cy="3225464"/>
                            <a:chOff x="0" y="0"/>
                            <a:chExt cx="6422621" cy="3225464"/>
                          </a:xfrm>
                        </wpg:grpSpPr>
                        <wpg:grpSp>
                          <wpg:cNvPr id="3220" name="Group 3220"/>
                          <wpg:cNvGrpSpPr/>
                          <wpg:grpSpPr>
                            <a:xfrm>
                              <a:off x="0" y="0"/>
                              <a:ext cx="6422621" cy="3225464"/>
                              <a:chOff x="0" y="0"/>
                              <a:chExt cx="6422621" cy="3225464"/>
                            </a:xfrm>
                          </wpg:grpSpPr>
                          <pic:pic xmlns:pic="http://schemas.openxmlformats.org/drawingml/2006/picture">
                            <pic:nvPicPr>
                              <pic:cNvPr id="3221" name="Picture 3221"/>
                              <pic:cNvPicPr>
                                <a:picLocks noChangeAspect="1"/>
                              </pic:cNvPicPr>
                            </pic:nvPicPr>
                            <pic:blipFill rotWithShape="1">
                              <a:blip r:embed="rId49"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377538"/>
                                <a:ext cx="6422621" cy="2820962"/>
                                <a:chOff x="0" y="377538"/>
                                <a:chExt cx="6422621" cy="2820962"/>
                              </a:xfrm>
                            </wpg:grpSpPr>
                            <wps:wsp>
                              <wps:cNvPr id="3223" name="TextBox 9"/>
                              <wps:cNvSpPr txBox="1"/>
                              <wps:spPr>
                                <a:xfrm>
                                  <a:off x="3694665" y="377538"/>
                                  <a:ext cx="2117567" cy="408981"/>
                                </a:xfrm>
                                <a:prstGeom prst="rect">
                                  <a:avLst/>
                                </a:prstGeom>
                                <a:noFill/>
                              </wps:spPr>
                              <wps:txbx>
                                <w:txbxContent>
                                  <w:p w:rsidR="00256161" w:rsidRDefault="00256161" w:rsidP="00C7281D">
                                    <w:pPr>
                                      <w:pStyle w:val="NormalWeb"/>
                                      <w:spacing w:after="120"/>
                                      <w:textAlignment w:val="baseline"/>
                                    </w:pPr>
                                    <w:r>
                                      <w:rPr>
                                        <w:color w:val="000000"/>
                                        <w:kern w:val="24"/>
                                        <w:sz w:val="18"/>
                                      </w:rPr>
                                      <w:t>Europäisches Unterstützungsbüro für Asylfragen</w:t>
                                    </w:r>
                                  </w:p>
                                  <w:p w:rsidR="00256161" w:rsidRDefault="00256161" w:rsidP="008B6B6A">
                                    <w:pPr>
                                      <w:pStyle w:val="NormalWeb"/>
                                      <w:spacing w:after="120"/>
                                      <w:textAlignment w:val="baseline"/>
                                    </w:pPr>
                                  </w:p>
                                </w:txbxContent>
                              </wps:txbx>
                              <wps:bodyPr wrap="square" rtlCol="0">
                                <a:noAutofit/>
                              </wps:bodyPr>
                            </wps:wsp>
                            <wps:wsp>
                              <wps:cNvPr id="3224" name="TextBox 33"/>
                              <wps:cNvSpPr txBox="1"/>
                              <wps:spPr>
                                <a:xfrm>
                                  <a:off x="3694665" y="648186"/>
                                  <a:ext cx="1429500" cy="280695"/>
                                </a:xfrm>
                                <a:prstGeom prst="rect">
                                  <a:avLst/>
                                </a:prstGeom>
                                <a:noFill/>
                              </wps:spPr>
                              <wps:txbx>
                                <w:txbxContent>
                                  <w:p w:rsidR="00256161" w:rsidRDefault="00256161" w:rsidP="008B6B6A">
                                    <w:pPr>
                                      <w:pStyle w:val="NormalWeb"/>
                                      <w:spacing w:after="120"/>
                                      <w:textAlignment w:val="baseline"/>
                                    </w:pPr>
                                    <w:r>
                                      <w:rPr>
                                        <w:color w:val="000000"/>
                                        <w:kern w:val="24"/>
                                        <w:sz w:val="18"/>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rsidR="00256161" w:rsidRPr="00C7281D" w:rsidRDefault="00256161" w:rsidP="00C7281D">
                                    <w:pPr>
                                      <w:pStyle w:val="NormalWeb"/>
                                      <w:spacing w:after="120"/>
                                      <w:textAlignment w:val="baseline"/>
                                      <w:rPr>
                                        <w:lang w:val="de-DE"/>
                                      </w:rPr>
                                    </w:pPr>
                                    <w:r w:rsidRPr="00C7281D">
                                      <w:rPr>
                                        <w:color w:val="000000"/>
                                        <w:kern w:val="24"/>
                                        <w:sz w:val="18"/>
                                        <w:lang w:val="de-DE"/>
                                      </w:rPr>
                                      <w:t>Europäische Agentur für die Grenz- und Küstenwache</w:t>
                                    </w:r>
                                  </w:p>
                                  <w:p w:rsidR="00256161" w:rsidRPr="00C7281D" w:rsidRDefault="00256161" w:rsidP="008B6B6A">
                                    <w:pPr>
                                      <w:pStyle w:val="NormalWeb"/>
                                      <w:spacing w:after="120"/>
                                      <w:textAlignment w:val="baseline"/>
                                      <w:rPr>
                                        <w:lang w:val="de-DE"/>
                                      </w:rPr>
                                    </w:pPr>
                                  </w:p>
                                </w:txbxContent>
                              </wps:txbx>
                              <wps:bodyPr wrap="square" rtlCol="0">
                                <a:noAutofit/>
                              </wps:bodyPr>
                            </wps:wsp>
                            <wps:wsp>
                              <wps:cNvPr id="3226" name="TextBox 36"/>
                              <wps:cNvSpPr txBox="1"/>
                              <wps:spPr>
                                <a:xfrm>
                                  <a:off x="3682019" y="1061300"/>
                                  <a:ext cx="2623414" cy="226790"/>
                                </a:xfrm>
                                <a:prstGeom prst="rect">
                                  <a:avLst/>
                                </a:prstGeom>
                                <a:noFill/>
                              </wps:spPr>
                              <wps:txbx>
                                <w:txbxContent>
                                  <w:p w:rsidR="00256161" w:rsidRDefault="00256161" w:rsidP="00C7281D">
                                    <w:pPr>
                                      <w:pStyle w:val="NormalWeb"/>
                                      <w:spacing w:after="120"/>
                                      <w:textAlignment w:val="baseline"/>
                                    </w:pPr>
                                    <w:r>
                                      <w:rPr>
                                        <w:color w:val="000000"/>
                                        <w:kern w:val="24"/>
                                        <w:sz w:val="18"/>
                                      </w:rPr>
                                      <w:t>Grenzmanagement, einschließlich Zollausrüstung</w:t>
                                    </w:r>
                                  </w:p>
                                  <w:p w:rsidR="00256161" w:rsidRDefault="00256161" w:rsidP="008B6B6A">
                                    <w:pPr>
                                      <w:pStyle w:val="NormalWeb"/>
                                      <w:spacing w:after="120"/>
                                      <w:textAlignment w:val="baseline"/>
                                    </w:pPr>
                                  </w:p>
                                </w:txbxContent>
                              </wps:txbx>
                              <wps:bodyPr wrap="square" rtlCol="0">
                                <a:noAutofit/>
                              </wps:bodyPr>
                            </wps:wsp>
                            <wps:wsp>
                              <wps:cNvPr id="3227" name="TextBox 37"/>
                              <wps:cNvSpPr txBox="1"/>
                              <wps:spPr>
                                <a:xfrm>
                                  <a:off x="3694932" y="1242116"/>
                                  <a:ext cx="1759623" cy="333470"/>
                                </a:xfrm>
                                <a:prstGeom prst="rect">
                                  <a:avLst/>
                                </a:prstGeom>
                                <a:noFill/>
                              </wps:spPr>
                              <wps:txbx>
                                <w:txbxContent>
                                  <w:p w:rsidR="00256161" w:rsidRDefault="00256161" w:rsidP="008B6B6A">
                                    <w:pPr>
                                      <w:pStyle w:val="NormalWeb"/>
                                      <w:spacing w:after="120"/>
                                      <w:textAlignment w:val="baseline"/>
                                    </w:pPr>
                                    <w:r>
                                      <w:rPr>
                                        <w:color w:val="000000"/>
                                        <w:kern w:val="24"/>
                                        <w:sz w:val="18"/>
                                      </w:rPr>
                                      <w:t>Asyl und Migration</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rsidR="00256161" w:rsidRDefault="00256161" w:rsidP="008B6B6A">
                                    <w:pPr>
                                      <w:pStyle w:val="NormalWeb"/>
                                      <w:spacing w:after="120"/>
                                      <w:textAlignment w:val="baseline"/>
                                    </w:pPr>
                                    <w:r>
                                      <w:rPr>
                                        <w:b/>
                                        <w:color w:val="0E4194"/>
                                        <w:kern w:val="2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rsidR="00256161" w:rsidRDefault="00256161" w:rsidP="008B6B6A">
                                    <w:pPr>
                                      <w:pStyle w:val="NormalWeb"/>
                                      <w:spacing w:after="120"/>
                                      <w:jc w:val="right"/>
                                      <w:textAlignment w:val="baseline"/>
                                    </w:pPr>
                                    <w:r>
                                      <w:rPr>
                                        <w:b/>
                                        <w:color w:val="000000"/>
                                        <w:kern w:val="24"/>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rsidR="00256161" w:rsidRDefault="00256161" w:rsidP="008B6B6A">
                                    <w:pPr>
                                      <w:pStyle w:val="NormalWeb"/>
                                      <w:spacing w:after="120"/>
                                      <w:jc w:val="right"/>
                                      <w:textAlignment w:val="baseline"/>
                                    </w:pPr>
                                    <w:r>
                                      <w:rPr>
                                        <w:b/>
                                        <w:color w:val="000000"/>
                                        <w:kern w:val="24"/>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rsidR="00256161" w:rsidRDefault="00256161" w:rsidP="008B6B6A">
                                    <w:pPr>
                                      <w:pStyle w:val="NormalWeb"/>
                                      <w:spacing w:after="120"/>
                                      <w:jc w:val="right"/>
                                      <w:textAlignment w:val="baseline"/>
                                    </w:pPr>
                                    <w:r>
                                      <w:rPr>
                                        <w:b/>
                                        <w:color w:val="000000"/>
                                        <w:kern w:val="24"/>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rsidR="00256161" w:rsidRDefault="00256161" w:rsidP="008B6B6A">
                                    <w:pPr>
                                      <w:pStyle w:val="NormalWeb"/>
                                      <w:spacing w:after="120"/>
                                      <w:jc w:val="right"/>
                                      <w:textAlignment w:val="baseline"/>
                                    </w:pPr>
                                    <w:r>
                                      <w:rPr>
                                        <w:b/>
                                        <w:color w:val="000000"/>
                                        <w:kern w:val="24"/>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rsidR="00256161" w:rsidRDefault="00256161" w:rsidP="008B6B6A">
                                    <w:pPr>
                                      <w:pStyle w:val="NormalWeb"/>
                                      <w:spacing w:after="120"/>
                                      <w:jc w:val="right"/>
                                      <w:textAlignment w:val="baseline"/>
                                    </w:pPr>
                                    <w:r>
                                      <w:rPr>
                                        <w:b/>
                                        <w:color w:val="000000"/>
                                        <w:kern w:val="24"/>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rsidR="00256161" w:rsidRDefault="00256161" w:rsidP="008B6B6A">
                                    <w:pPr>
                                      <w:pStyle w:val="NormalWeb"/>
                                      <w:spacing w:after="120"/>
                                      <w:jc w:val="right"/>
                                      <w:textAlignment w:val="baseline"/>
                                    </w:pPr>
                                    <w:r>
                                      <w:rPr>
                                        <w:b/>
                                        <w:color w:val="000000"/>
                                        <w:kern w:val="24"/>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rsidR="00256161" w:rsidRDefault="00256161" w:rsidP="008B6B6A">
                                    <w:pPr>
                                      <w:pStyle w:val="NormalWeb"/>
                                      <w:spacing w:after="120"/>
                                      <w:jc w:val="right"/>
                                      <w:textAlignment w:val="baseline"/>
                                    </w:pPr>
                                    <w:r>
                                      <w:rPr>
                                        <w:b/>
                                        <w:color w:val="000000"/>
                                        <w:kern w:val="24"/>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rsidR="00256161" w:rsidRDefault="00256161" w:rsidP="00C7281D">
                                    <w:pPr>
                                      <w:pStyle w:val="NormalWeb"/>
                                      <w:spacing w:after="120"/>
                                      <w:jc w:val="center"/>
                                      <w:textAlignment w:val="baseline"/>
                                    </w:pPr>
                                    <w:r>
                                      <w:rPr>
                                        <w:color w:val="000000"/>
                                        <w:kern w:val="24"/>
                                      </w:rPr>
                                      <w:t>Mehrjähriger Finanzrahmen 2014-2020</w:t>
                                    </w:r>
                                  </w:p>
                                  <w:p w:rsidR="00256161" w:rsidRDefault="00256161" w:rsidP="008B6B6A">
                                    <w:pPr>
                                      <w:pStyle w:val="NormalWeb"/>
                                      <w:spacing w:after="120"/>
                                      <w:jc w:val="center"/>
                                      <w:textAlignment w:val="baseline"/>
                                    </w:pP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rsidR="00256161" w:rsidRDefault="00256161" w:rsidP="00C7281D">
                                    <w:pPr>
                                      <w:pStyle w:val="NormalWeb"/>
                                      <w:spacing w:after="120"/>
                                      <w:jc w:val="center"/>
                                      <w:textAlignment w:val="baseline"/>
                                    </w:pPr>
                                    <w:r>
                                      <w:rPr>
                                        <w:color w:val="000000"/>
                                        <w:kern w:val="24"/>
                                      </w:rPr>
                                      <w:t>Mehrjähriger Finanzrahmen 2021-2027</w:t>
                                    </w:r>
                                  </w:p>
                                  <w:p w:rsidR="00256161" w:rsidRDefault="00256161" w:rsidP="008B6B6A">
                                    <w:pPr>
                                      <w:pStyle w:val="NormalWeb"/>
                                      <w:spacing w:after="120"/>
                                      <w:jc w:val="center"/>
                                      <w:textAlignment w:val="baseline"/>
                                    </w:pP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rsidR="00256161" w:rsidRDefault="00256161" w:rsidP="008B6B6A">
                                <w:pPr>
                                  <w:pStyle w:val="NormalWeb"/>
                                  <w:spacing w:after="120"/>
                                  <w:jc w:val="right"/>
                                  <w:textAlignment w:val="baseline"/>
                                </w:pPr>
                                <w:r>
                                  <w:rPr>
                                    <w:b/>
                                    <w:color w:val="000000"/>
                                    <w:kern w:val="24"/>
                                  </w:rPr>
                                  <w:t>35</w:t>
                                </w:r>
                              </w:p>
                            </w:txbxContent>
                          </wps:txbx>
                          <wps:bodyPr wrap="square" rtlCol="0">
                            <a:noAutofit/>
                          </wps:bodyPr>
                        </wps:wsp>
                      </wpg:grpSp>
                      <wps:wsp>
                        <wps:cNvPr id="3320" name="TextBox 33"/>
                        <wps:cNvSpPr txBox="1"/>
                        <wps:spPr>
                          <a:xfrm>
                            <a:off x="3659443" y="1741325"/>
                            <a:ext cx="2302226" cy="721384"/>
                          </a:xfrm>
                          <a:prstGeom prst="rect">
                            <a:avLst/>
                          </a:prstGeom>
                          <a:noFill/>
                        </wps:spPr>
                        <wps:txbx>
                          <w:txbxContent>
                            <w:p w:rsidR="00256161" w:rsidRPr="00C7281D" w:rsidRDefault="00256161" w:rsidP="00C7281D">
                              <w:pPr>
                                <w:pStyle w:val="NormalWeb"/>
                                <w:spacing w:after="120"/>
                                <w:textAlignment w:val="baseline"/>
                                <w:rPr>
                                  <w:lang w:val="de-DE"/>
                                </w:rPr>
                              </w:pPr>
                              <w:r w:rsidRPr="00C7281D">
                                <w:rPr>
                                  <w:color w:val="000000"/>
                                  <w:kern w:val="24"/>
                                  <w:sz w:val="18"/>
                                  <w:lang w:val="de-DE"/>
                                </w:rPr>
                                <w:t>* Europäische Agentur für das Betriebsmanagement von IT</w:t>
                              </w:r>
                              <w:r w:rsidRPr="00C7281D">
                                <w:rPr>
                                  <w:lang w:val="de-DE"/>
                                </w:rPr>
                                <w:noBreakHyphen/>
                              </w:r>
                              <w:r w:rsidRPr="00C7281D">
                                <w:rPr>
                                  <w:color w:val="000000"/>
                                  <w:kern w:val="24"/>
                                  <w:sz w:val="18"/>
                                  <w:lang w:val="de-DE"/>
                                </w:rPr>
                                <w:t>Großsystemen im Raum der Freiheit, der Sicherheit und des Rechts</w:t>
                              </w:r>
                            </w:p>
                            <w:p w:rsidR="00256161" w:rsidRPr="00C7281D" w:rsidRDefault="00256161" w:rsidP="008B6B6A">
                              <w:pPr>
                                <w:pStyle w:val="NormalWeb"/>
                                <w:spacing w:after="120"/>
                                <w:textAlignment w:val="baseline"/>
                                <w:rPr>
                                  <w:lang w:val="de-DE"/>
                                </w:rPr>
                              </w:pPr>
                            </w:p>
                          </w:txbxContent>
                        </wps:txbx>
                        <wps:bodyPr wrap="square" rtlCol="0">
                          <a:noAutofit/>
                        </wps:bodyPr>
                      </wps:wsp>
                    </wpg:wgp>
                  </a:graphicData>
                </a:graphic>
              </wp:inline>
            </w:drawing>
          </mc:Choice>
          <mc:Fallback>
            <w:pict>
              <v:group id="Group 27" o:spid="_x0000_s1048" style="width:505.7pt;height:253.95pt;mso-position-horizontal-relative:char;mso-position-vertical-relative:line" coordsize="6422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">
                <v:group id="Group 3219" o:spid="_x0000_s1049"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3220" o:spid="_x0000_s1050"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3221" o:spid="_x0000_s1051" type="#_x0000_t75" style="position:absolute;left:3080;width:34999;height:3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FTEAAAA3QAAAA8AAABkcnMvZG93bnJldi54bWxEj0+LwjAUxO8LfofwBG9ragWRahQpuHhQ&#10;1vXP/dE8m2LzUpqsrd9+Iwh7HGbmN8xy3dtaPKj1lWMFk3ECgrhwuuJSweW8/ZyD8AFZY+2YFDzJ&#10;w3o1+Fhipl3HP/Q4hVJECPsMFZgQmkxKXxiy6MeuIY7ezbUWQ5RtKXWLXYTbWqZJMpMWK44LBhvK&#10;DRX3069VkGtvwiG/lLN+fj0fv7rj/rvYKDUa9psFiEB9+A+/2zutYJqmE3i9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JFTEAAAA3QAAAA8AAAAAAAAAAAAAAAAA&#10;nwIAAGRycy9kb3ducmV2LnhtbFBLBQYAAAAABAAEAPcAAACQAwAAAAA=&#10;">
                      <v:imagedata r:id="rId50" o:title="" croptop="10218f" cropleft="12379f" cropright="14486f"/>
                      <v:path arrowok="t"/>
                    </v:shape>
                    <v:group id="Group 3222" o:spid="_x0000_s1052" style="position:absolute;top:3775;width:64226;height:28210" coordorigin=",3775" coordsize="64226,2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TextBox 9" o:spid="_x0000_s1053" type="#_x0000_t202" style="position:absolute;left:36946;top:3775;width:21176;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rsidR="00256161" w:rsidRDefault="00256161" w:rsidP="00C7281D">
                              <w:pPr>
                                <w:pStyle w:val="NormalWeb"/>
                                <w:spacing w:after="120"/>
                                <w:textAlignment w:val="baseline"/>
                              </w:pPr>
                              <w:r>
                                <w:rPr>
                                  <w:color w:val="000000"/>
                                  <w:kern w:val="24"/>
                                  <w:sz w:val="18"/>
                                </w:rPr>
                                <w:t>Europäisches Unterstützungsbüro für Asylfragen</w:t>
                              </w:r>
                            </w:p>
                            <w:p w:rsidR="00256161" w:rsidRDefault="00256161" w:rsidP="008B6B6A">
                              <w:pPr>
                                <w:pStyle w:val="NormalWeb"/>
                                <w:spacing w:after="120"/>
                                <w:textAlignment w:val="baseline"/>
                              </w:pPr>
                            </w:p>
                          </w:txbxContent>
                        </v:textbox>
                      </v:shape>
                      <v:shape id="TextBox 33" o:spid="_x0000_s1054" type="#_x0000_t202" style="position:absolute;left:36946;top:6481;width:1429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rsidR="00256161" w:rsidRDefault="00256161" w:rsidP="008B6B6A">
                              <w:pPr>
                                <w:pStyle w:val="NormalWeb"/>
                                <w:spacing w:after="120"/>
                                <w:textAlignment w:val="baseline"/>
                              </w:pPr>
                              <w:r>
                                <w:rPr>
                                  <w:color w:val="000000"/>
                                  <w:kern w:val="24"/>
                                  <w:sz w:val="18"/>
                                </w:rPr>
                                <w:t>euLISA*</w:t>
                              </w:r>
                            </w:p>
                          </w:txbxContent>
                        </v:textbox>
                      </v:shape>
                      <v:shape id="TextBox 34" o:spid="_x0000_s1055" type="#_x0000_t202" style="position:absolute;left:36949;top:8586;width:2727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rsidR="00256161" w:rsidRPr="00C7281D" w:rsidRDefault="00256161" w:rsidP="00C7281D">
                              <w:pPr>
                                <w:pStyle w:val="NormalWeb"/>
                                <w:spacing w:after="120"/>
                                <w:textAlignment w:val="baseline"/>
                                <w:rPr>
                                  <w:lang w:val="de-DE"/>
                                </w:rPr>
                              </w:pPr>
                              <w:r w:rsidRPr="00C7281D">
                                <w:rPr>
                                  <w:color w:val="000000"/>
                                  <w:kern w:val="24"/>
                                  <w:sz w:val="18"/>
                                  <w:lang w:val="de-DE"/>
                                </w:rPr>
                                <w:t>Europäische Agentur für die Grenz- und Küstenwache</w:t>
                              </w:r>
                            </w:p>
                            <w:p w:rsidR="00256161" w:rsidRPr="00C7281D" w:rsidRDefault="00256161" w:rsidP="008B6B6A">
                              <w:pPr>
                                <w:pStyle w:val="NormalWeb"/>
                                <w:spacing w:after="120"/>
                                <w:textAlignment w:val="baseline"/>
                                <w:rPr>
                                  <w:lang w:val="de-DE"/>
                                </w:rPr>
                              </w:pPr>
                            </w:p>
                          </w:txbxContent>
                        </v:textbox>
                      </v:shape>
                      <v:shape id="TextBox 36" o:spid="_x0000_s1056" type="#_x0000_t202" style="position:absolute;left:36820;top:10613;width:26234;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rsidR="00256161" w:rsidRDefault="00256161" w:rsidP="00C7281D">
                              <w:pPr>
                                <w:pStyle w:val="NormalWeb"/>
                                <w:spacing w:after="120"/>
                                <w:textAlignment w:val="baseline"/>
                              </w:pPr>
                              <w:r>
                                <w:rPr>
                                  <w:color w:val="000000"/>
                                  <w:kern w:val="24"/>
                                  <w:sz w:val="18"/>
                                </w:rPr>
                                <w:t>Grenzmanagement, einschließlich Zollausrüstung</w:t>
                              </w:r>
                            </w:p>
                            <w:p w:rsidR="00256161" w:rsidRDefault="00256161" w:rsidP="008B6B6A">
                              <w:pPr>
                                <w:pStyle w:val="NormalWeb"/>
                                <w:spacing w:after="120"/>
                                <w:textAlignment w:val="baseline"/>
                              </w:pPr>
                            </w:p>
                          </w:txbxContent>
                        </v:textbox>
                      </v:shape>
                      <v:shape id="TextBox 37" o:spid="_x0000_s1057" type="#_x0000_t202" style="position:absolute;left:36949;top:12421;width:175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rsidR="00256161" w:rsidRDefault="00256161" w:rsidP="008B6B6A">
                              <w:pPr>
                                <w:pStyle w:val="NormalWeb"/>
                                <w:spacing w:after="120"/>
                                <w:textAlignment w:val="baseline"/>
                              </w:pPr>
                              <w:r>
                                <w:rPr>
                                  <w:color w:val="000000"/>
                                  <w:kern w:val="24"/>
                                  <w:sz w:val="18"/>
                                </w:rPr>
                                <w:t>Asyl und Migration</w:t>
                              </w:r>
                            </w:p>
                          </w:txbxContent>
                        </v:textbox>
                      </v:shape>
                      <v:shape id="TextBox 11" o:spid="_x0000_s1058" type="#_x0000_t202" style="position:absolute;left:13981;top:4765;width:527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rsidR="00256161" w:rsidRDefault="00256161" w:rsidP="008B6B6A">
                              <w:pPr>
                                <w:pStyle w:val="NormalWeb"/>
                                <w:spacing w:after="120"/>
                                <w:textAlignment w:val="baseline"/>
                              </w:pPr>
                              <w:r>
                                <w:rPr>
                                  <w:b/>
                                  <w:color w:val="0E4194"/>
                                  <w:kern w:val="24"/>
                                </w:rPr>
                                <w:t>x 2,6</w:t>
                              </w:r>
                            </w:p>
                          </w:txbxContent>
                        </v:textbox>
                      </v:shape>
                      <v:shape id="TextBox 24" o:spid="_x0000_s1059" type="#_x0000_t202" style="position:absolute;left:35;top:5301;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30</w:t>
                              </w:r>
                            </w:p>
                          </w:txbxContent>
                        </v:textbox>
                      </v:shape>
                      <v:shape id="TextBox 26" o:spid="_x0000_s1060" type="#_x0000_t202" style="position:absolute;left:35;top:7985;width:616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rsidR="00256161" w:rsidRDefault="00256161" w:rsidP="008B6B6A">
                              <w:pPr>
                                <w:pStyle w:val="NormalWeb"/>
                                <w:spacing w:after="120"/>
                                <w:jc w:val="right"/>
                                <w:textAlignment w:val="baseline"/>
                              </w:pPr>
                              <w:r>
                                <w:rPr>
                                  <w:b/>
                                  <w:color w:val="000000"/>
                                  <w:kern w:val="24"/>
                                </w:rPr>
                                <w:t>25</w:t>
                              </w:r>
                            </w:p>
                          </w:txbxContent>
                        </v:textbox>
                      </v:shape>
                      <v:shape id="TextBox 27" o:spid="_x0000_s1061" type="#_x0000_t202" style="position:absolute;left:53;top:14408;width:615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rsidR="00256161" w:rsidRDefault="00256161" w:rsidP="008B6B6A">
                              <w:pPr>
                                <w:pStyle w:val="NormalWeb"/>
                                <w:spacing w:after="120"/>
                                <w:jc w:val="right"/>
                                <w:textAlignment w:val="baseline"/>
                              </w:pPr>
                              <w:r>
                                <w:rPr>
                                  <w:b/>
                                  <w:color w:val="000000"/>
                                  <w:kern w:val="24"/>
                                </w:rPr>
                                <w:t>15</w:t>
                              </w:r>
                            </w:p>
                          </w:txbxContent>
                        </v:textbox>
                      </v:shape>
                      <v:shape id="TextBox 28" o:spid="_x0000_s1062" type="#_x0000_t202" style="position:absolute;left:35;top:17529;width:6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10</w:t>
                              </w:r>
                            </w:p>
                          </w:txbxContent>
                        </v:textbox>
                      </v:shape>
                      <v:shape id="TextBox 29" o:spid="_x0000_s1063" type="#_x0000_t202" style="position:absolute;left:35;top:23688;width:6160;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0</w:t>
                              </w:r>
                            </w:p>
                          </w:txbxContent>
                        </v:textbox>
                      </v:shape>
                      <v:shape id="TextBox 14" o:spid="_x0000_s1064" type="#_x0000_t202" style="position:absolute;top:11215;width:616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20</w:t>
                              </w:r>
                            </w:p>
                          </w:txbxContent>
                        </v:textbox>
                      </v:shape>
                      <v:shape id="TextBox 32" o:spid="_x0000_s1065" type="#_x0000_t202" style="position:absolute;top:20296;width:616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5</w:t>
                              </w:r>
                            </w:p>
                          </w:txbxContent>
                        </v:textbox>
                      </v:shape>
                      <v:shape id="TextBox 38" o:spid="_x0000_s1066" type="#_x0000_t202" style="position:absolute;left:6281;top:25290;width:14314;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rsidR="00256161" w:rsidRDefault="00256161" w:rsidP="00C7281D">
                              <w:pPr>
                                <w:pStyle w:val="NormalWeb"/>
                                <w:spacing w:after="120"/>
                                <w:jc w:val="center"/>
                                <w:textAlignment w:val="baseline"/>
                              </w:pPr>
                              <w:r>
                                <w:rPr>
                                  <w:color w:val="000000"/>
                                  <w:kern w:val="24"/>
                                </w:rPr>
                                <w:t>Mehrjähriger Finanzrahmen 2014-2020</w:t>
                              </w:r>
                            </w:p>
                            <w:p w:rsidR="00256161" w:rsidRDefault="00256161" w:rsidP="008B6B6A">
                              <w:pPr>
                                <w:pStyle w:val="NormalWeb"/>
                                <w:spacing w:after="120"/>
                                <w:jc w:val="center"/>
                                <w:textAlignment w:val="baseline"/>
                              </w:pPr>
                            </w:p>
                          </w:txbxContent>
                        </v:textbox>
                      </v:shape>
                      <v:shape id="TextBox 39" o:spid="_x0000_s1067" type="#_x0000_t202" style="position:absolute;left:20727;top:25288;width:13806;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rsidR="00256161" w:rsidRDefault="00256161" w:rsidP="00C7281D">
                              <w:pPr>
                                <w:pStyle w:val="NormalWeb"/>
                                <w:spacing w:after="120"/>
                                <w:jc w:val="center"/>
                                <w:textAlignment w:val="baseline"/>
                              </w:pPr>
                              <w:r>
                                <w:rPr>
                                  <w:color w:val="000000"/>
                                  <w:kern w:val="24"/>
                                </w:rPr>
                                <w:t>Mehrjähriger Finanzrahmen 2021-2027</w:t>
                              </w:r>
                            </w:p>
                            <w:p w:rsidR="00256161" w:rsidRDefault="00256161" w:rsidP="008B6B6A">
                              <w:pPr>
                                <w:pStyle w:val="NormalWeb"/>
                                <w:spacing w:after="120"/>
                                <w:jc w:val="center"/>
                                <w:textAlignment w:val="baseline"/>
                              </w:pPr>
                            </w:p>
                          </w:txbxContent>
                        </v:textbox>
                      </v:shape>
                    </v:group>
                  </v:group>
                  <v:shape id="TextBox 24" o:spid="_x0000_s1068" type="#_x0000_t202" style="position:absolute;left:121;top:2105;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v8UA&#10;AADdAAAADwAAAGRycy9kb3ducmV2LnhtbESPT2sCMRTE7wW/Q3iCN03UVnS7UUQp9NTiagu9PTZv&#10;/+DmZdmk7vbbNwWhx2FmfsOku8E24kadrx1rmM8UCOLcmZpLDZfzy3QNwgdkg41j0vBDHnbb0UOK&#10;iXE9n+iWhVJECPsENVQhtImUPq/Iop+5ljh6hesshii7UpoO+wi3jVwotZIWa44LFbZ0qCi/Zt9W&#10;w8db8fX5qN7Lo31qezcoyXYjtZ6Mh/0ziEBD+A/f269Gw3I5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35</w:t>
                          </w:r>
                        </w:p>
                      </w:txbxContent>
                    </v:textbox>
                  </v:shape>
                </v:group>
                <v:shape id="TextBox 33" o:spid="_x0000_s1069" type="#_x0000_t202" style="position:absolute;left:36594;top:17413;width:23022;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8EA&#10;AADdAAAADwAAAGRycy9kb3ducmV2LnhtbERPy4rCMBTdC/5DuMLsNPHJTDWKKAOzUtRRmN2lubbF&#10;5qY0GVv/3iwEl4fzXqxaW4o71b5wrGE4UCCIU2cKzjT8nr77nyB8QDZYOiYND/KwWnY7C0yMa/hA&#10;92PIRAxhn6CGPIQqkdKnOVn0A1cRR+7qaoshwjqTpsYmhttSjpSaSYsFx4YcK9rklN6O/1bDeXf9&#10;u0zUPtvaadW4Vkm2X1Lrj167noMI1Ia3+OX+MRrG41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3J/BAAAA3QAAAA8AAAAAAAAAAAAAAAAAmAIAAGRycy9kb3du&#10;cmV2LnhtbFBLBQYAAAAABAAEAPUAAACGAwAAAAA=&#10;" filled="f" stroked="f">
                  <v:textbox>
                    <w:txbxContent>
                      <w:p w:rsidR="00256161" w:rsidRPr="00C7281D" w:rsidRDefault="00256161" w:rsidP="00C7281D">
                        <w:pPr>
                          <w:pStyle w:val="NormalWeb"/>
                          <w:spacing w:after="120"/>
                          <w:textAlignment w:val="baseline"/>
                          <w:rPr>
                            <w:lang w:val="de-DE"/>
                          </w:rPr>
                        </w:pPr>
                        <w:r w:rsidRPr="00C7281D">
                          <w:rPr>
                            <w:color w:val="000000"/>
                            <w:kern w:val="24"/>
                            <w:sz w:val="18"/>
                            <w:lang w:val="de-DE"/>
                          </w:rPr>
                          <w:t>* Europäische Agentur für das Betriebsmanagement von IT</w:t>
                        </w:r>
                        <w:r w:rsidRPr="00C7281D">
                          <w:rPr>
                            <w:lang w:val="de-DE"/>
                          </w:rPr>
                          <w:noBreakHyphen/>
                        </w:r>
                        <w:r w:rsidRPr="00C7281D">
                          <w:rPr>
                            <w:color w:val="000000"/>
                            <w:kern w:val="24"/>
                            <w:sz w:val="18"/>
                            <w:lang w:val="de-DE"/>
                          </w:rPr>
                          <w:t>Großsystemen im Raum der Freiheit, der Sicherheit und des Rechts</w:t>
                        </w:r>
                      </w:p>
                      <w:p w:rsidR="00256161" w:rsidRPr="00C7281D" w:rsidRDefault="00256161" w:rsidP="008B6B6A">
                        <w:pPr>
                          <w:pStyle w:val="NormalWeb"/>
                          <w:spacing w:after="120"/>
                          <w:textAlignment w:val="baseline"/>
                          <w:rPr>
                            <w:lang w:val="de-DE"/>
                          </w:rPr>
                        </w:pPr>
                      </w:p>
                    </w:txbxContent>
                  </v:textbox>
                </v:shape>
                <w10:anchorlock/>
              </v:group>
            </w:pict>
          </mc:Fallback>
        </mc:AlternateContent>
      </w:r>
    </w:p>
    <w:p w:rsidR="00C7281D" w:rsidRPr="00C7281D" w:rsidRDefault="00C7281D" w:rsidP="00C7281D">
      <w:pPr>
        <w:spacing w:after="120" w:line="240" w:lineRule="auto"/>
        <w:ind w:left="284"/>
        <w:rPr>
          <w:rFonts w:ascii="Times New Roman" w:eastAsia="Calibri" w:hAnsi="Times New Roman" w:cs="Times New Roman"/>
          <w:bCs/>
          <w:noProof/>
          <w:sz w:val="20"/>
          <w:szCs w:val="20"/>
          <w:lang w:val="de-DE"/>
        </w:rPr>
      </w:pPr>
      <w:r w:rsidRPr="00C7281D">
        <w:rPr>
          <w:rFonts w:ascii="Times New Roman" w:hAnsi="Times New Roman"/>
          <w:noProof/>
          <w:sz w:val="20"/>
          <w:lang w:val="de-DE"/>
        </w:rPr>
        <w:t xml:space="preserve">Anm.: Gegenüber dem Mehrjährigen Finanzrahmen </w:t>
      </w:r>
      <w:r w:rsidRPr="00552A3A">
        <w:rPr>
          <w:rFonts w:ascii="Times New Roman" w:hAnsi="Times New Roman"/>
          <w:noProof/>
          <w:sz w:val="20"/>
          <w:lang w:val="de-DE"/>
        </w:rPr>
        <w:t>2014</w:t>
      </w:r>
      <w:r w:rsidRPr="00C7281D">
        <w:rPr>
          <w:rFonts w:ascii="Times New Roman" w:hAnsi="Times New Roman"/>
          <w:noProof/>
          <w:sz w:val="20"/>
          <w:lang w:val="de-DE"/>
        </w:rPr>
        <w:t>-</w:t>
      </w:r>
      <w:r w:rsidRPr="00552A3A">
        <w:rPr>
          <w:rFonts w:ascii="Times New Roman" w:hAnsi="Times New Roman"/>
          <w:noProof/>
          <w:sz w:val="20"/>
          <w:lang w:val="de-DE"/>
        </w:rPr>
        <w:t>2020</w:t>
      </w:r>
      <w:r w:rsidRPr="00C7281D">
        <w:rPr>
          <w:rFonts w:ascii="Times New Roman" w:hAnsi="Times New Roman"/>
          <w:noProof/>
          <w:sz w:val="20"/>
          <w:lang w:val="de-DE"/>
        </w:rPr>
        <w:t xml:space="preserve"> für die EU-</w:t>
      </w:r>
      <w:r w:rsidRPr="00552A3A">
        <w:rPr>
          <w:rFonts w:ascii="Times New Roman" w:hAnsi="Times New Roman"/>
          <w:noProof/>
          <w:sz w:val="20"/>
          <w:lang w:val="de-DE"/>
        </w:rPr>
        <w:t>27</w:t>
      </w:r>
      <w:r w:rsidRPr="00C7281D">
        <w:rPr>
          <w:rFonts w:ascii="Times New Roman" w:hAnsi="Times New Roman"/>
          <w:noProof/>
          <w:sz w:val="20"/>
          <w:lang w:val="de-DE"/>
        </w:rPr>
        <w:t xml:space="preserve"> (Schätzung)</w:t>
      </w:r>
    </w:p>
    <w:p w:rsidR="00C7281D" w:rsidRDefault="00C7281D" w:rsidP="00C7281D">
      <w:pPr>
        <w:spacing w:after="120" w:line="240" w:lineRule="auto"/>
        <w:ind w:left="284"/>
        <w:rPr>
          <w:noProof/>
        </w:rPr>
      </w:pPr>
      <w:r>
        <w:rPr>
          <w:rFonts w:ascii="Times New Roman" w:hAnsi="Times New Roman"/>
          <w:noProof/>
          <w:sz w:val="20"/>
        </w:rPr>
        <w:t>Quelle: Europäische Kommission</w:t>
      </w:r>
    </w:p>
    <w:p w:rsidR="008B6B6A" w:rsidRPr="00071F4D" w:rsidRDefault="008B6B6A" w:rsidP="008B6B6A">
      <w:pPr>
        <w:spacing w:after="120" w:line="240" w:lineRule="auto"/>
        <w:ind w:left="567"/>
        <w:jc w:val="center"/>
        <w:rPr>
          <w:rFonts w:ascii="Times New Roman" w:eastAsia="Calibri" w:hAnsi="Times New Roman" w:cs="Times New Roman"/>
          <w:bCs/>
          <w:noProof/>
          <w:sz w:val="24"/>
          <w:szCs w:val="24"/>
        </w:rPr>
      </w:pPr>
    </w:p>
    <w:p w:rsidR="008B6B6A" w:rsidRDefault="008B6B6A" w:rsidP="008B6B6A">
      <w:pPr>
        <w:rPr>
          <w:rFonts w:ascii="Times New Roman" w:eastAsia="Calibri" w:hAnsi="Times New Roman" w:cs="Times New Roman"/>
          <w:noProof/>
          <w:sz w:val="24"/>
          <w:szCs w:val="24"/>
        </w:rPr>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8B6B6A" w:rsidRPr="001A0BCD" w:rsidTr="006E2765">
        <w:trPr>
          <w:trHeight w:val="850"/>
        </w:trPr>
        <w:tc>
          <w:tcPr>
            <w:tcW w:w="1133" w:type="dxa"/>
            <w:tcBorders>
              <w:left w:val="single" w:sz="24" w:space="0" w:color="0079BA"/>
            </w:tcBorders>
            <w:shd w:val="clear" w:color="auto" w:fill="0079BA"/>
            <w:vAlign w:val="center"/>
          </w:tcPr>
          <w:p w:rsidR="008B6B6A" w:rsidRPr="00791830" w:rsidRDefault="008B6B6A" w:rsidP="006E2765">
            <w:pPr>
              <w:rPr>
                <w:sz w:val="28"/>
              </w:rPr>
            </w:pPr>
            <w:r>
              <w:rPr>
                <w:noProof/>
                <w:sz w:val="28"/>
                <w:lang w:eastAsia="en-GB"/>
              </w:rPr>
              <w:drawing>
                <wp:inline distT="0" distB="0" distL="0" distR="0" wp14:anchorId="0D2F52F7" wp14:editId="6B8E7AE9">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rsidR="008B6B6A" w:rsidRPr="00791830" w:rsidRDefault="008B6B6A" w:rsidP="006E2765">
            <w:pPr>
              <w:rPr>
                <w:sz w:val="28"/>
              </w:rPr>
            </w:pPr>
            <w:r>
              <w:rPr>
                <w:rFonts w:ascii="Times New Roman" w:hAnsi="Times New Roman"/>
                <w:b/>
                <w:color w:val="FFFFFF" w:themeColor="background1"/>
                <w:sz w:val="28"/>
              </w:rPr>
              <w:t>V.</w:t>
            </w:r>
            <w:r>
              <w:rPr>
                <w:rFonts w:ascii="Times New Roman" w:hAnsi="Times New Roman"/>
                <w:b/>
                <w:sz w:val="28"/>
              </w:rPr>
              <w:t xml:space="preserve"> </w:t>
            </w:r>
            <w:r>
              <w:rPr>
                <w:rFonts w:ascii="Times New Roman" w:hAnsi="Times New Roman"/>
                <w:b/>
                <w:color w:val="FFFFFF" w:themeColor="background1"/>
                <w:sz w:val="28"/>
              </w:rPr>
              <w:t>SICHERHEIT &amp; VERTEIDIGUNG</w:t>
            </w:r>
          </w:p>
        </w:tc>
      </w:tr>
      <w:tr w:rsidR="008B6B6A" w:rsidRPr="001A0BCD" w:rsidTr="006E2765">
        <w:tc>
          <w:tcPr>
            <w:tcW w:w="9072" w:type="dxa"/>
            <w:gridSpan w:val="2"/>
            <w:tcBorders>
              <w:left w:val="single" w:sz="24" w:space="0" w:color="0079BA"/>
            </w:tcBorders>
          </w:tcPr>
          <w:p w:rsidR="008B6B6A" w:rsidRPr="00106C52" w:rsidRDefault="008B6B6A" w:rsidP="006E2765">
            <w:pPr>
              <w:spacing w:before="120" w:after="120"/>
              <w:jc w:val="both"/>
              <w:rPr>
                <w:rFonts w:ascii="Times New Roman" w:hAnsi="Times New Roman"/>
                <w:noProof/>
                <w:sz w:val="24"/>
                <w:szCs w:val="24"/>
              </w:rPr>
            </w:pPr>
            <w:r>
              <w:rPr>
                <w:rFonts w:ascii="Times New Roman" w:hAnsi="Times New Roman"/>
                <w:noProof/>
                <w:sz w:val="24"/>
              </w:rPr>
              <w:t>Investieren in:</w:t>
            </w:r>
          </w:p>
          <w:p w:rsidR="008B6B6A" w:rsidRPr="008B6B6A" w:rsidRDefault="008B6B6A" w:rsidP="006E2765">
            <w:pPr>
              <w:pStyle w:val="ListParagraph"/>
              <w:numPr>
                <w:ilvl w:val="0"/>
                <w:numId w:val="92"/>
              </w:numPr>
              <w:spacing w:after="120"/>
              <w:jc w:val="both"/>
              <w:rPr>
                <w:rFonts w:ascii="Times New Roman" w:hAnsi="Times New Roman"/>
                <w:noProof/>
                <w:sz w:val="24"/>
                <w:szCs w:val="24"/>
                <w:lang w:val="de-DE"/>
              </w:rPr>
            </w:pPr>
            <w:r w:rsidRPr="008B6B6A">
              <w:rPr>
                <w:rFonts w:ascii="Times New Roman" w:hAnsi="Times New Roman"/>
                <w:noProof/>
                <w:sz w:val="24"/>
                <w:lang w:val="de-DE"/>
              </w:rPr>
              <w:t>die Sicherheit und den Schutz der europäischen Bürgerinnen und Bürger</w:t>
            </w:r>
          </w:p>
          <w:p w:rsidR="008B6B6A" w:rsidRPr="00BD18AC" w:rsidRDefault="008B6B6A" w:rsidP="006E2765">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verbesserte europäische Verteidigungskapazitäten</w:t>
            </w:r>
          </w:p>
          <w:p w:rsidR="008B6B6A" w:rsidRPr="00E62710" w:rsidRDefault="008B6B6A" w:rsidP="006E2765">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die Reaktionsfähigkeit im Krisenfall</w:t>
            </w:r>
          </w:p>
        </w:tc>
      </w:tr>
      <w:tr w:rsidR="008B6B6A" w:rsidRPr="001A0BCD" w:rsidTr="006E2765">
        <w:tc>
          <w:tcPr>
            <w:tcW w:w="9072" w:type="dxa"/>
            <w:gridSpan w:val="2"/>
            <w:tcBorders>
              <w:left w:val="single" w:sz="24" w:space="0" w:color="0079BA"/>
            </w:tcBorders>
          </w:tcPr>
          <w:p w:rsidR="008B6B6A" w:rsidRPr="00106C52" w:rsidRDefault="008B6B6A" w:rsidP="006E2765">
            <w:pPr>
              <w:jc w:val="both"/>
              <w:rPr>
                <w:rFonts w:ascii="Times New Roman" w:hAnsi="Times New Roman"/>
                <w:noProof/>
                <w:sz w:val="12"/>
                <w:szCs w:val="12"/>
              </w:rPr>
            </w:pPr>
          </w:p>
        </w:tc>
      </w:tr>
    </w:tbl>
    <w:p w:rsidR="008B6B6A" w:rsidRPr="008B6B6A" w:rsidRDefault="008B6B6A" w:rsidP="008B6B6A">
      <w:pPr>
        <w:spacing w:before="120" w:after="120" w:line="240" w:lineRule="auto"/>
        <w:jc w:val="both"/>
        <w:rPr>
          <w:rFonts w:ascii="Times New Roman" w:eastAsia="Calibri" w:hAnsi="Times New Roman" w:cs="Times New Roman"/>
          <w:i/>
          <w:noProof/>
          <w:sz w:val="24"/>
          <w:szCs w:val="24"/>
          <w:lang w:val="de-DE"/>
        </w:rPr>
      </w:pPr>
      <w:r w:rsidRPr="008B6B6A">
        <w:rPr>
          <w:rFonts w:ascii="Times New Roman" w:hAnsi="Times New Roman"/>
          <w:i/>
          <w:noProof/>
          <w:sz w:val="24"/>
          <w:lang w:val="de-DE"/>
        </w:rPr>
        <w:t xml:space="preserve">Die Sicherheitsbedrohungen in Europa haben in den vergangenen Jahren zugenommen und zeigen immer unterschiedlichere Ausprägungen – von Terroranschlägen über neue Formen der organisierten Kriminalität bis hin zu Cyberkriminalität. Sicherheitsbedrohungen machen naturgemäß nicht an Grenzen halt und erfordern eine starke, koordinierte Antwort der EU. Neben den Herausforderungen für die innere Sicherheit sieht sich Europa auch mit komplexen Bedrohungen von außen konfrontiert, denen kein Mitgliedstaat für sich genommen begegnen kann. Um die Bürgerinnen und Bürger schützen zu können, bedarf es in Europa grundlegender Veränderungen, die es ermöglichen, die strategische Autonomie Europas zu vergrößern und gut durchdachte, straffe Verteidigungsinstrumente zu schaffen.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vor, den </w:t>
      </w:r>
      <w:r w:rsidRPr="008B6B6A">
        <w:rPr>
          <w:rFonts w:ascii="Times New Roman" w:hAnsi="Times New Roman"/>
          <w:b/>
          <w:noProof/>
          <w:sz w:val="24"/>
          <w:lang w:val="de-DE"/>
        </w:rPr>
        <w:t>Fonds für die innere Sicherheit</w:t>
      </w:r>
      <w:r w:rsidRPr="008B6B6A">
        <w:rPr>
          <w:rFonts w:ascii="Times New Roman" w:hAnsi="Times New Roman"/>
          <w:noProof/>
          <w:sz w:val="24"/>
          <w:lang w:val="de-DE"/>
        </w:rPr>
        <w:t xml:space="preserve"> aufzustocken, um für die wirkungsvolle Zusammenarbeit der nationalen Behörden Netze und gemeinsame Systeme zu entwickeln und die Fähigkeit der Union zum Umgang mit diesen Sicherheitsbedrohungen zu verbessern. Ergänzend dazu sollen Anstrengungen unternommen werden, um bei allen maßgeblichen Programmen zu Digitaltechnologien, -infrastruktur und -netzen, zu Forschung und Innovation und zur gezielten Verteidigung gegen Cyberkriminalität, insbesondere über die Programme „Digitales Europa“ und „Horizont Europa“, die </w:t>
      </w:r>
      <w:r w:rsidRPr="008B6B6A">
        <w:rPr>
          <w:rFonts w:ascii="Times New Roman" w:hAnsi="Times New Roman"/>
          <w:b/>
          <w:noProof/>
          <w:sz w:val="24"/>
          <w:lang w:val="de-DE"/>
        </w:rPr>
        <w:t>Cybersicherheit</w:t>
      </w:r>
      <w:r w:rsidRPr="008B6B6A">
        <w:rPr>
          <w:rFonts w:ascii="Times New Roman" w:hAnsi="Times New Roman"/>
          <w:noProof/>
          <w:sz w:val="24"/>
          <w:lang w:val="de-DE"/>
        </w:rPr>
        <w:t xml:space="preserve"> zu erhöhen.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Auch schlägt die Kommission eine Verstärkung der </w:t>
      </w:r>
      <w:r w:rsidRPr="008B6B6A">
        <w:rPr>
          <w:rFonts w:ascii="Times New Roman" w:hAnsi="Times New Roman"/>
          <w:b/>
          <w:noProof/>
          <w:sz w:val="24"/>
          <w:lang w:val="de-DE"/>
        </w:rPr>
        <w:t>Agentur der Europäischen Union für die Zusammenarbeit auf dem Gebiet der Strafverfolgung (Europol)</w:t>
      </w:r>
      <w:r w:rsidRPr="008B6B6A">
        <w:rPr>
          <w:rFonts w:ascii="Times New Roman" w:hAnsi="Times New Roman"/>
          <w:noProof/>
          <w:sz w:val="24"/>
          <w:lang w:val="de-DE"/>
        </w:rPr>
        <w:t xml:space="preserve"> vor. Dies soll deren Fähigkeit erhöhen, die nationalen Behörden bei ihrer Arbeit zu unterstützen und dafür Sorge zu tragen, dass die EU auf Sicherheitsbedrohungen reagieren kann.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Union wird auch weiterhin streng zweckgebundene finanzielle Unterstützung für die </w:t>
      </w:r>
      <w:r w:rsidRPr="008B6B6A">
        <w:rPr>
          <w:rFonts w:ascii="Times New Roman" w:hAnsi="Times New Roman"/>
          <w:b/>
          <w:noProof/>
          <w:sz w:val="24"/>
          <w:lang w:val="de-DE"/>
        </w:rPr>
        <w:t>Stilllegung kerntechnischer Anlagen und die Sicherheit nuklearer Tätigkeiten</w:t>
      </w:r>
      <w:r w:rsidRPr="008B6B6A">
        <w:rPr>
          <w:rFonts w:ascii="Times New Roman" w:hAnsi="Times New Roman"/>
          <w:noProof/>
          <w:sz w:val="24"/>
          <w:lang w:val="de-DE"/>
        </w:rPr>
        <w:t xml:space="preserve"> in einigen Mitgliedstaaten (Litauen, Bulgarien und Slowakei) sowie für die Stilllegung ihrer eigenen kerntechnischen Anlagen bereitstellen. Auch wird der EU-Haushalt für die Gesundheit der Beschäftigten solcher Anlagen und der allgemeinen Bevölkerung eine dauerhafte Unterstützung bereitstellen, auf diese Weise Umweltschäden vorbeugen und zur nuklearen Sicherheit und Gefahrenabwehr beitragen.</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Im Bereich </w:t>
      </w:r>
      <w:r w:rsidRPr="008B6B6A">
        <w:rPr>
          <w:rFonts w:ascii="Times New Roman" w:hAnsi="Times New Roman"/>
          <w:b/>
          <w:noProof/>
          <w:sz w:val="24"/>
          <w:lang w:val="de-DE"/>
        </w:rPr>
        <w:t>Verteidigung</w:t>
      </w:r>
      <w:r w:rsidRPr="008B6B6A">
        <w:rPr>
          <w:rFonts w:ascii="Times New Roman" w:hAnsi="Times New Roman"/>
          <w:noProof/>
          <w:sz w:val="24"/>
          <w:lang w:val="de-DE"/>
        </w:rPr>
        <w:t xml:space="preserve"> wird die Union zum Schutz ihrer Interessen, ihrer Werte und des europäischen Lebensstils ergänzend zur NATO größere Verantwortung übernehmen müssen. Auch wenn Europa den Mitgliedstaaten ihre Anstrengungen im Verteidigungsbereich nicht abnehmen kann, so kann es doch die Zusammenarbeit bei der Entwicklung der für die Bewältigung der gemeinsamen Herausforderungen in Sicherheitsfragen erforderlichen Verteidigungsfähigkeiten fördern und verstärken. Die Kommission schlägt einen gestärkten </w:t>
      </w:r>
      <w:r w:rsidRPr="008B6B6A">
        <w:rPr>
          <w:rFonts w:ascii="Times New Roman" w:hAnsi="Times New Roman"/>
          <w:b/>
          <w:noProof/>
          <w:sz w:val="24"/>
          <w:lang w:val="de-DE"/>
        </w:rPr>
        <w:t>Europäischen Verteidigungsfonds</w:t>
      </w:r>
      <w:r w:rsidRPr="008B6B6A">
        <w:rPr>
          <w:rFonts w:ascii="Times New Roman" w:hAnsi="Times New Roman"/>
          <w:noProof/>
          <w:sz w:val="24"/>
          <w:lang w:val="de-DE"/>
        </w:rPr>
        <w:t xml:space="preserve"> vor, dessen Zielsetzung darin bestehen wird, die Wettbewerbs- und Innovationsfähigkeit der europäischen Verteidigungsindustrie unionsweit zu fördern, indem gemeinsame Projekte vom Forschungsstadium über alle weiteren Phasen des industriellen Zyklus unterstützt werden. Hierdurch werden Dopplungen vermieden, Größenvorteile genutzt und dadurch letztendlich eine bessere Verwendung der Steuergelder sichergestellt. Zusätzlich dazu schlägt die Kommission vor, dass die Union ihre strategischen Verkehrsinfrastrukturen über die Fazilität „Connecting Europe“ ausbaut, damit sie den Anforderungen der </w:t>
      </w:r>
      <w:r w:rsidRPr="008B6B6A">
        <w:rPr>
          <w:rFonts w:ascii="Times New Roman" w:hAnsi="Times New Roman"/>
          <w:b/>
          <w:noProof/>
          <w:sz w:val="24"/>
          <w:lang w:val="de-DE"/>
        </w:rPr>
        <w:t>militärischen Mobilität</w:t>
      </w:r>
      <w:r w:rsidRPr="008B6B6A">
        <w:rPr>
          <w:rFonts w:ascii="Times New Roman" w:hAnsi="Times New Roman"/>
          <w:noProof/>
          <w:sz w:val="24"/>
          <w:lang w:val="de-DE"/>
        </w:rPr>
        <w:t xml:space="preserve"> gerecht wird. </w:t>
      </w:r>
    </w:p>
    <w:p w:rsidR="008B6B6A" w:rsidRPr="008B6B6A" w:rsidRDefault="008B6B6A" w:rsidP="008B6B6A">
      <w:pPr>
        <w:spacing w:before="120" w:after="120" w:line="240" w:lineRule="auto"/>
        <w:jc w:val="both"/>
        <w:rPr>
          <w:rFonts w:ascii="Times New Roman" w:eastAsia="Calibri" w:hAnsi="Times New Roman" w:cs="Times New Roman"/>
          <w:sz w:val="24"/>
          <w:szCs w:val="24"/>
          <w:lang w:val="de-DE"/>
        </w:rPr>
      </w:pPr>
      <w:r w:rsidRPr="008B6B6A">
        <w:rPr>
          <w:rFonts w:ascii="Times New Roman" w:hAnsi="Times New Roman"/>
          <w:noProof/>
          <w:sz w:val="24"/>
          <w:lang w:val="de-DE"/>
        </w:rPr>
        <w:t xml:space="preserve">Die Entwicklungen der letzten Jahre haben gezeigt, dass die Union in der Lage sein muss, bei unerwarteten Entwicklungen, Naturkatastrophen und vom Menschen verursachten Katastrophen rasch operative Hilfe bereitzustellen. Aus diesem Grund schlägt die Kommission eine Aufstockung der </w:t>
      </w:r>
      <w:r w:rsidRPr="008B6B6A">
        <w:rPr>
          <w:rFonts w:ascii="Times New Roman" w:hAnsi="Times New Roman"/>
          <w:b/>
          <w:noProof/>
          <w:sz w:val="24"/>
          <w:lang w:val="de-DE"/>
        </w:rPr>
        <w:t>im Krisenfall</w:t>
      </w:r>
      <w:r w:rsidRPr="008B6B6A">
        <w:rPr>
          <w:rFonts w:ascii="Times New Roman" w:hAnsi="Times New Roman"/>
          <w:noProof/>
          <w:sz w:val="24"/>
          <w:lang w:val="de-DE"/>
        </w:rPr>
        <w:t xml:space="preserve"> zur Verfügung stehenden Ressourcen vor.</w:t>
      </w:r>
      <w:r w:rsidRPr="008B6B6A">
        <w:rPr>
          <w:rFonts w:ascii="Times New Roman" w:hAnsi="Times New Roman"/>
          <w:b/>
          <w:noProof/>
          <w:sz w:val="24"/>
          <w:lang w:val="de-DE"/>
        </w:rPr>
        <w:t xml:space="preserve"> </w:t>
      </w:r>
      <w:r w:rsidRPr="008B6B6A">
        <w:rPr>
          <w:rFonts w:ascii="Times New Roman" w:hAnsi="Times New Roman"/>
          <w:noProof/>
          <w:sz w:val="24"/>
          <w:lang w:val="de-DE"/>
        </w:rPr>
        <w:t>Erreicht werden soll dies durch ein verstärktes Katastrophenschutzverfahren der Union (</w:t>
      </w:r>
      <w:r w:rsidRPr="008B6B6A">
        <w:rPr>
          <w:rFonts w:ascii="Times New Roman" w:hAnsi="Times New Roman"/>
          <w:b/>
          <w:i/>
          <w:noProof/>
          <w:sz w:val="24"/>
          <w:lang w:val="de-DE"/>
        </w:rPr>
        <w:t>rescEU</w:t>
      </w:r>
      <w:r w:rsidRPr="008B6B6A">
        <w:rPr>
          <w:rFonts w:ascii="Times New Roman" w:hAnsi="Times New Roman"/>
          <w:noProof/>
          <w:sz w:val="24"/>
          <w:lang w:val="de-DE"/>
        </w:rPr>
        <w:t xml:space="preserve">) und eine erweiterte </w:t>
      </w:r>
      <w:r w:rsidRPr="008B6B6A">
        <w:rPr>
          <w:rFonts w:ascii="Times New Roman" w:hAnsi="Times New Roman"/>
          <w:b/>
          <w:noProof/>
          <w:sz w:val="24"/>
          <w:lang w:val="de-DE"/>
        </w:rPr>
        <w:t>Reserve für Soforthilfen</w:t>
      </w:r>
      <w:r w:rsidRPr="008B6B6A">
        <w:rPr>
          <w:rFonts w:ascii="Times New Roman" w:hAnsi="Times New Roman"/>
          <w:noProof/>
          <w:sz w:val="24"/>
          <w:lang w:val="de-DE"/>
        </w:rPr>
        <w:t xml:space="preserve">, aus der in Notfällen innerhalb und außerhalb der Union Finanzmittel bereitgestellt werden sollen, wenn die im Finanzrahmen festgelegte Obergrenze überschritten ist. Auch schlägt die Kommission vor, die bei einigen Programmen wie dem Asyl- und Migrationsfonds und dem Fonds für innere Sicherheit vorgesehenen </w:t>
      </w:r>
      <w:r w:rsidRPr="008B6B6A">
        <w:rPr>
          <w:rFonts w:ascii="Times New Roman" w:hAnsi="Times New Roman"/>
          <w:b/>
          <w:noProof/>
          <w:sz w:val="24"/>
          <w:lang w:val="de-DE"/>
        </w:rPr>
        <w:t>nicht zugewiesenen Reserven</w:t>
      </w:r>
      <w:r w:rsidRPr="008B6B6A">
        <w:rPr>
          <w:rFonts w:ascii="Times New Roman" w:hAnsi="Times New Roman"/>
          <w:noProof/>
          <w:sz w:val="24"/>
          <w:lang w:val="de-DE"/>
        </w:rPr>
        <w:t xml:space="preserve"> beizubehalten, um diese im Krisen- und Notfall einsetzen zu können. </w:t>
      </w:r>
    </w:p>
    <w:p w:rsidR="008B6B6A" w:rsidRPr="008B6B6A" w:rsidRDefault="008B6B6A" w:rsidP="008B6B6A">
      <w:pPr>
        <w:spacing w:before="360" w:after="120" w:line="240" w:lineRule="auto"/>
        <w:jc w:val="center"/>
        <w:rPr>
          <w:rFonts w:ascii="Times New Roman" w:eastAsia="Calibri" w:hAnsi="Times New Roman" w:cs="Times New Roman"/>
          <w:b/>
          <w:bCs/>
          <w:noProof/>
          <w:sz w:val="24"/>
          <w:szCs w:val="24"/>
          <w:lang w:val="de-DE"/>
        </w:rPr>
      </w:pPr>
      <w:r w:rsidRPr="008B6B6A">
        <w:rPr>
          <w:rFonts w:ascii="Times New Roman" w:hAnsi="Times New Roman"/>
          <w:b/>
          <w:noProof/>
          <w:sz w:val="24"/>
          <w:lang w:val="de-DE"/>
        </w:rPr>
        <w:t>Grundlegende Änderungen im Bereich Sicherheit und Verteidigung</w:t>
      </w:r>
    </w:p>
    <w:p w:rsidR="008B6B6A" w:rsidRPr="00391A9F" w:rsidRDefault="008B6B6A" w:rsidP="008B6B6A">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Mrd. EUR, in jeweiligen Preisen</w:t>
      </w:r>
    </w:p>
    <w:p w:rsidR="008B6B6A" w:rsidRDefault="008B6B6A" w:rsidP="008B6B6A">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540E2ACA" wp14:editId="3E8C61AC">
                <wp:extent cx="5128203" cy="3418840"/>
                <wp:effectExtent l="0" t="0" r="0" b="0"/>
                <wp:docPr id="3321" name="Group 26"/>
                <wp:cNvGraphicFramePr/>
                <a:graphic xmlns:a="http://schemas.openxmlformats.org/drawingml/2006/main">
                  <a:graphicData uri="http://schemas.microsoft.com/office/word/2010/wordprocessingGroup">
                    <wpg:wgp>
                      <wpg:cNvGrpSpPr/>
                      <wpg:grpSpPr>
                        <a:xfrm>
                          <a:off x="0" y="0"/>
                          <a:ext cx="5128203" cy="3418840"/>
                          <a:chOff x="0" y="0"/>
                          <a:chExt cx="5128203" cy="3418840"/>
                        </a:xfrm>
                      </wpg:grpSpPr>
                      <pic:pic xmlns:pic="http://schemas.openxmlformats.org/drawingml/2006/picture">
                        <pic:nvPicPr>
                          <pic:cNvPr id="3322" name="Picture 3322"/>
                          <pic:cNvPicPr>
                            <a:picLocks noChangeAspect="1"/>
                          </pic:cNvPicPr>
                        </pic:nvPicPr>
                        <pic:blipFill rotWithShape="1">
                          <a:blip r:embed="rId51"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291710" y="2916073"/>
                            <a:ext cx="1393737" cy="502767"/>
                          </a:xfrm>
                          <a:prstGeom prst="rect">
                            <a:avLst/>
                          </a:prstGeom>
                          <a:noFill/>
                        </wps:spPr>
                        <wps:txbx>
                          <w:txbxContent>
                            <w:p w:rsidR="00256161" w:rsidRDefault="00256161" w:rsidP="00C7281D">
                              <w:pPr>
                                <w:pStyle w:val="NormalWeb"/>
                                <w:spacing w:after="120"/>
                                <w:jc w:val="center"/>
                                <w:textAlignment w:val="baseline"/>
                              </w:pPr>
                              <w:r>
                                <w:rPr>
                                  <w:b/>
                                  <w:color w:val="000000"/>
                                  <w:kern w:val="24"/>
                                </w:rPr>
                                <w:t xml:space="preserve">Katastrophenschutz-verfahren (rescEU) </w:t>
                              </w:r>
                            </w:p>
                            <w:p w:rsidR="00256161" w:rsidRDefault="00256161" w:rsidP="008B6B6A">
                              <w:pPr>
                                <w:pStyle w:val="NormalWeb"/>
                                <w:spacing w:after="120"/>
                                <w:jc w:val="center"/>
                                <w:textAlignment w:val="baseline"/>
                              </w:pPr>
                            </w:p>
                          </w:txbxContent>
                        </wps:txbx>
                        <wps:bodyPr wrap="square" rtlCol="0">
                          <a:noAutofit/>
                        </wps:bodyPr>
                      </wps:wsp>
                      <wps:wsp>
                        <wps:cNvPr id="3324" name="TextBox 7"/>
                        <wps:cNvSpPr txBox="1"/>
                        <wps:spPr>
                          <a:xfrm>
                            <a:off x="1499898" y="2928043"/>
                            <a:ext cx="1366382" cy="261216"/>
                          </a:xfrm>
                          <a:prstGeom prst="rect">
                            <a:avLst/>
                          </a:prstGeom>
                          <a:noFill/>
                        </wps:spPr>
                        <wps:txbx>
                          <w:txbxContent>
                            <w:p w:rsidR="00256161" w:rsidRDefault="00256161" w:rsidP="00C7281D">
                              <w:pPr>
                                <w:pStyle w:val="NormalWeb"/>
                                <w:spacing w:after="120"/>
                                <w:jc w:val="center"/>
                                <w:textAlignment w:val="baseline"/>
                              </w:pPr>
                              <w:r>
                                <w:rPr>
                                  <w:b/>
                                  <w:color w:val="000000"/>
                                  <w:kern w:val="24"/>
                                </w:rPr>
                                <w:t>Innere Sicherheit</w:t>
                              </w:r>
                            </w:p>
                            <w:p w:rsidR="00256161" w:rsidRDefault="00256161" w:rsidP="008B6B6A">
                              <w:pPr>
                                <w:pStyle w:val="NormalWeb"/>
                                <w:spacing w:after="120"/>
                                <w:jc w:val="center"/>
                                <w:textAlignment w:val="baseline"/>
                              </w:pP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rsidR="00256161" w:rsidRDefault="00256161" w:rsidP="00C7281D">
                              <w:pPr>
                                <w:pStyle w:val="NormalWeb"/>
                                <w:spacing w:after="120"/>
                                <w:jc w:val="center"/>
                                <w:textAlignment w:val="baseline"/>
                              </w:pPr>
                              <w:r>
                                <w:rPr>
                                  <w:b/>
                                  <w:color w:val="000000"/>
                                  <w:kern w:val="24"/>
                                </w:rPr>
                                <w:t>Verteidigungsfonds</w:t>
                              </w:r>
                            </w:p>
                            <w:p w:rsidR="00256161" w:rsidRDefault="00256161" w:rsidP="008B6B6A">
                              <w:pPr>
                                <w:pStyle w:val="NormalWeb"/>
                                <w:spacing w:after="120"/>
                                <w:jc w:val="center"/>
                                <w:textAlignment w:val="baseline"/>
                              </w:pPr>
                            </w:p>
                          </w:txbxContent>
                        </wps:txbx>
                        <wps:bodyPr wrap="square" rtlCol="0">
                          <a:noAutofit/>
                        </wps:bodyPr>
                      </wps:wsp>
                      <wps:wsp>
                        <wps:cNvPr id="3326" name="TextBox 9"/>
                        <wps:cNvSpPr txBox="1"/>
                        <wps:spPr>
                          <a:xfrm>
                            <a:off x="4266635" y="2195034"/>
                            <a:ext cx="861568" cy="261216"/>
                          </a:xfrm>
                          <a:prstGeom prst="rect">
                            <a:avLst/>
                          </a:prstGeom>
                          <a:noFill/>
                        </wps:spPr>
                        <wps:txbx>
                          <w:txbxContent>
                            <w:p w:rsidR="00256161" w:rsidRDefault="00256161" w:rsidP="008B6B6A">
                              <w:pPr>
                                <w:pStyle w:val="NormalWeb"/>
                                <w:spacing w:after="120"/>
                                <w:textAlignment w:val="baseline"/>
                              </w:pPr>
                              <w:r>
                                <w:rPr>
                                  <w:b/>
                                  <w:color w:val="000000"/>
                                  <w:kern w:val="24"/>
                                </w:rPr>
                                <w:t>2014-2020</w:t>
                              </w:r>
                            </w:p>
                          </w:txbxContent>
                        </wps:txbx>
                        <wps:bodyPr wrap="square" rtlCol="0">
                          <a:noAutofit/>
                        </wps:bodyPr>
                      </wps:wsp>
                      <wps:wsp>
                        <wps:cNvPr id="3327" name="TextBox 10"/>
                        <wps:cNvSpPr txBox="1"/>
                        <wps:spPr>
                          <a:xfrm>
                            <a:off x="4266635" y="2470763"/>
                            <a:ext cx="861568" cy="261216"/>
                          </a:xfrm>
                          <a:prstGeom prst="rect">
                            <a:avLst/>
                          </a:prstGeom>
                          <a:noFill/>
                        </wps:spPr>
                        <wps:txbx>
                          <w:txbxContent>
                            <w:p w:rsidR="00256161" w:rsidRDefault="00256161" w:rsidP="008B6B6A">
                              <w:pPr>
                                <w:pStyle w:val="NormalWeb"/>
                                <w:spacing w:after="120"/>
                                <w:textAlignment w:val="baseline"/>
                              </w:pPr>
                              <w:r>
                                <w:rPr>
                                  <w:b/>
                                  <w:color w:val="000000"/>
                                  <w:kern w:val="24"/>
                                </w:rPr>
                                <w:t>2021-2027</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rsidR="00256161" w:rsidRDefault="00256161" w:rsidP="008B6B6A">
                              <w:pPr>
                                <w:pStyle w:val="NormalWeb"/>
                                <w:spacing w:after="120"/>
                                <w:jc w:val="center"/>
                                <w:textAlignment w:val="baseline"/>
                              </w:pPr>
                              <w:r>
                                <w:rPr>
                                  <w:b/>
                                  <w:color w:val="0E4194"/>
                                  <w:kern w:val="2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rsidR="00256161" w:rsidRDefault="00256161" w:rsidP="008B6B6A">
                              <w:pPr>
                                <w:pStyle w:val="NormalWeb"/>
                                <w:spacing w:after="120"/>
                                <w:jc w:val="center"/>
                                <w:textAlignment w:val="baseline"/>
                              </w:pPr>
                              <w:r>
                                <w:rPr>
                                  <w:b/>
                                  <w:color w:val="0E4194"/>
                                  <w:kern w:val="2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rsidR="00256161" w:rsidRDefault="00256161" w:rsidP="008B6B6A">
                              <w:pPr>
                                <w:pStyle w:val="NormalWeb"/>
                                <w:spacing w:after="120"/>
                                <w:jc w:val="center"/>
                                <w:textAlignment w:val="baseline"/>
                              </w:pPr>
                              <w:r>
                                <w:rPr>
                                  <w:b/>
                                  <w:color w:val="0E4194"/>
                                  <w:kern w:val="2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rsidR="00256161" w:rsidRDefault="00256161" w:rsidP="008B6B6A">
                              <w:pPr>
                                <w:pStyle w:val="NormalWeb"/>
                                <w:spacing w:after="120"/>
                                <w:jc w:val="right"/>
                                <w:textAlignment w:val="baseline"/>
                              </w:pPr>
                              <w:r>
                                <w:rPr>
                                  <w:b/>
                                  <w:color w:val="000000"/>
                                  <w:kern w:val="24"/>
                                </w:rPr>
                                <w:t>15</w:t>
                              </w:r>
                            </w:p>
                          </w:txbxContent>
                        </wps:txbx>
                        <wps:bodyPr wrap="square" rtlCol="0">
                          <a:noAutofit/>
                        </wps:bodyPr>
                      </wps:wsp>
                    </wpg:wgp>
                  </a:graphicData>
                </a:graphic>
              </wp:inline>
            </w:drawing>
          </mc:Choice>
          <mc:Fallback>
            <w:pict>
              <v:group id="Group 26" o:spid="_x0000_s1070" style="width:403.8pt;height:269.2pt;mso-position-horizontal-relative:char;mso-position-vertical-relative:line" coordsize="51282,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&#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">
                <v:shape id="Picture 3322" o:spid="_x0000_s1071" type="#_x0000_t75" style="position:absolute;width:49866;height:3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SvrHAAAA3QAAAA8AAABkcnMvZG93bnJldi54bWxEj0FrwkAUhO+F/oflFXopujGWKqmrFMFi&#10;T8XoweNr9jUJZt+G7NMk/75bKPQ4zMw3zGozuEbdqAu1ZwOzaQKKuPC25tLA6bibLEEFQbbYeCYD&#10;IwXYrO/vVphZ3/OBbrmUKkI4ZGigEmkzrUNRkcMw9S1x9L5951Ci7EptO+wj3DU6TZIX7bDmuFBh&#10;S9uKikt+dQae93JcyMdhN74/9fll+/k12vPCmMeH4e0VlNAg/+G/9t4amM/TFH7fxCe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SvrHAAAA3QAAAA8AAAAAAAAAAAAA&#10;AAAAnwIAAGRycy9kb3ducmV2LnhtbFBLBQYAAAAABAAEAPcAAACTAwAAAAA=&#10;">
                  <v:imagedata r:id="rId52" o:title="" croptop="14529f" cropbottom="7497f"/>
                  <v:path arrowok="t"/>
                </v:shape>
                <v:shape id="TextBox 6" o:spid="_x0000_s1072" type="#_x0000_t202" style="position:absolute;left:2917;top:29160;width:13937;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C6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LoxQAAAN0AAAAPAAAAAAAAAAAAAAAAAJgCAABkcnMv&#10;ZG93bnJldi54bWxQSwUGAAAAAAQABAD1AAAAigMAAAAA&#10;" filled="f" stroked="f">
                  <v:textbox>
                    <w:txbxContent>
                      <w:p w:rsidR="00256161" w:rsidRDefault="00256161" w:rsidP="00C7281D">
                        <w:pPr>
                          <w:pStyle w:val="NormalWeb"/>
                          <w:spacing w:after="120"/>
                          <w:jc w:val="center"/>
                          <w:textAlignment w:val="baseline"/>
                        </w:pPr>
                        <w:r>
                          <w:rPr>
                            <w:b/>
                            <w:color w:val="000000"/>
                            <w:kern w:val="24"/>
                          </w:rPr>
                          <w:t xml:space="preserve">Katastrophenschutz-verfahren (rescEU) </w:t>
                        </w:r>
                      </w:p>
                      <w:p w:rsidR="00256161" w:rsidRDefault="00256161" w:rsidP="008B6B6A">
                        <w:pPr>
                          <w:pStyle w:val="NormalWeb"/>
                          <w:spacing w:after="120"/>
                          <w:jc w:val="center"/>
                          <w:textAlignment w:val="baseline"/>
                        </w:pPr>
                      </w:p>
                    </w:txbxContent>
                  </v:textbox>
                </v:shape>
                <v:shape id="TextBox 7" o:spid="_x0000_s1073" type="#_x0000_t202" style="position:absolute;left:14998;top:29280;width:1366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nMUA&#10;AADdAAAADwAAAGRycy9kb3ducmV2LnhtbESPT2vCQBTE7wW/w/KE3uquf6lpNiJKoSdFrYK3R/aZ&#10;hGbfhuzWpN++KxR6HGbmN0y66m0t7tT6yrGG8UiBIM6dqbjQ8Hl6f3kF4QOywdoxafghD6ts8JRi&#10;YlzHB7ofQyEihH2CGsoQmkRKn5dk0Y9cQxy9m2sthijbQpoWuwi3tZwotZAWK44LJTa0KSn/On5b&#10;Defd7XqZqX2xtfOmc72SbJdS6+dhv34DEagP/+G/9ofRMJ1OZ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qcxQAAAN0AAAAPAAAAAAAAAAAAAAAAAJgCAABkcnMv&#10;ZG93bnJldi54bWxQSwUGAAAAAAQABAD1AAAAigMAAAAA&#10;" filled="f" stroked="f">
                  <v:textbox>
                    <w:txbxContent>
                      <w:p w:rsidR="00256161" w:rsidRDefault="00256161" w:rsidP="00C7281D">
                        <w:pPr>
                          <w:pStyle w:val="NormalWeb"/>
                          <w:spacing w:after="120"/>
                          <w:jc w:val="center"/>
                          <w:textAlignment w:val="baseline"/>
                        </w:pPr>
                        <w:r>
                          <w:rPr>
                            <w:b/>
                            <w:color w:val="000000"/>
                            <w:kern w:val="24"/>
                          </w:rPr>
                          <w:t>Innere Sicherheit</w:t>
                        </w:r>
                      </w:p>
                      <w:p w:rsidR="00256161" w:rsidRDefault="00256161" w:rsidP="008B6B6A">
                        <w:pPr>
                          <w:pStyle w:val="NormalWeb"/>
                          <w:spacing w:after="120"/>
                          <w:jc w:val="center"/>
                          <w:textAlignment w:val="baseline"/>
                        </w:pPr>
                      </w:p>
                    </w:txbxContent>
                  </v:textbox>
                </v:shape>
                <v:shape id="TextBox 8" o:spid="_x0000_s1074" type="#_x0000_t202" style="position:absolute;left:26832;top:29104;width:13663;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rsidR="00256161" w:rsidRDefault="00256161" w:rsidP="00C7281D">
                        <w:pPr>
                          <w:pStyle w:val="NormalWeb"/>
                          <w:spacing w:after="120"/>
                          <w:jc w:val="center"/>
                          <w:textAlignment w:val="baseline"/>
                        </w:pPr>
                        <w:r>
                          <w:rPr>
                            <w:b/>
                            <w:color w:val="000000"/>
                            <w:kern w:val="24"/>
                          </w:rPr>
                          <w:t>Verteidigungsfonds</w:t>
                        </w:r>
                      </w:p>
                      <w:p w:rsidR="00256161" w:rsidRDefault="00256161" w:rsidP="008B6B6A">
                        <w:pPr>
                          <w:pStyle w:val="NormalWeb"/>
                          <w:spacing w:after="120"/>
                          <w:jc w:val="center"/>
                          <w:textAlignment w:val="baseline"/>
                        </w:pPr>
                      </w:p>
                    </w:txbxContent>
                  </v:textbox>
                </v:shape>
                <v:shape id="TextBox 9" o:spid="_x0000_s1075" type="#_x0000_t202" style="position:absolute;left:42666;top:21950;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rsidR="00256161" w:rsidRDefault="00256161" w:rsidP="008B6B6A">
                        <w:pPr>
                          <w:pStyle w:val="NormalWeb"/>
                          <w:spacing w:after="120"/>
                          <w:textAlignment w:val="baseline"/>
                        </w:pPr>
                        <w:r>
                          <w:rPr>
                            <w:b/>
                            <w:color w:val="000000"/>
                            <w:kern w:val="24"/>
                          </w:rPr>
                          <w:t>2014-2020</w:t>
                        </w:r>
                      </w:p>
                    </w:txbxContent>
                  </v:textbox>
                </v:shape>
                <v:shape id="TextBox 10" o:spid="_x0000_s1076" type="#_x0000_t202" style="position:absolute;left:42666;top:24707;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68UA&#10;AADdAAAADwAAAGRycy9kb3ducmV2LnhtbESPW2sCMRSE3wX/QzhC32pSb63bjSItQp8U7QV8O2zO&#10;XnBzsmxSd/vvjVDwcZiZb5h03dtaXKj1lWMNT2MFgjhzpuJCw9fn9vEFhA/IBmvHpOGPPKxXw0GK&#10;iXEdH+hyDIWIEPYJaihDaBIpfVaSRT92DXH0ctdaDFG2hTQtdhFuazlRaiEtVhwXSmzoraTsfPy1&#10;Gr53+elnpvbFu503neuVZLuUWj+M+s0riEB9uIf/2x9Gw3Q6e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TrxQAAAN0AAAAPAAAAAAAAAAAAAAAAAJgCAABkcnMv&#10;ZG93bnJldi54bWxQSwUGAAAAAAQABAD1AAAAigMAAAAA&#10;" filled="f" stroked="f">
                  <v:textbox>
                    <w:txbxContent>
                      <w:p w:rsidR="00256161" w:rsidRDefault="00256161" w:rsidP="008B6B6A">
                        <w:pPr>
                          <w:pStyle w:val="NormalWeb"/>
                          <w:spacing w:after="120"/>
                          <w:textAlignment w:val="baseline"/>
                        </w:pPr>
                        <w:r>
                          <w:rPr>
                            <w:b/>
                            <w:color w:val="000000"/>
                            <w:kern w:val="24"/>
                          </w:rPr>
                          <w:t>2021-2027</w:t>
                        </w:r>
                      </w:p>
                    </w:txbxContent>
                  </v:textbox>
                </v:shape>
                <v:shape id="TextBox 11" o:spid="_x0000_s1077" type="#_x0000_t202" style="position:absolute;left:9961;top:23795;width:739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rsidR="00256161" w:rsidRDefault="00256161" w:rsidP="008B6B6A">
                        <w:pPr>
                          <w:pStyle w:val="NormalWeb"/>
                          <w:spacing w:after="120"/>
                          <w:jc w:val="center"/>
                          <w:textAlignment w:val="baseline"/>
                        </w:pPr>
                        <w:r>
                          <w:rPr>
                            <w:b/>
                            <w:color w:val="0E4194"/>
                            <w:kern w:val="24"/>
                          </w:rPr>
                          <w:t>x 2,5</w:t>
                        </w:r>
                      </w:p>
                    </w:txbxContent>
                  </v:textbox>
                </v:shape>
                <v:shape id="TextBox 12" o:spid="_x0000_s1078" type="#_x0000_t202" style="position:absolute;left:20971;top:19566;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rsidR="00256161" w:rsidRDefault="00256161" w:rsidP="008B6B6A">
                        <w:pPr>
                          <w:pStyle w:val="NormalWeb"/>
                          <w:spacing w:after="120"/>
                          <w:jc w:val="center"/>
                          <w:textAlignment w:val="baseline"/>
                        </w:pPr>
                        <w:r>
                          <w:rPr>
                            <w:b/>
                            <w:color w:val="0E4194"/>
                            <w:kern w:val="24"/>
                          </w:rPr>
                          <w:t>x 1,8</w:t>
                        </w:r>
                      </w:p>
                    </w:txbxContent>
                  </v:textbox>
                </v:shape>
                <v:shape id="TextBox 13" o:spid="_x0000_s1079" type="#_x0000_t202" style="position:absolute;left:33098;top:2913;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sIA&#10;AADdAAAADwAAAGRycy9kb3ducmV2LnhtbERPz2vCMBS+C/4P4Qm7aTI7xXVNRTYETxO7Odjt0Tzb&#10;sualNJnt/vvlIHj8+H5n29G24kq9bxxreFwoEMSlMw1XGj4/9vMNCB+QDbaOScMfedjm00mGqXED&#10;n+hahErEEPYpaqhD6FIpfVmTRb9wHXHkLq63GCLsK2l6HGK4beVSqbW02HBsqLGj15rKn+LXaji/&#10;X76/ntSxerOrbnCjkmyfpdYPs3H3AiLQGO7im/tgNCRJEv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UpCwgAAAN0AAAAPAAAAAAAAAAAAAAAAAJgCAABkcnMvZG93&#10;bnJldi54bWxQSwUGAAAAAAQABAD1AAAAhwMAAAAA&#10;" filled="f" stroked="f">
                  <v:textbox>
                    <w:txbxContent>
                      <w:p w:rsidR="00256161" w:rsidRDefault="00256161" w:rsidP="008B6B6A">
                        <w:pPr>
                          <w:pStyle w:val="NormalWeb"/>
                          <w:spacing w:after="120"/>
                          <w:jc w:val="center"/>
                          <w:textAlignment w:val="baseline"/>
                        </w:pPr>
                        <w:r>
                          <w:rPr>
                            <w:b/>
                            <w:color w:val="0E4194"/>
                            <w:kern w:val="24"/>
                          </w:rPr>
                          <w:t>x 22</w:t>
                        </w:r>
                      </w:p>
                    </w:txbxContent>
                  </v:textbox>
                </v:shape>
                <v:shape id="TextBox 14" o:spid="_x0000_s1080" type="#_x0000_t202" style="position:absolute;left:516;top:22489;width:448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2cUA&#10;AADdAAAADwAAAGRycy9kb3ducmV2LnhtbESPT2vCQBTE74LfYXmCN93VtEWjq4hS6Kml/gNvj+wz&#10;CWbfhuzWpN++WxA8DjPzG2a57mwl7tT40rGGyViBIM6cKTnXcDy8j2YgfEA2WDkmDb/kYb3q95aY&#10;GtfyN933IRcRwj5FDUUIdSqlzwqy6MeuJo7e1TUWQ5RNLk2DbYTbSk6VepMWS44LBda0LSi77X+s&#10;htPn9XJ+UV/5zr7WreuUZDuXWg8H3WYBIlAXnuFH+8NoS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e/Z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3</w:t>
                        </w:r>
                      </w:p>
                    </w:txbxContent>
                  </v:textbox>
                </v:shape>
                <v:shape id="TextBox 15" o:spid="_x0000_s1081" type="#_x0000_t202" style="position:absolute;left:516;top:6863;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xrsUA&#10;AADdAAAADwAAAGRycy9kb3ducmV2LnhtbESPW2sCMRSE3wX/QziCbzWpq9KuG6VUCj4p2gv4dtic&#10;vdDNybJJ3e2/b4SCj8PMfMNk28E24kqdrx1reJwpEMS5MzWXGj7e3x6eQPiAbLBxTBp+ycN2Mx5l&#10;mBrX84mu51CKCGGfooYqhDaV0ucVWfQz1xJHr3CdxRBlV0rTYR/htpFzpVbSYs1xocKWXivKv88/&#10;VsPnobh8LdSx3Nll27tBSbbPUuvpZHhZgwg0hHv4v703GpIkmcP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Gu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12</w:t>
                        </w:r>
                      </w:p>
                    </w:txbxContent>
                  </v:textbox>
                </v:shape>
                <v:shape id="TextBox 16" o:spid="_x0000_s1082" type="#_x0000_t202" style="position:absolute;left:516;top:11956;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NcIA&#10;AADdAAAADwAAAGRycy9kb3ducmV2LnhtbERPXWvCMBR9H/gfwhV800TdZNamIhuDPW3YbYJvl+ba&#10;Fpub0mS2/nszEHbeDueLk24H24gLdb52rGE+UyCIC2dqLjV8f71Nn0H4gGywcUwaruRhm40eUkyM&#10;63lPlzyUIpawT1BDFUKbSOmLiiz6mWuJo3ZyncUQaVdK02Efy20jF0qtpMWa40KFLb1UVJzzX6vh&#10;5+N0PDyqz/LVPrW9G5Rku5ZaT8bDbgMi0BD+zff0u9GwjIC/N/EJ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9Q1wgAAAN0AAAAPAAAAAAAAAAAAAAAAAJgCAABkcnMvZG93&#10;bnJldi54bWxQSwUGAAAAAAQABAD1AAAAhwMAAAAA&#10;" filled="f" stroked="f">
                  <v:textbox>
                    <w:txbxContent>
                      <w:p w:rsidR="00256161" w:rsidRDefault="00256161" w:rsidP="008B6B6A">
                        <w:pPr>
                          <w:pStyle w:val="NormalWeb"/>
                          <w:spacing w:after="120"/>
                          <w:jc w:val="right"/>
                          <w:textAlignment w:val="baseline"/>
                        </w:pPr>
                        <w:r>
                          <w:rPr>
                            <w:b/>
                            <w:color w:val="000000"/>
                            <w:kern w:val="24"/>
                          </w:rPr>
                          <w:t>9</w:t>
                        </w:r>
                      </w:p>
                    </w:txbxContent>
                  </v:textbox>
                </v:shape>
                <v:shape id="TextBox 18" o:spid="_x0000_s1083" type="#_x0000_t202" style="position:absolute;left:516;top:16645;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QcUA&#10;AADdAAAADwAAAGRycy9kb3ducmV2LnhtbESPW2sCMRSE3wX/QziCbzVpV6VdN0pRCn2qaC/g22Fz&#10;9kI3J8smuuu/N4WCj8PMfMNkm8E24kKdrx1reJwpEMS5MzWXGr4+3x6eQfiAbLBxTBqu5GGzHo8y&#10;TI3r+UCXYyhFhLBPUUMVQptK6fOKLPqZa4mjV7jOYoiyK6XpsI9w28gnpZbSYs1xocKWthXlv8ez&#10;1fD9UZx+5mpf7uyi7d2gJNsXqfV0MryuQAQawj383343GpI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kxB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6</w:t>
                        </w:r>
                      </w:p>
                    </w:txbxContent>
                  </v:textbox>
                </v:shape>
                <v:shape id="TextBox 22" o:spid="_x0000_s1084" type="#_x0000_t202" style="position:absolute;left:516;top:27530;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2s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m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na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0</w:t>
                        </w:r>
                      </w:p>
                    </w:txbxContent>
                  </v:textbox>
                </v:shape>
                <v:shape id="TextBox 15" o:spid="_x0000_s1085" type="#_x0000_t202" style="position:absolute;left:515;top:1607;width:448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rc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et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b/>
                            <w:color w:val="000000"/>
                            <w:kern w:val="24"/>
                          </w:rPr>
                          <w:t>15</w:t>
                        </w:r>
                      </w:p>
                    </w:txbxContent>
                  </v:textbox>
                </v:shape>
                <w10:anchorlock/>
              </v:group>
            </w:pict>
          </mc:Fallback>
        </mc:AlternateContent>
      </w:r>
    </w:p>
    <w:p w:rsidR="00C7281D" w:rsidRPr="00C7281D" w:rsidRDefault="00C7281D" w:rsidP="00C7281D">
      <w:pPr>
        <w:spacing w:after="120" w:line="240" w:lineRule="auto"/>
        <w:ind w:left="284"/>
        <w:rPr>
          <w:rFonts w:ascii="Times New Roman" w:eastAsia="Calibri" w:hAnsi="Times New Roman" w:cs="Times New Roman"/>
          <w:bCs/>
          <w:noProof/>
          <w:sz w:val="20"/>
          <w:szCs w:val="20"/>
          <w:lang w:val="de-DE"/>
        </w:rPr>
      </w:pPr>
      <w:r w:rsidRPr="00C7281D">
        <w:rPr>
          <w:rFonts w:ascii="Times New Roman" w:hAnsi="Times New Roman"/>
          <w:noProof/>
          <w:sz w:val="20"/>
          <w:lang w:val="de-DE"/>
        </w:rPr>
        <w:t xml:space="preserve">Anm.: Gegenüber dem Mehrjährigen Finanzrahmen </w:t>
      </w:r>
      <w:r w:rsidRPr="00552A3A">
        <w:rPr>
          <w:rFonts w:ascii="Times New Roman" w:hAnsi="Times New Roman"/>
          <w:noProof/>
          <w:sz w:val="20"/>
          <w:lang w:val="de-DE"/>
        </w:rPr>
        <w:t>2014</w:t>
      </w:r>
      <w:r w:rsidRPr="00C7281D">
        <w:rPr>
          <w:rFonts w:ascii="Times New Roman" w:hAnsi="Times New Roman"/>
          <w:noProof/>
          <w:sz w:val="20"/>
          <w:lang w:val="de-DE"/>
        </w:rPr>
        <w:t>-</w:t>
      </w:r>
      <w:r w:rsidRPr="00552A3A">
        <w:rPr>
          <w:rFonts w:ascii="Times New Roman" w:hAnsi="Times New Roman"/>
          <w:noProof/>
          <w:sz w:val="20"/>
          <w:lang w:val="de-DE"/>
        </w:rPr>
        <w:t>2020</w:t>
      </w:r>
      <w:r w:rsidRPr="00C7281D">
        <w:rPr>
          <w:rFonts w:ascii="Times New Roman" w:hAnsi="Times New Roman"/>
          <w:noProof/>
          <w:sz w:val="20"/>
          <w:lang w:val="de-DE"/>
        </w:rPr>
        <w:t xml:space="preserve"> für die EU-</w:t>
      </w:r>
      <w:r w:rsidRPr="00552A3A">
        <w:rPr>
          <w:rFonts w:ascii="Times New Roman" w:hAnsi="Times New Roman"/>
          <w:noProof/>
          <w:sz w:val="20"/>
          <w:lang w:val="de-DE"/>
        </w:rPr>
        <w:t>27</w:t>
      </w:r>
      <w:r w:rsidRPr="00C7281D">
        <w:rPr>
          <w:rFonts w:ascii="Times New Roman" w:hAnsi="Times New Roman"/>
          <w:noProof/>
          <w:sz w:val="20"/>
          <w:lang w:val="de-DE"/>
        </w:rPr>
        <w:t xml:space="preserve"> (Schätzung)</w:t>
      </w:r>
    </w:p>
    <w:p w:rsidR="00C7281D" w:rsidRPr="00391A9F" w:rsidRDefault="00C7281D" w:rsidP="00C7281D">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Quelle: Europäische Kommission</w:t>
      </w:r>
    </w:p>
    <w:p w:rsidR="008B6B6A" w:rsidRPr="0016033F" w:rsidRDefault="008B6B6A" w:rsidP="008B6B6A">
      <w:pPr>
        <w:spacing w:before="120" w:after="120" w:line="240" w:lineRule="auto"/>
        <w:jc w:val="both"/>
        <w:rPr>
          <w:rFonts w:ascii="Times New Roman" w:eastAsia="Calibri" w:hAnsi="Times New Roman" w:cs="Times New Roman"/>
          <w:sz w:val="24"/>
          <w:szCs w:val="24"/>
        </w:rPr>
      </w:pPr>
    </w:p>
    <w:p w:rsidR="008B6B6A" w:rsidRDefault="008B6B6A" w:rsidP="008B6B6A">
      <w:pPr>
        <w:rPr>
          <w:rFonts w:ascii="Times New Roman" w:eastAsia="Calibri" w:hAnsi="Times New Roman" w:cs="Times New Roman"/>
          <w:bCs/>
          <w:noProof/>
          <w:sz w:val="24"/>
          <w:szCs w:val="24"/>
        </w:rPr>
      </w:pPr>
    </w:p>
    <w:p w:rsidR="008B6B6A" w:rsidRDefault="008B6B6A" w:rsidP="008B6B6A">
      <w:pPr>
        <w:rPr>
          <w:rFonts w:ascii="Times New Roman" w:eastAsia="Calibri" w:hAnsi="Times New Roman" w:cs="Times New Roman"/>
          <w:sz w:val="24"/>
          <w:szCs w:val="24"/>
        </w:rPr>
      </w:pPr>
    </w:p>
    <w:p w:rsidR="008B6B6A" w:rsidRDefault="008B6B6A" w:rsidP="008B6B6A">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8B6B6A" w:rsidRPr="001A0BCD" w:rsidTr="006E2765">
        <w:trPr>
          <w:trHeight w:val="850"/>
        </w:trPr>
        <w:tc>
          <w:tcPr>
            <w:tcW w:w="1133" w:type="dxa"/>
            <w:tcBorders>
              <w:left w:val="single" w:sz="24" w:space="0" w:color="EB5850"/>
            </w:tcBorders>
            <w:shd w:val="clear" w:color="auto" w:fill="EB5850"/>
            <w:vAlign w:val="center"/>
          </w:tcPr>
          <w:p w:rsidR="008B6B6A" w:rsidRPr="001A0BCD" w:rsidRDefault="008B6B6A" w:rsidP="006E2765">
            <w:r>
              <w:rPr>
                <w:rFonts w:ascii="Times New Roman" w:hAnsi="Times New Roman"/>
                <w:noProof/>
                <w:lang w:eastAsia="en-GB"/>
              </w:rPr>
              <w:drawing>
                <wp:inline distT="0" distB="0" distL="0" distR="0" wp14:anchorId="2A8BD89B" wp14:editId="520172F9">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rsidR="008B6B6A" w:rsidRPr="001A0BCD" w:rsidRDefault="008B6B6A" w:rsidP="006E2765">
            <w:r>
              <w:rPr>
                <w:rFonts w:ascii="Times New Roman" w:hAnsi="Times New Roman"/>
                <w:b/>
                <w:color w:val="FFFFFF" w:themeColor="background1"/>
                <w:sz w:val="28"/>
              </w:rPr>
              <w:t>VI. NACHBARSCHAFT &amp; WELT</w:t>
            </w:r>
          </w:p>
        </w:tc>
      </w:tr>
      <w:tr w:rsidR="008B6B6A" w:rsidRPr="00BF6CC8" w:rsidTr="006E2765">
        <w:tc>
          <w:tcPr>
            <w:tcW w:w="9072" w:type="dxa"/>
            <w:gridSpan w:val="2"/>
            <w:tcBorders>
              <w:left w:val="single" w:sz="24" w:space="0" w:color="EB5850"/>
            </w:tcBorders>
          </w:tcPr>
          <w:p w:rsidR="008B6B6A" w:rsidRPr="00106C52" w:rsidRDefault="008B6B6A" w:rsidP="006E2765">
            <w:pPr>
              <w:spacing w:before="120" w:after="120"/>
              <w:jc w:val="both"/>
              <w:rPr>
                <w:rFonts w:ascii="Times New Roman" w:hAnsi="Times New Roman"/>
                <w:noProof/>
                <w:sz w:val="24"/>
                <w:szCs w:val="24"/>
              </w:rPr>
            </w:pPr>
            <w:r>
              <w:rPr>
                <w:rFonts w:ascii="Times New Roman" w:hAnsi="Times New Roman"/>
                <w:noProof/>
                <w:sz w:val="24"/>
              </w:rPr>
              <w:t>Investieren in:</w:t>
            </w:r>
          </w:p>
          <w:p w:rsidR="008B6B6A" w:rsidRPr="008B6B6A" w:rsidRDefault="008B6B6A" w:rsidP="006E2765">
            <w:pPr>
              <w:pStyle w:val="ListParagraph"/>
              <w:numPr>
                <w:ilvl w:val="0"/>
                <w:numId w:val="94"/>
              </w:numPr>
              <w:spacing w:after="120"/>
              <w:jc w:val="both"/>
              <w:rPr>
                <w:rFonts w:ascii="Times New Roman" w:hAnsi="Times New Roman"/>
                <w:noProof/>
                <w:sz w:val="24"/>
                <w:szCs w:val="24"/>
                <w:lang w:val="de-DE"/>
              </w:rPr>
            </w:pPr>
            <w:r w:rsidRPr="008B6B6A">
              <w:rPr>
                <w:rFonts w:ascii="Times New Roman" w:hAnsi="Times New Roman"/>
                <w:noProof/>
                <w:sz w:val="24"/>
                <w:lang w:val="de-DE"/>
              </w:rPr>
              <w:t>das auswärtige Handeln der Union in ihrer Nachbarschaft, in Entwicklungsländern und im Rest der Welt</w:t>
            </w:r>
          </w:p>
          <w:p w:rsidR="008B6B6A" w:rsidRPr="008B6B6A" w:rsidRDefault="008B6B6A" w:rsidP="006E2765">
            <w:pPr>
              <w:pStyle w:val="ListParagraph"/>
              <w:numPr>
                <w:ilvl w:val="0"/>
                <w:numId w:val="94"/>
              </w:numPr>
              <w:spacing w:after="120"/>
              <w:jc w:val="both"/>
              <w:rPr>
                <w:rFonts w:ascii="Times New Roman" w:hAnsi="Times New Roman"/>
                <w:noProof/>
                <w:sz w:val="24"/>
                <w:szCs w:val="24"/>
                <w:lang w:val="de-DE"/>
              </w:rPr>
            </w:pPr>
            <w:r w:rsidRPr="008B6B6A">
              <w:rPr>
                <w:rFonts w:ascii="Times New Roman" w:hAnsi="Times New Roman"/>
                <w:noProof/>
                <w:sz w:val="24"/>
                <w:lang w:val="de-DE"/>
              </w:rPr>
              <w:t>Maßnahmen, die Ländern bei ihren Vorbereitungen auf den Beitritt zur Union helfen</w:t>
            </w:r>
          </w:p>
        </w:tc>
      </w:tr>
      <w:tr w:rsidR="008B6B6A" w:rsidRPr="00BF6CC8" w:rsidTr="006E2765">
        <w:tc>
          <w:tcPr>
            <w:tcW w:w="9072" w:type="dxa"/>
            <w:gridSpan w:val="2"/>
            <w:tcBorders>
              <w:left w:val="single" w:sz="24" w:space="0" w:color="EB5850"/>
            </w:tcBorders>
          </w:tcPr>
          <w:p w:rsidR="008B6B6A" w:rsidRPr="008B6B6A" w:rsidRDefault="008B6B6A" w:rsidP="006E2765">
            <w:pPr>
              <w:jc w:val="both"/>
              <w:rPr>
                <w:rFonts w:ascii="Times New Roman" w:hAnsi="Times New Roman"/>
                <w:noProof/>
                <w:sz w:val="12"/>
                <w:szCs w:val="12"/>
                <w:lang w:val="de-DE"/>
              </w:rPr>
            </w:pPr>
          </w:p>
        </w:tc>
      </w:tr>
    </w:tbl>
    <w:p w:rsidR="008B6B6A" w:rsidRPr="008B6B6A" w:rsidRDefault="008B6B6A" w:rsidP="008B6B6A">
      <w:pPr>
        <w:spacing w:before="120" w:after="120" w:line="240" w:lineRule="auto"/>
        <w:jc w:val="both"/>
        <w:rPr>
          <w:rFonts w:ascii="Times New Roman" w:eastAsia="Calibri" w:hAnsi="Times New Roman" w:cs="Times New Roman"/>
          <w:i/>
          <w:noProof/>
          <w:sz w:val="24"/>
          <w:szCs w:val="24"/>
          <w:lang w:val="de-DE"/>
        </w:rPr>
      </w:pPr>
      <w:r w:rsidRPr="008B6B6A">
        <w:rPr>
          <w:rFonts w:ascii="Times New Roman" w:hAnsi="Times New Roman"/>
          <w:i/>
          <w:noProof/>
          <w:sz w:val="24"/>
          <w:lang w:val="de-DE"/>
        </w:rPr>
        <w:t xml:space="preserve">Die Herausforderungen, vor denen die EU bei ihren Maßnahmen im Außenbereich steht und die u. a. der Globalen Strategie für die Außen- und Sicherheitspolitik der Europäischen Union, der überarbeiteten Europäischen Nachbarschaftspolitik und dem neuen Europäischen Konsens über die Entwicklungspolitik zu entnehmen sind, erfordern eine massive Modernisierung der dazugehörigen Haushaltslinien, um deren Wirksamkeit und Sichtbarkeit zu erhöhen. Auch die Verwirklichung der Ziele für nachhaltige Entwicklung und die Umsetzung des Pariser Klimaschutzübereinkommens sowie des Partnerschaftsrahmens für die Zusammenarbeit mit Drittländern im Bereich der Migration verlangen nach einer stärkeren Koordinierung zwischen externen und internen Politikbereichen.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deshalb eine </w:t>
      </w:r>
      <w:r w:rsidRPr="008B6B6A">
        <w:rPr>
          <w:rFonts w:ascii="Times New Roman" w:hAnsi="Times New Roman"/>
          <w:b/>
          <w:noProof/>
          <w:sz w:val="24"/>
          <w:lang w:val="de-DE"/>
        </w:rPr>
        <w:t>umfassende Umgestaltung</w:t>
      </w:r>
      <w:r w:rsidRPr="008B6B6A">
        <w:rPr>
          <w:rFonts w:ascii="Times New Roman" w:hAnsi="Times New Roman"/>
          <w:noProof/>
          <w:sz w:val="24"/>
          <w:lang w:val="de-DE"/>
        </w:rPr>
        <w:t xml:space="preserve"> der Instrumente des auswärtigen Handelns der Union vor, um die Kohärenz zwischen den Instrumenten zu erhöhen, Größenvorteile und Synergien zwischen Programmen zu nutzen und Verfahren zu vereinfachen. Dies wird die Union besser für die Verfolgung ihrer Ziele und die weltweite Vertretung ihrer Interessen, Grundsätze und Werte wappnen. </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Die vorgeschlagene neue Architektur für die Instrumente des auswärtigen Handelns der Union zeugt von der Notwendigkeit, sich auf strategische Prioritäten zu konzentrieren und diese sowohl geografisch (</w:t>
      </w:r>
      <w:r w:rsidRPr="008B6B6A">
        <w:rPr>
          <w:rFonts w:ascii="Times New Roman" w:hAnsi="Times New Roman"/>
          <w:b/>
          <w:noProof/>
          <w:sz w:val="24"/>
          <w:lang w:val="de-DE"/>
        </w:rPr>
        <w:t>Nachbarschaftsländer, Afrika und westlicher Balkan</w:t>
      </w:r>
      <w:r w:rsidRPr="008B6B6A">
        <w:rPr>
          <w:rFonts w:ascii="Times New Roman" w:hAnsi="Times New Roman"/>
          <w:noProof/>
          <w:sz w:val="24"/>
          <w:lang w:val="de-DE"/>
        </w:rPr>
        <w:t xml:space="preserve"> sowie alle fragilen Länder, die am dringendsten Hilfe benötigen) als auch thematisch auszurichten (Sicherheit, Migration, Klimawandel und Menschenrechte).</w:t>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Die Kommission schlägt vor, die meisten ihrer bestehenden Instrumente in einem breit angelegten </w:t>
      </w:r>
      <w:r w:rsidRPr="008B6B6A">
        <w:rPr>
          <w:rFonts w:ascii="Times New Roman" w:hAnsi="Times New Roman"/>
          <w:b/>
          <w:noProof/>
          <w:sz w:val="24"/>
          <w:lang w:val="de-DE"/>
        </w:rPr>
        <w:t>Instrument für Nachbarschaft, Entwicklung und internationale Zusammenarbeit</w:t>
      </w:r>
      <w:r w:rsidRPr="008B6B6A">
        <w:rPr>
          <w:rFonts w:ascii="Times New Roman" w:hAnsi="Times New Roman"/>
          <w:noProof/>
          <w:sz w:val="24"/>
          <w:lang w:val="de-DE"/>
        </w:rPr>
        <w:t xml:space="preserve"> zusammenzulegen, das weltweit eingesetzt werden kann. Durch die Einbeziehung des </w:t>
      </w:r>
      <w:r w:rsidRPr="008B6B6A">
        <w:rPr>
          <w:rFonts w:ascii="Times New Roman" w:hAnsi="Times New Roman"/>
          <w:b/>
          <w:noProof/>
          <w:sz w:val="24"/>
          <w:lang w:val="de-DE"/>
        </w:rPr>
        <w:t>Europäischen Entwicklungsfonds</w:t>
      </w:r>
      <w:r w:rsidRPr="008B6B6A">
        <w:rPr>
          <w:rFonts w:ascii="Times New Roman" w:hAnsi="Times New Roman"/>
          <w:noProof/>
          <w:sz w:val="24"/>
          <w:lang w:val="de-DE"/>
        </w:rPr>
        <w:t>, dem bislang wichtigsten Instrument der EU für die Unterstützung von Ländern in Afrika, im karibischen Raum und im Pazifischen Ozean sowie in den überseeischen Ländern und Gebieten, soll die Finanzarchitektur weiter vereinfacht werden.</w:t>
      </w:r>
      <w:r>
        <w:rPr>
          <w:rFonts w:ascii="Times New Roman" w:hAnsi="Times New Roman"/>
          <w:noProof/>
          <w:sz w:val="24"/>
          <w:vertAlign w:val="superscript"/>
        </w:rPr>
        <w:footnoteReference w:id="17"/>
      </w: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Dieses breit angelegte Instrument wird nach geografischen Gebieten (einschließlich der Nachbarschaftsländer und Afrika) geordnete zweckgebundene Mittelzuweisungen vorsehen. Gleichzeitig wird es eine flexiblere Reaktionsfähigkeit und ein breiteres Spektrum an Optionen für Maßnahmen enthalten, die den Prioritäten der Europäischen Union besser gerecht werden. Es wird zudem ein „</w:t>
      </w:r>
      <w:r w:rsidRPr="008B6B6A">
        <w:rPr>
          <w:rFonts w:ascii="Times New Roman" w:hAnsi="Times New Roman"/>
          <w:b/>
          <w:noProof/>
          <w:sz w:val="24"/>
          <w:lang w:val="de-DE"/>
        </w:rPr>
        <w:t>Polster für neue Herausforderungen und Prioritäten</w:t>
      </w:r>
      <w:r w:rsidRPr="008B6B6A">
        <w:rPr>
          <w:rFonts w:ascii="Times New Roman" w:hAnsi="Times New Roman"/>
          <w:noProof/>
          <w:sz w:val="24"/>
          <w:lang w:val="de-DE"/>
        </w:rPr>
        <w:t xml:space="preserve">“ enthalten, das bei bestehenden oder neuen dringlichen Prioritäten, insbesondere in den Bereichen Stabilität und Migration, ein flexibles Reagieren ermöglicht. </w:t>
      </w:r>
    </w:p>
    <w:p w:rsidR="008B6B6A" w:rsidRPr="00E601ED"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Aufbauend auf der Europäischen Investitionsoffensive für Drittländer und dem Europäischen Fonds für nachhaltige Entwicklung soll ein neuer </w:t>
      </w:r>
      <w:r w:rsidRPr="008B6B6A">
        <w:rPr>
          <w:rFonts w:ascii="Times New Roman" w:hAnsi="Times New Roman"/>
          <w:b/>
          <w:noProof/>
          <w:sz w:val="24"/>
          <w:lang w:val="de-DE"/>
        </w:rPr>
        <w:t>Investitionsrahmen für Drittländer</w:t>
      </w:r>
      <w:r w:rsidRPr="008B6B6A">
        <w:rPr>
          <w:rFonts w:ascii="Times New Roman" w:hAnsi="Times New Roman"/>
          <w:noProof/>
          <w:sz w:val="24"/>
          <w:lang w:val="de-DE"/>
        </w:rPr>
        <w:t xml:space="preserve"> die Mobilisierung zusätzlicher Mittel von anderen Gebern und dem Privatsektor ermöglichen. </w:t>
      </w:r>
      <w:r w:rsidRPr="00E601ED">
        <w:rPr>
          <w:rFonts w:ascii="Times New Roman" w:hAnsi="Times New Roman"/>
          <w:noProof/>
          <w:sz w:val="24"/>
          <w:lang w:val="de-DE"/>
        </w:rPr>
        <w:t xml:space="preserve">Durch die Ergänzung von Finanzhilfen durch Haushaltsgarantien, andere marktgestützte Instrumente, technische Hilfe, Mischfinanzierungen und eine mögliche Beteiligung am Kapital von Entwicklungsbanken soll dazu beigetragen werden, die Herausforderungen im Entwicklungsbereich anzugehen und so die Ziele und Politikbereiche der Union voranzubringen. Auch </w:t>
      </w:r>
      <w:r w:rsidRPr="00E601ED">
        <w:rPr>
          <w:rFonts w:ascii="Times New Roman" w:hAnsi="Times New Roman"/>
          <w:b/>
          <w:noProof/>
          <w:sz w:val="24"/>
          <w:lang w:val="de-DE"/>
        </w:rPr>
        <w:t>Makrofinanzhilfen</w:t>
      </w:r>
      <w:r w:rsidRPr="00E601ED">
        <w:rPr>
          <w:rFonts w:ascii="Times New Roman" w:hAnsi="Times New Roman"/>
          <w:noProof/>
          <w:sz w:val="24"/>
          <w:lang w:val="de-DE"/>
        </w:rPr>
        <w:t xml:space="preserve"> werden zur Eindämmung von Wirtschaftskrisen beitragen. </w:t>
      </w:r>
    </w:p>
    <w:p w:rsidR="008B6B6A" w:rsidRPr="00E601ED" w:rsidRDefault="008B6B6A" w:rsidP="008B6B6A">
      <w:pPr>
        <w:spacing w:before="120" w:after="120" w:line="240" w:lineRule="auto"/>
        <w:jc w:val="both"/>
        <w:rPr>
          <w:rFonts w:ascii="Times New Roman" w:eastAsia="Calibri" w:hAnsi="Times New Roman" w:cs="Times New Roman"/>
          <w:noProof/>
          <w:sz w:val="24"/>
          <w:szCs w:val="24"/>
          <w:lang w:val="de-DE"/>
        </w:rPr>
      </w:pPr>
      <w:r w:rsidRPr="00E601ED">
        <w:rPr>
          <w:rFonts w:ascii="Times New Roman" w:hAnsi="Times New Roman"/>
          <w:noProof/>
          <w:sz w:val="24"/>
          <w:lang w:val="de-DE"/>
        </w:rPr>
        <w:t xml:space="preserve">Das </w:t>
      </w:r>
      <w:r w:rsidRPr="00E601ED">
        <w:rPr>
          <w:rFonts w:ascii="Times New Roman" w:hAnsi="Times New Roman"/>
          <w:b/>
          <w:noProof/>
          <w:sz w:val="24"/>
          <w:lang w:val="de-DE"/>
        </w:rPr>
        <w:t>Instrument für Heranführungshilfe</w:t>
      </w:r>
      <w:r w:rsidRPr="00E601ED">
        <w:rPr>
          <w:rFonts w:ascii="Times New Roman" w:hAnsi="Times New Roman"/>
          <w:noProof/>
          <w:sz w:val="24"/>
          <w:lang w:val="de-DE"/>
        </w:rPr>
        <w:t xml:space="preserve"> wird Kandidatenländer und potenzielle Kandidaten auf ihrem Weg zur Erfüllung der Beitrittskriterien unterstützen. Es wird ferner zur Verwirklichung der umfassenderen europäischen Ziele beitragen, die darin bestehen, Stabilität, Sicherheit und Wohlstand in der unmittelbaren Nachbarschaft der Union zu gewährleisten. Es steht auch mit der Strategie für den westlichen Balkan im Zusammenhang und spiegelt die Entwicklungen der Beziehungen zur Türkei wider.</w:t>
      </w:r>
    </w:p>
    <w:p w:rsidR="008B6B6A" w:rsidRPr="00E601ED" w:rsidRDefault="008B6B6A" w:rsidP="008B6B6A">
      <w:pPr>
        <w:spacing w:before="120" w:after="120" w:line="240" w:lineRule="auto"/>
        <w:jc w:val="both"/>
        <w:rPr>
          <w:rFonts w:ascii="Times New Roman" w:eastAsia="Calibri" w:hAnsi="Times New Roman" w:cs="Times New Roman"/>
          <w:noProof/>
          <w:sz w:val="24"/>
          <w:szCs w:val="24"/>
          <w:lang w:val="de-DE"/>
        </w:rPr>
      </w:pPr>
      <w:r w:rsidRPr="00E601ED">
        <w:rPr>
          <w:rFonts w:ascii="Times New Roman" w:hAnsi="Times New Roman"/>
          <w:noProof/>
          <w:sz w:val="24"/>
          <w:lang w:val="de-DE"/>
        </w:rPr>
        <w:t xml:space="preserve">Gemeinsam mit ihren internationalen Partnern und den Maßnahmen der Mitgliedstaaten wird die Union auch weiterhin bei der humanitären Hilfe eine führende Rolle spielen. So schlägt die Kommission ein gestärktes </w:t>
      </w:r>
      <w:r w:rsidRPr="00E601ED">
        <w:rPr>
          <w:rFonts w:ascii="Times New Roman" w:hAnsi="Times New Roman"/>
          <w:b/>
          <w:noProof/>
          <w:sz w:val="24"/>
          <w:lang w:val="de-DE"/>
        </w:rPr>
        <w:t>Instrument für humanitäre Hilfe</w:t>
      </w:r>
      <w:r w:rsidRPr="00E601ED">
        <w:rPr>
          <w:rFonts w:ascii="Times New Roman" w:hAnsi="Times New Roman"/>
          <w:noProof/>
          <w:sz w:val="24"/>
          <w:lang w:val="de-DE"/>
        </w:rPr>
        <w:t xml:space="preserve"> vor, um – wann immer nötig – zur Rettung und zum Schutz von Menschenleben EU-Hilfe bereitzustellen, menschliches Leid zu verhindern und zu lindern und die Integrität und Würde der von Naturkatastrophen und von Menschen verursachten Katastrophen betroffenen Bevölkerungsgruppen zu wahren. </w:t>
      </w:r>
    </w:p>
    <w:p w:rsidR="008B6B6A" w:rsidRPr="00E601ED" w:rsidRDefault="008B6B6A" w:rsidP="008B6B6A">
      <w:pPr>
        <w:spacing w:before="360" w:after="120" w:line="240" w:lineRule="auto"/>
        <w:jc w:val="center"/>
        <w:rPr>
          <w:rFonts w:ascii="Times New Roman" w:eastAsia="Calibri" w:hAnsi="Times New Roman" w:cs="Times New Roman"/>
          <w:b/>
          <w:bCs/>
          <w:noProof/>
          <w:sz w:val="24"/>
          <w:szCs w:val="24"/>
          <w:lang w:val="de-DE"/>
        </w:rPr>
      </w:pPr>
      <w:r w:rsidRPr="00E601ED">
        <w:rPr>
          <w:rFonts w:ascii="Times New Roman" w:hAnsi="Times New Roman"/>
          <w:b/>
          <w:noProof/>
          <w:sz w:val="24"/>
          <w:lang w:val="de-DE"/>
        </w:rPr>
        <w:t>Europa als starker globaler Akteur</w:t>
      </w:r>
    </w:p>
    <w:p w:rsidR="008B6B6A" w:rsidRPr="00E601ED" w:rsidRDefault="008B6B6A" w:rsidP="008B6B6A">
      <w:pPr>
        <w:spacing w:after="120" w:line="240" w:lineRule="auto"/>
        <w:ind w:left="284"/>
        <w:rPr>
          <w:rFonts w:ascii="Times New Roman" w:eastAsia="Calibri" w:hAnsi="Times New Roman" w:cs="Times New Roman"/>
          <w:bCs/>
          <w:noProof/>
          <w:sz w:val="20"/>
          <w:szCs w:val="20"/>
          <w:lang w:val="de-DE"/>
        </w:rPr>
      </w:pPr>
      <w:r w:rsidRPr="00E601ED">
        <w:rPr>
          <w:rFonts w:ascii="Times New Roman" w:hAnsi="Times New Roman"/>
          <w:noProof/>
          <w:sz w:val="20"/>
          <w:lang w:val="de-DE"/>
        </w:rPr>
        <w:t>Mrd. EUR, in jeweiligen Preisen</w:t>
      </w:r>
    </w:p>
    <w:p w:rsidR="008B6B6A" w:rsidRDefault="008B6B6A" w:rsidP="008B6B6A">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1CA48AEF" wp14:editId="6F72A972">
                <wp:extent cx="5653408" cy="4347606"/>
                <wp:effectExtent l="0" t="0" r="4445" b="0"/>
                <wp:docPr id="3172" name="Group 26"/>
                <wp:cNvGraphicFramePr/>
                <a:graphic xmlns:a="http://schemas.openxmlformats.org/drawingml/2006/main">
                  <a:graphicData uri="http://schemas.microsoft.com/office/word/2010/wordprocessingGroup">
                    <wpg:wgp>
                      <wpg:cNvGrpSpPr/>
                      <wpg:grpSpPr>
                        <a:xfrm>
                          <a:off x="0" y="0"/>
                          <a:ext cx="5653408" cy="4347606"/>
                          <a:chOff x="0" y="-1"/>
                          <a:chExt cx="5653408" cy="4347606"/>
                        </a:xfrm>
                      </wpg:grpSpPr>
                      <wps:wsp>
                        <wps:cNvPr id="3173" name="Rectangle 3173"/>
                        <wps:cNvSpPr/>
                        <wps:spPr>
                          <a:xfrm>
                            <a:off x="1760857" y="72919"/>
                            <a:ext cx="3733679" cy="770944"/>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09" y="3263764"/>
                            <a:ext cx="490148" cy="245557"/>
                          </a:xfrm>
                          <a:prstGeom prst="rect">
                            <a:avLst/>
                          </a:prstGeom>
                          <a:noFill/>
                        </wps:spPr>
                        <wps:txbx>
                          <w:txbxContent>
                            <w:p w:rsidR="00256161" w:rsidRDefault="00256161" w:rsidP="008B6B6A">
                              <w:pPr>
                                <w:pStyle w:val="NormalWeb"/>
                                <w:spacing w:after="120"/>
                                <w:jc w:val="center"/>
                                <w:textAlignment w:val="baseline"/>
                              </w:pPr>
                              <w:r>
                                <w:rPr>
                                  <w:b/>
                                  <w:color w:val="0E4194"/>
                                  <w:kern w:val="24"/>
                                  <w:sz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rsidR="00256161" w:rsidRDefault="00256161" w:rsidP="008B6B6A">
                              <w:pPr>
                                <w:pStyle w:val="NormalWeb"/>
                                <w:spacing w:after="120"/>
                                <w:jc w:val="right"/>
                                <w:textAlignment w:val="baseline"/>
                              </w:pPr>
                              <w:r>
                                <w:rPr>
                                  <w:color w:val="000000"/>
                                  <w:kern w:val="24"/>
                                  <w:sz w:val="16"/>
                                </w:rPr>
                                <w:t>20</w:t>
                              </w:r>
                            </w:p>
                          </w:txbxContent>
                        </wps:txbx>
                        <wps:bodyPr wrap="square" rtlCol="0">
                          <a:noAutofit/>
                        </wps:bodyPr>
                      </wps:wsp>
                      <wps:wsp>
                        <wps:cNvPr id="3184" name="TextBox 22"/>
                        <wps:cNvSpPr txBox="1"/>
                        <wps:spPr>
                          <a:xfrm>
                            <a:off x="3550321" y="3265288"/>
                            <a:ext cx="770696" cy="194419"/>
                          </a:xfrm>
                          <a:prstGeom prst="rect">
                            <a:avLst/>
                          </a:prstGeom>
                          <a:noFill/>
                        </wps:spPr>
                        <wps:txbx>
                          <w:txbxContent>
                            <w:p w:rsidR="00256161" w:rsidRDefault="00256161" w:rsidP="008B6B6A">
                              <w:pPr>
                                <w:pStyle w:val="NormalWeb"/>
                                <w:spacing w:after="120"/>
                                <w:textAlignment w:val="baseline"/>
                              </w:pPr>
                              <w:r>
                                <w:rPr>
                                  <w:color w:val="000000"/>
                                  <w:kern w:val="24"/>
                                  <w:sz w:val="16"/>
                                </w:rPr>
                                <w:t>2014-2020</w:t>
                              </w:r>
                            </w:p>
                          </w:txbxContent>
                        </wps:txbx>
                        <wps:bodyPr wrap="square" rtlCol="0">
                          <a:noAutofit/>
                        </wps:bodyPr>
                      </wps:wsp>
                      <wps:wsp>
                        <wps:cNvPr id="3185" name="TextBox 30"/>
                        <wps:cNvSpPr txBox="1"/>
                        <wps:spPr>
                          <a:xfrm>
                            <a:off x="3550321" y="3439959"/>
                            <a:ext cx="770696" cy="194419"/>
                          </a:xfrm>
                          <a:prstGeom prst="rect">
                            <a:avLst/>
                          </a:prstGeom>
                          <a:noFill/>
                        </wps:spPr>
                        <wps:txbx>
                          <w:txbxContent>
                            <w:p w:rsidR="00256161" w:rsidRDefault="00256161" w:rsidP="008B6B6A">
                              <w:pPr>
                                <w:pStyle w:val="NormalWeb"/>
                                <w:spacing w:after="120"/>
                                <w:textAlignment w:val="baseline"/>
                              </w:pPr>
                              <w:r>
                                <w:rPr>
                                  <w:color w:val="000000"/>
                                  <w:kern w:val="24"/>
                                  <w:sz w:val="16"/>
                                </w:rPr>
                                <w:t>2021-2027</w:t>
                              </w:r>
                            </w:p>
                          </w:txbxContent>
                        </wps:txbx>
                        <wps:bodyPr wrap="square" rtlCol="0">
                          <a:noAutofit/>
                        </wps:bodyPr>
                      </wps:wsp>
                      <wps:wsp>
                        <wps:cNvPr id="3186" name="TextBox 31"/>
                        <wps:cNvSpPr txBox="1"/>
                        <wps:spPr>
                          <a:xfrm>
                            <a:off x="402603" y="3668182"/>
                            <a:ext cx="1173713" cy="679423"/>
                          </a:xfrm>
                          <a:prstGeom prst="rect">
                            <a:avLst/>
                          </a:prstGeom>
                          <a:noFill/>
                        </wps:spPr>
                        <wps:txbx>
                          <w:txbxContent>
                            <w:p w:rsidR="00256161" w:rsidRPr="00DE519C" w:rsidRDefault="00256161" w:rsidP="00DE519C">
                              <w:pPr>
                                <w:pStyle w:val="NormalWeb"/>
                                <w:spacing w:after="120"/>
                                <w:jc w:val="center"/>
                                <w:textAlignment w:val="baseline"/>
                                <w:rPr>
                                  <w:lang w:val="de-DE"/>
                                </w:rPr>
                              </w:pPr>
                              <w:r w:rsidRPr="00DE519C">
                                <w:rPr>
                                  <w:color w:val="000000"/>
                                  <w:kern w:val="24"/>
                                  <w:sz w:val="16"/>
                                  <w:lang w:val="de-DE"/>
                                </w:rPr>
                                <w:t>Instrument für Nachbarschaft, Entwicklung und internationale Zusammenarbeit</w:t>
                              </w:r>
                            </w:p>
                            <w:p w:rsidR="00256161" w:rsidRPr="00DE519C" w:rsidRDefault="00256161" w:rsidP="008B6B6A">
                              <w:pPr>
                                <w:pStyle w:val="NormalWeb"/>
                                <w:spacing w:after="120"/>
                                <w:jc w:val="center"/>
                                <w:textAlignment w:val="baseline"/>
                                <w:rPr>
                                  <w:lang w:val="de-DE"/>
                                </w:rPr>
                              </w:pP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rsidR="00256161" w:rsidRDefault="00256161" w:rsidP="00DE519C">
                              <w:pPr>
                                <w:pStyle w:val="NormalWeb"/>
                                <w:spacing w:after="120"/>
                                <w:jc w:val="center"/>
                                <w:textAlignment w:val="baseline"/>
                              </w:pPr>
                              <w:r>
                                <w:rPr>
                                  <w:color w:val="000000"/>
                                  <w:kern w:val="24"/>
                                  <w:sz w:val="16"/>
                                </w:rPr>
                                <w:t>Humanitäre Hilfe</w:t>
                              </w:r>
                            </w:p>
                          </w:txbxContent>
                        </wps:txbx>
                        <wps:bodyPr wrap="square" rtlCol="0">
                          <a:noAutofit/>
                        </wps:bodyPr>
                      </wps:wsp>
                      <wps:wsp>
                        <wps:cNvPr id="3188" name="TextBox 40"/>
                        <wps:cNvSpPr txBox="1"/>
                        <wps:spPr>
                          <a:xfrm>
                            <a:off x="2372262" y="3668766"/>
                            <a:ext cx="905388" cy="373608"/>
                          </a:xfrm>
                          <a:prstGeom prst="rect">
                            <a:avLst/>
                          </a:prstGeom>
                          <a:noFill/>
                        </wps:spPr>
                        <wps:txbx>
                          <w:txbxContent>
                            <w:p w:rsidR="00256161" w:rsidRDefault="00256161" w:rsidP="00DE519C">
                              <w:pPr>
                                <w:pStyle w:val="NormalWeb"/>
                                <w:spacing w:after="120"/>
                                <w:jc w:val="center"/>
                                <w:textAlignment w:val="baseline"/>
                              </w:pPr>
                              <w:r>
                                <w:rPr>
                                  <w:color w:val="000000"/>
                                  <w:kern w:val="24"/>
                                  <w:sz w:val="16"/>
                                </w:rPr>
                                <w:t>Heranführungs-hilfe</w:t>
                              </w:r>
                            </w:p>
                            <w:p w:rsidR="00256161" w:rsidRDefault="00256161" w:rsidP="008B6B6A">
                              <w:pPr>
                                <w:pStyle w:val="NormalWeb"/>
                                <w:spacing w:after="120"/>
                                <w:jc w:val="center"/>
                                <w:textAlignment w:val="baseline"/>
                              </w:pP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rsidR="00256161" w:rsidRDefault="00256161" w:rsidP="008B6B6A">
                              <w:pPr>
                                <w:pStyle w:val="NormalWeb"/>
                                <w:spacing w:after="120"/>
                                <w:jc w:val="center"/>
                                <w:textAlignment w:val="baseline"/>
                              </w:pPr>
                              <w:r>
                                <w:rPr>
                                  <w:b/>
                                  <w:color w:val="0E4194"/>
                                  <w:kern w:val="24"/>
                                  <w:sz w:val="16"/>
                                </w:rPr>
                                <w:t>x 1,3</w:t>
                              </w:r>
                            </w:p>
                          </w:txbxContent>
                        </wps:txbx>
                        <wps:bodyPr wrap="square" rtlCol="0">
                          <a:noAutofit/>
                        </wps:bodyPr>
                      </wps:wsp>
                      <wps:wsp>
                        <wps:cNvPr id="3190" name="TextBox 43"/>
                        <wps:cNvSpPr txBox="1"/>
                        <wps:spPr>
                          <a:xfrm>
                            <a:off x="2723501" y="3150294"/>
                            <a:ext cx="490148" cy="212036"/>
                          </a:xfrm>
                          <a:prstGeom prst="rect">
                            <a:avLst/>
                          </a:prstGeom>
                          <a:noFill/>
                        </wps:spPr>
                        <wps:txbx>
                          <w:txbxContent>
                            <w:p w:rsidR="00256161" w:rsidRDefault="00256161" w:rsidP="008B6B6A">
                              <w:pPr>
                                <w:pStyle w:val="NormalWeb"/>
                                <w:spacing w:after="120"/>
                                <w:jc w:val="center"/>
                                <w:textAlignment w:val="baseline"/>
                              </w:pPr>
                              <w:r>
                                <w:rPr>
                                  <w:b/>
                                  <w:color w:val="0E4194"/>
                                  <w:kern w:val="24"/>
                                  <w:sz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59571" y="137603"/>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0494" y="134253"/>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12262" y="134251"/>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3918231" y="134251"/>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59" y="536651"/>
                            <a:ext cx="1096621" cy="193665"/>
                          </a:xfrm>
                          <a:prstGeom prst="rect">
                            <a:avLst/>
                          </a:prstGeom>
                          <a:noFill/>
                        </wps:spPr>
                        <wps:txbx>
                          <w:txbxContent>
                            <w:p w:rsidR="00256161" w:rsidRDefault="00256161" w:rsidP="008B6B6A">
                              <w:pPr>
                                <w:pStyle w:val="NormalWeb"/>
                                <w:jc w:val="center"/>
                                <w:textAlignment w:val="baseline"/>
                              </w:pPr>
                              <w:r>
                                <w:rPr>
                                  <w:b/>
                                  <w:color w:val="000000"/>
                                  <w:kern w:val="24"/>
                                  <w:sz w:val="14"/>
                                </w:rPr>
                                <w:t xml:space="preserve">Nachbarschaft </w:t>
                              </w:r>
                            </w:p>
                          </w:txbxContent>
                        </wps:txbx>
                        <wps:bodyPr wrap="square" lIns="91428" tIns="45715" rIns="91428" bIns="45715" rtlCol="0">
                          <a:spAutoFit/>
                        </wps:bodyPr>
                      </wps:wsp>
                      <wps:wsp>
                        <wps:cNvPr id="3197" name="TextBox 126"/>
                        <wps:cNvSpPr txBox="1"/>
                        <wps:spPr>
                          <a:xfrm>
                            <a:off x="2668259" y="534735"/>
                            <a:ext cx="961366" cy="193665"/>
                          </a:xfrm>
                          <a:prstGeom prst="rect">
                            <a:avLst/>
                          </a:prstGeom>
                          <a:noFill/>
                        </wps:spPr>
                        <wps:txbx>
                          <w:txbxContent>
                            <w:p w:rsidR="00256161" w:rsidRDefault="00256161" w:rsidP="008B6B6A">
                              <w:pPr>
                                <w:pStyle w:val="NormalWeb"/>
                                <w:jc w:val="center"/>
                                <w:textAlignment w:val="baseline"/>
                              </w:pPr>
                              <w:r>
                                <w:rPr>
                                  <w:b/>
                                  <w:color w:val="000000"/>
                                  <w:kern w:val="24"/>
                                  <w:sz w:val="14"/>
                                </w:rPr>
                                <w:t xml:space="preserve">Subsahara-Afrika </w:t>
                              </w:r>
                            </w:p>
                          </w:txbxContent>
                        </wps:txbx>
                        <wps:bodyPr wrap="square" lIns="91428" tIns="45715" rIns="91428" bIns="45715" rtlCol="0">
                          <a:spAutoFit/>
                        </wps:bodyPr>
                      </wps:wsp>
                      <wps:wsp>
                        <wps:cNvPr id="3198" name="TextBox 127"/>
                        <wps:cNvSpPr txBox="1"/>
                        <wps:spPr>
                          <a:xfrm>
                            <a:off x="3559269" y="446337"/>
                            <a:ext cx="1096621" cy="398135"/>
                          </a:xfrm>
                          <a:prstGeom prst="rect">
                            <a:avLst/>
                          </a:prstGeom>
                          <a:noFill/>
                        </wps:spPr>
                        <wps:txbx>
                          <w:txbxContent>
                            <w:p w:rsidR="00256161" w:rsidRPr="0000003B" w:rsidRDefault="00256161" w:rsidP="008B6B6A">
                              <w:pPr>
                                <w:pStyle w:val="NormalWeb"/>
                                <w:jc w:val="center"/>
                                <w:textAlignment w:val="baseline"/>
                                <w:rPr>
                                  <w:lang w:val="de-DE"/>
                                </w:rPr>
                              </w:pPr>
                              <w:r w:rsidRPr="0000003B">
                                <w:rPr>
                                  <w:b/>
                                  <w:color w:val="000000"/>
                                  <w:kern w:val="24"/>
                                  <w:sz w:val="14"/>
                                  <w:lang w:val="de-DE"/>
                                </w:rPr>
                                <w:t>A</w:t>
                              </w:r>
                              <w:r>
                                <w:rPr>
                                  <w:b/>
                                  <w:color w:val="000000"/>
                                  <w:kern w:val="24"/>
                                  <w:sz w:val="14"/>
                                  <w:lang w:val="de-DE"/>
                                </w:rPr>
                                <w:t>sien, Naher und Mittlerer Osten</w:t>
                              </w:r>
                              <w:r w:rsidRPr="0000003B">
                                <w:rPr>
                                  <w:b/>
                                  <w:bCs/>
                                  <w:color w:val="000000"/>
                                  <w:kern w:val="24"/>
                                  <w:sz w:val="14"/>
                                  <w:szCs w:val="14"/>
                                  <w:lang w:val="de-DE"/>
                                </w:rPr>
                                <w:br/>
                              </w:r>
                              <w:r w:rsidRPr="0000003B">
                                <w:rPr>
                                  <w:b/>
                                  <w:color w:val="000000"/>
                                  <w:kern w:val="24"/>
                                  <w:sz w:val="14"/>
                                  <w:lang w:val="de-DE"/>
                                </w:rPr>
                                <w:t>und Pazifik</w:t>
                              </w:r>
                            </w:p>
                          </w:txbxContent>
                        </wps:txbx>
                        <wps:bodyPr wrap="square" lIns="91428" tIns="45715" rIns="91428" bIns="45715" rtlCol="0">
                          <a:spAutoFit/>
                        </wps:bodyPr>
                      </wps:wsp>
                      <wps:wsp>
                        <wps:cNvPr id="3199" name="TextBox 128"/>
                        <wps:cNvSpPr txBox="1"/>
                        <wps:spPr>
                          <a:xfrm>
                            <a:off x="4476777" y="497480"/>
                            <a:ext cx="1176631" cy="398135"/>
                          </a:xfrm>
                          <a:prstGeom prst="rect">
                            <a:avLst/>
                          </a:prstGeom>
                          <a:noFill/>
                        </wps:spPr>
                        <wps:txbx>
                          <w:txbxContent>
                            <w:p w:rsidR="00256161" w:rsidRPr="0000003B" w:rsidRDefault="00256161" w:rsidP="008B6B6A">
                              <w:pPr>
                                <w:pStyle w:val="NormalWeb"/>
                                <w:jc w:val="center"/>
                                <w:textAlignment w:val="baseline"/>
                                <w:rPr>
                                  <w:lang w:val="de-DE"/>
                                </w:rPr>
                              </w:pPr>
                              <w:r w:rsidRPr="0000003B">
                                <w:rPr>
                                  <w:b/>
                                  <w:color w:val="000000"/>
                                  <w:kern w:val="24"/>
                                  <w:sz w:val="14"/>
                                  <w:lang w:val="de-DE"/>
                                </w:rPr>
                                <w:t xml:space="preserve">Nord-, Mittel- und Südamerika </w:t>
                              </w:r>
                              <w:r>
                                <w:rPr>
                                  <w:b/>
                                  <w:color w:val="000000"/>
                                  <w:kern w:val="24"/>
                                  <w:sz w:val="14"/>
                                  <w:lang w:val="de-DE"/>
                                </w:rPr>
                                <w:t>und</w:t>
                              </w:r>
                              <w:r>
                                <w:rPr>
                                  <w:b/>
                                  <w:color w:val="000000"/>
                                  <w:kern w:val="24"/>
                                  <w:sz w:val="14"/>
                                  <w:lang w:val="de-DE"/>
                                </w:rPr>
                                <w:br/>
                              </w:r>
                              <w:r w:rsidRPr="0000003B">
                                <w:rPr>
                                  <w:b/>
                                  <w:color w:val="000000"/>
                                  <w:kern w:val="24"/>
                                  <w:sz w:val="14"/>
                                  <w:lang w:val="de-DE"/>
                                </w:rPr>
                                <w:t>Karibik</w:t>
                              </w:r>
                            </w:p>
                          </w:txbxContent>
                        </wps:txbx>
                        <wps:bodyPr wrap="square" lIns="91428" tIns="45715" rIns="91428" bIns="45715" rtlCol="0">
                          <a:spAutoFit/>
                        </wps:bodyPr>
                      </wps:wsp>
                      <wps:wsp>
                        <wps:cNvPr id="64" name="TextBox 129"/>
                        <wps:cNvSpPr txBox="1"/>
                        <wps:spPr>
                          <a:xfrm>
                            <a:off x="2908213" y="1255088"/>
                            <a:ext cx="1433830" cy="558800"/>
                          </a:xfrm>
                          <a:prstGeom prst="rect">
                            <a:avLst/>
                          </a:prstGeom>
                          <a:solidFill>
                            <a:srgbClr val="EB5850"/>
                          </a:solidFill>
                        </wps:spPr>
                        <wps:txbx>
                          <w:txbxContent>
                            <w:p w:rsidR="00256161" w:rsidRPr="00DE519C" w:rsidRDefault="00256161" w:rsidP="008B6B6A">
                              <w:pPr>
                                <w:pStyle w:val="NormalWeb"/>
                                <w:jc w:val="center"/>
                                <w:textAlignment w:val="baseline"/>
                                <w:rPr>
                                  <w:b/>
                                  <w:bCs/>
                                  <w:color w:val="FFFFFF" w:themeColor="background1"/>
                                  <w:kern w:val="24"/>
                                  <w:sz w:val="16"/>
                                  <w:szCs w:val="16"/>
                                  <w:lang w:val="de-DE"/>
                                </w:rPr>
                              </w:pPr>
                              <w:r w:rsidRPr="00DE519C">
                                <w:rPr>
                                  <w:b/>
                                  <w:color w:val="FFFFFF" w:themeColor="background1"/>
                                  <w:kern w:val="24"/>
                                  <w:sz w:val="16"/>
                                  <w:lang w:val="de-DE"/>
                                </w:rPr>
                                <w:t>Instrument für Nachbarschaft, Entwicklung und internationale Zusammenarbeit</w:t>
                              </w:r>
                            </w:p>
                          </w:txbxContent>
                        </wps:txbx>
                        <wps:bodyPr wrap="square" rtlCol="0">
                          <a:spAutoFit/>
                        </wps:bodyPr>
                      </wps:wsp>
                      <wps:wsp>
                        <wps:cNvPr id="65" name="TextBox 130"/>
                        <wps:cNvSpPr txBox="1"/>
                        <wps:spPr>
                          <a:xfrm>
                            <a:off x="2903795" y="843908"/>
                            <a:ext cx="1438275" cy="325120"/>
                          </a:xfrm>
                          <a:prstGeom prst="rect">
                            <a:avLst/>
                          </a:prstGeom>
                          <a:solidFill>
                            <a:srgbClr val="009FBA"/>
                          </a:solidFill>
                        </wps:spPr>
                        <wps:txbx>
                          <w:txbxContent>
                            <w:p w:rsidR="00256161" w:rsidRDefault="00256161" w:rsidP="008B6B6A">
                              <w:pPr>
                                <w:pStyle w:val="NormalWeb"/>
                                <w:jc w:val="center"/>
                                <w:textAlignment w:val="baseline"/>
                              </w:pPr>
                              <w:r>
                                <w:rPr>
                                  <w:b/>
                                  <w:color w:val="FFFFFF" w:themeColor="background1"/>
                                  <w:kern w:val="24"/>
                                  <w:sz w:val="16"/>
                                </w:rPr>
                                <w:t xml:space="preserve">Zusammenarbeit mit Partnern </w:t>
                              </w:r>
                            </w:p>
                          </w:txbxContent>
                        </wps:txbx>
                        <wps:bodyPr wrap="square" rtlCol="0">
                          <a:spAutoFit/>
                        </wps:bodyPr>
                      </wps:wsp>
                      <wps:wsp>
                        <wps:cNvPr id="66" name="TextBox 131"/>
                        <wps:cNvSpPr txBox="1"/>
                        <wps:spPr>
                          <a:xfrm>
                            <a:off x="1788167" y="1274772"/>
                            <a:ext cx="898135" cy="539360"/>
                          </a:xfrm>
                          <a:prstGeom prst="rect">
                            <a:avLst/>
                          </a:prstGeom>
                          <a:solidFill>
                            <a:srgbClr val="009FBA"/>
                          </a:solidFill>
                        </wps:spPr>
                        <wps:txbx>
                          <w:txbxContent>
                            <w:p w:rsidR="00256161" w:rsidRPr="00DE519C" w:rsidRDefault="00256161" w:rsidP="00DE519C">
                              <w:pPr>
                                <w:pStyle w:val="NormalWeb"/>
                                <w:jc w:val="center"/>
                                <w:textAlignment w:val="baseline"/>
                                <w:rPr>
                                  <w:lang w:val="de-DE"/>
                                </w:rPr>
                              </w:pPr>
                              <w:r w:rsidRPr="00DE519C">
                                <w:rPr>
                                  <w:b/>
                                  <w:color w:val="FFFFFF" w:themeColor="background1"/>
                                  <w:kern w:val="24"/>
                                  <w:sz w:val="16"/>
                                  <w:lang w:val="de-DE"/>
                                </w:rPr>
                                <w:t>Polster für neue Heraus</w:t>
                              </w:r>
                              <w:r>
                                <w:rPr>
                                  <w:b/>
                                  <w:color w:val="FFFFFF" w:themeColor="background1"/>
                                  <w:kern w:val="24"/>
                                  <w:sz w:val="16"/>
                                  <w:lang w:val="de-DE"/>
                                </w:rPr>
                                <w:t>-</w:t>
                              </w:r>
                              <w:r w:rsidRPr="00DE519C">
                                <w:rPr>
                                  <w:b/>
                                  <w:color w:val="FFFFFF" w:themeColor="background1"/>
                                  <w:kern w:val="24"/>
                                  <w:sz w:val="16"/>
                                  <w:lang w:val="de-DE"/>
                                </w:rPr>
                                <w:t>forderungen und Prioritäten</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rsidR="00256161" w:rsidRDefault="00256161" w:rsidP="008B6B6A">
                              <w:pPr>
                                <w:pStyle w:val="NormalWeb"/>
                                <w:jc w:val="center"/>
                                <w:textAlignment w:val="baseline"/>
                              </w:pPr>
                              <w:r>
                                <w:rPr>
                                  <w:b/>
                                  <w:color w:val="FFFFFF" w:themeColor="background1"/>
                                  <w:kern w:val="24"/>
                                  <w:sz w:val="16"/>
                                </w:rPr>
                                <w:t>Krisen-reaktion</w:t>
                              </w:r>
                            </w:p>
                          </w:txbxContent>
                        </wps:txbx>
                        <wps:bodyPr wrap="square" rtlCol="0" anchor="ctr" anchorCtr="0">
                          <a:noAutofit/>
                        </wps:bodyPr>
                      </wps:wsp>
                      <wps:wsp>
                        <wps:cNvPr id="68" name="TextBox 133"/>
                        <wps:cNvSpPr txBox="1"/>
                        <wps:spPr>
                          <a:xfrm>
                            <a:off x="2903791" y="2016394"/>
                            <a:ext cx="1438275" cy="325120"/>
                          </a:xfrm>
                          <a:prstGeom prst="rect">
                            <a:avLst/>
                          </a:prstGeom>
                          <a:solidFill>
                            <a:srgbClr val="009FBA"/>
                          </a:solidFill>
                        </wps:spPr>
                        <wps:txbx>
                          <w:txbxContent>
                            <w:p w:rsidR="00256161" w:rsidRDefault="00256161" w:rsidP="008B6B6A">
                              <w:pPr>
                                <w:pStyle w:val="NormalWeb"/>
                                <w:jc w:val="center"/>
                                <w:textAlignment w:val="baseline"/>
                              </w:pPr>
                              <w:r>
                                <w:rPr>
                                  <w:b/>
                                  <w:color w:val="FFFFFF" w:themeColor="background1"/>
                                  <w:kern w:val="24"/>
                                  <w:sz w:val="16"/>
                                </w:rPr>
                                <w:t xml:space="preserve">Verwirklichung gemeinsamer Ziele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777687"/>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8" y="1130923"/>
                            <a:ext cx="212849" cy="126797"/>
                            <a:chOff x="3516698" y="1130923"/>
                            <a:chExt cx="278329" cy="165804"/>
                          </a:xfrm>
                          <a:solidFill>
                            <a:srgbClr val="EB5850"/>
                          </a:solidFill>
                        </wpg:grpSpPr>
                        <wps:wsp>
                          <wps:cNvPr id="81" name="Right Arrow 81"/>
                          <wps:cNvSpPr/>
                          <wps:spPr>
                            <a:xfrm rot="16200000">
                              <a:off x="3572961" y="1074660"/>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97832" y="1155197"/>
                              <a:ext cx="116062"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4" y="2702283"/>
                            <a:ext cx="954381" cy="295900"/>
                          </a:xfrm>
                          <a:prstGeom prst="rect">
                            <a:avLst/>
                          </a:prstGeom>
                          <a:noFill/>
                        </wps:spPr>
                        <wps:txbx>
                          <w:txbxContent>
                            <w:p w:rsidR="00256161" w:rsidRDefault="00256161" w:rsidP="008B6B6A">
                              <w:pPr>
                                <w:pStyle w:val="NormalWeb"/>
                                <w:jc w:val="center"/>
                                <w:textAlignment w:val="baseline"/>
                              </w:pPr>
                              <w:r>
                                <w:rPr>
                                  <w:b/>
                                  <w:color w:val="000000"/>
                                  <w:kern w:val="24"/>
                                  <w:sz w:val="14"/>
                                </w:rPr>
                                <w:t>Stabilität und Frieden</w:t>
                              </w:r>
                            </w:p>
                          </w:txbxContent>
                        </wps:txbx>
                        <wps:bodyPr wrap="square" lIns="91428" tIns="45715" rIns="91428" bIns="45715" rtlCol="0">
                          <a:spAutoFit/>
                        </wps:bodyPr>
                      </wps:wsp>
                      <wps:wsp>
                        <wps:cNvPr id="3074" name="TextBox 150"/>
                        <wps:cNvSpPr txBox="1"/>
                        <wps:spPr>
                          <a:xfrm>
                            <a:off x="4212572" y="2750701"/>
                            <a:ext cx="1036931" cy="295900"/>
                          </a:xfrm>
                          <a:prstGeom prst="rect">
                            <a:avLst/>
                          </a:prstGeom>
                          <a:noFill/>
                        </wps:spPr>
                        <wps:txbx>
                          <w:txbxContent>
                            <w:p w:rsidR="00256161" w:rsidRDefault="00256161" w:rsidP="008B6B6A">
                              <w:pPr>
                                <w:pStyle w:val="NormalWeb"/>
                                <w:jc w:val="center"/>
                                <w:textAlignment w:val="baseline"/>
                              </w:pPr>
                              <w:r>
                                <w:rPr>
                                  <w:b/>
                                  <w:color w:val="000000"/>
                                  <w:kern w:val="24"/>
                                  <w:sz w:val="14"/>
                                </w:rPr>
                                <w:t>Sonstige globale Herausforderungen</w:t>
                              </w:r>
                            </w:p>
                          </w:txbxContent>
                        </wps:txbx>
                        <wps:bodyPr wrap="square" lIns="91428" tIns="45715" rIns="91428" bIns="45715" rtlCol="0">
                          <a:spAutoFit/>
                        </wps:bodyPr>
                      </wps:wsp>
                      <wps:wsp>
                        <wps:cNvPr id="3076" name="TextBox 151"/>
                        <wps:cNvSpPr txBox="1"/>
                        <wps:spPr>
                          <a:xfrm>
                            <a:off x="1935208" y="2649110"/>
                            <a:ext cx="1024231" cy="500370"/>
                          </a:xfrm>
                          <a:prstGeom prst="rect">
                            <a:avLst/>
                          </a:prstGeom>
                          <a:noFill/>
                        </wps:spPr>
                        <wps:txbx>
                          <w:txbxContent>
                            <w:p w:rsidR="00256161" w:rsidRPr="00DE519C" w:rsidRDefault="00256161" w:rsidP="008B6B6A">
                              <w:pPr>
                                <w:pStyle w:val="NormalWeb"/>
                                <w:jc w:val="center"/>
                                <w:textAlignment w:val="baseline"/>
                                <w:rPr>
                                  <w:lang w:val="de-DE"/>
                                </w:rPr>
                              </w:pPr>
                              <w:r w:rsidRPr="00DE519C">
                                <w:rPr>
                                  <w:b/>
                                  <w:color w:val="000000"/>
                                  <w:kern w:val="24"/>
                                  <w:sz w:val="14"/>
                                  <w:lang w:val="de-DE"/>
                                </w:rPr>
                                <w:t>Demokratie und Menschenrechte / Zivilgesellschaft in Entwicklung</w:t>
                              </w:r>
                            </w:p>
                          </w:txbxContent>
                        </wps:txbx>
                        <wps:bodyPr wrap="square" lIns="91428" tIns="45715" rIns="91428" bIns="45715" rtlCol="0">
                          <a:spAutoFit/>
                        </wps:bodyPr>
                      </wps:wsp>
                    </wpg:wgp>
                  </a:graphicData>
                </a:graphic>
              </wp:inline>
            </w:drawing>
          </mc:Choice>
          <mc:Fallback>
            <w:pict>
              <v:group id="_x0000_s1086" style="width:445.15pt;height:342.35pt;mso-position-horizontal-relative:char;mso-position-vertical-relative:line" coordorigin="" coordsize="56534,4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V/AbU4/c7i58cjd7uBg+8b9&#10;41Yj4ARcZQIOAIBodwLucHP6iV2I/cjd7uDgyQf2j1uNgBNwlQk4AACi+RHK/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3Qm4w83p&#10;P+72kbvd1e32LfvHrUbACbjKBBwAANH8D1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">
                <v:rect id="Rectangle 3173" o:spid="_x0000_s1087" style="position:absolute;left:17608;top:729;width:37337;height:7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jMcA&#10;AADdAAAADwAAAGRycy9kb3ducmV2LnhtbESPT2vCQBTE74LfYXmCl6KbKP1DdA1VlBahSNVLb4/s&#10;MwnNvg27q8Z++m6h4HGYmd8w87wzjbiQ87VlBek4AUFcWF1zqeB42IxeQPiArLGxTApu5CFf9Htz&#10;zLS98idd9qEUEcI+QwVVCG0mpS8qMujHtiWO3sk6gyFKV0rt8BrhppGTJHmSBmuOCxW2tKqo+N6f&#10;jQLX+eNu/cgP29US8eO8K77efrxSw0H3OgMRqAv38H/7XSuYps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zHAAAA3QAAAA8AAAAAAAAAAAAAAAAAmAIAAGRy&#10;cy9kb3ducmV2LnhtbFBLBQYAAAAABAAEAPUAAACMAwAAAAA=&#10;" fillcolor="#009fba" stroked="f">
                  <v:fill opacity="6682f"/>
                </v:rect>
                <v:rect id="Rectangle 3174" o:spid="_x0000_s1088" style="position:absolute;left:16780;width:39245;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icQA&#10;AADdAAAADwAAAGRycy9kb3ducmV2LnhtbESPQWvCQBSE7wX/w/IEL0U32lAluooIgjdbK54f2WcS&#10;kn0bdtcY/fVuodDjMDPfMKtNbxrRkfOVZQXTSQKCOLe64kLB+Wc/XoDwAVljY5kUPMjDZj14W2Gm&#10;7Z2/qTuFQkQI+wwVlCG0mZQ+L8mgn9iWOHpX6wyGKF0htcN7hJtGzpLkUxqsOC6U2NKupLw+3YyC&#10;eRqO78f0+qX3Xf2oq+7innhRajTst0sQgfrwH/5rH7SCj+k8hd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uYnEAAAA3QAAAA8AAAAAAAAAAAAAAAAAmAIAAGRycy9k&#10;b3ducmV2LnhtbFBLBQYAAAAABAAEAPUAAACJAwAAAAA=&#10;" filled="f" strokecolor="#eb5850" strokeweight="1pt"/>
                <v:rect id="Rectangle 3175" o:spid="_x0000_s1089" style="position:absolute;left:18251;top:22250;width:36694;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0Y8cA&#10;AADdAAAADwAAAGRycy9kb3ducmV2LnhtbESPQWvCQBSE7wX/w/IEL6KbVGxLdA2tKBahSNVLb4/s&#10;MwnNvg27q8b++m5B6HGYmW+Yed6ZRlzI+dqygnScgCAurK65VHA8rEcvIHxA1thYJgU38pAveg9z&#10;zLS98idd9qEUEcI+QwVVCG0mpS8qMujHtiWO3sk6gyFKV0rt8BrhppGPSfIkDdYcFypsaVlR8b0/&#10;GwWu88fdasrD7fIN8eO8K742P16pQb97nYEI1IX/8L39rhVM0u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NGPHAAAA3QAAAA8AAAAAAAAAAAAAAAAAmAIAAGRy&#10;cy9kb3ducmV2LnhtbFBLBQYAAAAABAAEAPUAAACMAwAAAAA=&#10;" fillcolor="#009fba" stroked="f">
                  <v:fill opacity="6682f"/>
                </v:rect>
                <v:shape id="Picture 3176" o:spid="_x0000_s1090" type="#_x0000_t75" style="position:absolute;top:7687;width:36573;height:3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MLGAAAA3QAAAA8AAABkcnMvZG93bnJldi54bWxEj0FrwkAUhO9C/8PyCl6kbmLFauoqVZAW&#10;vLQq9PrIviZpd9/G7Griv3cLgsdhZr5h5svOGnGmxleOFaTDBARx7nTFhYLDfvM0BeEDskbjmBRc&#10;yMNy8dCbY6Zdy1903oVCRAj7DBWUIdSZlD4vyaIfupo4ej+usRiibAqpG2wj3Bo5SpKJtFhxXCix&#10;pnVJ+d/uZBUYHm/l8TD49sn750z+rtNVOzNK9R+7t1cQgbpwD9/aH1rBc/oygf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wsYAAADdAAAADwAAAAAAAAAAAAAA&#10;AACfAgAAZHJzL2Rvd25yZXYueG1sUEsFBgAAAAAEAAQA9wAAAJIDAAAAAA==&#10;">
                  <v:imagedata r:id="rId61" o:title=""/>
                  <v:path arrowok="t"/>
                </v:shape>
                <v:shape id="TextBox 11" o:spid="_x0000_s1091" type="#_x0000_t202" style="position:absolute;left:18024;top:32637;width:49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FF8UA&#10;AADdAAAADwAAAGRycy9kb3ducmV2LnhtbESPT2sCMRTE74V+h/AKvWmitdVujSKK4Emp/8DbY/Pc&#10;Xdy8LJvort/eFIQeh5n5DTOetrYUN6p94VhDr6tAEKfOFJxp2O+WnREIH5ANlo5Jw508TCevL2NM&#10;jGv4l27bkIkIYZ+ghjyEKpHSpzlZ9F1XEUfv7GqLIco6k6bGJsJtKftKfUmLBceFHCua55Retler&#10;4bA+n44DtckW9rNqXKsk22+p9ftbO/sBEagN/+Fne2U0fPSGQ/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UXxQAAAN0AAAAPAAAAAAAAAAAAAAAAAJgCAABkcnMv&#10;ZG93bnJldi54bWxQSwUGAAAAAAQABAD1AAAAigMAAAAA&#10;" filled="f" stroked="f">
                  <v:textbox>
                    <w:txbxContent>
                      <w:p w:rsidR="00256161" w:rsidRDefault="00256161" w:rsidP="008B6B6A">
                        <w:pPr>
                          <w:pStyle w:val="NormalWeb"/>
                          <w:spacing w:after="120"/>
                          <w:jc w:val="center"/>
                          <w:textAlignment w:val="baseline"/>
                        </w:pPr>
                        <w:r>
                          <w:rPr>
                            <w:b/>
                            <w:color w:val="0E4194"/>
                            <w:kern w:val="24"/>
                            <w:sz w:val="16"/>
                          </w:rPr>
                          <w:t>x 1,2</w:t>
                        </w:r>
                      </w:p>
                    </w:txbxContent>
                  </v:textbox>
                </v:shape>
                <v:shape id="TextBox 24" o:spid="_x0000_s1092" type="#_x0000_t202" style="position:absolute;left:2019;top:15870;width:35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RZcIA&#10;AADdAAAADwAAAGRycy9kb3ducmV2LnhtbERPyWrDMBC9F/IPYgK9NZKbNotjJZSEQE8NWSG3wZrY&#10;JtbIWGrs/n11KPT4eHu26m0tHtT6yrGGZKRAEOfOVFxoOB23LzMQPiAbrB2Thh/ysFoOnjJMjet4&#10;T49DKEQMYZ+ihjKEJpXS5yVZ9CPXEEfu5lqLIcK2kKbFLobbWr4qNZEWK44NJTa0Lim/H76thvPX&#10;7Xp5U7tiY9+bzvVKsp1LrZ+H/ccCRKA+/Iv/3J9GwziZ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ZFlwgAAAN0AAAAPAAAAAAAAAAAAAAAAAJgCAABkcnMvZG93&#10;bnJldi54bWxQSwUGAAAAAAQABAD1AAAAhwMAAAAA&#10;" filled="f" stroked="f">
                  <v:textbox>
                    <w:txbxContent>
                      <w:p w:rsidR="00256161" w:rsidRDefault="00256161" w:rsidP="008B6B6A">
                        <w:pPr>
                          <w:pStyle w:val="NormalWeb"/>
                          <w:spacing w:after="120"/>
                          <w:jc w:val="right"/>
                          <w:textAlignment w:val="baseline"/>
                        </w:pPr>
                        <w:r>
                          <w:rPr>
                            <w:color w:val="000000"/>
                            <w:kern w:val="24"/>
                            <w:sz w:val="16"/>
                          </w:rPr>
                          <w:t>100</w:t>
                        </w:r>
                      </w:p>
                    </w:txbxContent>
                  </v:textbox>
                </v:shape>
                <v:shape id="TextBox 26" o:spid="_x0000_s1093" type="#_x0000_t202" style="position:absolute;left:2641;top:19544;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rsidR="00256161" w:rsidRDefault="00256161" w:rsidP="008B6B6A">
                        <w:pPr>
                          <w:pStyle w:val="NormalWeb"/>
                          <w:spacing w:after="120"/>
                          <w:jc w:val="right"/>
                          <w:textAlignment w:val="baseline"/>
                        </w:pPr>
                        <w:r>
                          <w:rPr>
                            <w:color w:val="000000"/>
                            <w:kern w:val="24"/>
                            <w:sz w:val="16"/>
                          </w:rPr>
                          <w:t>80</w:t>
                        </w:r>
                      </w:p>
                    </w:txbxContent>
                  </v:textbox>
                </v:shape>
                <v:shape id="TextBox 28" o:spid="_x0000_s1094" type="#_x0000_t202" style="position:absolute;left:2641;top:27709;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rsidR="00256161" w:rsidRDefault="00256161" w:rsidP="008B6B6A">
                        <w:pPr>
                          <w:pStyle w:val="NormalWeb"/>
                          <w:spacing w:after="120"/>
                          <w:jc w:val="right"/>
                          <w:textAlignment w:val="baseline"/>
                        </w:pPr>
                        <w:r>
                          <w:rPr>
                            <w:color w:val="000000"/>
                            <w:kern w:val="24"/>
                            <w:sz w:val="16"/>
                          </w:rPr>
                          <w:t>40</w:t>
                        </w:r>
                      </w:p>
                    </w:txbxContent>
                  </v:textbox>
                </v:shape>
                <v:shape id="TextBox 29" o:spid="_x0000_s1095" type="#_x0000_t202" style="position:absolute;left:2641;top:35094;width:295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color w:val="000000"/>
                            <w:kern w:val="24"/>
                            <w:sz w:val="16"/>
                          </w:rPr>
                          <w:t>0</w:t>
                        </w:r>
                      </w:p>
                    </w:txbxContent>
                  </v:textbox>
                </v:shape>
                <v:shape id="TextBox 14" o:spid="_x0000_s1096" type="#_x0000_t202" style="position:absolute;left:2641;top:23627;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color w:val="000000"/>
                            <w:kern w:val="24"/>
                            <w:sz w:val="16"/>
                          </w:rPr>
                          <w:t>60</w:t>
                        </w:r>
                      </w:p>
                    </w:txbxContent>
                  </v:textbox>
                </v:shape>
                <v:shape id="TextBox 32" o:spid="_x0000_s1097" type="#_x0000_t202" style="position:absolute;left:2641;top:31680;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M8UA&#10;AADdAAAADwAAAGRycy9kb3ducmV2LnhtbESPT2sCMRTE74LfIbxCb5qoteh2o4il0FPFrQq9PTZv&#10;/9DNy7JJ3e23bwqCx2FmfsOk28E24kqdrx1rmE0VCOLcmZpLDafPt8kKhA/IBhvHpOGXPGw341GK&#10;iXE9H+mahVJECPsENVQhtImUPq/Iop+6ljh6hesshii7UpoO+wi3jZwr9Swt1hwXKmxpX1H+nf1Y&#10;DeeP4uvypA7lq122vRuUZLuWWj8+DLsXEIGGcA/f2u9Gw2K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zxQAAAN0AAAAPAAAAAAAAAAAAAAAAAJgCAABkcnMv&#10;ZG93bnJldi54bWxQSwUGAAAAAAQABAD1AAAAigMAAAAA&#10;" filled="f" stroked="f">
                  <v:textbox>
                    <w:txbxContent>
                      <w:p w:rsidR="00256161" w:rsidRDefault="00256161" w:rsidP="008B6B6A">
                        <w:pPr>
                          <w:pStyle w:val="NormalWeb"/>
                          <w:spacing w:after="120"/>
                          <w:jc w:val="right"/>
                          <w:textAlignment w:val="baseline"/>
                        </w:pPr>
                        <w:r>
                          <w:rPr>
                            <w:color w:val="000000"/>
                            <w:kern w:val="24"/>
                            <w:sz w:val="16"/>
                          </w:rPr>
                          <w:t>20</w:t>
                        </w:r>
                      </w:p>
                    </w:txbxContent>
                  </v:textbox>
                </v:shape>
                <v:shape id="TextBox 22" o:spid="_x0000_s1098" type="#_x0000_t202" style="position:absolute;left:35503;top:32652;width:770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rsidR="00256161" w:rsidRDefault="00256161" w:rsidP="008B6B6A">
                        <w:pPr>
                          <w:pStyle w:val="NormalWeb"/>
                          <w:spacing w:after="120"/>
                          <w:textAlignment w:val="baseline"/>
                        </w:pPr>
                        <w:r>
                          <w:rPr>
                            <w:color w:val="000000"/>
                            <w:kern w:val="24"/>
                            <w:sz w:val="16"/>
                          </w:rPr>
                          <w:t>2014-2020</w:t>
                        </w:r>
                      </w:p>
                    </w:txbxContent>
                  </v:textbox>
                </v:shape>
                <v:shape id="TextBox 30" o:spid="_x0000_s1099" type="#_x0000_t202" style="position:absolute;left:35503;top:34399;width:770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256161" w:rsidRDefault="00256161" w:rsidP="008B6B6A">
                        <w:pPr>
                          <w:pStyle w:val="NormalWeb"/>
                          <w:spacing w:after="120"/>
                          <w:textAlignment w:val="baseline"/>
                        </w:pPr>
                        <w:r>
                          <w:rPr>
                            <w:color w:val="000000"/>
                            <w:kern w:val="24"/>
                            <w:sz w:val="16"/>
                          </w:rPr>
                          <w:t>2021-2027</w:t>
                        </w:r>
                      </w:p>
                    </w:txbxContent>
                  </v:textbox>
                </v:shape>
                <v:shape id="TextBox 31" o:spid="_x0000_s1100" type="#_x0000_t202" style="position:absolute;left:4026;top:36681;width:11737;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rsidR="00256161" w:rsidRPr="00DE519C" w:rsidRDefault="00256161" w:rsidP="00DE519C">
                        <w:pPr>
                          <w:pStyle w:val="NormalWeb"/>
                          <w:spacing w:after="120"/>
                          <w:jc w:val="center"/>
                          <w:textAlignment w:val="baseline"/>
                          <w:rPr>
                            <w:lang w:val="de-DE"/>
                          </w:rPr>
                        </w:pPr>
                        <w:r w:rsidRPr="00DE519C">
                          <w:rPr>
                            <w:color w:val="000000"/>
                            <w:kern w:val="24"/>
                            <w:sz w:val="16"/>
                            <w:lang w:val="de-DE"/>
                          </w:rPr>
                          <w:t>Instrument für Nachbarschaft, Entwicklung und internationale Zusammenarbeit</w:t>
                        </w:r>
                      </w:p>
                      <w:p w:rsidR="00256161" w:rsidRPr="00DE519C" w:rsidRDefault="00256161" w:rsidP="008B6B6A">
                        <w:pPr>
                          <w:pStyle w:val="NormalWeb"/>
                          <w:spacing w:after="120"/>
                          <w:jc w:val="center"/>
                          <w:textAlignment w:val="baseline"/>
                          <w:rPr>
                            <w:lang w:val="de-DE"/>
                          </w:rPr>
                        </w:pPr>
                      </w:p>
                    </w:txbxContent>
                  </v:textbox>
                </v:shape>
                <v:shape id="TextBox 35" o:spid="_x0000_s1101" type="#_x0000_t202" style="position:absolute;left:14575;top:36690;width:905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UA&#10;AADdAAAADwAAAGRycy9kb3ducmV2LnhtbESPQWvCQBSE74L/YXlCb3U3trYas4pYCj0pta3g7ZF9&#10;JsHs25DdmvTfu0LB4zAz3zDZqre1uFDrK8cakrECQZw7U3Gh4fvr/XEGwgdkg7Vj0vBHHlbL4SDD&#10;1LiOP+myD4WIEPYpaihDaFIpfV6SRT92DXH0Tq61GKJsC2la7CLc1nKi1Iu0WHFcKLGhTUn5ef9r&#10;NfxsT8fDs9oVb3badK5Xku1cav0w6tcLEIH6cA//tz+Mhqdk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3UwxQAAAN0AAAAPAAAAAAAAAAAAAAAAAJgCAABkcnMv&#10;ZG93bnJldi54bWxQSwUGAAAAAAQABAD1AAAAigMAAAAA&#10;" filled="f" stroked="f">
                  <v:textbox>
                    <w:txbxContent>
                      <w:p w:rsidR="00256161" w:rsidRDefault="00256161" w:rsidP="00DE519C">
                        <w:pPr>
                          <w:pStyle w:val="NormalWeb"/>
                          <w:spacing w:after="120"/>
                          <w:jc w:val="center"/>
                          <w:textAlignment w:val="baseline"/>
                        </w:pPr>
                        <w:r>
                          <w:rPr>
                            <w:color w:val="000000"/>
                            <w:kern w:val="24"/>
                            <w:sz w:val="16"/>
                          </w:rPr>
                          <w:t>Humanitäre Hilfe</w:t>
                        </w:r>
                      </w:p>
                    </w:txbxContent>
                  </v:textbox>
                </v:shape>
                <v:shape id="TextBox 40" o:spid="_x0000_s1102" type="#_x0000_t202" style="position:absolute;left:23722;top:36687;width:905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hQsMA&#10;AADdAAAADwAAAGRycy9kb3ducmV2LnhtbERPy2rCQBTdF/yH4QrdNTOprWh0DFIpdNVifIC7S+aa&#10;BDN3QmZq0r/vLApdHs57nY+2FXfqfeNYQ5ooEMSlMw1XGo6H96cFCB+QDbaOScMPecg3k4c1ZsYN&#10;vKd7ESoRQ9hnqKEOocuk9GVNFn3iOuLIXV1vMUTYV9L0OMRw28pnpebSYsOxocaO3moqb8W31XD6&#10;vF7OL+qr2tnXbnCjkmyXUuvH6bhdgQg0hn/xn/vDaJil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hQsMAAADdAAAADwAAAAAAAAAAAAAAAACYAgAAZHJzL2Rv&#10;d25yZXYueG1sUEsFBgAAAAAEAAQA9QAAAIgDAAAAAA==&#10;" filled="f" stroked="f">
                  <v:textbox>
                    <w:txbxContent>
                      <w:p w:rsidR="00256161" w:rsidRDefault="00256161" w:rsidP="00DE519C">
                        <w:pPr>
                          <w:pStyle w:val="NormalWeb"/>
                          <w:spacing w:after="120"/>
                          <w:jc w:val="center"/>
                          <w:textAlignment w:val="baseline"/>
                        </w:pPr>
                        <w:r>
                          <w:rPr>
                            <w:color w:val="000000"/>
                            <w:kern w:val="24"/>
                            <w:sz w:val="16"/>
                          </w:rPr>
                          <w:t>Heranführungs-hilfe</w:t>
                        </w:r>
                      </w:p>
                      <w:p w:rsidR="00256161" w:rsidRDefault="00256161" w:rsidP="008B6B6A">
                        <w:pPr>
                          <w:pStyle w:val="NormalWeb"/>
                          <w:spacing w:after="120"/>
                          <w:jc w:val="center"/>
                          <w:textAlignment w:val="baseline"/>
                        </w:pPr>
                      </w:p>
                    </w:txbxContent>
                  </v:textbox>
                </v:shape>
                <v:shape id="TextBox 42" o:spid="_x0000_s1103" type="#_x0000_t202" style="position:absolute;left:9266;top:17218;width:49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w:txbxContent>
                      <w:p w:rsidR="00256161" w:rsidRDefault="00256161" w:rsidP="008B6B6A">
                        <w:pPr>
                          <w:pStyle w:val="NormalWeb"/>
                          <w:spacing w:after="120"/>
                          <w:jc w:val="center"/>
                          <w:textAlignment w:val="baseline"/>
                        </w:pPr>
                        <w:r>
                          <w:rPr>
                            <w:b/>
                            <w:color w:val="0E4194"/>
                            <w:kern w:val="24"/>
                            <w:sz w:val="16"/>
                          </w:rPr>
                          <w:t>x 1,3</w:t>
                        </w:r>
                      </w:p>
                    </w:txbxContent>
                  </v:textbox>
                </v:shape>
                <v:shape id="TextBox 43" o:spid="_x0000_s1104" type="#_x0000_t202" style="position:absolute;left:27235;top:31502;width:490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rsidR="00256161" w:rsidRDefault="00256161" w:rsidP="008B6B6A">
                        <w:pPr>
                          <w:pStyle w:val="NormalWeb"/>
                          <w:spacing w:after="120"/>
                          <w:jc w:val="center"/>
                          <w:textAlignment w:val="baseline"/>
                        </w:pPr>
                        <w:r>
                          <w:rPr>
                            <w:b/>
                            <w:color w:val="0E4194"/>
                            <w:kern w:val="24"/>
                            <w:sz w:val="16"/>
                          </w:rPr>
                          <w:t>x 1,2</w:t>
                        </w:r>
                      </w:p>
                    </w:txbxContent>
                  </v:textbox>
                </v:shape>
                <v:line id="Straight Connector 3191" o:spid="_x0000_s1105" style="position:absolute;flip:x;visibility:visible;mso-wrap-style:square" from="13180,24920" to="16781,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6lcYAAADdAAAADwAAAGRycy9kb3ducmV2LnhtbESPQWvCQBSE7wX/w/KEXkQ3saVodBXR&#10;FnoqJop4fGSf2WD2bciumv77bqHQ4zAz3zDLdW8bcafO144VpJMEBHHpdM2VguPhYzwD4QOyxsYx&#10;KfgmD+vV4GmJmXYPzulehEpECPsMFZgQ2kxKXxqy6CeuJY7exXUWQ5RdJXWHjwi3jZwmyZu0WHNc&#10;MNjS1lB5LW5WwejrsPdFno/eT6/G7o6929/Ks1LPw36zABGoD//hv/anVvCSz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upXGAAAA3QAAAA8AAAAAAAAA&#10;AAAAAAAAoQIAAGRycy9kb3ducmV2LnhtbFBLBQYAAAAABAAEAPkAAACUAwAAAAA=&#10;" strokecolor="#eb5850" strokeweight="1pt"/>
                <v:shape id="Picture 3192" o:spid="_x0000_s1106" type="#_x0000_t75" style="position:absolute;left:29595;top:1376;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MHEAAAA3QAAAA8AAABkcnMvZG93bnJldi54bWxEj09rAjEUxO8Fv0N4greaXWWLrkYRq7Sn&#10;gn/A6yN57i5uXpYk1fXbN4VCj8PM/IZZrnvbijv50DhWkI8zEMTamYYrBefT/nUGIkRkg61jUvCk&#10;AOvV4GWJpXEPPtD9GCuRIBxKVFDH2JVSBl2TxTB2HXHyrs5bjEn6ShqPjwS3rZxk2Zu02HBaqLGj&#10;bU36dvy2Cg791y7o/YwuRetz/f5REGeFUqNhv1mAiNTH//Bf+9MomObzCfy+S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4MHEAAAA3QAAAA8AAAAAAAAAAAAAAAAA&#10;nwIAAGRycy9kb3ducmV2LnhtbFBLBQYAAAAABAAEAPcAAACQAwAAAAA=&#10;">
                  <v:imagedata r:id="rId62" o:title="africa"/>
                </v:shape>
                <v:shape id="Picture 3193" o:spid="_x0000_s1107" type="#_x0000_t75" style="position:absolute;left:48804;top:1342;width:359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AKzGAAAA3QAAAA8AAABkcnMvZG93bnJldi54bWxEj0FrwkAUhO+F/oflFXqRZmMDomlWaUWp&#10;eBCM9v6afc2GZt+G7Krpv3cFocdhZr5hisVgW3Gm3jeOFYyTFARx5XTDtYLjYf0yBeEDssbWMSn4&#10;Iw+L+eNDgbl2F97TuQy1iBD2OSowIXS5lL4yZNEnriOO3o/rLYYo+1rqHi8Rblv5mqYTabHhuGCw&#10;o6Wh6rc8WQW71baazr4+hvKIm+9Mf0ozOkilnp+G9zcQgYbwH763N1pBNp5l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cArMYAAADdAAAADwAAAAAAAAAAAAAA&#10;AACfAgAAZHJzL2Rvd25yZXYueG1sUEsFBgAAAAAEAAQA9wAAAJIDAAAAAA==&#10;">
                  <v:imagedata r:id="rId63" o:title="america"/>
                </v:shape>
                <v:shape id="Picture 3194" o:spid="_x0000_s1108" type="#_x0000_t75" style="position:absolute;left:20122;top:1342;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WDHFAAAA3QAAAA8AAABkcnMvZG93bnJldi54bWxEj8FqwzAQRO+F/IPYQG617KYtrRslhEAg&#10;kFNdg3tcrI1tIq2MpdrO30eFQo/DzLxhNrvZGjHS4DvHCrIkBUFcO91xo6D8Oj6+gfABWaNxTApu&#10;5GG3XTxsMNdu4k8ai9CICGGfo4I2hD6X0tctWfSJ64mjd3GDxRDl0Eg94BTh1sinNH2VFjuOCy32&#10;dGipvhY/VkH1UumjOZ2Rs6K5Xaisvs25Umq1nPcfIALN4T/81z5pBevs/Rl+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VgxxQAAAN0AAAAPAAAAAAAAAAAAAAAA&#10;AJ8CAABkcnMvZG93bnJldi54bWxQSwUGAAAAAAQABAD3AAAAkQMAAAAA&#10;">
                  <v:imagedata r:id="rId64" o:title="neighbourhood"/>
                </v:shape>
                <v:shape id="Picture 3195" o:spid="_x0000_s1109" type="#_x0000_t75" style="position:absolute;left:39182;top:1342;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FPjHAAAA3QAAAA8AAABkcnMvZG93bnJldi54bWxEj81qwzAQhO+FvoPYQm+NnASbxI0SQpLi&#10;tifn5wEWa2ObWivHUm3n7atCocdhZr5hVpvRNKKnztWWFUwnEQjiwuqaSwWX89vLAoTzyBoby6Tg&#10;Tg4268eHFabaDnyk/uRLESDsUlRQed+mUrqiIoNuYlvi4F1tZ9AH2ZVSdzgEuGnkLIoSabDmsFBh&#10;S7uKiq/Tt1GQLK6XKMuO+cfnkOB+d2hv+T1W6vlp3L6C8DT6//Bf+10rmE+XM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8FPjHAAAA3QAAAA8AAAAAAAAAAAAA&#10;AAAAnwIAAGRycy9kb3ducmV2LnhtbFBLBQYAAAAABAAEAPcAAACTAwAAAAA=&#10;">
                  <v:imagedata r:id="rId65" o:title=""/>
                </v:shape>
                <v:shape id="TextBox 125" o:spid="_x0000_s1110" type="#_x0000_t202" style="position:absolute;left:16779;top:5366;width:1096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NsMA&#10;AADdAAAADwAAAGRycy9kb3ducmV2LnhtbESP0YrCMBRE3wX/IVxh3zRVQdZqFBEXFpSFqh9waa5N&#10;sbkpTWy7f28EwcdhZs4w621vK9FS40vHCqaTBARx7nTJhYLr5Wf8DcIHZI2VY1LwTx62m+Fgjal2&#10;HWfUnkMhIoR9igpMCHUqpc8NWfQTVxNH7+YaiyHKppC6wS7CbSVnSbKQFkuOCwZr2hvK7+eHVYDz&#10;ItvXy7Y7mb9D73R7OM6yq1Jfo363AhGoD5/wu/2rFcynywW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SNsMAAADdAAAADwAAAAAAAAAAAAAAAACYAgAAZHJzL2Rv&#10;d25yZXYueG1sUEsFBgAAAAAEAAQA9QAAAIgDAAAAAA==&#10;" filled="f" stroked="f">
                  <v:textbox style="mso-fit-shape-to-text:t" inset="2.53967mm,1.2699mm,2.53967mm,1.2699mm">
                    <w:txbxContent>
                      <w:p w:rsidR="00256161" w:rsidRDefault="00256161" w:rsidP="008B6B6A">
                        <w:pPr>
                          <w:pStyle w:val="NormalWeb"/>
                          <w:jc w:val="center"/>
                          <w:textAlignment w:val="baseline"/>
                        </w:pPr>
                        <w:r>
                          <w:rPr>
                            <w:b/>
                            <w:color w:val="000000"/>
                            <w:kern w:val="24"/>
                            <w:sz w:val="14"/>
                          </w:rPr>
                          <w:t xml:space="preserve">Nachbarschaft </w:t>
                        </w:r>
                      </w:p>
                    </w:txbxContent>
                  </v:textbox>
                </v:shape>
                <v:shape id="TextBox 126" o:spid="_x0000_s1111" type="#_x0000_t202" style="position:absolute;left:26682;top:5347;width:961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rcUA&#10;AADdAAAADwAAAGRycy9kb3ducmV2LnhtbESPwWrDMBBE74X+g9hCbo3sGNLGjWJKcCGQUHCaD1is&#10;rWVqrYyl2s7fR4VCjsPMvGG2xWw7MdLgW8cK0mUCgrh2uuVGweXr4/kVhA/IGjvHpOBKHord48MW&#10;c+0mrmg8h0ZECPscFZgQ+lxKXxuy6JeuJ47etxsshiiHRuoBpwi3nVwlyVpabDkuGOxpb6j+Of9a&#10;BZg11b7fjNPJfJaz02N5XFUXpRZP8/sbiEBzuIf/2wetIEs3L/D3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etxQAAAN0AAAAPAAAAAAAAAAAAAAAAAJgCAABkcnMv&#10;ZG93bnJldi54bWxQSwUGAAAAAAQABAD1AAAAigMAAAAA&#10;" filled="f" stroked="f">
                  <v:textbox style="mso-fit-shape-to-text:t" inset="2.53967mm,1.2699mm,2.53967mm,1.2699mm">
                    <w:txbxContent>
                      <w:p w:rsidR="00256161" w:rsidRDefault="00256161" w:rsidP="008B6B6A">
                        <w:pPr>
                          <w:pStyle w:val="NormalWeb"/>
                          <w:jc w:val="center"/>
                          <w:textAlignment w:val="baseline"/>
                        </w:pPr>
                        <w:r>
                          <w:rPr>
                            <w:b/>
                            <w:color w:val="000000"/>
                            <w:kern w:val="24"/>
                            <w:sz w:val="14"/>
                          </w:rPr>
                          <w:t xml:space="preserve">Subsahara-Afrika </w:t>
                        </w:r>
                      </w:p>
                    </w:txbxContent>
                  </v:textbox>
                </v:shape>
                <v:shape id="TextBox 127" o:spid="_x0000_s1112" type="#_x0000_t202" style="position:absolute;left:35592;top:4463;width:10966;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j38EA&#10;AADdAAAADwAAAGRycy9kb3ducmV2LnhtbERPzYrCMBC+C/sOYQRvmlZBtGssIi4sKEJdH2BoZpuy&#10;zaQ02ba+vTkIHj++/10+2kb01PnasYJ0kYAgLp2uuVJw//mab0D4gKyxcUwKHuQh339MdphpN3BB&#10;/S1UIoawz1CBCaHNpPSlIYt+4VriyP26zmKIsKuk7nCI4baRyyRZS4s1xwaDLR0NlX+3f6sAV1Vx&#10;bLf9cDHX0+h0fzovi7tSs+l4+AQRaAxv8cv9rRWs0m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I9/BAAAA3QAAAA8AAAAAAAAAAAAAAAAAmAIAAGRycy9kb3du&#10;cmV2LnhtbFBLBQYAAAAABAAEAPUAAACGAwAAAAA=&#10;" filled="f" stroked="f">
                  <v:textbox style="mso-fit-shape-to-text:t" inset="2.53967mm,1.2699mm,2.53967mm,1.2699mm">
                    <w:txbxContent>
                      <w:p w:rsidR="00256161" w:rsidRPr="0000003B" w:rsidRDefault="00256161" w:rsidP="008B6B6A">
                        <w:pPr>
                          <w:pStyle w:val="NormalWeb"/>
                          <w:jc w:val="center"/>
                          <w:textAlignment w:val="baseline"/>
                          <w:rPr>
                            <w:lang w:val="de-DE"/>
                          </w:rPr>
                        </w:pPr>
                        <w:r w:rsidRPr="0000003B">
                          <w:rPr>
                            <w:b/>
                            <w:color w:val="000000"/>
                            <w:kern w:val="24"/>
                            <w:sz w:val="14"/>
                            <w:lang w:val="de-DE"/>
                          </w:rPr>
                          <w:t>A</w:t>
                        </w:r>
                        <w:r>
                          <w:rPr>
                            <w:b/>
                            <w:color w:val="000000"/>
                            <w:kern w:val="24"/>
                            <w:sz w:val="14"/>
                            <w:lang w:val="de-DE"/>
                          </w:rPr>
                          <w:t>sien, Naher und Mittlerer Osten</w:t>
                        </w:r>
                        <w:r w:rsidRPr="0000003B">
                          <w:rPr>
                            <w:b/>
                            <w:bCs/>
                            <w:color w:val="000000"/>
                            <w:kern w:val="24"/>
                            <w:sz w:val="14"/>
                            <w:szCs w:val="14"/>
                            <w:lang w:val="de-DE"/>
                          </w:rPr>
                          <w:br/>
                        </w:r>
                        <w:r w:rsidRPr="0000003B">
                          <w:rPr>
                            <w:b/>
                            <w:color w:val="000000"/>
                            <w:kern w:val="24"/>
                            <w:sz w:val="14"/>
                            <w:lang w:val="de-DE"/>
                          </w:rPr>
                          <w:t>und Pazifik</w:t>
                        </w:r>
                      </w:p>
                    </w:txbxContent>
                  </v:textbox>
                </v:shape>
                <v:shape id="TextBox 128" o:spid="_x0000_s1113" type="#_x0000_t202" style="position:absolute;left:44767;top:4974;width:11767;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RMMA&#10;AADdAAAADwAAAGRycy9kb3ducmV2LnhtbESP0YrCMBRE3wX/IVzBN01VkG3XKCIKgrJQ9QMuzd2m&#10;2NyUJrbdv98IC/s4zMwZZrMbbC06an3lWMFinoAgLpyuuFTwuJ9mHyB8QNZYOyYFP+Rhtx2PNphp&#10;13NO3S2UIkLYZ6jAhNBkUvrCkEU/dw1x9L5dazFE2ZZSt9hHuK3lMknW0mLFccFgQwdDxfP2sgpw&#10;VeaHJu36q/k6Dk53x8syfyg1nQz7TxCBhvAf/muftYLVIk3h/S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GRMMAAADdAAAADwAAAAAAAAAAAAAAAACYAgAAZHJzL2Rv&#10;d25yZXYueG1sUEsFBgAAAAAEAAQA9QAAAIgDAAAAAA==&#10;" filled="f" stroked="f">
                  <v:textbox style="mso-fit-shape-to-text:t" inset="2.53967mm,1.2699mm,2.53967mm,1.2699mm">
                    <w:txbxContent>
                      <w:p w:rsidR="00256161" w:rsidRPr="0000003B" w:rsidRDefault="00256161" w:rsidP="008B6B6A">
                        <w:pPr>
                          <w:pStyle w:val="NormalWeb"/>
                          <w:jc w:val="center"/>
                          <w:textAlignment w:val="baseline"/>
                          <w:rPr>
                            <w:lang w:val="de-DE"/>
                          </w:rPr>
                        </w:pPr>
                        <w:r w:rsidRPr="0000003B">
                          <w:rPr>
                            <w:b/>
                            <w:color w:val="000000"/>
                            <w:kern w:val="24"/>
                            <w:sz w:val="14"/>
                            <w:lang w:val="de-DE"/>
                          </w:rPr>
                          <w:t xml:space="preserve">Nord-, Mittel- und Südamerika </w:t>
                        </w:r>
                        <w:r>
                          <w:rPr>
                            <w:b/>
                            <w:color w:val="000000"/>
                            <w:kern w:val="24"/>
                            <w:sz w:val="14"/>
                            <w:lang w:val="de-DE"/>
                          </w:rPr>
                          <w:t>und</w:t>
                        </w:r>
                        <w:r>
                          <w:rPr>
                            <w:b/>
                            <w:color w:val="000000"/>
                            <w:kern w:val="24"/>
                            <w:sz w:val="14"/>
                            <w:lang w:val="de-DE"/>
                          </w:rPr>
                          <w:br/>
                        </w:r>
                        <w:r w:rsidRPr="0000003B">
                          <w:rPr>
                            <w:b/>
                            <w:color w:val="000000"/>
                            <w:kern w:val="24"/>
                            <w:sz w:val="14"/>
                            <w:lang w:val="de-DE"/>
                          </w:rPr>
                          <w:t>Karibik</w:t>
                        </w:r>
                      </w:p>
                    </w:txbxContent>
                  </v:textbox>
                </v:shape>
                <v:shape id="TextBox 129" o:spid="_x0000_s1114" type="#_x0000_t202" style="position:absolute;left:29082;top:12550;width:14338;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CcIA&#10;AADbAAAADwAAAGRycy9kb3ducmV2LnhtbESP0YrCMBRE34X9h3CFfdNUWUW6RimLhcUHxbofcGmu&#10;bbG5KU3W1L83guDjMDNnmPV2MK24Ue8aywpm0wQEcWl1w5WCv3M+WYFwHllja5kU3MnBdvMxWmOq&#10;beAT3QpfiQhhl6KC2vsuldKVNRl0U9sRR+9ie4M+yr6SuscQ4aaV8yRZSoMNx4UaO/qpqbwW/0bB&#10;cTHLQr67ZjIk53042NLljVPqczxk3yA8Df4dfrV/tYLl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cJwgAAANsAAAAPAAAAAAAAAAAAAAAAAJgCAABkcnMvZG93&#10;bnJldi54bWxQSwUGAAAAAAQABAD1AAAAhwMAAAAA&#10;" fillcolor="#eb5850" stroked="f">
                  <v:textbox style="mso-fit-shape-to-text:t">
                    <w:txbxContent>
                      <w:p w:rsidR="00256161" w:rsidRPr="00DE519C" w:rsidRDefault="00256161" w:rsidP="008B6B6A">
                        <w:pPr>
                          <w:pStyle w:val="NormalWeb"/>
                          <w:jc w:val="center"/>
                          <w:textAlignment w:val="baseline"/>
                          <w:rPr>
                            <w:b/>
                            <w:bCs/>
                            <w:color w:val="FFFFFF" w:themeColor="background1"/>
                            <w:kern w:val="24"/>
                            <w:sz w:val="16"/>
                            <w:szCs w:val="16"/>
                            <w:lang w:val="de-DE"/>
                          </w:rPr>
                        </w:pPr>
                        <w:r w:rsidRPr="00DE519C">
                          <w:rPr>
                            <w:b/>
                            <w:color w:val="FFFFFF" w:themeColor="background1"/>
                            <w:kern w:val="24"/>
                            <w:sz w:val="16"/>
                            <w:lang w:val="de-DE"/>
                          </w:rPr>
                          <w:t>Instrument für Nachbarschaft, Entwicklung und internationale Zusammenarbeit</w:t>
                        </w:r>
                      </w:p>
                    </w:txbxContent>
                  </v:textbox>
                </v:shape>
                <v:shape id="TextBox 130" o:spid="_x0000_s1115" type="#_x0000_t202" style="position:absolute;left:29037;top:8439;width:1438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GMUA&#10;AADbAAAADwAAAGRycy9kb3ducmV2LnhtbESPQWvCQBSE70L/w/IKXopuWoiU6CrSItSDB7WC3p7Z&#10;ZzY0+zZk1xj99a5Q8DjMzDfMZNbZSrTU+NKxgvdhAoI4d7rkQsHvdjH4BOEDssbKMSm4kofZ9KU3&#10;wUy7C6+p3YRCRAj7DBWYEOpMSp8bsuiHriaO3sk1FkOUTSF1g5cIt5X8SJKRtFhyXDBY05eh/G9z&#10;tgqobvfOL1enb7k7mvTtlpp8flCq/9rNxyACdeEZ/m//aAWjF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6wYxQAAANsAAAAPAAAAAAAAAAAAAAAAAJgCAABkcnMv&#10;ZG93bnJldi54bWxQSwUGAAAAAAQABAD1AAAAigMAAAAA&#10;" fillcolor="#009fba" stroked="f">
                  <v:textbox style="mso-fit-shape-to-text:t">
                    <w:txbxContent>
                      <w:p w:rsidR="00256161" w:rsidRDefault="00256161" w:rsidP="008B6B6A">
                        <w:pPr>
                          <w:pStyle w:val="NormalWeb"/>
                          <w:jc w:val="center"/>
                          <w:textAlignment w:val="baseline"/>
                        </w:pPr>
                        <w:r>
                          <w:rPr>
                            <w:b/>
                            <w:color w:val="FFFFFF" w:themeColor="background1"/>
                            <w:kern w:val="24"/>
                            <w:sz w:val="16"/>
                          </w:rPr>
                          <w:t xml:space="preserve">Zusammenarbeit mit Partnern </w:t>
                        </w:r>
                      </w:p>
                    </w:txbxContent>
                  </v:textbox>
                </v:shape>
                <v:shape id="TextBox 131" o:spid="_x0000_s1116" type="#_x0000_t202" style="position:absolute;left:17881;top:12747;width:8982;height:5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bMUA&#10;AADbAAAADwAAAGRycy9kb3ducmV2LnhtbESPT2vCQBTE70K/w/IKvYhutBhqzCrFIlYvpSo5P7Iv&#10;f2j2bciuGvvpu4LQ4zAzv2HSVW8acaHO1ZYVTMYRCOLc6ppLBafjZvQGwnlkjY1lUnAjB6vl0yDF&#10;RNsrf9Pl4EsRIOwSVFB53yZSurwig25sW+LgFbYz6IPsSqk7vAa4aeQ0imJpsOawUGFL64ryn8PZ&#10;KBhy9lG/7m+/xbT4OuMp2+Xz7Uypl+f+fQHCU+//w4/2p1YQx3D/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9sxQAAANsAAAAPAAAAAAAAAAAAAAAAAJgCAABkcnMv&#10;ZG93bnJldi54bWxQSwUGAAAAAAQABAD1AAAAigMAAAAA&#10;" fillcolor="#009fba" stroked="f">
                  <v:textbox style="mso-fit-shape-to-text:t" inset="1mm,1mm,1mm,1mm">
                    <w:txbxContent>
                      <w:p w:rsidR="00256161" w:rsidRPr="00DE519C" w:rsidRDefault="00256161" w:rsidP="00DE519C">
                        <w:pPr>
                          <w:pStyle w:val="NormalWeb"/>
                          <w:jc w:val="center"/>
                          <w:textAlignment w:val="baseline"/>
                          <w:rPr>
                            <w:lang w:val="de-DE"/>
                          </w:rPr>
                        </w:pPr>
                        <w:r w:rsidRPr="00DE519C">
                          <w:rPr>
                            <w:b/>
                            <w:color w:val="FFFFFF" w:themeColor="background1"/>
                            <w:kern w:val="24"/>
                            <w:sz w:val="16"/>
                            <w:lang w:val="de-DE"/>
                          </w:rPr>
                          <w:t>Polster für neue Heraus</w:t>
                        </w:r>
                        <w:r>
                          <w:rPr>
                            <w:b/>
                            <w:color w:val="FFFFFF" w:themeColor="background1"/>
                            <w:kern w:val="24"/>
                            <w:sz w:val="16"/>
                            <w:lang w:val="de-DE"/>
                          </w:rPr>
                          <w:t>-</w:t>
                        </w:r>
                        <w:r w:rsidRPr="00DE519C">
                          <w:rPr>
                            <w:b/>
                            <w:color w:val="FFFFFF" w:themeColor="background1"/>
                            <w:kern w:val="24"/>
                            <w:sz w:val="16"/>
                            <w:lang w:val="de-DE"/>
                          </w:rPr>
                          <w:t>forderungen und Prioritäten</w:t>
                        </w:r>
                      </w:p>
                    </w:txbxContent>
                  </v:textbox>
                </v:shape>
                <v:shape id="TextBox 132" o:spid="_x0000_s1117" type="#_x0000_t202" style="position:absolute;left:46469;top:12577;width:7833;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HMUA&#10;AADbAAAADwAAAGRycy9kb3ducmV2LnhtbESPQWsCMRSE7wX/Q3iCN83awrZsjaIFq4f2UJXu9XXz&#10;ulncvCxJdLf/vikIPQ4z8w2zWA22FVfyoXGsYD7LQBBXTjdcKzgdt9MnECEia2wdk4IfCrBaju4W&#10;WGjX8wddD7EWCcKhQAUmxq6QMlSGLIaZ64iT9+28xZikr6X22Ce4beV9luXSYsNpwWBHL4aq8+Fi&#10;Fbxu3vPPS7VtsMz9W/lldv2+fFBqMh7WzyAiDfE/fGvvtYL8E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UcxQAAANsAAAAPAAAAAAAAAAAAAAAAAJgCAABkcnMv&#10;ZG93bnJldi54bWxQSwUGAAAAAAQABAD1AAAAigMAAAAA&#10;" fillcolor="#009fba" stroked="f">
                  <v:path arrowok="t"/>
                  <v:textbox>
                    <w:txbxContent>
                      <w:p w:rsidR="00256161" w:rsidRDefault="00256161" w:rsidP="008B6B6A">
                        <w:pPr>
                          <w:pStyle w:val="NormalWeb"/>
                          <w:jc w:val="center"/>
                          <w:textAlignment w:val="baseline"/>
                        </w:pPr>
                        <w:r>
                          <w:rPr>
                            <w:b/>
                            <w:color w:val="FFFFFF" w:themeColor="background1"/>
                            <w:kern w:val="24"/>
                            <w:sz w:val="16"/>
                          </w:rPr>
                          <w:t>Krisen-reaktion</w:t>
                        </w:r>
                      </w:p>
                    </w:txbxContent>
                  </v:textbox>
                </v:shape>
                <v:shape id="TextBox 133" o:spid="_x0000_s1118" type="#_x0000_t202" style="position:absolute;left:29037;top:20163;width:1438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hsEA&#10;AADbAAAADwAAAGRycy9kb3ducmV2LnhtbERPTYvCMBC9C/sfwix4EU0VlKUaRRRhPXhYdUFvYzM2&#10;xWZSmmyt/vrNQfD4eN+zRWtL0VDtC8cKhoMEBHHmdMG5guNh0/8C4QOyxtIxKXiQh8X8ozPDVLs7&#10;/1CzD7mIIexTVGBCqFIpfWbIoh+4ijhyV1dbDBHWudQ13mO4LeUoSSbSYsGxwWBFK0PZbf9nFVDV&#10;nJzf7q5r+Xsx495zbLLlWanuZ7ucggjUhrf45f7WCiZ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A4bBAAAA2wAAAA8AAAAAAAAAAAAAAAAAmAIAAGRycy9kb3du&#10;cmV2LnhtbFBLBQYAAAAABAAEAPUAAACGAwAAAAA=&#10;" fillcolor="#009fba" stroked="f">
                  <v:textbox style="mso-fit-shape-to-text:t">
                    <w:txbxContent>
                      <w:p w:rsidR="00256161" w:rsidRDefault="00256161" w:rsidP="008B6B6A">
                        <w:pPr>
                          <w:pStyle w:val="NormalWeb"/>
                          <w:jc w:val="center"/>
                          <w:textAlignment w:val="baseline"/>
                        </w:pPr>
                        <w:r>
                          <w:rPr>
                            <w:b/>
                            <w:color w:val="FFFFFF" w:themeColor="background1"/>
                            <w:kern w:val="24"/>
                            <w:sz w:val="16"/>
                          </w:rPr>
                          <w:t xml:space="preserve">Verwirklichung gemeinsamer Ziele </w:t>
                        </w:r>
                      </w:p>
                    </w:txbxContent>
                  </v:textbox>
                </v:shape>
                <v:group id="Group 69" o:spid="_x0000_s1119" style="position:absolute;left:43424;top:13696;width:1346;height:2129" coordorigin="43424,13696" coordsize="2048,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sEA&#10;AADbAAAADwAAAGRycy9kb3ducmV2LnhtbERPy2oCMRTdC/2HcAvdaaaz0DIah1Io1S6E2iIuL5Pr&#10;JHZyM0wyD//eLApdHs57U06uEQN1wXpW8LzIQBBXXluuFfx8v89fQISIrLHxTApuFKDcPsw2WGg/&#10;8hcNx1iLFMKhQAUmxraQMlSGHIaFb4kTd/Gdw5hgV0vd4ZjCXSPzLFtKh5ZTg8GW3gxVv8feKWhP&#10;4WrNWfe0HA79/sPmcvw8KfX0OL2uQUSa4r/4z73T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j/7BAAAA2wAAAA8AAAAAAAAAAAAAAAAAmAIAAGRycy9kb3du&#10;cmV2LnhtbFBLBQYAAAAABAAEAPUAAACGAwAAAAA=&#10;" adj="10800,4320" filled="f" stroked="f"/>
                  <v:rect id="Right Arrow 4" o:spid="_x0000_s1121" style="position:absolute;left:43424;top:14253;width:106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jMMA&#10;AADbAAAADwAAAGRycy9kb3ducmV2LnhtbESPQWvCQBSE7wX/w/KEXqRu9FBN6iqi1ngTtZfeHtnn&#10;Jph9G7Krpv/eFYQeh5lvhpktOluLG7W+cqxgNExAEBdOV2wU/Jy+P6YgfEDWWDsmBX/kYTHvvc0w&#10;0+7OB7odgxGxhH2GCsoQmkxKX5Rk0Q9dQxy9s2sthihbI3WL91huazlOkk9pseK4UGJDq5KKy/Fq&#10;FUzWywHtf905bNJtmptDvk1NrtR7v1t+gQjUhf/wi97pyI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LjMMAAADbAAAADwAAAAAAAAAAAAAAAACYAgAAZHJzL2Rv&#10;d25yZXYueG1sUEsFBgAAAAAEAAQA9QAAAIgDAAAAAA==&#10;" filled="f" stroked="f">
                    <v:textbox inset="0,0,0,0"/>
                  </v:rect>
                </v:group>
                <v:shape id="Right Arrow 73" o:spid="_x0000_s1122" type="#_x0000_t13" style="position:absolute;left:35549;top:17777;width:1405;height:21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n8MA&#10;AADbAAAADwAAAGRycy9kb3ducmV2LnhtbESP0WoCMRRE34X+Q7hC3zSrUmtXo0hLoSAIrv2A2811&#10;E9zcbDdR1783guDjMDNnmMWqc7U4UxusZwWjYQaCuPTacqXgd/89mIEIEVlj7ZkUXCnAavnSW2Cu&#10;/YV3dC5iJRKEQ44KTIxNLmUoDTkMQ98QJ+/gW4cxybaSusVLgrtajrNsKh1aTgsGG/o0VB6Lk1Ng&#10;p3b/V2y+/j/McXua+cnVmbdCqdd+t56DiNTFZ/jR/tEK3i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Yn8MAAADbAAAADwAAAAAAAAAAAAAAAACYAgAAZHJzL2Rv&#10;d25yZXYueG1sUEsFBgAAAAAEAAQA9QAAAIgDAAAAAA==&#10;" adj="10800,4320" fillcolor="#eb5850" stroked="f"/>
                <v:group id="Group 75" o:spid="_x0000_s1123" style="position:absolute;left:27893;top:13799;width:1347;height:2128" coordorigin="27893,13799" coordsize="12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ight Arrow 76" o:spid="_x0000_s1124" type="#_x0000_t13" style="position:absolute;left:27893;top:13799;width:1282;height:27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7MMA&#10;AADbAAAADwAAAGRycy9kb3ducmV2LnhtbESPwWrDMBBE74X8g9hAb42UHlzXiRJKoeBLA7HT+2Jt&#10;bFNr5ViK7ebro0Khx2Fm3jDb/Ww7MdLgW8ca1isFgrhypuVaw6n8eEpB+IBssHNMGn7Iw363eNhi&#10;ZtzERxqLUIsIYZ+hhiaEPpPSVw1Z9CvXE0fv7AaLIcqhlmbAKcJtJ5+VSqTFluNCgz29N1R9F1er&#10;4XgJ1/KQHr6mk/q85QmrVy6U1o/L+W0DItAc/sN/7dxoeEn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a7MMAAADbAAAADwAAAAAAAAAAAAAAAACYAgAAZHJzL2Rv&#10;d25yZXYueG1sUEsFBgAAAAAEAAQA9QAAAIgDAAAAAA==&#10;" adj="10800,4320" filled="f" stroked="f"/>
                  <v:rect id="Right Arrow 4" o:spid="_x0000_s1125" style="position:absolute;left:28278;top:14355;width:89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2Y8MA&#10;AADbAAAADwAAAGRycy9kb3ducmV2LnhtbESPQWvCQBSE70L/w/IKXkQ39VCb6CrSqvEmWi/eHtnn&#10;JjT7NmRXjf++Kwgeh5lvhpktOluLK7W+cqzgY5SAIC6crtgoOP6uh18gfEDWWDsmBXfysJi/9WaY&#10;aXfjPV0PwYhYwj5DBWUITSalL0qy6EeuIY7e2bUWQ5StkbrFWyy3tRwnyae0WHFcKLGh75KKv8PF&#10;Kpj8LAe0O7lzWKWbNDf7fJOaXKn+e7ecggjUhVf4SW915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2Y8MAAADbAAAADwAAAAAAAAAAAAAAAACYAgAAZHJzL2Rv&#10;d25yZXYueG1sUEsFBgAAAAAEAAQA9QAAAIgDAAAAAA==&#10;" filled="f" stroked="f">
                    <v:textbox inset="0,0,0,0"/>
                  </v:rect>
                </v:group>
                <v:group id="Group 80" o:spid="_x0000_s1126" style="position:absolute;left:35166;top:11309;width:2129;height:1268" coordorigin="35166,11309" coordsize="278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1" o:spid="_x0000_s1127" type="#_x0000_t13" style="position:absolute;left:35729;top:10746;width:1658;height:2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pssEA&#10;AADbAAAADwAAAGRycy9kb3ducmV2LnhtbESPzarCMBSE94LvEI7gTlNdiFSjiD9cV4rVjbtjc2yL&#10;zUlpcjW+vREu3OUwM98w82UwtXhS6yrLCkbDBARxbnXFhYLLeTeYgnAeWWNtmRS8ycFy0e3MMdX2&#10;xSd6Zr4QEcIuRQWl900qpctLMuiGtiGO3t22Bn2UbSF1i68IN7UcJ8lEGqw4LpTY0Lqk/JH9GgXZ&#10;LRwa/Dm5y2oSbsfN1uyviVGq3wurGQhPwf+H/9p7rWA6gu+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bLBAAAA2wAAAA8AAAAAAAAAAAAAAAAAmAIAAGRycy9kb3du&#10;cmV2LnhtbFBLBQYAAAAABAAEAPUAAACGAwAAAAA=&#10;" adj="10800,4320" filled="f" stroked="f"/>
                  <v:rect id="Right Arrow 4" o:spid="_x0000_s1128" style="position:absolute;left:35977;top:11552;width:1161;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RXcQA&#10;AADbAAAADwAAAGRycy9kb3ducmV2LnhtbESPQWvCQBSE7wX/w/IEb3VjLUWjq1hBMGAFowePj+wz&#10;Ccm+DdlNTP99t1DocZiZb5j1djC16Kl1pWUFs2kEgjizuuRcwe16eF2AcB5ZY22ZFHyTg+1m9LLG&#10;WNsnX6hPfS4ChF2MCgrvm1hKlxVk0E1tQxy8h20N+iDbXOoWnwFuavkWRR/SYMlhocCG9gVlVdoZ&#10;BYuo10l3Tm7J5+n9XlVpeuq+9kpNxsNuBcLT4P/Df+2jVrCcw++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0V3EAAAA2wAAAA8AAAAAAAAAAAAAAAAAmAIAAGRycy9k&#10;b3ducmV2LnhtbFBLBQYAAAAABAAEAPUAAACJAwAAAAA=&#10;" filled="f" stroked="f">
                    <v:textbox inset="0,0,0,0"/>
                  </v:rect>
                </v:group>
                <v:shape id="Picture 94" o:spid="_x0000_s1129" type="#_x0000_t75" style="position:absolute;left:34397;top:23627;width:311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jiXGAAAA2wAAAA8AAABkcnMvZG93bnJldi54bWxEj09rwkAUxO+C32F5Qi+im5ZSaswqadXW&#10;q3+w9PaSfSah2bchu2rqp3cLQo/DzPyGSeadqcWZWldZVvA4jkAQ51ZXXCjY71ajVxDOI2usLZOC&#10;X3Iwn/V7CcbaXnhD560vRICwi1FB6X0TS+nykgy6sW2Ig3e0rUEfZFtI3eIlwE0tn6LoRRqsOCyU&#10;2NB7SfnP9mQUfC4PxeIbs+uHu75lu8Uw3XzJVKmHQZdOQXjq/H/43l5rBZNn+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OJcYAAADbAAAADwAAAAAAAAAAAAAA&#10;AACfAgAAZHJzL2Rvd25yZXYueG1sUEsFBgAAAAAEAAQA9wAAAJIDAAAAAA==&#10;">
                  <v:imagedata r:id="rId66" o:title="stability peace"/>
                </v:shape>
                <v:shape id="Picture 95" o:spid="_x0000_s1130" type="#_x0000_t75" style="position:absolute;left:22437;top:22691;width:357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Y07EAAAA2wAAAA8AAABkcnMvZG93bnJldi54bWxEj0FrwkAUhO9C/8PyCr3pxoJFo2sohUKg&#10;2KJG8PjMPrPB7NuQ3cb477sFweMwM98wq2ywjeip87VjBdNJAoK4dLrmSkGx/xzPQfiArLFxTApu&#10;5CFbP41WmGp35S31u1CJCGGfogITQptK6UtDFv3EtcTRO7vOYoiyq6Tu8BrhtpGvSfImLdYcFwy2&#10;9GGovOx+rYKDLobvaX7c+Bx/Nu3XbVvMTkapl+fhfQki0BAe4Xs71woWM/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KY07EAAAA2wAAAA8AAAAAAAAAAAAAAAAA&#10;nwIAAGRycy9kb3ducmV2LnhtbFBLBQYAAAAABAAEAPcAAACQAwAAAAA=&#10;">
                  <v:imagedata r:id="rId67" o:title="ballot"/>
                </v:shape>
                <v:shape id="Picture 3072" o:spid="_x0000_s1131" type="#_x0000_t75" style="position:absolute;left:45571;top:22880;width:3480;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9a/GAAAA3QAAAA8AAABkcnMvZG93bnJldi54bWxEj0FrAjEUhO8F/0N4BW81cYVaVqMURSu0&#10;IK69eHtsXneXbl7CJrrrv28KhR6HmfmGWa4H24obdaFxrGE6USCIS2carjR8nndPLyBCRDbYOiYN&#10;dwqwXo0elpgb1/OJbkWsRIJwyFFDHaPPpQxlTRbDxHni5H25zmJMsquk6bBPcNvKTKlnabHhtFCj&#10;p01N5XdxtRqs3F32m4/D/Pi27b16PxdTn921Hj8OrwsQkYb4H/5rH4yGmZpn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1r8YAAADdAAAADwAAAAAAAAAAAAAA&#10;AACfAgAAZHJzL2Rvd25yZXYueG1sUEsFBgAAAAAEAAQA9wAAAJIDAAAAAA==&#10;">
                  <v:imagedata r:id="rId68" o:title="global challenges"/>
                </v:shape>
                <v:shape id="TextBox 149" o:spid="_x0000_s1132" type="#_x0000_t202" style="position:absolute;left:31182;top:27022;width:954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YycUA&#10;AADdAAAADwAAAGRycy9kb3ducmV2LnhtbESP0WrCQBRE3wv+w3IF3+pGA9qm2YiIQsEixPoBl+xt&#10;NjR7N2TXJP59t1Do4zAzZ5h8N9lWDNT7xrGC1TIBQVw53XCt4PZ5en4B4QOyxtYxKXiQh10xe8ox&#10;027kkoZrqEWEsM9QgQmhy6T0lSGLfuk64uh9ud5iiLKvpe5xjHDbynWSbKTFhuOCwY4Ohqrv690q&#10;wLQuD93rMH6Yy3Fyejie1+VNqcV82r+BCDSF//Bf+10rSJN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jJxQAAAN0AAAAPAAAAAAAAAAAAAAAAAJgCAABkcnMv&#10;ZG93bnJldi54bWxQSwUGAAAAAAQABAD1AAAAigMAAAAA&#10;" filled="f" stroked="f">
                  <v:textbox style="mso-fit-shape-to-text:t" inset="2.53967mm,1.2699mm,2.53967mm,1.2699mm">
                    <w:txbxContent>
                      <w:p w:rsidR="00256161" w:rsidRDefault="00256161" w:rsidP="008B6B6A">
                        <w:pPr>
                          <w:pStyle w:val="NormalWeb"/>
                          <w:jc w:val="center"/>
                          <w:textAlignment w:val="baseline"/>
                        </w:pPr>
                        <w:r>
                          <w:rPr>
                            <w:b/>
                            <w:color w:val="000000"/>
                            <w:kern w:val="24"/>
                            <w:sz w:val="14"/>
                          </w:rPr>
                          <w:t>Stabilität und Frieden</w:t>
                        </w:r>
                      </w:p>
                    </w:txbxContent>
                  </v:textbox>
                </v:shape>
                <v:shape id="TextBox 150" o:spid="_x0000_s1133" type="#_x0000_t202" style="position:absolute;left:42125;top:27507;width:1037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cUA&#10;AADdAAAADwAAAGRycy9kb3ducmV2LnhtbESP3WrCQBSE7wu+w3IE7+rGH2ybZiNFFISKEOsDHLKn&#10;2WD2bMhuk/j2bqHQy2FmvmGy7Wgb0VPna8cKFvMEBHHpdM2VguvX4fkVhA/IGhvHpOBOHrb55CnD&#10;VLuBC+ovoRIRwj5FBSaENpXSl4Ys+rlriaP37TqLIcqukrrDIcJtI5dJspEWa44LBlvaGSpvlx+r&#10;AFdVsWvf+uFkzvvR6X7/uSyuSs2m48c7iEBj+A//tY9awSp5Wc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C9xQAAAN0AAAAPAAAAAAAAAAAAAAAAAJgCAABkcnMv&#10;ZG93bnJldi54bWxQSwUGAAAAAAQABAD1AAAAigMAAAAA&#10;" filled="f" stroked="f">
                  <v:textbox style="mso-fit-shape-to-text:t" inset="2.53967mm,1.2699mm,2.53967mm,1.2699mm">
                    <w:txbxContent>
                      <w:p w:rsidR="00256161" w:rsidRDefault="00256161" w:rsidP="008B6B6A">
                        <w:pPr>
                          <w:pStyle w:val="NormalWeb"/>
                          <w:jc w:val="center"/>
                          <w:textAlignment w:val="baseline"/>
                        </w:pPr>
                        <w:r>
                          <w:rPr>
                            <w:b/>
                            <w:color w:val="000000"/>
                            <w:kern w:val="24"/>
                            <w:sz w:val="14"/>
                          </w:rPr>
                          <w:t>Sonstige globale Herausforderungen</w:t>
                        </w:r>
                      </w:p>
                    </w:txbxContent>
                  </v:textbox>
                </v:shape>
                <v:shape id="TextBox 151" o:spid="_x0000_s1134" type="#_x0000_t202" style="position:absolute;left:19352;top:26491;width:10242;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7UcUA&#10;AADdAAAADwAAAGRycy9kb3ducmV2LnhtbESPwWrDMBBE74H+g9hCb4lcG5LUjRKKcSHQEnCaD1is&#10;rWVqrYyl2s7fV4FAj8PMvGF2h9l2YqTBt44VPK8SEMS10y03Ci5f78stCB+QNXaOScGVPBz2D4sd&#10;5tpNXNF4Do2IEPY5KjAh9LmUvjZk0a9cTxy9bzdYDFEOjdQDThFuO5kmyVpabDkuGOypMFT/nH+t&#10;AsyaquhfxunTnMrZ6bH8SKuLUk+P89sriEBz+A/f20etIEs2a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tRxQAAAN0AAAAPAAAAAAAAAAAAAAAAAJgCAABkcnMv&#10;ZG93bnJldi54bWxQSwUGAAAAAAQABAD1AAAAigMAAAAA&#10;" filled="f" stroked="f">
                  <v:textbox style="mso-fit-shape-to-text:t" inset="2.53967mm,1.2699mm,2.53967mm,1.2699mm">
                    <w:txbxContent>
                      <w:p w:rsidR="00256161" w:rsidRPr="00DE519C" w:rsidRDefault="00256161" w:rsidP="008B6B6A">
                        <w:pPr>
                          <w:pStyle w:val="NormalWeb"/>
                          <w:jc w:val="center"/>
                          <w:textAlignment w:val="baseline"/>
                          <w:rPr>
                            <w:lang w:val="de-DE"/>
                          </w:rPr>
                        </w:pPr>
                        <w:r w:rsidRPr="00DE519C">
                          <w:rPr>
                            <w:b/>
                            <w:color w:val="000000"/>
                            <w:kern w:val="24"/>
                            <w:sz w:val="14"/>
                            <w:lang w:val="de-DE"/>
                          </w:rPr>
                          <w:t>Demokratie und Menschenrechte / Zivilgesellschaft in Entwicklung</w:t>
                        </w:r>
                      </w:p>
                    </w:txbxContent>
                  </v:textbox>
                </v:shape>
                <w10:anchorlock/>
              </v:group>
            </w:pict>
          </mc:Fallback>
        </mc:AlternateContent>
      </w:r>
    </w:p>
    <w:p w:rsidR="00F360FE" w:rsidRPr="00F360FE" w:rsidRDefault="00F360FE" w:rsidP="00F360FE">
      <w:pPr>
        <w:spacing w:after="120" w:line="240" w:lineRule="auto"/>
        <w:rPr>
          <w:rFonts w:ascii="Times New Roman" w:eastAsia="Calibri" w:hAnsi="Times New Roman" w:cs="Times New Roman"/>
          <w:bCs/>
          <w:noProof/>
          <w:sz w:val="20"/>
          <w:szCs w:val="20"/>
          <w:lang w:val="de-DE"/>
        </w:rPr>
      </w:pPr>
      <w:r w:rsidRPr="00F360FE">
        <w:rPr>
          <w:rFonts w:ascii="Times New Roman" w:hAnsi="Times New Roman"/>
          <w:noProof/>
          <w:sz w:val="20"/>
          <w:lang w:val="de-DE"/>
        </w:rPr>
        <w:t xml:space="preserve">Anm.: Gegenüber dem mehrjährigen Finanzrahmen </w:t>
      </w:r>
      <w:r w:rsidRPr="00552A3A">
        <w:rPr>
          <w:rFonts w:ascii="Times New Roman" w:hAnsi="Times New Roman"/>
          <w:noProof/>
          <w:sz w:val="20"/>
          <w:lang w:val="de-DE"/>
        </w:rPr>
        <w:t>2014</w:t>
      </w:r>
      <w:r w:rsidRPr="00F360FE">
        <w:rPr>
          <w:rFonts w:ascii="Times New Roman" w:hAnsi="Times New Roman"/>
          <w:noProof/>
          <w:sz w:val="20"/>
          <w:lang w:val="de-DE"/>
        </w:rPr>
        <w:t>-</w:t>
      </w:r>
      <w:r w:rsidRPr="00552A3A">
        <w:rPr>
          <w:rFonts w:ascii="Times New Roman" w:hAnsi="Times New Roman"/>
          <w:noProof/>
          <w:sz w:val="20"/>
          <w:lang w:val="de-DE"/>
        </w:rPr>
        <w:t>2020</w:t>
      </w:r>
      <w:r w:rsidRPr="00F360FE">
        <w:rPr>
          <w:rFonts w:ascii="Times New Roman" w:hAnsi="Times New Roman"/>
          <w:noProof/>
          <w:sz w:val="20"/>
          <w:lang w:val="de-DE"/>
        </w:rPr>
        <w:t xml:space="preserve"> für die EU-</w:t>
      </w:r>
      <w:r w:rsidRPr="00552A3A">
        <w:rPr>
          <w:rFonts w:ascii="Times New Roman" w:hAnsi="Times New Roman"/>
          <w:noProof/>
          <w:sz w:val="20"/>
          <w:lang w:val="de-DE"/>
        </w:rPr>
        <w:t>27</w:t>
      </w:r>
      <w:r w:rsidRPr="00F360FE">
        <w:rPr>
          <w:rFonts w:ascii="Times New Roman" w:hAnsi="Times New Roman"/>
          <w:noProof/>
          <w:sz w:val="20"/>
          <w:lang w:val="de-DE"/>
        </w:rPr>
        <w:t xml:space="preserve"> mit dem Europäischen Entwicklungsfonds (Schätzung) </w:t>
      </w:r>
    </w:p>
    <w:p w:rsidR="00F360FE" w:rsidRPr="00FD1747" w:rsidRDefault="00F360FE" w:rsidP="00F360FE">
      <w:pPr>
        <w:spacing w:before="120" w:after="120" w:line="240" w:lineRule="auto"/>
        <w:rPr>
          <w:rFonts w:ascii="Times New Roman" w:eastAsia="Calibri" w:hAnsi="Times New Roman" w:cs="Times New Roman"/>
          <w:bCs/>
          <w:noProof/>
          <w:sz w:val="20"/>
          <w:szCs w:val="20"/>
          <w:lang w:val="de-DE"/>
        </w:rPr>
      </w:pPr>
      <w:r w:rsidRPr="00FD1747">
        <w:rPr>
          <w:rFonts w:ascii="Times New Roman" w:hAnsi="Times New Roman"/>
          <w:noProof/>
          <w:sz w:val="20"/>
          <w:lang w:val="de-DE"/>
        </w:rPr>
        <w:t>Quelle: Europäische Kommission</w:t>
      </w:r>
    </w:p>
    <w:p w:rsidR="008B6B6A" w:rsidRPr="008B6B6A" w:rsidRDefault="008B6B6A" w:rsidP="008B6B6A">
      <w:pPr>
        <w:spacing w:before="120" w:after="120" w:line="240" w:lineRule="auto"/>
        <w:rPr>
          <w:rFonts w:ascii="Times New Roman" w:eastAsia="Calibri" w:hAnsi="Times New Roman" w:cs="Times New Roman"/>
          <w:noProof/>
          <w:sz w:val="24"/>
          <w:szCs w:val="24"/>
          <w:lang w:val="de-DE"/>
        </w:rPr>
      </w:pPr>
    </w:p>
    <w:p w:rsidR="008B6B6A" w:rsidRPr="008B6B6A" w:rsidRDefault="008B6B6A" w:rsidP="008B6B6A">
      <w:pPr>
        <w:spacing w:before="120" w:after="120" w:line="240" w:lineRule="auto"/>
        <w:jc w:val="both"/>
        <w:rPr>
          <w:rFonts w:ascii="Times New Roman" w:eastAsia="Calibri" w:hAnsi="Times New Roman" w:cs="Times New Roman"/>
          <w:noProof/>
          <w:sz w:val="24"/>
          <w:szCs w:val="24"/>
          <w:lang w:val="de-DE"/>
        </w:rPr>
      </w:pPr>
      <w:r w:rsidRPr="008B6B6A">
        <w:rPr>
          <w:rFonts w:ascii="Times New Roman" w:hAnsi="Times New Roman"/>
          <w:noProof/>
          <w:sz w:val="24"/>
          <w:lang w:val="de-DE"/>
        </w:rPr>
        <w:t xml:space="preserve">Darüber hinaus muss die Union in allen Ländern oder Regionen der Welt, die mit Konflikten oder einer Störung der öffentlichen Ordnung konfrontiert sind, zur Krisenprävention, zur Wiederherstellung von Frieden und öffentlicher Ordnung oder zur Stabilisierung beitragen. Die Verträge geben dem EU-Haushalt allerdings nicht die Möglichkeit, alle Tätigkeitsbereiche der EU im Bereich der Sicherheit und Verteidigung abzudecken. Dies hat die Wirkung, die Effektivität und die Nachhaltigkeit der EU-Maßnahmen insgesamt eingeschränkt. Um hier Abhilfe zu schaffen, wird die Hohe Vertreterin der Union für Außen- und Sicherheitspolitik mit Unterstützung der Kommission die </w:t>
      </w:r>
      <w:r w:rsidRPr="008B6B6A">
        <w:rPr>
          <w:rFonts w:ascii="Times New Roman" w:hAnsi="Times New Roman"/>
          <w:b/>
          <w:noProof/>
          <w:sz w:val="24"/>
          <w:lang w:val="de-DE"/>
        </w:rPr>
        <w:t>Europäische Friedensfazilität</w:t>
      </w:r>
      <w:r w:rsidRPr="008B6B6A">
        <w:rPr>
          <w:rFonts w:ascii="Times New Roman" w:hAnsi="Times New Roman"/>
          <w:noProof/>
          <w:sz w:val="24"/>
          <w:lang w:val="de-DE"/>
        </w:rPr>
        <w:t xml:space="preserve"> als einen gesonderten, außerbudgetären Finanzierungsmechanismus vorschlagen.</w:t>
      </w:r>
      <w:r w:rsidRPr="008B6B6A">
        <w:rPr>
          <w:rFonts w:ascii="Times New Roman" w:hAnsi="Times New Roman"/>
          <w:b/>
          <w:noProof/>
          <w:sz w:val="24"/>
          <w:lang w:val="de-DE"/>
        </w:rPr>
        <w:t xml:space="preserve"> </w:t>
      </w:r>
      <w:r w:rsidRPr="008B6B6A">
        <w:rPr>
          <w:rFonts w:ascii="Times New Roman" w:hAnsi="Times New Roman"/>
          <w:noProof/>
          <w:sz w:val="24"/>
          <w:lang w:val="de-DE"/>
        </w:rPr>
        <w:t xml:space="preserve">Diese Fazilität soll die bestehende Lücke schließen, die die EU daran hindert, Missionen im Rahmen der Gemeinsamen Sicherheits- und Verteidigungspolitik durchzuführen und einschlägigen Drittländern, internationalen und regionalen Organisationen Hilfe im Militär- und Verteidigungsbereich zu leisten. Sie wird die EU in die Lage versetzen, mehr zur Konfliktverhütung, zur Verbesserung der Sicherheitslage, zur Beseitigung von Instabilität und zur Schafffung einer sichereren Welt zu unternehmen und rascher tätig zu werden. </w:t>
      </w:r>
    </w:p>
    <w:p w:rsidR="003C0459" w:rsidRPr="008B6B6A" w:rsidRDefault="003C0459" w:rsidP="006E1D02">
      <w:pPr>
        <w:rPr>
          <w:rFonts w:ascii="Times New Roman" w:eastAsia="Calibri" w:hAnsi="Times New Roman" w:cs="Times New Roman"/>
          <w:noProof/>
          <w:sz w:val="24"/>
          <w:szCs w:val="24"/>
          <w:lang w:val="de-DE"/>
        </w:rPr>
      </w:pPr>
    </w:p>
    <w:p w:rsidR="0088704D" w:rsidRPr="008B6B6A" w:rsidRDefault="0088704D" w:rsidP="0088704D">
      <w:pPr>
        <w:rPr>
          <w:rFonts w:ascii="Times New Roman" w:eastAsia="Calibri" w:hAnsi="Times New Roman" w:cs="Times New Roman"/>
          <w:noProof/>
          <w:sz w:val="24"/>
          <w:szCs w:val="24"/>
          <w:lang w:val="de-DE"/>
        </w:rPr>
      </w:pPr>
    </w:p>
    <w:tbl>
      <w:tblPr>
        <w:tblStyle w:val="TableGrid"/>
        <w:tblW w:w="9180" w:type="dxa"/>
        <w:tblLook w:val="04A0" w:firstRow="1" w:lastRow="0" w:firstColumn="1" w:lastColumn="0" w:noHBand="0" w:noVBand="1"/>
      </w:tblPr>
      <w:tblGrid>
        <w:gridCol w:w="1123"/>
        <w:gridCol w:w="8057"/>
      </w:tblGrid>
      <w:tr w:rsidR="0088704D" w:rsidRPr="001A0BCD" w:rsidTr="006E2765">
        <w:trPr>
          <w:trHeight w:val="850"/>
        </w:trPr>
        <w:tc>
          <w:tcPr>
            <w:tcW w:w="1123" w:type="dxa"/>
            <w:tcBorders>
              <w:top w:val="nil"/>
              <w:left w:val="single" w:sz="24" w:space="0" w:color="999999"/>
              <w:bottom w:val="nil"/>
              <w:right w:val="nil"/>
            </w:tcBorders>
            <w:shd w:val="clear" w:color="auto" w:fill="999999"/>
            <w:vAlign w:val="center"/>
          </w:tcPr>
          <w:p w:rsidR="0088704D" w:rsidRPr="001A0BCD" w:rsidRDefault="0088704D" w:rsidP="006E2765">
            <w:r>
              <w:rPr>
                <w:rFonts w:ascii="Times New Roman" w:hAnsi="Times New Roman"/>
                <w:noProof/>
                <w:lang w:eastAsia="en-GB"/>
              </w:rPr>
              <w:drawing>
                <wp:inline distT="0" distB="0" distL="0" distR="0" wp14:anchorId="1CDB6437" wp14:editId="27A057BE">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rsidR="0088704D" w:rsidRPr="001A0BCD" w:rsidRDefault="0088704D" w:rsidP="006E2765">
            <w:r>
              <w:rPr>
                <w:rFonts w:ascii="Times New Roman" w:hAnsi="Times New Roman"/>
                <w:b/>
                <w:color w:val="FFFFFF" w:themeColor="background1"/>
                <w:sz w:val="28"/>
              </w:rPr>
              <w:t>VII. EUROPÄISCHE ÖFFENTLICHE VERWALTUNG</w:t>
            </w:r>
          </w:p>
        </w:tc>
      </w:tr>
      <w:tr w:rsidR="0088704D" w:rsidRPr="00BF6CC8" w:rsidTr="006E2765">
        <w:trPr>
          <w:trHeight w:val="850"/>
        </w:trPr>
        <w:tc>
          <w:tcPr>
            <w:tcW w:w="9180" w:type="dxa"/>
            <w:gridSpan w:val="2"/>
            <w:tcBorders>
              <w:top w:val="nil"/>
              <w:left w:val="single" w:sz="24" w:space="0" w:color="999999"/>
              <w:bottom w:val="nil"/>
              <w:right w:val="nil"/>
            </w:tcBorders>
            <w:shd w:val="clear" w:color="auto" w:fill="auto"/>
            <w:vAlign w:val="center"/>
          </w:tcPr>
          <w:p w:rsidR="0088704D" w:rsidRPr="00106C52" w:rsidRDefault="0088704D" w:rsidP="006E2765">
            <w:pPr>
              <w:spacing w:before="120" w:after="120"/>
              <w:jc w:val="both"/>
              <w:rPr>
                <w:rFonts w:ascii="Times New Roman" w:hAnsi="Times New Roman"/>
                <w:noProof/>
                <w:sz w:val="24"/>
                <w:szCs w:val="24"/>
              </w:rPr>
            </w:pPr>
            <w:r>
              <w:rPr>
                <w:rFonts w:ascii="Times New Roman" w:hAnsi="Times New Roman"/>
                <w:noProof/>
                <w:sz w:val="24"/>
              </w:rPr>
              <w:t>Investieren in:</w:t>
            </w:r>
          </w:p>
          <w:p w:rsidR="0088704D" w:rsidRPr="0088704D" w:rsidRDefault="0088704D" w:rsidP="006E2765">
            <w:pPr>
              <w:pStyle w:val="ListParagraph"/>
              <w:numPr>
                <w:ilvl w:val="0"/>
                <w:numId w:val="93"/>
              </w:numPr>
              <w:spacing w:after="120"/>
              <w:jc w:val="both"/>
              <w:rPr>
                <w:rFonts w:ascii="Times New Roman" w:hAnsi="Times New Roman"/>
                <w:noProof/>
                <w:sz w:val="24"/>
                <w:szCs w:val="24"/>
                <w:lang w:val="de-DE"/>
              </w:rPr>
            </w:pPr>
            <w:r w:rsidRPr="0088704D">
              <w:rPr>
                <w:rFonts w:ascii="Times New Roman" w:hAnsi="Times New Roman"/>
                <w:noProof/>
                <w:sz w:val="24"/>
                <w:lang w:val="de-DE"/>
              </w:rPr>
              <w:t>Eine effiziente, moderne öffentliche Verwaltung im Dienst aller Europäer</w:t>
            </w:r>
          </w:p>
        </w:tc>
      </w:tr>
    </w:tbl>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 xml:space="preserve">Die europäische öffentliche Verwaltung ist klein im Vergleich zu nationalen und sogar vielen regionalen und kommunalen Verwaltungen. Dennoch trägt sie entscheidend dazu bei, dass die Union ihre Prioritäten umsetzen und ihre Strategien und Programme im gemeinsamen europäischen Interesse verfolgen kann.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 xml:space="preserve">In den letzten Jahren wurde die europäische Verwaltung </w:t>
      </w:r>
      <w:r w:rsidRPr="008F2641">
        <w:rPr>
          <w:rFonts w:ascii="Times New Roman" w:hAnsi="Times New Roman"/>
          <w:b/>
          <w:noProof/>
          <w:sz w:val="24"/>
          <w:lang w:val="de-DE"/>
        </w:rPr>
        <w:t>tief greifenden Reformen</w:t>
      </w:r>
      <w:r w:rsidRPr="0088704D">
        <w:rPr>
          <w:rFonts w:ascii="Times New Roman" w:hAnsi="Times New Roman"/>
          <w:noProof/>
          <w:sz w:val="24"/>
          <w:lang w:val="de-DE"/>
        </w:rPr>
        <w:t xml:space="preserve"> unterzogen. Mit der Reform des Beamtenstatuts im Rahmen der Vereinbarung über den mehrjährigen Finanzrahmen im Dezember </w:t>
      </w:r>
      <w:r w:rsidRPr="00552A3A">
        <w:rPr>
          <w:rFonts w:ascii="Times New Roman" w:hAnsi="Times New Roman"/>
          <w:noProof/>
          <w:sz w:val="24"/>
          <w:lang w:val="de-DE"/>
        </w:rPr>
        <w:t>2013</w:t>
      </w:r>
      <w:r w:rsidRPr="0088704D">
        <w:rPr>
          <w:rFonts w:ascii="Times New Roman" w:hAnsi="Times New Roman"/>
          <w:noProof/>
          <w:sz w:val="24"/>
          <w:lang w:val="de-DE"/>
        </w:rPr>
        <w:t xml:space="preserve"> wurden </w:t>
      </w:r>
      <w:r w:rsidRPr="008F2641">
        <w:rPr>
          <w:rFonts w:ascii="Times New Roman" w:hAnsi="Times New Roman"/>
          <w:b/>
          <w:noProof/>
          <w:sz w:val="24"/>
          <w:lang w:val="de-DE"/>
        </w:rPr>
        <w:t>umfangreiche Maßnahmen zur Effizienzsteigerung</w:t>
      </w:r>
      <w:r w:rsidRPr="0088704D">
        <w:rPr>
          <w:rFonts w:ascii="Times New Roman" w:hAnsi="Times New Roman"/>
          <w:noProof/>
          <w:sz w:val="24"/>
          <w:lang w:val="de-DE"/>
        </w:rPr>
        <w:t xml:space="preserve"> eingeführt.</w:t>
      </w:r>
      <w:r>
        <w:rPr>
          <w:rStyle w:val="FootnoteReference"/>
          <w:rFonts w:ascii="Times New Roman" w:hAnsi="Times New Roman"/>
          <w:sz w:val="24"/>
        </w:rPr>
        <w:footnoteReference w:id="18"/>
      </w:r>
      <w:r w:rsidRPr="0088704D">
        <w:rPr>
          <w:rFonts w:ascii="Times New Roman" w:hAnsi="Times New Roman"/>
          <w:noProof/>
          <w:sz w:val="24"/>
          <w:lang w:val="de-DE"/>
        </w:rPr>
        <w:t xml:space="preserve"> Darüber hinaus verpflichteten sich die Organe zu einem </w:t>
      </w:r>
      <w:r w:rsidRPr="008F2641">
        <w:rPr>
          <w:rFonts w:ascii="Times New Roman" w:hAnsi="Times New Roman"/>
          <w:b/>
          <w:noProof/>
          <w:sz w:val="24"/>
          <w:lang w:val="de-DE"/>
        </w:rPr>
        <w:t xml:space="preserve">Personalabbau um </w:t>
      </w:r>
      <w:r w:rsidRPr="00552A3A">
        <w:rPr>
          <w:rFonts w:ascii="Times New Roman" w:hAnsi="Times New Roman"/>
          <w:b/>
          <w:noProof/>
          <w:sz w:val="24"/>
          <w:lang w:val="de-DE"/>
        </w:rPr>
        <w:t>5</w:t>
      </w:r>
      <w:r w:rsidRPr="008F2641">
        <w:rPr>
          <w:rFonts w:ascii="Times New Roman" w:hAnsi="Times New Roman"/>
          <w:b/>
          <w:noProof/>
          <w:sz w:val="24"/>
          <w:lang w:val="de-DE"/>
        </w:rPr>
        <w:t> %</w:t>
      </w:r>
      <w:r w:rsidRPr="0088704D">
        <w:rPr>
          <w:rFonts w:ascii="Times New Roman" w:hAnsi="Times New Roman"/>
          <w:noProof/>
          <w:sz w:val="24"/>
          <w:lang w:val="de-DE"/>
        </w:rPr>
        <w:t xml:space="preserve">. Die Kommission ist dieser Verpflichtung vollständig nachgekommen, und auch die anderen Organe, Einrichtungen und Agenturen sind dabei, ihr Personal zu reduzieren, sodass der Anteil der Kommissionsbediensteten in allen europäischen Einrichtungen sinkt. Der Rechnungshof hat unlängst festgestellt, dass der Personalabbau in allen Organen und Einrichtungen weitgehend vollzogen ist.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 xml:space="preserve">Diese Änderungen wurden im Übrigen zu einer Zeit vorgenommen, als das Personal der Union seine Arbeit intensivieren, neue Aufgaben in neuen prioritären Bereichen übernehmen und unvorhergesehene Herausforderungen wie die Migrations- und Sicherheitskrise bewältigen musste.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 xml:space="preserve">Die europäische öffentliche Verwaltung sollte bestrebt sein, ihre Arbeit so effizient wie möglich zu organisieren. Die Kommission ist kontinuierlich um eine maximale Nutzung von Synergie- und Effizienzgewinnen bemüht. Die Verwaltung muss jedoch auch adäquat ausgestattet sein, damit sie ihre grundlegenden Aufgaben wahrnehmen kann. Die Notwendigkeit, in Informationstechnologien und in die Modernisierung von Gebäuden zu investieren, wird auch künftig bestehen. Der Austritt des Vereinigten Königreichs wird eine begrenzte Neuausrichtung einiger Funktionen innerhalb der Verwaltung zur Folge haben, aber an den Tätigkeitsfeldern nichts ändern – und in einigen werden neue Prioritäten mehr Gewicht erhalten. Auch die Übersetzungs- und Dolmetschdienste in englischer Sprache bleiben vom Austritt unberührt. </w:t>
      </w:r>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noProof/>
          <w:sz w:val="24"/>
          <w:lang w:val="de-DE"/>
        </w:rPr>
        <w:t xml:space="preserve">Für die Verwaltungsausgaben der Union im Jahr </w:t>
      </w:r>
      <w:r w:rsidRPr="00552A3A">
        <w:rPr>
          <w:rFonts w:ascii="Times New Roman" w:hAnsi="Times New Roman"/>
          <w:noProof/>
          <w:sz w:val="24"/>
          <w:lang w:val="de-DE"/>
        </w:rPr>
        <w:t>2020</w:t>
      </w:r>
      <w:r w:rsidRPr="0088704D">
        <w:rPr>
          <w:rFonts w:ascii="Times New Roman" w:hAnsi="Times New Roman"/>
          <w:noProof/>
          <w:sz w:val="24"/>
          <w:lang w:val="de-DE"/>
        </w:rPr>
        <w:t xml:space="preserve"> beträgt die Obergrenze </w:t>
      </w:r>
      <w:r w:rsidRPr="00552A3A">
        <w:rPr>
          <w:rFonts w:ascii="Times New Roman" w:hAnsi="Times New Roman"/>
          <w:noProof/>
          <w:sz w:val="24"/>
          <w:lang w:val="de-DE"/>
        </w:rPr>
        <w:t>6</w:t>
      </w:r>
      <w:r w:rsidRPr="0088704D">
        <w:rPr>
          <w:rFonts w:ascii="Times New Roman" w:hAnsi="Times New Roman"/>
          <w:noProof/>
          <w:sz w:val="24"/>
          <w:lang w:val="de-DE"/>
        </w:rPr>
        <w:t>,</w:t>
      </w:r>
      <w:r w:rsidRPr="00552A3A">
        <w:rPr>
          <w:rFonts w:ascii="Times New Roman" w:hAnsi="Times New Roman"/>
          <w:noProof/>
          <w:sz w:val="24"/>
          <w:lang w:val="de-DE"/>
        </w:rPr>
        <w:t>7</w:t>
      </w:r>
      <w:r w:rsidRPr="0088704D">
        <w:rPr>
          <w:rFonts w:ascii="Times New Roman" w:hAnsi="Times New Roman"/>
          <w:noProof/>
          <w:sz w:val="24"/>
          <w:lang w:val="de-DE"/>
        </w:rPr>
        <w:t xml:space="preserve"> % des mehrjährigen Finanzrahmens. Dies gilt für die Verwaltungsausgaben aller EU-Organe, für die Versorgungsbezüge und die Ausgaben für die Europäischen Schulen. Nach den erheblichen Anstrengungen, die vor allem die Kommission in der laufenden Haushaltsperiode unternommen hat, würde eine weitere Reduzierung die Arbeit der EU-Organe und eine effiziente Gestaltung und Umsetzung der Unionspolitik gefährden. Eine starke Europäische Union mit vielen zusätzlichen Aufgaben, die ihr von den Mitgliedstaaten übertragen wurden, benötigt einen effizienten, handlungsfähigen öffentlichen Dienst, der in der Lage ist, </w:t>
      </w:r>
      <w:r w:rsidRPr="008F2641">
        <w:rPr>
          <w:rFonts w:ascii="Times New Roman" w:hAnsi="Times New Roman"/>
          <w:b/>
          <w:noProof/>
          <w:sz w:val="24"/>
          <w:lang w:val="de-DE"/>
        </w:rPr>
        <w:t xml:space="preserve">Talente aus </w:t>
      </w:r>
      <w:r w:rsidRPr="008F2641">
        <w:rPr>
          <w:rFonts w:ascii="Times New Roman" w:hAnsi="Times New Roman"/>
          <w:b/>
          <w:i/>
          <w:noProof/>
          <w:sz w:val="24"/>
          <w:lang w:val="de-DE"/>
        </w:rPr>
        <w:t>allen</w:t>
      </w:r>
      <w:r w:rsidRPr="008F2641">
        <w:rPr>
          <w:rFonts w:ascii="Times New Roman" w:hAnsi="Times New Roman"/>
          <w:b/>
          <w:noProof/>
          <w:sz w:val="24"/>
          <w:lang w:val="de-DE"/>
        </w:rPr>
        <w:t xml:space="preserve"> Mitgliedstaaten</w:t>
      </w:r>
      <w:r w:rsidRPr="0088704D">
        <w:rPr>
          <w:rFonts w:ascii="Times New Roman" w:hAnsi="Times New Roman"/>
          <w:noProof/>
          <w:sz w:val="24"/>
          <w:lang w:val="de-DE"/>
        </w:rPr>
        <w:t xml:space="preserve"> für ein Engagement zum Wohl aller Europäer </w:t>
      </w:r>
      <w:r w:rsidRPr="008F2641">
        <w:rPr>
          <w:rFonts w:ascii="Times New Roman" w:hAnsi="Times New Roman"/>
          <w:b/>
          <w:noProof/>
          <w:sz w:val="24"/>
          <w:lang w:val="de-DE"/>
        </w:rPr>
        <w:t>zu gewinnen</w:t>
      </w:r>
      <w:r w:rsidRPr="0088704D">
        <w:rPr>
          <w:rFonts w:ascii="Times New Roman" w:hAnsi="Times New Roman"/>
          <w:noProof/>
          <w:sz w:val="24"/>
          <w:lang w:val="de-DE"/>
        </w:rPr>
        <w:t>. Die Kommission schlägt daher vor, den Anteil der Verwaltungsausgaben auf ihrem jetzigen Niveau zu halten.</w:t>
      </w:r>
      <w:r>
        <w:rPr>
          <w:rStyle w:val="FootnoteReference"/>
          <w:rFonts w:ascii="Times New Roman" w:hAnsi="Times New Roman"/>
          <w:sz w:val="24"/>
        </w:rPr>
        <w:footnoteReference w:id="19"/>
      </w:r>
      <w:r w:rsidRPr="0088704D">
        <w:rPr>
          <w:rFonts w:ascii="Times New Roman" w:hAnsi="Times New Roman"/>
          <w:noProof/>
          <w:sz w:val="24"/>
          <w:lang w:val="de-DE"/>
        </w:rPr>
        <w:t xml:space="preserve"> </w:t>
      </w:r>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p>
    <w:p w:rsidR="0088704D" w:rsidRPr="00775E19" w:rsidRDefault="0088704D" w:rsidP="0088704D">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color w:val="006B75"/>
          <w:sz w:val="24"/>
          <w:szCs w:val="32"/>
        </w:rPr>
      </w:pPr>
      <w:r>
        <w:rPr>
          <w:rFonts w:ascii="Times New Roman" w:hAnsi="Times New Roman"/>
          <w:b/>
          <w:smallCaps/>
          <w:color w:val="006B75"/>
          <w:sz w:val="24"/>
        </w:rPr>
        <w:t>PRIORITÄTEN UND RESSOURCEN AUFEINANDER ABSTIMMEN</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Damit die auf EU-Ebene vereinbarten politischen Prioritäten vor Ort in konkrete Ergebnisse münden, bedarf es gut konzipierter Programme, die mit ausreichenden Ressourcen ausgestattet sind, um etwas bewegen zu können. Wie die Kommission in ihrem Beitrag zur informellen Tagung der Staats- und Regierungschefs im Februar</w:t>
      </w:r>
      <w:r>
        <w:rPr>
          <w:rStyle w:val="FootnoteReference"/>
          <w:rFonts w:ascii="Times New Roman" w:hAnsi="Times New Roman"/>
          <w:sz w:val="24"/>
        </w:rPr>
        <w:footnoteReference w:id="20"/>
      </w:r>
      <w:r w:rsidRPr="0088704D">
        <w:rPr>
          <w:rFonts w:ascii="Times New Roman" w:hAnsi="Times New Roman"/>
          <w:sz w:val="24"/>
          <w:lang w:val="de-DE"/>
        </w:rPr>
        <w:t xml:space="preserve"> ausgeführt hat, lässt sich die Finanzausstattung des künftigen langfristigen Haushalts nicht von den Ambitionen der Union in den einzelnen prioritären Bereichen trennen.</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Die Vorschläge der Kommission beruhen auf einer rigorosen Bewertung sowohl der Ressourcen, die zu einer effizienten Umsetzung der Unionsziele erforderlich sind, als auch der Effizienz und des Mehrwerts der Ausgaben in jedem einzelnen Bereich. Mit gut konzipierten Programmen, einer effizienten Umsetzung und einer intelligenten Kombination mit anderen Finanzierungsquellen kann sogar ein bescheidener EU-Haushalt eine beträchtliche Wirkung entfalten. Seinen Möglichkeiten sind jedoch Grenzen gesetzt. Wenn Europa mit seiner positiven Agenda vorankommen will, braucht es einen Haushalt, der diesem Anspruch gerecht wird.</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 xml:space="preserve">Die zentrale Herausforderung für den künftigen EU-Haushalt wird darin bestehen, neue und bestehende Prioritäten angemessen zu unterstützen und zugleich die infolge des Austritts des Vereinigten Königreichs wegfallenden Beiträge zu kompensieren. Die Kommission will mit ihrem Vorschlag </w:t>
      </w:r>
      <w:r w:rsidRPr="0088704D">
        <w:rPr>
          <w:rFonts w:ascii="Times New Roman" w:hAnsi="Times New Roman"/>
          <w:b/>
          <w:sz w:val="24"/>
          <w:lang w:val="de-DE"/>
        </w:rPr>
        <w:t>beiden Aspekten gerecht werden</w:t>
      </w:r>
      <w:r w:rsidRPr="0088704D">
        <w:rPr>
          <w:rFonts w:ascii="Times New Roman" w:hAnsi="Times New Roman"/>
          <w:sz w:val="24"/>
          <w:lang w:val="de-DE"/>
        </w:rPr>
        <w:t xml:space="preserve">. Neue Prioritäten sollten vorwiegend aus neuen Mitteln finanziert werden. Die durch den Austritt des Vereinigten Königreichs entstehende Finanzierungslücke sollte zum Teil durch neue Mittel und zum Teil durch Einsparungen und Umschichtungen bei bestehenden Programmen geschlossen werden.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Damit der EU-Haushalt zu vielen der neuen Prioritäten einen sinnvollen Beitrag leisten kann, und zwar gerade in Bereichen, in denen neue Instrumente geschaffen werden, muss die derzeitige Finanzierung aufgestockt werden. Investitionen, die jetzt in Forschung und Innovation, in junge Menschen und in die digitale Wirtschaft fließen, werden sich für künftige Generationen auszahlen. Die Kommission schlägt daher vor, wesentlich mehr Mittel für prioritäre Bereiche aufzuwenden.</w:t>
      </w:r>
    </w:p>
    <w:p w:rsidR="0088704D" w:rsidRPr="0088704D" w:rsidRDefault="0088704D" w:rsidP="0088704D">
      <w:pPr>
        <w:rPr>
          <w:lang w:val="de-DE"/>
        </w:rPr>
      </w:pPr>
      <w:r w:rsidRPr="0088704D">
        <w:rPr>
          <w:lang w:val="de-DE"/>
        </w:rPr>
        <w:br w:type="page"/>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360" w:after="120" w:line="240" w:lineRule="auto"/>
        <w:ind w:left="-426"/>
        <w:jc w:val="center"/>
        <w:rPr>
          <w:rFonts w:ascii="Times New Roman" w:eastAsia="Calibri" w:hAnsi="Times New Roman" w:cs="Times New Roman"/>
          <w:b/>
          <w:bCs/>
          <w:noProof/>
          <w:sz w:val="24"/>
          <w:szCs w:val="24"/>
          <w:lang w:val="de-DE"/>
        </w:rPr>
      </w:pPr>
      <w:r w:rsidRPr="0088704D">
        <w:rPr>
          <w:rFonts w:ascii="Times New Roman" w:hAnsi="Times New Roman"/>
          <w:b/>
          <w:noProof/>
          <w:sz w:val="24"/>
          <w:lang w:val="de-DE"/>
        </w:rPr>
        <w:t xml:space="preserve">Neue und neu gewichtete Prioritäten für die Union der </w:t>
      </w:r>
      <w:r w:rsidRPr="00552A3A">
        <w:rPr>
          <w:rFonts w:ascii="Times New Roman" w:hAnsi="Times New Roman"/>
          <w:b/>
          <w:noProof/>
          <w:sz w:val="24"/>
          <w:lang w:val="de-DE"/>
        </w:rPr>
        <w:t>27</w:t>
      </w:r>
    </w:p>
    <w:p w:rsidR="0088704D" w:rsidRDefault="0088704D" w:rsidP="0088704D">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4D52CB9F" wp14:editId="7C5A640E">
                <wp:extent cx="4953000" cy="4567998"/>
                <wp:effectExtent l="0" t="0" r="0" b="0"/>
                <wp:docPr id="11" name="Group 5"/>
                <wp:cNvGraphicFramePr/>
                <a:graphic xmlns:a="http://schemas.openxmlformats.org/drawingml/2006/main">
                  <a:graphicData uri="http://schemas.microsoft.com/office/word/2010/wordprocessingGroup">
                    <wpg:wgp>
                      <wpg:cNvGrpSpPr/>
                      <wpg:grpSpPr>
                        <a:xfrm>
                          <a:off x="0" y="0"/>
                          <a:ext cx="4953000" cy="4567998"/>
                          <a:chOff x="0" y="0"/>
                          <a:chExt cx="4953000" cy="4567998"/>
                        </a:xfrm>
                      </wpg:grpSpPr>
                      <pic:pic xmlns:pic="http://schemas.openxmlformats.org/drawingml/2006/picture">
                        <pic:nvPicPr>
                          <pic:cNvPr id="22" name="Picture 22"/>
                          <pic:cNvPicPr>
                            <a:picLocks noChangeAspect="1"/>
                          </pic:cNvPicPr>
                        </pic:nvPicPr>
                        <pic:blipFill rotWithShape="1">
                          <a:blip r:embed="rId69"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320098" y="600191"/>
                            <a:ext cx="1912150" cy="404417"/>
                          </a:xfrm>
                          <a:prstGeom prst="rect">
                            <a:avLst/>
                          </a:prstGeom>
                          <a:noFill/>
                        </wps:spPr>
                        <wps:txbx>
                          <w:txbxContent>
                            <w:p w:rsidR="00256161" w:rsidRDefault="00256161" w:rsidP="0088704D">
                              <w:pPr>
                                <w:pStyle w:val="NormalWeb"/>
                                <w:spacing w:after="120"/>
                                <w:jc w:val="right"/>
                                <w:textAlignment w:val="baseline"/>
                              </w:pPr>
                              <w:r>
                                <w:rPr>
                                  <w:b/>
                                  <w:color w:val="000000"/>
                                  <w:kern w:val="24"/>
                                </w:rPr>
                                <w:t>Forschung, Innovation, Digitales</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rsidR="00256161" w:rsidRDefault="00256161" w:rsidP="0088704D">
                              <w:pPr>
                                <w:pStyle w:val="NormalWeb"/>
                                <w:spacing w:after="120"/>
                                <w:jc w:val="right"/>
                                <w:textAlignment w:val="baseline"/>
                              </w:pPr>
                              <w:r>
                                <w:rPr>
                                  <w:b/>
                                  <w:color w:val="000000"/>
                                  <w:kern w:val="24"/>
                                </w:rPr>
                                <w:t>Jugend</w:t>
                              </w:r>
                            </w:p>
                          </w:txbxContent>
                        </wps:txbx>
                        <wps:bodyPr wrap="square" rtlCol="0" anchor="ctr">
                          <a:noAutofit/>
                        </wps:bodyPr>
                      </wps:wsp>
                      <wps:wsp>
                        <wps:cNvPr id="3216" name="TextBox 20"/>
                        <wps:cNvSpPr txBox="1"/>
                        <wps:spPr>
                          <a:xfrm>
                            <a:off x="176197" y="1399645"/>
                            <a:ext cx="2056051" cy="325141"/>
                          </a:xfrm>
                          <a:prstGeom prst="rect">
                            <a:avLst/>
                          </a:prstGeom>
                          <a:noFill/>
                        </wps:spPr>
                        <wps:txbx>
                          <w:txbxContent>
                            <w:p w:rsidR="00256161" w:rsidRDefault="00256161" w:rsidP="0088704D">
                              <w:pPr>
                                <w:pStyle w:val="NormalWeb"/>
                                <w:spacing w:after="120"/>
                                <w:jc w:val="right"/>
                                <w:textAlignment w:val="baseline"/>
                              </w:pPr>
                              <w:r>
                                <w:rPr>
                                  <w:b/>
                                  <w:color w:val="000000"/>
                                  <w:kern w:val="24"/>
                                </w:rPr>
                                <w:t>LIFE – Klima und Umwelt</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rsidR="00256161" w:rsidRDefault="00256161" w:rsidP="0088704D">
                              <w:pPr>
                                <w:pStyle w:val="NormalWeb"/>
                                <w:spacing w:after="120"/>
                                <w:jc w:val="right"/>
                                <w:textAlignment w:val="baseline"/>
                              </w:pPr>
                              <w:r>
                                <w:rPr>
                                  <w:b/>
                                  <w:color w:val="000000"/>
                                  <w:kern w:val="24"/>
                                </w:rPr>
                                <w:t>Migration und Grenzen</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rsidR="00256161" w:rsidRDefault="00256161" w:rsidP="0088704D">
                              <w:pPr>
                                <w:pStyle w:val="NormalWeb"/>
                                <w:spacing w:after="120"/>
                                <w:jc w:val="right"/>
                                <w:textAlignment w:val="baseline"/>
                              </w:pPr>
                              <w:r>
                                <w:rPr>
                                  <w:b/>
                                  <w:color w:val="000000"/>
                                  <w:kern w:val="24"/>
                                </w:rPr>
                                <w:t>Sicherheit</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rsidR="00256161" w:rsidRDefault="00256161" w:rsidP="0088704D">
                              <w:pPr>
                                <w:pStyle w:val="NormalWeb"/>
                                <w:spacing w:after="120"/>
                                <w:jc w:val="right"/>
                                <w:textAlignment w:val="baseline"/>
                              </w:pPr>
                              <w:r>
                                <w:rPr>
                                  <w:b/>
                                  <w:color w:val="000000"/>
                                  <w:kern w:val="24"/>
                                </w:rPr>
                                <w:t>Auswärtiges Handeln</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701422" y="2877835"/>
                            <a:ext cx="1979098" cy="453703"/>
                          </a:xfrm>
                          <a:prstGeom prst="rect">
                            <a:avLst/>
                          </a:prstGeom>
                          <a:noFill/>
                        </wps:spPr>
                        <wps:txbx>
                          <w:txbxContent>
                            <w:p w:rsidR="00256161" w:rsidRDefault="00256161" w:rsidP="0088704D">
                              <w:pPr>
                                <w:pStyle w:val="NormalWeb"/>
                                <w:spacing w:after="120"/>
                                <w:textAlignment w:val="baseline"/>
                              </w:pPr>
                              <w:r>
                                <w:rPr>
                                  <w:b/>
                                  <w:color w:val="000000"/>
                                  <w:kern w:val="24"/>
                                  <w:sz w:val="18"/>
                                </w:rPr>
                                <w:t xml:space="preserve">Aufstockung insgesamt = + 109 Mrd. EUR </w:t>
                              </w:r>
                            </w:p>
                          </w:txbxContent>
                        </wps:txbx>
                        <wps:bodyPr wrap="square" rtlCol="0" anchor="ctr">
                          <a:noAutofit/>
                        </wps:bodyPr>
                      </wps:wsp>
                      <wps:wsp>
                        <wps:cNvPr id="3349" name="TextBox 32"/>
                        <wps:cNvSpPr txBox="1"/>
                        <wps:spPr>
                          <a:xfrm>
                            <a:off x="2701422" y="4135195"/>
                            <a:ext cx="1979098" cy="344668"/>
                          </a:xfrm>
                          <a:prstGeom prst="rect">
                            <a:avLst/>
                          </a:prstGeom>
                          <a:noFill/>
                        </wps:spPr>
                        <wps:txbx>
                          <w:txbxContent>
                            <w:p w:rsidR="00256161" w:rsidRDefault="00256161" w:rsidP="0088704D">
                              <w:pPr>
                                <w:pStyle w:val="NormalWeb"/>
                                <w:spacing w:after="120"/>
                                <w:textAlignment w:val="baseline"/>
                              </w:pPr>
                              <w:r>
                                <w:rPr>
                                  <w:b/>
                                  <w:color w:val="000000"/>
                                  <w:kern w:val="24"/>
                                  <w:sz w:val="18"/>
                                </w:rPr>
                                <w:t xml:space="preserve">Aufstockung insgesamt = + 114 Mrd. EUR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0" y="3271853"/>
                            <a:ext cx="2232248" cy="491325"/>
                          </a:xfrm>
                          <a:prstGeom prst="rect">
                            <a:avLst/>
                          </a:prstGeom>
                          <a:noFill/>
                        </wps:spPr>
                        <wps:txbx>
                          <w:txbxContent>
                            <w:p w:rsidR="00256161" w:rsidRDefault="00256161" w:rsidP="0088704D">
                              <w:pPr>
                                <w:pStyle w:val="NormalWeb"/>
                                <w:jc w:val="right"/>
                                <w:textAlignment w:val="baseline"/>
                              </w:pPr>
                              <w:r>
                                <w:rPr>
                                  <w:b/>
                                  <w:color w:val="000000"/>
                                  <w:kern w:val="24"/>
                                </w:rPr>
                                <w:t>Klimaschutz-Mainstreaming</w:t>
                              </w:r>
                            </w:p>
                            <w:p w:rsidR="00256161" w:rsidRDefault="00256161" w:rsidP="0088704D">
                              <w:pPr>
                                <w:pStyle w:val="NormalWeb"/>
                                <w:jc w:val="right"/>
                                <w:textAlignment w:val="baseline"/>
                              </w:pPr>
                              <w:r>
                                <w:rPr>
                                  <w:color w:val="000000"/>
                                  <w:kern w:val="24"/>
                                </w:rPr>
                                <w:t>Beitrag zu Klimaschutzzielen</w:t>
                              </w:r>
                            </w:p>
                          </w:txbxContent>
                        </wps:txbx>
                        <wps:bodyPr wrap="square" rtlCol="0" anchor="ctr">
                          <a:noAutofit/>
                        </wps:bodyPr>
                      </wps:wsp>
                      <wps:wsp>
                        <wps:cNvPr id="3352" name="TextBox 23"/>
                        <wps:cNvSpPr txBox="1"/>
                        <wps:spPr>
                          <a:xfrm>
                            <a:off x="0" y="3644624"/>
                            <a:ext cx="2237643" cy="491325"/>
                          </a:xfrm>
                          <a:prstGeom prst="rect">
                            <a:avLst/>
                          </a:prstGeom>
                          <a:noFill/>
                        </wps:spPr>
                        <wps:txbx>
                          <w:txbxContent>
                            <w:p w:rsidR="00256161" w:rsidRDefault="00256161" w:rsidP="0088704D">
                              <w:pPr>
                                <w:pStyle w:val="NormalWeb"/>
                                <w:jc w:val="right"/>
                                <w:textAlignment w:val="baseline"/>
                              </w:pPr>
                              <w:r w:rsidRPr="001D5B4C">
                                <w:rPr>
                                  <w:b/>
                                  <w:color w:val="000000"/>
                                  <w:kern w:val="24"/>
                                  <w:sz w:val="16"/>
                                  <w:lang w:val="de-DE"/>
                                </w:rPr>
                                <w:t xml:space="preserve">20 % </w:t>
                              </w:r>
                              <w:r w:rsidRPr="001D5B4C">
                                <w:rPr>
                                  <w:color w:val="000000"/>
                                  <w:kern w:val="24"/>
                                  <w:sz w:val="16"/>
                                  <w:lang w:val="de-DE"/>
                                </w:rPr>
                                <w:t xml:space="preserve">des mehrjährigen Finanzrahmens </w:t>
                              </w:r>
                              <w:r w:rsidRPr="001D5B4C">
                                <w:rPr>
                                  <w:color w:val="000000"/>
                                  <w:kern w:val="24"/>
                                  <w:sz w:val="16"/>
                                  <w:szCs w:val="16"/>
                                  <w:lang w:val="de-DE"/>
                                </w:rPr>
                                <w:br/>
                              </w:r>
                              <w:r w:rsidRPr="001D5B4C">
                                <w:rPr>
                                  <w:color w:val="000000"/>
                                  <w:kern w:val="24"/>
                                  <w:sz w:val="16"/>
                                  <w:lang w:val="de-DE"/>
                                </w:rPr>
                                <w:t xml:space="preserve">2014-2020, EU-28 =  </w:t>
                              </w:r>
                              <w:r w:rsidRPr="001D5B4C">
                                <w:rPr>
                                  <w:b/>
                                  <w:color w:val="000000"/>
                                  <w:kern w:val="24"/>
                                  <w:sz w:val="16"/>
                                  <w:lang w:val="de-DE"/>
                                </w:rPr>
                                <w:t>206 Mrd. </w:t>
                              </w:r>
                              <w:r>
                                <w:rPr>
                                  <w:b/>
                                  <w:color w:val="000000"/>
                                  <w:kern w:val="24"/>
                                  <w:sz w:val="16"/>
                                </w:rPr>
                                <w:t xml:space="preserve">EUR </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rsidR="00256161" w:rsidRDefault="00256161" w:rsidP="0088704D">
                              <w:pPr>
                                <w:pStyle w:val="NormalWeb"/>
                                <w:textAlignment w:val="baseline"/>
                              </w:pPr>
                              <w:r w:rsidRPr="001D5B4C">
                                <w:rPr>
                                  <w:b/>
                                  <w:color w:val="000000"/>
                                  <w:kern w:val="24"/>
                                  <w:sz w:val="16"/>
                                  <w:lang w:val="de-DE"/>
                                </w:rPr>
                                <w:t xml:space="preserve">25 % </w:t>
                              </w:r>
                              <w:r w:rsidRPr="001D5B4C">
                                <w:rPr>
                                  <w:color w:val="000000"/>
                                  <w:kern w:val="24"/>
                                  <w:sz w:val="16"/>
                                  <w:lang w:val="de-DE"/>
                                </w:rPr>
                                <w:t xml:space="preserve">des mehrjährigen Finanzrahmens </w:t>
                              </w:r>
                              <w:r w:rsidRPr="001D5B4C">
                                <w:rPr>
                                  <w:color w:val="000000"/>
                                  <w:kern w:val="24"/>
                                  <w:sz w:val="16"/>
                                  <w:szCs w:val="16"/>
                                  <w:lang w:val="de-DE"/>
                                </w:rPr>
                                <w:br/>
                              </w:r>
                              <w:r w:rsidRPr="001D5B4C">
                                <w:rPr>
                                  <w:color w:val="000000"/>
                                  <w:kern w:val="24"/>
                                  <w:sz w:val="16"/>
                                  <w:lang w:val="de-DE"/>
                                </w:rPr>
                                <w:t xml:space="preserve">2021-2027, EU-27 = </w:t>
                              </w:r>
                              <w:r w:rsidRPr="001D5B4C">
                                <w:rPr>
                                  <w:lang w:val="de-DE"/>
                                </w:rPr>
                                <w:t xml:space="preserve"> </w:t>
                              </w:r>
                              <w:r w:rsidRPr="001D5B4C">
                                <w:rPr>
                                  <w:b/>
                                  <w:color w:val="000000"/>
                                  <w:kern w:val="24"/>
                                  <w:sz w:val="16"/>
                                  <w:lang w:val="de-DE"/>
                                </w:rPr>
                                <w:t>320 Mrd. </w:t>
                              </w:r>
                              <w:r>
                                <w:rPr>
                                  <w:b/>
                                  <w:color w:val="000000"/>
                                  <w:kern w:val="24"/>
                                  <w:sz w:val="16"/>
                                </w:rPr>
                                <w:t xml:space="preserve">EUR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rsidR="00256161" w:rsidRDefault="00256161" w:rsidP="0088704D">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8" y="95240"/>
                            <a:ext cx="1912150" cy="505009"/>
                          </a:xfrm>
                          <a:prstGeom prst="rect">
                            <a:avLst/>
                          </a:prstGeom>
                          <a:noFill/>
                        </wps:spPr>
                        <wps:txbx>
                          <w:txbxContent>
                            <w:p w:rsidR="00256161" w:rsidRPr="001D5B4C" w:rsidRDefault="00256161" w:rsidP="0088704D">
                              <w:pPr>
                                <w:pStyle w:val="NormalWeb"/>
                                <w:spacing w:after="120"/>
                                <w:textAlignment w:val="baseline"/>
                                <w:rPr>
                                  <w:lang w:val="de-DE"/>
                                </w:rPr>
                              </w:pPr>
                              <w:r w:rsidRPr="001D5B4C">
                                <w:rPr>
                                  <w:b/>
                                  <w:i/>
                                  <w:color w:val="000000"/>
                                  <w:kern w:val="24"/>
                                  <w:lang w:val="de-DE"/>
                                </w:rPr>
                                <w:t>Aufstockung im Rahmen des neuen langfristigen EU-Haushalts</w:t>
                              </w:r>
                            </w:p>
                          </w:txbxContent>
                        </wps:txbx>
                        <wps:bodyPr wrap="square" rtlCol="0" anchor="ctr">
                          <a:noAutofit/>
                        </wps:bodyPr>
                      </wps:wsp>
                    </wpg:wgp>
                  </a:graphicData>
                </a:graphic>
              </wp:inline>
            </w:drawing>
          </mc:Choice>
          <mc:Fallback>
            <w:pict>
              <v:group id="Group 5" o:spid="_x0000_s1135" style="width:390pt;height:359.7pt;mso-position-horizontal-relative:char;mso-position-vertical-relative:line" coordsize="49530,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">
                <v:shape id="Picture 22" o:spid="_x0000_s1136" type="#_x0000_t75" style="position:absolute;width:48693;height:4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pPCAAAA2wAAAA8AAABkcnMvZG93bnJldi54bWxEj09rAjEUxO8Fv0N4greadcEiq1HEP9Cb&#10;7Sp4fW6eyeLmZdmkun57Uyj0OMzMb5jFqneNuFMXas8KJuMMBHHldc1Gwem4f5+BCBFZY+OZFDwp&#10;wGo5eFtgof2Dv+leRiMShEOBCmyMbSFlqCw5DGPfEifv6juHMcnOSN3hI8FdI/Ms+5AOa04LFlva&#10;WKpu5Y9TcH4e9ORy28n9qWzsdOu+zKwySo2G/XoOIlIf/8N/7U+tIM/h90v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aTwgAAANsAAAAPAAAAAAAAAAAAAAAAAJ8C&#10;AABkcnMvZG93bnJldi54bWxQSwUGAAAAAAQABAD3AAAAjgMAAAAA&#10;">
                  <v:imagedata r:id="rId70" o:title="" croptop="4302f" cropbottom="12170f" cropleft="8819f" cropright="5261f"/>
                  <v:path arrowok="t"/>
                </v:shape>
                <v:shape id="TextBox 15" o:spid="_x0000_s1137" type="#_x0000_t202" style="position:absolute;left:3200;top:6001;width:19122;height:4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rsidR="00256161" w:rsidRDefault="00256161" w:rsidP="0088704D">
                        <w:pPr>
                          <w:pStyle w:val="NormalWeb"/>
                          <w:spacing w:after="120"/>
                          <w:jc w:val="right"/>
                          <w:textAlignment w:val="baseline"/>
                        </w:pPr>
                        <w:r>
                          <w:rPr>
                            <w:b/>
                            <w:color w:val="000000"/>
                            <w:kern w:val="24"/>
                          </w:rPr>
                          <w:t>Forschung, Innovation, Digitales</w:t>
                        </w:r>
                      </w:p>
                    </w:txbxContent>
                  </v:textbox>
                </v:shape>
                <v:shape id="TextBox 16" o:spid="_x0000_s1138" type="#_x0000_t202" style="position:absolute;left:3200;top:10507;width:191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rsidR="00256161" w:rsidRDefault="00256161" w:rsidP="0088704D">
                        <w:pPr>
                          <w:pStyle w:val="NormalWeb"/>
                          <w:spacing w:after="120"/>
                          <w:jc w:val="right"/>
                          <w:textAlignment w:val="baseline"/>
                        </w:pPr>
                        <w:r>
                          <w:rPr>
                            <w:b/>
                            <w:color w:val="000000"/>
                            <w:kern w:val="24"/>
                          </w:rPr>
                          <w:t>Jugend</w:t>
                        </w:r>
                      </w:p>
                    </w:txbxContent>
                  </v:textbox>
                </v:shape>
                <v:shape id="TextBox 20" o:spid="_x0000_s1139" type="#_x0000_t202" style="position:absolute;left:1761;top:13996;width:20561;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7MUA&#10;AADdAAAADwAAAGRycy9kb3ducmV2LnhtbESP0WrCQBRE3wv+w3IFX4putJB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jsxQAAAN0AAAAPAAAAAAAAAAAAAAAAAJgCAABkcnMv&#10;ZG93bnJldi54bWxQSwUGAAAAAAQABAD1AAAAigMAAAAA&#10;" filled="f" stroked="f">
                  <v:textbox>
                    <w:txbxContent>
                      <w:p w:rsidR="00256161" w:rsidRDefault="00256161" w:rsidP="0088704D">
                        <w:pPr>
                          <w:pStyle w:val="NormalWeb"/>
                          <w:spacing w:after="120"/>
                          <w:jc w:val="right"/>
                          <w:textAlignment w:val="baseline"/>
                        </w:pPr>
                        <w:r>
                          <w:rPr>
                            <w:b/>
                            <w:color w:val="000000"/>
                            <w:kern w:val="24"/>
                          </w:rPr>
                          <w:t>LIFE – Klima und Umwelt</w:t>
                        </w:r>
                      </w:p>
                    </w:txbxContent>
                  </v:textbox>
                </v:shape>
                <v:shape id="TextBox 21" o:spid="_x0000_s1140" type="#_x0000_t202" style="position:absolute;top:17596;width:22383;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dd8QA&#10;AADdAAAADwAAAGRycy9kb3ducmV2LnhtbESP0YrCMBRE34X9h3AX9kU0VUG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XfEAAAA3QAAAA8AAAAAAAAAAAAAAAAAmAIAAGRycy9k&#10;b3ducmV2LnhtbFBLBQYAAAAABAAEAPUAAACJAwAAAAA=&#10;" filled="f" stroked="f">
                  <v:textbox>
                    <w:txbxContent>
                      <w:p w:rsidR="00256161" w:rsidRDefault="00256161" w:rsidP="0088704D">
                        <w:pPr>
                          <w:pStyle w:val="NormalWeb"/>
                          <w:spacing w:after="120"/>
                          <w:jc w:val="right"/>
                          <w:textAlignment w:val="baseline"/>
                        </w:pPr>
                        <w:r>
                          <w:rPr>
                            <w:b/>
                            <w:color w:val="000000"/>
                            <w:kern w:val="24"/>
                          </w:rPr>
                          <w:t>Migration und Grenzen</w:t>
                        </w:r>
                      </w:p>
                    </w:txbxContent>
                  </v:textbox>
                </v:shape>
                <v:shape id="TextBox 22" o:spid="_x0000_s1141" type="#_x0000_t202" style="position:absolute;left:3335;top:2105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AGMYA&#10;AADdAAAADwAAAGRycy9kb3ducmV2LnhtbESPwWrDMBBE74H+g9hCLyGWUxe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AGMYAAADdAAAADwAAAAAAAAAAAAAAAACYAgAAZHJz&#10;L2Rvd25yZXYueG1sUEsFBgAAAAAEAAQA9QAAAIsDAAAAAA==&#10;" filled="f" stroked="f">
                  <v:textbox>
                    <w:txbxContent>
                      <w:p w:rsidR="00256161" w:rsidRDefault="00256161" w:rsidP="0088704D">
                        <w:pPr>
                          <w:pStyle w:val="NormalWeb"/>
                          <w:spacing w:after="120"/>
                          <w:jc w:val="right"/>
                          <w:textAlignment w:val="baseline"/>
                        </w:pPr>
                        <w:r>
                          <w:rPr>
                            <w:b/>
                            <w:color w:val="000000"/>
                            <w:kern w:val="24"/>
                          </w:rPr>
                          <w:t>Sicherheit</w:t>
                        </w:r>
                      </w:p>
                    </w:txbxContent>
                  </v:textbox>
                </v:shape>
                <v:shape id="TextBox 23" o:spid="_x0000_s1142" type="#_x0000_t202" style="position:absolute;top:23357;width:2238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b8YA&#10;AADdAAAADwAAAGRycy9kb3ducmV2LnhtbESP0WrCQBRE3wv+w3ILvhSzMRY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eb8YAAADdAAAADwAAAAAAAAAAAAAAAACYAgAAZHJz&#10;L2Rvd25yZXYueG1sUEsFBgAAAAAEAAQA9QAAAIsDAAAAAA==&#10;" filled="f" stroked="f">
                  <v:textbox>
                    <w:txbxContent>
                      <w:p w:rsidR="00256161" w:rsidRDefault="00256161" w:rsidP="0088704D">
                        <w:pPr>
                          <w:pStyle w:val="NormalWeb"/>
                          <w:spacing w:after="120"/>
                          <w:jc w:val="right"/>
                          <w:textAlignment w:val="baseline"/>
                        </w:pPr>
                        <w:r>
                          <w:rPr>
                            <w:b/>
                            <w:color w:val="000000"/>
                            <w:kern w:val="24"/>
                          </w:rPr>
                          <w:t>Auswärtiges Handeln</w:t>
                        </w:r>
                      </w:p>
                    </w:txbxContent>
                  </v:textbox>
                </v:shape>
                <v:shape id="TextBox 25" o:spid="_x0000_s1143" type="#_x0000_t202" style="position:absolute;left:27014;top:6795;width:68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S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dIxQAAAN0AAAAPAAAAAAAAAAAAAAAAAJgCAABkcnMv&#10;ZG93bnJldi54bWxQSwUGAAAAAAQABAD1AAAAigMAAAAA&#10;" filled="f" stroked="f">
                  <v:textbox>
                    <w:txbxContent>
                      <w:p w:rsidR="00256161" w:rsidRDefault="00256161" w:rsidP="0088704D">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UA&#10;AADdAAAADwAAAGRycy9kb3ducmV2LnhtbESPT2vCQBTE7wW/w/KE3uqumhaNriKK4MlS/4G3R/aZ&#10;BLNvQ3Zr0m/fFQo9DjPzG2a+7GwlHtT40rGG4UCBIM6cKTnXcDpu3yYgfEA2WDkmDT/kYbnovcwx&#10;Na7lL3ocQi4ihH2KGooQ6lRKnxVk0Q9cTRy9m2sshiibXJoG2wi3lRwp9SEtlhwXCqxpXVB2P3xb&#10;Def97XpJ1Ge+se916zol2U6l1q/9bjUDEagL/+G/9s5oGI+T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D88xQAAAN0AAAAPAAAAAAAAAAAAAAAAAJgCAABkcnMv&#10;ZG93bnJldi54bWxQSwUGAAAAAAQABAD1AAAAigMAAAAA&#10;" filled="f" stroked="f">
                  <v:textbox>
                    <w:txbxContent>
                      <w:p w:rsidR="00256161" w:rsidRDefault="00256161" w:rsidP="0088704D">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G8YA&#10;AADdAAAADwAAAGRycy9kb3ducmV2LnhtbESPzWrDMBCE74G+g9hCL6GRG+enuJFDCQRMaA5J8wBb&#10;a2MZWytjqY779lWhkOMwM98wm+1oWzFQ72vHCl5mCQji0umaKwWXz/3zKwgfkDW2jknBD3nY5g+T&#10;DWba3fhEwzlUIkLYZ6jAhNBlUvrSkEU/cx1x9K6utxii7Cupe7xFuG3lPElW0mLNccFgRztDZXP+&#10;tgqmpkuOH9fia69XpWkOHtd2OCj19Di+v4EINIZ7+L9daAVpul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GG8YAAADdAAAADwAAAAAAAAAAAAAAAACYAgAAZHJz&#10;L2Rvd25yZXYueG1sUEsFBgAAAAAEAAQA9QAAAIsDAAAAAA==&#10;" filled="f" stroked="f">
                  <v:textbox>
                    <w:txbxContent>
                      <w:p w:rsidR="00256161" w:rsidRDefault="00256161" w:rsidP="0088704D">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YbMQA&#10;AADdAAAADwAAAGRycy9kb3ducmV2LnhtbESP0YrCMBRE3xf8h3AFXxZN1aVKNYoIgsjuw7p+wLW5&#10;NsXmpjSx1r83C4KPw8ycYZbrzlaipcaXjhWMRwkI4tzpkgsFp7/dcA7CB2SNlWNS8CAP61XvY4mZ&#10;dnf+pfYYChEh7DNUYEKoMyl9bsiiH7maOHoX11gMUTaF1A3eI9xWcpIkqbRYclwwWNPWUH493qyC&#10;T1MnP9+X/Xmn09xcDx5ntj0oNeh3mwWIQF14h1/tvVYwnX6l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GzEAAAA3QAAAA8AAAAAAAAAAAAAAAAAmAIAAGRycy9k&#10;b3ducmV2LnhtbFBLBQYAAAAABAAEAPUAAACJAwAAAAA=&#10;" filled="f" stroked="f">
                  <v:textbox>
                    <w:txbxContent>
                      <w:p w:rsidR="00256161" w:rsidRDefault="00256161" w:rsidP="0088704D">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98QA&#10;AADdAAAADwAAAGRycy9kb3ducmV2LnhtbESP3YrCMBSE7xd8h3AEbxZN1UWlGkUEQWT3wp8HODbH&#10;pticlCbW+vZmQfBymJlvmMWqtaVoqPaFYwXDQQKCOHO64FzB+bTtz0D4gKyxdEwKnuRhtex8LTDV&#10;7sEHao4hFxHCPkUFJoQqldJnhiz6gauIo3d1tcUQZZ1LXeMjwm0pR0kykRYLjgsGK9oYym7Hu1Xw&#10;bark7/e6u2z1JDO3vcepbfZK9brteg4iUBs+4Xd7pxWMxz9T+H8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ffEAAAA3QAAAA8AAAAAAAAAAAAAAAAAmAIAAGRycy9k&#10;b3ducmV2LnhtbFBLBQYAAAAABAAEAPUAAACJAwAAAAA=&#10;" filled="f" stroked="f">
                  <v:textbox>
                    <w:txbxContent>
                      <w:p w:rsidR="00256161" w:rsidRDefault="00256161" w:rsidP="0088704D">
                        <w:pPr>
                          <w:pStyle w:val="NormalWeb"/>
                          <w:spacing w:after="120"/>
                          <w:textAlignment w:val="baseline"/>
                        </w:pPr>
                        <w:r>
                          <w:rPr>
                            <w:b/>
                            <w:color w:val="000000"/>
                            <w:kern w:val="24"/>
                          </w:rPr>
                          <w:t>x 1,8</w:t>
                        </w:r>
                      </w:p>
                    </w:txbxContent>
                  </v:textbox>
                </v:shape>
                <v:shape id="TextBox 32" o:spid="_x0000_s1148" type="#_x0000_t202" style="position:absolute;left:27014;top:28778;width:19791;height:4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AA&#10;AADdAAAADwAAAGRycy9kb3ducmV2LnhtbERPy4rCMBTdD/gP4QpuBk3VQaUaRQRBxFn4+IBrc22K&#10;zU1pYq1/bxaCy8N5L1atLUVDtS8cKxgOEhDEmdMF5wou521/BsIHZI2lY1LwIg+rZedngal2Tz5S&#10;cwq5iCHsU1RgQqhSKX1myKIfuIo4cjdXWwwR1rnUNT5juC3lKEkm0mLBscFgRRtD2f30sAp+TZX8&#10;H26761ZPMnPfe5zaZq9Ur9uu5yACteEr/rh3WsF4/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hcAAAADdAAAADwAAAAAAAAAAAAAAAACYAgAAZHJzL2Rvd25y&#10;ZXYueG1sUEsFBgAAAAAEAAQA9QAAAIUDAAAAAA==&#10;" filled="f" stroked="f">
                  <v:textbox>
                    <w:txbxContent>
                      <w:p w:rsidR="00256161" w:rsidRDefault="00256161" w:rsidP="0088704D">
                        <w:pPr>
                          <w:pStyle w:val="NormalWeb"/>
                          <w:spacing w:after="120"/>
                          <w:textAlignment w:val="baseline"/>
                        </w:pPr>
                        <w:r>
                          <w:rPr>
                            <w:b/>
                            <w:color w:val="000000"/>
                            <w:kern w:val="24"/>
                            <w:sz w:val="18"/>
                          </w:rPr>
                          <w:t xml:space="preserve">Aufstockung insgesamt = + 109 Mrd. EUR </w:t>
                        </w:r>
                      </w:p>
                    </w:txbxContent>
                  </v:textbox>
                </v:shape>
                <v:shape id="TextBox 32" o:spid="_x0000_s1149" type="#_x0000_t202" style="position:absolute;left:27014;top:41351;width:19791;height:3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MHsYA&#10;AADdAAAADwAAAGRycy9kb3ducmV2LnhtbESP0WrCQBRE34X+w3ILvkjdtBFrUzdSCkKQ+lDrB9xm&#10;r9mQ7N2Q3cb4965Q8HGYmTPMejPaVgzU+9qxgud5AoK4dLrmSsHxZ/u0AuEDssbWMSm4kIdN/jBZ&#10;Y6bdmb9pOIRKRAj7DBWYELpMSl8asujnriOO3sn1FkOUfSV1j+cIt618SZKltFhzXDDY0aehsjn8&#10;WQUz0yX7r1Pxu9XL0jQ7j6922Ck1fRw/3kEEGsM9/N8utII0Xbz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MHsYAAADdAAAADwAAAAAAAAAAAAAAAACYAgAAZHJz&#10;L2Rvd25yZXYueG1sUEsFBgAAAAAEAAQA9QAAAIsDAAAAAA==&#10;" filled="f" stroked="f">
                  <v:textbox>
                    <w:txbxContent>
                      <w:p w:rsidR="00256161" w:rsidRDefault="00256161" w:rsidP="0088704D">
                        <w:pPr>
                          <w:pStyle w:val="NormalWeb"/>
                          <w:spacing w:after="120"/>
                          <w:textAlignment w:val="baseline"/>
                        </w:pPr>
                        <w:r>
                          <w:rPr>
                            <w:b/>
                            <w:color w:val="000000"/>
                            <w:kern w:val="24"/>
                            <w:sz w:val="18"/>
                          </w:rPr>
                          <w:t xml:space="preserve">Aufstockung insgesamt = + 114 Mrd. EUR </w:t>
                        </w:r>
                      </w:p>
                    </w:txbxContent>
                  </v:textbox>
                </v:shape>
                <v:shape id="TextBox 32" o:spid="_x0000_s1150" type="#_x0000_t202" style="position:absolute;left:27014;top:2442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zXsAA&#10;AADdAAAADwAAAGRycy9kb3ducmV2LnhtbERPy4rCMBTdD/gP4QpuBk1VRqUaRQRBxFn4+IBrc22K&#10;zU1pYq1/bxaCy8N5L1atLUVDtS8cKxgOEhDEmdMF5wou521/BsIHZI2lY1LwIg+rZedngal2Tz5S&#10;cwq5iCHsU1RgQqhSKX1myKIfuIo4cjdXWwwR1rnUNT5juC3lKEkm0mLBscFgRRtD2f30sAp+TZX8&#10;H26761ZPMnPfe5zaZq9Ur9uu5yACteEr/rh3WsF4/Bf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BzXsAAAADdAAAADwAAAAAAAAAAAAAAAACYAgAAZHJzL2Rvd25y&#10;ZXYueG1sUEsFBgAAAAAEAAQA9QAAAIUDAAAAAA==&#10;" filled="f" stroked="f">
                  <v:textbox>
                    <w:txbxContent>
                      <w:p w:rsidR="00256161" w:rsidRDefault="00256161" w:rsidP="0088704D">
                        <w:pPr>
                          <w:pStyle w:val="NormalWeb"/>
                          <w:spacing w:after="120"/>
                          <w:textAlignment w:val="baseline"/>
                        </w:pPr>
                        <w:r>
                          <w:rPr>
                            <w:b/>
                            <w:color w:val="000000"/>
                            <w:kern w:val="24"/>
                          </w:rPr>
                          <w:t>x 1,3</w:t>
                        </w:r>
                      </w:p>
                    </w:txbxContent>
                  </v:textbox>
                </v:shape>
                <v:shape id="TextBox 23" o:spid="_x0000_s1151" type="#_x0000_t202" style="position:absolute;top:32718;width:22322;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xcYA&#10;AADdAAAADwAAAGRycy9kb3ducmV2LnhtbESPwWrDMBBE74H+g9hCLyGWU1O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WxcYAAADdAAAADwAAAAAAAAAAAAAAAACYAgAAZHJz&#10;L2Rvd25yZXYueG1sUEsFBgAAAAAEAAQA9QAAAIsDAAAAAA==&#10;" filled="f" stroked="f">
                  <v:textbox>
                    <w:txbxContent>
                      <w:p w:rsidR="00256161" w:rsidRDefault="00256161" w:rsidP="0088704D">
                        <w:pPr>
                          <w:pStyle w:val="NormalWeb"/>
                          <w:jc w:val="right"/>
                          <w:textAlignment w:val="baseline"/>
                        </w:pPr>
                        <w:r>
                          <w:rPr>
                            <w:b/>
                            <w:color w:val="000000"/>
                            <w:kern w:val="24"/>
                          </w:rPr>
                          <w:t>Klimaschutz-Mainstreaming</w:t>
                        </w:r>
                      </w:p>
                      <w:p w:rsidR="00256161" w:rsidRDefault="00256161" w:rsidP="0088704D">
                        <w:pPr>
                          <w:pStyle w:val="NormalWeb"/>
                          <w:jc w:val="right"/>
                          <w:textAlignment w:val="baseline"/>
                        </w:pPr>
                        <w:r>
                          <w:rPr>
                            <w:color w:val="000000"/>
                            <w:kern w:val="24"/>
                          </w:rPr>
                          <w:t>Beitrag zu Klimaschutzzielen</w:t>
                        </w:r>
                      </w:p>
                    </w:txbxContent>
                  </v:textbox>
                </v:shape>
                <v:shape id="TextBox 23" o:spid="_x0000_s1152" type="#_x0000_t202" style="position:absolute;top:36446;width:22376;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sYA&#10;AADdAAAADwAAAGRycy9kb3ducmV2LnhtbESP0WrCQBRE3wv+w3ILvhSzMVI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sYAAADdAAAADwAAAAAAAAAAAAAAAACYAgAAZHJz&#10;L2Rvd25yZXYueG1sUEsFBgAAAAAEAAQA9QAAAIsDAAAAAA==&#10;" filled="f" stroked="f">
                  <v:textbox>
                    <w:txbxContent>
                      <w:p w:rsidR="00256161" w:rsidRDefault="00256161" w:rsidP="0088704D">
                        <w:pPr>
                          <w:pStyle w:val="NormalWeb"/>
                          <w:jc w:val="right"/>
                          <w:textAlignment w:val="baseline"/>
                        </w:pPr>
                        <w:r w:rsidRPr="001D5B4C">
                          <w:rPr>
                            <w:b/>
                            <w:color w:val="000000"/>
                            <w:kern w:val="24"/>
                            <w:sz w:val="16"/>
                            <w:lang w:val="de-DE"/>
                          </w:rPr>
                          <w:t xml:space="preserve">20 % </w:t>
                        </w:r>
                        <w:r w:rsidRPr="001D5B4C">
                          <w:rPr>
                            <w:color w:val="000000"/>
                            <w:kern w:val="24"/>
                            <w:sz w:val="16"/>
                            <w:lang w:val="de-DE"/>
                          </w:rPr>
                          <w:t xml:space="preserve">des mehrjährigen Finanzrahmens </w:t>
                        </w:r>
                        <w:r w:rsidRPr="001D5B4C">
                          <w:rPr>
                            <w:color w:val="000000"/>
                            <w:kern w:val="24"/>
                            <w:sz w:val="16"/>
                            <w:szCs w:val="16"/>
                            <w:lang w:val="de-DE"/>
                          </w:rPr>
                          <w:br/>
                        </w:r>
                        <w:r w:rsidRPr="001D5B4C">
                          <w:rPr>
                            <w:color w:val="000000"/>
                            <w:kern w:val="24"/>
                            <w:sz w:val="16"/>
                            <w:lang w:val="de-DE"/>
                          </w:rPr>
                          <w:t xml:space="preserve">2014-2020, EU-28 =  </w:t>
                        </w:r>
                        <w:r w:rsidRPr="001D5B4C">
                          <w:rPr>
                            <w:b/>
                            <w:color w:val="000000"/>
                            <w:kern w:val="24"/>
                            <w:sz w:val="16"/>
                            <w:lang w:val="de-DE"/>
                          </w:rPr>
                          <w:t>206 Mrd. </w:t>
                        </w:r>
                        <w:r>
                          <w:rPr>
                            <w:b/>
                            <w:color w:val="000000"/>
                            <w:kern w:val="24"/>
                            <w:sz w:val="16"/>
                          </w:rPr>
                          <w:t xml:space="preserve">EUR </w:t>
                        </w:r>
                      </w:p>
                    </w:txbxContent>
                  </v:textbox>
                </v:shape>
                <v:shape id="TextBox 23" o:spid="_x0000_s1153" type="#_x0000_t202" style="position:absolute;left:26630;top:36442;width:22900;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tKcYA&#10;AADdAAAADwAAAGRycy9kb3ducmV2LnhtbESPwWrDMBBE74H+g9hCLyGRWxO3uFFCCRhCSA51+wEb&#10;a2OZWCtjKbb791Wg0OMwM2+Y9XayrRio941jBc/LBARx5XTDtYLvr2LxBsIHZI2tY1LwQx62m4fZ&#10;GnPtRv6koQy1iBD2OSowIXS5lL4yZNEvXUccvYvrLYYo+1rqHscIt618SZJMWmw4LhjsaGeoupY3&#10;q2BuuuR0vOzPhc4qcz14fLXDQamnx+njHUSgKfyH/9p7rSBNVy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tKcYAAADdAAAADwAAAAAAAAAAAAAAAACYAgAAZHJz&#10;L2Rvd25yZXYueG1sUEsFBgAAAAAEAAQA9QAAAIsDAAAAAA==&#10;" filled="f" stroked="f">
                  <v:textbox>
                    <w:txbxContent>
                      <w:p w:rsidR="00256161" w:rsidRDefault="00256161" w:rsidP="0088704D">
                        <w:pPr>
                          <w:pStyle w:val="NormalWeb"/>
                          <w:textAlignment w:val="baseline"/>
                        </w:pPr>
                        <w:r w:rsidRPr="001D5B4C">
                          <w:rPr>
                            <w:b/>
                            <w:color w:val="000000"/>
                            <w:kern w:val="24"/>
                            <w:sz w:val="16"/>
                            <w:lang w:val="de-DE"/>
                          </w:rPr>
                          <w:t xml:space="preserve">25 % </w:t>
                        </w:r>
                        <w:r w:rsidRPr="001D5B4C">
                          <w:rPr>
                            <w:color w:val="000000"/>
                            <w:kern w:val="24"/>
                            <w:sz w:val="16"/>
                            <w:lang w:val="de-DE"/>
                          </w:rPr>
                          <w:t xml:space="preserve">des mehrjährigen Finanzrahmens </w:t>
                        </w:r>
                        <w:r w:rsidRPr="001D5B4C">
                          <w:rPr>
                            <w:color w:val="000000"/>
                            <w:kern w:val="24"/>
                            <w:sz w:val="16"/>
                            <w:szCs w:val="16"/>
                            <w:lang w:val="de-DE"/>
                          </w:rPr>
                          <w:br/>
                        </w:r>
                        <w:r w:rsidRPr="001D5B4C">
                          <w:rPr>
                            <w:color w:val="000000"/>
                            <w:kern w:val="24"/>
                            <w:sz w:val="16"/>
                            <w:lang w:val="de-DE"/>
                          </w:rPr>
                          <w:t xml:space="preserve">2021-2027, EU-27 = </w:t>
                        </w:r>
                        <w:r w:rsidRPr="001D5B4C">
                          <w:rPr>
                            <w:lang w:val="de-DE"/>
                          </w:rPr>
                          <w:t xml:space="preserve"> </w:t>
                        </w:r>
                        <w:r w:rsidRPr="001D5B4C">
                          <w:rPr>
                            <w:b/>
                            <w:color w:val="000000"/>
                            <w:kern w:val="24"/>
                            <w:sz w:val="16"/>
                            <w:lang w:val="de-DE"/>
                          </w:rPr>
                          <w:t>320 Mrd. </w:t>
                        </w:r>
                        <w:r>
                          <w:rPr>
                            <w:b/>
                            <w:color w:val="000000"/>
                            <w:kern w:val="24"/>
                            <w:sz w:val="16"/>
                          </w:rPr>
                          <w:t xml:space="preserve">EUR </w:t>
                        </w:r>
                      </w:p>
                    </w:txbxContent>
                  </v:textbox>
                </v:shape>
                <v:shape id="TextBox 32" o:spid="_x0000_s1154" type="#_x0000_t202" style="position:absolute;left:27014;top:33438;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1XcYA&#10;AADdAAAADwAAAGRycy9kb3ducmV2LnhtbESPzWrDMBCE74G+g9hCL6GRG+enuJFDCQRMaA5J8wBb&#10;a2MZWytjqY779lWhkOMwM98wm+1oWzFQ72vHCl5mCQji0umaKwWXz/3zKwgfkDW2jknBD3nY5g+T&#10;DWba3fhEwzlUIkLYZ6jAhNBlUvrSkEU/cx1x9K6utxii7Cupe7xFuG3lPElW0mLNccFgRztDZXP+&#10;tgqmpkuOH9fia69XpWkOHtd2OCj19Di+v4EINIZ7+L9daAVpulz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1XcYAAADdAAAADwAAAAAAAAAAAAAAAACYAgAAZHJz&#10;L2Rvd25yZXYueG1sUEsFBgAAAAAEAAQA9QAAAIsDAAAAAA==&#10;" filled="f" stroked="f">
                  <v:textbox>
                    <w:txbxContent>
                      <w:p w:rsidR="00256161" w:rsidRDefault="00256161" w:rsidP="0088704D">
                        <w:pPr>
                          <w:pStyle w:val="NormalWeb"/>
                          <w:spacing w:after="120"/>
                          <w:textAlignment w:val="baseline"/>
                        </w:pPr>
                        <w:r>
                          <w:rPr>
                            <w:b/>
                            <w:color w:val="000000"/>
                            <w:kern w:val="24"/>
                          </w:rPr>
                          <w:t>x 1,6</w:t>
                        </w:r>
                      </w:p>
                    </w:txbxContent>
                  </v:textbox>
                </v:shape>
                <v:shape id="TextBox 16" o:spid="_x0000_s1155" type="#_x0000_t202" style="position:absolute;left:27681;top:952;width:19121;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QxsYA&#10;AADdAAAADwAAAGRycy9kb3ducmV2LnhtbESP0WrCQBRE3wv+w3ILfSlmU4NaUleRgiDBPhj9gNvs&#10;NRvM3g3ZNaZ/3y0IfRxm5gyz2oy2FQP1vnGs4C1JQRBXTjdcKzifdtN3ED4ga2wdk4If8rBZT55W&#10;mGt35yMNZahFhLDPUYEJocul9JUhiz5xHXH0Lq63GKLsa6l7vEe4beUsTRfSYsNxwWBHn4aqa3mz&#10;Cl5Nl34dLvvvnV5U5lp4XNqhUOrledx+gAg0hv/wo73XCrJs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QxsYAAADdAAAADwAAAAAAAAAAAAAAAACYAgAAZHJz&#10;L2Rvd25yZXYueG1sUEsFBgAAAAAEAAQA9QAAAIsDAAAAAA==&#10;" filled="f" stroked="f">
                  <v:textbox>
                    <w:txbxContent>
                      <w:p w:rsidR="00256161" w:rsidRPr="001D5B4C" w:rsidRDefault="00256161" w:rsidP="0088704D">
                        <w:pPr>
                          <w:pStyle w:val="NormalWeb"/>
                          <w:spacing w:after="120"/>
                          <w:textAlignment w:val="baseline"/>
                          <w:rPr>
                            <w:lang w:val="de-DE"/>
                          </w:rPr>
                        </w:pPr>
                        <w:r w:rsidRPr="001D5B4C">
                          <w:rPr>
                            <w:b/>
                            <w:i/>
                            <w:color w:val="000000"/>
                            <w:kern w:val="24"/>
                            <w:lang w:val="de-DE"/>
                          </w:rPr>
                          <w:t>Aufstockung im Rahmen des neuen langfristigen EU-Haushalts</w:t>
                        </w:r>
                      </w:p>
                    </w:txbxContent>
                  </v:textbox>
                </v:shape>
                <w10:anchorlock/>
              </v:group>
            </w:pict>
          </mc:Fallback>
        </mc:AlternateContent>
      </w:r>
    </w:p>
    <w:p w:rsidR="00F360FE" w:rsidRPr="00F360FE" w:rsidRDefault="00F360FE" w:rsidP="00F360FE">
      <w:pPr>
        <w:spacing w:after="120" w:line="240" w:lineRule="auto"/>
        <w:rPr>
          <w:rFonts w:ascii="Times New Roman" w:eastAsia="Calibri" w:hAnsi="Times New Roman" w:cs="Times New Roman"/>
          <w:bCs/>
          <w:noProof/>
          <w:sz w:val="20"/>
          <w:szCs w:val="20"/>
          <w:lang w:val="de-DE"/>
        </w:rPr>
      </w:pPr>
      <w:r w:rsidRPr="00F360FE">
        <w:rPr>
          <w:rFonts w:ascii="Times New Roman" w:hAnsi="Times New Roman"/>
          <w:noProof/>
          <w:sz w:val="20"/>
          <w:lang w:val="de-DE"/>
        </w:rPr>
        <w:t xml:space="preserve">Anm.: Gegenüber dem mehrjährigen Finanzrahmen </w:t>
      </w:r>
      <w:r w:rsidRPr="00552A3A">
        <w:rPr>
          <w:rFonts w:ascii="Times New Roman" w:hAnsi="Times New Roman"/>
          <w:noProof/>
          <w:sz w:val="20"/>
          <w:lang w:val="de-DE"/>
        </w:rPr>
        <w:t>2014</w:t>
      </w:r>
      <w:r w:rsidRPr="00F360FE">
        <w:rPr>
          <w:rFonts w:ascii="Times New Roman" w:hAnsi="Times New Roman"/>
          <w:noProof/>
          <w:sz w:val="20"/>
          <w:lang w:val="de-DE"/>
        </w:rPr>
        <w:t>-</w:t>
      </w:r>
      <w:r w:rsidRPr="00552A3A">
        <w:rPr>
          <w:rFonts w:ascii="Times New Roman" w:hAnsi="Times New Roman"/>
          <w:noProof/>
          <w:sz w:val="20"/>
          <w:lang w:val="de-DE"/>
        </w:rPr>
        <w:t>2020</w:t>
      </w:r>
      <w:r w:rsidRPr="00F360FE">
        <w:rPr>
          <w:rFonts w:ascii="Times New Roman" w:hAnsi="Times New Roman"/>
          <w:noProof/>
          <w:sz w:val="20"/>
          <w:lang w:val="de-DE"/>
        </w:rPr>
        <w:t xml:space="preserve"> für die EU-</w:t>
      </w:r>
      <w:r w:rsidRPr="00552A3A">
        <w:rPr>
          <w:rFonts w:ascii="Times New Roman" w:hAnsi="Times New Roman"/>
          <w:noProof/>
          <w:sz w:val="20"/>
          <w:lang w:val="de-DE"/>
        </w:rPr>
        <w:t>27</w:t>
      </w:r>
      <w:r w:rsidRPr="00F360FE">
        <w:rPr>
          <w:rFonts w:ascii="Times New Roman" w:hAnsi="Times New Roman"/>
          <w:noProof/>
          <w:sz w:val="20"/>
          <w:lang w:val="de-DE"/>
        </w:rPr>
        <w:t xml:space="preserve"> mit dem Europäischen Entwicklungsfonds (Schätzung)</w:t>
      </w:r>
    </w:p>
    <w:p w:rsidR="00F360FE" w:rsidRPr="00FD1747" w:rsidRDefault="00F360FE" w:rsidP="00F360FE">
      <w:pPr>
        <w:spacing w:before="120" w:after="120" w:line="240" w:lineRule="auto"/>
        <w:rPr>
          <w:rFonts w:ascii="Times New Roman" w:eastAsia="Calibri" w:hAnsi="Times New Roman" w:cs="Times New Roman"/>
          <w:bCs/>
          <w:noProof/>
          <w:sz w:val="20"/>
          <w:szCs w:val="20"/>
          <w:lang w:val="de-DE"/>
        </w:rPr>
      </w:pPr>
      <w:r w:rsidRPr="00FD1747">
        <w:rPr>
          <w:rFonts w:ascii="Times New Roman" w:hAnsi="Times New Roman"/>
          <w:noProof/>
          <w:sz w:val="20"/>
          <w:lang w:val="de-DE"/>
        </w:rPr>
        <w:t>Quelle: Europäische Kommission</w:t>
      </w:r>
    </w:p>
    <w:p w:rsidR="0088704D" w:rsidRPr="0088704D" w:rsidRDefault="0088704D" w:rsidP="0088704D">
      <w:pPr>
        <w:spacing w:after="120" w:line="240" w:lineRule="auto"/>
        <w:ind w:left="284" w:hanging="283"/>
        <w:rPr>
          <w:rFonts w:ascii="Times New Roman" w:eastAsia="Times New Roman" w:hAnsi="Times New Roman" w:cs="Times New Roman"/>
          <w:noProof/>
          <w:sz w:val="24"/>
          <w:szCs w:val="24"/>
          <w:lang w:val="de-DE"/>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Zugleich hat die Kommission kritisch geprüft, in welchen Bereichen Einsparungen erzielbar wären, ohne den Mehrwert von EU-Programmen zu gefährden. Die Kommission schlägt hierzu vor, die Finanzmittel für die Gemeinsame Agrarpolitik und die Kohäsionspolitik moderat zu kürzen, um den neuen Gegebenheiten Rechnung zu tragen und Ressourcen für andere Tätigkeiten freizusetzen. Mit einer Modernisierung in diesen Bereichen können die Kernziele weiter verfolgt und gleichzeitig neue Prioritäten unterstützt werden. Die Kohäsionspolitik z. B. wird eine zunehmend wichtige Rolle bei der Förderung von Strukturreformen und der Integration von Migranten spielen.</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All diese Veränderungen werden dazu führen, dass die Haushaltsplanung neu ausgerichtet wird und die Bereiche verstärkt in den Fokus rücken, in denen der europäische Mehrwert am höchsten ist.</w:t>
      </w:r>
    </w:p>
    <w:p w:rsidR="0088704D" w:rsidRPr="0088704D" w:rsidRDefault="0088704D" w:rsidP="0088704D">
      <w:pPr>
        <w:rPr>
          <w:lang w:val="de-DE"/>
        </w:rPr>
      </w:pPr>
      <w:r w:rsidRPr="0088704D">
        <w:rPr>
          <w:lang w:val="de-DE"/>
        </w:rPr>
        <w:br w:type="page"/>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360" w:after="120" w:line="240" w:lineRule="auto"/>
        <w:jc w:val="center"/>
        <w:rPr>
          <w:rFonts w:ascii="Times New Roman" w:eastAsia="Calibri" w:hAnsi="Times New Roman" w:cs="Times New Roman"/>
          <w:b/>
          <w:bCs/>
          <w:noProof/>
          <w:sz w:val="24"/>
          <w:szCs w:val="24"/>
          <w:lang w:val="de-DE"/>
        </w:rPr>
      </w:pPr>
      <w:r w:rsidRPr="0088704D">
        <w:rPr>
          <w:rFonts w:ascii="Times New Roman" w:hAnsi="Times New Roman"/>
          <w:b/>
          <w:noProof/>
          <w:sz w:val="24"/>
          <w:lang w:val="de-DE"/>
        </w:rPr>
        <w:t>Entwicklung der wichtigsten Politikbereiche im EU-Haushalt</w:t>
      </w:r>
    </w:p>
    <w:p w:rsidR="0088704D" w:rsidRDefault="0088704D" w:rsidP="0088704D">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32BD705D" wp14:editId="288C5C41">
                <wp:extent cx="3821089" cy="3096344"/>
                <wp:effectExtent l="0" t="0" r="0" b="0"/>
                <wp:docPr id="3098" name="Group 1"/>
                <wp:cNvGraphicFramePr/>
                <a:graphic xmlns:a="http://schemas.openxmlformats.org/drawingml/2006/main">
                  <a:graphicData uri="http://schemas.microsoft.com/office/word/2010/wordprocessingGroup">
                    <wpg:wgp>
                      <wpg:cNvGrpSpPr/>
                      <wpg:grpSpPr>
                        <a:xfrm>
                          <a:off x="0" y="0"/>
                          <a:ext cx="3821089" cy="3096344"/>
                          <a:chOff x="0" y="0"/>
                          <a:chExt cx="3821089" cy="3096344"/>
                        </a:xfrm>
                      </wpg:grpSpPr>
                      <wpg:grpSp>
                        <wpg:cNvPr id="3099" name="Group 3099"/>
                        <wpg:cNvGrpSpPr/>
                        <wpg:grpSpPr>
                          <a:xfrm>
                            <a:off x="0" y="0"/>
                            <a:ext cx="3821089" cy="3096344"/>
                            <a:chOff x="0" y="0"/>
                            <a:chExt cx="3821089" cy="3096344"/>
                          </a:xfrm>
                        </wpg:grpSpPr>
                        <pic:pic xmlns:pic="http://schemas.openxmlformats.org/drawingml/2006/picture">
                          <pic:nvPicPr>
                            <pic:cNvPr id="3100" name="Picture 3100"/>
                            <pic:cNvPicPr>
                              <a:picLocks noChangeAspect="1"/>
                            </pic:cNvPicPr>
                          </pic:nvPicPr>
                          <pic:blipFill rotWithShape="1">
                            <a:blip r:embed="rId71" cstate="print">
                              <a:extLst>
                                <a:ext uri="{28A0092B-C50C-407E-A947-70E740481C1C}">
                                  <a14:useLocalDpi xmlns:a14="http://schemas.microsoft.com/office/drawing/2010/main" val="0"/>
                                </a:ext>
                              </a:extLst>
                            </a:blip>
                            <a:srcRect r="16133"/>
                            <a:stretch/>
                          </pic:blipFill>
                          <pic:spPr>
                            <a:xfrm>
                              <a:off x="86949" y="0"/>
                              <a:ext cx="3734140" cy="3096344"/>
                            </a:xfrm>
                            <a:prstGeom prst="rect">
                              <a:avLst/>
                            </a:prstGeom>
                          </pic:spPr>
                        </pic:pic>
                        <wps:wsp>
                          <wps:cNvPr id="3101" name="object 2"/>
                          <wps:cNvSpPr txBox="1"/>
                          <wps:spPr>
                            <a:xfrm>
                              <a:off x="956768" y="542341"/>
                              <a:ext cx="2130425" cy="204470"/>
                            </a:xfrm>
                            <a:prstGeom prst="rect">
                              <a:avLst/>
                            </a:prstGeom>
                          </wps:spPr>
                          <wps:txbx>
                            <w:txbxContent>
                              <w:p w:rsidR="00256161" w:rsidRDefault="00256161" w:rsidP="0088704D">
                                <w:pPr>
                                  <w:pStyle w:val="NormalWeb"/>
                                  <w:ind w:left="14"/>
                                  <w:textAlignment w:val="baseline"/>
                                </w:pPr>
                                <w:r>
                                  <w:rPr>
                                    <w:b/>
                                    <w:color w:val="003399"/>
                                    <w:kern w:val="24"/>
                                    <w:sz w:val="14"/>
                                  </w:rPr>
                                  <w:t>Gemeinsame Agrarpolitik und Gemeinsame Fischereipolitik</w:t>
                                </w:r>
                              </w:p>
                            </w:txbxContent>
                          </wps:txbx>
                          <wps:bodyPr vert="horz" wrap="square" lIns="0" tIns="0" rIns="0" bIns="0" rtlCol="0">
                            <a:spAutoFit/>
                          </wps:bodyPr>
                        </wps:wsp>
                        <wps:wsp>
                          <wps:cNvPr id="3102" name="object 3"/>
                          <wps:cNvSpPr txBox="1"/>
                          <wps:spPr>
                            <a:xfrm>
                              <a:off x="483126" y="974847"/>
                              <a:ext cx="2000250" cy="204470"/>
                            </a:xfrm>
                            <a:prstGeom prst="rect">
                              <a:avLst/>
                            </a:prstGeom>
                          </wps:spPr>
                          <wps:txbx>
                            <w:txbxContent>
                              <w:p w:rsidR="00256161" w:rsidRDefault="00256161" w:rsidP="0088704D">
                                <w:pPr>
                                  <w:pStyle w:val="NormalWeb"/>
                                  <w:ind w:left="14"/>
                                  <w:textAlignment w:val="baseline"/>
                                </w:pPr>
                                <w:r>
                                  <w:rPr>
                                    <w:b/>
                                    <w:color w:val="FF6600"/>
                                    <w:kern w:val="24"/>
                                    <w:sz w:val="14"/>
                                  </w:rPr>
                                  <w:t>Wirtschaftlicher, sozialer und territorialer Zusammenhalt</w:t>
                                </w:r>
                              </w:p>
                            </w:txbxContent>
                          </wps:txbx>
                          <wps:bodyPr vert="horz" wrap="square" lIns="0" tIns="0" rIns="0" bIns="0" rtlCol="0">
                            <a:spAutoFit/>
                          </wps:bodyPr>
                        </wps:wsp>
                        <wps:wsp>
                          <wps:cNvPr id="3103" name="object 4"/>
                          <wps:cNvSpPr txBox="1"/>
                          <wps:spPr>
                            <a:xfrm>
                              <a:off x="944935" y="1584047"/>
                              <a:ext cx="1076960" cy="102235"/>
                            </a:xfrm>
                            <a:prstGeom prst="rect">
                              <a:avLst/>
                            </a:prstGeom>
                          </wps:spPr>
                          <wps:txbx>
                            <w:txbxContent>
                              <w:p w:rsidR="00256161" w:rsidRDefault="00256161" w:rsidP="0088704D">
                                <w:pPr>
                                  <w:pStyle w:val="NormalWeb"/>
                                  <w:ind w:left="14"/>
                                  <w:textAlignment w:val="baseline"/>
                                </w:pPr>
                                <w:r>
                                  <w:rPr>
                                    <w:b/>
                                    <w:color w:val="37AFAC"/>
                                    <w:spacing w:val="-1"/>
                                    <w:kern w:val="24"/>
                                    <w:sz w:val="14"/>
                                  </w:rPr>
                                  <w:t>Sonstige Programme</w:t>
                                </w:r>
                              </w:p>
                            </w:txbxContent>
                          </wps:txbx>
                          <wps:bodyPr vert="horz" wrap="square" lIns="0" tIns="0" rIns="0" bIns="0" rtlCol="0">
                            <a:spAutoFit/>
                          </wps:bodyPr>
                        </wps:wsp>
                        <wps:wsp>
                          <wps:cNvPr id="3200" name="object 5"/>
                          <wps:cNvSpPr txBox="1"/>
                          <wps:spPr>
                            <a:xfrm>
                              <a:off x="956768" y="1944964"/>
                              <a:ext cx="1346835" cy="204470"/>
                            </a:xfrm>
                            <a:prstGeom prst="rect">
                              <a:avLst/>
                            </a:prstGeom>
                          </wps:spPr>
                          <wps:txbx>
                            <w:txbxContent>
                              <w:p w:rsidR="00256161" w:rsidRDefault="00256161" w:rsidP="0088704D">
                                <w:pPr>
                                  <w:pStyle w:val="NormalWeb"/>
                                  <w:ind w:left="14"/>
                                  <w:textAlignment w:val="baseline"/>
                                </w:pPr>
                                <w:r>
                                  <w:rPr>
                                    <w:b/>
                                    <w:color w:val="800080"/>
                                    <w:kern w:val="24"/>
                                    <w:sz w:val="14"/>
                                  </w:rPr>
                                  <w:t>Europäische öffentliche Verwaltung</w:t>
                                </w:r>
                              </w:p>
                            </w:txbxContent>
                          </wps:txbx>
                          <wps:bodyPr vert="horz" wrap="square" lIns="0" tIns="0" rIns="0" bIns="0" rtlCol="0">
                            <a:spAutoFit/>
                          </wps:bodyPr>
                        </wps:wsp>
                        <wps:wsp>
                          <wps:cNvPr id="3201" name="object 13"/>
                          <wps:cNvSpPr txBox="1"/>
                          <wps:spPr>
                            <a:xfrm rot="18900000">
                              <a:off x="0" y="2465919"/>
                              <a:ext cx="443865" cy="102235"/>
                            </a:xfrm>
                            <a:prstGeom prst="rect">
                              <a:avLst/>
                            </a:prstGeom>
                          </wps:spPr>
                          <wps:txbx>
                            <w:txbxContent>
                              <w:p w:rsidR="00256161" w:rsidRDefault="00256161" w:rsidP="0088704D">
                                <w:pPr>
                                  <w:pStyle w:val="NormalWeb"/>
                                  <w:jc w:val="right"/>
                                  <w:textAlignment w:val="baseline"/>
                                </w:pPr>
                                <w:r>
                                  <w:rPr>
                                    <w:color w:val="000000"/>
                                    <w:kern w:val="24"/>
                                    <w:sz w:val="14"/>
                                  </w:rPr>
                                  <w:t>1988-1992</w:t>
                                </w:r>
                              </w:p>
                            </w:txbxContent>
                          </wps:txbx>
                          <wps:bodyPr vert="horz" wrap="square" lIns="0" tIns="0" rIns="0" bIns="0" rtlCol="0">
                            <a:spAutoFit/>
                          </wps:bodyPr>
                        </wps:wsp>
                        <wps:wsp>
                          <wps:cNvPr id="3202" name="object 14"/>
                          <wps:cNvSpPr txBox="1"/>
                          <wps:spPr>
                            <a:xfrm rot="18900000">
                              <a:off x="503938" y="2465919"/>
                              <a:ext cx="443865" cy="102235"/>
                            </a:xfrm>
                            <a:prstGeom prst="rect">
                              <a:avLst/>
                            </a:prstGeom>
                          </wps:spPr>
                          <wps:txbx>
                            <w:txbxContent>
                              <w:p w:rsidR="00256161" w:rsidRDefault="00256161" w:rsidP="0088704D">
                                <w:pPr>
                                  <w:pStyle w:val="NormalWeb"/>
                                  <w:jc w:val="right"/>
                                  <w:textAlignment w:val="baseline"/>
                                </w:pPr>
                                <w:r>
                                  <w:rPr>
                                    <w:color w:val="000000"/>
                                    <w:kern w:val="24"/>
                                    <w:sz w:val="14"/>
                                  </w:rPr>
                                  <w:t>1993-1999</w:t>
                                </w:r>
                              </w:p>
                            </w:txbxContent>
                          </wps:txbx>
                          <wps:bodyPr vert="horz" wrap="square" lIns="0" tIns="0" rIns="0" bIns="0" rtlCol="0">
                            <a:spAutoFit/>
                          </wps:bodyPr>
                        </wps:wsp>
                        <wps:wsp>
                          <wps:cNvPr id="3203" name="object 15"/>
                          <wps:cNvSpPr txBox="1"/>
                          <wps:spPr>
                            <a:xfrm rot="18900000">
                              <a:off x="1003455" y="2476604"/>
                              <a:ext cx="474345" cy="102235"/>
                            </a:xfrm>
                            <a:prstGeom prst="rect">
                              <a:avLst/>
                            </a:prstGeom>
                          </wps:spPr>
                          <wps:txbx>
                            <w:txbxContent>
                              <w:p w:rsidR="00256161" w:rsidRDefault="00256161" w:rsidP="0088704D">
                                <w:pPr>
                                  <w:pStyle w:val="NormalWeb"/>
                                  <w:jc w:val="right"/>
                                  <w:textAlignment w:val="baseline"/>
                                </w:pPr>
                                <w:r>
                                  <w:rPr>
                                    <w:color w:val="000000"/>
                                    <w:kern w:val="24"/>
                                    <w:sz w:val="14"/>
                                  </w:rPr>
                                  <w:t>1995-1999*</w:t>
                                </w:r>
                              </w:p>
                            </w:txbxContent>
                          </wps:txbx>
                          <wps:bodyPr vert="horz" wrap="square" lIns="0" tIns="0" rIns="0" bIns="0" rtlCol="0">
                            <a:spAutoFit/>
                          </wps:bodyPr>
                        </wps:wsp>
                        <wps:wsp>
                          <wps:cNvPr id="3204" name="object 16"/>
                          <wps:cNvSpPr txBox="1"/>
                          <wps:spPr>
                            <a:xfrm rot="18900000">
                              <a:off x="1559077" y="2465919"/>
                              <a:ext cx="443865" cy="102235"/>
                            </a:xfrm>
                            <a:prstGeom prst="rect">
                              <a:avLst/>
                            </a:prstGeom>
                          </wps:spPr>
                          <wps:txbx>
                            <w:txbxContent>
                              <w:p w:rsidR="00256161" w:rsidRDefault="00256161" w:rsidP="0088704D">
                                <w:pPr>
                                  <w:pStyle w:val="NormalWeb"/>
                                  <w:jc w:val="right"/>
                                  <w:textAlignment w:val="baseline"/>
                                </w:pPr>
                                <w:r>
                                  <w:rPr>
                                    <w:color w:val="000000"/>
                                    <w:kern w:val="24"/>
                                    <w:sz w:val="14"/>
                                  </w:rPr>
                                  <w:t>2000-2006</w:t>
                                </w:r>
                              </w:p>
                            </w:txbxContent>
                          </wps:txbx>
                          <wps:bodyPr vert="horz" wrap="square" lIns="0" tIns="0" rIns="0" bIns="0" rtlCol="0">
                            <a:spAutoFit/>
                          </wps:bodyPr>
                        </wps:wsp>
                        <wps:wsp>
                          <wps:cNvPr id="3205" name="object 17"/>
                          <wps:cNvSpPr txBox="1"/>
                          <wps:spPr>
                            <a:xfrm rot="18900000">
                              <a:off x="2074403" y="2465919"/>
                              <a:ext cx="444500" cy="102235"/>
                            </a:xfrm>
                            <a:prstGeom prst="rect">
                              <a:avLst/>
                            </a:prstGeom>
                          </wps:spPr>
                          <wps:txbx>
                            <w:txbxContent>
                              <w:p w:rsidR="00256161" w:rsidRDefault="00256161" w:rsidP="0088704D">
                                <w:pPr>
                                  <w:pStyle w:val="NormalWeb"/>
                                  <w:jc w:val="right"/>
                                  <w:textAlignment w:val="baseline"/>
                                </w:pPr>
                                <w:r>
                                  <w:rPr>
                                    <w:color w:val="000000"/>
                                    <w:kern w:val="24"/>
                                    <w:sz w:val="14"/>
                                  </w:rPr>
                                  <w:t>2007-2013</w:t>
                                </w:r>
                              </w:p>
                            </w:txbxContent>
                          </wps:txbx>
                          <wps:bodyPr vert="horz" wrap="square" lIns="0" tIns="0" rIns="0" bIns="0" rtlCol="0">
                            <a:spAutoFit/>
                          </wps:bodyPr>
                        </wps:wsp>
                        <wps:wsp>
                          <wps:cNvPr id="3206" name="object 18"/>
                          <wps:cNvSpPr txBox="1"/>
                          <wps:spPr>
                            <a:xfrm rot="18900000">
                              <a:off x="2599242" y="2465919"/>
                              <a:ext cx="443865" cy="102235"/>
                            </a:xfrm>
                            <a:prstGeom prst="rect">
                              <a:avLst/>
                            </a:prstGeom>
                          </wps:spPr>
                          <wps:txbx>
                            <w:txbxContent>
                              <w:p w:rsidR="00256161" w:rsidRDefault="00256161" w:rsidP="0088704D">
                                <w:pPr>
                                  <w:pStyle w:val="NormalWeb"/>
                                  <w:jc w:val="right"/>
                                  <w:textAlignment w:val="baseline"/>
                                </w:pPr>
                                <w:r>
                                  <w:rPr>
                                    <w:color w:val="000000"/>
                                    <w:kern w:val="24"/>
                                    <w:sz w:val="14"/>
                                  </w:rPr>
                                  <w:t>2014-2020</w:t>
                                </w:r>
                              </w:p>
                            </w:txbxContent>
                          </wps:txbx>
                          <wps:bodyPr vert="horz" wrap="square" lIns="0" tIns="0" rIns="0" bIns="0" rtlCol="0">
                            <a:spAutoFit/>
                          </wps:bodyPr>
                        </wps:wsp>
                        <wps:wsp>
                          <wps:cNvPr id="3207" name="object 19"/>
                          <wps:cNvSpPr txBox="1"/>
                          <wps:spPr>
                            <a:xfrm>
                              <a:off x="85601" y="2839578"/>
                              <a:ext cx="1742440" cy="102235"/>
                            </a:xfrm>
                            <a:prstGeom prst="rect">
                              <a:avLst/>
                            </a:prstGeom>
                          </wps:spPr>
                          <wps:txbx>
                            <w:txbxContent>
                              <w:p w:rsidR="00256161" w:rsidRDefault="00256161" w:rsidP="0088704D">
                                <w:pPr>
                                  <w:pStyle w:val="NormalWeb"/>
                                  <w:ind w:left="14"/>
                                  <w:textAlignment w:val="baseline"/>
                                </w:pPr>
                                <w:r>
                                  <w:rPr>
                                    <w:color w:val="000000"/>
                                    <w:spacing w:val="-1"/>
                                    <w:kern w:val="24"/>
                                    <w:sz w:val="14"/>
                                  </w:rPr>
                                  <w:t>*bereinigt um Erweiterung 1995</w:t>
                                </w:r>
                              </w:p>
                            </w:txbxContent>
                          </wps:txbx>
                          <wps:bodyPr vert="horz" wrap="square" lIns="0" tIns="0" rIns="0" bIns="0" rtlCol="0">
                            <a:spAutoFit/>
                          </wps:bodyPr>
                        </wps:wsp>
                        <wps:wsp>
                          <wps:cNvPr id="3208" name="object 18"/>
                          <wps:cNvSpPr txBox="1"/>
                          <wps:spPr>
                            <a:xfrm rot="18900000">
                              <a:off x="3116201" y="2465919"/>
                              <a:ext cx="444500" cy="102235"/>
                            </a:xfrm>
                            <a:prstGeom prst="rect">
                              <a:avLst/>
                            </a:prstGeom>
                          </wps:spPr>
                          <wps:txbx>
                            <w:txbxContent>
                              <w:p w:rsidR="00256161" w:rsidRDefault="00256161" w:rsidP="0088704D">
                                <w:pPr>
                                  <w:pStyle w:val="NormalWeb"/>
                                  <w:jc w:val="right"/>
                                  <w:textAlignment w:val="baseline"/>
                                </w:pPr>
                                <w:r>
                                  <w:rPr>
                                    <w:color w:val="000000"/>
                                    <w:kern w:val="24"/>
                                    <w:sz w:val="14"/>
                                  </w:rPr>
                                  <w:t>2021-2027</w:t>
                                </w:r>
                              </w:p>
                            </w:txbxContent>
                          </wps:txbx>
                          <wps:bodyPr vert="horz" wrap="square" lIns="0" tIns="0" rIns="0" bIns="0" rtlCol="0">
                            <a:spAutoFit/>
                          </wps:bodyPr>
                        </wps:wsp>
                      </wpg:grpSp>
                      <wps:wsp>
                        <wps:cNvPr id="3209" name="object 19"/>
                        <wps:cNvSpPr txBox="1"/>
                        <wps:spPr>
                          <a:xfrm>
                            <a:off x="122955" y="2270811"/>
                            <a:ext cx="179705" cy="102235"/>
                          </a:xfrm>
                          <a:prstGeom prst="rect">
                            <a:avLst/>
                          </a:prstGeom>
                        </wps:spPr>
                        <wps:txbx>
                          <w:txbxContent>
                            <w:p w:rsidR="00256161" w:rsidRDefault="00256161" w:rsidP="0088704D">
                              <w:pPr>
                                <w:pStyle w:val="NormalWeb"/>
                                <w:ind w:left="14"/>
                                <w:textAlignment w:val="baseline"/>
                              </w:pPr>
                              <w:r>
                                <w:rPr>
                                  <w:color w:val="000000"/>
                                  <w:spacing w:val="-1"/>
                                  <w:kern w:val="24"/>
                                  <w:sz w:val="14"/>
                                </w:rPr>
                                <w:t>0 %</w:t>
                              </w:r>
                            </w:p>
                          </w:txbxContent>
                        </wps:txbx>
                        <wps:bodyPr vert="horz" wrap="square" lIns="0" tIns="0" rIns="0" bIns="0" rtlCol="0">
                          <a:spAutoFit/>
                        </wps:bodyPr>
                      </wps:wsp>
                      <wps:wsp>
                        <wps:cNvPr id="3210" name="object 19"/>
                        <wps:cNvSpPr txBox="1"/>
                        <wps:spPr>
                          <a:xfrm>
                            <a:off x="122946" y="1944963"/>
                            <a:ext cx="179705"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10 %</w:t>
                              </w:r>
                            </w:p>
                          </w:txbxContent>
                        </wps:txbx>
                        <wps:bodyPr vert="horz" wrap="square" lIns="0" tIns="0" rIns="0" bIns="0" rtlCol="0">
                          <a:spAutoFit/>
                        </wps:bodyPr>
                      </wps:wsp>
                      <wps:wsp>
                        <wps:cNvPr id="3211" name="object 19"/>
                        <wps:cNvSpPr txBox="1"/>
                        <wps:spPr>
                          <a:xfrm>
                            <a:off x="146990" y="1581870"/>
                            <a:ext cx="179070"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20 %</w:t>
                              </w:r>
                            </w:p>
                          </w:txbxContent>
                        </wps:txbx>
                        <wps:bodyPr vert="horz" wrap="square" lIns="0" tIns="0" rIns="0" bIns="0" rtlCol="0">
                          <a:spAutoFit/>
                        </wps:bodyPr>
                      </wps:wsp>
                      <wps:wsp>
                        <wps:cNvPr id="3212" name="object 19"/>
                        <wps:cNvSpPr txBox="1"/>
                        <wps:spPr>
                          <a:xfrm>
                            <a:off x="146990" y="1225593"/>
                            <a:ext cx="179070"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30 %</w:t>
                              </w:r>
                            </w:p>
                          </w:txbxContent>
                        </wps:txbx>
                        <wps:bodyPr vert="horz" wrap="square" lIns="0" tIns="0" rIns="0" bIns="0" rtlCol="0">
                          <a:spAutoFit/>
                        </wps:bodyPr>
                      </wps:wsp>
                      <wps:wsp>
                        <wps:cNvPr id="3213" name="object 19"/>
                        <wps:cNvSpPr txBox="1"/>
                        <wps:spPr>
                          <a:xfrm>
                            <a:off x="146990" y="900294"/>
                            <a:ext cx="179070"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40 %</w:t>
                              </w:r>
                            </w:p>
                          </w:txbxContent>
                        </wps:txbx>
                        <wps:bodyPr vert="horz" wrap="square" lIns="0" tIns="0" rIns="0" bIns="0" rtlCol="0">
                          <a:spAutoFit/>
                        </wps:bodyPr>
                      </wps:wsp>
                      <wps:wsp>
                        <wps:cNvPr id="3214" name="object 19"/>
                        <wps:cNvSpPr txBox="1"/>
                        <wps:spPr>
                          <a:xfrm>
                            <a:off x="146990" y="576000"/>
                            <a:ext cx="179070"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50 %</w:t>
                              </w:r>
                            </w:p>
                          </w:txbxContent>
                        </wps:txbx>
                        <wps:bodyPr vert="horz" wrap="square" lIns="0" tIns="0" rIns="0" bIns="0" rtlCol="0">
                          <a:spAutoFit/>
                        </wps:bodyPr>
                      </wps:wsp>
                      <wps:wsp>
                        <wps:cNvPr id="3215" name="object 19"/>
                        <wps:cNvSpPr txBox="1"/>
                        <wps:spPr>
                          <a:xfrm>
                            <a:off x="148317" y="216000"/>
                            <a:ext cx="179705" cy="204470"/>
                          </a:xfrm>
                          <a:prstGeom prst="rect">
                            <a:avLst/>
                          </a:prstGeom>
                        </wps:spPr>
                        <wps:txbx>
                          <w:txbxContent>
                            <w:p w:rsidR="00256161" w:rsidRDefault="00256161" w:rsidP="0088704D">
                              <w:pPr>
                                <w:pStyle w:val="NormalWeb"/>
                                <w:ind w:left="14"/>
                                <w:textAlignment w:val="baseline"/>
                              </w:pPr>
                              <w:r>
                                <w:rPr>
                                  <w:color w:val="000000"/>
                                  <w:spacing w:val="-1"/>
                                  <w:kern w:val="24"/>
                                  <w:sz w:val="14"/>
                                </w:rPr>
                                <w:t>60 %</w:t>
                              </w:r>
                            </w:p>
                          </w:txbxContent>
                        </wps:txbx>
                        <wps:bodyPr vert="horz" wrap="square" lIns="0" tIns="0" rIns="0" bIns="0" rtlCol="0">
                          <a:spAutoFit/>
                        </wps:bodyPr>
                      </wps:wsp>
                    </wpg:wgp>
                  </a:graphicData>
                </a:graphic>
              </wp:inline>
            </w:drawing>
          </mc:Choice>
          <mc:Fallback>
            <w:pict>
              <v:group id="Group 1" o:spid="_x0000_s1156" style="width:300.85pt;height:243.8pt;mso-position-horizontal-relative:char;mso-position-vertical-relative:line" coordsize="38210,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">
                <v:group id="Group 3099" o:spid="_x0000_s1157" style="position:absolute;width:38210;height:30963" coordsize="38210,3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3100" o:spid="_x0000_s1158" type="#_x0000_t75" style="position:absolute;left:869;width:37341;height:3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vBAAAA3QAAAA8AAABkcnMvZG93bnJldi54bWxET89rwjAUvg/8H8ITdhFNdUxHZxSRbXi1&#10;iuz4aN6aYvNSk1i7/94cBI8f3+/lureN6MiH2rGC6SQDQVw6XXOl4Hj4Hn+ACBFZY+OYFPxTgPVq&#10;8LLEXLsb76krYiVSCIccFZgY21zKUBqyGCauJU7cn/MWY4K+ktrjLYXbRs6ybC4t1pwaDLa0NVSe&#10;i6tVsOguMz6N3v1+1Py2X9KcbH39Uep12G8+QUTq41P8cO+0grdp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dXvBAAAA3QAAAA8AAAAAAAAAAAAAAAAAnwIA&#10;AGRycy9kb3ducmV2LnhtbFBLBQYAAAAABAAEAPcAAACNAwAAAAA=&#10;">
                    <v:imagedata r:id="rId72" o:title="" cropright="10573f"/>
                    <v:path arrowok="t"/>
                  </v:shape>
                  <v:shape id="object 2" o:spid="_x0000_s1159" type="#_x0000_t202" style="position:absolute;left:9567;top:5423;width:2130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YMMA&#10;AADdAAAADwAAAGRycy9kb3ducmV2LnhtbESPQYvCMBSE7wv+h/AEL4umURCtRhHZhcWb7l68PZpn&#10;W2xeShPb6q/fCILHYWa+Ydbb3laipcaXjjWoSQKCOHOm5FzD3+/3eAHCB2SDlWPScCcP283gY42p&#10;cR0fqT2FXEQI+xQ1FCHUqZQ+K8iin7iaOHoX11gMUTa5NA12EW4rOU2SubRYclwosKZ9Qdn1dLMa&#10;5v1X/XlY0rR7ZFXL54dSgZTWo2G/W4EI1Id3+NX+MRpmKlHw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OVYMMAAADdAAAADwAAAAAAAAAAAAAAAACYAgAAZHJzL2Rv&#10;d25yZXYueG1sUEsFBgAAAAAEAAQA9QAAAIgDAAAAAA==&#10;" filled="f" stroked="f">
                    <v:textbox style="mso-fit-shape-to-text:t" inset="0,0,0,0">
                      <w:txbxContent>
                        <w:p w:rsidR="00256161" w:rsidRDefault="00256161" w:rsidP="0088704D">
                          <w:pPr>
                            <w:pStyle w:val="NormalWeb"/>
                            <w:ind w:left="14"/>
                            <w:textAlignment w:val="baseline"/>
                          </w:pPr>
                          <w:r>
                            <w:rPr>
                              <w:b/>
                              <w:color w:val="003399"/>
                              <w:kern w:val="24"/>
                              <w:sz w:val="14"/>
                            </w:rPr>
                            <w:t>Gemeinsame Agrarpolitik und Gemeinsame Fischereipolitik</w:t>
                          </w:r>
                        </w:p>
                      </w:txbxContent>
                    </v:textbox>
                  </v:shape>
                  <v:shape id="object 3" o:spid="_x0000_s1160" type="#_x0000_t202" style="position:absolute;left:4831;top:9748;width:2000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LF8UA&#10;AADdAAAADwAAAGRycy9kb3ducmV2LnhtbESPzWrDMBCE74W8g9hCL6WR5UJIHcshlARKb/m55LZY&#10;G9vUWhlLtd08fRUI5DjMzDdMvp5sKwbqfeNYg5onIIhLZxquNJyOu7clCB+QDbaOScMfeVgXs6cc&#10;M+NG3tNwCJWIEPYZaqhD6DIpfVmTRT93HXH0Lq63GKLsK2l6HCPctjJNkoW02HBcqLGjz5rKn8Ov&#10;1bCYtt3r9wel47VsBz5flQqktH55njYrEIGm8Ajf219Gw7tKUri9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QsX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b/>
                              <w:color w:val="FF6600"/>
                              <w:kern w:val="24"/>
                              <w:sz w:val="14"/>
                            </w:rPr>
                            <w:t>Wirtschaftlicher, sozialer und territorialer Zusammenhalt</w:t>
                          </w:r>
                        </w:p>
                      </w:txbxContent>
                    </v:textbox>
                  </v:shape>
                  <v:shape id="object 4" o:spid="_x0000_s1161" type="#_x0000_t202" style="position:absolute;left:9449;top:15840;width:1076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ujMUA&#10;AADdAAAADwAAAGRycy9kb3ducmV2LnhtbESPwWrDMBBE74X8g9hALyWWFUNoHCshhBZKb3V6yW2x&#10;NraJtTKWarv5+qpQ6HGYmTdMcZhtJ0YafOtYg0pSEMSVMy3XGj7Pr6tnED4gG+wck4Zv8nDYLx4K&#10;zI2b+IPGMtQiQtjnqKEJoc+l9FVDFn3ieuLoXd1gMUQ51NIMOEW47eQ6TTfSYstxocGeTg1Vt/LL&#10;atjML/3T+5bW073qRr7clQqktH5czscdiEBz+A//td+MhkylG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6M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b/>
                              <w:color w:val="37AFAC"/>
                              <w:spacing w:val="-1"/>
                              <w:kern w:val="24"/>
                              <w:sz w:val="14"/>
                            </w:rPr>
                            <w:t>Sonstige Programme</w:t>
                          </w:r>
                        </w:p>
                      </w:txbxContent>
                    </v:textbox>
                  </v:shape>
                  <v:shape id="object 5" o:spid="_x0000_s1162" type="#_x0000_t202" style="position:absolute;left:9567;top:19449;width:1346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Rh8QA&#10;AADdAAAADwAAAGRycy9kb3ducmV2LnhtbESPQWvCQBSE74L/YXlCL1I3SSHY1FVEWii9Gb14e2Rf&#10;k2D2bciuSZpf3xUEj8PMfMNsdqNpRE+dqy0riFcRCOLC6ppLBefT1+sahPPIGhvLpOCPHOy289kG&#10;M20HPlKf+1IECLsMFVTet5mUrqjIoFvZljh4v7Yz6IPsSqk7HALcNDKJolQarDksVNjSoaLimt+M&#10;gnT8bJc/75QMU9H0fJni2FOs1Mti3H+A8DT6Z/jR/tYK3gIS7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UYfEAAAA3QAAAA8AAAAAAAAAAAAAAAAAmAIAAGRycy9k&#10;b3ducmV2LnhtbFBLBQYAAAAABAAEAPUAAACJAwAAAAA=&#10;" filled="f" stroked="f">
                    <v:textbox style="mso-fit-shape-to-text:t" inset="0,0,0,0">
                      <w:txbxContent>
                        <w:p w:rsidR="00256161" w:rsidRDefault="00256161" w:rsidP="0088704D">
                          <w:pPr>
                            <w:pStyle w:val="NormalWeb"/>
                            <w:ind w:left="14"/>
                            <w:textAlignment w:val="baseline"/>
                          </w:pPr>
                          <w:r>
                            <w:rPr>
                              <w:b/>
                              <w:color w:val="800080"/>
                              <w:kern w:val="24"/>
                              <w:sz w:val="14"/>
                            </w:rPr>
                            <w:t>Europäische öffentliche Verwaltung</w:t>
                          </w:r>
                        </w:p>
                      </w:txbxContent>
                    </v:textbox>
                  </v:shape>
                  <v:shape id="object 13" o:spid="_x0000_s1163" type="#_x0000_t202" style="position:absolute;top:24659;width:4438;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58QA&#10;AADdAAAADwAAAGRycy9kb3ducmV2LnhtbESPT2sCMRTE7wW/Q3hCL0Wz66LY1SilVOzVPwePj83r&#10;ZnHzEjZx3X77Rih4HGbmN8x6O9hW9NSFxrGCfJqBIK6cbrhWcD7tJksQISJrbB2Tgl8KsN2MXtZY&#10;anfnA/XHWIsE4VCiAhOjL6UMlSGLYeo8cfJ+XGcxJtnVUnd4T3DbylmWLaTFhtOCQU+fhqrr8WYV&#10;tLov8rc4vyyGnfm6vfPe+0Oh1Ot4+FiBiDTEZ/i//a0VFLMsh8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lufEAAAA3QAAAA8AAAAAAAAAAAAAAAAAmAIAAGRycy9k&#10;b3ducmV2LnhtbFBLBQYAAAAABAAEAPUAAACJAwAAAAA=&#10;" filled="f" stroked="f">
                    <v:textbox style="mso-fit-shape-to-text:t" inset="0,0,0,0">
                      <w:txbxContent>
                        <w:p w:rsidR="00256161" w:rsidRDefault="00256161" w:rsidP="0088704D">
                          <w:pPr>
                            <w:pStyle w:val="NormalWeb"/>
                            <w:jc w:val="right"/>
                            <w:textAlignment w:val="baseline"/>
                          </w:pPr>
                          <w:r>
                            <w:rPr>
                              <w:color w:val="000000"/>
                              <w:kern w:val="24"/>
                              <w:sz w:val="14"/>
                            </w:rPr>
                            <w:t>1988-1992</w:t>
                          </w:r>
                        </w:p>
                      </w:txbxContent>
                    </v:textbox>
                  </v:shape>
                  <v:shape id="object 14" o:spid="_x0000_s1164" type="#_x0000_t202" style="position:absolute;left:5039;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kMQA&#10;AADdAAAADwAAAGRycy9kb3ducmV2LnhtbESPT2sCMRTE70K/Q3iFXkSz7lKxq1FEKvXqn4PHx+Z1&#10;s7h5CZu4br99UxB6HGbmN8xqM9hW9NSFxrGC2TQDQVw53XCt4HLeTxYgQkTW2DomBT8UYLN+Ga2w&#10;1O7BR+pPsRYJwqFEBSZGX0oZKkMWw9R54uR9u85iTLKrpe7wkeC2lXmWzaXFhtOCQU87Q9XtdLcK&#10;Wt0Xs3F8v86Hvfm8f/CX98dCqbfXYbsEEWmI/+Fn+6AVFHm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CJDEAAAA3QAAAA8AAAAAAAAAAAAAAAAAmAIAAGRycy9k&#10;b3ducmV2LnhtbFBLBQYAAAAABAAEAPUAAACJAwAAAAA=&#10;" filled="f" stroked="f">
                    <v:textbox style="mso-fit-shape-to-text:t" inset="0,0,0,0">
                      <w:txbxContent>
                        <w:p w:rsidR="00256161" w:rsidRDefault="00256161" w:rsidP="0088704D">
                          <w:pPr>
                            <w:pStyle w:val="NormalWeb"/>
                            <w:jc w:val="right"/>
                            <w:textAlignment w:val="baseline"/>
                          </w:pPr>
                          <w:r>
                            <w:rPr>
                              <w:color w:val="000000"/>
                              <w:kern w:val="24"/>
                              <w:sz w:val="14"/>
                            </w:rPr>
                            <w:t>1993-1999</w:t>
                          </w:r>
                        </w:p>
                      </w:txbxContent>
                    </v:textbox>
                  </v:shape>
                  <v:shape id="object 15" o:spid="_x0000_s1165" type="#_x0000_t202" style="position:absolute;left:10034;top:24766;width:4744;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tC8QA&#10;AADdAAAADwAAAGRycy9kb3ducmV2LnhtbESPT2sCMRTE74LfITyhF9GsLordGkWk0l79c/D42Lxu&#10;lm5ewiau67c3hYLHYWZ+w6y3vW1ER22oHSuYTTMQxKXTNVcKLufDZAUiRGSNjWNS8KAA281wsMZC&#10;uzsfqTvFSiQIhwIVmBh9IWUoDVkMU+eJk/fjWosxybaSusV7gttGzrNsKS3WnBYMetobKn9PN6ug&#10;0V0+G8fFddkfzOftnb+8P+ZKvY363QeISH18hf/b31pBPs9y+Hu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rQvEAAAA3QAAAA8AAAAAAAAAAAAAAAAAmAIAAGRycy9k&#10;b3ducmV2LnhtbFBLBQYAAAAABAAEAPUAAACJAwAAAAA=&#10;" filled="f" stroked="f">
                    <v:textbox style="mso-fit-shape-to-text:t" inset="0,0,0,0">
                      <w:txbxContent>
                        <w:p w:rsidR="00256161" w:rsidRDefault="00256161" w:rsidP="0088704D">
                          <w:pPr>
                            <w:pStyle w:val="NormalWeb"/>
                            <w:jc w:val="right"/>
                            <w:textAlignment w:val="baseline"/>
                          </w:pPr>
                          <w:r>
                            <w:rPr>
                              <w:color w:val="000000"/>
                              <w:kern w:val="24"/>
                              <w:sz w:val="14"/>
                            </w:rPr>
                            <w:t>1995-1999*</w:t>
                          </w:r>
                        </w:p>
                      </w:txbxContent>
                    </v:textbox>
                  </v:shape>
                  <v:shape id="object 16" o:spid="_x0000_s1166" type="#_x0000_t202" style="position:absolute;left:15590;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1f8UA&#10;AADdAAAADwAAAGRycy9kb3ducmV2LnhtbESPT2sCMRTE74LfITyhF9GsrordGqWUil79c/D42Lxu&#10;lm5ewiau22/fCIUeh5n5DbPZ9bYRHbWhdqxgNs1AEJdO11wpuF72kzWIEJE1No5JwQ8F2G2Hgw0W&#10;2j34RN05ViJBOBSowMToCylDachimDpPnLwv11qMSbaV1C0+Etw2cp5lK2mx5rRg0NOHofL7fLcK&#10;Gt3ls3Fc3lb93nzeX/ng/SlX6mXUv7+BiNTH//Bf+6gV5PNsAc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xQAAAN0AAAAPAAAAAAAAAAAAAAAAAJgCAABkcnMv&#10;ZG93bnJldi54bWxQSwUGAAAAAAQABAD1AAAAigMAAAAA&#10;" filled="f" stroked="f">
                    <v:textbox style="mso-fit-shape-to-text:t" inset="0,0,0,0">
                      <w:txbxContent>
                        <w:p w:rsidR="00256161" w:rsidRDefault="00256161" w:rsidP="0088704D">
                          <w:pPr>
                            <w:pStyle w:val="NormalWeb"/>
                            <w:jc w:val="right"/>
                            <w:textAlignment w:val="baseline"/>
                          </w:pPr>
                          <w:r>
                            <w:rPr>
                              <w:color w:val="000000"/>
                              <w:kern w:val="24"/>
                              <w:sz w:val="14"/>
                            </w:rPr>
                            <w:t>2000-2006</w:t>
                          </w:r>
                        </w:p>
                      </w:txbxContent>
                    </v:textbox>
                  </v:shape>
                  <v:shape id="object 17" o:spid="_x0000_s1167" type="#_x0000_t202" style="position:absolute;left:20744;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Q5MQA&#10;AADdAAAADwAAAGRycy9kb3ducmV2LnhtbESPQWsCMRSE74X+h/AEL0Wzuih1a5QiSr26eujxsXnd&#10;LG5ewiau679vCgWPw8x8w6y3g21FT11oHCuYTTMQxJXTDdcKLufD5B1EiMgaW8ek4EEBtpvXlzUW&#10;2t35RH0Za5EgHApUYGL0hZShMmQxTJ0nTt6P6yzGJLta6g7vCW5bOc+ypbTYcFow6GlnqLqWN6ug&#10;1X0+e4uL7+VwMPvbir+8P+VKjUfD5weISEN8hv/bR60gn2c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kOTEAAAA3QAAAA8AAAAAAAAAAAAAAAAAmAIAAGRycy9k&#10;b3ducmV2LnhtbFBLBQYAAAAABAAEAPUAAACJAwAAAAA=&#10;" filled="f" stroked="f">
                    <v:textbox style="mso-fit-shape-to-text:t" inset="0,0,0,0">
                      <w:txbxContent>
                        <w:p w:rsidR="00256161" w:rsidRDefault="00256161" w:rsidP="0088704D">
                          <w:pPr>
                            <w:pStyle w:val="NormalWeb"/>
                            <w:jc w:val="right"/>
                            <w:textAlignment w:val="baseline"/>
                          </w:pPr>
                          <w:r>
                            <w:rPr>
                              <w:color w:val="000000"/>
                              <w:kern w:val="24"/>
                              <w:sz w:val="14"/>
                            </w:rPr>
                            <w:t>2007-2013</w:t>
                          </w:r>
                        </w:p>
                      </w:txbxContent>
                    </v:textbox>
                  </v:shape>
                  <v:shape id="object 18" o:spid="_x0000_s1168" type="#_x0000_t202" style="position:absolute;left:25992;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Ok8QA&#10;AADdAAAADwAAAGRycy9kb3ducmV2LnhtbESPT2sCMRTE7wW/Q3hCL0WzurjY1SilVOzVPwePj83r&#10;ZnHzEjZx3X77Rih4HGbmN8x6O9hW9NSFxrGC2TQDQVw53XCt4HzaTZYgQkTW2DomBb8UYLsZvayx&#10;1O7OB+qPsRYJwqFEBSZGX0oZKkMWw9R54uT9uM5iTLKrpe7wnuC2lfMsK6TFhtOCQU+fhqrr8WYV&#10;tLrPZ29xcSmGnfm6vfPe+0Ou1Ot4+FiBiDTEZ/i//a0V5POsgM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DpPEAAAA3QAAAA8AAAAAAAAAAAAAAAAAmAIAAGRycy9k&#10;b3ducmV2LnhtbFBLBQYAAAAABAAEAPUAAACJAwAAAAA=&#10;" filled="f" stroked="f">
                    <v:textbox style="mso-fit-shape-to-text:t" inset="0,0,0,0">
                      <w:txbxContent>
                        <w:p w:rsidR="00256161" w:rsidRDefault="00256161" w:rsidP="0088704D">
                          <w:pPr>
                            <w:pStyle w:val="NormalWeb"/>
                            <w:jc w:val="right"/>
                            <w:textAlignment w:val="baseline"/>
                          </w:pPr>
                          <w:r>
                            <w:rPr>
                              <w:color w:val="000000"/>
                              <w:kern w:val="24"/>
                              <w:sz w:val="14"/>
                            </w:rPr>
                            <w:t>2014-2020</w:t>
                          </w:r>
                        </w:p>
                      </w:txbxContent>
                    </v:textbox>
                  </v:shape>
                  <v:shape id="object 19" o:spid="_x0000_s1169" type="#_x0000_t202" style="position:absolute;left:856;top:28395;width:1742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88QA&#10;AADdAAAADwAAAGRycy9kb3ducmV2LnhtbESPT4vCMBTE7wt+h/AEL4umreCfahRZFBZvq168PZpn&#10;W2xeSpNtq59+Iwh7HGbmN8x625tKtNS40rKCeBKBIM6sLjlXcDkfxgsQziNrrCyTggc52G4GH2tM&#10;te34h9qTz0WAsEtRQeF9nUrpsoIMuomtiYN3s41BH2STS91gF+CmkkkUzaTBksNCgTV9FZTdT79G&#10;wazf15/HJSXdM6tavj7j2FOs1GjY71YgPPX+P/xuf2sF0ySa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yfPEAAAA3QAAAA8AAAAAAAAAAAAAAAAAmAIAAGRycy9k&#10;b3ducmV2LnhtbFBLBQYAAAAABAAEAPUAAACJAw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*bereinigt um Erweiterung 1995</w:t>
                          </w:r>
                        </w:p>
                      </w:txbxContent>
                    </v:textbox>
                  </v:shape>
                  <v:shape id="object 18" o:spid="_x0000_s1170" type="#_x0000_t202" style="position:absolute;left:31162;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sAA&#10;AADdAAAADwAAAGRycy9kb3ducmV2LnhtbERPTYvCMBC9L/gfwgheljXVorhdo4goetXdg8ehmW2K&#10;zSQ0sdZ/bw6Cx8f7Xq5724iO2lA7VjAZZyCIS6drrhT8/e6/FiBCRNbYOCYFDwqwXg0+llhod+cT&#10;dedYiRTCoUAFJkZfSBlKQxbD2HnixP271mJMsK2kbvGewm0jp1k2lxZrTg0GPW0NldfzzSpodJdP&#10;PuPsMu/3Znf75oP3p1yp0bDf/ICI1Me3+OU+agX5NEtz05v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sAAAADdAAAADwAAAAAAAAAAAAAAAACYAgAAZHJzL2Rvd25y&#10;ZXYueG1sUEsFBgAAAAAEAAQA9QAAAIUDAAAAAA==&#10;" filled="f" stroked="f">
                    <v:textbox style="mso-fit-shape-to-text:t" inset="0,0,0,0">
                      <w:txbxContent>
                        <w:p w:rsidR="00256161" w:rsidRDefault="00256161" w:rsidP="0088704D">
                          <w:pPr>
                            <w:pStyle w:val="NormalWeb"/>
                            <w:jc w:val="right"/>
                            <w:textAlignment w:val="baseline"/>
                          </w:pPr>
                          <w:r>
                            <w:rPr>
                              <w:color w:val="000000"/>
                              <w:kern w:val="24"/>
                              <w:sz w:val="14"/>
                            </w:rPr>
                            <w:t>2021-2027</w:t>
                          </w:r>
                        </w:p>
                      </w:txbxContent>
                    </v:textbox>
                  </v:shape>
                </v:group>
                <v:shape id="object 19" o:spid="_x0000_s1171" type="#_x0000_t202" style="position:absolute;left:1229;top:22708;width:179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4GsQA&#10;AADdAAAADwAAAGRycy9kb3ducmV2LnhtbESPQYvCMBSE7wv+h/AWvCyatoLYrlFEFMTbqhdvj+Zt&#10;W7Z5KU1sq7/eCMIeh5n5hlmuB1OLjlpXWVYQTyMQxLnVFRcKLuf9ZAHCeWSNtWVScCcH69XoY4mZ&#10;tj3/UHfyhQgQdhkqKL1vMildXpJBN7UNcfB+bWvQB9kWUrfYB7ipZRJFc2mw4rBQYkPbkvK/080o&#10;mA+75uuYUtI/8rrj6yOOPcVKjT+HzTcIT4P/D7/bB61glkQ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rEAAAA3QAAAA8AAAAAAAAAAAAAAAAAmAIAAGRycy9k&#10;b3ducmV2LnhtbFBLBQYAAAAABAAEAPUAAACJAw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0 %</w:t>
                        </w:r>
                      </w:p>
                    </w:txbxContent>
                  </v:textbox>
                </v:shape>
                <v:shape id="object 19" o:spid="_x0000_s1172" type="#_x0000_t202" style="position:absolute;left:1229;top:19449;width:179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WsEA&#10;AADdAAAADwAAAGRycy9kb3ducmV2LnhtbERPy4rCMBTdD/gP4QpuBk1TQbQaRWSEYXY+Nu4uzbUt&#10;NjelybQdv36yEFweznuzG2wtOmp95ViDmiUgiHNnKi40XC/H6RKED8gGa8ek4Y887Lajjw1mxvV8&#10;ou4cChFD2GeooQyhyaT0eUkW/cw1xJG7u9ZiiLAtpGmxj+G2lmmSLKTFimNDiQ0dSsof51+rYTF8&#10;NZ8/K0r7Z153fHsqFUhpPRkP+zWIQEN4i1/ub6Nhnqq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x1rBAAAA3QAAAA8AAAAAAAAAAAAAAAAAmAIAAGRycy9kb3du&#10;cmV2LnhtbFBLBQYAAAAABAAEAPUAAACGAw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10 %</w:t>
                        </w:r>
                      </w:p>
                    </w:txbxContent>
                  </v:textbox>
                </v:shape>
                <v:shape id="object 19" o:spid="_x0000_s1173" type="#_x0000_t202" style="position:absolute;left:1469;top:15818;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iwcUA&#10;AADdAAAADwAAAGRycy9kb3ducmV2LnhtbESPzWrDMBCE74G+g9hALyGR5UBonCimlBZKbvm59LZY&#10;G9vEWhlLtV0/fVUo5DjMzDfMPh9tI3rqfO1Yg1olIIgLZ2ouNVwvH8sXED4gG2wck4Yf8pAfnmZ7&#10;zIwb+ET9OZQiQthnqKEKoc2k9EVFFv3KtcTRu7nOYoiyK6XpcIhw28g0STbSYs1xocKW3ioq7udv&#10;q2EzvreL45bSYSqanr8mpQIprZ/n4+sORKAxPML/7U+jYZ0q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2LB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20 %</w:t>
                        </w:r>
                      </w:p>
                    </w:txbxContent>
                  </v:textbox>
                </v:shape>
                <v:shape id="object 19" o:spid="_x0000_s1174" type="#_x0000_t202" style="position:absolute;left:1469;top:12255;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8tsQA&#10;AADdAAAADwAAAGRycy9kb3ducmV2LnhtbESPQWvCQBSE74L/YXlCL6KbjSAaXUWKQvFW24u3R/aZ&#10;BLNvQ3abpP76riD0OMzMN8x2P9hadNT6yrEGNU9AEOfOVFxo+P46zVYgfEA2WDsmDb/kYb8bj7aY&#10;GdfzJ3WXUIgIYZ+hhjKEJpPS5yVZ9HPXEEfv5lqLIcq2kKbFPsJtLdMkWUqLFceFEht6Lym/X36s&#10;huVwbKbnNaX9I687vj6UCqS0fpsMhw2IQEP4D7/aH0bDIlU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LbEAAAA3QAAAA8AAAAAAAAAAAAAAAAAmAIAAGRycy9k&#10;b3ducmV2LnhtbFBLBQYAAAAABAAEAPUAAACJAw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30 %</w:t>
                        </w:r>
                      </w:p>
                    </w:txbxContent>
                  </v:textbox>
                </v:shape>
                <v:shape id="object 19" o:spid="_x0000_s1175" type="#_x0000_t202" style="position:absolute;left:1469;top:9002;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LcUA&#10;AADdAAAADwAAAGRycy9kb3ducmV2LnhtbESPwWrDMBBE74X+g9hCLyWW5UBoHcuhlBZCbk166W2x&#10;NraJtTKWajv5+igQ6HGYmTdMsZltJ0YafOtYg0pSEMSVMy3XGn4OX4tXED4gG+wck4YzediUjw8F&#10;5sZN/E3jPtQiQtjnqKEJoc+l9FVDFn3ieuLoHd1gMUQ51NIMOEW47WSWpitpseW40GBPHw1Vp/2f&#10;1bCaP/uX3Rtl06XqRv69KBVIaf38NL+vQQSaw3/43t4aDctMLeH2Jj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Vkt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40 %</w:t>
                        </w:r>
                      </w:p>
                    </w:txbxContent>
                  </v:textbox>
                </v:shape>
                <v:shape id="object 19" o:spid="_x0000_s1176" type="#_x0000_t202" style="position:absolute;left:1469;top:5760;width:179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BWcUA&#10;AADdAAAADwAAAGRycy9kb3ducmV2LnhtbESPQWvCQBSE7wX/w/IEL6VuNi1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FZ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50 %</w:t>
                        </w:r>
                      </w:p>
                    </w:txbxContent>
                  </v:textbox>
                </v:shape>
                <v:shape id="object 19" o:spid="_x0000_s1177" type="#_x0000_t202" style="position:absolute;left:1483;top:2160;width:179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kwsUA&#10;AADdAAAADwAAAGRycy9kb3ducmV2LnhtbESPQWvCQBSE7wX/w/IEL6VuNqV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TCxQAAAN0AAAAPAAAAAAAAAAAAAAAAAJgCAABkcnMv&#10;ZG93bnJldi54bWxQSwUGAAAAAAQABAD1AAAAigMAAAAA&#10;" filled="f" stroked="f">
                  <v:textbox style="mso-fit-shape-to-text:t" inset="0,0,0,0">
                    <w:txbxContent>
                      <w:p w:rsidR="00256161" w:rsidRDefault="00256161" w:rsidP="0088704D">
                        <w:pPr>
                          <w:pStyle w:val="NormalWeb"/>
                          <w:ind w:left="14"/>
                          <w:textAlignment w:val="baseline"/>
                        </w:pPr>
                        <w:r>
                          <w:rPr>
                            <w:color w:val="000000"/>
                            <w:spacing w:val="-1"/>
                            <w:kern w:val="24"/>
                            <w:sz w:val="14"/>
                          </w:rPr>
                          <w:t>60 %</w:t>
                        </w:r>
                      </w:p>
                    </w:txbxContent>
                  </v:textbox>
                </v:shape>
                <w10:anchorlock/>
              </v:group>
            </w:pict>
          </mc:Fallback>
        </mc:AlternateContent>
      </w:r>
    </w:p>
    <w:p w:rsidR="0088704D" w:rsidRPr="0088704D" w:rsidRDefault="0088704D" w:rsidP="0088704D">
      <w:pPr>
        <w:spacing w:before="120" w:after="120" w:line="240" w:lineRule="auto"/>
        <w:rPr>
          <w:rFonts w:ascii="Times New Roman" w:eastAsia="Calibri" w:hAnsi="Times New Roman" w:cs="Times New Roman"/>
          <w:bCs/>
          <w:noProof/>
          <w:sz w:val="20"/>
          <w:szCs w:val="20"/>
          <w:lang w:val="de-DE"/>
        </w:rPr>
      </w:pPr>
      <w:r w:rsidRPr="0088704D">
        <w:rPr>
          <w:rFonts w:ascii="Times New Roman" w:hAnsi="Times New Roman"/>
          <w:noProof/>
          <w:sz w:val="20"/>
          <w:lang w:val="de-DE"/>
        </w:rPr>
        <w:t>Quelle: Europäische Kommission</w:t>
      </w:r>
    </w:p>
    <w:p w:rsidR="0088704D" w:rsidRPr="0088704D" w:rsidRDefault="0088704D" w:rsidP="0088704D">
      <w:pPr>
        <w:spacing w:after="120" w:line="240" w:lineRule="auto"/>
        <w:ind w:left="567"/>
        <w:jc w:val="center"/>
        <w:rPr>
          <w:rFonts w:ascii="Times New Roman" w:eastAsia="Times New Roman" w:hAnsi="Times New Roman" w:cs="Times New Roman"/>
          <w:noProof/>
          <w:sz w:val="24"/>
          <w:szCs w:val="24"/>
          <w:lang w:val="de-DE"/>
        </w:rPr>
      </w:pPr>
      <w:r w:rsidRPr="0088704D">
        <w:rPr>
          <w:rFonts w:ascii="Times New Roman" w:hAnsi="Times New Roman"/>
          <w:noProof/>
          <w:sz w:val="24"/>
          <w:lang w:val="de-DE"/>
        </w:rPr>
        <w:t xml:space="preserve">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 xml:space="preserve">Mit einer Kombination aus zusätzlichen Beiträgen und Einsparungen schlägt die Kommission einen mehrjährigen Finanzrahmen vor, der im Zeitraum </w:t>
      </w:r>
      <w:r w:rsidRPr="00552A3A">
        <w:rPr>
          <w:rFonts w:ascii="Times New Roman" w:hAnsi="Times New Roman"/>
          <w:noProof/>
          <w:sz w:val="24"/>
          <w:lang w:val="de-DE"/>
        </w:rPr>
        <w:t>2021</w:t>
      </w:r>
      <w:r w:rsidRPr="0088704D">
        <w:rPr>
          <w:rFonts w:ascii="Times New Roman" w:hAnsi="Times New Roman"/>
          <w:noProof/>
          <w:sz w:val="24"/>
          <w:lang w:val="de-DE"/>
        </w:rPr>
        <w:t>-</w:t>
      </w:r>
      <w:r w:rsidRPr="00552A3A">
        <w:rPr>
          <w:rFonts w:ascii="Times New Roman" w:hAnsi="Times New Roman"/>
          <w:noProof/>
          <w:sz w:val="24"/>
          <w:lang w:val="de-DE"/>
        </w:rPr>
        <w:t>2027</w:t>
      </w:r>
      <w:r w:rsidRPr="0088704D">
        <w:rPr>
          <w:rFonts w:ascii="Times New Roman" w:hAnsi="Times New Roman"/>
          <w:noProof/>
          <w:sz w:val="24"/>
          <w:lang w:val="de-DE"/>
        </w:rPr>
        <w:t xml:space="preserve"> </w:t>
      </w:r>
      <w:r w:rsidRPr="00552A3A">
        <w:rPr>
          <w:rFonts w:ascii="Times New Roman" w:hAnsi="Times New Roman"/>
          <w:noProof/>
          <w:sz w:val="24"/>
          <w:lang w:val="de-DE"/>
        </w:rPr>
        <w:t>1279</w:t>
      </w:r>
      <w:r w:rsidRPr="0088704D">
        <w:rPr>
          <w:rFonts w:ascii="Arial" w:hAnsi="Arial"/>
          <w:sz w:val="24"/>
          <w:lang w:val="de-DE"/>
        </w:rPr>
        <w:t> </w:t>
      </w:r>
      <w:r w:rsidRPr="0088704D">
        <w:rPr>
          <w:rFonts w:ascii="Times New Roman" w:hAnsi="Times New Roman"/>
          <w:sz w:val="24"/>
          <w:lang w:val="de-DE"/>
        </w:rPr>
        <w:t xml:space="preserve">Mrd. EUR für Mittel für Verpflichtungen vorsieht, was </w:t>
      </w:r>
      <w:r w:rsidRPr="00552A3A">
        <w:rPr>
          <w:rFonts w:ascii="Times New Roman" w:hAnsi="Times New Roman"/>
          <w:sz w:val="24"/>
          <w:lang w:val="de-DE"/>
        </w:rPr>
        <w:t>1</w:t>
      </w:r>
      <w:r w:rsidRPr="0088704D">
        <w:rPr>
          <w:rFonts w:ascii="Times New Roman" w:hAnsi="Times New Roman"/>
          <w:sz w:val="24"/>
          <w:lang w:val="de-DE"/>
        </w:rPr>
        <w:t>,</w:t>
      </w:r>
      <w:r w:rsidRPr="00552A3A">
        <w:rPr>
          <w:rFonts w:ascii="Times New Roman" w:hAnsi="Times New Roman"/>
          <w:sz w:val="24"/>
          <w:lang w:val="de-DE"/>
        </w:rPr>
        <w:t>114</w:t>
      </w:r>
      <w:r w:rsidRPr="0088704D">
        <w:rPr>
          <w:rFonts w:ascii="Times New Roman" w:hAnsi="Times New Roman"/>
          <w:sz w:val="24"/>
          <w:lang w:val="de-DE"/>
        </w:rPr>
        <w:t> % des Bruttonationaleinkommens der EU-</w:t>
      </w:r>
      <w:r w:rsidRPr="00552A3A">
        <w:rPr>
          <w:rFonts w:ascii="Times New Roman" w:hAnsi="Times New Roman"/>
          <w:sz w:val="24"/>
          <w:lang w:val="de-DE"/>
        </w:rPr>
        <w:t>27</w:t>
      </w:r>
      <w:r w:rsidRPr="0088704D">
        <w:rPr>
          <w:rFonts w:ascii="Times New Roman" w:hAnsi="Times New Roman"/>
          <w:sz w:val="24"/>
          <w:lang w:val="de-DE"/>
        </w:rPr>
        <w:t xml:space="preserve"> entspricht. </w:t>
      </w:r>
      <w:r w:rsidRPr="0088704D">
        <w:rPr>
          <w:rFonts w:ascii="Times New Roman" w:hAnsi="Times New Roman"/>
          <w:noProof/>
          <w:sz w:val="24"/>
          <w:lang w:val="de-DE"/>
        </w:rPr>
        <w:t>Von der Größenordnung her ist das real vergleichbar mit dem derzeitigen Finanzrahmen einschließlich des Europäischen Entwicklungsfonds</w:t>
      </w:r>
      <w:r>
        <w:rPr>
          <w:rStyle w:val="FootnoteReference"/>
          <w:rFonts w:ascii="Times New Roman" w:hAnsi="Times New Roman"/>
          <w:sz w:val="24"/>
        </w:rPr>
        <w:footnoteReference w:id="21"/>
      </w:r>
      <w:r w:rsidRPr="0088704D">
        <w:rPr>
          <w:rFonts w:ascii="Times New Roman" w:hAnsi="Times New Roman"/>
          <w:sz w:val="24"/>
          <w:lang w:val="de-DE"/>
        </w:rPr>
        <w:t xml:space="preserve">. </w:t>
      </w:r>
    </w:p>
    <w:p w:rsidR="0088704D" w:rsidRPr="0088704D" w:rsidRDefault="0088704D" w:rsidP="0088704D">
      <w:pPr>
        <w:spacing w:before="120" w:after="120" w:line="240" w:lineRule="auto"/>
        <w:jc w:val="center"/>
        <w:rPr>
          <w:lang w:val="de-DE"/>
        </w:rPr>
      </w:pPr>
      <w:r w:rsidRPr="0088704D">
        <w:rPr>
          <w:lang w:val="de-DE"/>
        </w:rPr>
        <w:br w:type="page"/>
      </w:r>
    </w:p>
    <w:p w:rsidR="0088704D" w:rsidRPr="0088704D" w:rsidRDefault="0088704D" w:rsidP="0088704D">
      <w:pPr>
        <w:spacing w:before="120" w:after="120" w:line="240" w:lineRule="auto"/>
        <w:jc w:val="center"/>
        <w:rPr>
          <w:lang w:val="de-DE"/>
        </w:rPr>
      </w:pPr>
    </w:p>
    <w:p w:rsidR="0088704D" w:rsidRPr="0088704D" w:rsidRDefault="0088704D" w:rsidP="0088704D">
      <w:pPr>
        <w:spacing w:before="120" w:after="120" w:line="240" w:lineRule="auto"/>
        <w:jc w:val="center"/>
        <w:rPr>
          <w:rFonts w:ascii="Times New Roman" w:eastAsia="Calibri" w:hAnsi="Times New Roman" w:cs="Times New Roman"/>
          <w:b/>
          <w:bCs/>
          <w:noProof/>
          <w:sz w:val="24"/>
          <w:szCs w:val="24"/>
          <w:lang w:val="de-DE"/>
        </w:rPr>
      </w:pPr>
      <w:r w:rsidRPr="0088704D">
        <w:rPr>
          <w:rFonts w:ascii="Times New Roman" w:hAnsi="Times New Roman"/>
          <w:b/>
          <w:noProof/>
          <w:sz w:val="24"/>
          <w:lang w:val="de-DE"/>
        </w:rPr>
        <w:t>Umfang des EU-Haushalts in Prozent des Bruttonationaleinkommens (BNE)</w:t>
      </w:r>
      <w:r w:rsidRPr="0088704D">
        <w:rPr>
          <w:lang w:val="de-DE"/>
        </w:rPr>
        <w:t xml:space="preserve"> </w:t>
      </w:r>
    </w:p>
    <w:p w:rsidR="0088704D" w:rsidRPr="00C823E3" w:rsidRDefault="0088704D" w:rsidP="0088704D">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eastAsia="en-GB"/>
        </w:rPr>
        <mc:AlternateContent>
          <mc:Choice Requires="wpg">
            <w:drawing>
              <wp:anchor distT="0" distB="0" distL="114300" distR="114300" simplePos="0" relativeHeight="251659264" behindDoc="0" locked="0" layoutInCell="1" allowOverlap="1" wp14:anchorId="2BBBF37F" wp14:editId="6479065B">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rsidR="00256161" w:rsidRPr="00E601F2" w:rsidRDefault="00256161" w:rsidP="0088704D">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59264;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psUA&#10;AADdAAAADwAAAGRycy9kb3ducmV2LnhtbESPW4vCMBSE3xf8D+EIvq2J6wWtRll2EXxa8Qq+HZpj&#10;W2xOShNt/fdmYWEfh5n5hlmsWluKB9W+cKxh0FcgiFNnCs40HA/r9ykIH5ANlo5Jw5M8rJadtwUm&#10;xjW8o8c+ZCJC2CeoIQ+hSqT0aU4Wfd9VxNG7utpiiLLOpKmxiXBbyg+lJtJiwXEhx4q+ckpv+7vV&#10;cPq5Xs4jtc2+7bhqXKsk25nUutdtP+cgArXhP/zX3hgNw+F0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WmxQAAAN0AAAAPAAAAAAAAAAAAAAAAAJgCAABkcnMv&#10;ZG93bnJldi54bWxQSwUGAAAAAAQABAD1AAAAigMAAAAA&#10;" filled="f" stroked="f">
                  <v:textbox>
                    <w:txbxContent>
                      <w:p w:rsidR="00256161" w:rsidRPr="00E601F2" w:rsidRDefault="00256161" w:rsidP="0088704D">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mZcEAAADdAAAADwAAAGRycy9kb3ducmV2LnhtbERPz2vCMBS+D/wfwhN2m6kKblSjSMHR&#10;W7F6mLdH82yDzUtpsrb7781B2PHj+707TLYVA/XeOFawXCQgiCunDdcKrpfTxxcIH5A1to5JwR95&#10;OOxnbztMtRv5TEMZahFD2KeooAmhS6X0VUMW/cJ1xJG7u95iiLCvpe5xjOG2lask2UiLhmNDgx1l&#10;DVWP8tcq+DG38tP473t9LvxlOVpXZF2u1Pt8Om5BBJrCv/jlzrWC9XoT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mZlwQAAAN0AAAAPAAAAAAAAAAAAAAAA&#10;AKECAABkcnMvZG93bnJldi54bWxQSwUGAAAAAAQABAD5AAAAjwMAAAAA&#10;" strokecolor="#039" strokeweight="2.25pt"/>
              </v:group>
            </w:pict>
          </mc:Fallback>
        </mc:AlternateContent>
      </w:r>
      <w:r>
        <w:rPr>
          <w:rFonts w:ascii="Times New Roman" w:eastAsia="Calibri" w:hAnsi="Times New Roman" w:cs="Times New Roman"/>
          <w:b/>
          <w:bCs/>
          <w:noProof/>
          <w:sz w:val="24"/>
          <w:szCs w:val="24"/>
          <w:lang w:eastAsia="en-GB"/>
        </w:rPr>
        <mc:AlternateContent>
          <mc:Choice Requires="wpg">
            <w:drawing>
              <wp:inline distT="0" distB="0" distL="0" distR="0" wp14:anchorId="11F5CC3E" wp14:editId="1DA931AE">
                <wp:extent cx="4835660" cy="4241020"/>
                <wp:effectExtent l="0" t="0" r="0" b="0"/>
                <wp:docPr id="3237" name="Group 2"/>
                <wp:cNvGraphicFramePr/>
                <a:graphic xmlns:a="http://schemas.openxmlformats.org/drawingml/2006/main">
                  <a:graphicData uri="http://schemas.microsoft.com/office/word/2010/wordprocessingGroup">
                    <wpg:wgp>
                      <wpg:cNvGrpSpPr/>
                      <wpg:grpSpPr>
                        <a:xfrm>
                          <a:off x="0" y="0"/>
                          <a:ext cx="4835660" cy="4241020"/>
                          <a:chOff x="0" y="0"/>
                          <a:chExt cx="4835660" cy="4241020"/>
                        </a:xfrm>
                      </wpg:grpSpPr>
                      <pic:pic xmlns:pic="http://schemas.openxmlformats.org/drawingml/2006/picture">
                        <pic:nvPicPr>
                          <pic:cNvPr id="3238" name="Picture 323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134635" y="2820781"/>
                            <a:ext cx="856872" cy="467954"/>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1993-1999</w:t>
                              </w:r>
                            </w:p>
                          </w:txbxContent>
                        </wps:txbx>
                        <wps:bodyPr wrap="square" rtlCol="0">
                          <a:noAutofit/>
                        </wps:bodyPr>
                      </wps:wsp>
                      <wps:wsp>
                        <wps:cNvPr id="3240" name="TextBox 7"/>
                        <wps:cNvSpPr txBox="1"/>
                        <wps:spPr>
                          <a:xfrm>
                            <a:off x="935518" y="2820768"/>
                            <a:ext cx="780897" cy="510496"/>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2000-2006</w:t>
                              </w:r>
                            </w:p>
                          </w:txbxContent>
                        </wps:txbx>
                        <wps:bodyPr wrap="square" rtlCol="0">
                          <a:noAutofit/>
                        </wps:bodyPr>
                      </wps:wsp>
                      <wps:wsp>
                        <wps:cNvPr id="3241" name="TextBox 8"/>
                        <wps:cNvSpPr txBox="1"/>
                        <wps:spPr>
                          <a:xfrm>
                            <a:off x="1621237" y="2840947"/>
                            <a:ext cx="896036" cy="467954"/>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2007-2013</w:t>
                              </w:r>
                            </w:p>
                          </w:txbxContent>
                        </wps:txbx>
                        <wps:bodyPr wrap="square" rtlCol="0">
                          <a:noAutofit/>
                        </wps:bodyPr>
                      </wps:wsp>
                      <wps:wsp>
                        <wps:cNvPr id="3242" name="TextBox 9"/>
                        <wps:cNvSpPr txBox="1"/>
                        <wps:spPr>
                          <a:xfrm>
                            <a:off x="2339293" y="2840936"/>
                            <a:ext cx="947702" cy="494852"/>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2014-2020</w:t>
                              </w:r>
                            </w:p>
                          </w:txbxContent>
                        </wps:txbx>
                        <wps:bodyPr wrap="square" rtlCol="0">
                          <a:noAutofit/>
                        </wps:bodyPr>
                      </wps:wsp>
                      <wps:wsp>
                        <wps:cNvPr id="3243" name="TextBox 10"/>
                        <wps:cNvSpPr txBox="1"/>
                        <wps:spPr>
                          <a:xfrm>
                            <a:off x="3837113" y="2840926"/>
                            <a:ext cx="998547" cy="287396"/>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2021-2027**</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64578" y="3329311"/>
                            <a:ext cx="2433539" cy="911709"/>
                          </a:xfrm>
                          <a:prstGeom prst="rect">
                            <a:avLst/>
                          </a:prstGeom>
                          <a:noFill/>
                        </wps:spPr>
                        <wps:txbx>
                          <w:txbxContent>
                            <w:p w:rsidR="00256161" w:rsidRPr="0088704D" w:rsidRDefault="00256161" w:rsidP="0088704D">
                              <w:pPr>
                                <w:pStyle w:val="NormalWeb"/>
                                <w:textAlignment w:val="baseline"/>
                                <w:rPr>
                                  <w:rFonts w:ascii="Times New Roman" w:hAnsi="Times New Roman"/>
                                  <w:lang w:val="de-DE"/>
                                </w:rPr>
                              </w:pPr>
                              <w:r w:rsidRPr="0088704D">
                                <w:rPr>
                                  <w:rFonts w:ascii="Times New Roman" w:hAnsi="Times New Roman"/>
                                  <w:kern w:val="24"/>
                                  <w:sz w:val="18"/>
                                  <w:lang w:val="de-DE"/>
                                </w:rPr>
                                <w:t>Obergrenze der Mittel für Verpflichtungen in % des BNE der EU</w:t>
                              </w:r>
                            </w:p>
                            <w:p w:rsidR="00256161" w:rsidRPr="0088704D" w:rsidRDefault="00256161" w:rsidP="0088704D">
                              <w:pPr>
                                <w:pStyle w:val="NormalWeb"/>
                                <w:spacing w:before="120"/>
                                <w:textAlignment w:val="baseline"/>
                                <w:rPr>
                                  <w:rFonts w:ascii="Times New Roman" w:hAnsi="Times New Roman"/>
                                  <w:lang w:val="de-DE"/>
                                </w:rPr>
                              </w:pPr>
                              <w:r w:rsidRPr="0088704D">
                                <w:rPr>
                                  <w:rFonts w:ascii="Times New Roman" w:hAnsi="Times New Roman"/>
                                  <w:kern w:val="24"/>
                                  <w:sz w:val="16"/>
                                  <w:lang w:val="de-DE"/>
                                </w:rPr>
                                <w:t xml:space="preserve">*geschätzte Mittel für Verpflichtungen 2014-2020 </w:t>
                              </w:r>
                            </w:p>
                            <w:p w:rsidR="00256161" w:rsidRPr="0088704D" w:rsidRDefault="00256161" w:rsidP="0088704D">
                              <w:pPr>
                                <w:pStyle w:val="NormalWeb"/>
                                <w:textAlignment w:val="baseline"/>
                                <w:rPr>
                                  <w:rFonts w:ascii="Times New Roman" w:hAnsi="Times New Roman"/>
                                  <w:kern w:val="24"/>
                                  <w:sz w:val="16"/>
                                  <w:szCs w:val="16"/>
                                  <w:lang w:val="de-DE"/>
                                </w:rPr>
                              </w:pPr>
                              <w:r w:rsidRPr="0088704D">
                                <w:rPr>
                                  <w:rFonts w:ascii="Times New Roman" w:hAnsi="Times New Roman"/>
                                  <w:kern w:val="24"/>
                                  <w:sz w:val="16"/>
                                  <w:lang w:val="de-DE"/>
                                </w:rPr>
                                <w:t>(ausgenommen Ausgaben VK), in % BNE der EU-27</w:t>
                              </w:r>
                            </w:p>
                            <w:p w:rsidR="00256161" w:rsidRPr="0088704D" w:rsidRDefault="00256161" w:rsidP="0088704D">
                              <w:pPr>
                                <w:pStyle w:val="NormalWeb"/>
                                <w:textAlignment w:val="baseline"/>
                                <w:rPr>
                                  <w:rFonts w:ascii="Times New Roman" w:hAnsi="Times New Roman"/>
                                  <w:kern w:val="24"/>
                                  <w:sz w:val="16"/>
                                  <w:szCs w:val="16"/>
                                  <w:lang w:val="de-DE"/>
                                </w:rPr>
                              </w:pPr>
                              <w:r w:rsidRPr="0088704D">
                                <w:rPr>
                                  <w:rFonts w:ascii="Times New Roman" w:hAnsi="Times New Roman"/>
                                  <w:sz w:val="16"/>
                                  <w:lang w:val="de-DE"/>
                                </w:rPr>
                                <w:t>** Europäischer Entwicklungsfonds (in den Haushaltsplan eingestellt)</w:t>
                              </w:r>
                            </w:p>
                            <w:p w:rsidR="00256161" w:rsidRPr="0088704D" w:rsidRDefault="00256161" w:rsidP="0088704D">
                              <w:pPr>
                                <w:pStyle w:val="NormalWeb"/>
                                <w:textAlignment w:val="baseline"/>
                                <w:rPr>
                                  <w:rFonts w:ascii="Times New Roman" w:hAnsi="Times New Roman"/>
                                  <w:lang w:val="de-DE"/>
                                </w:rPr>
                              </w:pP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rsidR="00256161" w:rsidRPr="00961E8E" w:rsidRDefault="00256161" w:rsidP="0088704D">
                              <w:pPr>
                                <w:pStyle w:val="NormalWeb"/>
                                <w:textAlignment w:val="baseline"/>
                                <w:rPr>
                                  <w:rFonts w:ascii="Times New Roman" w:hAnsi="Times New Roman"/>
                                </w:rPr>
                              </w:pPr>
                              <w:r>
                                <w:rPr>
                                  <w:rFonts w:ascii="Times New Roman" w:hAnsi="Times New Roman"/>
                                  <w:kern w:val="24"/>
                                  <w:sz w:val="18"/>
                                </w:rPr>
                                <w:t>Europäischer Entwicklungsfonds</w:t>
                              </w:r>
                            </w:p>
                          </w:txbxContent>
                        </wps:txbx>
                        <wps:bodyPr wrap="square" rtlCol="0">
                          <a:noAutofit/>
                        </wps:bodyPr>
                      </wps:wsp>
                      <wps:wsp>
                        <wps:cNvPr id="3256" name="TextBox 9"/>
                        <wps:cNvSpPr txBox="1"/>
                        <wps:spPr>
                          <a:xfrm>
                            <a:off x="3109648" y="2836398"/>
                            <a:ext cx="903212" cy="494852"/>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2014-2020,</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80.75pt;height:333.95pt;mso-position-horizontal-relative:char;mso-position-vertical-relative:line" coordsize="48356,4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">
                <v:shape id="Picture 3238" o:spid="_x0000_s1182" type="#_x0000_t75" style="position:absolute;left:1876;top:182;width:4532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5fXEAAAA3QAAAA8AAABkcnMvZG93bnJldi54bWxET89rwjAUvgv+D+EJu4yZTpmMzrTI2MYu&#10;Q6wF8fZo3tpq8xKaTNv/fjkIHj++3+t8MJ24UO9bywqe5wkI4srqlmsF5f7z6RWED8gaO8ukYCQP&#10;eTadrDHV9so7uhShFjGEfYoKmhBcKqWvGjLo59YRR+7X9gZDhH0tdY/XGG46uUiSlTTYcmxo0NF7&#10;Q9W5+DMKKjd+nJ05bYuv8mgPj8GNP+2LUg+zYfMGItAQ7uKb+1srWC6WcW58E5+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5fXEAAAA3QAAAA8AAAAAAAAAAAAAAAAA&#10;nwIAAGRycy9kb3ducmV2LnhtbFBLBQYAAAAABAAEAPcAAACQAwAAAAA=&#10;">
                  <v:imagedata r:id="rId74" o:title=""/>
                </v:shape>
                <v:shape id="TextBox 6" o:spid="_x0000_s1183" type="#_x0000_t202" style="position:absolute;left:1346;top:28207;width:8569;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1993-1999</w:t>
                        </w:r>
                      </w:p>
                    </w:txbxContent>
                  </v:textbox>
                </v:shape>
                <v:shape id="TextBox 7" o:spid="_x0000_s1184" type="#_x0000_t202" style="position:absolute;left:9355;top:28207;width:7809;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2000-2006</w:t>
                        </w:r>
                      </w:p>
                    </w:txbxContent>
                  </v:textbox>
                </v:shape>
                <v:shape id="TextBox 8" o:spid="_x0000_s1185" type="#_x0000_t202" style="position:absolute;left:16212;top:28409;width:896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2007-2013</w:t>
                        </w:r>
                      </w:p>
                    </w:txbxContent>
                  </v:textbox>
                </v:shape>
                <v:shape id="TextBox 9" o:spid="_x0000_s1186" type="#_x0000_t202" style="position:absolute;left:23392;top:28409;width:9477;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2014-2020</w:t>
                        </w:r>
                      </w:p>
                    </w:txbxContent>
                  </v:textbox>
                </v:shape>
                <v:shape id="TextBox 10" o:spid="_x0000_s1187" type="#_x0000_t202" style="position:absolute;left:38371;top:28409;width:9985;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8"/>
                          </w:rPr>
                          <w:t>2021-2027**</w:t>
                        </w:r>
                      </w:p>
                    </w:txbxContent>
                  </v:textbox>
                </v:shape>
                <v:shape id="TextBox 12" o:spid="_x0000_s1188" type="#_x0000_t202" style="position:absolute;top:16743;width:107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TcUA&#10;AADdAAAADwAAAGRycy9kb3ducmV2LnhtbESPQWvCQBSE74L/YXmF3nS31kpNsxFpKXiqGKvg7ZF9&#10;JqHZtyG7NfHfd4WCx2FmvmHS1WAbcaHO1441PE0VCOLCmZpLDd/7z8krCB+QDTaOScOVPKyy8SjF&#10;xLied3TJQykihH2CGqoQ2kRKX1Rk0U9dSxy9s+sshii7UpoO+wi3jZwptZAWa44LFbb0XlHxk/9a&#10;DYev8+k4V9vyw760vRuUZLuUWj8+DOs3EIGGcA//tzdGw/N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wtN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sUA&#10;AADdAAAADwAAAGRycy9kb3ducmV2LnhtbESPW2sCMRSE3wv+h3AE3zSptbZuN4q0FHxStBfw7bA5&#10;e8HNybKJ7vrvTUHo4zAz3zDpqre1uFDrK8caHicKBHHmTMWFhu+vz/ErCB+QDdaOScOVPKyWg4cU&#10;E+M63tPlEAoRIewT1FCG0CRS+qwki37iGuLo5a61GKJsC2la7CLc1nKq1FxarDgulNjQe0nZ6XC2&#10;Gn62+fF3pnbFh31uOtcryXYhtR4N+/UbiEB9+A/f2xuj4Wk6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67W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GCcYA&#10;AADdAAAADwAAAGRycy9kb3ducmV2LnhtbESPQWvCQBSE7wX/w/KE3nRjirbGrCKFYqUnk0J7fM0+&#10;k5Ds25BdTfrv3YLQ4zAz3zDpbjStuFLvassKFvMIBHFhdc2lgs/8bfYCwnlkja1lUvBLDnbbyUOK&#10;ibYDn+ia+VIECLsEFVTed4mUrqjIoJvbjjh4Z9sb9EH2pdQ9DgFuWhlH0UoarDksVNjRa0VFk12M&#10;gudsmR8PPwV9fH/xuh5Mvlo3uVKP03G/AeFp9P/he/tdK3iKlzH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GCcYAAADdAAAADwAAAAAAAAAAAAAAAACYAgAAZHJz&#10;L2Rvd25yZXYueG1sUEsFBgAAAAAEAAQA9QAAAIsDAAAAAA==&#10;" fillcolor="#00a3a0" stroked="f"/>
                <v:rect id="Rectangle 3253" o:spid="_x0000_s1197" style="position:absolute;left:27982;top:33358;width:170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JnMQA&#10;AADdAAAADwAAAGRycy9kb3ducmV2LnhtbESPQWvCQBSE70L/w/IKvZlNjC0SXUWFQq9akXp7ZJ/Z&#10;0OzbkN3G2F/vCoLHYWa+YRarwTaip87XjhVkSQqCuHS65krB4ftzPAPhA7LGxjEpuJKH1fJltMBC&#10;uwvvqN+HSkQI+wIVmBDaQkpfGrLoE9cSR+/sOoshyq6SusNLhNtGTtL0Q1qsOS4YbGlrqPzd/1kF&#10;w5rK9pptw/Fnmmanzb+xfb5R6u11WM9BBBrCM/xof2kF+eQ9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yZzEAAAA3QAAAA8AAAAAAAAAAAAAAAAAmAIAAGRycy9k&#10;b3ducmV2LnhtbFBLBQYAAAAABAAEAPUAAACJAwAAAAA=&#10;" fillcolor="#134390" stroked="f"/>
                <v:shape id="TextBox 6" o:spid="_x0000_s1198" type="#_x0000_t202" style="position:absolute;left:3645;top:33293;width:24336;height:9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rsidR="00256161" w:rsidRPr="0088704D" w:rsidRDefault="00256161" w:rsidP="0088704D">
                        <w:pPr>
                          <w:pStyle w:val="NormalWeb"/>
                          <w:textAlignment w:val="baseline"/>
                          <w:rPr>
                            <w:rFonts w:ascii="Times New Roman" w:hAnsi="Times New Roman"/>
                            <w:lang w:val="de-DE"/>
                          </w:rPr>
                        </w:pPr>
                        <w:r w:rsidRPr="0088704D">
                          <w:rPr>
                            <w:rFonts w:ascii="Times New Roman" w:hAnsi="Times New Roman"/>
                            <w:kern w:val="24"/>
                            <w:sz w:val="18"/>
                            <w:lang w:val="de-DE"/>
                          </w:rPr>
                          <w:t>Obergrenze der Mittel für Verpflichtungen in % des BNE der EU</w:t>
                        </w:r>
                      </w:p>
                      <w:p w:rsidR="00256161" w:rsidRPr="0088704D" w:rsidRDefault="00256161" w:rsidP="0088704D">
                        <w:pPr>
                          <w:pStyle w:val="NormalWeb"/>
                          <w:spacing w:before="120"/>
                          <w:textAlignment w:val="baseline"/>
                          <w:rPr>
                            <w:rFonts w:ascii="Times New Roman" w:hAnsi="Times New Roman"/>
                            <w:lang w:val="de-DE"/>
                          </w:rPr>
                        </w:pPr>
                        <w:r w:rsidRPr="0088704D">
                          <w:rPr>
                            <w:rFonts w:ascii="Times New Roman" w:hAnsi="Times New Roman"/>
                            <w:kern w:val="24"/>
                            <w:sz w:val="16"/>
                            <w:lang w:val="de-DE"/>
                          </w:rPr>
                          <w:t xml:space="preserve">*geschätzte Mittel für Verpflichtungen 2014-2020 </w:t>
                        </w:r>
                      </w:p>
                      <w:p w:rsidR="00256161" w:rsidRPr="0088704D" w:rsidRDefault="00256161" w:rsidP="0088704D">
                        <w:pPr>
                          <w:pStyle w:val="NormalWeb"/>
                          <w:textAlignment w:val="baseline"/>
                          <w:rPr>
                            <w:rFonts w:ascii="Times New Roman" w:hAnsi="Times New Roman"/>
                            <w:kern w:val="24"/>
                            <w:sz w:val="16"/>
                            <w:szCs w:val="16"/>
                            <w:lang w:val="de-DE"/>
                          </w:rPr>
                        </w:pPr>
                        <w:r w:rsidRPr="0088704D">
                          <w:rPr>
                            <w:rFonts w:ascii="Times New Roman" w:hAnsi="Times New Roman"/>
                            <w:kern w:val="24"/>
                            <w:sz w:val="16"/>
                            <w:lang w:val="de-DE"/>
                          </w:rPr>
                          <w:t>(ausgenommen Ausgaben VK), in % BNE der EU-27</w:t>
                        </w:r>
                      </w:p>
                      <w:p w:rsidR="00256161" w:rsidRPr="0088704D" w:rsidRDefault="00256161" w:rsidP="0088704D">
                        <w:pPr>
                          <w:pStyle w:val="NormalWeb"/>
                          <w:textAlignment w:val="baseline"/>
                          <w:rPr>
                            <w:rFonts w:ascii="Times New Roman" w:hAnsi="Times New Roman"/>
                            <w:kern w:val="24"/>
                            <w:sz w:val="16"/>
                            <w:szCs w:val="16"/>
                            <w:lang w:val="de-DE"/>
                          </w:rPr>
                        </w:pPr>
                        <w:r w:rsidRPr="0088704D">
                          <w:rPr>
                            <w:rFonts w:ascii="Times New Roman" w:hAnsi="Times New Roman"/>
                            <w:sz w:val="16"/>
                            <w:lang w:val="de-DE"/>
                          </w:rPr>
                          <w:t>** Europäischer Entwicklungsfonds (in den Haushaltsplan eingestellt)</w:t>
                        </w:r>
                      </w:p>
                      <w:p w:rsidR="00256161" w:rsidRPr="0088704D" w:rsidRDefault="00256161" w:rsidP="0088704D">
                        <w:pPr>
                          <w:pStyle w:val="NormalWeb"/>
                          <w:textAlignment w:val="baseline"/>
                          <w:rPr>
                            <w:rFonts w:ascii="Times New Roman" w:hAnsi="Times New Roman"/>
                            <w:lang w:val="de-DE"/>
                          </w:rPr>
                        </w:pPr>
                      </w:p>
                    </w:txbxContent>
                  </v:textbox>
                </v:shape>
                <v:shape id="TextBox 6" o:spid="_x0000_s1199" type="#_x0000_t202" style="position:absolute;left:29175;top:33297;width:173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rsidR="00256161" w:rsidRPr="00961E8E" w:rsidRDefault="00256161" w:rsidP="0088704D">
                        <w:pPr>
                          <w:pStyle w:val="NormalWeb"/>
                          <w:textAlignment w:val="baseline"/>
                          <w:rPr>
                            <w:rFonts w:ascii="Times New Roman" w:hAnsi="Times New Roman"/>
                          </w:rPr>
                        </w:pPr>
                        <w:r>
                          <w:rPr>
                            <w:rFonts w:ascii="Times New Roman" w:hAnsi="Times New Roman"/>
                            <w:kern w:val="24"/>
                            <w:sz w:val="18"/>
                          </w:rPr>
                          <w:t>Europäischer Entwicklungsfonds</w:t>
                        </w:r>
                      </w:p>
                    </w:txbxContent>
                  </v:textbox>
                </v:shape>
                <v:shape id="TextBox 9" o:spid="_x0000_s1200" type="#_x0000_t202" style="position:absolute;left:31096;top:28363;width:903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kMUA&#10;AADdAAAADwAAAGRycy9kb3ducmV2LnhtbESPQWvCQBSE7wX/w/IKvdXdWpWaZiOiFDxZjFXw9sg+&#10;k9Ds25DdmvTfd4WCx2FmvmHS5WAbcaXO1441vIwVCOLCmZpLDV+Hj+c3ED4gG2wck4Zf8rDMRg8p&#10;Jsb1vKdrHkoRIewT1FCF0CZS+qIii37sWuLoXVxnMUTZldJ02Ee4beREqbm0WHNcqLCldUXFd/5j&#10;NRx3l/Npqj7LjZ21vRuUZLuQWj89Dqt3EIGGcA//t7dGw+t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Q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Durchschnitt</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2014-2020,</w:t>
                        </w:r>
                      </w:p>
                      <w:p w:rsidR="00256161" w:rsidRPr="00E601F2" w:rsidRDefault="00256161" w:rsidP="0088704D">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C8UA&#10;AADdAAAADwAAAGRycy9kb3ducmV2LnhtbESPW2sCMRSE3wv+h3AE3zSpVVu3G0VaCj5VtBfw7bA5&#10;e8HNybKJ7vrvTUHo4zAz3zDpure1uFDrK8caHicKBHHmTMWFhu+vj/ELCB+QDdaOScOVPKxXg4cU&#10;E+M63tPlEAoRIewT1FCG0CRS+qwki37iGuLo5a61GKJsC2la7CLc1nKq1EJarDgulNjQW0nZ6XC2&#10;Gn4+8+PvTO2KdztvOtcryXYptR4N+80riEB9+A/f21uj4Wk6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gLxQAAAN0AAAAPAAAAAAAAAAAAAAAAAJgCAABkcnMv&#10;ZG93bnJldi54bWxQSwUGAAAAAAQABAD1AAAAigM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J4sQA&#10;AADdAAAADwAAAGRycy9kb3ducmV2LnhtbESPW4vCMBSE3xf8D+EI+7YmXtFqFFEW9snFK/h2aI5t&#10;sTkpTdbWf28WFvZxmJlvmMWqtaV4UO0Lxxr6PQWCOHWm4EzD6fj5MQXhA7LB0jFpeJKH1bLztsDE&#10;uIb39DiETEQI+wQ15CFUiZQ+zcmi77mKOHo3V1sMUdaZNDU2EW5LOVBqIi0WHBdyrGiTU3o//FgN&#10;593tehmp72xrx1XjWiXZzqTW7912PQcRqA3/4b/2l9EwHI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CeLEAAAA3QAAAA8AAAAAAAAAAAAAAAAAmAIAAGRycy9k&#10;b3ducmV2LnhtbFBLBQYAAAAABAAEAPUAAACJAwAAAAA=&#10;" filled="f" stroked="f">
                  <v:textbox>
                    <w:txbxContent>
                      <w:p w:rsidR="00256161" w:rsidRPr="00E601F2" w:rsidRDefault="00256161" w:rsidP="0088704D">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rsidR="0088704D" w:rsidRDefault="0088704D" w:rsidP="0088704D">
      <w:pPr>
        <w:spacing w:before="120" w:after="120" w:line="240" w:lineRule="auto"/>
        <w:jc w:val="both"/>
        <w:rPr>
          <w:rFonts w:ascii="Times New Roman" w:eastAsia="Times New Roman" w:hAnsi="Times New Roman" w:cs="Times New Roman"/>
          <w:sz w:val="24"/>
          <w:szCs w:val="24"/>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 xml:space="preserve">Für die Umsetzung der gegenwärtigen und künftigen Ausgabenprogramme bis </w:t>
      </w:r>
      <w:r w:rsidRPr="00552A3A">
        <w:rPr>
          <w:rFonts w:ascii="Times New Roman" w:hAnsi="Times New Roman"/>
          <w:sz w:val="24"/>
          <w:lang w:val="de-DE"/>
        </w:rPr>
        <w:t>2027</w:t>
      </w:r>
      <w:r w:rsidRPr="0088704D">
        <w:rPr>
          <w:rFonts w:ascii="Times New Roman" w:hAnsi="Times New Roman"/>
          <w:sz w:val="24"/>
          <w:lang w:val="de-DE"/>
        </w:rPr>
        <w:t xml:space="preserve"> stehen demnach Mittel für Zahlungen in Höhe von </w:t>
      </w:r>
      <w:r w:rsidRPr="00552A3A">
        <w:rPr>
          <w:rFonts w:ascii="Times New Roman" w:hAnsi="Times New Roman"/>
          <w:sz w:val="24"/>
          <w:lang w:val="de-DE"/>
        </w:rPr>
        <w:t>1246</w:t>
      </w:r>
      <w:r w:rsidRPr="0088704D">
        <w:rPr>
          <w:rFonts w:ascii="Times New Roman" w:hAnsi="Times New Roman"/>
          <w:sz w:val="24"/>
          <w:lang w:val="de-DE"/>
        </w:rPr>
        <w:t xml:space="preserve"> Mrd. EUR zur Verfügung, was </w:t>
      </w:r>
      <w:r w:rsidRPr="00552A3A">
        <w:rPr>
          <w:rFonts w:ascii="Times New Roman" w:hAnsi="Times New Roman"/>
          <w:sz w:val="24"/>
          <w:lang w:val="de-DE"/>
        </w:rPr>
        <w:t>1</w:t>
      </w:r>
      <w:r w:rsidRPr="0088704D">
        <w:rPr>
          <w:rFonts w:ascii="Times New Roman" w:hAnsi="Times New Roman"/>
          <w:sz w:val="24"/>
          <w:lang w:val="de-DE"/>
        </w:rPr>
        <w:t>,</w:t>
      </w:r>
      <w:r w:rsidRPr="00552A3A">
        <w:rPr>
          <w:rFonts w:ascii="Times New Roman" w:hAnsi="Times New Roman"/>
          <w:sz w:val="24"/>
          <w:lang w:val="de-DE"/>
        </w:rPr>
        <w:t>08</w:t>
      </w:r>
      <w:r w:rsidRPr="0088704D">
        <w:rPr>
          <w:rFonts w:ascii="Times New Roman" w:hAnsi="Times New Roman"/>
          <w:sz w:val="24"/>
          <w:lang w:val="de-DE"/>
        </w:rPr>
        <w:t> % des Bruttonationaleinkommens der EU-</w:t>
      </w:r>
      <w:r w:rsidRPr="00552A3A">
        <w:rPr>
          <w:rFonts w:ascii="Times New Roman" w:hAnsi="Times New Roman"/>
          <w:sz w:val="24"/>
          <w:lang w:val="de-DE"/>
        </w:rPr>
        <w:t>27</w:t>
      </w:r>
      <w:r w:rsidRPr="0088704D">
        <w:rPr>
          <w:rFonts w:ascii="Times New Roman" w:hAnsi="Times New Roman"/>
          <w:sz w:val="24"/>
          <w:lang w:val="de-DE"/>
        </w:rPr>
        <w:t xml:space="preserve"> entspricht. Um vor allem in den ersten beiden Jahren des nächsten mehrjährigen Finanzrahmens die Eigenmittelobergrenze einzuhalten, schlägt die Kommission für die Kohäsionspolitik und die Programme zur Entwicklung des ländlichen Raums eine Reduzierung der Vorfinanzierungsquote vor.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sz w:val="24"/>
          <w:lang w:val="de-DE"/>
        </w:rPr>
        <w:t xml:space="preserve">Der vorgeschlagene Finanzrahmen wird sieben Jahre von </w:t>
      </w:r>
      <w:r w:rsidRPr="00552A3A">
        <w:rPr>
          <w:rFonts w:ascii="Times New Roman" w:hAnsi="Times New Roman"/>
          <w:sz w:val="24"/>
          <w:lang w:val="de-DE"/>
        </w:rPr>
        <w:t>2021</w:t>
      </w:r>
      <w:r w:rsidRPr="0088704D">
        <w:rPr>
          <w:rFonts w:ascii="Times New Roman" w:hAnsi="Times New Roman"/>
          <w:sz w:val="24"/>
          <w:lang w:val="de-DE"/>
        </w:rPr>
        <w:t xml:space="preserve"> bis </w:t>
      </w:r>
      <w:r w:rsidRPr="00552A3A">
        <w:rPr>
          <w:rFonts w:ascii="Times New Roman" w:hAnsi="Times New Roman"/>
          <w:sz w:val="24"/>
          <w:lang w:val="de-DE"/>
        </w:rPr>
        <w:t>2027</w:t>
      </w:r>
      <w:r w:rsidRPr="0088704D">
        <w:rPr>
          <w:rFonts w:ascii="Times New Roman" w:hAnsi="Times New Roman"/>
          <w:sz w:val="24"/>
          <w:lang w:val="de-DE"/>
        </w:rPr>
        <w:t xml:space="preserve"> in Kraft sein mit einer </w:t>
      </w:r>
      <w:r w:rsidRPr="0088704D">
        <w:rPr>
          <w:rFonts w:ascii="Times New Roman" w:hAnsi="Times New Roman"/>
          <w:b/>
          <w:sz w:val="24"/>
          <w:lang w:val="de-DE"/>
        </w:rPr>
        <w:t>Halbzeitüberprüfung</w:t>
      </w:r>
      <w:r w:rsidRPr="0088704D">
        <w:rPr>
          <w:rFonts w:ascii="Times New Roman" w:hAnsi="Times New Roman"/>
          <w:sz w:val="24"/>
          <w:lang w:val="de-DE"/>
        </w:rPr>
        <w:t xml:space="preserve"> im Jahr </w:t>
      </w:r>
      <w:r w:rsidRPr="00552A3A">
        <w:rPr>
          <w:rFonts w:ascii="Times New Roman" w:hAnsi="Times New Roman"/>
          <w:sz w:val="24"/>
          <w:lang w:val="de-DE"/>
        </w:rPr>
        <w:t>2023</w:t>
      </w:r>
      <w:r w:rsidRPr="0088704D">
        <w:rPr>
          <w:rFonts w:ascii="Times New Roman" w:hAnsi="Times New Roman"/>
          <w:sz w:val="24"/>
          <w:lang w:val="de-DE"/>
        </w:rPr>
        <w:t xml:space="preserve">. Die Kommission räumt ein, dass es von Vorteil wäre, die Laufzeit des Finanzrahmens schrittweise an den Fünfjahreszyklus der europäischen Organe anzupassen. Die Umstellung auf einen Fünfjahreszyklus im Jahr </w:t>
      </w:r>
      <w:r w:rsidRPr="00552A3A">
        <w:rPr>
          <w:rFonts w:ascii="Times New Roman" w:hAnsi="Times New Roman"/>
          <w:sz w:val="24"/>
          <w:lang w:val="de-DE"/>
        </w:rPr>
        <w:t>2021</w:t>
      </w:r>
      <w:r w:rsidRPr="0088704D">
        <w:rPr>
          <w:rFonts w:ascii="Times New Roman" w:hAnsi="Times New Roman"/>
          <w:sz w:val="24"/>
          <w:lang w:val="de-DE"/>
        </w:rPr>
        <w:t xml:space="preserve"> wäre jedoch für eine Anpassung nicht ideal.</w:t>
      </w:r>
      <w:r>
        <w:rPr>
          <w:rStyle w:val="FootnoteReference"/>
          <w:rFonts w:ascii="Times New Roman" w:hAnsi="Times New Roman"/>
          <w:sz w:val="24"/>
        </w:rPr>
        <w:footnoteReference w:id="22"/>
      </w:r>
      <w:r w:rsidRPr="0088704D">
        <w:rPr>
          <w:rFonts w:ascii="Times New Roman" w:hAnsi="Times New Roman"/>
          <w:sz w:val="24"/>
          <w:lang w:val="de-DE"/>
        </w:rPr>
        <w:t xml:space="preserve"> Der Siebenjahreszyklus gibt der Kommission, die nach den Europawahlen </w:t>
      </w:r>
      <w:r w:rsidRPr="00552A3A">
        <w:rPr>
          <w:rFonts w:ascii="Times New Roman" w:hAnsi="Times New Roman"/>
          <w:sz w:val="24"/>
          <w:lang w:val="de-DE"/>
        </w:rPr>
        <w:t>2024</w:t>
      </w:r>
      <w:r w:rsidRPr="0088704D">
        <w:rPr>
          <w:rFonts w:ascii="Times New Roman" w:hAnsi="Times New Roman"/>
          <w:sz w:val="24"/>
          <w:lang w:val="de-DE"/>
        </w:rPr>
        <w:t xml:space="preserve"> ihr Amt antritt, die Möglichkeit, einen neuen Finanzrahmen mit einer Laufzeit von fünf Jahren (Beginn </w:t>
      </w:r>
      <w:r w:rsidRPr="00552A3A">
        <w:rPr>
          <w:rFonts w:ascii="Times New Roman" w:hAnsi="Times New Roman"/>
          <w:sz w:val="24"/>
          <w:lang w:val="de-DE"/>
        </w:rPr>
        <w:t>2028</w:t>
      </w:r>
      <w:r w:rsidRPr="0088704D">
        <w:rPr>
          <w:rFonts w:ascii="Times New Roman" w:hAnsi="Times New Roman"/>
          <w:sz w:val="24"/>
          <w:lang w:val="de-DE"/>
        </w:rPr>
        <w:t>) vorzulegen.</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p>
    <w:p w:rsidR="0088704D" w:rsidRPr="0016033F" w:rsidRDefault="001B7985" w:rsidP="0088704D">
      <w:pPr>
        <w:spacing w:before="120" w:after="120" w:line="240" w:lineRule="auto"/>
        <w:jc w:val="both"/>
        <w:rPr>
          <w:rFonts w:ascii="Times New Roman" w:eastAsia="Times New Roman" w:hAnsi="Times New Roman" w:cs="Times New Roman"/>
          <w:sz w:val="24"/>
          <w:szCs w:val="24"/>
        </w:rPr>
      </w:pPr>
      <w:r w:rsidRPr="001B7985">
        <w:rPr>
          <w:noProof/>
          <w:lang w:eastAsia="en-GB"/>
        </w:rPr>
        <w:drawing>
          <wp:inline distT="0" distB="0" distL="0" distR="0" wp14:anchorId="7EE39ACD" wp14:editId="7CB6AC52">
            <wp:extent cx="5761355" cy="348203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482031"/>
                    </a:xfrm>
                    <a:prstGeom prst="rect">
                      <a:avLst/>
                    </a:prstGeom>
                    <a:noFill/>
                    <a:ln>
                      <a:noFill/>
                    </a:ln>
                  </pic:spPr>
                </pic:pic>
              </a:graphicData>
            </a:graphic>
          </wp:inline>
        </w:drawing>
      </w:r>
    </w:p>
    <w:p w:rsidR="0088704D" w:rsidRPr="007A45D3" w:rsidRDefault="0088704D" w:rsidP="0088704D">
      <w:pPr>
        <w:spacing w:before="120" w:after="0" w:line="240" w:lineRule="auto"/>
        <w:ind w:left="142"/>
        <w:jc w:val="center"/>
        <w:rPr>
          <w:rFonts w:ascii="Times New Roman" w:eastAsia="Calibri" w:hAnsi="Times New Roman" w:cs="Arial"/>
          <w:i/>
          <w:sz w:val="24"/>
          <w:szCs w:val="24"/>
        </w:rPr>
      </w:pPr>
    </w:p>
    <w:p w:rsidR="0088704D" w:rsidRDefault="009D6EFD" w:rsidP="0088704D">
      <w:pPr>
        <w:spacing w:after="0" w:line="240" w:lineRule="auto"/>
        <w:ind w:left="142"/>
        <w:rPr>
          <w:rFonts w:ascii="Times New Roman" w:eastAsia="Calibri" w:hAnsi="Times New Roman" w:cs="Arial"/>
          <w:sz w:val="24"/>
          <w:szCs w:val="24"/>
        </w:rPr>
      </w:pPr>
      <w:r w:rsidRPr="009D6EFD">
        <w:rPr>
          <w:noProof/>
          <w:lang w:eastAsia="en-GB"/>
        </w:rPr>
        <w:drawing>
          <wp:inline distT="0" distB="0" distL="0" distR="0" wp14:anchorId="06FDBDC1" wp14:editId="4F65413F">
            <wp:extent cx="5761355" cy="356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3566080"/>
                    </a:xfrm>
                    <a:prstGeom prst="rect">
                      <a:avLst/>
                    </a:prstGeom>
                    <a:noFill/>
                    <a:ln>
                      <a:noFill/>
                    </a:ln>
                  </pic:spPr>
                </pic:pic>
              </a:graphicData>
            </a:graphic>
          </wp:inline>
        </w:drawing>
      </w:r>
    </w:p>
    <w:p w:rsidR="0088704D" w:rsidRDefault="0088704D" w:rsidP="0088704D">
      <w:pPr>
        <w:spacing w:after="0" w:line="240" w:lineRule="auto"/>
        <w:ind w:left="142"/>
        <w:rPr>
          <w:rFonts w:ascii="Times New Roman" w:eastAsia="Calibri" w:hAnsi="Times New Roman" w:cs="Arial"/>
          <w:sz w:val="24"/>
          <w:szCs w:val="24"/>
        </w:rPr>
      </w:pPr>
    </w:p>
    <w:p w:rsidR="0088704D" w:rsidRDefault="0088704D" w:rsidP="0088704D">
      <w:pPr>
        <w:spacing w:after="0" w:line="240" w:lineRule="auto"/>
        <w:ind w:left="142"/>
        <w:rPr>
          <w:rFonts w:ascii="Times New Roman" w:eastAsia="Calibri" w:hAnsi="Times New Roman" w:cs="Arial"/>
          <w:sz w:val="24"/>
          <w:szCs w:val="24"/>
        </w:rPr>
      </w:pPr>
    </w:p>
    <w:p w:rsidR="001B7985" w:rsidRPr="007A45D3" w:rsidRDefault="001B7985" w:rsidP="0088704D">
      <w:pPr>
        <w:spacing w:after="0" w:line="240" w:lineRule="auto"/>
        <w:ind w:left="142"/>
        <w:rPr>
          <w:rFonts w:ascii="Times New Roman" w:eastAsia="Calibri" w:hAnsi="Times New Roman" w:cs="Arial"/>
          <w:sz w:val="24"/>
          <w:szCs w:val="24"/>
        </w:rPr>
      </w:pPr>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sz w:val="24"/>
          <w:lang w:val="de-DE"/>
        </w:rPr>
        <w:t xml:space="preserve">Wie die Erfahrungen der letzten Zeit gezeigt haben, ist Flexibilität innerhalb des Finanzrahmens äußerst wichtig. Die zahlreichen Herausforderungen, mit denen die Union in den vergangenen Jahren konfrontiert war, haben die </w:t>
      </w:r>
      <w:r w:rsidRPr="0088704D">
        <w:rPr>
          <w:rFonts w:ascii="Times New Roman" w:hAnsi="Times New Roman"/>
          <w:b/>
          <w:sz w:val="24"/>
          <w:lang w:val="de-DE"/>
        </w:rPr>
        <w:t>bestehende Flexibilität bis an die Grenzen ausgereizt</w:t>
      </w:r>
      <w:r w:rsidRPr="0088704D">
        <w:rPr>
          <w:rFonts w:ascii="Times New Roman" w:hAnsi="Times New Roman"/>
          <w:sz w:val="24"/>
          <w:lang w:val="de-DE"/>
        </w:rPr>
        <w:t xml:space="preserve">. Der EU-Haushalt muss jedoch genügend flexibel sein, damit die Union rasch und wirksam auf einen unvorhergesehenen Bedarf reagieren kann. Die Kommission schlägt deshalb eine Neugestaltung der bestehenden Flexibilitätsmechanismen und die Einführung einer </w:t>
      </w:r>
      <w:r w:rsidRPr="0088704D">
        <w:rPr>
          <w:rFonts w:ascii="Times New Roman" w:hAnsi="Times New Roman"/>
          <w:b/>
          <w:sz w:val="24"/>
          <w:lang w:val="de-DE"/>
        </w:rPr>
        <w:t>neuen „Unionsreserve“</w:t>
      </w:r>
      <w:r w:rsidRPr="0088704D">
        <w:rPr>
          <w:rFonts w:ascii="Times New Roman" w:hAnsi="Times New Roman"/>
          <w:sz w:val="24"/>
          <w:lang w:val="de-DE"/>
        </w:rPr>
        <w:t xml:space="preserve"> vor.</w:t>
      </w:r>
    </w:p>
    <w:p w:rsidR="0088704D" w:rsidRPr="0088704D" w:rsidRDefault="0088704D" w:rsidP="0088704D">
      <w:pPr>
        <w:numPr>
          <w:ilvl w:val="0"/>
          <w:numId w:val="9"/>
        </w:num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b/>
          <w:noProof/>
          <w:sz w:val="24"/>
          <w:lang w:val="de-DE"/>
        </w:rPr>
        <w:t xml:space="preserve">Flexibilität zwischen und in den Programmen: </w:t>
      </w:r>
      <w:r w:rsidRPr="0088704D">
        <w:rPr>
          <w:rFonts w:ascii="Times New Roman" w:hAnsi="Times New Roman"/>
          <w:noProof/>
          <w:sz w:val="24"/>
          <w:lang w:val="de-DE"/>
        </w:rPr>
        <w:t xml:space="preserve">Die Kommission wird die </w:t>
      </w:r>
      <w:r w:rsidRPr="0088704D">
        <w:rPr>
          <w:rFonts w:ascii="Times New Roman" w:hAnsi="Times New Roman"/>
          <w:b/>
          <w:noProof/>
          <w:sz w:val="24"/>
          <w:lang w:val="de-DE"/>
        </w:rPr>
        <w:t xml:space="preserve"> </w:t>
      </w:r>
      <w:r w:rsidRPr="0088704D">
        <w:rPr>
          <w:rFonts w:ascii="Times New Roman" w:hAnsi="Times New Roman"/>
          <w:noProof/>
          <w:sz w:val="24"/>
          <w:lang w:val="de-DE"/>
        </w:rPr>
        <w:t xml:space="preserve">Einstellung von Reserven in die Programme selbst vorschlagen, um Flexibilität innerhalb der Programme zu ermöglichen. Darüber hinaus wird vorgeschlagen, dass der Betrag, der zwischen Programmen derselben Rubrik übertragen werden kann, von </w:t>
      </w:r>
      <w:r w:rsidRPr="00552A3A">
        <w:rPr>
          <w:rFonts w:ascii="Times New Roman" w:hAnsi="Times New Roman"/>
          <w:noProof/>
          <w:sz w:val="24"/>
          <w:lang w:val="de-DE"/>
        </w:rPr>
        <w:t>10</w:t>
      </w:r>
      <w:r w:rsidRPr="0088704D">
        <w:rPr>
          <w:rFonts w:ascii="Times New Roman" w:hAnsi="Times New Roman"/>
          <w:noProof/>
          <w:sz w:val="24"/>
          <w:lang w:val="de-DE"/>
        </w:rPr>
        <w:t xml:space="preserve"> % auf </w:t>
      </w:r>
      <w:r w:rsidRPr="00552A3A">
        <w:rPr>
          <w:rFonts w:ascii="Times New Roman" w:hAnsi="Times New Roman"/>
          <w:noProof/>
          <w:sz w:val="24"/>
          <w:lang w:val="de-DE"/>
        </w:rPr>
        <w:t>15</w:t>
      </w:r>
      <w:r w:rsidRPr="0088704D">
        <w:rPr>
          <w:rFonts w:ascii="Times New Roman" w:hAnsi="Times New Roman"/>
          <w:noProof/>
          <w:sz w:val="24"/>
          <w:lang w:val="de-DE"/>
        </w:rPr>
        <w:t> % erhöht wird. Die Kommission schlägt zudem vor, dass es möglich sein soll, verschiedene Formen finanzieller Unterstützung miteinander zu kombinieren, zwischen verschiedenen Formen der Mittelverwaltung zu wechseln, die Finanzierung nach der Hälfte der Laufzeit neu auszurichten und die nationalen Zuweisungen zu überprüfen, um sie im Laufe der Zeit den jeweiligen Entwicklungen anzupassen. Damit lässt sich die Flexibilität weiter erhöhen und zugleich die Fairness des Systems wahren.</w:t>
      </w:r>
    </w:p>
    <w:p w:rsidR="0088704D" w:rsidRPr="0088704D" w:rsidRDefault="0088704D" w:rsidP="0088704D">
      <w:pPr>
        <w:numPr>
          <w:ilvl w:val="0"/>
          <w:numId w:val="9"/>
        </w:num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b/>
          <w:sz w:val="24"/>
          <w:lang w:val="de-DE"/>
        </w:rPr>
        <w:t>Flexibilität von Rubrik zu Rubrik und von Jahr zu Jahr:</w:t>
      </w:r>
      <w:r w:rsidRPr="0088704D">
        <w:rPr>
          <w:rFonts w:ascii="Times New Roman" w:hAnsi="Times New Roman"/>
          <w:sz w:val="24"/>
          <w:lang w:val="de-DE"/>
        </w:rPr>
        <w:t xml:space="preserve"> Über die Sicherstellung ausreichender nicht zugewiesener Margen hinaus schlägt die Kommission vor, den im geltenden Finanzrahmen eingeführten Gesamtspielraum für Mittel für Zahlungen voll auszuschöpfen. Die Kommission schlägt vor, Umfang und Anwendungsbereich des Gesamtspielraums für Mittel für Verpflichtungen zur Bildung einer </w:t>
      </w:r>
      <w:r w:rsidRPr="0088704D">
        <w:rPr>
          <w:rFonts w:ascii="Times New Roman" w:hAnsi="Times New Roman"/>
          <w:b/>
          <w:noProof/>
          <w:sz w:val="24"/>
          <w:lang w:val="de-DE"/>
        </w:rPr>
        <w:t>„Unionsreserve“</w:t>
      </w:r>
      <w:r w:rsidRPr="0088704D">
        <w:rPr>
          <w:rFonts w:ascii="Times New Roman" w:hAnsi="Times New Roman"/>
          <w:sz w:val="24"/>
          <w:lang w:val="de-DE"/>
        </w:rPr>
        <w:t xml:space="preserve"> zu erweitern. Finanziert werden soll dies aus den Margen, die im Rahmen der Obergrenzen für Mittel für Verpflichtungen des vorausgegangenen Haushaltsjahres noch zur Verfügung stehen, sowie aus Geldern, die im EU-Haushalt zweckgebunden waren, dann aber nicht für die Programmdurchführung ausgegeben worden sind. Eine solche Unionsreserve wäre ein starkes neues Instrument, mit dem die Union auf unvorhersehbare Ereignisse und Krisensituationen in Bereichen wie Sicherheit und Migration reagieren könnte. Sie wird auch dazu beitragen, die wirtschaftlichen und sozialen Folgen von Handelsstörungen abzufedern, wenn andere Instrumente ausgeschöpft sind.</w:t>
      </w:r>
    </w:p>
    <w:p w:rsidR="0088704D" w:rsidRPr="0016033F" w:rsidRDefault="0088704D" w:rsidP="0088704D">
      <w:pPr>
        <w:pStyle w:val="ListParagraph"/>
        <w:numPr>
          <w:ilvl w:val="0"/>
          <w:numId w:val="9"/>
        </w:numPr>
        <w:spacing w:before="120" w:after="120"/>
        <w:jc w:val="both"/>
        <w:rPr>
          <w:rFonts w:ascii="Times New Roman" w:hAnsi="Times New Roman"/>
          <w:sz w:val="24"/>
          <w:szCs w:val="24"/>
        </w:rPr>
      </w:pPr>
      <w:r w:rsidRPr="0088704D">
        <w:rPr>
          <w:rFonts w:ascii="Times New Roman" w:hAnsi="Times New Roman"/>
          <w:b/>
          <w:noProof/>
          <w:sz w:val="24"/>
          <w:lang w:val="de-DE"/>
        </w:rPr>
        <w:t>„Besondere Instrumente“:</w:t>
      </w:r>
      <w:r w:rsidRPr="0088704D">
        <w:rPr>
          <w:rFonts w:ascii="Times New Roman" w:hAnsi="Times New Roman"/>
          <w:sz w:val="24"/>
          <w:lang w:val="de-DE"/>
        </w:rPr>
        <w:t xml:space="preserve"> Die Kommission hat den Anwendungsbereich der besonderen Instrumente wie der Reserve für Soforthilfen, des Solidaritätsfonds der Europäischen Union und des Europäischen Fonds für die Anpassung an die Globalisierung überprüft. Mit diesen Instrumenten können über die Obergrenzen des Finanzrahmens hinaus zusätzliche Finanzmittel in den EU-Haushaltsplan eingestellt werden. Die Kommission schlägt vor, wann immer angezeigt, den Anwendungsbereich der Instrumente zu erweitern und beispielsweise die Aktivierung der Soforthilfereserve für Notfälle innerhalb der EU zuzulassen. Auch wird vorgeschlagen, die Verfahren zur Aktivierung dieser Instrumente zu straffen und die Flexibilitätsinstrumente auf </w:t>
      </w:r>
      <w:r w:rsidRPr="00552A3A">
        <w:rPr>
          <w:rFonts w:ascii="Times New Roman" w:hAnsi="Times New Roman"/>
          <w:sz w:val="24"/>
          <w:lang w:val="de-DE"/>
        </w:rPr>
        <w:t>1</w:t>
      </w:r>
      <w:r w:rsidRPr="0088704D">
        <w:rPr>
          <w:rFonts w:ascii="Times New Roman" w:hAnsi="Times New Roman"/>
          <w:sz w:val="24"/>
          <w:lang w:val="de-DE"/>
        </w:rPr>
        <w:t> Mrd. </w:t>
      </w:r>
      <w:r>
        <w:rPr>
          <w:rFonts w:ascii="Times New Roman" w:hAnsi="Times New Roman"/>
          <w:sz w:val="24"/>
        </w:rPr>
        <w:t xml:space="preserve">EUR jährlich (zu Preisen von </w:t>
      </w:r>
      <w:r w:rsidRPr="00552A3A">
        <w:rPr>
          <w:rFonts w:ascii="Times New Roman" w:hAnsi="Times New Roman"/>
          <w:sz w:val="24"/>
        </w:rPr>
        <w:t>2018</w:t>
      </w:r>
      <w:r>
        <w:rPr>
          <w:rStyle w:val="FootnoteReference"/>
          <w:rFonts w:ascii="Times New Roman" w:hAnsi="Times New Roman"/>
          <w:sz w:val="24"/>
        </w:rPr>
        <w:footnoteReference w:id="23"/>
      </w:r>
      <w:r>
        <w:rPr>
          <w:rFonts w:ascii="Times New Roman" w:hAnsi="Times New Roman"/>
          <w:sz w:val="24"/>
        </w:rPr>
        <w:t>) aufzustocken.</w:t>
      </w:r>
    </w:p>
    <w:p w:rsidR="0088704D" w:rsidRPr="0088704D" w:rsidRDefault="0088704D" w:rsidP="0088704D">
      <w:pPr>
        <w:keepNext/>
        <w:numPr>
          <w:ilvl w:val="0"/>
          <w:numId w:val="1"/>
        </w:numPr>
        <w:spacing w:before="360" w:after="240" w:line="240" w:lineRule="auto"/>
        <w:jc w:val="both"/>
        <w:outlineLvl w:val="0"/>
        <w:rPr>
          <w:rFonts w:ascii="Times New Roman" w:eastAsia="Times New Roman" w:hAnsi="Times New Roman" w:cs="Times New Roman"/>
          <w:b/>
          <w:bCs/>
          <w:smallCaps/>
          <w:color w:val="006B75"/>
          <w:sz w:val="24"/>
          <w:szCs w:val="32"/>
          <w:lang w:val="de-DE"/>
        </w:rPr>
      </w:pPr>
      <w:bookmarkStart w:id="12" w:name="_Toc508126228"/>
      <w:bookmarkStart w:id="13" w:name="_Toc508126007"/>
      <w:bookmarkStart w:id="14" w:name="_Toc508119740"/>
      <w:bookmarkStart w:id="15" w:name="_Toc508104527"/>
      <w:bookmarkStart w:id="16" w:name="_Toc508095978"/>
      <w:r w:rsidRPr="0088704D">
        <w:rPr>
          <w:rFonts w:ascii="Times New Roman" w:hAnsi="Times New Roman"/>
          <w:b/>
          <w:smallCaps/>
          <w:color w:val="006B75"/>
          <w:sz w:val="24"/>
          <w:lang w:val="de-DE"/>
        </w:rPr>
        <w:t>EIN MODERNES FINANZIERUNGSSYSTEM FÜR DEN EU-HAUSHALT</w:t>
      </w:r>
      <w:bookmarkEnd w:id="12"/>
      <w:bookmarkEnd w:id="13"/>
      <w:bookmarkEnd w:id="14"/>
      <w:bookmarkEnd w:id="15"/>
      <w:bookmarkEnd w:id="16"/>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noProof/>
          <w:sz w:val="24"/>
          <w:lang w:val="de-DE"/>
        </w:rPr>
        <w:t>Die Ausgaben- und die Einnahmenseite des Haushalts sind zwei Seiten derselben Medaille. Beide bedürfen einer Modernisierung, um den Beitrag des EU-Haushalts zu den politischen Prioritäten der Union zu maximieren. Entsprechend den Empfehlungen in dem Bericht „Künftige Finanzierung der EU“ der von Mario Monti geleiteten Hochrangigen Gruppe</w:t>
      </w:r>
      <w:r>
        <w:rPr>
          <w:rStyle w:val="FootnoteReference"/>
          <w:rFonts w:ascii="Times New Roman" w:hAnsi="Times New Roman"/>
          <w:noProof/>
          <w:sz w:val="24"/>
        </w:rPr>
        <w:footnoteReference w:id="24"/>
      </w:r>
      <w:r w:rsidRPr="0088704D">
        <w:rPr>
          <w:rFonts w:ascii="Times New Roman" w:hAnsi="Times New Roman"/>
          <w:noProof/>
          <w:sz w:val="24"/>
          <w:lang w:val="de-DE"/>
        </w:rPr>
        <w:t xml:space="preserve"> schlägt die Kommission eine Modernisierung und Vereinfachung des bestehenden Eigenmittelsystems und eine Diversifizierung der Einnahmequellen vor. </w:t>
      </w:r>
    </w:p>
    <w:p w:rsidR="0088704D" w:rsidRPr="0088704D" w:rsidRDefault="0088704D" w:rsidP="0088704D">
      <w:pPr>
        <w:spacing w:before="120" w:after="120" w:line="240" w:lineRule="auto"/>
        <w:jc w:val="both"/>
        <w:rPr>
          <w:rFonts w:ascii="Times New Roman" w:hAnsi="Times New Roman" w:cs="Times New Roman"/>
          <w:sz w:val="24"/>
          <w:szCs w:val="24"/>
          <w:lang w:val="de-DE"/>
        </w:rPr>
      </w:pPr>
      <w:r w:rsidRPr="0088704D">
        <w:rPr>
          <w:rFonts w:ascii="Times New Roman" w:hAnsi="Times New Roman"/>
          <w:noProof/>
          <w:sz w:val="24"/>
          <w:lang w:val="de-DE"/>
        </w:rPr>
        <w:t xml:space="preserve">Mit dem Austritt des Vereinigten Königreichs wird auch der entsprechende Haushaltsausgleich enden. Gleiches gilt für die nach diesem Vorbild anderen Mitgliedstaaten gewährten Rabatte. Die Rabatte im Zusammenhang mit reduzierten Abrufsätzen für die Mehrwertsteuer-Eigenmittel und den pauschalen Ermäßigungen der BNE-Eigenmittelbeiträge werden automatisch zum Jahresende </w:t>
      </w:r>
      <w:r w:rsidRPr="00552A3A">
        <w:rPr>
          <w:rFonts w:ascii="Times New Roman" w:hAnsi="Times New Roman"/>
          <w:noProof/>
          <w:sz w:val="24"/>
          <w:lang w:val="de-DE"/>
        </w:rPr>
        <w:t>2020</w:t>
      </w:r>
      <w:r w:rsidRPr="0088704D">
        <w:rPr>
          <w:rFonts w:ascii="Times New Roman" w:hAnsi="Times New Roman"/>
          <w:noProof/>
          <w:sz w:val="24"/>
          <w:lang w:val="de-DE"/>
        </w:rPr>
        <w:t xml:space="preserve"> auslaufen. </w:t>
      </w:r>
    </w:p>
    <w:p w:rsidR="0088704D" w:rsidRPr="0088704D" w:rsidRDefault="0088704D" w:rsidP="0088704D">
      <w:pPr>
        <w:spacing w:before="120" w:after="120" w:line="240" w:lineRule="auto"/>
        <w:jc w:val="both"/>
        <w:rPr>
          <w:rFonts w:ascii="Times New Roman" w:eastAsia="Arial Unicode MS" w:hAnsi="Times New Roman" w:cs="Times New Roman"/>
          <w:sz w:val="24"/>
          <w:szCs w:val="24"/>
          <w:lang w:val="de-DE"/>
        </w:rPr>
      </w:pPr>
      <w:r w:rsidRPr="0088704D">
        <w:rPr>
          <w:rFonts w:ascii="Times New Roman" w:hAnsi="Times New Roman"/>
          <w:noProof/>
          <w:sz w:val="24"/>
          <w:lang w:val="de-DE"/>
        </w:rPr>
        <w:t xml:space="preserve">Damit bietet sich die Gelegenheit zu einer Vereinfachung und Reformierung des Systems und zu einer besseren Anpassung an die Politik und Prioritäten der Union. Die Kommission schlägt vor, alle Korrekturen auf der Einnahmenseite im Rahmen eines gerechten und ausgewogenen Haushaltpakets zu streichen. Die von den Mitgliedstaaten aus den traditionellen Eigenmitteln einbehaltenen Erhebungskosten werden von </w:t>
      </w:r>
      <w:r w:rsidRPr="00552A3A">
        <w:rPr>
          <w:rFonts w:ascii="Times New Roman" w:hAnsi="Times New Roman"/>
          <w:noProof/>
          <w:sz w:val="24"/>
          <w:lang w:val="de-DE"/>
        </w:rPr>
        <w:t>20</w:t>
      </w:r>
      <w:r w:rsidRPr="0088704D">
        <w:rPr>
          <w:rFonts w:ascii="Times New Roman" w:hAnsi="Times New Roman"/>
          <w:noProof/>
          <w:sz w:val="24"/>
          <w:lang w:val="de-DE"/>
        </w:rPr>
        <w:t xml:space="preserve"> % auf das ursprüngliche Niveau von </w:t>
      </w:r>
      <w:r w:rsidRPr="00552A3A">
        <w:rPr>
          <w:rFonts w:ascii="Times New Roman" w:hAnsi="Times New Roman"/>
          <w:noProof/>
          <w:sz w:val="24"/>
          <w:lang w:val="de-DE"/>
        </w:rPr>
        <w:t>10</w:t>
      </w:r>
      <w:r w:rsidRPr="0088704D">
        <w:rPr>
          <w:rFonts w:ascii="Times New Roman" w:hAnsi="Times New Roman"/>
          <w:noProof/>
          <w:sz w:val="24"/>
          <w:lang w:val="de-DE"/>
        </w:rPr>
        <w:t> % abgesenkt, um die finanzielle Unterstützung für Zollausrüstung, Personal und Information besser auf die tatsächlichen Kosten und den tatsächlichen Bedarf abzustimmen. Die Auswirkungen dieser Maßnahmen auf den Aufwand für die Zollkontrolle werden genau verfolgt werden.</w:t>
      </w:r>
      <w:r>
        <w:rPr>
          <w:rStyle w:val="FootnoteReference"/>
          <w:rFonts w:ascii="Times New Roman" w:hAnsi="Times New Roman"/>
          <w:sz w:val="24"/>
        </w:rPr>
        <w:footnoteReference w:id="25"/>
      </w:r>
      <w:r w:rsidRPr="0088704D">
        <w:rPr>
          <w:rFonts w:ascii="Times New Roman" w:hAnsi="Times New Roman"/>
          <w:sz w:val="24"/>
          <w:lang w:val="de-DE"/>
        </w:rPr>
        <w:t xml:space="preserve"> </w:t>
      </w:r>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sz w:val="24"/>
          <w:lang w:val="de-DE"/>
        </w:rPr>
        <w:t xml:space="preserve">Die Beseitigung sämtlicher Rabatte und die Reduzierung der Zollerhebungskosten werden sich in einem faireren mehrjährigen Finanzrahmen niederschlagen. Allerdings wird die Beseitigung der Rabatte für manche Mitgliedstaaten im nächsten mehrjährigen Finanzrahmen eine deutliche Anhebung ihrer Beiträge, verglichen mit ihrer jetzigen Situation, bedeuten. </w:t>
      </w:r>
    </w:p>
    <w:p w:rsidR="0088704D" w:rsidRPr="0088704D" w:rsidRDefault="0088704D" w:rsidP="0088704D">
      <w:pPr>
        <w:spacing w:before="120" w:after="120" w:line="240" w:lineRule="auto"/>
        <w:jc w:val="both"/>
        <w:rPr>
          <w:rFonts w:ascii="Times New Roman" w:eastAsia="Arial Unicode MS" w:hAnsi="Times New Roman" w:cs="Times New Roman"/>
          <w:sz w:val="24"/>
          <w:szCs w:val="24"/>
          <w:lang w:val="de-DE"/>
        </w:rPr>
      </w:pPr>
      <w:r w:rsidRPr="0088704D">
        <w:rPr>
          <w:rFonts w:ascii="Times New Roman" w:hAnsi="Times New Roman"/>
          <w:sz w:val="24"/>
          <w:lang w:val="de-DE"/>
        </w:rPr>
        <w:t xml:space="preserve">Um zu vermeiden, dass die Beiträge dieser Mitgliedstaaten ab </w:t>
      </w:r>
      <w:r w:rsidRPr="00552A3A">
        <w:rPr>
          <w:rFonts w:ascii="Times New Roman" w:hAnsi="Times New Roman"/>
          <w:sz w:val="24"/>
          <w:lang w:val="de-DE"/>
        </w:rPr>
        <w:t>2021</w:t>
      </w:r>
      <w:r w:rsidRPr="0088704D">
        <w:rPr>
          <w:rFonts w:ascii="Times New Roman" w:hAnsi="Times New Roman"/>
          <w:sz w:val="24"/>
          <w:lang w:val="de-DE"/>
        </w:rPr>
        <w:t xml:space="preserve"> plötzlich deutlich ansteigen, wird vorgeschlagen, die derzeitigen Rabatte allmählich auslaufen zu lassen. Hierzu werden alle Korrekturen auf der Einnahmenseite des Haushaltsplans in transparente Pauschalzahlungen je Mitgliedstaat umgewandelt. Diese Pauschalbeträge sollten über fünf Jahre stufenweise reduziert werden, bis die nationalen Beiträge (in Prozent des Bruttonationaleinkommens) ein faires Niveau erreichen, das den Beiträgen anderer Mitgliedstaaten vergleichbar ist, die keinen Rabatt erhalten.</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noProof/>
          <w:sz w:val="24"/>
          <w:lang w:val="de-DE"/>
        </w:rPr>
        <w:t xml:space="preserve">Im Rahmen der Modernisierung des Eigenmittelsystems und zusätzlich zu den traditionellen Zolleinnahmen und BNE-Beiträgen zum EU-Haushalt schlägt die Kommission vor, die </w:t>
      </w:r>
      <w:r w:rsidRPr="0088704D">
        <w:rPr>
          <w:rFonts w:ascii="Times New Roman" w:hAnsi="Times New Roman"/>
          <w:b/>
          <w:noProof/>
          <w:sz w:val="24"/>
          <w:lang w:val="de-DE"/>
        </w:rPr>
        <w:t>derzeitigen Mehrwertsteuer-Eigenmittel zu vereinfachen</w:t>
      </w:r>
      <w:r w:rsidRPr="0088704D">
        <w:rPr>
          <w:rFonts w:ascii="Times New Roman" w:hAnsi="Times New Roman"/>
          <w:noProof/>
          <w:sz w:val="24"/>
          <w:lang w:val="de-DE"/>
        </w:rPr>
        <w:t xml:space="preserve"> und sie nur auf zum Normalsatz besteuerte Leistungen zu stützen; die Übereinstimmung mit ihrem jüngsten Vorschlag für ein endgültiges Mehrwertsteuersystem in der EU bleibt dabei in vollem Umfang gewahrt. Die Kommission schlägt zudem vor, die Finanzierung des Haushalts stärker an die politischen Vorhaben der Union zu koppeln und einen </w:t>
      </w:r>
      <w:r w:rsidRPr="0088704D">
        <w:rPr>
          <w:rFonts w:ascii="Times New Roman" w:hAnsi="Times New Roman"/>
          <w:b/>
          <w:noProof/>
          <w:sz w:val="24"/>
          <w:lang w:val="de-DE"/>
        </w:rPr>
        <w:t>Korb neuer Eigenmittel</w:t>
      </w:r>
      <w:r w:rsidRPr="0088704D">
        <w:rPr>
          <w:rFonts w:ascii="Times New Roman" w:hAnsi="Times New Roman"/>
          <w:noProof/>
          <w:sz w:val="24"/>
          <w:lang w:val="de-DE"/>
        </w:rPr>
        <w:t xml:space="preserve"> einzuführen. Dieser Korb setzt sich aus einem Anteil an den Einnahmen aus folgenden Quellen zusammen:</w:t>
      </w:r>
    </w:p>
    <w:p w:rsidR="0088704D" w:rsidRPr="0088704D" w:rsidRDefault="0088704D" w:rsidP="0088704D">
      <w:pPr>
        <w:pStyle w:val="ListParagraph"/>
        <w:numPr>
          <w:ilvl w:val="0"/>
          <w:numId w:val="11"/>
        </w:numPr>
        <w:spacing w:before="120" w:after="120"/>
        <w:jc w:val="both"/>
        <w:rPr>
          <w:rFonts w:ascii="Times New Roman" w:hAnsi="Times New Roman"/>
          <w:sz w:val="24"/>
          <w:szCs w:val="24"/>
          <w:lang w:val="de-DE"/>
        </w:rPr>
      </w:pPr>
      <w:r w:rsidRPr="0088704D">
        <w:rPr>
          <w:rFonts w:ascii="Times New Roman" w:hAnsi="Times New Roman"/>
          <w:b/>
          <w:sz w:val="24"/>
          <w:lang w:val="de-DE"/>
        </w:rPr>
        <w:t>Emissionshandelssystem</w:t>
      </w:r>
      <w:r w:rsidRPr="0088704D">
        <w:rPr>
          <w:rFonts w:ascii="Times New Roman" w:hAnsi="Times New Roman"/>
          <w:sz w:val="24"/>
          <w:lang w:val="de-DE"/>
        </w:rPr>
        <w:t xml:space="preserve">: Das europäische Emissionshandelssystem ist ein zentrales Instrument der EU zur kostenwirksamen Reduzierung von Treibhausgasemissionen und ist direkt mit der Funktionsweise des Binnenmarkts verbunden. Die Kommission schlägt vor, dem EU-Haushalt einen Anteil von </w:t>
      </w:r>
      <w:r w:rsidRPr="00552A3A">
        <w:rPr>
          <w:rFonts w:ascii="Times New Roman" w:hAnsi="Times New Roman"/>
          <w:sz w:val="24"/>
          <w:lang w:val="de-DE"/>
        </w:rPr>
        <w:t>20</w:t>
      </w:r>
      <w:r w:rsidRPr="0088704D">
        <w:rPr>
          <w:rFonts w:ascii="Times New Roman" w:hAnsi="Times New Roman"/>
          <w:sz w:val="24"/>
          <w:lang w:val="de-DE"/>
        </w:rPr>
        <w:t> % an den Einnahmen aus dem Emissionshandelssystem zuzuweisen, ohne die im System bereits vorhandenen Korrekturmechanismen anzutasten.</w:t>
      </w:r>
    </w:p>
    <w:p w:rsidR="0088704D" w:rsidRPr="0088704D" w:rsidRDefault="0088704D" w:rsidP="0088704D">
      <w:pPr>
        <w:pStyle w:val="ListParagraph"/>
        <w:numPr>
          <w:ilvl w:val="0"/>
          <w:numId w:val="11"/>
        </w:numPr>
        <w:spacing w:before="120" w:after="120"/>
        <w:jc w:val="both"/>
        <w:rPr>
          <w:rFonts w:ascii="Times New Roman" w:hAnsi="Times New Roman"/>
          <w:noProof/>
          <w:sz w:val="24"/>
          <w:szCs w:val="24"/>
          <w:lang w:val="de-DE"/>
        </w:rPr>
      </w:pPr>
      <w:r w:rsidRPr="0088704D">
        <w:rPr>
          <w:rFonts w:ascii="Times New Roman" w:hAnsi="Times New Roman"/>
          <w:b/>
          <w:sz w:val="24"/>
          <w:lang w:val="de-DE"/>
        </w:rPr>
        <w:t>Gemeinsame konsolidierte Körperschaftsteuer-Bemessungsgrundlage</w:t>
      </w:r>
      <w:r w:rsidRPr="0088704D">
        <w:rPr>
          <w:rFonts w:ascii="Times New Roman" w:hAnsi="Times New Roman"/>
          <w:sz w:val="24"/>
          <w:lang w:val="de-DE"/>
        </w:rPr>
        <w:t xml:space="preserve">: Sie soll schrittweise herangezogen werden, sobald die entsprechende Regelung erlassen worden ist. Damit wird eine direkte Verbindung zwischen der Finanzierung des EU-Haushalts und den Vergünstigungen hergestellt, von denen Unternehmen im Binnenmarkt profitieren. </w:t>
      </w:r>
    </w:p>
    <w:p w:rsidR="0088704D" w:rsidRPr="0088704D" w:rsidRDefault="0088704D" w:rsidP="0088704D">
      <w:pPr>
        <w:pStyle w:val="ListParagraph"/>
        <w:numPr>
          <w:ilvl w:val="0"/>
          <w:numId w:val="11"/>
        </w:numPr>
        <w:spacing w:before="120" w:after="120"/>
        <w:jc w:val="both"/>
        <w:rPr>
          <w:rFonts w:ascii="Times New Roman" w:hAnsi="Times New Roman"/>
          <w:noProof/>
          <w:sz w:val="24"/>
          <w:szCs w:val="24"/>
          <w:lang w:val="de-DE"/>
        </w:rPr>
      </w:pPr>
      <w:r w:rsidRPr="0088704D">
        <w:rPr>
          <w:rFonts w:ascii="Times New Roman" w:hAnsi="Times New Roman"/>
          <w:b/>
          <w:sz w:val="24"/>
          <w:lang w:val="de-DE"/>
        </w:rPr>
        <w:t>Nationaler Beitrag nach Maßgabe der nicht recycelten Verpackungsabfälle aus Kunststoff</w:t>
      </w:r>
      <w:r w:rsidRPr="0088704D">
        <w:rPr>
          <w:rFonts w:ascii="Times New Roman" w:hAnsi="Times New Roman"/>
          <w:noProof/>
          <w:sz w:val="24"/>
          <w:lang w:val="de-DE"/>
        </w:rPr>
        <w:t>: Hierdurch wird für die Mitgliedstaaten ein Anreiz geschaffen, Verpackungsmüll zu reduzieren und durch die Umsetzung der EU-Kunststoffstrategie Europas Übergang zu einer Kreislaufwirtschaft voranzubringen.</w:t>
      </w:r>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sz w:val="24"/>
          <w:lang w:val="de-DE"/>
        </w:rPr>
        <w:t xml:space="preserve">Den Vorschlägen der Kommission zufolge könnte sich der Beitrag der neuen Eigenmittel auf durchschnittlich </w:t>
      </w:r>
      <w:r w:rsidRPr="00552A3A">
        <w:rPr>
          <w:rFonts w:ascii="Times New Roman" w:hAnsi="Times New Roman"/>
          <w:sz w:val="24"/>
          <w:lang w:val="de-DE"/>
        </w:rPr>
        <w:t>22</w:t>
      </w:r>
      <w:r w:rsidRPr="0088704D">
        <w:rPr>
          <w:rFonts w:ascii="Times New Roman" w:hAnsi="Times New Roman"/>
          <w:sz w:val="24"/>
          <w:lang w:val="de-DE"/>
        </w:rPr>
        <w:t xml:space="preserve"> Mrd. EUR pro Jahr belaufen, was etwa </w:t>
      </w:r>
      <w:r w:rsidRPr="00552A3A">
        <w:rPr>
          <w:rFonts w:ascii="Times New Roman" w:hAnsi="Times New Roman"/>
          <w:sz w:val="24"/>
          <w:lang w:val="de-DE"/>
        </w:rPr>
        <w:t>12</w:t>
      </w:r>
      <w:r w:rsidRPr="0088704D">
        <w:rPr>
          <w:rFonts w:ascii="Times New Roman" w:hAnsi="Times New Roman"/>
          <w:sz w:val="24"/>
          <w:lang w:val="de-DE"/>
        </w:rPr>
        <w:t xml:space="preserve"> % der Gesamteinnahmen des EU-Haushalts entspricht. Die neuen Eigenmittel werden zur Finanzierung neuer im Haushaltsplan verankerter Prioritäten beitragen. Damit werden die BNE-Beiträge der Mitgliedstaaten entsprechend reduziert werden können. </w:t>
      </w:r>
    </w:p>
    <w:p w:rsidR="0088704D" w:rsidRPr="0088704D" w:rsidRDefault="0088704D" w:rsidP="0088704D">
      <w:pPr>
        <w:spacing w:before="120" w:after="120" w:line="240" w:lineRule="auto"/>
        <w:jc w:val="both"/>
        <w:rPr>
          <w:rFonts w:ascii="Times New Roman" w:eastAsia="Times New Roman" w:hAnsi="Times New Roman" w:cs="Times New Roman"/>
          <w:sz w:val="24"/>
          <w:szCs w:val="24"/>
          <w:lang w:val="de-DE"/>
        </w:rPr>
      </w:pPr>
      <w:r w:rsidRPr="0088704D">
        <w:rPr>
          <w:rFonts w:ascii="Times New Roman" w:hAnsi="Times New Roman"/>
          <w:noProof/>
          <w:sz w:val="24"/>
          <w:lang w:val="de-DE"/>
        </w:rPr>
        <w:t>Bei den Reformvorschlägen für das Eigenmittelsystem geht es darum, die Art und Weise zu ändern, wie der Haushalt finanziert wird, nicht um seinen Umfang an sich. Die Diversifizierung der Einnahmequellen wird den EU-Haushalt belastbarer machen. Dies wird in Verbindung mit einer schrittweisen Neuausrichtung des Haushalts von bislang national orientierten Programmen auf neue Prioritäten dazu beitragen, das Augenmerk stärker auf den europäischen Mehrwert zu richten, und dafür sorgen, dass beide Seiten des Haushalts zu den politischen Prioritäten der Union beitragen.</w:t>
      </w:r>
    </w:p>
    <w:p w:rsidR="0088704D" w:rsidRPr="0088704D" w:rsidRDefault="0088704D" w:rsidP="0088704D">
      <w:pPr>
        <w:spacing w:before="120" w:after="120" w:line="240" w:lineRule="auto"/>
        <w:jc w:val="both"/>
        <w:rPr>
          <w:rFonts w:ascii="Times New Roman" w:eastAsia="Times New Roman" w:hAnsi="Times New Roman" w:cs="Times New Roman"/>
          <w:noProof/>
          <w:sz w:val="24"/>
          <w:szCs w:val="24"/>
          <w:lang w:val="de-DE"/>
        </w:rPr>
      </w:pPr>
      <w:r w:rsidRPr="0088704D">
        <w:rPr>
          <w:rFonts w:ascii="Times New Roman" w:hAnsi="Times New Roman"/>
          <w:noProof/>
          <w:sz w:val="24"/>
          <w:lang w:val="de-DE"/>
        </w:rPr>
        <w:t xml:space="preserve">Die Eingliederung des Europäischen Entwicklungsfonds in den EU-Haushalt muss mit einer Anhebung der im Eigenmittelbeschluss festgelegten Obergrenzen einhergehen. Eine ausreichende Marge zwischen Zahlungen und Eigenmittelobergrenze ist erforderlich, damit die Union ihren finanziellen Verpflichtungen – in jeder Lage – nachkommen kann, auch in Zeiten wirtschaftlichen Abschwungs. Die Kommission schlägt vor, die Eigenmittelobergrenzen für Zahlungen und Verpflichtungen auf </w:t>
      </w:r>
      <w:r w:rsidRPr="00552A3A">
        <w:rPr>
          <w:rFonts w:ascii="Times New Roman" w:hAnsi="Times New Roman"/>
          <w:noProof/>
          <w:sz w:val="24"/>
          <w:lang w:val="de-DE"/>
        </w:rPr>
        <w:t>1</w:t>
      </w:r>
      <w:r w:rsidRPr="0088704D">
        <w:rPr>
          <w:rFonts w:ascii="Times New Roman" w:hAnsi="Times New Roman"/>
          <w:noProof/>
          <w:sz w:val="24"/>
          <w:lang w:val="de-DE"/>
        </w:rPr>
        <w:t>,</w:t>
      </w:r>
      <w:r w:rsidRPr="00552A3A">
        <w:rPr>
          <w:rFonts w:ascii="Times New Roman" w:hAnsi="Times New Roman"/>
          <w:noProof/>
          <w:sz w:val="24"/>
          <w:lang w:val="de-DE"/>
        </w:rPr>
        <w:t>29</w:t>
      </w:r>
      <w:r w:rsidRPr="0088704D">
        <w:rPr>
          <w:rFonts w:ascii="Times New Roman" w:hAnsi="Times New Roman"/>
          <w:noProof/>
          <w:sz w:val="24"/>
          <w:lang w:val="de-DE"/>
        </w:rPr>
        <w:t xml:space="preserve"> % bzw. auf </w:t>
      </w:r>
      <w:r w:rsidRPr="00552A3A">
        <w:rPr>
          <w:rFonts w:ascii="Times New Roman" w:hAnsi="Times New Roman"/>
          <w:noProof/>
          <w:sz w:val="24"/>
          <w:lang w:val="de-DE"/>
        </w:rPr>
        <w:t>1</w:t>
      </w:r>
      <w:r w:rsidRPr="0088704D">
        <w:rPr>
          <w:rFonts w:ascii="Times New Roman" w:hAnsi="Times New Roman"/>
          <w:noProof/>
          <w:sz w:val="24"/>
          <w:lang w:val="de-DE"/>
        </w:rPr>
        <w:t>,</w:t>
      </w:r>
      <w:r w:rsidRPr="00552A3A">
        <w:rPr>
          <w:rFonts w:ascii="Times New Roman" w:hAnsi="Times New Roman"/>
          <w:noProof/>
          <w:sz w:val="24"/>
          <w:lang w:val="de-DE"/>
        </w:rPr>
        <w:t>35</w:t>
      </w:r>
      <w:r w:rsidRPr="0088704D">
        <w:rPr>
          <w:rFonts w:ascii="Times New Roman" w:hAnsi="Times New Roman"/>
          <w:noProof/>
          <w:sz w:val="24"/>
          <w:lang w:val="de-DE"/>
        </w:rPr>
        <w:t> % des Bruttonationaleinkommens der EU-</w:t>
      </w:r>
      <w:r w:rsidRPr="00552A3A">
        <w:rPr>
          <w:rFonts w:ascii="Times New Roman" w:hAnsi="Times New Roman"/>
          <w:noProof/>
          <w:sz w:val="24"/>
          <w:lang w:val="de-DE"/>
        </w:rPr>
        <w:t>27</w:t>
      </w:r>
      <w:r w:rsidRPr="0088704D">
        <w:rPr>
          <w:rFonts w:ascii="Times New Roman" w:hAnsi="Times New Roman"/>
          <w:noProof/>
          <w:sz w:val="24"/>
          <w:lang w:val="de-DE"/>
        </w:rPr>
        <w:t xml:space="preserve"> anzuheben.</w:t>
      </w:r>
    </w:p>
    <w:p w:rsidR="0088704D" w:rsidRPr="0088704D" w:rsidRDefault="0088704D" w:rsidP="0088704D">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lang w:val="de-DE"/>
        </w:rPr>
      </w:pPr>
      <w:bookmarkStart w:id="17" w:name="_Toc508126231"/>
      <w:bookmarkStart w:id="18" w:name="_Toc508126010"/>
      <w:bookmarkStart w:id="19" w:name="_Toc508119743"/>
      <w:bookmarkStart w:id="20" w:name="_Toc508104530"/>
      <w:bookmarkStart w:id="21" w:name="_Toc508095981"/>
      <w:r w:rsidRPr="0088704D">
        <w:rPr>
          <w:rFonts w:ascii="Times New Roman" w:hAnsi="Times New Roman"/>
          <w:b/>
          <w:smallCaps/>
          <w:color w:val="006B75"/>
          <w:sz w:val="24"/>
          <w:lang w:val="de-DE"/>
        </w:rPr>
        <w:t xml:space="preserve">FAZIT – EIN NEUANFANG FÜR DIE UNION DER </w:t>
      </w:r>
      <w:r w:rsidRPr="00552A3A">
        <w:rPr>
          <w:rFonts w:ascii="Times New Roman" w:hAnsi="Times New Roman"/>
          <w:b/>
          <w:smallCaps/>
          <w:color w:val="006B75"/>
          <w:sz w:val="24"/>
          <w:lang w:val="de-DE"/>
        </w:rPr>
        <w:t>27</w:t>
      </w:r>
      <w:bookmarkEnd w:id="17"/>
      <w:bookmarkEnd w:id="18"/>
      <w:bookmarkEnd w:id="19"/>
      <w:bookmarkEnd w:id="20"/>
      <w:bookmarkEnd w:id="21"/>
    </w:p>
    <w:p w:rsidR="0088704D" w:rsidRPr="0088704D" w:rsidRDefault="0088704D" w:rsidP="0088704D">
      <w:pPr>
        <w:spacing w:before="120" w:after="120" w:line="240" w:lineRule="auto"/>
        <w:jc w:val="both"/>
        <w:rPr>
          <w:rFonts w:ascii="Times New Roman" w:eastAsia="Calibri" w:hAnsi="Times New Roman" w:cs="Times New Roman"/>
          <w:noProof/>
          <w:sz w:val="24"/>
          <w:szCs w:val="24"/>
          <w:lang w:val="de-DE"/>
        </w:rPr>
      </w:pPr>
      <w:r w:rsidRPr="0088704D">
        <w:rPr>
          <w:rFonts w:ascii="Times New Roman" w:hAnsi="Times New Roman"/>
          <w:sz w:val="24"/>
          <w:lang w:val="de-DE"/>
        </w:rPr>
        <w:t xml:space="preserve">Die Vorschläge der Kommission für den künftigen mehrjährigen Finanzrahmen sind der Beginn eines Prozesses, der darüber entscheiden wird, ob die Union die Mittel hat, um die in Bratislava und Rom vereinbarte positive Agenda umzusetzen. Die endgültige Entscheidung liegt beim Rat, der einstimmig und mit Zustimmung des Europäischen Parlaments entscheidet. </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Eine ausgewogene Einigung auf einen modernen EU-Haushalt ist Ausdruck einer Union, die zusammensteht, neue Dynamik gewonnen hat und bereit ist, gemeinsam voranzugehen.</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 xml:space="preserve">Den Vorschlägen liegt eine ehrliche Einschätzung der Ressourcen zugrunde, die die Union benötigt, um ihre gemeinsamen Ambitionen umzusetzen. Sie bieten eine faire, ausgewogene Lösung angesichts der Herausforderung, politische Prioritäten zu unterstützen und gleichzeitig die finanziellen Folgen des Austritts des Vereinigten Königreichs zu bewältigen. Sie zeigen, wie es der Union mithilfe eines reformierten, einfacheren und flexibleren Haushalts gelingen kann, jeden Euro in den Dienst aller Mitgliedstaaten und aller Europäer zu stellen. </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 xml:space="preserve">Auf dieser Grundlage wird die Kommission zwischen dem </w:t>
      </w:r>
      <w:r w:rsidRPr="00552A3A">
        <w:rPr>
          <w:rFonts w:ascii="Times New Roman" w:hAnsi="Times New Roman"/>
          <w:sz w:val="24"/>
          <w:lang w:val="de-DE"/>
        </w:rPr>
        <w:t>29</w:t>
      </w:r>
      <w:r w:rsidRPr="0088704D">
        <w:rPr>
          <w:rFonts w:ascii="Times New Roman" w:hAnsi="Times New Roman"/>
          <w:sz w:val="24"/>
          <w:lang w:val="de-DE"/>
        </w:rPr>
        <w:t xml:space="preserve">. Mai und dem </w:t>
      </w:r>
      <w:r w:rsidRPr="00552A3A">
        <w:rPr>
          <w:rFonts w:ascii="Times New Roman" w:hAnsi="Times New Roman"/>
          <w:sz w:val="24"/>
          <w:lang w:val="de-DE"/>
        </w:rPr>
        <w:t>12</w:t>
      </w:r>
      <w:r w:rsidRPr="0088704D">
        <w:rPr>
          <w:rFonts w:ascii="Times New Roman" w:hAnsi="Times New Roman"/>
          <w:sz w:val="24"/>
          <w:lang w:val="de-DE"/>
        </w:rPr>
        <w:t>. Juni detaillierte Vorschläge für die künftigen Finanzierungsprogramme vorlegen. Dann ist es an Parlament und Rat, diese Vorschläge voranzubringen.</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 xml:space="preserve">Die Verhandlungen über den derzeit geltenden mehrjährigen Finanzrahmen dauerten zu lange. Wichtige Finanzierungsprogramme wurden deshalb mit Verspätung auf den Weg gebracht. Dies war mehr als eine kleine administrative Unannehmlichkeit: Es bedeutete, dass Projekte, die das Potenzial hatten, die wirtschaftliche Erholung anzukurbeln, aufgeschoben werden mussten und dass wichtige Gelder länger brauchten, um die zu erreichen, die sie dringend brauchten. </w:t>
      </w:r>
    </w:p>
    <w:p w:rsidR="0088704D" w:rsidRPr="006442C0"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 xml:space="preserve">Deshalb ist es unsere Pflicht allen Europäern gegenüber, die bevorstehenden Verhandlungen über den langfristigen EU-Haushalt mit dem klaren Ziel anzugehen, noch vor den Wahlen zum Europäischen Parlament und vor dem Gipfel der Staats- und Regierungschefs am </w:t>
      </w:r>
      <w:r w:rsidRPr="00552A3A">
        <w:rPr>
          <w:rFonts w:ascii="Times New Roman" w:hAnsi="Times New Roman"/>
          <w:sz w:val="24"/>
          <w:lang w:val="de-DE"/>
        </w:rPr>
        <w:t>9</w:t>
      </w:r>
      <w:r w:rsidRPr="0088704D">
        <w:rPr>
          <w:rFonts w:ascii="Times New Roman" w:hAnsi="Times New Roman"/>
          <w:sz w:val="24"/>
          <w:lang w:val="de-DE"/>
        </w:rPr>
        <w:t>. </w:t>
      </w:r>
      <w:r w:rsidRPr="006442C0">
        <w:rPr>
          <w:rFonts w:ascii="Times New Roman" w:hAnsi="Times New Roman"/>
          <w:sz w:val="24"/>
          <w:lang w:val="de-DE"/>
        </w:rPr>
        <w:t xml:space="preserve">Mai </w:t>
      </w:r>
      <w:r w:rsidRPr="00552A3A">
        <w:rPr>
          <w:rFonts w:ascii="Times New Roman" w:hAnsi="Times New Roman"/>
          <w:sz w:val="24"/>
          <w:lang w:val="de-DE"/>
        </w:rPr>
        <w:t>2019</w:t>
      </w:r>
      <w:r w:rsidRPr="006442C0">
        <w:rPr>
          <w:rFonts w:ascii="Times New Roman" w:hAnsi="Times New Roman"/>
          <w:sz w:val="24"/>
          <w:lang w:val="de-DE"/>
        </w:rPr>
        <w:t xml:space="preserve"> in Sibiu eine Einigung zu erzielen. </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r w:rsidRPr="0088704D">
        <w:rPr>
          <w:rFonts w:ascii="Times New Roman" w:hAnsi="Times New Roman"/>
          <w:sz w:val="24"/>
          <w:lang w:val="de-DE"/>
        </w:rPr>
        <w:t xml:space="preserve">Die Kommission wird alles in ihrer Macht Stehende tun, um eine rasche Einigung zu ermöglichen. Wir legen heute ein faires, ausgewogenes Vorschlagspaket vor, das – wenn es angenommen wird – die Union der </w:t>
      </w:r>
      <w:r w:rsidRPr="00552A3A">
        <w:rPr>
          <w:rFonts w:ascii="Times New Roman" w:hAnsi="Times New Roman"/>
          <w:sz w:val="24"/>
          <w:lang w:val="de-DE"/>
        </w:rPr>
        <w:t>27</w:t>
      </w:r>
      <w:r w:rsidRPr="0088704D">
        <w:rPr>
          <w:rFonts w:ascii="Times New Roman" w:hAnsi="Times New Roman"/>
          <w:sz w:val="24"/>
          <w:lang w:val="de-DE"/>
        </w:rPr>
        <w:t xml:space="preserve"> mit einem leistungsstarken Haushalt für alle ausstattet. Wir legen einen positiven Haushalt für eine positive Agenda vor – einen modernen EU-Haushalt für eine Union, die schützt, stärkt und verteidigt – einen Haushalt, mit dem die Union für die Zukunft gut aufgestellt sein wird.</w:t>
      </w: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sectPr w:rsidR="0088704D" w:rsidRPr="0088704D" w:rsidSect="005625A6">
          <w:headerReference w:type="even" r:id="rId77"/>
          <w:headerReference w:type="default" r:id="rId78"/>
          <w:footerReference w:type="even" r:id="rId79"/>
          <w:footerReference w:type="default" r:id="rId80"/>
          <w:headerReference w:type="first" r:id="rId81"/>
          <w:footerReference w:type="first" r:id="rId82"/>
          <w:type w:val="continuous"/>
          <w:pgSz w:w="11907" w:h="16839"/>
          <w:pgMar w:top="1134" w:right="1417" w:bottom="1134" w:left="1417" w:header="709" w:footer="709" w:gutter="0"/>
          <w:cols w:space="720"/>
          <w:docGrid w:linePitch="360"/>
        </w:sectPr>
      </w:pPr>
    </w:p>
    <w:p w:rsidR="0088704D" w:rsidRPr="0088704D" w:rsidRDefault="0088704D" w:rsidP="0088704D">
      <w:pPr>
        <w:spacing w:before="120" w:after="120" w:line="240" w:lineRule="auto"/>
        <w:jc w:val="both"/>
        <w:rPr>
          <w:rFonts w:ascii="Times New Roman" w:eastAsia="Calibri" w:hAnsi="Times New Roman" w:cs="Times New Roman"/>
          <w:sz w:val="24"/>
          <w:szCs w:val="24"/>
          <w:lang w:val="de-DE"/>
        </w:rPr>
      </w:pPr>
    </w:p>
    <w:p w:rsidR="0088704D" w:rsidRPr="0088704D" w:rsidRDefault="0088704D" w:rsidP="0088704D">
      <w:pPr>
        <w:spacing w:before="120" w:after="120" w:line="240" w:lineRule="auto"/>
        <w:jc w:val="both"/>
        <w:rPr>
          <w:rFonts w:ascii="Times New Roman" w:eastAsia="Calibri" w:hAnsi="Times New Roman" w:cs="Times New Roman"/>
          <w:i/>
          <w:sz w:val="24"/>
          <w:szCs w:val="24"/>
          <w:highlight w:val="yellow"/>
          <w:lang w:val="de-DE"/>
        </w:rPr>
      </w:pPr>
    </w:p>
    <w:p w:rsidR="0088704D" w:rsidRPr="0088704D" w:rsidRDefault="0088704D" w:rsidP="0088704D">
      <w:pPr>
        <w:spacing w:before="120" w:after="120" w:line="240" w:lineRule="auto"/>
        <w:jc w:val="center"/>
        <w:rPr>
          <w:rFonts w:ascii="Times New Roman" w:eastAsia="Calibri" w:hAnsi="Times New Roman" w:cs="Arial"/>
          <w:i/>
          <w:sz w:val="24"/>
          <w:szCs w:val="24"/>
          <w:lang w:val="de-DE"/>
        </w:rPr>
      </w:pPr>
    </w:p>
    <w:p w:rsidR="0088704D" w:rsidRPr="0088704D" w:rsidRDefault="0088704D" w:rsidP="0088704D">
      <w:pPr>
        <w:spacing w:before="120" w:after="120" w:line="240" w:lineRule="auto"/>
        <w:jc w:val="center"/>
        <w:rPr>
          <w:rFonts w:ascii="Times New Roman" w:eastAsia="Calibri" w:hAnsi="Times New Roman" w:cs="Arial"/>
          <w:i/>
          <w:sz w:val="24"/>
          <w:szCs w:val="24"/>
          <w:lang w:val="de-DE"/>
        </w:rPr>
      </w:pPr>
    </w:p>
    <w:p w:rsidR="0088704D" w:rsidRPr="0088704D" w:rsidRDefault="0088704D" w:rsidP="0088704D">
      <w:pPr>
        <w:spacing w:before="120" w:after="120" w:line="240" w:lineRule="auto"/>
        <w:jc w:val="center"/>
        <w:rPr>
          <w:rFonts w:ascii="Times New Roman" w:eastAsia="Calibri" w:hAnsi="Times New Roman" w:cs="Arial"/>
          <w:i/>
          <w:sz w:val="24"/>
          <w:szCs w:val="24"/>
          <w:lang w:val="de-DE"/>
        </w:rPr>
      </w:pPr>
    </w:p>
    <w:p w:rsidR="0088704D" w:rsidRPr="0088704D" w:rsidRDefault="0088704D" w:rsidP="0088704D">
      <w:pPr>
        <w:spacing w:before="120" w:after="120" w:line="240" w:lineRule="auto"/>
        <w:rPr>
          <w:rFonts w:ascii="Times New Roman" w:eastAsia="Calibri" w:hAnsi="Times New Roman" w:cs="Arial"/>
          <w:i/>
          <w:sz w:val="24"/>
          <w:szCs w:val="24"/>
          <w:lang w:val="de-DE"/>
        </w:rPr>
      </w:pPr>
    </w:p>
    <w:p w:rsidR="0088704D" w:rsidRPr="00552A3A" w:rsidRDefault="00536FD1" w:rsidP="0088704D">
      <w:pPr>
        <w:spacing w:before="120" w:after="120" w:line="240" w:lineRule="auto"/>
        <w:jc w:val="center"/>
        <w:rPr>
          <w:rFonts w:ascii="Times New Roman" w:eastAsia="Calibri" w:hAnsi="Times New Roman" w:cs="Arial"/>
          <w:i/>
          <w:sz w:val="24"/>
          <w:szCs w:val="24"/>
          <w:lang w:val="de-DE"/>
        </w:rPr>
      </w:pPr>
      <w:r w:rsidRPr="00536FD1">
        <w:rPr>
          <w:noProof/>
          <w:lang w:eastAsia="en-GB"/>
        </w:rPr>
        <w:drawing>
          <wp:inline distT="0" distB="0" distL="0" distR="0" wp14:anchorId="7A84E733" wp14:editId="57A67D25">
            <wp:extent cx="5269466" cy="8915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2925" cy="8921253"/>
                    </a:xfrm>
                    <a:prstGeom prst="rect">
                      <a:avLst/>
                    </a:prstGeom>
                    <a:noFill/>
                    <a:ln>
                      <a:noFill/>
                    </a:ln>
                  </pic:spPr>
                </pic:pic>
              </a:graphicData>
            </a:graphic>
          </wp:inline>
        </w:drawing>
      </w:r>
      <w:r w:rsidRPr="00536FD1">
        <w:rPr>
          <w:noProof/>
          <w:lang w:eastAsia="en-GB"/>
        </w:rPr>
        <w:drawing>
          <wp:inline distT="0" distB="0" distL="0" distR="0" wp14:anchorId="291BEAC1" wp14:editId="2F09C0B0">
            <wp:extent cx="5263231" cy="890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4972" cy="8905645"/>
                    </a:xfrm>
                    <a:prstGeom prst="rect">
                      <a:avLst/>
                    </a:prstGeom>
                    <a:noFill/>
                    <a:ln>
                      <a:noFill/>
                    </a:ln>
                  </pic:spPr>
                </pic:pic>
              </a:graphicData>
            </a:graphic>
          </wp:inline>
        </w:drawing>
      </w:r>
    </w:p>
    <w:sectPr w:rsidR="0088704D" w:rsidRPr="00552A3A" w:rsidSect="005625A6">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874" w:rsidRDefault="00022874" w:rsidP="00F24D18">
      <w:pPr>
        <w:spacing w:after="0" w:line="240" w:lineRule="auto"/>
      </w:pPr>
      <w:r>
        <w:separator/>
      </w:r>
    </w:p>
  </w:endnote>
  <w:endnote w:type="continuationSeparator" w:id="0">
    <w:p w:rsidR="00022874" w:rsidRDefault="00022874" w:rsidP="00F24D18">
      <w:pPr>
        <w:spacing w:after="0" w:line="240" w:lineRule="auto"/>
      </w:pPr>
      <w:r>
        <w:continuationSeparator/>
      </w:r>
    </w:p>
  </w:endnote>
  <w:endnote w:type="continuationNotice" w:id="1">
    <w:p w:rsidR="00022874" w:rsidRDefault="00022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92378179"/>
      <w:docPartObj>
        <w:docPartGallery w:val="Page Numbers (Bottom of Page)"/>
        <w:docPartUnique/>
      </w:docPartObj>
    </w:sdtPr>
    <w:sdtEndPr>
      <w:rPr>
        <w:noProof/>
      </w:rPr>
    </w:sdtEndPr>
    <w:sdtContent>
      <w:p w:rsidR="00256161" w:rsidRPr="005A3327" w:rsidRDefault="00256161">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sidR="00BF6CC8">
          <w:rPr>
            <w:rFonts w:ascii="Times New Roman" w:hAnsi="Times New Roman"/>
            <w:noProof/>
          </w:rPr>
          <w:t>8</w:t>
        </w:r>
        <w:r w:rsidRPr="005A3327">
          <w:rPr>
            <w:rFonts w:ascii="Times New Roman" w:hAnsi="Times New Roman"/>
            <w:noProof/>
          </w:rPr>
          <w:fldChar w:fldCharType="end"/>
        </w:r>
      </w:p>
    </w:sdtContent>
  </w:sdt>
  <w:p w:rsidR="00256161" w:rsidRDefault="0025616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120733"/>
      <w:docPartObj>
        <w:docPartGallery w:val="Page Numbers (Bottom of Page)"/>
        <w:docPartUnique/>
      </w:docPartObj>
    </w:sdtPr>
    <w:sdtEndPr>
      <w:rPr>
        <w:noProof/>
      </w:rPr>
    </w:sdtEndPr>
    <w:sdtContent>
      <w:p w:rsidR="00256161" w:rsidRDefault="00256161">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BF6CC8">
          <w:rPr>
            <w:rFonts w:ascii="Times New Roman" w:hAnsi="Times New Roman" w:cs="Times New Roman"/>
            <w:noProof/>
            <w:sz w:val="24"/>
            <w:szCs w:val="24"/>
          </w:rPr>
          <w:t>32</w:t>
        </w:r>
        <w:r w:rsidRPr="00185839">
          <w:rPr>
            <w:rFonts w:ascii="Times New Roman" w:hAnsi="Times New Roman" w:cs="Times New Roman"/>
            <w:noProof/>
            <w:sz w:val="24"/>
            <w:szCs w:val="24"/>
          </w:rPr>
          <w:fldChar w:fldCharType="end"/>
        </w:r>
      </w:p>
    </w:sdtContent>
  </w:sdt>
  <w:p w:rsidR="00256161" w:rsidRDefault="0025616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54523"/>
      <w:docPartObj>
        <w:docPartGallery w:val="Page Numbers (Bottom of Page)"/>
        <w:docPartUnique/>
      </w:docPartObj>
    </w:sdtPr>
    <w:sdtEndPr>
      <w:rPr>
        <w:noProof/>
      </w:rPr>
    </w:sdtEndPr>
    <w:sdtContent>
      <w:p w:rsidR="00256161" w:rsidRDefault="00256161">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BF6CC8">
          <w:rPr>
            <w:rFonts w:ascii="Times New Roman" w:hAnsi="Times New Roman" w:cs="Times New Roman"/>
            <w:noProof/>
            <w:sz w:val="24"/>
            <w:szCs w:val="24"/>
          </w:rPr>
          <w:t>34</w:t>
        </w:r>
        <w:r w:rsidRPr="00185839">
          <w:rPr>
            <w:rFonts w:ascii="Times New Roman" w:hAnsi="Times New Roman" w:cs="Times New Roman"/>
            <w:noProof/>
            <w:sz w:val="24"/>
            <w:szCs w:val="24"/>
          </w:rPr>
          <w:fldChar w:fldCharType="end"/>
        </w:r>
      </w:p>
    </w:sdtContent>
  </w:sdt>
  <w:p w:rsidR="00256161" w:rsidRDefault="0025616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FooterCoverPage"/>
      <w:rPr>
        <w:rFonts w:ascii="Arial" w:hAnsi="Arial" w:cs="Arial"/>
        <w:b/>
        <w:sz w:val="48"/>
      </w:rPr>
    </w:pPr>
    <w:r w:rsidRPr="00BF6CC8">
      <w:rPr>
        <w:rFonts w:ascii="Arial" w:hAnsi="Arial" w:cs="Arial"/>
        <w:b/>
        <w:sz w:val="48"/>
      </w:rPr>
      <w:t>DE</w:t>
    </w:r>
    <w:r w:rsidRPr="00BF6CC8">
      <w:rPr>
        <w:rFonts w:ascii="Arial" w:hAnsi="Arial" w:cs="Arial"/>
        <w:b/>
        <w:sz w:val="48"/>
      </w:rPr>
      <w:tab/>
    </w:r>
    <w:r w:rsidRPr="00BF6CC8">
      <w:rPr>
        <w:rFonts w:ascii="Arial" w:hAnsi="Arial" w:cs="Arial"/>
        <w:b/>
        <w:sz w:val="48"/>
      </w:rPr>
      <w:tab/>
    </w:r>
    <w:r w:rsidRPr="00BF6CC8">
      <w:tab/>
    </w:r>
    <w:r w:rsidRPr="00BF6CC8">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66464379"/>
      <w:docPartObj>
        <w:docPartGallery w:val="Page Numbers (Bottom of Page)"/>
        <w:docPartUnique/>
      </w:docPartObj>
    </w:sdtPr>
    <w:sdtEndPr>
      <w:rPr>
        <w:noProof/>
      </w:rPr>
    </w:sdtEndPr>
    <w:sdtContent>
      <w:p w:rsidR="00256161" w:rsidRPr="005A3327" w:rsidRDefault="00256161">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sidR="00BF6CC8">
          <w:rPr>
            <w:rFonts w:ascii="Times New Roman" w:hAnsi="Times New Roman"/>
            <w:noProof/>
          </w:rPr>
          <w:t>6</w:t>
        </w:r>
        <w:r w:rsidRPr="005A3327">
          <w:rPr>
            <w:rFonts w:ascii="Times New Roman" w:hAnsi="Times New Roman"/>
            <w:noProof/>
          </w:rPr>
          <w:fldChar w:fldCharType="end"/>
        </w:r>
      </w:p>
    </w:sdtContent>
  </w:sdt>
  <w:p w:rsidR="00256161" w:rsidRDefault="002561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377549"/>
      <w:docPartObj>
        <w:docPartGallery w:val="Page Numbers (Bottom of Page)"/>
        <w:docPartUnique/>
      </w:docPartObj>
    </w:sdtPr>
    <w:sdtEndPr>
      <w:rPr>
        <w:noProof/>
      </w:rPr>
    </w:sdtEndPr>
    <w:sdtContent>
      <w:p w:rsidR="00256161" w:rsidRDefault="00256161">
        <w:pPr>
          <w:pStyle w:val="Footer"/>
          <w:jc w:val="center"/>
        </w:pPr>
        <w:r>
          <w:fldChar w:fldCharType="begin"/>
        </w:r>
        <w:r>
          <w:instrText xml:space="preserve"> PAGE   \* MERGEFORMAT </w:instrText>
        </w:r>
        <w:r>
          <w:fldChar w:fldCharType="separate"/>
        </w:r>
        <w:r w:rsidR="00BF6CC8">
          <w:rPr>
            <w:noProof/>
          </w:rPr>
          <w:t>1</w:t>
        </w:r>
        <w:r>
          <w:rPr>
            <w:noProof/>
          </w:rPr>
          <w:fldChar w:fldCharType="end"/>
        </w:r>
      </w:p>
    </w:sdtContent>
  </w:sdt>
  <w:p w:rsidR="00256161" w:rsidRDefault="002561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63596126"/>
      <w:docPartObj>
        <w:docPartGallery w:val="Page Numbers (Bottom of Page)"/>
        <w:docPartUnique/>
      </w:docPartObj>
    </w:sdtPr>
    <w:sdtEndPr>
      <w:rPr>
        <w:noProof/>
      </w:rPr>
    </w:sdtEndPr>
    <w:sdtContent>
      <w:p w:rsidR="00256161" w:rsidRPr="005A3327" w:rsidRDefault="00256161">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Pr>
            <w:rFonts w:ascii="Times New Roman" w:hAnsi="Times New Roman"/>
            <w:noProof/>
          </w:rPr>
          <w:t>4</w:t>
        </w:r>
        <w:r w:rsidRPr="005A3327">
          <w:rPr>
            <w:rFonts w:ascii="Times New Roman" w:hAnsi="Times New Roman"/>
            <w:noProof/>
          </w:rPr>
          <w:fldChar w:fldCharType="end"/>
        </w:r>
      </w:p>
    </w:sdtContent>
  </w:sdt>
  <w:p w:rsidR="00256161" w:rsidRDefault="002561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rsidR="00256161" w:rsidRPr="00E601F2" w:rsidRDefault="00256161">
        <w:pPr>
          <w:pStyle w:val="Footer"/>
          <w:jc w:val="center"/>
          <w:rPr>
            <w:rFonts w:ascii="Times New Roman" w:hAnsi="Times New Roman" w:cs="Times New Roman"/>
            <w:sz w:val="24"/>
            <w:szCs w:val="24"/>
          </w:rPr>
        </w:pPr>
        <w:r w:rsidRPr="00E601F2">
          <w:rPr>
            <w:rFonts w:ascii="Times New Roman" w:hAnsi="Times New Roman" w:cs="Times New Roman"/>
            <w:sz w:val="24"/>
            <w:szCs w:val="24"/>
          </w:rPr>
          <w:fldChar w:fldCharType="begin"/>
        </w:r>
        <w:r w:rsidRPr="00E601F2">
          <w:rPr>
            <w:rFonts w:ascii="Times New Roman" w:hAnsi="Times New Roman" w:cs="Times New Roman"/>
            <w:sz w:val="24"/>
            <w:szCs w:val="24"/>
          </w:rPr>
          <w:instrText xml:space="preserve"> PAGE   \* MERGEFORMAT </w:instrText>
        </w:r>
        <w:r w:rsidRPr="00E601F2">
          <w:rPr>
            <w:rFonts w:ascii="Times New Roman" w:hAnsi="Times New Roman" w:cs="Times New Roman"/>
            <w:sz w:val="24"/>
            <w:szCs w:val="24"/>
          </w:rPr>
          <w:fldChar w:fldCharType="separate"/>
        </w:r>
        <w:r w:rsidR="00BF6CC8">
          <w:rPr>
            <w:rFonts w:ascii="Times New Roman" w:hAnsi="Times New Roman" w:cs="Times New Roman"/>
            <w:noProof/>
            <w:sz w:val="24"/>
            <w:szCs w:val="24"/>
          </w:rPr>
          <w:t>7</w:t>
        </w:r>
        <w:r w:rsidRPr="00E601F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874" w:rsidRDefault="00022874" w:rsidP="00F24D18">
      <w:pPr>
        <w:spacing w:after="0" w:line="240" w:lineRule="auto"/>
      </w:pPr>
      <w:r>
        <w:separator/>
      </w:r>
    </w:p>
  </w:footnote>
  <w:footnote w:type="continuationSeparator" w:id="0">
    <w:p w:rsidR="00022874" w:rsidRDefault="00022874" w:rsidP="00F24D18">
      <w:pPr>
        <w:spacing w:after="0" w:line="240" w:lineRule="auto"/>
      </w:pPr>
      <w:r>
        <w:continuationSeparator/>
      </w:r>
    </w:p>
  </w:footnote>
  <w:footnote w:type="continuationNotice" w:id="1">
    <w:p w:rsidR="00022874" w:rsidRDefault="00022874">
      <w:pPr>
        <w:spacing w:after="0" w:line="240" w:lineRule="auto"/>
      </w:pPr>
    </w:p>
  </w:footnote>
  <w:footnote w:id="2">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Rede zur Lage der Union </w:t>
      </w:r>
      <w:r w:rsidRPr="00552A3A">
        <w:rPr>
          <w:rFonts w:ascii="Times New Roman" w:hAnsi="Times New Roman"/>
          <w:lang w:val="de-DE"/>
        </w:rPr>
        <w:t>2016</w:t>
      </w:r>
      <w:r w:rsidRPr="00553604">
        <w:rPr>
          <w:rFonts w:ascii="Times New Roman" w:hAnsi="Times New Roman"/>
          <w:lang w:val="de-DE"/>
        </w:rPr>
        <w:t>: „Hin zu einem besseren Europa – einem Europa, das schützt, stärkt und verteidigt“.</w:t>
      </w:r>
    </w:p>
  </w:footnote>
  <w:footnote w:id="3">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Rede zur Lage der Union </w:t>
      </w:r>
      <w:r w:rsidRPr="00552A3A">
        <w:rPr>
          <w:rFonts w:ascii="Times New Roman" w:hAnsi="Times New Roman"/>
          <w:lang w:val="de-DE"/>
        </w:rPr>
        <w:t>2017</w:t>
      </w:r>
      <w:r w:rsidRPr="00553604">
        <w:rPr>
          <w:rFonts w:ascii="Times New Roman" w:hAnsi="Times New Roman"/>
          <w:lang w:val="de-DE"/>
        </w:rPr>
        <w:t>: „Wind in unseren Segeln“.</w:t>
      </w:r>
    </w:p>
  </w:footnote>
  <w:footnote w:id="4">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COM(</w:t>
      </w:r>
      <w:r w:rsidRPr="00552A3A">
        <w:rPr>
          <w:rFonts w:ascii="Times New Roman" w:hAnsi="Times New Roman"/>
          <w:lang w:val="de-DE"/>
        </w:rPr>
        <w:t>2018</w:t>
      </w:r>
      <w:r w:rsidRPr="00553604">
        <w:rPr>
          <w:rFonts w:ascii="Times New Roman" w:hAnsi="Times New Roman"/>
          <w:lang w:val="de-DE"/>
        </w:rPr>
        <w:t xml:space="preserve">) </w:t>
      </w:r>
      <w:r w:rsidRPr="00552A3A">
        <w:rPr>
          <w:rFonts w:ascii="Times New Roman" w:hAnsi="Times New Roman"/>
          <w:lang w:val="de-DE"/>
        </w:rPr>
        <w:t>98</w:t>
      </w:r>
      <w:r w:rsidRPr="00553604">
        <w:rPr>
          <w:rFonts w:ascii="Times New Roman" w:hAnsi="Times New Roman"/>
          <w:lang w:val="de-DE"/>
        </w:rPr>
        <w:t>.</w:t>
      </w:r>
    </w:p>
  </w:footnote>
  <w:footnote w:id="5">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Entschließungen des Europäischen Parlaments vom </w:t>
      </w:r>
      <w:r w:rsidRPr="00552A3A">
        <w:rPr>
          <w:rFonts w:ascii="Times New Roman" w:hAnsi="Times New Roman"/>
          <w:lang w:val="de-DE"/>
        </w:rPr>
        <w:t>14</w:t>
      </w:r>
      <w:r w:rsidRPr="00553604">
        <w:rPr>
          <w:rFonts w:ascii="Times New Roman" w:hAnsi="Times New Roman"/>
          <w:lang w:val="de-DE"/>
        </w:rPr>
        <w:t xml:space="preserve">. März </w:t>
      </w:r>
      <w:r w:rsidRPr="00552A3A">
        <w:rPr>
          <w:rFonts w:ascii="Times New Roman" w:hAnsi="Times New Roman"/>
          <w:lang w:val="de-DE"/>
        </w:rPr>
        <w:t>2018</w:t>
      </w:r>
      <w:r w:rsidRPr="00553604">
        <w:rPr>
          <w:rFonts w:ascii="Times New Roman" w:hAnsi="Times New Roman"/>
          <w:lang w:val="de-DE"/>
        </w:rPr>
        <w:t xml:space="preserve"> „zu dem nächsten MFR: Vorbereitung des Standpunkts des Parlaments zum MFR nach </w:t>
      </w:r>
      <w:r w:rsidRPr="00552A3A">
        <w:rPr>
          <w:rFonts w:ascii="Times New Roman" w:hAnsi="Times New Roman"/>
          <w:lang w:val="de-DE"/>
        </w:rPr>
        <w:t>2020</w:t>
      </w:r>
      <w:r w:rsidRPr="00553604">
        <w:rPr>
          <w:rFonts w:ascii="Times New Roman" w:hAnsi="Times New Roman"/>
          <w:lang w:val="de-DE"/>
        </w:rPr>
        <w:t xml:space="preserve"> (</w:t>
      </w:r>
      <w:r w:rsidRPr="00552A3A">
        <w:rPr>
          <w:rFonts w:ascii="Times New Roman" w:hAnsi="Times New Roman"/>
          <w:lang w:val="de-DE"/>
        </w:rPr>
        <w:t>2017</w:t>
      </w:r>
      <w:r w:rsidRPr="00553604">
        <w:rPr>
          <w:rFonts w:ascii="Times New Roman" w:hAnsi="Times New Roman"/>
          <w:lang w:val="de-DE"/>
        </w:rPr>
        <w:t>/</w:t>
      </w:r>
      <w:r w:rsidRPr="00552A3A">
        <w:rPr>
          <w:rFonts w:ascii="Times New Roman" w:hAnsi="Times New Roman"/>
          <w:lang w:val="de-DE"/>
        </w:rPr>
        <w:t>2052</w:t>
      </w:r>
      <w:r w:rsidRPr="00553604">
        <w:rPr>
          <w:rFonts w:ascii="Times New Roman" w:hAnsi="Times New Roman"/>
          <w:lang w:val="de-DE"/>
        </w:rPr>
        <w:t>(INI))“ und „zu der Reform des Eigenmittelsystems der Europäischen Union (</w:t>
      </w:r>
      <w:r w:rsidRPr="00552A3A">
        <w:rPr>
          <w:rFonts w:ascii="Times New Roman" w:hAnsi="Times New Roman"/>
          <w:lang w:val="de-DE"/>
        </w:rPr>
        <w:t>2017</w:t>
      </w:r>
      <w:r w:rsidRPr="00553604">
        <w:rPr>
          <w:rFonts w:ascii="Times New Roman" w:hAnsi="Times New Roman"/>
          <w:lang w:val="de-DE"/>
        </w:rPr>
        <w:t>/</w:t>
      </w:r>
      <w:r w:rsidRPr="00552A3A">
        <w:rPr>
          <w:rFonts w:ascii="Times New Roman" w:hAnsi="Times New Roman"/>
          <w:lang w:val="de-DE"/>
        </w:rPr>
        <w:t>2053</w:t>
      </w:r>
      <w:r w:rsidRPr="00553604">
        <w:rPr>
          <w:rFonts w:ascii="Times New Roman" w:hAnsi="Times New Roman"/>
          <w:lang w:val="de-DE"/>
        </w:rPr>
        <w:t>(INI))“.</w:t>
      </w:r>
    </w:p>
  </w:footnote>
  <w:footnote w:id="6">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COM(</w:t>
      </w:r>
      <w:r w:rsidRPr="00552A3A">
        <w:rPr>
          <w:rFonts w:ascii="Times New Roman" w:hAnsi="Times New Roman"/>
          <w:lang w:val="de-DE"/>
        </w:rPr>
        <w:t>2017</w:t>
      </w:r>
      <w:r w:rsidRPr="00553604">
        <w:rPr>
          <w:rFonts w:ascii="Times New Roman" w:hAnsi="Times New Roman"/>
          <w:lang w:val="de-DE"/>
        </w:rPr>
        <w:t xml:space="preserve">) </w:t>
      </w:r>
      <w:r w:rsidRPr="00552A3A">
        <w:rPr>
          <w:rFonts w:ascii="Times New Roman" w:hAnsi="Times New Roman"/>
          <w:lang w:val="de-DE"/>
        </w:rPr>
        <w:t>2025</w:t>
      </w:r>
      <w:r w:rsidRPr="00553604">
        <w:rPr>
          <w:rFonts w:ascii="Times New Roman" w:hAnsi="Times New Roman"/>
          <w:lang w:val="de-DE"/>
        </w:rPr>
        <w:t>.</w:t>
      </w:r>
    </w:p>
  </w:footnote>
  <w:footnote w:id="7">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Die Kommission wird bis zum Jahresende ein Reflexionspapier „Hin zu einem nachhaltigen Europa bis </w:t>
      </w:r>
      <w:r w:rsidRPr="00552A3A">
        <w:rPr>
          <w:rFonts w:ascii="Times New Roman" w:hAnsi="Times New Roman"/>
          <w:lang w:val="de-DE"/>
        </w:rPr>
        <w:t>2030</w:t>
      </w:r>
      <w:r w:rsidRPr="00553604">
        <w:rPr>
          <w:rFonts w:ascii="Times New Roman" w:hAnsi="Times New Roman"/>
          <w:lang w:val="de-DE"/>
        </w:rPr>
        <w:t xml:space="preserve"> – Follow-up der Ziele der Vereinten Nationen für nachhaltige Entwicklung einschließlich des Pariser Klimaschutzübereinkommens“ annehmen, das sich der Frage widmet, wie die Nachhaltigkeitsziele noch enger in die EU-Politikgestaltung eingebunden werden können. </w:t>
      </w:r>
    </w:p>
  </w:footnote>
  <w:footnote w:id="8">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Siehe zugehörige Arbeitsunterlage der Kommissionsdienststellen SWD (</w:t>
      </w:r>
      <w:r w:rsidRPr="00552A3A">
        <w:rPr>
          <w:rFonts w:ascii="Times New Roman" w:hAnsi="Times New Roman"/>
          <w:lang w:val="de-DE"/>
        </w:rPr>
        <w:t>2018</w:t>
      </w:r>
      <w:r w:rsidRPr="00553604">
        <w:rPr>
          <w:rFonts w:ascii="Times New Roman" w:hAnsi="Times New Roman"/>
          <w:lang w:val="de-DE"/>
        </w:rPr>
        <w:t>) </w:t>
      </w:r>
      <w:r w:rsidRPr="00552A3A">
        <w:rPr>
          <w:rFonts w:ascii="Times New Roman" w:hAnsi="Times New Roman"/>
          <w:lang w:val="de-DE"/>
        </w:rPr>
        <w:t>171</w:t>
      </w:r>
      <w:r w:rsidRPr="00553604">
        <w:rPr>
          <w:rFonts w:ascii="Times New Roman" w:hAnsi="Times New Roman"/>
          <w:lang w:val="de-DE"/>
        </w:rPr>
        <w:t xml:space="preserve">. </w:t>
      </w:r>
    </w:p>
  </w:footnote>
  <w:footnote w:id="9">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Siehe auch SWD (</w:t>
      </w:r>
      <w:r w:rsidRPr="00552A3A">
        <w:rPr>
          <w:rFonts w:ascii="Times New Roman" w:hAnsi="Times New Roman"/>
          <w:lang w:val="de-DE"/>
        </w:rPr>
        <w:t>2018</w:t>
      </w:r>
      <w:r w:rsidRPr="00553604">
        <w:rPr>
          <w:rFonts w:ascii="Times New Roman" w:hAnsi="Times New Roman"/>
          <w:lang w:val="de-DE"/>
        </w:rPr>
        <w:t xml:space="preserve">) </w:t>
      </w:r>
      <w:r w:rsidRPr="00552A3A">
        <w:rPr>
          <w:rFonts w:ascii="Times New Roman" w:hAnsi="Times New Roman"/>
          <w:lang w:val="de-DE"/>
        </w:rPr>
        <w:t>171</w:t>
      </w:r>
      <w:r w:rsidRPr="00553604">
        <w:rPr>
          <w:rFonts w:ascii="Times New Roman" w:hAnsi="Times New Roman"/>
          <w:lang w:val="de-DE"/>
        </w:rPr>
        <w:t>, Seite </w:t>
      </w:r>
      <w:r w:rsidRPr="00552A3A">
        <w:rPr>
          <w:rFonts w:ascii="Times New Roman" w:hAnsi="Times New Roman"/>
          <w:lang w:val="de-DE"/>
        </w:rPr>
        <w:t>7</w:t>
      </w:r>
      <w:r w:rsidRPr="00553604">
        <w:rPr>
          <w:rFonts w:ascii="Times New Roman" w:hAnsi="Times New Roman"/>
          <w:lang w:val="de-DE"/>
        </w:rPr>
        <w:t xml:space="preserve">. </w:t>
      </w:r>
    </w:p>
  </w:footnote>
  <w:footnote w:id="10">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Dies entspricht den Empfehlungen der hochrangigen Gruppe unabhängiger Sachverständiger zur Überwachung der Vereinfachung für die Begünstigten der europäischen Struktur- und Investitionsfonds, den Empfehlungen des Europäischen Rechnungshofs und des Ausschusses der Regionen sowie den Empfehlungen des Europäischen Parlaments.</w:t>
      </w:r>
    </w:p>
  </w:footnote>
  <w:footnote w:id="11">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Nach dem Verfahren der umgekehrten qualifizierten Mehrheit gilt der Vorschlag der Kommission als angenommen, wenn sich der Rat nicht mit qualifizierter Mehrheit dagegen ausspricht.</w:t>
      </w:r>
    </w:p>
  </w:footnote>
  <w:footnote w:id="12">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Siehe Bericht der unabhängigen hochrangigen Gruppe zur Maximierung der Wirkung der EU-Programme für Forschung und Innovation „Investing in the European Future we want“.</w:t>
      </w:r>
    </w:p>
  </w:footnote>
  <w:footnote w:id="13">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Sofern nicht anders angegeben, verstehen sich alle Beträge in dieser Mitteilung in jeweiligen Preisen. Zahlen in </w:t>
      </w:r>
      <w:r w:rsidRPr="00553604">
        <w:rPr>
          <w:rFonts w:ascii="Times New Roman" w:hAnsi="Times New Roman"/>
          <w:color w:val="404040"/>
          <w:lang w:val="de-DE"/>
        </w:rPr>
        <w:t xml:space="preserve">jeweiligen Preisen enthalten den Inflationseffekt. Sie werden mit einer jährlichen Inflationsanpassung von </w:t>
      </w:r>
      <w:r w:rsidRPr="00552A3A">
        <w:rPr>
          <w:rFonts w:ascii="Times New Roman" w:hAnsi="Times New Roman"/>
          <w:color w:val="404040"/>
          <w:lang w:val="de-DE"/>
        </w:rPr>
        <w:t>2</w:t>
      </w:r>
      <w:r w:rsidRPr="00553604">
        <w:rPr>
          <w:rFonts w:ascii="Times New Roman" w:hAnsi="Times New Roman"/>
          <w:color w:val="404040"/>
          <w:lang w:val="de-DE"/>
        </w:rPr>
        <w:t> % berechnet.</w:t>
      </w:r>
    </w:p>
  </w:footnote>
  <w:footnote w:id="14">
    <w:p w:rsidR="00256161" w:rsidRPr="00553604"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553604">
        <w:rPr>
          <w:rFonts w:ascii="Times New Roman" w:hAnsi="Times New Roman"/>
          <w:lang w:val="de-DE"/>
        </w:rPr>
        <w:t xml:space="preserve"> </w:t>
      </w:r>
      <w:r w:rsidRPr="00553604">
        <w:rPr>
          <w:lang w:val="de-DE"/>
        </w:rPr>
        <w:tab/>
      </w:r>
      <w:r w:rsidRPr="00553604">
        <w:rPr>
          <w:rFonts w:ascii="Times New Roman" w:hAnsi="Times New Roman"/>
          <w:lang w:val="de-DE"/>
        </w:rPr>
        <w:t xml:space="preserve">Die Kohäsionspolitik wird hauptsächlich über drei Fonds verwirklicht: den Europäischen Fonds für regionale Entwicklung, den Europäischen Sozialfonds und den Kohäsionsfonds. </w:t>
      </w:r>
    </w:p>
  </w:footnote>
  <w:footnote w:id="15">
    <w:p w:rsidR="00256161" w:rsidRPr="00E601ED" w:rsidRDefault="00256161" w:rsidP="00F34DDA">
      <w:pPr>
        <w:pStyle w:val="FootnoteText"/>
        <w:ind w:left="284" w:hanging="284"/>
        <w:jc w:val="both"/>
        <w:rPr>
          <w:rFonts w:ascii="Times New Roman" w:hAnsi="Times New Roman"/>
          <w:lang w:val="de-DE"/>
        </w:rPr>
      </w:pPr>
      <w:r>
        <w:rPr>
          <w:rStyle w:val="FootnoteReference"/>
          <w:rFonts w:ascii="Times New Roman" w:hAnsi="Times New Roman"/>
        </w:rPr>
        <w:footnoteRef/>
      </w:r>
      <w:r w:rsidRPr="00E601ED">
        <w:rPr>
          <w:rFonts w:ascii="Times New Roman" w:hAnsi="Times New Roman"/>
          <w:lang w:val="de-DE"/>
        </w:rPr>
        <w:t xml:space="preserve"> </w:t>
      </w:r>
      <w:r w:rsidRPr="00E601ED">
        <w:rPr>
          <w:lang w:val="de-DE"/>
        </w:rPr>
        <w:tab/>
      </w:r>
      <w:r w:rsidRPr="00E601ED">
        <w:rPr>
          <w:rFonts w:ascii="Times New Roman" w:hAnsi="Times New Roman"/>
          <w:lang w:val="de-DE"/>
        </w:rPr>
        <w:t>COM(</w:t>
      </w:r>
      <w:r w:rsidRPr="00552A3A">
        <w:rPr>
          <w:rFonts w:ascii="Times New Roman" w:hAnsi="Times New Roman"/>
          <w:lang w:val="de-DE"/>
        </w:rPr>
        <w:t>2017</w:t>
      </w:r>
      <w:r w:rsidRPr="00E601ED">
        <w:rPr>
          <w:rFonts w:ascii="Times New Roman" w:hAnsi="Times New Roman"/>
          <w:lang w:val="de-DE"/>
        </w:rPr>
        <w:t>) </w:t>
      </w:r>
      <w:r w:rsidRPr="00552A3A">
        <w:rPr>
          <w:rFonts w:ascii="Times New Roman" w:hAnsi="Times New Roman"/>
          <w:lang w:val="de-DE"/>
        </w:rPr>
        <w:t>822</w:t>
      </w:r>
      <w:r w:rsidRPr="00E601ED">
        <w:rPr>
          <w:rFonts w:ascii="Times New Roman" w:hAnsi="Times New Roman"/>
          <w:lang w:val="de-DE"/>
        </w:rPr>
        <w:t>.</w:t>
      </w:r>
    </w:p>
  </w:footnote>
  <w:footnote w:id="16">
    <w:p w:rsidR="00256161" w:rsidRPr="006442C0" w:rsidRDefault="00256161" w:rsidP="008B6B6A">
      <w:pPr>
        <w:pStyle w:val="FootnoteText"/>
        <w:ind w:left="284" w:hanging="284"/>
        <w:jc w:val="both"/>
        <w:rPr>
          <w:rFonts w:ascii="Times New Roman" w:hAnsi="Times New Roman"/>
          <w:lang w:val="de-DE"/>
        </w:rPr>
      </w:pPr>
      <w:r>
        <w:rPr>
          <w:rStyle w:val="FootnoteReference"/>
          <w:rFonts w:ascii="Times New Roman" w:hAnsi="Times New Roman"/>
        </w:rPr>
        <w:footnoteRef/>
      </w:r>
      <w:r w:rsidRPr="00E601ED">
        <w:rPr>
          <w:rFonts w:ascii="Times New Roman" w:hAnsi="Times New Roman"/>
          <w:lang w:val="de-DE"/>
        </w:rPr>
        <w:t xml:space="preserve"> </w:t>
      </w:r>
      <w:r w:rsidRPr="00E601ED">
        <w:rPr>
          <w:lang w:val="de-DE"/>
        </w:rPr>
        <w:tab/>
      </w:r>
      <w:r w:rsidRPr="00E601ED">
        <w:rPr>
          <w:rFonts w:ascii="Times New Roman" w:hAnsi="Times New Roman"/>
          <w:lang w:val="de-DE"/>
        </w:rPr>
        <w:t xml:space="preserve">Zusätzlich dazu sollen im Programm „Horizont Europa“ </w:t>
      </w:r>
      <w:r w:rsidRPr="00552A3A">
        <w:rPr>
          <w:rFonts w:ascii="Times New Roman" w:hAnsi="Times New Roman"/>
          <w:lang w:val="de-DE"/>
        </w:rPr>
        <w:t>10</w:t>
      </w:r>
      <w:r w:rsidRPr="00E601ED">
        <w:rPr>
          <w:rFonts w:ascii="Times New Roman" w:hAnsi="Times New Roman"/>
          <w:lang w:val="de-DE"/>
        </w:rPr>
        <w:t> Mrd. </w:t>
      </w:r>
      <w:r w:rsidRPr="006442C0">
        <w:rPr>
          <w:rFonts w:ascii="Times New Roman" w:hAnsi="Times New Roman"/>
          <w:lang w:val="de-DE"/>
        </w:rPr>
        <w:t>EUR für die Förderung von Forschung und Innovation in den Bereichen Lebensmittel, Landwirtschaft, l</w:t>
      </w:r>
      <w:r>
        <w:rPr>
          <w:rFonts w:ascii="Times New Roman" w:hAnsi="Times New Roman"/>
          <w:lang w:val="de-DE"/>
        </w:rPr>
        <w:t>ändliche Entwicklung und Bioökon</w:t>
      </w:r>
      <w:r w:rsidRPr="006442C0">
        <w:rPr>
          <w:rFonts w:ascii="Times New Roman" w:hAnsi="Times New Roman"/>
          <w:lang w:val="de-DE"/>
        </w:rPr>
        <w:t>omie eingeplant werden.</w:t>
      </w:r>
    </w:p>
  </w:footnote>
  <w:footnote w:id="17">
    <w:p w:rsidR="00256161" w:rsidRPr="00E601ED" w:rsidRDefault="00256161" w:rsidP="008B6B6A">
      <w:pPr>
        <w:pStyle w:val="FootnoteText"/>
        <w:ind w:left="284" w:hanging="284"/>
        <w:jc w:val="both"/>
        <w:rPr>
          <w:rFonts w:ascii="Times New Roman" w:hAnsi="Times New Roman"/>
          <w:lang w:val="de-DE" w:eastAsia="en-US"/>
        </w:rPr>
      </w:pPr>
      <w:r>
        <w:rPr>
          <w:rStyle w:val="FootnoteReference"/>
          <w:rFonts w:ascii="Times New Roman" w:hAnsi="Times New Roman"/>
        </w:rPr>
        <w:footnoteRef/>
      </w:r>
      <w:r w:rsidRPr="00E601ED">
        <w:rPr>
          <w:rFonts w:ascii="Times New Roman" w:hAnsi="Times New Roman"/>
          <w:lang w:val="de-DE"/>
        </w:rPr>
        <w:t xml:space="preserve"> </w:t>
      </w:r>
      <w:r w:rsidRPr="00E601ED">
        <w:rPr>
          <w:lang w:val="de-DE"/>
        </w:rPr>
        <w:tab/>
      </w:r>
      <w:r w:rsidRPr="00E601ED">
        <w:rPr>
          <w:rFonts w:ascii="Times New Roman" w:hAnsi="Times New Roman"/>
          <w:lang w:val="de-DE"/>
        </w:rPr>
        <w:t xml:space="preserve">Der Kommissionsvorschlag zur Einbeziehung des Europäischen Entwicklungsfonds ist eines der Elemente, die eine Anhebung der Eigenmittelobergrenze erfordern. Darüber hinaus wird es von grundlegender Bedeutung sein, dass die für das Instrument für Nachbarschaft, Entwicklung und internationale Zusammenarbeit geltenden Regeln ein ähnliches Maß an Flexibilität aufweisen wie die Bestimmungen des derzeitigen Europäischen Entwicklungsfonds. </w:t>
      </w:r>
    </w:p>
  </w:footnote>
  <w:footnote w:id="18">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noProof/>
          <w:lang w:val="de-DE"/>
        </w:rPr>
        <w:t xml:space="preserve">Im Zuge der Reform wurden die Dienstbezüge über einen Zeitraum von zwei Jahren eingefroren. Gleichzeitig wurde die Wochenarbeitszeit auf </w:t>
      </w:r>
      <w:r w:rsidRPr="00552A3A">
        <w:rPr>
          <w:rFonts w:ascii="Times New Roman" w:hAnsi="Times New Roman"/>
          <w:noProof/>
          <w:lang w:val="de-DE"/>
        </w:rPr>
        <w:t>40</w:t>
      </w:r>
      <w:r w:rsidRPr="001D5B4C">
        <w:rPr>
          <w:rFonts w:ascii="Times New Roman" w:hAnsi="Times New Roman"/>
          <w:noProof/>
          <w:lang w:val="de-DE"/>
        </w:rPr>
        <w:t xml:space="preserve"> Stunden ohne Ausgleich erhöht. Sekretariats- und Bürotätigkeiten wurden in eine niedrigere Besoldungsgruppe eingestuft, und der Jahresurlaub wurde gekürzt. Die Reform hatte auch ganz erhebliche Auswirkungen auf die Ruhegehaltsansprüche: Reduzierung der Dienstbezüge am Ende der Laufbahn, Anhebung des Renteneintrittsalters und Senkung der Ansparrate für die Versorgungsbezüge. </w:t>
      </w:r>
    </w:p>
  </w:footnote>
  <w:footnote w:id="19">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lang w:val="de-DE"/>
        </w:rPr>
        <w:t xml:space="preserve">Die Kommission wird sich bei der Halbzeitüberprüfung des mehrjährigen Finanzrahmens im Jahr </w:t>
      </w:r>
      <w:r w:rsidRPr="00552A3A">
        <w:rPr>
          <w:rFonts w:ascii="Times New Roman" w:hAnsi="Times New Roman"/>
          <w:lang w:val="de-DE"/>
        </w:rPr>
        <w:t>2023</w:t>
      </w:r>
      <w:r w:rsidRPr="001D5B4C">
        <w:rPr>
          <w:rFonts w:ascii="Times New Roman" w:hAnsi="Times New Roman"/>
          <w:lang w:val="de-DE"/>
        </w:rPr>
        <w:t xml:space="preserve"> mit der Möglichkeit eines kapitalbasierten Pensionsfonds für das EU-Personal befassen.  </w:t>
      </w:r>
    </w:p>
  </w:footnote>
  <w:footnote w:id="20">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noProof/>
          <w:lang w:val="de-DE"/>
        </w:rPr>
        <w:t>COM(</w:t>
      </w:r>
      <w:r w:rsidRPr="00552A3A">
        <w:rPr>
          <w:rFonts w:ascii="Times New Roman" w:hAnsi="Times New Roman"/>
          <w:noProof/>
          <w:lang w:val="de-DE"/>
        </w:rPr>
        <w:t>2018</w:t>
      </w:r>
      <w:r w:rsidRPr="001D5B4C">
        <w:rPr>
          <w:rFonts w:ascii="Times New Roman" w:hAnsi="Times New Roman"/>
          <w:noProof/>
          <w:lang w:val="de-DE"/>
        </w:rPr>
        <w:t>) </w:t>
      </w:r>
      <w:r w:rsidRPr="00552A3A">
        <w:rPr>
          <w:rFonts w:ascii="Times New Roman" w:hAnsi="Times New Roman"/>
          <w:noProof/>
          <w:lang w:val="de-DE"/>
        </w:rPr>
        <w:t>98</w:t>
      </w:r>
      <w:r w:rsidRPr="001D5B4C">
        <w:rPr>
          <w:rFonts w:ascii="Times New Roman" w:hAnsi="Times New Roman"/>
          <w:noProof/>
          <w:lang w:val="de-DE"/>
        </w:rPr>
        <w:t>.</w:t>
      </w:r>
    </w:p>
  </w:footnote>
  <w:footnote w:id="21">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lang w:val="de-DE"/>
        </w:rPr>
        <w:t xml:space="preserve">Der Europäische Entwicklungsfonds macht etwa </w:t>
      </w:r>
      <w:r w:rsidRPr="00552A3A">
        <w:rPr>
          <w:rFonts w:ascii="Times New Roman" w:hAnsi="Times New Roman"/>
          <w:lang w:val="de-DE"/>
        </w:rPr>
        <w:t>0</w:t>
      </w:r>
      <w:r w:rsidRPr="001D5B4C">
        <w:rPr>
          <w:rFonts w:ascii="Times New Roman" w:hAnsi="Times New Roman"/>
          <w:lang w:val="de-DE"/>
        </w:rPr>
        <w:t>,</w:t>
      </w:r>
      <w:r w:rsidRPr="00552A3A">
        <w:rPr>
          <w:rFonts w:ascii="Times New Roman" w:hAnsi="Times New Roman"/>
          <w:lang w:val="de-DE"/>
        </w:rPr>
        <w:t>03</w:t>
      </w:r>
      <w:r w:rsidRPr="001D5B4C">
        <w:rPr>
          <w:rFonts w:ascii="Times New Roman" w:hAnsi="Times New Roman"/>
          <w:lang w:val="de-DE"/>
        </w:rPr>
        <w:t> % des Bruttonationaleinkommens der EU-</w:t>
      </w:r>
      <w:r w:rsidRPr="00552A3A">
        <w:rPr>
          <w:rFonts w:ascii="Times New Roman" w:hAnsi="Times New Roman"/>
          <w:lang w:val="de-DE"/>
        </w:rPr>
        <w:t>27</w:t>
      </w:r>
      <w:r w:rsidRPr="001D5B4C">
        <w:rPr>
          <w:rFonts w:ascii="Times New Roman" w:hAnsi="Times New Roman"/>
          <w:lang w:val="de-DE"/>
        </w:rPr>
        <w:t xml:space="preserve"> aus. </w:t>
      </w:r>
    </w:p>
  </w:footnote>
  <w:footnote w:id="22">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lang w:val="de-DE"/>
        </w:rPr>
        <w:t xml:space="preserve">Entschließung des Europäischen Parlaments vom </w:t>
      </w:r>
      <w:r w:rsidRPr="00552A3A">
        <w:rPr>
          <w:rFonts w:ascii="Times New Roman" w:hAnsi="Times New Roman"/>
          <w:lang w:val="de-DE"/>
        </w:rPr>
        <w:t>14</w:t>
      </w:r>
      <w:r w:rsidRPr="001D5B4C">
        <w:rPr>
          <w:rFonts w:ascii="Times New Roman" w:hAnsi="Times New Roman"/>
          <w:lang w:val="de-DE"/>
        </w:rPr>
        <w:t xml:space="preserve">. März </w:t>
      </w:r>
      <w:r w:rsidRPr="00552A3A">
        <w:rPr>
          <w:rFonts w:ascii="Times New Roman" w:hAnsi="Times New Roman"/>
          <w:lang w:val="de-DE"/>
        </w:rPr>
        <w:t>2018</w:t>
      </w:r>
      <w:r w:rsidRPr="001D5B4C">
        <w:rPr>
          <w:rFonts w:ascii="Times New Roman" w:hAnsi="Times New Roman"/>
          <w:lang w:val="de-DE"/>
        </w:rPr>
        <w:t xml:space="preserve"> zu dem nächsten MFR: Vorbereitung des Standpunkts des Parlaments zum MFR nach </w:t>
      </w:r>
      <w:r w:rsidRPr="00552A3A">
        <w:rPr>
          <w:rFonts w:ascii="Times New Roman" w:hAnsi="Times New Roman"/>
          <w:lang w:val="de-DE"/>
        </w:rPr>
        <w:t>2020</w:t>
      </w:r>
      <w:r w:rsidRPr="001D5B4C">
        <w:rPr>
          <w:rFonts w:ascii="Times New Roman" w:hAnsi="Times New Roman"/>
          <w:lang w:val="de-DE"/>
        </w:rPr>
        <w:t>, Randnr. </w:t>
      </w:r>
      <w:r w:rsidRPr="00552A3A">
        <w:rPr>
          <w:rFonts w:ascii="Times New Roman" w:hAnsi="Times New Roman"/>
          <w:lang w:val="de-DE"/>
        </w:rPr>
        <w:t>23</w:t>
      </w:r>
      <w:r w:rsidRPr="001D5B4C">
        <w:rPr>
          <w:rFonts w:ascii="Times New Roman" w:hAnsi="Times New Roman"/>
          <w:lang w:val="de-DE"/>
        </w:rPr>
        <w:t xml:space="preserve">. </w:t>
      </w:r>
    </w:p>
  </w:footnote>
  <w:footnote w:id="23">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552A3A">
        <w:rPr>
          <w:rFonts w:ascii="Times New Roman" w:hAnsi="Times New Roman"/>
          <w:noProof/>
          <w:lang w:val="de-DE"/>
        </w:rPr>
        <w:t>1</w:t>
      </w:r>
      <w:r w:rsidRPr="001D5B4C">
        <w:rPr>
          <w:rFonts w:ascii="Times New Roman" w:hAnsi="Times New Roman"/>
          <w:noProof/>
          <w:lang w:val="de-DE"/>
        </w:rPr>
        <w:t>,</w:t>
      </w:r>
      <w:r w:rsidRPr="00552A3A">
        <w:rPr>
          <w:rFonts w:ascii="Times New Roman" w:hAnsi="Times New Roman"/>
          <w:noProof/>
          <w:lang w:val="de-DE"/>
        </w:rPr>
        <w:t>127</w:t>
      </w:r>
      <w:r w:rsidRPr="001D5B4C">
        <w:rPr>
          <w:rFonts w:ascii="Times New Roman" w:hAnsi="Times New Roman"/>
          <w:noProof/>
          <w:lang w:val="de-DE"/>
        </w:rPr>
        <w:t xml:space="preserve"> Mrd. EUR zu jetzigen Preisen. </w:t>
      </w:r>
    </w:p>
  </w:footnote>
  <w:footnote w:id="24">
    <w:p w:rsidR="00256161" w:rsidRPr="001D5B4C" w:rsidRDefault="00256161" w:rsidP="0088704D">
      <w:pPr>
        <w:pStyle w:val="FootnoteText"/>
        <w:ind w:left="284" w:hanging="284"/>
        <w:jc w:val="both"/>
        <w:rPr>
          <w:rFonts w:ascii="Times New Roman" w:hAnsi="Times New Roman"/>
          <w:lang w:val="de-DE"/>
        </w:rPr>
      </w:pPr>
      <w:r>
        <w:rPr>
          <w:rStyle w:val="FootnoteReference"/>
          <w:rFonts w:ascii="Times New Roman" w:hAnsi="Times New Roman"/>
        </w:rPr>
        <w:footnoteRef/>
      </w:r>
      <w:r w:rsidRPr="001D5B4C">
        <w:rPr>
          <w:rFonts w:ascii="Times New Roman" w:hAnsi="Times New Roman"/>
          <w:lang w:val="de-DE"/>
        </w:rPr>
        <w:t xml:space="preserve"> </w:t>
      </w:r>
      <w:r w:rsidRPr="001D5B4C">
        <w:rPr>
          <w:lang w:val="de-DE"/>
        </w:rPr>
        <w:tab/>
      </w:r>
      <w:r w:rsidRPr="001D5B4C">
        <w:rPr>
          <w:rFonts w:ascii="Times New Roman" w:hAnsi="Times New Roman"/>
          <w:lang w:val="de-DE"/>
        </w:rPr>
        <w:t>Siehe dazu den Bericht „Künftige Finanzierung der EU“, vorgelegt im Januar </w:t>
      </w:r>
      <w:r w:rsidRPr="00552A3A">
        <w:rPr>
          <w:rFonts w:ascii="Times New Roman" w:hAnsi="Times New Roman"/>
          <w:lang w:val="de-DE"/>
        </w:rPr>
        <w:t>2017</w:t>
      </w:r>
      <w:r w:rsidRPr="001D5B4C">
        <w:rPr>
          <w:rFonts w:ascii="Times New Roman" w:hAnsi="Times New Roman"/>
          <w:lang w:val="de-DE"/>
        </w:rPr>
        <w:t xml:space="preserve"> von der Hochrangigen Gruppe unter Vorsitz von Mario Monti, die vom Europäischen Parlament, vom Rat und von der Europäischen Kommission gemeinsam eingesetzt wurde.</w:t>
      </w:r>
    </w:p>
  </w:footnote>
  <w:footnote w:id="25">
    <w:p w:rsidR="00256161" w:rsidRPr="001D5B4C" w:rsidRDefault="00256161" w:rsidP="0088704D">
      <w:pPr>
        <w:spacing w:after="0" w:line="240" w:lineRule="auto"/>
        <w:ind w:left="284" w:hanging="284"/>
        <w:jc w:val="both"/>
        <w:rPr>
          <w:lang w:val="de-DE"/>
        </w:rPr>
      </w:pPr>
      <w:r>
        <w:rPr>
          <w:rStyle w:val="FootnoteReference"/>
          <w:rFonts w:ascii="Times New Roman" w:hAnsi="Times New Roman"/>
        </w:rPr>
        <w:footnoteRef/>
      </w:r>
      <w:r w:rsidRPr="001D5B4C">
        <w:rPr>
          <w:rFonts w:ascii="Times New Roman" w:hAnsi="Times New Roman"/>
          <w:sz w:val="20"/>
          <w:lang w:val="de-DE"/>
        </w:rPr>
        <w:t xml:space="preserve"> </w:t>
      </w:r>
      <w:r w:rsidRPr="001D5B4C">
        <w:rPr>
          <w:lang w:val="de-DE"/>
        </w:rPr>
        <w:tab/>
      </w:r>
      <w:r w:rsidRPr="001D5B4C">
        <w:rPr>
          <w:rFonts w:ascii="Times New Roman" w:hAnsi="Times New Roman"/>
          <w:sz w:val="20"/>
          <w:lang w:val="de-DE"/>
        </w:rPr>
        <w:t>Mitgliedstaaten, die bei der Zollkontrolle vor besonderen Herausforderungen stehen, werden von einem besser ausgestatteten Programm ZOLL profitieren. Auch der Fonds für integriertes Grenzmanagement, insbesondere mit dem neuen Teilbereich Ausrüstung für Zollkontrollen, wird die nationalen Zollbehörden bei der Beschaffung von Ausrüstung unterstützen. Unterstützung bei der Verbesserung der Verwaltungskapazität der Zollbehörden bietet zudem das Programm zur Unterstützung von Strukturreformen.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Pr="00DA4B05" w:rsidRDefault="00256161" w:rsidP="00DA4B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Pr="00EC3691" w:rsidRDefault="00256161" w:rsidP="00EC3691">
    <w:pPr>
      <w:spacing w:before="120" w:after="120" w:line="240" w:lineRule="auto"/>
      <w:jc w:val="center"/>
      <w:rPr>
        <w:lang w:val="de-DE"/>
      </w:rPr>
    </w:pPr>
    <w:r w:rsidRPr="00EC3691">
      <w:rPr>
        <w:rFonts w:ascii="Times New Roman" w:hAnsi="Times New Roman"/>
        <w:b/>
        <w:i/>
        <w:sz w:val="24"/>
        <w:lang w:val="de-DE"/>
      </w:rPr>
      <w:t xml:space="preserve">Gesamtbeträge für die Mittel für Verpflichtungen nach Programm für die gesamte Laufzeit </w:t>
    </w:r>
    <w:r w:rsidRPr="00EC3691">
      <w:rPr>
        <w:rFonts w:ascii="Times New Roman" w:eastAsia="Times New Roman" w:hAnsi="Times New Roman" w:cs="Times New Roman"/>
        <w:b/>
        <w:i/>
        <w:sz w:val="24"/>
        <w:szCs w:val="24"/>
        <w:lang w:val="de-DE"/>
      </w:rPr>
      <w:br/>
    </w:r>
    <w:r w:rsidRPr="00EC3691">
      <w:rPr>
        <w:rFonts w:ascii="Times New Roman" w:hAnsi="Times New Roman"/>
        <w:b/>
        <w:i/>
        <w:sz w:val="24"/>
        <w:lang w:val="de-DE"/>
      </w:rPr>
      <w:t>des mehrjährigen Finanzrahmens</w:t>
    </w:r>
    <w:r w:rsidRPr="00EC3691">
      <w:rPr>
        <w:rFonts w:ascii="Times New Roman" w:hAnsi="Times New Roman"/>
        <w:i/>
        <w:sz w:val="24"/>
        <w:lang w:val="de-DE"/>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C8" w:rsidRPr="00BF6CC8" w:rsidRDefault="00BF6CC8" w:rsidP="00BF6CC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Pr="00A773F8" w:rsidRDefault="00256161" w:rsidP="008A6ED7">
    <w:pPr>
      <w:pStyle w:val="Header"/>
      <w:jc w:val="center"/>
      <w:rPr>
        <w:rFonts w:ascii="Times New Roman" w:hAnsi="Times New Roman" w:cs="Times New Roman"/>
        <w:b/>
        <w:sz w:val="24"/>
        <w:szCs w:val="24"/>
      </w:rPr>
    </w:pPr>
  </w:p>
  <w:p w:rsidR="00256161" w:rsidRDefault="00256161" w:rsidP="008A6ED7">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Default="002561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161" w:rsidRPr="00BF6CC8" w:rsidRDefault="00256161" w:rsidP="00BF6C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9pt;height:9pt" o:bullet="t">
        <v:imagedata r:id="rId1" o:title="bullet_2"/>
      </v:shape>
    </w:pict>
  </w:numPicBullet>
  <w:numPicBullet w:numPicBulletId="1">
    <w:pict>
      <v:shape id="_x0000_i1139" type="#_x0000_t75" style="width:9pt;height:9pt" o:bullet="t">
        <v:imagedata r:id="rId2" o:title="bullet__-01"/>
      </v:shape>
    </w:pict>
  </w:numPicBullet>
  <w:numPicBullet w:numPicBulletId="2">
    <w:pict>
      <v:shape id="_x0000_i1140" type="#_x0000_t75" style="width:9pt;height:9pt" o:bullet="t">
        <v:imagedata r:id="rId3" o:title="bullet__-02"/>
      </v:shape>
    </w:pict>
  </w:numPicBullet>
  <w:numPicBullet w:numPicBulletId="3">
    <w:pict>
      <v:shape id="_x0000_i1141" type="#_x0000_t75" style="width:9pt;height:9pt" o:bullet="t">
        <v:imagedata r:id="rId4" o:title="bullet__-03"/>
      </v:shape>
    </w:pict>
  </w:numPicBullet>
  <w:numPicBullet w:numPicBulletId="4">
    <w:pict>
      <v:shape id="_x0000_i1142" type="#_x0000_t75" style="width:9pt;height:9pt" o:bullet="t">
        <v:imagedata r:id="rId5" o:title="bullet__-04"/>
      </v:shape>
    </w:pict>
  </w:numPicBullet>
  <w:numPicBullet w:numPicBulletId="5">
    <w:pict>
      <v:shape id="_x0000_i1143" type="#_x0000_t75" style="width:9pt;height:9pt" o:bullet="t">
        <v:imagedata r:id="rId6" o:title="bullet__-06"/>
      </v:shape>
    </w:pict>
  </w:numPicBullet>
  <w:numPicBullet w:numPicBulletId="6">
    <w:pict>
      <v:shape id="_x0000_i1144" type="#_x0000_t75" style="width:9pt;height:9pt" o:bullet="t">
        <v:imagedata r:id="rId7" o:title="bullet_red-08"/>
      </v:shape>
    </w:pict>
  </w:numPicBullet>
  <w:numPicBullet w:numPicBulletId="7">
    <w:pict>
      <v:shape id="_x0000_i1145" type="#_x0000_t75" style="width:9pt;height:9pt" o:bullet="t">
        <v:imagedata r:id="rId8" o:title="bullets_grey-09"/>
      </v:shape>
    </w:pict>
  </w:numPicBullet>
  <w:abstractNum w:abstractNumId="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819BAB1-7649-42FB-BD93-B43B34A97469"/>
    <w:docVar w:name="LW_COVERPAGE_TYPE" w:val="1"/>
    <w:docVar w:name="LW_CROSSREFERENCE" w:val="{SWD(2018) 171 final}"/>
    <w:docVar w:name="LW_DocType" w:val="NORMAL"/>
    <w:docVar w:name="LW_EMISSION" w:val="2.5.2018"/>
    <w:docVar w:name="LW_EMISSION_ISODATE" w:val="2018-05-02"/>
    <w:docVar w:name="LW_EMISSION_LOCATION" w:val="BRX"/>
    <w:docVar w:name="LW_EMISSION_PREFIX" w:val="Brüssel, den"/>
    <w:docVar w:name="LW_EMISSION_SUFFIX" w:val="&lt;EMPTY&gt;"/>
    <w:docVar w:name="LW_ID_DOCTYPE_NONLW" w:val="CP-009"/>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lt;EMPTY&gt;"/>
    <w:docVar w:name="LW_REF.INST.NEW_TEXT" w:val="(2018) 321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_x000b_Ein moderner Haushalt für eine Union, die schützt, stärkt und verteidigt_x000b__x000b_Mehrjähriger Finanzrahmen 2021-2027_x000b_"/>
    <w:docVar w:name="LW_TYPE.DOC.CP" w:val="MITTEILUNG DER KOMMISSION"/>
    <w:docVar w:name="LW_TYPE.DOC.CP.USERTEXT" w:val="AN DAS EUROPÄISCHE PARLAMENT, DEN EUROPÄISCHEN RAT, DEN RAT, DEN EUROPÄISCHEN WIRTSCHAFTS- UND SOZIALAUSSCHUSS UND DEN AUSSCHUSS DER REGIONEN"/>
  </w:docVars>
  <w:rsids>
    <w:rsidRoot w:val="00F24D18"/>
    <w:rsid w:val="0000003B"/>
    <w:rsid w:val="000009CB"/>
    <w:rsid w:val="00001488"/>
    <w:rsid w:val="0000190A"/>
    <w:rsid w:val="0000200E"/>
    <w:rsid w:val="0000267A"/>
    <w:rsid w:val="000027FF"/>
    <w:rsid w:val="00002D9B"/>
    <w:rsid w:val="00004620"/>
    <w:rsid w:val="00004E2B"/>
    <w:rsid w:val="00004E7F"/>
    <w:rsid w:val="00005D68"/>
    <w:rsid w:val="00005DA9"/>
    <w:rsid w:val="00005F22"/>
    <w:rsid w:val="000065A2"/>
    <w:rsid w:val="00006ED5"/>
    <w:rsid w:val="00007977"/>
    <w:rsid w:val="0001152F"/>
    <w:rsid w:val="0001156D"/>
    <w:rsid w:val="00011AB2"/>
    <w:rsid w:val="000122CD"/>
    <w:rsid w:val="00014576"/>
    <w:rsid w:val="0001514F"/>
    <w:rsid w:val="00015C59"/>
    <w:rsid w:val="00015F48"/>
    <w:rsid w:val="00017BF1"/>
    <w:rsid w:val="000202E8"/>
    <w:rsid w:val="00020506"/>
    <w:rsid w:val="00020B47"/>
    <w:rsid w:val="00021ED8"/>
    <w:rsid w:val="0002250D"/>
    <w:rsid w:val="00022874"/>
    <w:rsid w:val="00023A9A"/>
    <w:rsid w:val="00024BDD"/>
    <w:rsid w:val="000258F8"/>
    <w:rsid w:val="000259DA"/>
    <w:rsid w:val="00026DD2"/>
    <w:rsid w:val="00027E9F"/>
    <w:rsid w:val="00027FDC"/>
    <w:rsid w:val="0003119B"/>
    <w:rsid w:val="00031574"/>
    <w:rsid w:val="00031D16"/>
    <w:rsid w:val="0003270C"/>
    <w:rsid w:val="0003444F"/>
    <w:rsid w:val="0003568E"/>
    <w:rsid w:val="00037670"/>
    <w:rsid w:val="00040994"/>
    <w:rsid w:val="00040A29"/>
    <w:rsid w:val="000412B5"/>
    <w:rsid w:val="00041B6C"/>
    <w:rsid w:val="00042317"/>
    <w:rsid w:val="00042544"/>
    <w:rsid w:val="00042C71"/>
    <w:rsid w:val="0004306B"/>
    <w:rsid w:val="00043C71"/>
    <w:rsid w:val="000450CE"/>
    <w:rsid w:val="00046888"/>
    <w:rsid w:val="00047C30"/>
    <w:rsid w:val="00050335"/>
    <w:rsid w:val="000506D2"/>
    <w:rsid w:val="00051659"/>
    <w:rsid w:val="00052E6D"/>
    <w:rsid w:val="0005398A"/>
    <w:rsid w:val="00053C1F"/>
    <w:rsid w:val="00053CB1"/>
    <w:rsid w:val="00053D04"/>
    <w:rsid w:val="00055EE3"/>
    <w:rsid w:val="000579D7"/>
    <w:rsid w:val="00057AD1"/>
    <w:rsid w:val="00057DC1"/>
    <w:rsid w:val="00060C98"/>
    <w:rsid w:val="000614DE"/>
    <w:rsid w:val="00061817"/>
    <w:rsid w:val="00061A43"/>
    <w:rsid w:val="00061B1E"/>
    <w:rsid w:val="00062302"/>
    <w:rsid w:val="000628BD"/>
    <w:rsid w:val="000634B2"/>
    <w:rsid w:val="00063565"/>
    <w:rsid w:val="00063A02"/>
    <w:rsid w:val="000663A7"/>
    <w:rsid w:val="0006664E"/>
    <w:rsid w:val="00066C2B"/>
    <w:rsid w:val="00070153"/>
    <w:rsid w:val="0007092F"/>
    <w:rsid w:val="00070FCF"/>
    <w:rsid w:val="00071949"/>
    <w:rsid w:val="00071C12"/>
    <w:rsid w:val="00071F4D"/>
    <w:rsid w:val="00073AAC"/>
    <w:rsid w:val="00077106"/>
    <w:rsid w:val="000779F6"/>
    <w:rsid w:val="000808FF"/>
    <w:rsid w:val="00080978"/>
    <w:rsid w:val="00080DEF"/>
    <w:rsid w:val="00081296"/>
    <w:rsid w:val="000815E6"/>
    <w:rsid w:val="00082B9B"/>
    <w:rsid w:val="000835EA"/>
    <w:rsid w:val="00084496"/>
    <w:rsid w:val="000845CB"/>
    <w:rsid w:val="000861EE"/>
    <w:rsid w:val="00086931"/>
    <w:rsid w:val="00087070"/>
    <w:rsid w:val="00087D4D"/>
    <w:rsid w:val="000905C5"/>
    <w:rsid w:val="00090DF8"/>
    <w:rsid w:val="00091C2E"/>
    <w:rsid w:val="00092733"/>
    <w:rsid w:val="0009294D"/>
    <w:rsid w:val="00093D52"/>
    <w:rsid w:val="0009511A"/>
    <w:rsid w:val="00095808"/>
    <w:rsid w:val="00095D3D"/>
    <w:rsid w:val="00097189"/>
    <w:rsid w:val="00097904"/>
    <w:rsid w:val="00097D08"/>
    <w:rsid w:val="000A0298"/>
    <w:rsid w:val="000A15B1"/>
    <w:rsid w:val="000A161C"/>
    <w:rsid w:val="000A3153"/>
    <w:rsid w:val="000A3842"/>
    <w:rsid w:val="000A3B05"/>
    <w:rsid w:val="000A3B8C"/>
    <w:rsid w:val="000A62BD"/>
    <w:rsid w:val="000A6528"/>
    <w:rsid w:val="000A7D91"/>
    <w:rsid w:val="000A7F6E"/>
    <w:rsid w:val="000B034E"/>
    <w:rsid w:val="000B3A1F"/>
    <w:rsid w:val="000B4D5F"/>
    <w:rsid w:val="000B528F"/>
    <w:rsid w:val="000B5B42"/>
    <w:rsid w:val="000B604F"/>
    <w:rsid w:val="000B69C3"/>
    <w:rsid w:val="000B6D9A"/>
    <w:rsid w:val="000B774C"/>
    <w:rsid w:val="000C02DA"/>
    <w:rsid w:val="000C156A"/>
    <w:rsid w:val="000C3326"/>
    <w:rsid w:val="000C3BF5"/>
    <w:rsid w:val="000C3EFC"/>
    <w:rsid w:val="000C5FAD"/>
    <w:rsid w:val="000C6450"/>
    <w:rsid w:val="000C67D3"/>
    <w:rsid w:val="000C7ACD"/>
    <w:rsid w:val="000D0D0E"/>
    <w:rsid w:val="000D1226"/>
    <w:rsid w:val="000D2BAA"/>
    <w:rsid w:val="000D2E51"/>
    <w:rsid w:val="000D36DF"/>
    <w:rsid w:val="000D3B3F"/>
    <w:rsid w:val="000D3CF8"/>
    <w:rsid w:val="000D44C7"/>
    <w:rsid w:val="000D4596"/>
    <w:rsid w:val="000D4D10"/>
    <w:rsid w:val="000D5C1A"/>
    <w:rsid w:val="000D604A"/>
    <w:rsid w:val="000D7126"/>
    <w:rsid w:val="000D7C65"/>
    <w:rsid w:val="000E0634"/>
    <w:rsid w:val="000E0EF8"/>
    <w:rsid w:val="000E1863"/>
    <w:rsid w:val="000E1E25"/>
    <w:rsid w:val="000E2744"/>
    <w:rsid w:val="000E27CF"/>
    <w:rsid w:val="000E3245"/>
    <w:rsid w:val="000E65F3"/>
    <w:rsid w:val="000E6B44"/>
    <w:rsid w:val="000F04B7"/>
    <w:rsid w:val="000F179E"/>
    <w:rsid w:val="000F1D77"/>
    <w:rsid w:val="000F231A"/>
    <w:rsid w:val="000F3654"/>
    <w:rsid w:val="000F4094"/>
    <w:rsid w:val="000F4983"/>
    <w:rsid w:val="000F724F"/>
    <w:rsid w:val="000F76ED"/>
    <w:rsid w:val="00100165"/>
    <w:rsid w:val="00101619"/>
    <w:rsid w:val="00101D4D"/>
    <w:rsid w:val="00101E9E"/>
    <w:rsid w:val="00102FED"/>
    <w:rsid w:val="0010545E"/>
    <w:rsid w:val="00105B74"/>
    <w:rsid w:val="00105CC7"/>
    <w:rsid w:val="00106B52"/>
    <w:rsid w:val="00106C52"/>
    <w:rsid w:val="00106E52"/>
    <w:rsid w:val="00107263"/>
    <w:rsid w:val="00110017"/>
    <w:rsid w:val="00111769"/>
    <w:rsid w:val="0011211C"/>
    <w:rsid w:val="001122E7"/>
    <w:rsid w:val="00112D26"/>
    <w:rsid w:val="001130BB"/>
    <w:rsid w:val="001131C0"/>
    <w:rsid w:val="001138CE"/>
    <w:rsid w:val="00113A45"/>
    <w:rsid w:val="00114DC0"/>
    <w:rsid w:val="00115218"/>
    <w:rsid w:val="001162F3"/>
    <w:rsid w:val="00117775"/>
    <w:rsid w:val="0012060B"/>
    <w:rsid w:val="0012192D"/>
    <w:rsid w:val="00122F99"/>
    <w:rsid w:val="00123DAD"/>
    <w:rsid w:val="0012437D"/>
    <w:rsid w:val="00124ED7"/>
    <w:rsid w:val="00125248"/>
    <w:rsid w:val="00125440"/>
    <w:rsid w:val="00126568"/>
    <w:rsid w:val="00126827"/>
    <w:rsid w:val="00126CF7"/>
    <w:rsid w:val="00130B42"/>
    <w:rsid w:val="0013169C"/>
    <w:rsid w:val="00131A9B"/>
    <w:rsid w:val="0013263F"/>
    <w:rsid w:val="00133C9C"/>
    <w:rsid w:val="00133D84"/>
    <w:rsid w:val="00133FF4"/>
    <w:rsid w:val="00134177"/>
    <w:rsid w:val="0013576F"/>
    <w:rsid w:val="0013617D"/>
    <w:rsid w:val="00136499"/>
    <w:rsid w:val="00136745"/>
    <w:rsid w:val="00137F6C"/>
    <w:rsid w:val="00140AA8"/>
    <w:rsid w:val="00140D9F"/>
    <w:rsid w:val="00140F34"/>
    <w:rsid w:val="001418CD"/>
    <w:rsid w:val="00142550"/>
    <w:rsid w:val="001432E2"/>
    <w:rsid w:val="00144B60"/>
    <w:rsid w:val="001463F3"/>
    <w:rsid w:val="00146627"/>
    <w:rsid w:val="001466C8"/>
    <w:rsid w:val="00147394"/>
    <w:rsid w:val="00150142"/>
    <w:rsid w:val="0015065F"/>
    <w:rsid w:val="00150B61"/>
    <w:rsid w:val="001517C8"/>
    <w:rsid w:val="00151D8E"/>
    <w:rsid w:val="00151F71"/>
    <w:rsid w:val="00152001"/>
    <w:rsid w:val="00152634"/>
    <w:rsid w:val="001529D2"/>
    <w:rsid w:val="001538F5"/>
    <w:rsid w:val="001539D8"/>
    <w:rsid w:val="00155097"/>
    <w:rsid w:val="001551AE"/>
    <w:rsid w:val="00155DE9"/>
    <w:rsid w:val="00156B87"/>
    <w:rsid w:val="00157887"/>
    <w:rsid w:val="0016033F"/>
    <w:rsid w:val="001623CF"/>
    <w:rsid w:val="001625FF"/>
    <w:rsid w:val="001626C5"/>
    <w:rsid w:val="00164607"/>
    <w:rsid w:val="001651E3"/>
    <w:rsid w:val="00165B45"/>
    <w:rsid w:val="00165D7F"/>
    <w:rsid w:val="00166343"/>
    <w:rsid w:val="0016740E"/>
    <w:rsid w:val="0017113F"/>
    <w:rsid w:val="0017137B"/>
    <w:rsid w:val="00171560"/>
    <w:rsid w:val="00171DCE"/>
    <w:rsid w:val="00172FEC"/>
    <w:rsid w:val="001733AD"/>
    <w:rsid w:val="00173FEC"/>
    <w:rsid w:val="001748E9"/>
    <w:rsid w:val="00175846"/>
    <w:rsid w:val="00175AF9"/>
    <w:rsid w:val="00175F0C"/>
    <w:rsid w:val="00176031"/>
    <w:rsid w:val="00176915"/>
    <w:rsid w:val="00177283"/>
    <w:rsid w:val="00177504"/>
    <w:rsid w:val="00177755"/>
    <w:rsid w:val="00177C98"/>
    <w:rsid w:val="00180487"/>
    <w:rsid w:val="001817DC"/>
    <w:rsid w:val="00181E35"/>
    <w:rsid w:val="00182268"/>
    <w:rsid w:val="001838FB"/>
    <w:rsid w:val="00183BA0"/>
    <w:rsid w:val="00185839"/>
    <w:rsid w:val="00185864"/>
    <w:rsid w:val="001863C0"/>
    <w:rsid w:val="001865C7"/>
    <w:rsid w:val="001873EB"/>
    <w:rsid w:val="00191035"/>
    <w:rsid w:val="0019134A"/>
    <w:rsid w:val="0019176D"/>
    <w:rsid w:val="00191F6C"/>
    <w:rsid w:val="001924B7"/>
    <w:rsid w:val="001925ED"/>
    <w:rsid w:val="00192D59"/>
    <w:rsid w:val="001937C4"/>
    <w:rsid w:val="00194117"/>
    <w:rsid w:val="00194583"/>
    <w:rsid w:val="00194A11"/>
    <w:rsid w:val="00194A67"/>
    <w:rsid w:val="00195E6B"/>
    <w:rsid w:val="001A1CFD"/>
    <w:rsid w:val="001A241B"/>
    <w:rsid w:val="001A317D"/>
    <w:rsid w:val="001A3AC8"/>
    <w:rsid w:val="001A3D6F"/>
    <w:rsid w:val="001A3D82"/>
    <w:rsid w:val="001A4571"/>
    <w:rsid w:val="001A5E30"/>
    <w:rsid w:val="001A7564"/>
    <w:rsid w:val="001A7609"/>
    <w:rsid w:val="001A799D"/>
    <w:rsid w:val="001B134A"/>
    <w:rsid w:val="001B1A25"/>
    <w:rsid w:val="001B2CC5"/>
    <w:rsid w:val="001B3040"/>
    <w:rsid w:val="001B34B6"/>
    <w:rsid w:val="001B3BD0"/>
    <w:rsid w:val="001B3C4D"/>
    <w:rsid w:val="001B5D03"/>
    <w:rsid w:val="001B664C"/>
    <w:rsid w:val="001B68D9"/>
    <w:rsid w:val="001B774F"/>
    <w:rsid w:val="001B7985"/>
    <w:rsid w:val="001B7B02"/>
    <w:rsid w:val="001B7D3B"/>
    <w:rsid w:val="001B7D61"/>
    <w:rsid w:val="001B7ED7"/>
    <w:rsid w:val="001C02FA"/>
    <w:rsid w:val="001C0AD2"/>
    <w:rsid w:val="001C160B"/>
    <w:rsid w:val="001C1661"/>
    <w:rsid w:val="001C2185"/>
    <w:rsid w:val="001C22D2"/>
    <w:rsid w:val="001C241F"/>
    <w:rsid w:val="001C4F3F"/>
    <w:rsid w:val="001C4F4C"/>
    <w:rsid w:val="001C6316"/>
    <w:rsid w:val="001C6566"/>
    <w:rsid w:val="001C6911"/>
    <w:rsid w:val="001D02D2"/>
    <w:rsid w:val="001D0B6E"/>
    <w:rsid w:val="001D11C8"/>
    <w:rsid w:val="001D135D"/>
    <w:rsid w:val="001D1F24"/>
    <w:rsid w:val="001D225A"/>
    <w:rsid w:val="001D25AB"/>
    <w:rsid w:val="001D2BD8"/>
    <w:rsid w:val="001D43D0"/>
    <w:rsid w:val="001D5285"/>
    <w:rsid w:val="001D5843"/>
    <w:rsid w:val="001D5B4C"/>
    <w:rsid w:val="001D7ED5"/>
    <w:rsid w:val="001E0685"/>
    <w:rsid w:val="001E16C5"/>
    <w:rsid w:val="001E2165"/>
    <w:rsid w:val="001E23AE"/>
    <w:rsid w:val="001E2458"/>
    <w:rsid w:val="001E2635"/>
    <w:rsid w:val="001E4DD2"/>
    <w:rsid w:val="001E50DB"/>
    <w:rsid w:val="001E531F"/>
    <w:rsid w:val="001E5B2F"/>
    <w:rsid w:val="001E611B"/>
    <w:rsid w:val="001E783A"/>
    <w:rsid w:val="001E7A29"/>
    <w:rsid w:val="001E7CC9"/>
    <w:rsid w:val="001E7F66"/>
    <w:rsid w:val="001F0399"/>
    <w:rsid w:val="001F0455"/>
    <w:rsid w:val="001F0997"/>
    <w:rsid w:val="001F0B73"/>
    <w:rsid w:val="001F1C40"/>
    <w:rsid w:val="001F1F43"/>
    <w:rsid w:val="001F429E"/>
    <w:rsid w:val="001F45C4"/>
    <w:rsid w:val="001F4D9A"/>
    <w:rsid w:val="001F4FDD"/>
    <w:rsid w:val="001F53A3"/>
    <w:rsid w:val="001F5D0E"/>
    <w:rsid w:val="001F5FA3"/>
    <w:rsid w:val="001F78A9"/>
    <w:rsid w:val="002007C8"/>
    <w:rsid w:val="0020157D"/>
    <w:rsid w:val="002043D6"/>
    <w:rsid w:val="00204AF5"/>
    <w:rsid w:val="00204BF2"/>
    <w:rsid w:val="0020582A"/>
    <w:rsid w:val="00205F2F"/>
    <w:rsid w:val="00206152"/>
    <w:rsid w:val="00207255"/>
    <w:rsid w:val="00207887"/>
    <w:rsid w:val="00207C55"/>
    <w:rsid w:val="002100B3"/>
    <w:rsid w:val="002106F1"/>
    <w:rsid w:val="00210FD9"/>
    <w:rsid w:val="00211694"/>
    <w:rsid w:val="00211BEF"/>
    <w:rsid w:val="002136C0"/>
    <w:rsid w:val="00214B0C"/>
    <w:rsid w:val="00214F9D"/>
    <w:rsid w:val="00215587"/>
    <w:rsid w:val="00216293"/>
    <w:rsid w:val="0021681F"/>
    <w:rsid w:val="002177E7"/>
    <w:rsid w:val="00220F68"/>
    <w:rsid w:val="00221CC4"/>
    <w:rsid w:val="00221E89"/>
    <w:rsid w:val="002222DF"/>
    <w:rsid w:val="0022275E"/>
    <w:rsid w:val="0022285A"/>
    <w:rsid w:val="00222CBE"/>
    <w:rsid w:val="00224853"/>
    <w:rsid w:val="0022596D"/>
    <w:rsid w:val="00225C05"/>
    <w:rsid w:val="00225F54"/>
    <w:rsid w:val="00227E83"/>
    <w:rsid w:val="00230544"/>
    <w:rsid w:val="00230957"/>
    <w:rsid w:val="00230B22"/>
    <w:rsid w:val="00232081"/>
    <w:rsid w:val="00232A24"/>
    <w:rsid w:val="00233455"/>
    <w:rsid w:val="0023372A"/>
    <w:rsid w:val="00234084"/>
    <w:rsid w:val="0023586E"/>
    <w:rsid w:val="00235BCE"/>
    <w:rsid w:val="00236D20"/>
    <w:rsid w:val="002419D3"/>
    <w:rsid w:val="00241CE4"/>
    <w:rsid w:val="00241E2D"/>
    <w:rsid w:val="0024250C"/>
    <w:rsid w:val="00242AE2"/>
    <w:rsid w:val="00243293"/>
    <w:rsid w:val="002435CE"/>
    <w:rsid w:val="00243B54"/>
    <w:rsid w:val="00243F08"/>
    <w:rsid w:val="00244812"/>
    <w:rsid w:val="00244850"/>
    <w:rsid w:val="00244F6C"/>
    <w:rsid w:val="00245DAE"/>
    <w:rsid w:val="00245ECD"/>
    <w:rsid w:val="00246002"/>
    <w:rsid w:val="002468BD"/>
    <w:rsid w:val="00246B0A"/>
    <w:rsid w:val="002471FA"/>
    <w:rsid w:val="00250B45"/>
    <w:rsid w:val="002510D0"/>
    <w:rsid w:val="00253546"/>
    <w:rsid w:val="00253B69"/>
    <w:rsid w:val="00253F4E"/>
    <w:rsid w:val="002553D1"/>
    <w:rsid w:val="002558ED"/>
    <w:rsid w:val="00255C02"/>
    <w:rsid w:val="00256161"/>
    <w:rsid w:val="00256BBB"/>
    <w:rsid w:val="00256C97"/>
    <w:rsid w:val="00257155"/>
    <w:rsid w:val="0025747D"/>
    <w:rsid w:val="00260969"/>
    <w:rsid w:val="00261078"/>
    <w:rsid w:val="00261D13"/>
    <w:rsid w:val="0026328F"/>
    <w:rsid w:val="00263E2C"/>
    <w:rsid w:val="002647E1"/>
    <w:rsid w:val="00264A8A"/>
    <w:rsid w:val="00265372"/>
    <w:rsid w:val="00265C50"/>
    <w:rsid w:val="00265DAC"/>
    <w:rsid w:val="00265DE4"/>
    <w:rsid w:val="0026689A"/>
    <w:rsid w:val="00266B40"/>
    <w:rsid w:val="00266DC1"/>
    <w:rsid w:val="00266F19"/>
    <w:rsid w:val="0027029C"/>
    <w:rsid w:val="00270832"/>
    <w:rsid w:val="00270C40"/>
    <w:rsid w:val="00271129"/>
    <w:rsid w:val="00271506"/>
    <w:rsid w:val="002719B7"/>
    <w:rsid w:val="00272EBA"/>
    <w:rsid w:val="002730F0"/>
    <w:rsid w:val="002731E8"/>
    <w:rsid w:val="002736B2"/>
    <w:rsid w:val="00274739"/>
    <w:rsid w:val="00274943"/>
    <w:rsid w:val="00274CA5"/>
    <w:rsid w:val="002754A9"/>
    <w:rsid w:val="0027575C"/>
    <w:rsid w:val="00277240"/>
    <w:rsid w:val="00277B7A"/>
    <w:rsid w:val="00277CB7"/>
    <w:rsid w:val="002838A3"/>
    <w:rsid w:val="002843F7"/>
    <w:rsid w:val="00284ADF"/>
    <w:rsid w:val="00285E71"/>
    <w:rsid w:val="0028610C"/>
    <w:rsid w:val="0028665E"/>
    <w:rsid w:val="00286D79"/>
    <w:rsid w:val="00287907"/>
    <w:rsid w:val="00287F97"/>
    <w:rsid w:val="0029067D"/>
    <w:rsid w:val="002909B4"/>
    <w:rsid w:val="002922C9"/>
    <w:rsid w:val="00292B92"/>
    <w:rsid w:val="00292F8D"/>
    <w:rsid w:val="00293A26"/>
    <w:rsid w:val="00294451"/>
    <w:rsid w:val="00295DC8"/>
    <w:rsid w:val="00296499"/>
    <w:rsid w:val="00297D8C"/>
    <w:rsid w:val="00297EBD"/>
    <w:rsid w:val="00297FF4"/>
    <w:rsid w:val="002A0A16"/>
    <w:rsid w:val="002A0A1A"/>
    <w:rsid w:val="002A0A78"/>
    <w:rsid w:val="002A0D2C"/>
    <w:rsid w:val="002A1794"/>
    <w:rsid w:val="002A1EB7"/>
    <w:rsid w:val="002A232B"/>
    <w:rsid w:val="002A24D6"/>
    <w:rsid w:val="002A2721"/>
    <w:rsid w:val="002A2D9A"/>
    <w:rsid w:val="002A60AF"/>
    <w:rsid w:val="002A7113"/>
    <w:rsid w:val="002B0D96"/>
    <w:rsid w:val="002B10E4"/>
    <w:rsid w:val="002B2F49"/>
    <w:rsid w:val="002B3439"/>
    <w:rsid w:val="002B3704"/>
    <w:rsid w:val="002B3886"/>
    <w:rsid w:val="002B3AB4"/>
    <w:rsid w:val="002B3CD8"/>
    <w:rsid w:val="002B4281"/>
    <w:rsid w:val="002B4B1E"/>
    <w:rsid w:val="002B4C95"/>
    <w:rsid w:val="002B52D0"/>
    <w:rsid w:val="002B5B5E"/>
    <w:rsid w:val="002B602C"/>
    <w:rsid w:val="002B7BBF"/>
    <w:rsid w:val="002B7D2E"/>
    <w:rsid w:val="002C00E8"/>
    <w:rsid w:val="002C0A66"/>
    <w:rsid w:val="002C14FA"/>
    <w:rsid w:val="002C1CD0"/>
    <w:rsid w:val="002C2027"/>
    <w:rsid w:val="002C2FA6"/>
    <w:rsid w:val="002C34D0"/>
    <w:rsid w:val="002C4889"/>
    <w:rsid w:val="002C4B01"/>
    <w:rsid w:val="002C5629"/>
    <w:rsid w:val="002C585E"/>
    <w:rsid w:val="002C5D7C"/>
    <w:rsid w:val="002D12CC"/>
    <w:rsid w:val="002D3581"/>
    <w:rsid w:val="002D3C3D"/>
    <w:rsid w:val="002D6025"/>
    <w:rsid w:val="002D6D87"/>
    <w:rsid w:val="002D7932"/>
    <w:rsid w:val="002D7AB4"/>
    <w:rsid w:val="002D7B60"/>
    <w:rsid w:val="002E1560"/>
    <w:rsid w:val="002E1701"/>
    <w:rsid w:val="002E2951"/>
    <w:rsid w:val="002E3087"/>
    <w:rsid w:val="002E3772"/>
    <w:rsid w:val="002E3A99"/>
    <w:rsid w:val="002E3B50"/>
    <w:rsid w:val="002E3E85"/>
    <w:rsid w:val="002E4294"/>
    <w:rsid w:val="002E49EB"/>
    <w:rsid w:val="002E6C7F"/>
    <w:rsid w:val="002E6EF2"/>
    <w:rsid w:val="002E7D3D"/>
    <w:rsid w:val="002F1328"/>
    <w:rsid w:val="002F18B5"/>
    <w:rsid w:val="002F1A9A"/>
    <w:rsid w:val="002F23EF"/>
    <w:rsid w:val="002F308D"/>
    <w:rsid w:val="002F3097"/>
    <w:rsid w:val="002F31F8"/>
    <w:rsid w:val="002F3587"/>
    <w:rsid w:val="002F35DC"/>
    <w:rsid w:val="002F3B5E"/>
    <w:rsid w:val="002F411D"/>
    <w:rsid w:val="002F45DC"/>
    <w:rsid w:val="002F5DE9"/>
    <w:rsid w:val="002F62D4"/>
    <w:rsid w:val="002F66BB"/>
    <w:rsid w:val="002F68C1"/>
    <w:rsid w:val="0030027D"/>
    <w:rsid w:val="0030030A"/>
    <w:rsid w:val="0030049E"/>
    <w:rsid w:val="003004C0"/>
    <w:rsid w:val="00300CF5"/>
    <w:rsid w:val="003013FE"/>
    <w:rsid w:val="0030202C"/>
    <w:rsid w:val="00302058"/>
    <w:rsid w:val="00302C16"/>
    <w:rsid w:val="003032A6"/>
    <w:rsid w:val="00303D48"/>
    <w:rsid w:val="00303DE6"/>
    <w:rsid w:val="0030484E"/>
    <w:rsid w:val="00304B98"/>
    <w:rsid w:val="00305C72"/>
    <w:rsid w:val="00305DB1"/>
    <w:rsid w:val="00306D5B"/>
    <w:rsid w:val="00306F35"/>
    <w:rsid w:val="00307E9B"/>
    <w:rsid w:val="003110B7"/>
    <w:rsid w:val="00312169"/>
    <w:rsid w:val="00312793"/>
    <w:rsid w:val="00315A0A"/>
    <w:rsid w:val="00316668"/>
    <w:rsid w:val="00316FF3"/>
    <w:rsid w:val="00317C46"/>
    <w:rsid w:val="00317C4C"/>
    <w:rsid w:val="00317CF0"/>
    <w:rsid w:val="00321660"/>
    <w:rsid w:val="00323D6D"/>
    <w:rsid w:val="0032506A"/>
    <w:rsid w:val="00325E85"/>
    <w:rsid w:val="00326402"/>
    <w:rsid w:val="00326E72"/>
    <w:rsid w:val="00332C28"/>
    <w:rsid w:val="00333D08"/>
    <w:rsid w:val="00333F67"/>
    <w:rsid w:val="00340F5F"/>
    <w:rsid w:val="003411D3"/>
    <w:rsid w:val="003414FB"/>
    <w:rsid w:val="0034170F"/>
    <w:rsid w:val="003418AA"/>
    <w:rsid w:val="00341F4C"/>
    <w:rsid w:val="00343139"/>
    <w:rsid w:val="003432F4"/>
    <w:rsid w:val="00345C00"/>
    <w:rsid w:val="0034719F"/>
    <w:rsid w:val="0034751B"/>
    <w:rsid w:val="0034775C"/>
    <w:rsid w:val="00347952"/>
    <w:rsid w:val="00347BDF"/>
    <w:rsid w:val="00347DAF"/>
    <w:rsid w:val="00350814"/>
    <w:rsid w:val="00351298"/>
    <w:rsid w:val="003518F2"/>
    <w:rsid w:val="00353511"/>
    <w:rsid w:val="00353A00"/>
    <w:rsid w:val="00354267"/>
    <w:rsid w:val="00355853"/>
    <w:rsid w:val="00355D6B"/>
    <w:rsid w:val="003574EA"/>
    <w:rsid w:val="0035750A"/>
    <w:rsid w:val="003613C8"/>
    <w:rsid w:val="00362497"/>
    <w:rsid w:val="00362FC1"/>
    <w:rsid w:val="0036327A"/>
    <w:rsid w:val="00363347"/>
    <w:rsid w:val="00363804"/>
    <w:rsid w:val="00364C61"/>
    <w:rsid w:val="00364FDB"/>
    <w:rsid w:val="00365658"/>
    <w:rsid w:val="00365930"/>
    <w:rsid w:val="003709FB"/>
    <w:rsid w:val="00370E38"/>
    <w:rsid w:val="003712D8"/>
    <w:rsid w:val="0037197F"/>
    <w:rsid w:val="00371AA9"/>
    <w:rsid w:val="00372032"/>
    <w:rsid w:val="003739CE"/>
    <w:rsid w:val="00374B38"/>
    <w:rsid w:val="00374C33"/>
    <w:rsid w:val="00374EBD"/>
    <w:rsid w:val="0037513B"/>
    <w:rsid w:val="00376DD0"/>
    <w:rsid w:val="00380D2A"/>
    <w:rsid w:val="00380E9B"/>
    <w:rsid w:val="00381213"/>
    <w:rsid w:val="00381219"/>
    <w:rsid w:val="0038159B"/>
    <w:rsid w:val="0038221E"/>
    <w:rsid w:val="0038279F"/>
    <w:rsid w:val="00382851"/>
    <w:rsid w:val="00382F0B"/>
    <w:rsid w:val="00383486"/>
    <w:rsid w:val="00385067"/>
    <w:rsid w:val="00385672"/>
    <w:rsid w:val="00385BC2"/>
    <w:rsid w:val="00385E4E"/>
    <w:rsid w:val="00386276"/>
    <w:rsid w:val="00386747"/>
    <w:rsid w:val="00387992"/>
    <w:rsid w:val="0039059D"/>
    <w:rsid w:val="00390647"/>
    <w:rsid w:val="00392586"/>
    <w:rsid w:val="0039285C"/>
    <w:rsid w:val="00392F59"/>
    <w:rsid w:val="00392FEF"/>
    <w:rsid w:val="00393993"/>
    <w:rsid w:val="00393B8D"/>
    <w:rsid w:val="00394D9E"/>
    <w:rsid w:val="003971A1"/>
    <w:rsid w:val="003977E8"/>
    <w:rsid w:val="003A0254"/>
    <w:rsid w:val="003A0408"/>
    <w:rsid w:val="003A131D"/>
    <w:rsid w:val="003A2D6C"/>
    <w:rsid w:val="003A2EA6"/>
    <w:rsid w:val="003A3A12"/>
    <w:rsid w:val="003A3D02"/>
    <w:rsid w:val="003A3FC9"/>
    <w:rsid w:val="003A4262"/>
    <w:rsid w:val="003A560A"/>
    <w:rsid w:val="003A58A3"/>
    <w:rsid w:val="003A6788"/>
    <w:rsid w:val="003A75F0"/>
    <w:rsid w:val="003A77D6"/>
    <w:rsid w:val="003B03C6"/>
    <w:rsid w:val="003B2131"/>
    <w:rsid w:val="003B22BD"/>
    <w:rsid w:val="003B30DF"/>
    <w:rsid w:val="003B3A2B"/>
    <w:rsid w:val="003B4081"/>
    <w:rsid w:val="003B538A"/>
    <w:rsid w:val="003B5C0A"/>
    <w:rsid w:val="003B75C0"/>
    <w:rsid w:val="003B7871"/>
    <w:rsid w:val="003B7B9A"/>
    <w:rsid w:val="003C0431"/>
    <w:rsid w:val="003C0459"/>
    <w:rsid w:val="003C0764"/>
    <w:rsid w:val="003C0780"/>
    <w:rsid w:val="003C32ED"/>
    <w:rsid w:val="003C4A98"/>
    <w:rsid w:val="003C54F3"/>
    <w:rsid w:val="003C5A66"/>
    <w:rsid w:val="003C5B86"/>
    <w:rsid w:val="003C697A"/>
    <w:rsid w:val="003C7379"/>
    <w:rsid w:val="003C78DC"/>
    <w:rsid w:val="003D050C"/>
    <w:rsid w:val="003D064E"/>
    <w:rsid w:val="003D174E"/>
    <w:rsid w:val="003D19FF"/>
    <w:rsid w:val="003D2C97"/>
    <w:rsid w:val="003D2CFC"/>
    <w:rsid w:val="003D2FA4"/>
    <w:rsid w:val="003D3F1A"/>
    <w:rsid w:val="003D57F0"/>
    <w:rsid w:val="003D5BF2"/>
    <w:rsid w:val="003D62D7"/>
    <w:rsid w:val="003D6F72"/>
    <w:rsid w:val="003D7A28"/>
    <w:rsid w:val="003D7AE6"/>
    <w:rsid w:val="003D7E8A"/>
    <w:rsid w:val="003E0835"/>
    <w:rsid w:val="003E08B3"/>
    <w:rsid w:val="003E1303"/>
    <w:rsid w:val="003E19A1"/>
    <w:rsid w:val="003E332E"/>
    <w:rsid w:val="003E3F12"/>
    <w:rsid w:val="003E4775"/>
    <w:rsid w:val="003E4BD6"/>
    <w:rsid w:val="003E4D55"/>
    <w:rsid w:val="003E5140"/>
    <w:rsid w:val="003E71D5"/>
    <w:rsid w:val="003E73E5"/>
    <w:rsid w:val="003E77A0"/>
    <w:rsid w:val="003F19DB"/>
    <w:rsid w:val="003F2029"/>
    <w:rsid w:val="003F2B5B"/>
    <w:rsid w:val="003F33BF"/>
    <w:rsid w:val="003F3A4A"/>
    <w:rsid w:val="003F4114"/>
    <w:rsid w:val="003F41B1"/>
    <w:rsid w:val="003F5FFF"/>
    <w:rsid w:val="003F6E95"/>
    <w:rsid w:val="003F716A"/>
    <w:rsid w:val="00400717"/>
    <w:rsid w:val="00402073"/>
    <w:rsid w:val="00402311"/>
    <w:rsid w:val="00403745"/>
    <w:rsid w:val="0040377D"/>
    <w:rsid w:val="004044AA"/>
    <w:rsid w:val="004044C4"/>
    <w:rsid w:val="00404643"/>
    <w:rsid w:val="00404B63"/>
    <w:rsid w:val="00404FC8"/>
    <w:rsid w:val="004053B9"/>
    <w:rsid w:val="00405805"/>
    <w:rsid w:val="004075BE"/>
    <w:rsid w:val="00407874"/>
    <w:rsid w:val="00407C35"/>
    <w:rsid w:val="00407FE5"/>
    <w:rsid w:val="00412662"/>
    <w:rsid w:val="004127F8"/>
    <w:rsid w:val="004132B1"/>
    <w:rsid w:val="0041345E"/>
    <w:rsid w:val="0041402B"/>
    <w:rsid w:val="0041609B"/>
    <w:rsid w:val="004167BD"/>
    <w:rsid w:val="00417A8C"/>
    <w:rsid w:val="004206D9"/>
    <w:rsid w:val="00420BE9"/>
    <w:rsid w:val="00420EC8"/>
    <w:rsid w:val="0042102F"/>
    <w:rsid w:val="0042109D"/>
    <w:rsid w:val="0042123A"/>
    <w:rsid w:val="00421391"/>
    <w:rsid w:val="00423744"/>
    <w:rsid w:val="00423902"/>
    <w:rsid w:val="00423D3B"/>
    <w:rsid w:val="00424176"/>
    <w:rsid w:val="00424188"/>
    <w:rsid w:val="00424538"/>
    <w:rsid w:val="00424724"/>
    <w:rsid w:val="00424F03"/>
    <w:rsid w:val="00425855"/>
    <w:rsid w:val="00425A1D"/>
    <w:rsid w:val="00425DE0"/>
    <w:rsid w:val="00426371"/>
    <w:rsid w:val="00426818"/>
    <w:rsid w:val="00426C43"/>
    <w:rsid w:val="0042734A"/>
    <w:rsid w:val="00431A20"/>
    <w:rsid w:val="00431C87"/>
    <w:rsid w:val="0043209F"/>
    <w:rsid w:val="004327E0"/>
    <w:rsid w:val="00432BA8"/>
    <w:rsid w:val="00433011"/>
    <w:rsid w:val="00433309"/>
    <w:rsid w:val="004336BA"/>
    <w:rsid w:val="00433E50"/>
    <w:rsid w:val="004349E1"/>
    <w:rsid w:val="00434D89"/>
    <w:rsid w:val="004354ED"/>
    <w:rsid w:val="00435998"/>
    <w:rsid w:val="00435F6E"/>
    <w:rsid w:val="004368A6"/>
    <w:rsid w:val="00437446"/>
    <w:rsid w:val="00437B17"/>
    <w:rsid w:val="004400DB"/>
    <w:rsid w:val="004416ED"/>
    <w:rsid w:val="0044221A"/>
    <w:rsid w:val="0044276B"/>
    <w:rsid w:val="00443ACC"/>
    <w:rsid w:val="00444B8D"/>
    <w:rsid w:val="00444F33"/>
    <w:rsid w:val="00445EA7"/>
    <w:rsid w:val="00446282"/>
    <w:rsid w:val="0045082A"/>
    <w:rsid w:val="00450A71"/>
    <w:rsid w:val="0045123A"/>
    <w:rsid w:val="004519FC"/>
    <w:rsid w:val="004521E4"/>
    <w:rsid w:val="004527C2"/>
    <w:rsid w:val="0045400C"/>
    <w:rsid w:val="00454BAA"/>
    <w:rsid w:val="004557D3"/>
    <w:rsid w:val="00455DB7"/>
    <w:rsid w:val="00456F20"/>
    <w:rsid w:val="0045759F"/>
    <w:rsid w:val="004577D4"/>
    <w:rsid w:val="00461282"/>
    <w:rsid w:val="004619EB"/>
    <w:rsid w:val="0046270E"/>
    <w:rsid w:val="00462DEC"/>
    <w:rsid w:val="0046328C"/>
    <w:rsid w:val="0046373E"/>
    <w:rsid w:val="00464346"/>
    <w:rsid w:val="004644C6"/>
    <w:rsid w:val="00464F74"/>
    <w:rsid w:val="00465E01"/>
    <w:rsid w:val="00466101"/>
    <w:rsid w:val="0046641F"/>
    <w:rsid w:val="00466A1A"/>
    <w:rsid w:val="004675C6"/>
    <w:rsid w:val="00467891"/>
    <w:rsid w:val="00467C5C"/>
    <w:rsid w:val="00470AF6"/>
    <w:rsid w:val="00470B72"/>
    <w:rsid w:val="00471CC2"/>
    <w:rsid w:val="00472F84"/>
    <w:rsid w:val="0047636F"/>
    <w:rsid w:val="0047689C"/>
    <w:rsid w:val="00477416"/>
    <w:rsid w:val="00477AD0"/>
    <w:rsid w:val="00480BB5"/>
    <w:rsid w:val="00481B36"/>
    <w:rsid w:val="00481BE2"/>
    <w:rsid w:val="00481EBE"/>
    <w:rsid w:val="004824BF"/>
    <w:rsid w:val="004827EE"/>
    <w:rsid w:val="00483239"/>
    <w:rsid w:val="0048370D"/>
    <w:rsid w:val="00483DEB"/>
    <w:rsid w:val="00483F4C"/>
    <w:rsid w:val="0048588B"/>
    <w:rsid w:val="00486C11"/>
    <w:rsid w:val="00486FFD"/>
    <w:rsid w:val="0049138F"/>
    <w:rsid w:val="004953FB"/>
    <w:rsid w:val="004955A1"/>
    <w:rsid w:val="00496290"/>
    <w:rsid w:val="004962E9"/>
    <w:rsid w:val="00496CE1"/>
    <w:rsid w:val="00496D36"/>
    <w:rsid w:val="004972EB"/>
    <w:rsid w:val="00497C52"/>
    <w:rsid w:val="004A0871"/>
    <w:rsid w:val="004A1C74"/>
    <w:rsid w:val="004A2D38"/>
    <w:rsid w:val="004A318E"/>
    <w:rsid w:val="004A33CC"/>
    <w:rsid w:val="004A5AD5"/>
    <w:rsid w:val="004A6C1A"/>
    <w:rsid w:val="004A78F3"/>
    <w:rsid w:val="004A7FA3"/>
    <w:rsid w:val="004B0313"/>
    <w:rsid w:val="004B079E"/>
    <w:rsid w:val="004B07A4"/>
    <w:rsid w:val="004B07CC"/>
    <w:rsid w:val="004B0D2D"/>
    <w:rsid w:val="004B1A9C"/>
    <w:rsid w:val="004B26CA"/>
    <w:rsid w:val="004B41F5"/>
    <w:rsid w:val="004B50D5"/>
    <w:rsid w:val="004B6735"/>
    <w:rsid w:val="004B6D68"/>
    <w:rsid w:val="004B7E75"/>
    <w:rsid w:val="004C0154"/>
    <w:rsid w:val="004C03FA"/>
    <w:rsid w:val="004C053C"/>
    <w:rsid w:val="004C05A5"/>
    <w:rsid w:val="004C0851"/>
    <w:rsid w:val="004C0EDB"/>
    <w:rsid w:val="004C1133"/>
    <w:rsid w:val="004C12BF"/>
    <w:rsid w:val="004C1670"/>
    <w:rsid w:val="004C2796"/>
    <w:rsid w:val="004C3093"/>
    <w:rsid w:val="004C3410"/>
    <w:rsid w:val="004C42B2"/>
    <w:rsid w:val="004C44FA"/>
    <w:rsid w:val="004C58C7"/>
    <w:rsid w:val="004C68D1"/>
    <w:rsid w:val="004C6CE9"/>
    <w:rsid w:val="004C7DDC"/>
    <w:rsid w:val="004D09F1"/>
    <w:rsid w:val="004D1670"/>
    <w:rsid w:val="004D1C99"/>
    <w:rsid w:val="004D3316"/>
    <w:rsid w:val="004D3652"/>
    <w:rsid w:val="004D38B2"/>
    <w:rsid w:val="004D3B3C"/>
    <w:rsid w:val="004D3F66"/>
    <w:rsid w:val="004D7186"/>
    <w:rsid w:val="004D7451"/>
    <w:rsid w:val="004D7B00"/>
    <w:rsid w:val="004D7E53"/>
    <w:rsid w:val="004E0CD4"/>
    <w:rsid w:val="004E234C"/>
    <w:rsid w:val="004E3741"/>
    <w:rsid w:val="004E3B26"/>
    <w:rsid w:val="004E3D7E"/>
    <w:rsid w:val="004E40BD"/>
    <w:rsid w:val="004E41EB"/>
    <w:rsid w:val="004E4B34"/>
    <w:rsid w:val="004E57A5"/>
    <w:rsid w:val="004E62E7"/>
    <w:rsid w:val="004E7962"/>
    <w:rsid w:val="004E7F33"/>
    <w:rsid w:val="004F0A76"/>
    <w:rsid w:val="004F16F4"/>
    <w:rsid w:val="004F2395"/>
    <w:rsid w:val="004F2D27"/>
    <w:rsid w:val="004F2D4C"/>
    <w:rsid w:val="004F2E1F"/>
    <w:rsid w:val="004F39C0"/>
    <w:rsid w:val="004F4F05"/>
    <w:rsid w:val="004F5661"/>
    <w:rsid w:val="004F5F01"/>
    <w:rsid w:val="004F674F"/>
    <w:rsid w:val="004F698E"/>
    <w:rsid w:val="004F7825"/>
    <w:rsid w:val="004F7881"/>
    <w:rsid w:val="004F7F8A"/>
    <w:rsid w:val="00500515"/>
    <w:rsid w:val="0050118A"/>
    <w:rsid w:val="00501ABD"/>
    <w:rsid w:val="005036DE"/>
    <w:rsid w:val="00504B91"/>
    <w:rsid w:val="0050527E"/>
    <w:rsid w:val="005052FB"/>
    <w:rsid w:val="0050542A"/>
    <w:rsid w:val="005066E0"/>
    <w:rsid w:val="00506EB8"/>
    <w:rsid w:val="00507610"/>
    <w:rsid w:val="005104E0"/>
    <w:rsid w:val="00510A5C"/>
    <w:rsid w:val="00511897"/>
    <w:rsid w:val="005119D3"/>
    <w:rsid w:val="00511F8F"/>
    <w:rsid w:val="005122B4"/>
    <w:rsid w:val="00512723"/>
    <w:rsid w:val="00512865"/>
    <w:rsid w:val="00513049"/>
    <w:rsid w:val="005136EC"/>
    <w:rsid w:val="005143FC"/>
    <w:rsid w:val="0051494B"/>
    <w:rsid w:val="00514A18"/>
    <w:rsid w:val="00516302"/>
    <w:rsid w:val="00517924"/>
    <w:rsid w:val="00517B81"/>
    <w:rsid w:val="005207BE"/>
    <w:rsid w:val="00520A58"/>
    <w:rsid w:val="005221ED"/>
    <w:rsid w:val="0052234B"/>
    <w:rsid w:val="00523108"/>
    <w:rsid w:val="00523F4B"/>
    <w:rsid w:val="00524492"/>
    <w:rsid w:val="00524AA9"/>
    <w:rsid w:val="00525B45"/>
    <w:rsid w:val="00526199"/>
    <w:rsid w:val="00526791"/>
    <w:rsid w:val="00526A6D"/>
    <w:rsid w:val="0052773C"/>
    <w:rsid w:val="00527937"/>
    <w:rsid w:val="0053128E"/>
    <w:rsid w:val="00531C10"/>
    <w:rsid w:val="005322F3"/>
    <w:rsid w:val="00533CF9"/>
    <w:rsid w:val="00533DAD"/>
    <w:rsid w:val="005352CD"/>
    <w:rsid w:val="0053576E"/>
    <w:rsid w:val="00535A8F"/>
    <w:rsid w:val="005360CA"/>
    <w:rsid w:val="00536CA6"/>
    <w:rsid w:val="00536FD1"/>
    <w:rsid w:val="00537506"/>
    <w:rsid w:val="00537537"/>
    <w:rsid w:val="00540747"/>
    <w:rsid w:val="005407F1"/>
    <w:rsid w:val="005415EE"/>
    <w:rsid w:val="00542092"/>
    <w:rsid w:val="00542BD0"/>
    <w:rsid w:val="00543152"/>
    <w:rsid w:val="005434EA"/>
    <w:rsid w:val="00543DC9"/>
    <w:rsid w:val="00544104"/>
    <w:rsid w:val="005447C7"/>
    <w:rsid w:val="00545FA3"/>
    <w:rsid w:val="00546F58"/>
    <w:rsid w:val="00547455"/>
    <w:rsid w:val="00547E47"/>
    <w:rsid w:val="005514FE"/>
    <w:rsid w:val="00552A3A"/>
    <w:rsid w:val="00552D99"/>
    <w:rsid w:val="005531A4"/>
    <w:rsid w:val="00553414"/>
    <w:rsid w:val="00553541"/>
    <w:rsid w:val="00553604"/>
    <w:rsid w:val="00553627"/>
    <w:rsid w:val="00555B9E"/>
    <w:rsid w:val="00556021"/>
    <w:rsid w:val="00556036"/>
    <w:rsid w:val="00557C22"/>
    <w:rsid w:val="00557D08"/>
    <w:rsid w:val="00557D0A"/>
    <w:rsid w:val="005609E8"/>
    <w:rsid w:val="005610E8"/>
    <w:rsid w:val="00561849"/>
    <w:rsid w:val="00561F59"/>
    <w:rsid w:val="005620D0"/>
    <w:rsid w:val="00562589"/>
    <w:rsid w:val="005625A6"/>
    <w:rsid w:val="00562732"/>
    <w:rsid w:val="005633CB"/>
    <w:rsid w:val="0056386A"/>
    <w:rsid w:val="005640F4"/>
    <w:rsid w:val="00565A73"/>
    <w:rsid w:val="005660DC"/>
    <w:rsid w:val="00566C3A"/>
    <w:rsid w:val="00566E6C"/>
    <w:rsid w:val="005713CB"/>
    <w:rsid w:val="0057273B"/>
    <w:rsid w:val="00572A78"/>
    <w:rsid w:val="0057477F"/>
    <w:rsid w:val="005750E0"/>
    <w:rsid w:val="005766B6"/>
    <w:rsid w:val="00576A8F"/>
    <w:rsid w:val="00576B4E"/>
    <w:rsid w:val="0057736A"/>
    <w:rsid w:val="00577FA2"/>
    <w:rsid w:val="00580E0C"/>
    <w:rsid w:val="0058179F"/>
    <w:rsid w:val="005817DF"/>
    <w:rsid w:val="00582263"/>
    <w:rsid w:val="005823A8"/>
    <w:rsid w:val="00582DC8"/>
    <w:rsid w:val="00583BB1"/>
    <w:rsid w:val="005845F2"/>
    <w:rsid w:val="00585AEA"/>
    <w:rsid w:val="00587532"/>
    <w:rsid w:val="0059007F"/>
    <w:rsid w:val="00590146"/>
    <w:rsid w:val="0059038A"/>
    <w:rsid w:val="00590A49"/>
    <w:rsid w:val="005925C3"/>
    <w:rsid w:val="00593A2C"/>
    <w:rsid w:val="00593D66"/>
    <w:rsid w:val="00594A98"/>
    <w:rsid w:val="00594E7B"/>
    <w:rsid w:val="00595634"/>
    <w:rsid w:val="00595645"/>
    <w:rsid w:val="00595CA2"/>
    <w:rsid w:val="00595D0D"/>
    <w:rsid w:val="00595D10"/>
    <w:rsid w:val="0059759F"/>
    <w:rsid w:val="00597868"/>
    <w:rsid w:val="00597E31"/>
    <w:rsid w:val="00597EF4"/>
    <w:rsid w:val="005A0DD3"/>
    <w:rsid w:val="005A14D2"/>
    <w:rsid w:val="005A3327"/>
    <w:rsid w:val="005A3B37"/>
    <w:rsid w:val="005A3C19"/>
    <w:rsid w:val="005A584E"/>
    <w:rsid w:val="005A7354"/>
    <w:rsid w:val="005A7C8E"/>
    <w:rsid w:val="005A7F87"/>
    <w:rsid w:val="005B0848"/>
    <w:rsid w:val="005B12D2"/>
    <w:rsid w:val="005B1589"/>
    <w:rsid w:val="005B1C93"/>
    <w:rsid w:val="005B26BE"/>
    <w:rsid w:val="005B4F39"/>
    <w:rsid w:val="005B5110"/>
    <w:rsid w:val="005B6AEE"/>
    <w:rsid w:val="005B6F38"/>
    <w:rsid w:val="005B7BCC"/>
    <w:rsid w:val="005C07A6"/>
    <w:rsid w:val="005C0E68"/>
    <w:rsid w:val="005C1133"/>
    <w:rsid w:val="005C363E"/>
    <w:rsid w:val="005C7B52"/>
    <w:rsid w:val="005D1BC5"/>
    <w:rsid w:val="005D1CAA"/>
    <w:rsid w:val="005D1D79"/>
    <w:rsid w:val="005D219F"/>
    <w:rsid w:val="005D2286"/>
    <w:rsid w:val="005D2670"/>
    <w:rsid w:val="005D32C0"/>
    <w:rsid w:val="005D3E7F"/>
    <w:rsid w:val="005D3F0B"/>
    <w:rsid w:val="005D3F54"/>
    <w:rsid w:val="005D471F"/>
    <w:rsid w:val="005D70C3"/>
    <w:rsid w:val="005D76BF"/>
    <w:rsid w:val="005D7ABC"/>
    <w:rsid w:val="005E01EA"/>
    <w:rsid w:val="005E03CA"/>
    <w:rsid w:val="005E11F1"/>
    <w:rsid w:val="005E146A"/>
    <w:rsid w:val="005E17C7"/>
    <w:rsid w:val="005E1822"/>
    <w:rsid w:val="005E26CE"/>
    <w:rsid w:val="005E3B90"/>
    <w:rsid w:val="005E40BF"/>
    <w:rsid w:val="005E5035"/>
    <w:rsid w:val="005E5DF2"/>
    <w:rsid w:val="005E72CE"/>
    <w:rsid w:val="005E78E2"/>
    <w:rsid w:val="005E7917"/>
    <w:rsid w:val="005E7B29"/>
    <w:rsid w:val="005F07D2"/>
    <w:rsid w:val="005F0DCC"/>
    <w:rsid w:val="005F1422"/>
    <w:rsid w:val="005F1995"/>
    <w:rsid w:val="005F1C57"/>
    <w:rsid w:val="005F21FA"/>
    <w:rsid w:val="005F23D8"/>
    <w:rsid w:val="005F25C3"/>
    <w:rsid w:val="005F3402"/>
    <w:rsid w:val="005F388B"/>
    <w:rsid w:val="005F38B7"/>
    <w:rsid w:val="005F3A8E"/>
    <w:rsid w:val="005F3CFF"/>
    <w:rsid w:val="005F419B"/>
    <w:rsid w:val="005F5638"/>
    <w:rsid w:val="005F6FFA"/>
    <w:rsid w:val="005F7996"/>
    <w:rsid w:val="005F7E1C"/>
    <w:rsid w:val="006001A6"/>
    <w:rsid w:val="006006D7"/>
    <w:rsid w:val="00600EB3"/>
    <w:rsid w:val="00600F8F"/>
    <w:rsid w:val="006037EF"/>
    <w:rsid w:val="00604A24"/>
    <w:rsid w:val="00604CE5"/>
    <w:rsid w:val="0060590F"/>
    <w:rsid w:val="00606F72"/>
    <w:rsid w:val="0060704A"/>
    <w:rsid w:val="00607911"/>
    <w:rsid w:val="006079AC"/>
    <w:rsid w:val="006106E6"/>
    <w:rsid w:val="006109CC"/>
    <w:rsid w:val="00610C97"/>
    <w:rsid w:val="0061122F"/>
    <w:rsid w:val="00611882"/>
    <w:rsid w:val="00611F1F"/>
    <w:rsid w:val="00612774"/>
    <w:rsid w:val="0061289C"/>
    <w:rsid w:val="00613564"/>
    <w:rsid w:val="006135D2"/>
    <w:rsid w:val="0061565F"/>
    <w:rsid w:val="0061656A"/>
    <w:rsid w:val="006166FA"/>
    <w:rsid w:val="00617019"/>
    <w:rsid w:val="006178DF"/>
    <w:rsid w:val="00620582"/>
    <w:rsid w:val="006207EC"/>
    <w:rsid w:val="00620EF3"/>
    <w:rsid w:val="00621F34"/>
    <w:rsid w:val="006224D5"/>
    <w:rsid w:val="00622E09"/>
    <w:rsid w:val="00623525"/>
    <w:rsid w:val="00624B86"/>
    <w:rsid w:val="00624CB3"/>
    <w:rsid w:val="00625030"/>
    <w:rsid w:val="006252E4"/>
    <w:rsid w:val="006254E4"/>
    <w:rsid w:val="00625A1E"/>
    <w:rsid w:val="00627076"/>
    <w:rsid w:val="00627915"/>
    <w:rsid w:val="00630E8F"/>
    <w:rsid w:val="0063132D"/>
    <w:rsid w:val="006317D9"/>
    <w:rsid w:val="00631C20"/>
    <w:rsid w:val="00632772"/>
    <w:rsid w:val="0063295A"/>
    <w:rsid w:val="006329D8"/>
    <w:rsid w:val="00633188"/>
    <w:rsid w:val="006335EA"/>
    <w:rsid w:val="006342DD"/>
    <w:rsid w:val="00635663"/>
    <w:rsid w:val="006358FB"/>
    <w:rsid w:val="00636A56"/>
    <w:rsid w:val="0063765F"/>
    <w:rsid w:val="00640049"/>
    <w:rsid w:val="00641451"/>
    <w:rsid w:val="006418D3"/>
    <w:rsid w:val="00641F6A"/>
    <w:rsid w:val="006420E5"/>
    <w:rsid w:val="006428CF"/>
    <w:rsid w:val="0064377F"/>
    <w:rsid w:val="006438BF"/>
    <w:rsid w:val="00643FC9"/>
    <w:rsid w:val="006442C0"/>
    <w:rsid w:val="00644414"/>
    <w:rsid w:val="00644FE7"/>
    <w:rsid w:val="0064547D"/>
    <w:rsid w:val="006456FF"/>
    <w:rsid w:val="00646107"/>
    <w:rsid w:val="00646211"/>
    <w:rsid w:val="006464FA"/>
    <w:rsid w:val="00647731"/>
    <w:rsid w:val="00647BCC"/>
    <w:rsid w:val="0065161B"/>
    <w:rsid w:val="00653695"/>
    <w:rsid w:val="00653A0E"/>
    <w:rsid w:val="00653ED8"/>
    <w:rsid w:val="0065506E"/>
    <w:rsid w:val="006569ED"/>
    <w:rsid w:val="00657050"/>
    <w:rsid w:val="0065768A"/>
    <w:rsid w:val="0066080A"/>
    <w:rsid w:val="006609E9"/>
    <w:rsid w:val="00660AC2"/>
    <w:rsid w:val="006615E9"/>
    <w:rsid w:val="0066180D"/>
    <w:rsid w:val="006635C0"/>
    <w:rsid w:val="006637D9"/>
    <w:rsid w:val="00663E13"/>
    <w:rsid w:val="00664326"/>
    <w:rsid w:val="00664C90"/>
    <w:rsid w:val="00666B4C"/>
    <w:rsid w:val="00667BDF"/>
    <w:rsid w:val="00667D8E"/>
    <w:rsid w:val="00670A98"/>
    <w:rsid w:val="00670EA6"/>
    <w:rsid w:val="00671973"/>
    <w:rsid w:val="00671C46"/>
    <w:rsid w:val="00672AA8"/>
    <w:rsid w:val="0067345A"/>
    <w:rsid w:val="0067355A"/>
    <w:rsid w:val="00673B68"/>
    <w:rsid w:val="0067420F"/>
    <w:rsid w:val="00674A79"/>
    <w:rsid w:val="0067528B"/>
    <w:rsid w:val="006758FA"/>
    <w:rsid w:val="00676D32"/>
    <w:rsid w:val="00677B72"/>
    <w:rsid w:val="006803B5"/>
    <w:rsid w:val="0068070D"/>
    <w:rsid w:val="006819F4"/>
    <w:rsid w:val="00681CD8"/>
    <w:rsid w:val="00682421"/>
    <w:rsid w:val="00682DC4"/>
    <w:rsid w:val="00683537"/>
    <w:rsid w:val="0068385F"/>
    <w:rsid w:val="00685706"/>
    <w:rsid w:val="0068587A"/>
    <w:rsid w:val="006866B2"/>
    <w:rsid w:val="00686F73"/>
    <w:rsid w:val="00690311"/>
    <w:rsid w:val="00690D05"/>
    <w:rsid w:val="0069120C"/>
    <w:rsid w:val="00692A09"/>
    <w:rsid w:val="00693BFA"/>
    <w:rsid w:val="00693CD4"/>
    <w:rsid w:val="00693F06"/>
    <w:rsid w:val="0069476D"/>
    <w:rsid w:val="006956ED"/>
    <w:rsid w:val="0069640A"/>
    <w:rsid w:val="006969E5"/>
    <w:rsid w:val="00696B31"/>
    <w:rsid w:val="00696BE0"/>
    <w:rsid w:val="00696DAD"/>
    <w:rsid w:val="00697384"/>
    <w:rsid w:val="006A1056"/>
    <w:rsid w:val="006A19B9"/>
    <w:rsid w:val="006A2001"/>
    <w:rsid w:val="006A25F4"/>
    <w:rsid w:val="006A2CDD"/>
    <w:rsid w:val="006A38D2"/>
    <w:rsid w:val="006A3E3F"/>
    <w:rsid w:val="006A4508"/>
    <w:rsid w:val="006A49D4"/>
    <w:rsid w:val="006A4C96"/>
    <w:rsid w:val="006A4E18"/>
    <w:rsid w:val="006A4E25"/>
    <w:rsid w:val="006A5130"/>
    <w:rsid w:val="006A5355"/>
    <w:rsid w:val="006A5C5A"/>
    <w:rsid w:val="006A5DA2"/>
    <w:rsid w:val="006A6B3A"/>
    <w:rsid w:val="006A6B6D"/>
    <w:rsid w:val="006A7DCD"/>
    <w:rsid w:val="006A7E9D"/>
    <w:rsid w:val="006B0184"/>
    <w:rsid w:val="006B03BF"/>
    <w:rsid w:val="006B0678"/>
    <w:rsid w:val="006B076A"/>
    <w:rsid w:val="006B08AB"/>
    <w:rsid w:val="006B10DE"/>
    <w:rsid w:val="006B28C2"/>
    <w:rsid w:val="006B5208"/>
    <w:rsid w:val="006B6837"/>
    <w:rsid w:val="006B73BB"/>
    <w:rsid w:val="006B768A"/>
    <w:rsid w:val="006C089E"/>
    <w:rsid w:val="006C0CF6"/>
    <w:rsid w:val="006C139F"/>
    <w:rsid w:val="006C1DF7"/>
    <w:rsid w:val="006C3D2C"/>
    <w:rsid w:val="006C3ED0"/>
    <w:rsid w:val="006C3F0B"/>
    <w:rsid w:val="006C47FD"/>
    <w:rsid w:val="006C4BBD"/>
    <w:rsid w:val="006C55B2"/>
    <w:rsid w:val="006C5835"/>
    <w:rsid w:val="006C59D7"/>
    <w:rsid w:val="006C61B7"/>
    <w:rsid w:val="006C6552"/>
    <w:rsid w:val="006C6D53"/>
    <w:rsid w:val="006C6FF4"/>
    <w:rsid w:val="006C72A9"/>
    <w:rsid w:val="006D0C6B"/>
    <w:rsid w:val="006D0E4B"/>
    <w:rsid w:val="006D2083"/>
    <w:rsid w:val="006D2BD0"/>
    <w:rsid w:val="006D42B6"/>
    <w:rsid w:val="006D5658"/>
    <w:rsid w:val="006D5797"/>
    <w:rsid w:val="006D60C8"/>
    <w:rsid w:val="006D6130"/>
    <w:rsid w:val="006D67AD"/>
    <w:rsid w:val="006D692B"/>
    <w:rsid w:val="006D7227"/>
    <w:rsid w:val="006D7240"/>
    <w:rsid w:val="006E0E49"/>
    <w:rsid w:val="006E106B"/>
    <w:rsid w:val="006E1CD8"/>
    <w:rsid w:val="006E1D02"/>
    <w:rsid w:val="006E1F21"/>
    <w:rsid w:val="006E2765"/>
    <w:rsid w:val="006E34FF"/>
    <w:rsid w:val="006E3ACE"/>
    <w:rsid w:val="006E3E61"/>
    <w:rsid w:val="006E4863"/>
    <w:rsid w:val="006E57B1"/>
    <w:rsid w:val="006E7E83"/>
    <w:rsid w:val="006F04AD"/>
    <w:rsid w:val="006F0D15"/>
    <w:rsid w:val="006F0F70"/>
    <w:rsid w:val="006F128F"/>
    <w:rsid w:val="006F147D"/>
    <w:rsid w:val="006F18C2"/>
    <w:rsid w:val="006F27DC"/>
    <w:rsid w:val="006F2AE3"/>
    <w:rsid w:val="006F2DAA"/>
    <w:rsid w:val="006F34C5"/>
    <w:rsid w:val="006F5091"/>
    <w:rsid w:val="006F59E1"/>
    <w:rsid w:val="006F5C71"/>
    <w:rsid w:val="006F6358"/>
    <w:rsid w:val="006F642E"/>
    <w:rsid w:val="006F6457"/>
    <w:rsid w:val="006F67D1"/>
    <w:rsid w:val="006F704D"/>
    <w:rsid w:val="006F7640"/>
    <w:rsid w:val="00700025"/>
    <w:rsid w:val="0070019F"/>
    <w:rsid w:val="007008D0"/>
    <w:rsid w:val="00700A57"/>
    <w:rsid w:val="007012E5"/>
    <w:rsid w:val="00701C59"/>
    <w:rsid w:val="00701F01"/>
    <w:rsid w:val="007022FC"/>
    <w:rsid w:val="0070254E"/>
    <w:rsid w:val="00702ABA"/>
    <w:rsid w:val="00702FF1"/>
    <w:rsid w:val="0070378B"/>
    <w:rsid w:val="00703938"/>
    <w:rsid w:val="00704379"/>
    <w:rsid w:val="007047D9"/>
    <w:rsid w:val="0070493C"/>
    <w:rsid w:val="00704C9F"/>
    <w:rsid w:val="00705392"/>
    <w:rsid w:val="0070622D"/>
    <w:rsid w:val="00706272"/>
    <w:rsid w:val="0070677F"/>
    <w:rsid w:val="00706D94"/>
    <w:rsid w:val="0070724F"/>
    <w:rsid w:val="00707D01"/>
    <w:rsid w:val="00707DA2"/>
    <w:rsid w:val="00707F94"/>
    <w:rsid w:val="0071053C"/>
    <w:rsid w:val="0071081A"/>
    <w:rsid w:val="00711294"/>
    <w:rsid w:val="00711BC8"/>
    <w:rsid w:val="00711F51"/>
    <w:rsid w:val="00713B73"/>
    <w:rsid w:val="007141C2"/>
    <w:rsid w:val="007142AE"/>
    <w:rsid w:val="00714681"/>
    <w:rsid w:val="0071485F"/>
    <w:rsid w:val="00714F28"/>
    <w:rsid w:val="007155E1"/>
    <w:rsid w:val="00715BE0"/>
    <w:rsid w:val="00715C24"/>
    <w:rsid w:val="00716911"/>
    <w:rsid w:val="00717210"/>
    <w:rsid w:val="0071754B"/>
    <w:rsid w:val="00717E0D"/>
    <w:rsid w:val="007215B1"/>
    <w:rsid w:val="007216DE"/>
    <w:rsid w:val="0072177E"/>
    <w:rsid w:val="00721D22"/>
    <w:rsid w:val="00722AB0"/>
    <w:rsid w:val="00722D33"/>
    <w:rsid w:val="007239D7"/>
    <w:rsid w:val="00723A72"/>
    <w:rsid w:val="00724676"/>
    <w:rsid w:val="00725242"/>
    <w:rsid w:val="00726254"/>
    <w:rsid w:val="0072794F"/>
    <w:rsid w:val="00727AA4"/>
    <w:rsid w:val="0073006E"/>
    <w:rsid w:val="00730471"/>
    <w:rsid w:val="00730FB6"/>
    <w:rsid w:val="00731755"/>
    <w:rsid w:val="007317DD"/>
    <w:rsid w:val="00731921"/>
    <w:rsid w:val="00732617"/>
    <w:rsid w:val="0073357F"/>
    <w:rsid w:val="0073404E"/>
    <w:rsid w:val="007347EE"/>
    <w:rsid w:val="00735A46"/>
    <w:rsid w:val="00736958"/>
    <w:rsid w:val="0073745E"/>
    <w:rsid w:val="0073761D"/>
    <w:rsid w:val="007402A1"/>
    <w:rsid w:val="007409F9"/>
    <w:rsid w:val="00740ADC"/>
    <w:rsid w:val="00740D9F"/>
    <w:rsid w:val="007418BC"/>
    <w:rsid w:val="00741AC6"/>
    <w:rsid w:val="007427B5"/>
    <w:rsid w:val="00742F4B"/>
    <w:rsid w:val="00743147"/>
    <w:rsid w:val="00743389"/>
    <w:rsid w:val="0074345D"/>
    <w:rsid w:val="007434C2"/>
    <w:rsid w:val="00743D99"/>
    <w:rsid w:val="00744B24"/>
    <w:rsid w:val="00744E5A"/>
    <w:rsid w:val="00745031"/>
    <w:rsid w:val="00745E3A"/>
    <w:rsid w:val="0074783E"/>
    <w:rsid w:val="00750AC8"/>
    <w:rsid w:val="007511C5"/>
    <w:rsid w:val="00751F04"/>
    <w:rsid w:val="007528E8"/>
    <w:rsid w:val="00752CAE"/>
    <w:rsid w:val="007531D8"/>
    <w:rsid w:val="007544C2"/>
    <w:rsid w:val="00754AA8"/>
    <w:rsid w:val="00755589"/>
    <w:rsid w:val="00756068"/>
    <w:rsid w:val="007560EC"/>
    <w:rsid w:val="00756E02"/>
    <w:rsid w:val="00757332"/>
    <w:rsid w:val="007573B0"/>
    <w:rsid w:val="00757ED9"/>
    <w:rsid w:val="00760C12"/>
    <w:rsid w:val="0076182C"/>
    <w:rsid w:val="00762048"/>
    <w:rsid w:val="007628BF"/>
    <w:rsid w:val="00762C4C"/>
    <w:rsid w:val="00763D43"/>
    <w:rsid w:val="00763E43"/>
    <w:rsid w:val="00764700"/>
    <w:rsid w:val="00765A5D"/>
    <w:rsid w:val="00766EFF"/>
    <w:rsid w:val="0076745A"/>
    <w:rsid w:val="007678F6"/>
    <w:rsid w:val="00767C8D"/>
    <w:rsid w:val="00767D0D"/>
    <w:rsid w:val="00771070"/>
    <w:rsid w:val="00771BBF"/>
    <w:rsid w:val="007724EE"/>
    <w:rsid w:val="007729C8"/>
    <w:rsid w:val="0077412F"/>
    <w:rsid w:val="007755EA"/>
    <w:rsid w:val="00775B01"/>
    <w:rsid w:val="00775E19"/>
    <w:rsid w:val="0077654F"/>
    <w:rsid w:val="00777EA6"/>
    <w:rsid w:val="00780F39"/>
    <w:rsid w:val="00781B25"/>
    <w:rsid w:val="00782218"/>
    <w:rsid w:val="007826FB"/>
    <w:rsid w:val="00784318"/>
    <w:rsid w:val="0078510D"/>
    <w:rsid w:val="007854ED"/>
    <w:rsid w:val="0078553B"/>
    <w:rsid w:val="00785646"/>
    <w:rsid w:val="0078645E"/>
    <w:rsid w:val="00786597"/>
    <w:rsid w:val="007868FD"/>
    <w:rsid w:val="007870B7"/>
    <w:rsid w:val="007875EB"/>
    <w:rsid w:val="00787608"/>
    <w:rsid w:val="00787D61"/>
    <w:rsid w:val="0079062A"/>
    <w:rsid w:val="00790D42"/>
    <w:rsid w:val="00791830"/>
    <w:rsid w:val="00791CE7"/>
    <w:rsid w:val="00791D73"/>
    <w:rsid w:val="0079265A"/>
    <w:rsid w:val="00792768"/>
    <w:rsid w:val="00792B76"/>
    <w:rsid w:val="00793C65"/>
    <w:rsid w:val="0079431E"/>
    <w:rsid w:val="0079489C"/>
    <w:rsid w:val="00796810"/>
    <w:rsid w:val="007A172C"/>
    <w:rsid w:val="007A280F"/>
    <w:rsid w:val="007A3089"/>
    <w:rsid w:val="007A37F2"/>
    <w:rsid w:val="007A3D09"/>
    <w:rsid w:val="007A45D3"/>
    <w:rsid w:val="007A529E"/>
    <w:rsid w:val="007A52DE"/>
    <w:rsid w:val="007A6CEC"/>
    <w:rsid w:val="007A6D6E"/>
    <w:rsid w:val="007A7747"/>
    <w:rsid w:val="007B0A03"/>
    <w:rsid w:val="007B4F59"/>
    <w:rsid w:val="007B538C"/>
    <w:rsid w:val="007C03F3"/>
    <w:rsid w:val="007C07D5"/>
    <w:rsid w:val="007C1D0E"/>
    <w:rsid w:val="007C3531"/>
    <w:rsid w:val="007C3703"/>
    <w:rsid w:val="007C4C86"/>
    <w:rsid w:val="007C5097"/>
    <w:rsid w:val="007C53D2"/>
    <w:rsid w:val="007C5571"/>
    <w:rsid w:val="007C5EA2"/>
    <w:rsid w:val="007C60C9"/>
    <w:rsid w:val="007C6EC2"/>
    <w:rsid w:val="007D054A"/>
    <w:rsid w:val="007D06C0"/>
    <w:rsid w:val="007D1406"/>
    <w:rsid w:val="007D154B"/>
    <w:rsid w:val="007D165F"/>
    <w:rsid w:val="007D1D6D"/>
    <w:rsid w:val="007D29C3"/>
    <w:rsid w:val="007D2CC2"/>
    <w:rsid w:val="007D3384"/>
    <w:rsid w:val="007D342F"/>
    <w:rsid w:val="007D5CC9"/>
    <w:rsid w:val="007D5D2E"/>
    <w:rsid w:val="007D6B9E"/>
    <w:rsid w:val="007D78EB"/>
    <w:rsid w:val="007E0CF5"/>
    <w:rsid w:val="007E14DF"/>
    <w:rsid w:val="007E273E"/>
    <w:rsid w:val="007E3850"/>
    <w:rsid w:val="007E3A26"/>
    <w:rsid w:val="007E3EA2"/>
    <w:rsid w:val="007E4879"/>
    <w:rsid w:val="007E52D2"/>
    <w:rsid w:val="007E5316"/>
    <w:rsid w:val="007E5C09"/>
    <w:rsid w:val="007E60E9"/>
    <w:rsid w:val="007E6E40"/>
    <w:rsid w:val="007E6F7E"/>
    <w:rsid w:val="007E75E5"/>
    <w:rsid w:val="007F0408"/>
    <w:rsid w:val="007F0DDC"/>
    <w:rsid w:val="007F128E"/>
    <w:rsid w:val="007F1509"/>
    <w:rsid w:val="007F2A84"/>
    <w:rsid w:val="007F30DC"/>
    <w:rsid w:val="007F3168"/>
    <w:rsid w:val="007F359B"/>
    <w:rsid w:val="007F42C7"/>
    <w:rsid w:val="007F437D"/>
    <w:rsid w:val="007F46DE"/>
    <w:rsid w:val="007F5D36"/>
    <w:rsid w:val="007F6103"/>
    <w:rsid w:val="007F6660"/>
    <w:rsid w:val="007F6F56"/>
    <w:rsid w:val="007F7775"/>
    <w:rsid w:val="008011D4"/>
    <w:rsid w:val="0080173B"/>
    <w:rsid w:val="0080193D"/>
    <w:rsid w:val="00801A1D"/>
    <w:rsid w:val="00801BC1"/>
    <w:rsid w:val="00801C1E"/>
    <w:rsid w:val="00803ADD"/>
    <w:rsid w:val="00803CDD"/>
    <w:rsid w:val="00804435"/>
    <w:rsid w:val="00804EE8"/>
    <w:rsid w:val="00805639"/>
    <w:rsid w:val="00805695"/>
    <w:rsid w:val="00805DDC"/>
    <w:rsid w:val="00806BB6"/>
    <w:rsid w:val="00807EA6"/>
    <w:rsid w:val="008103FF"/>
    <w:rsid w:val="0081119F"/>
    <w:rsid w:val="00811301"/>
    <w:rsid w:val="00811330"/>
    <w:rsid w:val="0081136A"/>
    <w:rsid w:val="00811C63"/>
    <w:rsid w:val="00812D45"/>
    <w:rsid w:val="00813725"/>
    <w:rsid w:val="008137BC"/>
    <w:rsid w:val="00813ACC"/>
    <w:rsid w:val="00814CEA"/>
    <w:rsid w:val="008153DF"/>
    <w:rsid w:val="00815E83"/>
    <w:rsid w:val="00816407"/>
    <w:rsid w:val="008164E5"/>
    <w:rsid w:val="0081782A"/>
    <w:rsid w:val="00820E80"/>
    <w:rsid w:val="008213D7"/>
    <w:rsid w:val="008213F1"/>
    <w:rsid w:val="00822AFF"/>
    <w:rsid w:val="00824449"/>
    <w:rsid w:val="00824510"/>
    <w:rsid w:val="00824C85"/>
    <w:rsid w:val="00824CBC"/>
    <w:rsid w:val="00825F11"/>
    <w:rsid w:val="00826BCD"/>
    <w:rsid w:val="00830254"/>
    <w:rsid w:val="0083071D"/>
    <w:rsid w:val="008310B4"/>
    <w:rsid w:val="00831F71"/>
    <w:rsid w:val="00832798"/>
    <w:rsid w:val="00832BB2"/>
    <w:rsid w:val="00834323"/>
    <w:rsid w:val="00834603"/>
    <w:rsid w:val="008347EB"/>
    <w:rsid w:val="00834839"/>
    <w:rsid w:val="0083496C"/>
    <w:rsid w:val="00834BE5"/>
    <w:rsid w:val="00834EF6"/>
    <w:rsid w:val="00835960"/>
    <w:rsid w:val="008361A5"/>
    <w:rsid w:val="008363A5"/>
    <w:rsid w:val="00836C3E"/>
    <w:rsid w:val="00837C97"/>
    <w:rsid w:val="00840270"/>
    <w:rsid w:val="008409E5"/>
    <w:rsid w:val="00841CF2"/>
    <w:rsid w:val="00841D22"/>
    <w:rsid w:val="00842DE0"/>
    <w:rsid w:val="008433B9"/>
    <w:rsid w:val="0084437C"/>
    <w:rsid w:val="008447BE"/>
    <w:rsid w:val="008448AF"/>
    <w:rsid w:val="00845647"/>
    <w:rsid w:val="00846A53"/>
    <w:rsid w:val="00846AB3"/>
    <w:rsid w:val="008473E1"/>
    <w:rsid w:val="00847605"/>
    <w:rsid w:val="00850632"/>
    <w:rsid w:val="00850B33"/>
    <w:rsid w:val="00851512"/>
    <w:rsid w:val="00851848"/>
    <w:rsid w:val="00851DFD"/>
    <w:rsid w:val="00852624"/>
    <w:rsid w:val="00852923"/>
    <w:rsid w:val="0085460E"/>
    <w:rsid w:val="008548EC"/>
    <w:rsid w:val="00855922"/>
    <w:rsid w:val="00855AEC"/>
    <w:rsid w:val="00856C75"/>
    <w:rsid w:val="00856EFD"/>
    <w:rsid w:val="00857108"/>
    <w:rsid w:val="00860961"/>
    <w:rsid w:val="00860DD3"/>
    <w:rsid w:val="00860E8D"/>
    <w:rsid w:val="00860FBE"/>
    <w:rsid w:val="00861644"/>
    <w:rsid w:val="00861E41"/>
    <w:rsid w:val="00862340"/>
    <w:rsid w:val="00862D76"/>
    <w:rsid w:val="0086402F"/>
    <w:rsid w:val="00864136"/>
    <w:rsid w:val="008643BC"/>
    <w:rsid w:val="00864A39"/>
    <w:rsid w:val="00865500"/>
    <w:rsid w:val="0086609F"/>
    <w:rsid w:val="00870D5D"/>
    <w:rsid w:val="00870F6B"/>
    <w:rsid w:val="00871F0B"/>
    <w:rsid w:val="00872770"/>
    <w:rsid w:val="00875277"/>
    <w:rsid w:val="008755E9"/>
    <w:rsid w:val="00875822"/>
    <w:rsid w:val="00875A21"/>
    <w:rsid w:val="00876018"/>
    <w:rsid w:val="00876577"/>
    <w:rsid w:val="008767D5"/>
    <w:rsid w:val="00876EEC"/>
    <w:rsid w:val="008770B4"/>
    <w:rsid w:val="008773BD"/>
    <w:rsid w:val="008801F0"/>
    <w:rsid w:val="008802D7"/>
    <w:rsid w:val="0088054F"/>
    <w:rsid w:val="008833DA"/>
    <w:rsid w:val="00883767"/>
    <w:rsid w:val="00883982"/>
    <w:rsid w:val="00883EA1"/>
    <w:rsid w:val="0088704D"/>
    <w:rsid w:val="00890472"/>
    <w:rsid w:val="00891993"/>
    <w:rsid w:val="00891D74"/>
    <w:rsid w:val="008920D9"/>
    <w:rsid w:val="00893809"/>
    <w:rsid w:val="00894F46"/>
    <w:rsid w:val="00895ACF"/>
    <w:rsid w:val="008961A1"/>
    <w:rsid w:val="008964E9"/>
    <w:rsid w:val="0089744D"/>
    <w:rsid w:val="00897BD0"/>
    <w:rsid w:val="008A048B"/>
    <w:rsid w:val="008A1AE2"/>
    <w:rsid w:val="008A20FF"/>
    <w:rsid w:val="008A23B5"/>
    <w:rsid w:val="008A2C99"/>
    <w:rsid w:val="008A3133"/>
    <w:rsid w:val="008A35D0"/>
    <w:rsid w:val="008A3A66"/>
    <w:rsid w:val="008A3B53"/>
    <w:rsid w:val="008A3F30"/>
    <w:rsid w:val="008A4397"/>
    <w:rsid w:val="008A4CF1"/>
    <w:rsid w:val="008A4D6A"/>
    <w:rsid w:val="008A5264"/>
    <w:rsid w:val="008A53E0"/>
    <w:rsid w:val="008A6491"/>
    <w:rsid w:val="008A6ED7"/>
    <w:rsid w:val="008A7094"/>
    <w:rsid w:val="008A7600"/>
    <w:rsid w:val="008B03DF"/>
    <w:rsid w:val="008B08CF"/>
    <w:rsid w:val="008B0F48"/>
    <w:rsid w:val="008B10F3"/>
    <w:rsid w:val="008B122E"/>
    <w:rsid w:val="008B166D"/>
    <w:rsid w:val="008B1A30"/>
    <w:rsid w:val="008B2725"/>
    <w:rsid w:val="008B27A3"/>
    <w:rsid w:val="008B2D78"/>
    <w:rsid w:val="008B3381"/>
    <w:rsid w:val="008B5FEE"/>
    <w:rsid w:val="008B6013"/>
    <w:rsid w:val="008B6A06"/>
    <w:rsid w:val="008B6A5F"/>
    <w:rsid w:val="008B6B6A"/>
    <w:rsid w:val="008B70B0"/>
    <w:rsid w:val="008B7163"/>
    <w:rsid w:val="008B71EA"/>
    <w:rsid w:val="008C01A7"/>
    <w:rsid w:val="008C0820"/>
    <w:rsid w:val="008C1265"/>
    <w:rsid w:val="008C129F"/>
    <w:rsid w:val="008C228B"/>
    <w:rsid w:val="008C2827"/>
    <w:rsid w:val="008C2C6C"/>
    <w:rsid w:val="008C2D18"/>
    <w:rsid w:val="008C312A"/>
    <w:rsid w:val="008C3236"/>
    <w:rsid w:val="008C3262"/>
    <w:rsid w:val="008C5170"/>
    <w:rsid w:val="008C540D"/>
    <w:rsid w:val="008C59A7"/>
    <w:rsid w:val="008C62E7"/>
    <w:rsid w:val="008C6ADF"/>
    <w:rsid w:val="008C6F3B"/>
    <w:rsid w:val="008C7B29"/>
    <w:rsid w:val="008C7C2E"/>
    <w:rsid w:val="008C7D36"/>
    <w:rsid w:val="008D0147"/>
    <w:rsid w:val="008D02A7"/>
    <w:rsid w:val="008D10FA"/>
    <w:rsid w:val="008D19B2"/>
    <w:rsid w:val="008D1BA4"/>
    <w:rsid w:val="008D219E"/>
    <w:rsid w:val="008D37DB"/>
    <w:rsid w:val="008D380E"/>
    <w:rsid w:val="008D51E3"/>
    <w:rsid w:val="008D52DB"/>
    <w:rsid w:val="008D5DA9"/>
    <w:rsid w:val="008D6261"/>
    <w:rsid w:val="008D6783"/>
    <w:rsid w:val="008E03E2"/>
    <w:rsid w:val="008E07AC"/>
    <w:rsid w:val="008E0B39"/>
    <w:rsid w:val="008E0CE3"/>
    <w:rsid w:val="008E0DEB"/>
    <w:rsid w:val="008E2840"/>
    <w:rsid w:val="008E4109"/>
    <w:rsid w:val="008E41DA"/>
    <w:rsid w:val="008E45DF"/>
    <w:rsid w:val="008E4D58"/>
    <w:rsid w:val="008E5B3B"/>
    <w:rsid w:val="008E5F62"/>
    <w:rsid w:val="008E62DA"/>
    <w:rsid w:val="008E6991"/>
    <w:rsid w:val="008E71D3"/>
    <w:rsid w:val="008E753F"/>
    <w:rsid w:val="008E7AF8"/>
    <w:rsid w:val="008F09D3"/>
    <w:rsid w:val="008F0A6A"/>
    <w:rsid w:val="008F117C"/>
    <w:rsid w:val="008F1B8E"/>
    <w:rsid w:val="008F2641"/>
    <w:rsid w:val="008F30B2"/>
    <w:rsid w:val="008F3C8B"/>
    <w:rsid w:val="008F4739"/>
    <w:rsid w:val="008F5026"/>
    <w:rsid w:val="008F5734"/>
    <w:rsid w:val="008F5B98"/>
    <w:rsid w:val="008F5E89"/>
    <w:rsid w:val="008F6984"/>
    <w:rsid w:val="008F6B1A"/>
    <w:rsid w:val="008F74BC"/>
    <w:rsid w:val="0090025F"/>
    <w:rsid w:val="009004D5"/>
    <w:rsid w:val="009008DE"/>
    <w:rsid w:val="009014FF"/>
    <w:rsid w:val="009019AF"/>
    <w:rsid w:val="009025DA"/>
    <w:rsid w:val="009026C9"/>
    <w:rsid w:val="00904626"/>
    <w:rsid w:val="009051AF"/>
    <w:rsid w:val="00905230"/>
    <w:rsid w:val="00906709"/>
    <w:rsid w:val="009070F8"/>
    <w:rsid w:val="00907C42"/>
    <w:rsid w:val="0091064F"/>
    <w:rsid w:val="009109DE"/>
    <w:rsid w:val="00910DF7"/>
    <w:rsid w:val="00911202"/>
    <w:rsid w:val="00911292"/>
    <w:rsid w:val="00911ED8"/>
    <w:rsid w:val="00912786"/>
    <w:rsid w:val="00912E4A"/>
    <w:rsid w:val="00912F8F"/>
    <w:rsid w:val="009132BA"/>
    <w:rsid w:val="009135EA"/>
    <w:rsid w:val="00913A2D"/>
    <w:rsid w:val="00913F75"/>
    <w:rsid w:val="0091449D"/>
    <w:rsid w:val="0091464A"/>
    <w:rsid w:val="0091472C"/>
    <w:rsid w:val="00914BBE"/>
    <w:rsid w:val="00914D1D"/>
    <w:rsid w:val="00915074"/>
    <w:rsid w:val="00915CAD"/>
    <w:rsid w:val="00915DE8"/>
    <w:rsid w:val="0091632F"/>
    <w:rsid w:val="00916FE2"/>
    <w:rsid w:val="00917497"/>
    <w:rsid w:val="009205BF"/>
    <w:rsid w:val="00920C72"/>
    <w:rsid w:val="00920F2D"/>
    <w:rsid w:val="009211DE"/>
    <w:rsid w:val="009214E4"/>
    <w:rsid w:val="00921EBC"/>
    <w:rsid w:val="009224C9"/>
    <w:rsid w:val="00922A38"/>
    <w:rsid w:val="00923245"/>
    <w:rsid w:val="00923789"/>
    <w:rsid w:val="009255FD"/>
    <w:rsid w:val="00925CB6"/>
    <w:rsid w:val="0092676B"/>
    <w:rsid w:val="00926A4B"/>
    <w:rsid w:val="00927DD7"/>
    <w:rsid w:val="009312C9"/>
    <w:rsid w:val="00931BEA"/>
    <w:rsid w:val="00932351"/>
    <w:rsid w:val="009323D7"/>
    <w:rsid w:val="009324A7"/>
    <w:rsid w:val="0093257A"/>
    <w:rsid w:val="00932B67"/>
    <w:rsid w:val="009333F2"/>
    <w:rsid w:val="00933C57"/>
    <w:rsid w:val="00934C60"/>
    <w:rsid w:val="009358B1"/>
    <w:rsid w:val="00936288"/>
    <w:rsid w:val="009363DA"/>
    <w:rsid w:val="0094000C"/>
    <w:rsid w:val="009400CC"/>
    <w:rsid w:val="00940A9F"/>
    <w:rsid w:val="009419A7"/>
    <w:rsid w:val="00941B24"/>
    <w:rsid w:val="00943019"/>
    <w:rsid w:val="009433DD"/>
    <w:rsid w:val="00943F0D"/>
    <w:rsid w:val="009449B0"/>
    <w:rsid w:val="00944E1D"/>
    <w:rsid w:val="009452A6"/>
    <w:rsid w:val="009453FE"/>
    <w:rsid w:val="009464FF"/>
    <w:rsid w:val="009465BD"/>
    <w:rsid w:val="00950C55"/>
    <w:rsid w:val="00952B87"/>
    <w:rsid w:val="00953164"/>
    <w:rsid w:val="0095389F"/>
    <w:rsid w:val="00956098"/>
    <w:rsid w:val="00956D19"/>
    <w:rsid w:val="0095715C"/>
    <w:rsid w:val="0096032E"/>
    <w:rsid w:val="00960E35"/>
    <w:rsid w:val="00961E8E"/>
    <w:rsid w:val="00962121"/>
    <w:rsid w:val="009626A4"/>
    <w:rsid w:val="009627E8"/>
    <w:rsid w:val="0096338D"/>
    <w:rsid w:val="009633F3"/>
    <w:rsid w:val="00963B68"/>
    <w:rsid w:val="00964AC0"/>
    <w:rsid w:val="00966054"/>
    <w:rsid w:val="009663EE"/>
    <w:rsid w:val="00966667"/>
    <w:rsid w:val="00966840"/>
    <w:rsid w:val="009671EB"/>
    <w:rsid w:val="009678A3"/>
    <w:rsid w:val="009704ED"/>
    <w:rsid w:val="009706B2"/>
    <w:rsid w:val="00971B5F"/>
    <w:rsid w:val="00972E5F"/>
    <w:rsid w:val="009752F0"/>
    <w:rsid w:val="009758C0"/>
    <w:rsid w:val="00975C07"/>
    <w:rsid w:val="00976D13"/>
    <w:rsid w:val="009777BF"/>
    <w:rsid w:val="00980200"/>
    <w:rsid w:val="0098026F"/>
    <w:rsid w:val="0098109B"/>
    <w:rsid w:val="00981C0F"/>
    <w:rsid w:val="00981D4E"/>
    <w:rsid w:val="009823E4"/>
    <w:rsid w:val="00982D15"/>
    <w:rsid w:val="009836C2"/>
    <w:rsid w:val="009840E3"/>
    <w:rsid w:val="0098414D"/>
    <w:rsid w:val="009851DA"/>
    <w:rsid w:val="00990717"/>
    <w:rsid w:val="00990772"/>
    <w:rsid w:val="00992DDA"/>
    <w:rsid w:val="00993991"/>
    <w:rsid w:val="00993B29"/>
    <w:rsid w:val="00993C60"/>
    <w:rsid w:val="00994140"/>
    <w:rsid w:val="00995B3C"/>
    <w:rsid w:val="00995B97"/>
    <w:rsid w:val="009962F1"/>
    <w:rsid w:val="00996682"/>
    <w:rsid w:val="009979DF"/>
    <w:rsid w:val="009A03B6"/>
    <w:rsid w:val="009A06F0"/>
    <w:rsid w:val="009A25F8"/>
    <w:rsid w:val="009A2854"/>
    <w:rsid w:val="009A309E"/>
    <w:rsid w:val="009A314A"/>
    <w:rsid w:val="009A497F"/>
    <w:rsid w:val="009A52C2"/>
    <w:rsid w:val="009A6473"/>
    <w:rsid w:val="009A6BD4"/>
    <w:rsid w:val="009A740A"/>
    <w:rsid w:val="009B152E"/>
    <w:rsid w:val="009B2BE6"/>
    <w:rsid w:val="009B3BCC"/>
    <w:rsid w:val="009B47AF"/>
    <w:rsid w:val="009B5698"/>
    <w:rsid w:val="009B57D8"/>
    <w:rsid w:val="009B583C"/>
    <w:rsid w:val="009B7138"/>
    <w:rsid w:val="009B72FD"/>
    <w:rsid w:val="009B77C6"/>
    <w:rsid w:val="009B7992"/>
    <w:rsid w:val="009C00D3"/>
    <w:rsid w:val="009C0CD1"/>
    <w:rsid w:val="009C0E66"/>
    <w:rsid w:val="009C10C3"/>
    <w:rsid w:val="009C2137"/>
    <w:rsid w:val="009C2549"/>
    <w:rsid w:val="009C2904"/>
    <w:rsid w:val="009C2E37"/>
    <w:rsid w:val="009C3564"/>
    <w:rsid w:val="009C3C2F"/>
    <w:rsid w:val="009C3F22"/>
    <w:rsid w:val="009C47F1"/>
    <w:rsid w:val="009C4EAF"/>
    <w:rsid w:val="009C4EDA"/>
    <w:rsid w:val="009C532C"/>
    <w:rsid w:val="009D1689"/>
    <w:rsid w:val="009D16DD"/>
    <w:rsid w:val="009D171C"/>
    <w:rsid w:val="009D1761"/>
    <w:rsid w:val="009D1A8F"/>
    <w:rsid w:val="009D38FD"/>
    <w:rsid w:val="009D53FA"/>
    <w:rsid w:val="009D5DAC"/>
    <w:rsid w:val="009D6ED1"/>
    <w:rsid w:val="009D6EE6"/>
    <w:rsid w:val="009D6EFD"/>
    <w:rsid w:val="009E10B3"/>
    <w:rsid w:val="009E1C27"/>
    <w:rsid w:val="009E293E"/>
    <w:rsid w:val="009E477F"/>
    <w:rsid w:val="009E4CDF"/>
    <w:rsid w:val="009E566F"/>
    <w:rsid w:val="009E60C2"/>
    <w:rsid w:val="009E699F"/>
    <w:rsid w:val="009E7D3E"/>
    <w:rsid w:val="009F1DC3"/>
    <w:rsid w:val="009F2009"/>
    <w:rsid w:val="009F283D"/>
    <w:rsid w:val="009F4F9C"/>
    <w:rsid w:val="009F50FB"/>
    <w:rsid w:val="009F5B25"/>
    <w:rsid w:val="009F6A45"/>
    <w:rsid w:val="009F7073"/>
    <w:rsid w:val="009F7612"/>
    <w:rsid w:val="009F7F76"/>
    <w:rsid w:val="00A00359"/>
    <w:rsid w:val="00A01FEB"/>
    <w:rsid w:val="00A02448"/>
    <w:rsid w:val="00A0248E"/>
    <w:rsid w:val="00A02C61"/>
    <w:rsid w:val="00A02D4C"/>
    <w:rsid w:val="00A03346"/>
    <w:rsid w:val="00A039F2"/>
    <w:rsid w:val="00A03A2B"/>
    <w:rsid w:val="00A04221"/>
    <w:rsid w:val="00A04492"/>
    <w:rsid w:val="00A0484C"/>
    <w:rsid w:val="00A048B4"/>
    <w:rsid w:val="00A063C4"/>
    <w:rsid w:val="00A07058"/>
    <w:rsid w:val="00A07F1A"/>
    <w:rsid w:val="00A1025E"/>
    <w:rsid w:val="00A1071D"/>
    <w:rsid w:val="00A10833"/>
    <w:rsid w:val="00A108FA"/>
    <w:rsid w:val="00A10F5D"/>
    <w:rsid w:val="00A1128D"/>
    <w:rsid w:val="00A113A2"/>
    <w:rsid w:val="00A11820"/>
    <w:rsid w:val="00A11F13"/>
    <w:rsid w:val="00A12E26"/>
    <w:rsid w:val="00A12F12"/>
    <w:rsid w:val="00A135AE"/>
    <w:rsid w:val="00A13D30"/>
    <w:rsid w:val="00A13F07"/>
    <w:rsid w:val="00A1527B"/>
    <w:rsid w:val="00A157B4"/>
    <w:rsid w:val="00A16016"/>
    <w:rsid w:val="00A166BC"/>
    <w:rsid w:val="00A171AB"/>
    <w:rsid w:val="00A179D3"/>
    <w:rsid w:val="00A17AE1"/>
    <w:rsid w:val="00A17BCB"/>
    <w:rsid w:val="00A17E94"/>
    <w:rsid w:val="00A20270"/>
    <w:rsid w:val="00A20879"/>
    <w:rsid w:val="00A2090C"/>
    <w:rsid w:val="00A21336"/>
    <w:rsid w:val="00A22A03"/>
    <w:rsid w:val="00A23A03"/>
    <w:rsid w:val="00A23A39"/>
    <w:rsid w:val="00A23DE1"/>
    <w:rsid w:val="00A24998"/>
    <w:rsid w:val="00A24C64"/>
    <w:rsid w:val="00A261E0"/>
    <w:rsid w:val="00A26F0E"/>
    <w:rsid w:val="00A271E2"/>
    <w:rsid w:val="00A2752C"/>
    <w:rsid w:val="00A27E39"/>
    <w:rsid w:val="00A30510"/>
    <w:rsid w:val="00A305E8"/>
    <w:rsid w:val="00A31A24"/>
    <w:rsid w:val="00A32306"/>
    <w:rsid w:val="00A326BF"/>
    <w:rsid w:val="00A32BA0"/>
    <w:rsid w:val="00A32CE5"/>
    <w:rsid w:val="00A33ACA"/>
    <w:rsid w:val="00A33E0B"/>
    <w:rsid w:val="00A346DB"/>
    <w:rsid w:val="00A36119"/>
    <w:rsid w:val="00A361D8"/>
    <w:rsid w:val="00A36603"/>
    <w:rsid w:val="00A36617"/>
    <w:rsid w:val="00A3705B"/>
    <w:rsid w:val="00A37DAF"/>
    <w:rsid w:val="00A40D2C"/>
    <w:rsid w:val="00A40D96"/>
    <w:rsid w:val="00A4185C"/>
    <w:rsid w:val="00A4233F"/>
    <w:rsid w:val="00A425D6"/>
    <w:rsid w:val="00A4398C"/>
    <w:rsid w:val="00A445C8"/>
    <w:rsid w:val="00A44FA7"/>
    <w:rsid w:val="00A451FF"/>
    <w:rsid w:val="00A4628A"/>
    <w:rsid w:val="00A4678F"/>
    <w:rsid w:val="00A46B67"/>
    <w:rsid w:val="00A4737D"/>
    <w:rsid w:val="00A476C3"/>
    <w:rsid w:val="00A47B4C"/>
    <w:rsid w:val="00A50DC1"/>
    <w:rsid w:val="00A5107C"/>
    <w:rsid w:val="00A51098"/>
    <w:rsid w:val="00A51FF3"/>
    <w:rsid w:val="00A53C78"/>
    <w:rsid w:val="00A54682"/>
    <w:rsid w:val="00A55A72"/>
    <w:rsid w:val="00A55E06"/>
    <w:rsid w:val="00A55EDA"/>
    <w:rsid w:val="00A564B8"/>
    <w:rsid w:val="00A5799D"/>
    <w:rsid w:val="00A60089"/>
    <w:rsid w:val="00A61056"/>
    <w:rsid w:val="00A61301"/>
    <w:rsid w:val="00A61555"/>
    <w:rsid w:val="00A61579"/>
    <w:rsid w:val="00A615EA"/>
    <w:rsid w:val="00A61899"/>
    <w:rsid w:val="00A61E6E"/>
    <w:rsid w:val="00A6225C"/>
    <w:rsid w:val="00A623B7"/>
    <w:rsid w:val="00A630B7"/>
    <w:rsid w:val="00A6329E"/>
    <w:rsid w:val="00A64182"/>
    <w:rsid w:val="00A644D9"/>
    <w:rsid w:val="00A64633"/>
    <w:rsid w:val="00A647E8"/>
    <w:rsid w:val="00A6494F"/>
    <w:rsid w:val="00A64BF5"/>
    <w:rsid w:val="00A64D2C"/>
    <w:rsid w:val="00A66060"/>
    <w:rsid w:val="00A663B0"/>
    <w:rsid w:val="00A67D33"/>
    <w:rsid w:val="00A7049E"/>
    <w:rsid w:val="00A72214"/>
    <w:rsid w:val="00A72273"/>
    <w:rsid w:val="00A728E8"/>
    <w:rsid w:val="00A72E16"/>
    <w:rsid w:val="00A7306F"/>
    <w:rsid w:val="00A74621"/>
    <w:rsid w:val="00A7464C"/>
    <w:rsid w:val="00A747D4"/>
    <w:rsid w:val="00A74EDD"/>
    <w:rsid w:val="00A76681"/>
    <w:rsid w:val="00A773F8"/>
    <w:rsid w:val="00A77E41"/>
    <w:rsid w:val="00A8096C"/>
    <w:rsid w:val="00A81ADC"/>
    <w:rsid w:val="00A81FA9"/>
    <w:rsid w:val="00A82D52"/>
    <w:rsid w:val="00A83317"/>
    <w:rsid w:val="00A83813"/>
    <w:rsid w:val="00A8400E"/>
    <w:rsid w:val="00A84436"/>
    <w:rsid w:val="00A84534"/>
    <w:rsid w:val="00A84EC1"/>
    <w:rsid w:val="00A84FED"/>
    <w:rsid w:val="00A855D1"/>
    <w:rsid w:val="00A866A7"/>
    <w:rsid w:val="00A866B8"/>
    <w:rsid w:val="00A8694B"/>
    <w:rsid w:val="00A87263"/>
    <w:rsid w:val="00A877B9"/>
    <w:rsid w:val="00A90848"/>
    <w:rsid w:val="00A90F57"/>
    <w:rsid w:val="00A9223B"/>
    <w:rsid w:val="00A931D1"/>
    <w:rsid w:val="00A936D0"/>
    <w:rsid w:val="00A968BE"/>
    <w:rsid w:val="00A97112"/>
    <w:rsid w:val="00A979AE"/>
    <w:rsid w:val="00AA1E59"/>
    <w:rsid w:val="00AA3C2E"/>
    <w:rsid w:val="00AA4FCB"/>
    <w:rsid w:val="00AA6458"/>
    <w:rsid w:val="00AA7343"/>
    <w:rsid w:val="00AA7D14"/>
    <w:rsid w:val="00AB03AB"/>
    <w:rsid w:val="00AB0784"/>
    <w:rsid w:val="00AB0843"/>
    <w:rsid w:val="00AB0B99"/>
    <w:rsid w:val="00AB1D6C"/>
    <w:rsid w:val="00AB2C92"/>
    <w:rsid w:val="00AB2DC3"/>
    <w:rsid w:val="00AB3B08"/>
    <w:rsid w:val="00AB426B"/>
    <w:rsid w:val="00AB4652"/>
    <w:rsid w:val="00AB5990"/>
    <w:rsid w:val="00AB6906"/>
    <w:rsid w:val="00AB6CC3"/>
    <w:rsid w:val="00AB721C"/>
    <w:rsid w:val="00AB746C"/>
    <w:rsid w:val="00AB7F1B"/>
    <w:rsid w:val="00AB7F24"/>
    <w:rsid w:val="00AC1071"/>
    <w:rsid w:val="00AC1198"/>
    <w:rsid w:val="00AC141D"/>
    <w:rsid w:val="00AC36BD"/>
    <w:rsid w:val="00AC3A18"/>
    <w:rsid w:val="00AC3C77"/>
    <w:rsid w:val="00AC4AE3"/>
    <w:rsid w:val="00AC5537"/>
    <w:rsid w:val="00AC6C67"/>
    <w:rsid w:val="00AC7CA9"/>
    <w:rsid w:val="00AD0E4D"/>
    <w:rsid w:val="00AD0EDA"/>
    <w:rsid w:val="00AD2F43"/>
    <w:rsid w:val="00AD4FD9"/>
    <w:rsid w:val="00AD5E73"/>
    <w:rsid w:val="00AD609B"/>
    <w:rsid w:val="00AD6161"/>
    <w:rsid w:val="00AD6FB9"/>
    <w:rsid w:val="00AD72A4"/>
    <w:rsid w:val="00AD7BBE"/>
    <w:rsid w:val="00AD7C39"/>
    <w:rsid w:val="00AE0135"/>
    <w:rsid w:val="00AE0A5B"/>
    <w:rsid w:val="00AE0C04"/>
    <w:rsid w:val="00AE1062"/>
    <w:rsid w:val="00AE10F6"/>
    <w:rsid w:val="00AE11F3"/>
    <w:rsid w:val="00AE1F37"/>
    <w:rsid w:val="00AE2418"/>
    <w:rsid w:val="00AE2D17"/>
    <w:rsid w:val="00AE4269"/>
    <w:rsid w:val="00AE4485"/>
    <w:rsid w:val="00AE603E"/>
    <w:rsid w:val="00AE651D"/>
    <w:rsid w:val="00AE6749"/>
    <w:rsid w:val="00AE79A6"/>
    <w:rsid w:val="00AF10AC"/>
    <w:rsid w:val="00AF13FC"/>
    <w:rsid w:val="00AF1663"/>
    <w:rsid w:val="00AF2B33"/>
    <w:rsid w:val="00AF3918"/>
    <w:rsid w:val="00AF607F"/>
    <w:rsid w:val="00AF6C04"/>
    <w:rsid w:val="00B00C3F"/>
    <w:rsid w:val="00B00ED0"/>
    <w:rsid w:val="00B0383D"/>
    <w:rsid w:val="00B0440B"/>
    <w:rsid w:val="00B04991"/>
    <w:rsid w:val="00B05B47"/>
    <w:rsid w:val="00B05C36"/>
    <w:rsid w:val="00B066B0"/>
    <w:rsid w:val="00B069EF"/>
    <w:rsid w:val="00B075B5"/>
    <w:rsid w:val="00B07C8C"/>
    <w:rsid w:val="00B11539"/>
    <w:rsid w:val="00B118AD"/>
    <w:rsid w:val="00B118CC"/>
    <w:rsid w:val="00B11C0F"/>
    <w:rsid w:val="00B12183"/>
    <w:rsid w:val="00B125C6"/>
    <w:rsid w:val="00B13460"/>
    <w:rsid w:val="00B13555"/>
    <w:rsid w:val="00B14EC0"/>
    <w:rsid w:val="00B15888"/>
    <w:rsid w:val="00B15BA1"/>
    <w:rsid w:val="00B16913"/>
    <w:rsid w:val="00B1755C"/>
    <w:rsid w:val="00B17700"/>
    <w:rsid w:val="00B20E99"/>
    <w:rsid w:val="00B21F18"/>
    <w:rsid w:val="00B22019"/>
    <w:rsid w:val="00B2218C"/>
    <w:rsid w:val="00B2231C"/>
    <w:rsid w:val="00B2290C"/>
    <w:rsid w:val="00B22C77"/>
    <w:rsid w:val="00B23067"/>
    <w:rsid w:val="00B23D6D"/>
    <w:rsid w:val="00B24049"/>
    <w:rsid w:val="00B24B1B"/>
    <w:rsid w:val="00B24C43"/>
    <w:rsid w:val="00B2519E"/>
    <w:rsid w:val="00B253B1"/>
    <w:rsid w:val="00B261D4"/>
    <w:rsid w:val="00B27244"/>
    <w:rsid w:val="00B272A2"/>
    <w:rsid w:val="00B33331"/>
    <w:rsid w:val="00B336A7"/>
    <w:rsid w:val="00B344AA"/>
    <w:rsid w:val="00B34E4A"/>
    <w:rsid w:val="00B35985"/>
    <w:rsid w:val="00B363E8"/>
    <w:rsid w:val="00B36EA3"/>
    <w:rsid w:val="00B40EEB"/>
    <w:rsid w:val="00B4292D"/>
    <w:rsid w:val="00B4358A"/>
    <w:rsid w:val="00B44788"/>
    <w:rsid w:val="00B44DCF"/>
    <w:rsid w:val="00B46076"/>
    <w:rsid w:val="00B46245"/>
    <w:rsid w:val="00B46693"/>
    <w:rsid w:val="00B51222"/>
    <w:rsid w:val="00B517B4"/>
    <w:rsid w:val="00B52911"/>
    <w:rsid w:val="00B52C23"/>
    <w:rsid w:val="00B53121"/>
    <w:rsid w:val="00B538FC"/>
    <w:rsid w:val="00B53D2A"/>
    <w:rsid w:val="00B55898"/>
    <w:rsid w:val="00B56621"/>
    <w:rsid w:val="00B5682B"/>
    <w:rsid w:val="00B60B56"/>
    <w:rsid w:val="00B613ED"/>
    <w:rsid w:val="00B6166B"/>
    <w:rsid w:val="00B6184B"/>
    <w:rsid w:val="00B61A59"/>
    <w:rsid w:val="00B63194"/>
    <w:rsid w:val="00B6469C"/>
    <w:rsid w:val="00B66150"/>
    <w:rsid w:val="00B666D5"/>
    <w:rsid w:val="00B667F7"/>
    <w:rsid w:val="00B67816"/>
    <w:rsid w:val="00B707B4"/>
    <w:rsid w:val="00B70A6B"/>
    <w:rsid w:val="00B70D7F"/>
    <w:rsid w:val="00B71FDF"/>
    <w:rsid w:val="00B721AD"/>
    <w:rsid w:val="00B721BE"/>
    <w:rsid w:val="00B72E2B"/>
    <w:rsid w:val="00B75696"/>
    <w:rsid w:val="00B760C7"/>
    <w:rsid w:val="00B763A3"/>
    <w:rsid w:val="00B76A6F"/>
    <w:rsid w:val="00B76B75"/>
    <w:rsid w:val="00B771A3"/>
    <w:rsid w:val="00B806A6"/>
    <w:rsid w:val="00B81A4C"/>
    <w:rsid w:val="00B825D7"/>
    <w:rsid w:val="00B83631"/>
    <w:rsid w:val="00B83F53"/>
    <w:rsid w:val="00B85F09"/>
    <w:rsid w:val="00B8624F"/>
    <w:rsid w:val="00B8636A"/>
    <w:rsid w:val="00B8704F"/>
    <w:rsid w:val="00B873EB"/>
    <w:rsid w:val="00B876A9"/>
    <w:rsid w:val="00B87D8A"/>
    <w:rsid w:val="00B90B28"/>
    <w:rsid w:val="00B92AB8"/>
    <w:rsid w:val="00B92C3E"/>
    <w:rsid w:val="00B92F20"/>
    <w:rsid w:val="00B93DB0"/>
    <w:rsid w:val="00B94314"/>
    <w:rsid w:val="00B943A6"/>
    <w:rsid w:val="00B94B02"/>
    <w:rsid w:val="00B94BA0"/>
    <w:rsid w:val="00B94D31"/>
    <w:rsid w:val="00B95A7A"/>
    <w:rsid w:val="00B966C8"/>
    <w:rsid w:val="00B977F3"/>
    <w:rsid w:val="00BA0D58"/>
    <w:rsid w:val="00BA18E8"/>
    <w:rsid w:val="00BA1D88"/>
    <w:rsid w:val="00BA26FB"/>
    <w:rsid w:val="00BA2766"/>
    <w:rsid w:val="00BA32AA"/>
    <w:rsid w:val="00BA3C8D"/>
    <w:rsid w:val="00BA46E1"/>
    <w:rsid w:val="00BA4C25"/>
    <w:rsid w:val="00BA5019"/>
    <w:rsid w:val="00BA55B5"/>
    <w:rsid w:val="00BA5D54"/>
    <w:rsid w:val="00BA6131"/>
    <w:rsid w:val="00BA629F"/>
    <w:rsid w:val="00BB046B"/>
    <w:rsid w:val="00BB0556"/>
    <w:rsid w:val="00BB0E3F"/>
    <w:rsid w:val="00BB10D4"/>
    <w:rsid w:val="00BB1CA8"/>
    <w:rsid w:val="00BB1FDF"/>
    <w:rsid w:val="00BB227E"/>
    <w:rsid w:val="00BB476C"/>
    <w:rsid w:val="00BB4D29"/>
    <w:rsid w:val="00BB4F6C"/>
    <w:rsid w:val="00BB5703"/>
    <w:rsid w:val="00BB57E8"/>
    <w:rsid w:val="00BB588F"/>
    <w:rsid w:val="00BB5C23"/>
    <w:rsid w:val="00BB5EE9"/>
    <w:rsid w:val="00BB7114"/>
    <w:rsid w:val="00BC0258"/>
    <w:rsid w:val="00BC1747"/>
    <w:rsid w:val="00BC180C"/>
    <w:rsid w:val="00BC24F1"/>
    <w:rsid w:val="00BC2600"/>
    <w:rsid w:val="00BC293C"/>
    <w:rsid w:val="00BC335A"/>
    <w:rsid w:val="00BC48F8"/>
    <w:rsid w:val="00BC4C2E"/>
    <w:rsid w:val="00BC4F77"/>
    <w:rsid w:val="00BC5E06"/>
    <w:rsid w:val="00BC6851"/>
    <w:rsid w:val="00BC7C78"/>
    <w:rsid w:val="00BD18AC"/>
    <w:rsid w:val="00BD1EE5"/>
    <w:rsid w:val="00BD3967"/>
    <w:rsid w:val="00BD3D94"/>
    <w:rsid w:val="00BD3FA3"/>
    <w:rsid w:val="00BD48EA"/>
    <w:rsid w:val="00BD6517"/>
    <w:rsid w:val="00BD68B3"/>
    <w:rsid w:val="00BD7ACE"/>
    <w:rsid w:val="00BD7F97"/>
    <w:rsid w:val="00BE14CD"/>
    <w:rsid w:val="00BE1EEA"/>
    <w:rsid w:val="00BE2267"/>
    <w:rsid w:val="00BE24E2"/>
    <w:rsid w:val="00BE3208"/>
    <w:rsid w:val="00BE3731"/>
    <w:rsid w:val="00BE4107"/>
    <w:rsid w:val="00BE65D3"/>
    <w:rsid w:val="00BE6700"/>
    <w:rsid w:val="00BE7AE0"/>
    <w:rsid w:val="00BF0CAF"/>
    <w:rsid w:val="00BF0FF6"/>
    <w:rsid w:val="00BF1432"/>
    <w:rsid w:val="00BF17D7"/>
    <w:rsid w:val="00BF231D"/>
    <w:rsid w:val="00BF2C58"/>
    <w:rsid w:val="00BF2E3A"/>
    <w:rsid w:val="00BF3F72"/>
    <w:rsid w:val="00BF414C"/>
    <w:rsid w:val="00BF4780"/>
    <w:rsid w:val="00BF5631"/>
    <w:rsid w:val="00BF6CC8"/>
    <w:rsid w:val="00BF6E22"/>
    <w:rsid w:val="00BF71F4"/>
    <w:rsid w:val="00C005F1"/>
    <w:rsid w:val="00C00646"/>
    <w:rsid w:val="00C007E1"/>
    <w:rsid w:val="00C0098E"/>
    <w:rsid w:val="00C0202C"/>
    <w:rsid w:val="00C0269F"/>
    <w:rsid w:val="00C02E68"/>
    <w:rsid w:val="00C035B7"/>
    <w:rsid w:val="00C03C04"/>
    <w:rsid w:val="00C03D8B"/>
    <w:rsid w:val="00C0520B"/>
    <w:rsid w:val="00C06C1D"/>
    <w:rsid w:val="00C073BD"/>
    <w:rsid w:val="00C075EF"/>
    <w:rsid w:val="00C0761F"/>
    <w:rsid w:val="00C07A54"/>
    <w:rsid w:val="00C07B5C"/>
    <w:rsid w:val="00C07BA9"/>
    <w:rsid w:val="00C1007A"/>
    <w:rsid w:val="00C1059B"/>
    <w:rsid w:val="00C10A90"/>
    <w:rsid w:val="00C10ACF"/>
    <w:rsid w:val="00C1122B"/>
    <w:rsid w:val="00C11585"/>
    <w:rsid w:val="00C11A92"/>
    <w:rsid w:val="00C12062"/>
    <w:rsid w:val="00C12BF8"/>
    <w:rsid w:val="00C13221"/>
    <w:rsid w:val="00C137E6"/>
    <w:rsid w:val="00C13EDB"/>
    <w:rsid w:val="00C14029"/>
    <w:rsid w:val="00C14503"/>
    <w:rsid w:val="00C14BC7"/>
    <w:rsid w:val="00C14D65"/>
    <w:rsid w:val="00C15258"/>
    <w:rsid w:val="00C159F5"/>
    <w:rsid w:val="00C16827"/>
    <w:rsid w:val="00C16AAC"/>
    <w:rsid w:val="00C16BE7"/>
    <w:rsid w:val="00C16C0A"/>
    <w:rsid w:val="00C16CCB"/>
    <w:rsid w:val="00C16E30"/>
    <w:rsid w:val="00C1713A"/>
    <w:rsid w:val="00C173EB"/>
    <w:rsid w:val="00C2081F"/>
    <w:rsid w:val="00C21230"/>
    <w:rsid w:val="00C213D8"/>
    <w:rsid w:val="00C21838"/>
    <w:rsid w:val="00C21B3B"/>
    <w:rsid w:val="00C21FBE"/>
    <w:rsid w:val="00C2259F"/>
    <w:rsid w:val="00C22A85"/>
    <w:rsid w:val="00C23750"/>
    <w:rsid w:val="00C24372"/>
    <w:rsid w:val="00C24417"/>
    <w:rsid w:val="00C25CC9"/>
    <w:rsid w:val="00C260EB"/>
    <w:rsid w:val="00C267EA"/>
    <w:rsid w:val="00C26E45"/>
    <w:rsid w:val="00C305C9"/>
    <w:rsid w:val="00C31862"/>
    <w:rsid w:val="00C319CB"/>
    <w:rsid w:val="00C31B51"/>
    <w:rsid w:val="00C33D3E"/>
    <w:rsid w:val="00C33FDA"/>
    <w:rsid w:val="00C3411B"/>
    <w:rsid w:val="00C35216"/>
    <w:rsid w:val="00C354F9"/>
    <w:rsid w:val="00C359B7"/>
    <w:rsid w:val="00C35A9D"/>
    <w:rsid w:val="00C35D0A"/>
    <w:rsid w:val="00C4012D"/>
    <w:rsid w:val="00C403AF"/>
    <w:rsid w:val="00C403CC"/>
    <w:rsid w:val="00C40A7F"/>
    <w:rsid w:val="00C41501"/>
    <w:rsid w:val="00C418BA"/>
    <w:rsid w:val="00C4209B"/>
    <w:rsid w:val="00C427F5"/>
    <w:rsid w:val="00C42935"/>
    <w:rsid w:val="00C429D7"/>
    <w:rsid w:val="00C43650"/>
    <w:rsid w:val="00C45987"/>
    <w:rsid w:val="00C4616D"/>
    <w:rsid w:val="00C46B94"/>
    <w:rsid w:val="00C479E4"/>
    <w:rsid w:val="00C50A0F"/>
    <w:rsid w:val="00C50EF5"/>
    <w:rsid w:val="00C5219C"/>
    <w:rsid w:val="00C52513"/>
    <w:rsid w:val="00C5275B"/>
    <w:rsid w:val="00C52FC2"/>
    <w:rsid w:val="00C539F8"/>
    <w:rsid w:val="00C54439"/>
    <w:rsid w:val="00C55B01"/>
    <w:rsid w:val="00C560AD"/>
    <w:rsid w:val="00C560F0"/>
    <w:rsid w:val="00C5676F"/>
    <w:rsid w:val="00C57F3E"/>
    <w:rsid w:val="00C601CB"/>
    <w:rsid w:val="00C620D6"/>
    <w:rsid w:val="00C624F4"/>
    <w:rsid w:val="00C633EA"/>
    <w:rsid w:val="00C639BC"/>
    <w:rsid w:val="00C6523E"/>
    <w:rsid w:val="00C658A7"/>
    <w:rsid w:val="00C66345"/>
    <w:rsid w:val="00C664BA"/>
    <w:rsid w:val="00C679A7"/>
    <w:rsid w:val="00C7131C"/>
    <w:rsid w:val="00C7281D"/>
    <w:rsid w:val="00C7346D"/>
    <w:rsid w:val="00C74857"/>
    <w:rsid w:val="00C75B3C"/>
    <w:rsid w:val="00C76985"/>
    <w:rsid w:val="00C76CBF"/>
    <w:rsid w:val="00C76F93"/>
    <w:rsid w:val="00C7702D"/>
    <w:rsid w:val="00C823E3"/>
    <w:rsid w:val="00C82EAC"/>
    <w:rsid w:val="00C8334F"/>
    <w:rsid w:val="00C8411E"/>
    <w:rsid w:val="00C848CF"/>
    <w:rsid w:val="00C8492C"/>
    <w:rsid w:val="00C864E3"/>
    <w:rsid w:val="00C867E6"/>
    <w:rsid w:val="00C86908"/>
    <w:rsid w:val="00C86D46"/>
    <w:rsid w:val="00C8741A"/>
    <w:rsid w:val="00C87686"/>
    <w:rsid w:val="00C90A3D"/>
    <w:rsid w:val="00C91517"/>
    <w:rsid w:val="00C916AD"/>
    <w:rsid w:val="00C92243"/>
    <w:rsid w:val="00C92448"/>
    <w:rsid w:val="00C92E22"/>
    <w:rsid w:val="00C942E1"/>
    <w:rsid w:val="00C9475A"/>
    <w:rsid w:val="00C94EA2"/>
    <w:rsid w:val="00C9516A"/>
    <w:rsid w:val="00C95315"/>
    <w:rsid w:val="00C957CF"/>
    <w:rsid w:val="00C95C79"/>
    <w:rsid w:val="00CA02D5"/>
    <w:rsid w:val="00CA0636"/>
    <w:rsid w:val="00CA0EB5"/>
    <w:rsid w:val="00CA22A8"/>
    <w:rsid w:val="00CA2D19"/>
    <w:rsid w:val="00CA4185"/>
    <w:rsid w:val="00CA4312"/>
    <w:rsid w:val="00CA52FA"/>
    <w:rsid w:val="00CA5DB8"/>
    <w:rsid w:val="00CA6B70"/>
    <w:rsid w:val="00CA7237"/>
    <w:rsid w:val="00CA7750"/>
    <w:rsid w:val="00CA7E54"/>
    <w:rsid w:val="00CA7EB6"/>
    <w:rsid w:val="00CB0DBD"/>
    <w:rsid w:val="00CB0FA0"/>
    <w:rsid w:val="00CB1C81"/>
    <w:rsid w:val="00CB23BD"/>
    <w:rsid w:val="00CB308F"/>
    <w:rsid w:val="00CB45E4"/>
    <w:rsid w:val="00CB46AB"/>
    <w:rsid w:val="00CB539E"/>
    <w:rsid w:val="00CB63F3"/>
    <w:rsid w:val="00CB68DC"/>
    <w:rsid w:val="00CB716C"/>
    <w:rsid w:val="00CB75CF"/>
    <w:rsid w:val="00CB7DEF"/>
    <w:rsid w:val="00CC10F1"/>
    <w:rsid w:val="00CC141F"/>
    <w:rsid w:val="00CC19CF"/>
    <w:rsid w:val="00CC26ED"/>
    <w:rsid w:val="00CC30C0"/>
    <w:rsid w:val="00CC30EC"/>
    <w:rsid w:val="00CC3E45"/>
    <w:rsid w:val="00CC55E1"/>
    <w:rsid w:val="00CC5645"/>
    <w:rsid w:val="00CC6246"/>
    <w:rsid w:val="00CC6CF7"/>
    <w:rsid w:val="00CC79E4"/>
    <w:rsid w:val="00CD001A"/>
    <w:rsid w:val="00CD0A91"/>
    <w:rsid w:val="00CD4A5E"/>
    <w:rsid w:val="00CD4C33"/>
    <w:rsid w:val="00CD4EDA"/>
    <w:rsid w:val="00CD5602"/>
    <w:rsid w:val="00CD58D9"/>
    <w:rsid w:val="00CD598A"/>
    <w:rsid w:val="00CD65B3"/>
    <w:rsid w:val="00CD6859"/>
    <w:rsid w:val="00CD6E1E"/>
    <w:rsid w:val="00CD7D69"/>
    <w:rsid w:val="00CD7EAD"/>
    <w:rsid w:val="00CD7FC0"/>
    <w:rsid w:val="00CE03C9"/>
    <w:rsid w:val="00CE0B32"/>
    <w:rsid w:val="00CE10B4"/>
    <w:rsid w:val="00CE1BC4"/>
    <w:rsid w:val="00CE1F03"/>
    <w:rsid w:val="00CE2430"/>
    <w:rsid w:val="00CE284B"/>
    <w:rsid w:val="00CE2EDE"/>
    <w:rsid w:val="00CE3916"/>
    <w:rsid w:val="00CE41E4"/>
    <w:rsid w:val="00CE4E69"/>
    <w:rsid w:val="00CE53A5"/>
    <w:rsid w:val="00CE59DB"/>
    <w:rsid w:val="00CE5BE8"/>
    <w:rsid w:val="00CE608D"/>
    <w:rsid w:val="00CE6F3D"/>
    <w:rsid w:val="00CE71F6"/>
    <w:rsid w:val="00CE75DD"/>
    <w:rsid w:val="00CF0C08"/>
    <w:rsid w:val="00CF0F24"/>
    <w:rsid w:val="00CF10DE"/>
    <w:rsid w:val="00CF130F"/>
    <w:rsid w:val="00CF1662"/>
    <w:rsid w:val="00CF17B2"/>
    <w:rsid w:val="00CF21A6"/>
    <w:rsid w:val="00CF22A6"/>
    <w:rsid w:val="00CF2357"/>
    <w:rsid w:val="00CF26CB"/>
    <w:rsid w:val="00CF2FFA"/>
    <w:rsid w:val="00CF3A1F"/>
    <w:rsid w:val="00CF44D2"/>
    <w:rsid w:val="00CF46BA"/>
    <w:rsid w:val="00CF4DEA"/>
    <w:rsid w:val="00CF5532"/>
    <w:rsid w:val="00CF59A0"/>
    <w:rsid w:val="00CF64AA"/>
    <w:rsid w:val="00CF6572"/>
    <w:rsid w:val="00CF6813"/>
    <w:rsid w:val="00CF6DD5"/>
    <w:rsid w:val="00CF7CBA"/>
    <w:rsid w:val="00D0191F"/>
    <w:rsid w:val="00D025A7"/>
    <w:rsid w:val="00D02671"/>
    <w:rsid w:val="00D028BE"/>
    <w:rsid w:val="00D02A0E"/>
    <w:rsid w:val="00D0351B"/>
    <w:rsid w:val="00D044DE"/>
    <w:rsid w:val="00D06B64"/>
    <w:rsid w:val="00D0710A"/>
    <w:rsid w:val="00D1014E"/>
    <w:rsid w:val="00D11E9E"/>
    <w:rsid w:val="00D12698"/>
    <w:rsid w:val="00D12AD8"/>
    <w:rsid w:val="00D12D64"/>
    <w:rsid w:val="00D13281"/>
    <w:rsid w:val="00D1329B"/>
    <w:rsid w:val="00D13B05"/>
    <w:rsid w:val="00D14612"/>
    <w:rsid w:val="00D15079"/>
    <w:rsid w:val="00D15755"/>
    <w:rsid w:val="00D15832"/>
    <w:rsid w:val="00D15C71"/>
    <w:rsid w:val="00D20195"/>
    <w:rsid w:val="00D20383"/>
    <w:rsid w:val="00D21778"/>
    <w:rsid w:val="00D22AC1"/>
    <w:rsid w:val="00D22B2B"/>
    <w:rsid w:val="00D23862"/>
    <w:rsid w:val="00D24A48"/>
    <w:rsid w:val="00D254E6"/>
    <w:rsid w:val="00D27B29"/>
    <w:rsid w:val="00D27F70"/>
    <w:rsid w:val="00D30051"/>
    <w:rsid w:val="00D31A58"/>
    <w:rsid w:val="00D31BC4"/>
    <w:rsid w:val="00D32C78"/>
    <w:rsid w:val="00D34293"/>
    <w:rsid w:val="00D342AE"/>
    <w:rsid w:val="00D36087"/>
    <w:rsid w:val="00D363DF"/>
    <w:rsid w:val="00D401F3"/>
    <w:rsid w:val="00D409C9"/>
    <w:rsid w:val="00D40FE2"/>
    <w:rsid w:val="00D42007"/>
    <w:rsid w:val="00D4207A"/>
    <w:rsid w:val="00D4254D"/>
    <w:rsid w:val="00D42634"/>
    <w:rsid w:val="00D42898"/>
    <w:rsid w:val="00D42C51"/>
    <w:rsid w:val="00D437BF"/>
    <w:rsid w:val="00D4449C"/>
    <w:rsid w:val="00D44B90"/>
    <w:rsid w:val="00D4514A"/>
    <w:rsid w:val="00D45578"/>
    <w:rsid w:val="00D45D6D"/>
    <w:rsid w:val="00D45FAC"/>
    <w:rsid w:val="00D4650A"/>
    <w:rsid w:val="00D46F60"/>
    <w:rsid w:val="00D50682"/>
    <w:rsid w:val="00D53C97"/>
    <w:rsid w:val="00D544BE"/>
    <w:rsid w:val="00D546E9"/>
    <w:rsid w:val="00D54BB8"/>
    <w:rsid w:val="00D559AB"/>
    <w:rsid w:val="00D559FB"/>
    <w:rsid w:val="00D561AA"/>
    <w:rsid w:val="00D56AE9"/>
    <w:rsid w:val="00D56D00"/>
    <w:rsid w:val="00D579D8"/>
    <w:rsid w:val="00D60B19"/>
    <w:rsid w:val="00D61A89"/>
    <w:rsid w:val="00D625C0"/>
    <w:rsid w:val="00D63463"/>
    <w:rsid w:val="00D64508"/>
    <w:rsid w:val="00D64B6F"/>
    <w:rsid w:val="00D657AE"/>
    <w:rsid w:val="00D65B97"/>
    <w:rsid w:val="00D66511"/>
    <w:rsid w:val="00D66702"/>
    <w:rsid w:val="00D670E8"/>
    <w:rsid w:val="00D67405"/>
    <w:rsid w:val="00D71C4F"/>
    <w:rsid w:val="00D72B0F"/>
    <w:rsid w:val="00D7336A"/>
    <w:rsid w:val="00D756C4"/>
    <w:rsid w:val="00D758FD"/>
    <w:rsid w:val="00D75D40"/>
    <w:rsid w:val="00D75FF1"/>
    <w:rsid w:val="00D76299"/>
    <w:rsid w:val="00D76E81"/>
    <w:rsid w:val="00D77762"/>
    <w:rsid w:val="00D8053A"/>
    <w:rsid w:val="00D80CD1"/>
    <w:rsid w:val="00D81921"/>
    <w:rsid w:val="00D81DCF"/>
    <w:rsid w:val="00D825C4"/>
    <w:rsid w:val="00D8363F"/>
    <w:rsid w:val="00D836AF"/>
    <w:rsid w:val="00D83BFE"/>
    <w:rsid w:val="00D84084"/>
    <w:rsid w:val="00D849A0"/>
    <w:rsid w:val="00D853A3"/>
    <w:rsid w:val="00D90D99"/>
    <w:rsid w:val="00D91FEA"/>
    <w:rsid w:val="00D92426"/>
    <w:rsid w:val="00D92468"/>
    <w:rsid w:val="00D927E2"/>
    <w:rsid w:val="00D932FA"/>
    <w:rsid w:val="00D93B6F"/>
    <w:rsid w:val="00D94859"/>
    <w:rsid w:val="00D9602C"/>
    <w:rsid w:val="00D96D35"/>
    <w:rsid w:val="00D9728C"/>
    <w:rsid w:val="00D978F4"/>
    <w:rsid w:val="00DA0ADA"/>
    <w:rsid w:val="00DA0B36"/>
    <w:rsid w:val="00DA10F7"/>
    <w:rsid w:val="00DA3217"/>
    <w:rsid w:val="00DA350F"/>
    <w:rsid w:val="00DA36DA"/>
    <w:rsid w:val="00DA3ED4"/>
    <w:rsid w:val="00DA4023"/>
    <w:rsid w:val="00DA4832"/>
    <w:rsid w:val="00DA4B05"/>
    <w:rsid w:val="00DA5D60"/>
    <w:rsid w:val="00DA5E2F"/>
    <w:rsid w:val="00DA6815"/>
    <w:rsid w:val="00DA6F7F"/>
    <w:rsid w:val="00DA774F"/>
    <w:rsid w:val="00DB053D"/>
    <w:rsid w:val="00DB0562"/>
    <w:rsid w:val="00DB0ADE"/>
    <w:rsid w:val="00DB0C94"/>
    <w:rsid w:val="00DB0E41"/>
    <w:rsid w:val="00DB10A4"/>
    <w:rsid w:val="00DB1C3C"/>
    <w:rsid w:val="00DB2240"/>
    <w:rsid w:val="00DB2BAC"/>
    <w:rsid w:val="00DB2F0C"/>
    <w:rsid w:val="00DB32EA"/>
    <w:rsid w:val="00DB341D"/>
    <w:rsid w:val="00DB342E"/>
    <w:rsid w:val="00DB35A6"/>
    <w:rsid w:val="00DB3BE6"/>
    <w:rsid w:val="00DB40E4"/>
    <w:rsid w:val="00DB46B4"/>
    <w:rsid w:val="00DB4B56"/>
    <w:rsid w:val="00DB4E43"/>
    <w:rsid w:val="00DB5DBA"/>
    <w:rsid w:val="00DB743D"/>
    <w:rsid w:val="00DB75AC"/>
    <w:rsid w:val="00DC0368"/>
    <w:rsid w:val="00DC03A4"/>
    <w:rsid w:val="00DC057B"/>
    <w:rsid w:val="00DC08BA"/>
    <w:rsid w:val="00DC0C31"/>
    <w:rsid w:val="00DC1DB5"/>
    <w:rsid w:val="00DC207A"/>
    <w:rsid w:val="00DC20E6"/>
    <w:rsid w:val="00DC296F"/>
    <w:rsid w:val="00DC298A"/>
    <w:rsid w:val="00DC2D5E"/>
    <w:rsid w:val="00DC395B"/>
    <w:rsid w:val="00DC4269"/>
    <w:rsid w:val="00DC5103"/>
    <w:rsid w:val="00DC6788"/>
    <w:rsid w:val="00DC6CD3"/>
    <w:rsid w:val="00DC6E07"/>
    <w:rsid w:val="00DC7C0E"/>
    <w:rsid w:val="00DC7D8E"/>
    <w:rsid w:val="00DD015B"/>
    <w:rsid w:val="00DD1226"/>
    <w:rsid w:val="00DD2238"/>
    <w:rsid w:val="00DD3B8B"/>
    <w:rsid w:val="00DD4778"/>
    <w:rsid w:val="00DD493A"/>
    <w:rsid w:val="00DD4FA0"/>
    <w:rsid w:val="00DD5632"/>
    <w:rsid w:val="00DD6753"/>
    <w:rsid w:val="00DD7611"/>
    <w:rsid w:val="00DE0286"/>
    <w:rsid w:val="00DE0C19"/>
    <w:rsid w:val="00DE1C48"/>
    <w:rsid w:val="00DE23B6"/>
    <w:rsid w:val="00DE2C6F"/>
    <w:rsid w:val="00DE336F"/>
    <w:rsid w:val="00DE38F0"/>
    <w:rsid w:val="00DE39BC"/>
    <w:rsid w:val="00DE4317"/>
    <w:rsid w:val="00DE453C"/>
    <w:rsid w:val="00DE4A0C"/>
    <w:rsid w:val="00DE518A"/>
    <w:rsid w:val="00DE519C"/>
    <w:rsid w:val="00DE6360"/>
    <w:rsid w:val="00DE65C3"/>
    <w:rsid w:val="00DE6E46"/>
    <w:rsid w:val="00DE6F1E"/>
    <w:rsid w:val="00DE7117"/>
    <w:rsid w:val="00DE78C1"/>
    <w:rsid w:val="00DE7B90"/>
    <w:rsid w:val="00DF1D67"/>
    <w:rsid w:val="00DF2353"/>
    <w:rsid w:val="00DF2F5C"/>
    <w:rsid w:val="00DF3EB5"/>
    <w:rsid w:val="00DF4070"/>
    <w:rsid w:val="00DF40FA"/>
    <w:rsid w:val="00DF47C5"/>
    <w:rsid w:val="00DF4AEF"/>
    <w:rsid w:val="00DF4F1A"/>
    <w:rsid w:val="00DF53C7"/>
    <w:rsid w:val="00DF6DCE"/>
    <w:rsid w:val="00DF6FC3"/>
    <w:rsid w:val="00DF767D"/>
    <w:rsid w:val="00DF7961"/>
    <w:rsid w:val="00E003F9"/>
    <w:rsid w:val="00E0058D"/>
    <w:rsid w:val="00E00EEF"/>
    <w:rsid w:val="00E013F9"/>
    <w:rsid w:val="00E0260E"/>
    <w:rsid w:val="00E02B1C"/>
    <w:rsid w:val="00E0321C"/>
    <w:rsid w:val="00E05E1F"/>
    <w:rsid w:val="00E06216"/>
    <w:rsid w:val="00E06325"/>
    <w:rsid w:val="00E067F0"/>
    <w:rsid w:val="00E075A8"/>
    <w:rsid w:val="00E10DB0"/>
    <w:rsid w:val="00E11662"/>
    <w:rsid w:val="00E12338"/>
    <w:rsid w:val="00E12B07"/>
    <w:rsid w:val="00E131F3"/>
    <w:rsid w:val="00E14A4A"/>
    <w:rsid w:val="00E15194"/>
    <w:rsid w:val="00E16242"/>
    <w:rsid w:val="00E164AA"/>
    <w:rsid w:val="00E211BE"/>
    <w:rsid w:val="00E21878"/>
    <w:rsid w:val="00E227B3"/>
    <w:rsid w:val="00E227D0"/>
    <w:rsid w:val="00E230B0"/>
    <w:rsid w:val="00E23993"/>
    <w:rsid w:val="00E260D0"/>
    <w:rsid w:val="00E26408"/>
    <w:rsid w:val="00E27197"/>
    <w:rsid w:val="00E27D5E"/>
    <w:rsid w:val="00E27DEF"/>
    <w:rsid w:val="00E27E05"/>
    <w:rsid w:val="00E3061E"/>
    <w:rsid w:val="00E307E6"/>
    <w:rsid w:val="00E30B8D"/>
    <w:rsid w:val="00E30EF4"/>
    <w:rsid w:val="00E337B2"/>
    <w:rsid w:val="00E34E2E"/>
    <w:rsid w:val="00E37688"/>
    <w:rsid w:val="00E37EA5"/>
    <w:rsid w:val="00E37FD1"/>
    <w:rsid w:val="00E40500"/>
    <w:rsid w:val="00E406EC"/>
    <w:rsid w:val="00E40871"/>
    <w:rsid w:val="00E41660"/>
    <w:rsid w:val="00E424F6"/>
    <w:rsid w:val="00E43267"/>
    <w:rsid w:val="00E4332A"/>
    <w:rsid w:val="00E43EE5"/>
    <w:rsid w:val="00E44F3B"/>
    <w:rsid w:val="00E4503F"/>
    <w:rsid w:val="00E45359"/>
    <w:rsid w:val="00E46B7C"/>
    <w:rsid w:val="00E46C76"/>
    <w:rsid w:val="00E46F56"/>
    <w:rsid w:val="00E50045"/>
    <w:rsid w:val="00E503B3"/>
    <w:rsid w:val="00E513D6"/>
    <w:rsid w:val="00E518BF"/>
    <w:rsid w:val="00E51965"/>
    <w:rsid w:val="00E52061"/>
    <w:rsid w:val="00E52A1E"/>
    <w:rsid w:val="00E53D93"/>
    <w:rsid w:val="00E54364"/>
    <w:rsid w:val="00E54603"/>
    <w:rsid w:val="00E555C1"/>
    <w:rsid w:val="00E55777"/>
    <w:rsid w:val="00E55DE2"/>
    <w:rsid w:val="00E60016"/>
    <w:rsid w:val="00E601ED"/>
    <w:rsid w:val="00E601F2"/>
    <w:rsid w:val="00E603EB"/>
    <w:rsid w:val="00E61E2C"/>
    <w:rsid w:val="00E62710"/>
    <w:rsid w:val="00E63BA3"/>
    <w:rsid w:val="00E64036"/>
    <w:rsid w:val="00E6559C"/>
    <w:rsid w:val="00E66331"/>
    <w:rsid w:val="00E6639D"/>
    <w:rsid w:val="00E67B0C"/>
    <w:rsid w:val="00E71FE7"/>
    <w:rsid w:val="00E72149"/>
    <w:rsid w:val="00E7272F"/>
    <w:rsid w:val="00E74450"/>
    <w:rsid w:val="00E74912"/>
    <w:rsid w:val="00E74F34"/>
    <w:rsid w:val="00E7533A"/>
    <w:rsid w:val="00E754D3"/>
    <w:rsid w:val="00E75BA7"/>
    <w:rsid w:val="00E7685C"/>
    <w:rsid w:val="00E80D16"/>
    <w:rsid w:val="00E8200F"/>
    <w:rsid w:val="00E83743"/>
    <w:rsid w:val="00E83C5E"/>
    <w:rsid w:val="00E83DCB"/>
    <w:rsid w:val="00E8477E"/>
    <w:rsid w:val="00E86E61"/>
    <w:rsid w:val="00E86EF3"/>
    <w:rsid w:val="00E86FC3"/>
    <w:rsid w:val="00E87D32"/>
    <w:rsid w:val="00E90B01"/>
    <w:rsid w:val="00E9234A"/>
    <w:rsid w:val="00E924DA"/>
    <w:rsid w:val="00E933AE"/>
    <w:rsid w:val="00E935AC"/>
    <w:rsid w:val="00E944DB"/>
    <w:rsid w:val="00E94CDE"/>
    <w:rsid w:val="00E94D48"/>
    <w:rsid w:val="00E94ECB"/>
    <w:rsid w:val="00E95147"/>
    <w:rsid w:val="00E9584E"/>
    <w:rsid w:val="00E96081"/>
    <w:rsid w:val="00E961D3"/>
    <w:rsid w:val="00E9641F"/>
    <w:rsid w:val="00E9643A"/>
    <w:rsid w:val="00E969B6"/>
    <w:rsid w:val="00E96ED2"/>
    <w:rsid w:val="00E96F46"/>
    <w:rsid w:val="00EA0C43"/>
    <w:rsid w:val="00EA1AC7"/>
    <w:rsid w:val="00EA2262"/>
    <w:rsid w:val="00EA2A1F"/>
    <w:rsid w:val="00EA399A"/>
    <w:rsid w:val="00EA4E4F"/>
    <w:rsid w:val="00EA5CCA"/>
    <w:rsid w:val="00EA62B6"/>
    <w:rsid w:val="00EA6C1B"/>
    <w:rsid w:val="00EA764F"/>
    <w:rsid w:val="00EA7F51"/>
    <w:rsid w:val="00EB0D5F"/>
    <w:rsid w:val="00EB0F6D"/>
    <w:rsid w:val="00EB151C"/>
    <w:rsid w:val="00EB1C68"/>
    <w:rsid w:val="00EB2280"/>
    <w:rsid w:val="00EB2B87"/>
    <w:rsid w:val="00EB2F55"/>
    <w:rsid w:val="00EB2FC6"/>
    <w:rsid w:val="00EB3494"/>
    <w:rsid w:val="00EB45A9"/>
    <w:rsid w:val="00EB48AB"/>
    <w:rsid w:val="00EB49CB"/>
    <w:rsid w:val="00EB4A44"/>
    <w:rsid w:val="00EB5897"/>
    <w:rsid w:val="00EB5FAA"/>
    <w:rsid w:val="00EB62C1"/>
    <w:rsid w:val="00EB6FCC"/>
    <w:rsid w:val="00EB74B1"/>
    <w:rsid w:val="00EC0164"/>
    <w:rsid w:val="00EC07E7"/>
    <w:rsid w:val="00EC116E"/>
    <w:rsid w:val="00EC125D"/>
    <w:rsid w:val="00EC193A"/>
    <w:rsid w:val="00EC3691"/>
    <w:rsid w:val="00EC3FFA"/>
    <w:rsid w:val="00EC51E0"/>
    <w:rsid w:val="00EC5DBE"/>
    <w:rsid w:val="00EC7FD0"/>
    <w:rsid w:val="00ED14BF"/>
    <w:rsid w:val="00ED2E58"/>
    <w:rsid w:val="00ED30A6"/>
    <w:rsid w:val="00ED3D93"/>
    <w:rsid w:val="00ED4DAB"/>
    <w:rsid w:val="00ED4FFD"/>
    <w:rsid w:val="00ED5C67"/>
    <w:rsid w:val="00ED6FF6"/>
    <w:rsid w:val="00ED70C9"/>
    <w:rsid w:val="00EE0524"/>
    <w:rsid w:val="00EE1D0E"/>
    <w:rsid w:val="00EE26B1"/>
    <w:rsid w:val="00EE29B2"/>
    <w:rsid w:val="00EE2FD2"/>
    <w:rsid w:val="00EE4E43"/>
    <w:rsid w:val="00EE4F28"/>
    <w:rsid w:val="00EE583C"/>
    <w:rsid w:val="00EE5870"/>
    <w:rsid w:val="00EE716D"/>
    <w:rsid w:val="00EF0072"/>
    <w:rsid w:val="00EF1E47"/>
    <w:rsid w:val="00EF3074"/>
    <w:rsid w:val="00EF385C"/>
    <w:rsid w:val="00EF4523"/>
    <w:rsid w:val="00EF4D16"/>
    <w:rsid w:val="00EF61A9"/>
    <w:rsid w:val="00EF7420"/>
    <w:rsid w:val="00EF7CBC"/>
    <w:rsid w:val="00F011B2"/>
    <w:rsid w:val="00F012A8"/>
    <w:rsid w:val="00F012CE"/>
    <w:rsid w:val="00F01889"/>
    <w:rsid w:val="00F03B8C"/>
    <w:rsid w:val="00F04501"/>
    <w:rsid w:val="00F04860"/>
    <w:rsid w:val="00F05315"/>
    <w:rsid w:val="00F05703"/>
    <w:rsid w:val="00F06416"/>
    <w:rsid w:val="00F076DB"/>
    <w:rsid w:val="00F07E23"/>
    <w:rsid w:val="00F1066F"/>
    <w:rsid w:val="00F1095E"/>
    <w:rsid w:val="00F10BA9"/>
    <w:rsid w:val="00F10C3A"/>
    <w:rsid w:val="00F10DCD"/>
    <w:rsid w:val="00F1196E"/>
    <w:rsid w:val="00F12666"/>
    <w:rsid w:val="00F12D4D"/>
    <w:rsid w:val="00F14924"/>
    <w:rsid w:val="00F14C76"/>
    <w:rsid w:val="00F167FD"/>
    <w:rsid w:val="00F16C4A"/>
    <w:rsid w:val="00F17859"/>
    <w:rsid w:val="00F2039D"/>
    <w:rsid w:val="00F20FC3"/>
    <w:rsid w:val="00F21F17"/>
    <w:rsid w:val="00F222E6"/>
    <w:rsid w:val="00F23363"/>
    <w:rsid w:val="00F23B0B"/>
    <w:rsid w:val="00F23CA5"/>
    <w:rsid w:val="00F24D18"/>
    <w:rsid w:val="00F24F53"/>
    <w:rsid w:val="00F252C6"/>
    <w:rsid w:val="00F25A20"/>
    <w:rsid w:val="00F27504"/>
    <w:rsid w:val="00F276A0"/>
    <w:rsid w:val="00F2784E"/>
    <w:rsid w:val="00F27EE2"/>
    <w:rsid w:val="00F30B67"/>
    <w:rsid w:val="00F323BC"/>
    <w:rsid w:val="00F34DDA"/>
    <w:rsid w:val="00F360FE"/>
    <w:rsid w:val="00F36B7B"/>
    <w:rsid w:val="00F36EA2"/>
    <w:rsid w:val="00F37D0E"/>
    <w:rsid w:val="00F404D6"/>
    <w:rsid w:val="00F409CE"/>
    <w:rsid w:val="00F42A05"/>
    <w:rsid w:val="00F42E72"/>
    <w:rsid w:val="00F44BDD"/>
    <w:rsid w:val="00F45BA2"/>
    <w:rsid w:val="00F45E49"/>
    <w:rsid w:val="00F462F1"/>
    <w:rsid w:val="00F467A7"/>
    <w:rsid w:val="00F47365"/>
    <w:rsid w:val="00F50083"/>
    <w:rsid w:val="00F50953"/>
    <w:rsid w:val="00F50AF3"/>
    <w:rsid w:val="00F517B8"/>
    <w:rsid w:val="00F53D9F"/>
    <w:rsid w:val="00F53F1D"/>
    <w:rsid w:val="00F56B2C"/>
    <w:rsid w:val="00F57688"/>
    <w:rsid w:val="00F576A2"/>
    <w:rsid w:val="00F57717"/>
    <w:rsid w:val="00F57E51"/>
    <w:rsid w:val="00F6023D"/>
    <w:rsid w:val="00F6112A"/>
    <w:rsid w:val="00F61235"/>
    <w:rsid w:val="00F627FE"/>
    <w:rsid w:val="00F62895"/>
    <w:rsid w:val="00F62932"/>
    <w:rsid w:val="00F639D1"/>
    <w:rsid w:val="00F639E7"/>
    <w:rsid w:val="00F64596"/>
    <w:rsid w:val="00F647A0"/>
    <w:rsid w:val="00F656DA"/>
    <w:rsid w:val="00F667B3"/>
    <w:rsid w:val="00F67C83"/>
    <w:rsid w:val="00F70213"/>
    <w:rsid w:val="00F706A0"/>
    <w:rsid w:val="00F70F29"/>
    <w:rsid w:val="00F71061"/>
    <w:rsid w:val="00F71123"/>
    <w:rsid w:val="00F718C0"/>
    <w:rsid w:val="00F71E31"/>
    <w:rsid w:val="00F72413"/>
    <w:rsid w:val="00F7280E"/>
    <w:rsid w:val="00F73237"/>
    <w:rsid w:val="00F74878"/>
    <w:rsid w:val="00F75F0A"/>
    <w:rsid w:val="00F76973"/>
    <w:rsid w:val="00F77081"/>
    <w:rsid w:val="00F77111"/>
    <w:rsid w:val="00F7767D"/>
    <w:rsid w:val="00F7778B"/>
    <w:rsid w:val="00F77F4A"/>
    <w:rsid w:val="00F77F71"/>
    <w:rsid w:val="00F80270"/>
    <w:rsid w:val="00F80FED"/>
    <w:rsid w:val="00F82C7C"/>
    <w:rsid w:val="00F82E46"/>
    <w:rsid w:val="00F82ED9"/>
    <w:rsid w:val="00F834FF"/>
    <w:rsid w:val="00F83EC6"/>
    <w:rsid w:val="00F8433E"/>
    <w:rsid w:val="00F84DE6"/>
    <w:rsid w:val="00F8543C"/>
    <w:rsid w:val="00F868E6"/>
    <w:rsid w:val="00F86A71"/>
    <w:rsid w:val="00F9062D"/>
    <w:rsid w:val="00F90A15"/>
    <w:rsid w:val="00F90E34"/>
    <w:rsid w:val="00F9142D"/>
    <w:rsid w:val="00F917EE"/>
    <w:rsid w:val="00F922B4"/>
    <w:rsid w:val="00F923E3"/>
    <w:rsid w:val="00F942F2"/>
    <w:rsid w:val="00F948E5"/>
    <w:rsid w:val="00F94C0C"/>
    <w:rsid w:val="00F9526F"/>
    <w:rsid w:val="00F95B14"/>
    <w:rsid w:val="00F968C3"/>
    <w:rsid w:val="00F96D0F"/>
    <w:rsid w:val="00F97062"/>
    <w:rsid w:val="00F97758"/>
    <w:rsid w:val="00F97F5C"/>
    <w:rsid w:val="00FA33B5"/>
    <w:rsid w:val="00FA342E"/>
    <w:rsid w:val="00FA3F04"/>
    <w:rsid w:val="00FA4477"/>
    <w:rsid w:val="00FA4EFA"/>
    <w:rsid w:val="00FA51A7"/>
    <w:rsid w:val="00FA6573"/>
    <w:rsid w:val="00FA6E8B"/>
    <w:rsid w:val="00FA79D5"/>
    <w:rsid w:val="00FB0357"/>
    <w:rsid w:val="00FB1290"/>
    <w:rsid w:val="00FB27B0"/>
    <w:rsid w:val="00FB34D8"/>
    <w:rsid w:val="00FB3F29"/>
    <w:rsid w:val="00FB4233"/>
    <w:rsid w:val="00FB55C7"/>
    <w:rsid w:val="00FB6069"/>
    <w:rsid w:val="00FB62E3"/>
    <w:rsid w:val="00FB690D"/>
    <w:rsid w:val="00FB69A5"/>
    <w:rsid w:val="00FB6A45"/>
    <w:rsid w:val="00FB6EDF"/>
    <w:rsid w:val="00FB72DB"/>
    <w:rsid w:val="00FC0BFF"/>
    <w:rsid w:val="00FC0EE7"/>
    <w:rsid w:val="00FC16C7"/>
    <w:rsid w:val="00FC24D8"/>
    <w:rsid w:val="00FC38E8"/>
    <w:rsid w:val="00FC4A60"/>
    <w:rsid w:val="00FC5C3A"/>
    <w:rsid w:val="00FC5D44"/>
    <w:rsid w:val="00FC5FC0"/>
    <w:rsid w:val="00FC61F7"/>
    <w:rsid w:val="00FC6C95"/>
    <w:rsid w:val="00FC7539"/>
    <w:rsid w:val="00FC7FDA"/>
    <w:rsid w:val="00FD12D1"/>
    <w:rsid w:val="00FD1747"/>
    <w:rsid w:val="00FD1A2B"/>
    <w:rsid w:val="00FD220E"/>
    <w:rsid w:val="00FD2C29"/>
    <w:rsid w:val="00FD3754"/>
    <w:rsid w:val="00FD3CDF"/>
    <w:rsid w:val="00FD3DEE"/>
    <w:rsid w:val="00FD4E5D"/>
    <w:rsid w:val="00FD582A"/>
    <w:rsid w:val="00FD5EAB"/>
    <w:rsid w:val="00FD7437"/>
    <w:rsid w:val="00FD7A05"/>
    <w:rsid w:val="00FE0795"/>
    <w:rsid w:val="00FE0F3C"/>
    <w:rsid w:val="00FE168E"/>
    <w:rsid w:val="00FE17A9"/>
    <w:rsid w:val="00FE1D0E"/>
    <w:rsid w:val="00FE217F"/>
    <w:rsid w:val="00FE231B"/>
    <w:rsid w:val="00FE2895"/>
    <w:rsid w:val="00FE3151"/>
    <w:rsid w:val="00FE3724"/>
    <w:rsid w:val="00FE4B5A"/>
    <w:rsid w:val="00FE4BD3"/>
    <w:rsid w:val="00FE5505"/>
    <w:rsid w:val="00FE6C44"/>
    <w:rsid w:val="00FE710E"/>
    <w:rsid w:val="00FE768D"/>
    <w:rsid w:val="00FE7C09"/>
    <w:rsid w:val="00FF22DA"/>
    <w:rsid w:val="00FF2326"/>
    <w:rsid w:val="00FF4568"/>
    <w:rsid w:val="00FF51DA"/>
    <w:rsid w:val="00FF73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Text1"/>
    <w:link w:val="Heading2Char"/>
    <w:uiPriority w:val="9"/>
    <w:semiHidden/>
    <w:unhideWhenUsed/>
    <w:qFormat/>
    <w:rsid w:val="000D2BAA"/>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rsid w:val="000D2BAA"/>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59"/>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sid w:val="00F276A0"/>
    <w:rPr>
      <w:w w:val="100"/>
      <w:sz w:val="16"/>
      <w:szCs w:val="16"/>
      <w:shd w:val="clear" w:color="auto" w:fill="auto"/>
    </w:rPr>
  </w:style>
  <w:style w:type="paragraph" w:styleId="CommentText">
    <w:name w:val="annotation text"/>
    <w:basedOn w:val="Normal"/>
    <w:link w:val="Comment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uiPriority w:val="99"/>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43F60" w:themeColor="accent1" w:themeShade="7F"/>
      <w:sz w:val="24"/>
      <w:szCs w:val="24"/>
    </w:rPr>
  </w:style>
  <w:style w:type="paragraph" w:customStyle="1" w:styleId="Text1">
    <w:name w:val="Text 1"/>
    <w:basedOn w:val="Normal"/>
    <w:rsid w:val="00956098"/>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4C3093"/>
    <w:rPr>
      <w:b/>
      <w:bCs/>
    </w:rPr>
  </w:style>
  <w:style w:type="character" w:customStyle="1" w:styleId="Heading2Char">
    <w:name w:val="Heading 2 Char"/>
    <w:basedOn w:val="DefaultParagraphFont"/>
    <w:link w:val="Heading2"/>
    <w:uiPriority w:val="9"/>
    <w:semiHidden/>
    <w:rsid w:val="000D2BAA"/>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sid w:val="000D2BAA"/>
    <w:rPr>
      <w:rFonts w:ascii="Times New Roman" w:eastAsiaTheme="majorEastAsia" w:hAnsi="Times New Roman" w:cs="Times New Roman"/>
      <w:bCs/>
      <w:iCs/>
      <w:sz w:val="24"/>
    </w:rPr>
  </w:style>
  <w:style w:type="paragraph" w:customStyle="1" w:styleId="Default">
    <w:name w:val="Default"/>
    <w:rsid w:val="000D2BA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0D2BAA"/>
    <w:rPr>
      <w:strike w:val="0"/>
      <w:dstrike w:val="0"/>
      <w:color w:val="0065A2"/>
      <w:u w:val="none"/>
      <w:effect w:val="none"/>
      <w:shd w:val="clear" w:color="auto" w:fill="auto"/>
    </w:rPr>
  </w:style>
  <w:style w:type="character" w:customStyle="1" w:styleId="leaf">
    <w:name w:val="leaf"/>
    <w:basedOn w:val="DefaultParagraphFont"/>
    <w:rsid w:val="000D2BAA"/>
  </w:style>
  <w:style w:type="character" w:styleId="Emphasis">
    <w:name w:val="Emphasis"/>
    <w:basedOn w:val="DefaultParagraphFont"/>
    <w:uiPriority w:val="20"/>
    <w:qFormat/>
    <w:rsid w:val="000D2BAA"/>
    <w:rPr>
      <w:i/>
      <w:iCs/>
    </w:rPr>
  </w:style>
  <w:style w:type="table" w:styleId="LightShading-Accent6">
    <w:name w:val="Light Shading Accent 6"/>
    <w:basedOn w:val="TableNormal"/>
    <w:uiPriority w:val="60"/>
    <w:rsid w:val="000D2BAA"/>
    <w:pPr>
      <w:spacing w:after="0" w:line="240" w:lineRule="auto"/>
    </w:pPr>
    <w:rPr>
      <w:color w:val="E36C0A" w:themeColor="accent6" w:themeShade="BF"/>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rsid w:val="000D2BAA"/>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D2BAA"/>
    <w:rPr>
      <w:rFonts w:ascii="Calibri" w:eastAsia="Calibri" w:hAnsi="Calibri"/>
      <w:sz w:val="20"/>
      <w:szCs w:val="20"/>
    </w:rPr>
  </w:style>
  <w:style w:type="character" w:styleId="EndnoteReference">
    <w:name w:val="endnote reference"/>
    <w:basedOn w:val="DefaultParagraphFont"/>
    <w:uiPriority w:val="99"/>
    <w:semiHidden/>
    <w:unhideWhenUsed/>
    <w:rsid w:val="000D2BAA"/>
    <w:rPr>
      <w:vertAlign w:val="superscript"/>
    </w:rPr>
  </w:style>
  <w:style w:type="paragraph" w:customStyle="1" w:styleId="PSParagraphTitle">
    <w:name w:val="PS_Paragraph_Title"/>
    <w:basedOn w:val="Normal"/>
    <w:link w:val="PSParagraphTitleChar"/>
    <w:qFormat/>
    <w:rsid w:val="000D2BAA"/>
    <w:pPr>
      <w:spacing w:before="120" w:after="120" w:line="240" w:lineRule="auto"/>
      <w:jc w:val="both"/>
    </w:pPr>
    <w:rPr>
      <w:rFonts w:ascii="Times New Roman" w:eastAsia="Times New Roman" w:hAnsi="Times New Roman" w:cs="Times New Roman"/>
      <w:b/>
      <w:i/>
      <w:sz w:val="20"/>
      <w:szCs w:val="20"/>
      <w:lang w:eastAsia="en-GB"/>
    </w:rPr>
  </w:style>
  <w:style w:type="character" w:customStyle="1" w:styleId="PSParagraphTitleChar">
    <w:name w:val="PS_Paragraph_Title Char"/>
    <w:basedOn w:val="DefaultParagraphFont"/>
    <w:link w:val="PSParagraphTitle"/>
    <w:rsid w:val="000D2BAA"/>
    <w:rPr>
      <w:rFonts w:ascii="Times New Roman" w:eastAsia="Times New Roman" w:hAnsi="Times New Roman" w:cs="Times New Roman"/>
      <w:b/>
      <w:i/>
      <w:sz w:val="20"/>
      <w:szCs w:val="20"/>
      <w:lang w:eastAsia="en-GB"/>
    </w:rPr>
  </w:style>
  <w:style w:type="paragraph" w:customStyle="1" w:styleId="PSParagraphText">
    <w:name w:val="PS_Paragraph_Text"/>
    <w:basedOn w:val="Normal"/>
    <w:link w:val="PSParagraphTextChar"/>
    <w:qFormat/>
    <w:rsid w:val="000D2BAA"/>
    <w:pPr>
      <w:spacing w:after="120" w:line="240" w:lineRule="auto"/>
      <w:jc w:val="both"/>
    </w:pPr>
    <w:rPr>
      <w:rFonts w:ascii="Times New Roman" w:eastAsia="Times New Roman" w:hAnsi="Times New Roman" w:cs="Times New Roman"/>
      <w:sz w:val="20"/>
      <w:szCs w:val="20"/>
      <w:lang w:eastAsia="en-GB"/>
    </w:rPr>
  </w:style>
  <w:style w:type="character" w:customStyle="1" w:styleId="PSParagraphTextChar">
    <w:name w:val="PS_Paragraph_Text Char"/>
    <w:basedOn w:val="DefaultParagraphFont"/>
    <w:link w:val="PSParagraphText"/>
    <w:rsid w:val="000D2BAA"/>
    <w:rPr>
      <w:rFonts w:ascii="Times New Roman" w:eastAsia="Times New Roman" w:hAnsi="Times New Roman" w:cs="Times New Roman"/>
      <w:sz w:val="20"/>
      <w:szCs w:val="20"/>
      <w:lang w:eastAsia="en-GB"/>
    </w:rPr>
  </w:style>
  <w:style w:type="paragraph" w:styleId="ListBullet">
    <w:name w:val="List Bullet"/>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rsid w:val="000D2BAA"/>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rsid w:val="000D2BAA"/>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rsid w:val="000D2BAA"/>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rsid w:val="000D2BAA"/>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rsid w:val="000D2BAA"/>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rsid w:val="000D2BAA"/>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rsid w:val="000D2BAA"/>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rsid w:val="000D2BAA"/>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rsid w:val="000D2BAA"/>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rsid w:val="000D2BAA"/>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0D2BAA"/>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0D2BAA"/>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0D2BAA"/>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0D2BAA"/>
    <w:pPr>
      <w:spacing w:before="120" w:after="120" w:line="240" w:lineRule="auto"/>
    </w:pPr>
    <w:rPr>
      <w:rFonts w:ascii="Times New Roman" w:hAnsi="Times New Roman" w:cs="Times New Roman"/>
      <w:sz w:val="24"/>
    </w:rPr>
  </w:style>
  <w:style w:type="paragraph" w:customStyle="1" w:styleId="NormalRight">
    <w:name w:val="Normal Right"/>
    <w:basedOn w:val="Normal"/>
    <w:rsid w:val="000D2BAA"/>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0D2BAA"/>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0D2BAA"/>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0D2BAA"/>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0D2BAA"/>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0D2BAA"/>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0D2BAA"/>
    <w:pPr>
      <w:numPr>
        <w:numId w:val="73"/>
      </w:numPr>
    </w:pPr>
  </w:style>
  <w:style w:type="paragraph" w:customStyle="1" w:styleId="Tiret1">
    <w:name w:val="Tiret 1"/>
    <w:basedOn w:val="Point1"/>
    <w:rsid w:val="000D2BAA"/>
    <w:pPr>
      <w:numPr>
        <w:numId w:val="74"/>
      </w:numPr>
    </w:pPr>
  </w:style>
  <w:style w:type="paragraph" w:customStyle="1" w:styleId="Tiret2">
    <w:name w:val="Tiret 2"/>
    <w:basedOn w:val="Point2"/>
    <w:rsid w:val="000D2BAA"/>
    <w:pPr>
      <w:numPr>
        <w:numId w:val="75"/>
      </w:numPr>
    </w:pPr>
  </w:style>
  <w:style w:type="paragraph" w:customStyle="1" w:styleId="Tiret3">
    <w:name w:val="Tiret 3"/>
    <w:basedOn w:val="Point3"/>
    <w:rsid w:val="000D2BAA"/>
    <w:pPr>
      <w:numPr>
        <w:numId w:val="76"/>
      </w:numPr>
    </w:pPr>
  </w:style>
  <w:style w:type="paragraph" w:customStyle="1" w:styleId="Tiret4">
    <w:name w:val="Tiret 4"/>
    <w:basedOn w:val="Point4"/>
    <w:rsid w:val="000D2BAA"/>
    <w:pPr>
      <w:numPr>
        <w:numId w:val="77"/>
      </w:numPr>
    </w:pPr>
  </w:style>
  <w:style w:type="paragraph" w:customStyle="1" w:styleId="PointDouble0">
    <w:name w:val="PointDouble 0"/>
    <w:basedOn w:val="Normal"/>
    <w:rsid w:val="000D2BAA"/>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0D2BAA"/>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0D2BAA"/>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0D2BAA"/>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0D2BAA"/>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0D2BAA"/>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0D2BAA"/>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0D2BAA"/>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0D2BAA"/>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0D2BAA"/>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0D2BAA"/>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rsid w:val="000D2BAA"/>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rsid w:val="000D2BAA"/>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rsid w:val="000D2BAA"/>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0D2BAA"/>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0D2BAA"/>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0D2BAA"/>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0D2BAA"/>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0D2BAA"/>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0D2BAA"/>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0D2BAA"/>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0D2BAA"/>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sid w:val="000D2BAA"/>
    <w:rPr>
      <w:color w:val="008000"/>
      <w:shd w:val="clear" w:color="auto" w:fill="auto"/>
    </w:rPr>
  </w:style>
  <w:style w:type="character" w:customStyle="1" w:styleId="Marker2">
    <w:name w:val="Marker2"/>
    <w:basedOn w:val="DefaultParagraphFont"/>
    <w:rsid w:val="000D2BAA"/>
    <w:rPr>
      <w:color w:val="FF0000"/>
      <w:shd w:val="clear" w:color="auto" w:fill="auto"/>
    </w:rPr>
  </w:style>
  <w:style w:type="paragraph" w:customStyle="1" w:styleId="Point0number">
    <w:name w:val="Point 0 (number)"/>
    <w:basedOn w:val="Normal"/>
    <w:rsid w:val="000D2BAA"/>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rsid w:val="000D2BAA"/>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rsid w:val="000D2BAA"/>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rsid w:val="000D2BAA"/>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0D2BAA"/>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0D2BAA"/>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0D2BAA"/>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0D2BAA"/>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0D2BAA"/>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0D2BAA"/>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0D2BAA"/>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0D2BAA"/>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0D2BAA"/>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0D2BAA"/>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0D2BAA"/>
    <w:pPr>
      <w:spacing w:after="0" w:line="240" w:lineRule="auto"/>
    </w:pPr>
    <w:rPr>
      <w:rFonts w:ascii="Arial" w:hAnsi="Arial" w:cs="Arial"/>
      <w:sz w:val="24"/>
    </w:rPr>
  </w:style>
  <w:style w:type="paragraph" w:customStyle="1" w:styleId="Emission">
    <w:name w:val="Emission"/>
    <w:basedOn w:val="Normal"/>
    <w:next w:val="Rfrenceinstitutionnelle"/>
    <w:rsid w:val="000D2BAA"/>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0D2BAA"/>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rsid w:val="000D2BAA"/>
    <w:pPr>
      <w:spacing w:after="0" w:line="240" w:lineRule="auto"/>
      <w:jc w:val="both"/>
    </w:pPr>
    <w:rPr>
      <w:rFonts w:ascii="Times New Roman" w:hAnsi="Times New Roman" w:cs="Times New Roman"/>
      <w:sz w:val="24"/>
    </w:rPr>
  </w:style>
  <w:style w:type="paragraph" w:customStyle="1" w:styleId="Disclaimer">
    <w:name w:val="Disclaimer"/>
    <w:basedOn w:val="Normal"/>
    <w:rsid w:val="000D2BA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0D2BAA"/>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0D2BAA"/>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0D2BAA"/>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0D2BAA"/>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0D2BAA"/>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0D2BAA"/>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0D2BAA"/>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0D2BAA"/>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0D2BAA"/>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0D2BAA"/>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0D2BAA"/>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0D2BAA"/>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0D2BAA"/>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0D2BAA"/>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0D2BAA"/>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0D2BAA"/>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0D2BAA"/>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0D2BAA"/>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sid w:val="000D2BAA"/>
    <w:rPr>
      <w:b/>
      <w:u w:val="single"/>
      <w:shd w:val="clear" w:color="auto" w:fill="auto"/>
    </w:rPr>
  </w:style>
  <w:style w:type="character" w:customStyle="1" w:styleId="Deleted">
    <w:name w:val="Deleted"/>
    <w:basedOn w:val="DefaultParagraphFont"/>
    <w:rsid w:val="000D2BAA"/>
    <w:rPr>
      <w:strike/>
      <w:dstrike w:val="0"/>
      <w:shd w:val="clear" w:color="auto" w:fill="auto"/>
    </w:rPr>
  </w:style>
  <w:style w:type="paragraph" w:customStyle="1" w:styleId="Address">
    <w:name w:val="Address"/>
    <w:basedOn w:val="Normal"/>
    <w:next w:val="Normal"/>
    <w:rsid w:val="000D2BAA"/>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0D2BAA"/>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0D2BAA"/>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0D2BAA"/>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rsid w:val="000D2BAA"/>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0D2BAA"/>
  </w:style>
  <w:style w:type="paragraph" w:customStyle="1" w:styleId="RfrenceinterinstitutionnellePagedecouverture">
    <w:name w:val="Référence interinstitutionnelle (Page de couverture)"/>
    <w:basedOn w:val="Rfrenceinterinstitutionnelle"/>
    <w:next w:val="Confidentialit"/>
    <w:rsid w:val="000D2BAA"/>
  </w:style>
  <w:style w:type="paragraph" w:customStyle="1" w:styleId="StatutPagedecouverture">
    <w:name w:val="Statut (Page de couverture)"/>
    <w:basedOn w:val="Statut"/>
    <w:next w:val="TypedudocumentPagedecouverture"/>
    <w:rsid w:val="000D2BAA"/>
  </w:style>
  <w:style w:type="paragraph" w:customStyle="1" w:styleId="TypedudocumentPagedecouverture">
    <w:name w:val="Type du document (Page de couverture)"/>
    <w:basedOn w:val="Typedudocument"/>
    <w:next w:val="AccompagnantPagedecouverture"/>
    <w:rsid w:val="000D2BAA"/>
  </w:style>
  <w:style w:type="paragraph" w:customStyle="1" w:styleId="Volume">
    <w:name w:val="Volume"/>
    <w:basedOn w:val="Normal"/>
    <w:next w:val="Confidentialit"/>
    <w:rsid w:val="000D2BAA"/>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0D2BAA"/>
    <w:pPr>
      <w:spacing w:after="240"/>
    </w:pPr>
  </w:style>
  <w:style w:type="paragraph" w:customStyle="1" w:styleId="Accompagnant">
    <w:name w:val="Accompagnant"/>
    <w:basedOn w:val="Normal"/>
    <w:next w:val="Typeacteprincipal"/>
    <w:rsid w:val="000D2BAA"/>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0D2BAA"/>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0D2BAA"/>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rsid w:val="000D2BAA"/>
  </w:style>
  <w:style w:type="paragraph" w:customStyle="1" w:styleId="AccompagnantPagedecouverture">
    <w:name w:val="Accompagnant (Page de couverture)"/>
    <w:basedOn w:val="Accompagnant"/>
    <w:next w:val="TypeacteprincipalPagedecouverture"/>
    <w:rsid w:val="000D2BAA"/>
  </w:style>
  <w:style w:type="paragraph" w:customStyle="1" w:styleId="TypeacteprincipalPagedecouverture">
    <w:name w:val="Type acte principal (Page de couverture)"/>
    <w:basedOn w:val="Typeacteprincipal"/>
    <w:next w:val="ObjetacteprincipalPagedecouverture"/>
    <w:rsid w:val="000D2BAA"/>
  </w:style>
  <w:style w:type="paragraph" w:customStyle="1" w:styleId="ObjetacteprincipalPagedecouverture">
    <w:name w:val="Objet acte principal (Page de couverture)"/>
    <w:basedOn w:val="Objetacteprincipal"/>
    <w:next w:val="Rfrencecroise"/>
    <w:rsid w:val="000D2BAA"/>
  </w:style>
  <w:style w:type="paragraph" w:customStyle="1" w:styleId="LanguesfaisantfoiPagedecouverture">
    <w:name w:val="Langues faisant foi (Page de couverture)"/>
    <w:basedOn w:val="Normal"/>
    <w:next w:val="Normal"/>
    <w:rsid w:val="000D2BAA"/>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rsid w:val="000D2BAA"/>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rsid w:val="000D2BAA"/>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rsid w:val="007826FB"/>
    <w:pPr>
      <w:spacing w:after="0" w:line="240" w:lineRule="auto"/>
    </w:pPr>
  </w:style>
  <w:style w:type="paragraph" w:customStyle="1" w:styleId="Titreobjet">
    <w:name w:val="Titre objet"/>
    <w:basedOn w:val="Normal"/>
    <w:next w:val="IntrtEEE"/>
    <w:rsid w:val="00785646"/>
    <w:pPr>
      <w:spacing w:before="360" w:after="360" w:line="240" w:lineRule="auto"/>
      <w:jc w:val="center"/>
    </w:pPr>
    <w:rPr>
      <w:rFonts w:ascii="Times New Roman" w:hAnsi="Times New Roman" w:cs="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Text1"/>
    <w:link w:val="Heading2Char"/>
    <w:uiPriority w:val="9"/>
    <w:semiHidden/>
    <w:unhideWhenUsed/>
    <w:qFormat/>
    <w:rsid w:val="000D2BAA"/>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rsid w:val="000D2BAA"/>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59"/>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sid w:val="00F276A0"/>
    <w:rPr>
      <w:w w:val="100"/>
      <w:sz w:val="16"/>
      <w:szCs w:val="16"/>
      <w:shd w:val="clear" w:color="auto" w:fill="auto"/>
    </w:rPr>
  </w:style>
  <w:style w:type="paragraph" w:styleId="CommentText">
    <w:name w:val="annotation text"/>
    <w:basedOn w:val="Normal"/>
    <w:link w:val="Comment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uiPriority w:val="99"/>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43F60" w:themeColor="accent1" w:themeShade="7F"/>
      <w:sz w:val="24"/>
      <w:szCs w:val="24"/>
    </w:rPr>
  </w:style>
  <w:style w:type="paragraph" w:customStyle="1" w:styleId="Text1">
    <w:name w:val="Text 1"/>
    <w:basedOn w:val="Normal"/>
    <w:rsid w:val="00956098"/>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4C3093"/>
    <w:rPr>
      <w:b/>
      <w:bCs/>
    </w:rPr>
  </w:style>
  <w:style w:type="character" w:customStyle="1" w:styleId="Heading2Char">
    <w:name w:val="Heading 2 Char"/>
    <w:basedOn w:val="DefaultParagraphFont"/>
    <w:link w:val="Heading2"/>
    <w:uiPriority w:val="9"/>
    <w:semiHidden/>
    <w:rsid w:val="000D2BAA"/>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sid w:val="000D2BAA"/>
    <w:rPr>
      <w:rFonts w:ascii="Times New Roman" w:eastAsiaTheme="majorEastAsia" w:hAnsi="Times New Roman" w:cs="Times New Roman"/>
      <w:bCs/>
      <w:iCs/>
      <w:sz w:val="24"/>
    </w:rPr>
  </w:style>
  <w:style w:type="paragraph" w:customStyle="1" w:styleId="Default">
    <w:name w:val="Default"/>
    <w:rsid w:val="000D2BA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0D2BAA"/>
    <w:rPr>
      <w:strike w:val="0"/>
      <w:dstrike w:val="0"/>
      <w:color w:val="0065A2"/>
      <w:u w:val="none"/>
      <w:effect w:val="none"/>
      <w:shd w:val="clear" w:color="auto" w:fill="auto"/>
    </w:rPr>
  </w:style>
  <w:style w:type="character" w:customStyle="1" w:styleId="leaf">
    <w:name w:val="leaf"/>
    <w:basedOn w:val="DefaultParagraphFont"/>
    <w:rsid w:val="000D2BAA"/>
  </w:style>
  <w:style w:type="character" w:styleId="Emphasis">
    <w:name w:val="Emphasis"/>
    <w:basedOn w:val="DefaultParagraphFont"/>
    <w:uiPriority w:val="20"/>
    <w:qFormat/>
    <w:rsid w:val="000D2BAA"/>
    <w:rPr>
      <w:i/>
      <w:iCs/>
    </w:rPr>
  </w:style>
  <w:style w:type="table" w:styleId="LightShading-Accent6">
    <w:name w:val="Light Shading Accent 6"/>
    <w:basedOn w:val="TableNormal"/>
    <w:uiPriority w:val="60"/>
    <w:rsid w:val="000D2BAA"/>
    <w:pPr>
      <w:spacing w:after="0" w:line="240" w:lineRule="auto"/>
    </w:pPr>
    <w:rPr>
      <w:color w:val="E36C0A" w:themeColor="accent6" w:themeShade="BF"/>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rsid w:val="000D2BAA"/>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D2BAA"/>
    <w:rPr>
      <w:rFonts w:ascii="Calibri" w:eastAsia="Calibri" w:hAnsi="Calibri"/>
      <w:sz w:val="20"/>
      <w:szCs w:val="20"/>
    </w:rPr>
  </w:style>
  <w:style w:type="character" w:styleId="EndnoteReference">
    <w:name w:val="endnote reference"/>
    <w:basedOn w:val="DefaultParagraphFont"/>
    <w:uiPriority w:val="99"/>
    <w:semiHidden/>
    <w:unhideWhenUsed/>
    <w:rsid w:val="000D2BAA"/>
    <w:rPr>
      <w:vertAlign w:val="superscript"/>
    </w:rPr>
  </w:style>
  <w:style w:type="paragraph" w:customStyle="1" w:styleId="PSParagraphTitle">
    <w:name w:val="PS_Paragraph_Title"/>
    <w:basedOn w:val="Normal"/>
    <w:link w:val="PSParagraphTitleChar"/>
    <w:qFormat/>
    <w:rsid w:val="000D2BAA"/>
    <w:pPr>
      <w:spacing w:before="120" w:after="120" w:line="240" w:lineRule="auto"/>
      <w:jc w:val="both"/>
    </w:pPr>
    <w:rPr>
      <w:rFonts w:ascii="Times New Roman" w:eastAsia="Times New Roman" w:hAnsi="Times New Roman" w:cs="Times New Roman"/>
      <w:b/>
      <w:i/>
      <w:sz w:val="20"/>
      <w:szCs w:val="20"/>
      <w:lang w:eastAsia="en-GB"/>
    </w:rPr>
  </w:style>
  <w:style w:type="character" w:customStyle="1" w:styleId="PSParagraphTitleChar">
    <w:name w:val="PS_Paragraph_Title Char"/>
    <w:basedOn w:val="DefaultParagraphFont"/>
    <w:link w:val="PSParagraphTitle"/>
    <w:rsid w:val="000D2BAA"/>
    <w:rPr>
      <w:rFonts w:ascii="Times New Roman" w:eastAsia="Times New Roman" w:hAnsi="Times New Roman" w:cs="Times New Roman"/>
      <w:b/>
      <w:i/>
      <w:sz w:val="20"/>
      <w:szCs w:val="20"/>
      <w:lang w:eastAsia="en-GB"/>
    </w:rPr>
  </w:style>
  <w:style w:type="paragraph" w:customStyle="1" w:styleId="PSParagraphText">
    <w:name w:val="PS_Paragraph_Text"/>
    <w:basedOn w:val="Normal"/>
    <w:link w:val="PSParagraphTextChar"/>
    <w:qFormat/>
    <w:rsid w:val="000D2BAA"/>
    <w:pPr>
      <w:spacing w:after="120" w:line="240" w:lineRule="auto"/>
      <w:jc w:val="both"/>
    </w:pPr>
    <w:rPr>
      <w:rFonts w:ascii="Times New Roman" w:eastAsia="Times New Roman" w:hAnsi="Times New Roman" w:cs="Times New Roman"/>
      <w:sz w:val="20"/>
      <w:szCs w:val="20"/>
      <w:lang w:eastAsia="en-GB"/>
    </w:rPr>
  </w:style>
  <w:style w:type="character" w:customStyle="1" w:styleId="PSParagraphTextChar">
    <w:name w:val="PS_Paragraph_Text Char"/>
    <w:basedOn w:val="DefaultParagraphFont"/>
    <w:link w:val="PSParagraphText"/>
    <w:rsid w:val="000D2BAA"/>
    <w:rPr>
      <w:rFonts w:ascii="Times New Roman" w:eastAsia="Times New Roman" w:hAnsi="Times New Roman" w:cs="Times New Roman"/>
      <w:sz w:val="20"/>
      <w:szCs w:val="20"/>
      <w:lang w:eastAsia="en-GB"/>
    </w:rPr>
  </w:style>
  <w:style w:type="paragraph" w:styleId="ListBullet">
    <w:name w:val="List Bullet"/>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rsid w:val="000D2BAA"/>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rsid w:val="000D2BAA"/>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rsid w:val="000D2BAA"/>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rsid w:val="000D2BAA"/>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rsid w:val="000D2BAA"/>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rsid w:val="000D2BAA"/>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rsid w:val="000D2BAA"/>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rsid w:val="000D2BAA"/>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rsid w:val="000D2BAA"/>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rsid w:val="000D2BAA"/>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0D2BAA"/>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0D2BAA"/>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0D2BAA"/>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0D2BAA"/>
    <w:pPr>
      <w:spacing w:before="120" w:after="120" w:line="240" w:lineRule="auto"/>
    </w:pPr>
    <w:rPr>
      <w:rFonts w:ascii="Times New Roman" w:hAnsi="Times New Roman" w:cs="Times New Roman"/>
      <w:sz w:val="24"/>
    </w:rPr>
  </w:style>
  <w:style w:type="paragraph" w:customStyle="1" w:styleId="NormalRight">
    <w:name w:val="Normal Right"/>
    <w:basedOn w:val="Normal"/>
    <w:rsid w:val="000D2BAA"/>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0D2BAA"/>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0D2BAA"/>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0D2BAA"/>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0D2BAA"/>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0D2BAA"/>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0D2BAA"/>
    <w:pPr>
      <w:numPr>
        <w:numId w:val="73"/>
      </w:numPr>
    </w:pPr>
  </w:style>
  <w:style w:type="paragraph" w:customStyle="1" w:styleId="Tiret1">
    <w:name w:val="Tiret 1"/>
    <w:basedOn w:val="Point1"/>
    <w:rsid w:val="000D2BAA"/>
    <w:pPr>
      <w:numPr>
        <w:numId w:val="74"/>
      </w:numPr>
    </w:pPr>
  </w:style>
  <w:style w:type="paragraph" w:customStyle="1" w:styleId="Tiret2">
    <w:name w:val="Tiret 2"/>
    <w:basedOn w:val="Point2"/>
    <w:rsid w:val="000D2BAA"/>
    <w:pPr>
      <w:numPr>
        <w:numId w:val="75"/>
      </w:numPr>
    </w:pPr>
  </w:style>
  <w:style w:type="paragraph" w:customStyle="1" w:styleId="Tiret3">
    <w:name w:val="Tiret 3"/>
    <w:basedOn w:val="Point3"/>
    <w:rsid w:val="000D2BAA"/>
    <w:pPr>
      <w:numPr>
        <w:numId w:val="76"/>
      </w:numPr>
    </w:pPr>
  </w:style>
  <w:style w:type="paragraph" w:customStyle="1" w:styleId="Tiret4">
    <w:name w:val="Tiret 4"/>
    <w:basedOn w:val="Point4"/>
    <w:rsid w:val="000D2BAA"/>
    <w:pPr>
      <w:numPr>
        <w:numId w:val="77"/>
      </w:numPr>
    </w:pPr>
  </w:style>
  <w:style w:type="paragraph" w:customStyle="1" w:styleId="PointDouble0">
    <w:name w:val="PointDouble 0"/>
    <w:basedOn w:val="Normal"/>
    <w:rsid w:val="000D2BAA"/>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0D2BAA"/>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0D2BAA"/>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0D2BAA"/>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0D2BAA"/>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0D2BAA"/>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0D2BAA"/>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0D2BAA"/>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0D2BAA"/>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0D2BAA"/>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0D2BAA"/>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rsid w:val="000D2BAA"/>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rsid w:val="000D2BAA"/>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rsid w:val="000D2BAA"/>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0D2BAA"/>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0D2BAA"/>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0D2BAA"/>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0D2BAA"/>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0D2BAA"/>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0D2BAA"/>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0D2BAA"/>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0D2BAA"/>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sid w:val="000D2BAA"/>
    <w:rPr>
      <w:color w:val="008000"/>
      <w:shd w:val="clear" w:color="auto" w:fill="auto"/>
    </w:rPr>
  </w:style>
  <w:style w:type="character" w:customStyle="1" w:styleId="Marker2">
    <w:name w:val="Marker2"/>
    <w:basedOn w:val="DefaultParagraphFont"/>
    <w:rsid w:val="000D2BAA"/>
    <w:rPr>
      <w:color w:val="FF0000"/>
      <w:shd w:val="clear" w:color="auto" w:fill="auto"/>
    </w:rPr>
  </w:style>
  <w:style w:type="paragraph" w:customStyle="1" w:styleId="Point0number">
    <w:name w:val="Point 0 (number)"/>
    <w:basedOn w:val="Normal"/>
    <w:rsid w:val="000D2BAA"/>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rsid w:val="000D2BAA"/>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rsid w:val="000D2BAA"/>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rsid w:val="000D2BAA"/>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0D2BAA"/>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0D2BAA"/>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0D2BAA"/>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0D2BAA"/>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0D2BAA"/>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0D2BAA"/>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0D2BAA"/>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0D2BAA"/>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0D2BAA"/>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0D2BAA"/>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0D2BAA"/>
    <w:pPr>
      <w:spacing w:after="0" w:line="240" w:lineRule="auto"/>
    </w:pPr>
    <w:rPr>
      <w:rFonts w:ascii="Arial" w:hAnsi="Arial" w:cs="Arial"/>
      <w:sz w:val="24"/>
    </w:rPr>
  </w:style>
  <w:style w:type="paragraph" w:customStyle="1" w:styleId="Emission">
    <w:name w:val="Emission"/>
    <w:basedOn w:val="Normal"/>
    <w:next w:val="Rfrenceinstitutionnelle"/>
    <w:rsid w:val="000D2BAA"/>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0D2BAA"/>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rsid w:val="000D2BAA"/>
    <w:pPr>
      <w:spacing w:after="0" w:line="240" w:lineRule="auto"/>
      <w:jc w:val="both"/>
    </w:pPr>
    <w:rPr>
      <w:rFonts w:ascii="Times New Roman" w:hAnsi="Times New Roman" w:cs="Times New Roman"/>
      <w:sz w:val="24"/>
    </w:rPr>
  </w:style>
  <w:style w:type="paragraph" w:customStyle="1" w:styleId="Disclaimer">
    <w:name w:val="Disclaimer"/>
    <w:basedOn w:val="Normal"/>
    <w:rsid w:val="000D2BA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0D2BAA"/>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0D2BAA"/>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0D2BAA"/>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0D2BAA"/>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0D2BAA"/>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0D2BAA"/>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0D2BAA"/>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0D2BAA"/>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0D2BAA"/>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0D2BAA"/>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0D2BAA"/>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0D2BAA"/>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0D2BAA"/>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0D2BAA"/>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0D2BAA"/>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0D2BAA"/>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0D2BAA"/>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0D2BAA"/>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sid w:val="000D2BAA"/>
    <w:rPr>
      <w:b/>
      <w:u w:val="single"/>
      <w:shd w:val="clear" w:color="auto" w:fill="auto"/>
    </w:rPr>
  </w:style>
  <w:style w:type="character" w:customStyle="1" w:styleId="Deleted">
    <w:name w:val="Deleted"/>
    <w:basedOn w:val="DefaultParagraphFont"/>
    <w:rsid w:val="000D2BAA"/>
    <w:rPr>
      <w:strike/>
      <w:dstrike w:val="0"/>
      <w:shd w:val="clear" w:color="auto" w:fill="auto"/>
    </w:rPr>
  </w:style>
  <w:style w:type="paragraph" w:customStyle="1" w:styleId="Address">
    <w:name w:val="Address"/>
    <w:basedOn w:val="Normal"/>
    <w:next w:val="Normal"/>
    <w:rsid w:val="000D2BAA"/>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0D2BAA"/>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0D2BAA"/>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0D2BAA"/>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rsid w:val="000D2BAA"/>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0D2BAA"/>
  </w:style>
  <w:style w:type="paragraph" w:customStyle="1" w:styleId="RfrenceinterinstitutionnellePagedecouverture">
    <w:name w:val="Référence interinstitutionnelle (Page de couverture)"/>
    <w:basedOn w:val="Rfrenceinterinstitutionnelle"/>
    <w:next w:val="Confidentialit"/>
    <w:rsid w:val="000D2BAA"/>
  </w:style>
  <w:style w:type="paragraph" w:customStyle="1" w:styleId="StatutPagedecouverture">
    <w:name w:val="Statut (Page de couverture)"/>
    <w:basedOn w:val="Statut"/>
    <w:next w:val="TypedudocumentPagedecouverture"/>
    <w:rsid w:val="000D2BAA"/>
  </w:style>
  <w:style w:type="paragraph" w:customStyle="1" w:styleId="TypedudocumentPagedecouverture">
    <w:name w:val="Type du document (Page de couverture)"/>
    <w:basedOn w:val="Typedudocument"/>
    <w:next w:val="AccompagnantPagedecouverture"/>
    <w:rsid w:val="000D2BAA"/>
  </w:style>
  <w:style w:type="paragraph" w:customStyle="1" w:styleId="Volume">
    <w:name w:val="Volume"/>
    <w:basedOn w:val="Normal"/>
    <w:next w:val="Confidentialit"/>
    <w:rsid w:val="000D2BAA"/>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0D2BAA"/>
    <w:pPr>
      <w:spacing w:after="240"/>
    </w:pPr>
  </w:style>
  <w:style w:type="paragraph" w:customStyle="1" w:styleId="Accompagnant">
    <w:name w:val="Accompagnant"/>
    <w:basedOn w:val="Normal"/>
    <w:next w:val="Typeacteprincipal"/>
    <w:rsid w:val="000D2BAA"/>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0D2BAA"/>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0D2BAA"/>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rsid w:val="000D2BAA"/>
  </w:style>
  <w:style w:type="paragraph" w:customStyle="1" w:styleId="AccompagnantPagedecouverture">
    <w:name w:val="Accompagnant (Page de couverture)"/>
    <w:basedOn w:val="Accompagnant"/>
    <w:next w:val="TypeacteprincipalPagedecouverture"/>
    <w:rsid w:val="000D2BAA"/>
  </w:style>
  <w:style w:type="paragraph" w:customStyle="1" w:styleId="TypeacteprincipalPagedecouverture">
    <w:name w:val="Type acte principal (Page de couverture)"/>
    <w:basedOn w:val="Typeacteprincipal"/>
    <w:next w:val="ObjetacteprincipalPagedecouverture"/>
    <w:rsid w:val="000D2BAA"/>
  </w:style>
  <w:style w:type="paragraph" w:customStyle="1" w:styleId="ObjetacteprincipalPagedecouverture">
    <w:name w:val="Objet acte principal (Page de couverture)"/>
    <w:basedOn w:val="Objetacteprincipal"/>
    <w:next w:val="Rfrencecroise"/>
    <w:rsid w:val="000D2BAA"/>
  </w:style>
  <w:style w:type="paragraph" w:customStyle="1" w:styleId="LanguesfaisantfoiPagedecouverture">
    <w:name w:val="Langues faisant foi (Page de couverture)"/>
    <w:basedOn w:val="Normal"/>
    <w:next w:val="Normal"/>
    <w:rsid w:val="000D2BAA"/>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rsid w:val="000D2BAA"/>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rsid w:val="000D2BAA"/>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rsid w:val="007826FB"/>
    <w:pPr>
      <w:spacing w:after="0" w:line="240" w:lineRule="auto"/>
    </w:pPr>
  </w:style>
  <w:style w:type="paragraph" w:customStyle="1" w:styleId="Titreobjet">
    <w:name w:val="Titre objet"/>
    <w:basedOn w:val="Normal"/>
    <w:next w:val="IntrtEEE"/>
    <w:rsid w:val="00785646"/>
    <w:pPr>
      <w:spacing w:before="360" w:after="360" w:line="240" w:lineRule="auto"/>
      <w:jc w:val="center"/>
    </w:pPr>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image" Target="media/image51.emf"/><Relationship Id="rId89" Type="http://schemas.openxmlformats.org/officeDocument/2006/relationships/header" Target="header18.xml"/><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13.xml"/><Relationship Id="rId87"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footer" Target="footer15.xml"/><Relationship Id="rId90"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eader" Target="header12.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9.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emf"/><Relationship Id="rId83" Type="http://schemas.openxmlformats.org/officeDocument/2006/relationships/image" Target="media/image50.emf"/><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32D953-E476-477A-9BB5-CC6C9245F445}">
  <ds:schemaRefs>
    <ds:schemaRef ds:uri="http://schemas.microsoft.com/office/2006/documentManagement/types"/>
    <ds:schemaRef ds:uri="http://schemas.openxmlformats.org/package/2006/metadata/core-properties"/>
    <ds:schemaRef ds:uri="ae3586d3-a3be-43ca-9c52-02ab23b26484"/>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4.xml><?xml version="1.0" encoding="utf-8"?>
<ds:datastoreItem xmlns:ds="http://schemas.openxmlformats.org/officeDocument/2006/customXml" ds:itemID="{60B5F07E-46EB-41A2-A0E1-7C053293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10278</Words>
  <Characters>70877</Characters>
  <Application>Microsoft Office Word</Application>
  <DocSecurity>4</DocSecurity>
  <Lines>1176</Lines>
  <Paragraphs>250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81076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2018-05-02T09:52:00Z</dcterms:created>
  <dcterms:modified xsi:type="dcterms:W3CDTF">2018-05-02T09:52:00Z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ies>
</file>