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37" w:rsidRPr="00B02D20" w:rsidRDefault="003740E2" w:rsidP="003740E2">
      <w:pPr>
        <w:pStyle w:val="Pagedecouvertur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616451B6-D3FE-4F35-A6B3-3F9F8FE98B78" style="width:450.75pt;height:369.75pt">
            <v:imagedata r:id="rId8" o:title=""/>
          </v:shape>
        </w:pict>
      </w:r>
    </w:p>
    <w:p w:rsidR="00EC5337" w:rsidRPr="00B02D20" w:rsidRDefault="00EC5337" w:rsidP="00EC5337">
      <w:pPr>
        <w:sectPr w:rsidR="00EC5337" w:rsidRPr="00B02D20" w:rsidSect="003740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EC5337" w:rsidRPr="00B02D20" w:rsidRDefault="00EC5337" w:rsidP="00EC5337">
      <w:pPr>
        <w:pStyle w:val="Annexetitre"/>
      </w:pPr>
      <w:r w:rsidRPr="00B02D20">
        <w:lastRenderedPageBreak/>
        <w:t xml:space="preserve">IARSCRÍBHINN </w:t>
      </w:r>
    </w:p>
    <w:p w:rsidR="00EC5337" w:rsidRPr="00B02D20" w:rsidRDefault="00EC5337" w:rsidP="00CB422E">
      <w:pPr>
        <w:jc w:val="center"/>
        <w:rPr>
          <w:b/>
          <w:noProof/>
        </w:rPr>
      </w:pPr>
      <w:r w:rsidRPr="00B02D20">
        <w:rPr>
          <w:b/>
          <w:noProof/>
        </w:rPr>
        <w:t>Comhtháscairí aschuir agus toraidh le haghaidh iarratais ar CED</w:t>
      </w:r>
    </w:p>
    <w:p w:rsidR="00EC5337" w:rsidRPr="00B02D20" w:rsidRDefault="00EC5337" w:rsidP="00EC5337">
      <w:pPr>
        <w:rPr>
          <w:noProof/>
          <w:color w:val="000000" w:themeColor="text1"/>
        </w:rPr>
      </w:pPr>
      <w:r w:rsidRPr="00B02D20">
        <w:rPr>
          <w:noProof/>
          <w:color w:val="000000" w:themeColor="text1"/>
        </w:rPr>
        <w:t>Ní mór gach sonra pearsanta</w:t>
      </w:r>
      <w:r w:rsidRPr="00B02D20">
        <w:rPr>
          <w:rStyle w:val="FootnoteReference"/>
          <w:noProof/>
          <w:color w:val="000000" w:themeColor="text1"/>
        </w:rPr>
        <w:footnoteReference w:id="2"/>
      </w:r>
      <w:r w:rsidRPr="00B02D20">
        <w:rPr>
          <w:noProof/>
          <w:color w:val="000000" w:themeColor="text1"/>
        </w:rPr>
        <w:t xml:space="preserve"> a mhiondealú de réir inscne (fireann, baineann, neamh-dénártha).</w:t>
      </w:r>
    </w:p>
    <w:p w:rsidR="00EC5337" w:rsidRPr="00B02D20" w:rsidRDefault="00EC5337" w:rsidP="004938FF">
      <w:pPr>
        <w:pStyle w:val="Point0number"/>
        <w:numPr>
          <w:ilvl w:val="0"/>
          <w:numId w:val="2"/>
        </w:numPr>
        <w:rPr>
          <w:color w:val="000000" w:themeColor="text1"/>
        </w:rPr>
      </w:pPr>
      <w:r w:rsidRPr="00B02D20">
        <w:rPr>
          <w:color w:val="000000" w:themeColor="text1"/>
        </w:rPr>
        <w:t>Comhtháscairí aschuir maidir le tairbhithe</w:t>
      </w:r>
    </w:p>
    <w:p w:rsidR="00EC5337" w:rsidRPr="00B02D20" w:rsidRDefault="00E26C0C" w:rsidP="004938FF">
      <w:pPr>
        <w:pStyle w:val="Tiret1"/>
        <w:numPr>
          <w:ilvl w:val="0"/>
          <w:numId w:val="3"/>
        </w:numPr>
        <w:rPr>
          <w:noProof/>
        </w:rPr>
      </w:pPr>
      <w:r w:rsidRPr="00B02D20">
        <w:t>daoine dífhostaithe*,</w:t>
      </w:r>
    </w:p>
    <w:p w:rsidR="00EC5337" w:rsidRPr="00B02D20" w:rsidRDefault="00EC5337" w:rsidP="00EC5337">
      <w:pPr>
        <w:pStyle w:val="Tiret1"/>
        <w:rPr>
          <w:noProof/>
        </w:rPr>
      </w:pPr>
      <w:r w:rsidRPr="00B02D20">
        <w:t>daoine neamhghníomhacha*,</w:t>
      </w:r>
    </w:p>
    <w:p w:rsidR="00EC5337" w:rsidRPr="00B02D20" w:rsidRDefault="00EC5337" w:rsidP="00EC5337">
      <w:pPr>
        <w:pStyle w:val="Tiret1"/>
        <w:rPr>
          <w:noProof/>
        </w:rPr>
      </w:pPr>
      <w:r w:rsidRPr="00B02D20">
        <w:t>daoine fostaithe*,</w:t>
      </w:r>
    </w:p>
    <w:p w:rsidR="00EC5337" w:rsidRPr="00B02D20" w:rsidRDefault="00E26C0C" w:rsidP="00EC5337">
      <w:pPr>
        <w:pStyle w:val="Tiret1"/>
        <w:rPr>
          <w:noProof/>
        </w:rPr>
      </w:pPr>
      <w:r w:rsidRPr="00B02D20">
        <w:t>daoine féinfhostaithe*,</w:t>
      </w:r>
    </w:p>
    <w:p w:rsidR="00EC5337" w:rsidRPr="00B02D20" w:rsidRDefault="00E26C0C" w:rsidP="00B02D20">
      <w:pPr>
        <w:pStyle w:val="Tiret1"/>
        <w:rPr>
          <w:noProof/>
        </w:rPr>
      </w:pPr>
      <w:r w:rsidRPr="00B02D20">
        <w:t>daoine faoi bhun 30</w:t>
      </w:r>
      <w:r w:rsidR="00B02D20">
        <w:t> </w:t>
      </w:r>
      <w:r w:rsidRPr="00B02D20">
        <w:t>bliana d'aois*,</w:t>
      </w:r>
    </w:p>
    <w:p w:rsidR="00EC5337" w:rsidRPr="00B02D20" w:rsidRDefault="00B02D20" w:rsidP="00EC5337">
      <w:pPr>
        <w:pStyle w:val="Tiret1"/>
        <w:rPr>
          <w:noProof/>
        </w:rPr>
      </w:pPr>
      <w:r>
        <w:t>daoine os cionn 54 </w:t>
      </w:r>
      <w:r w:rsidR="00E26C0C" w:rsidRPr="00B02D20">
        <w:t>bliana d'aois*,</w:t>
      </w:r>
    </w:p>
    <w:p w:rsidR="00EC5337" w:rsidRPr="00B02D20" w:rsidRDefault="00EC5337" w:rsidP="00EC5337">
      <w:pPr>
        <w:pStyle w:val="Tiret1"/>
        <w:rPr>
          <w:noProof/>
        </w:rPr>
      </w:pPr>
      <w:r w:rsidRPr="00B02D20">
        <w:t>daoine a bhfuil oideachas meánscoile íochtaraí nó níos lú ná sin (</w:t>
      </w:r>
      <w:r w:rsidR="00B02D20">
        <w:t>ISCED </w:t>
      </w:r>
      <w:r w:rsidR="00B02D20" w:rsidRPr="00B02D20">
        <w:t>0</w:t>
      </w:r>
      <w:r w:rsidRPr="00B02D20">
        <w:t>-2) acu*,</w:t>
      </w:r>
    </w:p>
    <w:p w:rsidR="00EC5337" w:rsidRPr="00B02D20" w:rsidRDefault="00EC5337" w:rsidP="00EC5337">
      <w:pPr>
        <w:pStyle w:val="Tiret1"/>
        <w:rPr>
          <w:noProof/>
        </w:rPr>
      </w:pPr>
      <w:r w:rsidRPr="00B02D20">
        <w:t>daoine a bhfuil oideachas meánscoile uachtaraí (</w:t>
      </w:r>
      <w:r w:rsidR="00B02D20">
        <w:t>ISCED </w:t>
      </w:r>
      <w:r w:rsidR="00B02D20" w:rsidRPr="00B02D20">
        <w:t>3</w:t>
      </w:r>
      <w:r w:rsidRPr="00B02D20">
        <w:t>) nó oideachas iar-mheánscoile (</w:t>
      </w:r>
      <w:r w:rsidR="00B02D20">
        <w:t>ISCED </w:t>
      </w:r>
      <w:r w:rsidR="00B02D20" w:rsidRPr="00B02D20">
        <w:t>4</w:t>
      </w:r>
      <w:r w:rsidRPr="00B02D20">
        <w:t>) acu*,</w:t>
      </w:r>
    </w:p>
    <w:p w:rsidR="00EC5337" w:rsidRPr="00B02D20" w:rsidRDefault="00EC5337" w:rsidP="00EC5337">
      <w:pPr>
        <w:pStyle w:val="Tiret1"/>
        <w:rPr>
          <w:noProof/>
        </w:rPr>
      </w:pPr>
      <w:r w:rsidRPr="00B02D20">
        <w:t>daoine a bhfuil oideachas treasach (</w:t>
      </w:r>
      <w:r w:rsidR="00B02D20">
        <w:t>ISCED </w:t>
      </w:r>
      <w:r w:rsidR="00B02D20" w:rsidRPr="00B02D20">
        <w:t>5</w:t>
      </w:r>
      <w:r w:rsidRPr="00B02D20">
        <w:t>-8) acu*.</w:t>
      </w:r>
    </w:p>
    <w:p w:rsidR="00EC5337" w:rsidRPr="00B02D20" w:rsidRDefault="00EC5337" w:rsidP="00EC5337">
      <w:pPr>
        <w:rPr>
          <w:rFonts w:eastAsia="Times New Roman"/>
          <w:szCs w:val="24"/>
        </w:rPr>
      </w:pPr>
      <w:r w:rsidRPr="00B02D20">
        <w:t>Tá an líon iomlán tairbhithe le ríomh go huathoibríoch ar bhonn na gcomhtháscairí aschuir a bhaineann le stádas fostaíochta</w:t>
      </w:r>
      <w:r w:rsidRPr="00B02D20">
        <w:rPr>
          <w:rStyle w:val="FootnoteReference"/>
        </w:rPr>
        <w:footnoteReference w:id="3"/>
      </w:r>
      <w:r w:rsidRPr="00B02D20">
        <w:t>.</w:t>
      </w:r>
    </w:p>
    <w:p w:rsidR="00EC5337" w:rsidRPr="00B02D20" w:rsidRDefault="00EC5337" w:rsidP="00EC5337">
      <w:pPr>
        <w:rPr>
          <w:noProof/>
          <w:color w:val="000000" w:themeColor="text1"/>
          <w:highlight w:val="yellow"/>
        </w:rPr>
      </w:pPr>
      <w:r w:rsidRPr="00B02D20">
        <w:t>Ní mór na sonraí sin maidir le tairbhithe atá rannpháirteach i mbearta cómhaoinithe CED a sholáthar sa tuarascáil deiridh mar a shon</w:t>
      </w:r>
      <w:r w:rsidR="00B02D20">
        <w:t>raítear in Airteagal </w:t>
      </w:r>
      <w:r w:rsidRPr="00B02D20">
        <w:rPr>
          <w:noProof/>
          <w:color w:val="000000" w:themeColor="text1"/>
        </w:rPr>
        <w:t>20(1).</w:t>
      </w:r>
    </w:p>
    <w:p w:rsidR="00EC5337" w:rsidRPr="00B02D20" w:rsidRDefault="00EC5337" w:rsidP="004938FF">
      <w:pPr>
        <w:pStyle w:val="Point0number"/>
        <w:numPr>
          <w:ilvl w:val="0"/>
          <w:numId w:val="2"/>
        </w:numPr>
        <w:rPr>
          <w:noProof/>
          <w:color w:val="000000" w:themeColor="text1"/>
        </w:rPr>
      </w:pPr>
      <w:r w:rsidRPr="00B02D20">
        <w:rPr>
          <w:noProof/>
          <w:color w:val="000000" w:themeColor="text1"/>
        </w:rPr>
        <w:t>Comhtháscairí toraidh maidir le tairbhithe</w:t>
      </w:r>
    </w:p>
    <w:p w:rsidR="00EC5337" w:rsidRPr="00B02D20" w:rsidRDefault="00EC5337" w:rsidP="00B02D20">
      <w:pPr>
        <w:pStyle w:val="Tiret1"/>
        <w:rPr>
          <w:noProof/>
        </w:rPr>
      </w:pPr>
      <w:r w:rsidRPr="00B02D20">
        <w:t>céatadán de thairbhithe CED atá i mbun fostaíochta (arna mhiondealú de réir chineál an chonartha: lánaimseartha/páirtaimseartha, conradh ar théarma seasta/conradh neamhiata) agus atá féinfhostaithe, 6</w:t>
      </w:r>
      <w:r w:rsidR="00B02D20">
        <w:t> </w:t>
      </w:r>
      <w:r w:rsidRPr="00B02D20">
        <w:t>mhí tar éis dheireadh na tréimhse cur chun feidhme*,</w:t>
      </w:r>
    </w:p>
    <w:p w:rsidR="00EC5337" w:rsidRPr="00B02D20" w:rsidRDefault="00EC5337" w:rsidP="00B02D20">
      <w:pPr>
        <w:pStyle w:val="Tiret1"/>
        <w:rPr>
          <w:noProof/>
        </w:rPr>
      </w:pPr>
      <w:r w:rsidRPr="00B02D20">
        <w:t>céatadán de thairbhithe CED a bhfuil cáilíocht bainte amach acu 6</w:t>
      </w:r>
      <w:r w:rsidR="00B02D20">
        <w:t> </w:t>
      </w:r>
      <w:r w:rsidRPr="00B02D20">
        <w:t>mhí tar éis dheireadh na tréimhse cur chun feidhme*,</w:t>
      </w:r>
    </w:p>
    <w:p w:rsidR="00EC5337" w:rsidRPr="00B02D20" w:rsidRDefault="00EC5337" w:rsidP="00EC5337">
      <w:pPr>
        <w:pStyle w:val="Tiret1"/>
        <w:rPr>
          <w:noProof/>
        </w:rPr>
      </w:pPr>
      <w:r w:rsidRPr="00B02D20">
        <w:t>céatadán de thairbhithe CED atá</w:t>
      </w:r>
      <w:r w:rsidR="00B02D20">
        <w:t xml:space="preserve"> i mbun oideachais nó oiliúna 6 </w:t>
      </w:r>
      <w:r w:rsidRPr="00B02D20">
        <w:t>mhí tar éis dheireadh na tréimhse cur chun feidhme*.</w:t>
      </w:r>
    </w:p>
    <w:p w:rsidR="00673826" w:rsidRPr="00B02D20" w:rsidRDefault="00EC5337" w:rsidP="00D97A64">
      <w:pPr>
        <w:rPr>
          <w:noProof/>
          <w:color w:val="000000" w:themeColor="text1"/>
        </w:rPr>
      </w:pPr>
      <w:r w:rsidRPr="00B02D20">
        <w:rPr>
          <w:noProof/>
          <w:color w:val="000000" w:themeColor="text1"/>
        </w:rPr>
        <w:t>Ní mór na sonraí sin a sholáthar sa tuarascáil deiridh</w:t>
      </w:r>
      <w:r w:rsidR="00B02D20">
        <w:rPr>
          <w:noProof/>
          <w:color w:val="000000" w:themeColor="text1"/>
        </w:rPr>
        <w:t xml:space="preserve"> mar a shonraítear in Airteagal </w:t>
      </w:r>
      <w:r w:rsidRPr="00B02D20">
        <w:rPr>
          <w:noProof/>
          <w:color w:val="000000" w:themeColor="text1"/>
        </w:rPr>
        <w:t xml:space="preserve">20(1) agus ní mór iad a bhailiú ó shonraí arna soláthar ag údaráis inniúla an Bhallstáit agus ó shuirbhéanna ar na tairbhithe </w:t>
      </w:r>
      <w:r w:rsidR="00B02D20">
        <w:rPr>
          <w:noProof/>
          <w:color w:val="000000" w:themeColor="text1"/>
        </w:rPr>
        <w:t>(mar a shonraítear in Airteagal </w:t>
      </w:r>
      <w:r w:rsidRPr="00B02D20">
        <w:rPr>
          <w:noProof/>
          <w:color w:val="000000" w:themeColor="text1"/>
        </w:rPr>
        <w:t xml:space="preserve">20(1)d). Cumhdóidh na sonraí </w:t>
      </w:r>
      <w:r w:rsidRPr="00B02D20">
        <w:rPr>
          <w:noProof/>
          <w:color w:val="000000" w:themeColor="text1"/>
        </w:rPr>
        <w:lastRenderedPageBreak/>
        <w:t xml:space="preserve">sin líon iomlán ríofa na dtairbhithe mar a thuairiscítear faoi na </w:t>
      </w:r>
      <w:r w:rsidR="00B02D20">
        <w:rPr>
          <w:noProof/>
          <w:color w:val="000000" w:themeColor="text1"/>
        </w:rPr>
        <w:t>comhtháscairí aschuir i bpointe </w:t>
      </w:r>
      <w:r w:rsidRPr="00B02D20">
        <w:rPr>
          <w:noProof/>
          <w:color w:val="000000" w:themeColor="text1"/>
        </w:rPr>
        <w:t>(1). Tiocfaidh na céatadáin leis an iomlán ríofa sin freisin.</w:t>
      </w:r>
    </w:p>
    <w:p w:rsidR="00EC5337" w:rsidRPr="00B02D20" w:rsidRDefault="00EC5337" w:rsidP="004938FF">
      <w:pPr>
        <w:pStyle w:val="Point0number"/>
        <w:numPr>
          <w:ilvl w:val="0"/>
          <w:numId w:val="2"/>
        </w:numPr>
        <w:rPr>
          <w:noProof/>
          <w:color w:val="000000" w:themeColor="text1"/>
        </w:rPr>
      </w:pPr>
      <w:r w:rsidRPr="00B02D20">
        <w:rPr>
          <w:noProof/>
          <w:color w:val="000000" w:themeColor="text1"/>
        </w:rPr>
        <w:t>Comhtháscaire toraidh fhadtéarmaigh maidir le tairbhithe</w:t>
      </w:r>
    </w:p>
    <w:p w:rsidR="00EC5337" w:rsidRPr="00B02D20" w:rsidRDefault="00EC5337" w:rsidP="00EC5337">
      <w:pPr>
        <w:pStyle w:val="Tiret1"/>
        <w:rPr>
          <w:noProof/>
        </w:rPr>
      </w:pPr>
      <w:r w:rsidRPr="00B02D20">
        <w:t>céatadán de thairbhithe CED atá i mbun fostaíochta, lena n-á</w:t>
      </w:r>
      <w:r w:rsidR="00B02D20">
        <w:t>irítear an fhéinfhostaíocht, 18 </w:t>
      </w:r>
      <w:r w:rsidRPr="00B02D20">
        <w:t>mí tar éis dheireadh na tréimhse cur chun feidhme a shonraítear sa chinneadh maoinithe*.</w:t>
      </w:r>
    </w:p>
    <w:p w:rsidR="00C36E0D" w:rsidRPr="003740E2" w:rsidRDefault="00EC5337" w:rsidP="00B02D20">
      <w:r w:rsidRPr="00B02D20">
        <w:rPr>
          <w:noProof/>
          <w:color w:val="000000" w:themeColor="text1"/>
        </w:rPr>
        <w:t>Ní mór na sonraí sin a chur ar fáil faoi dheiread</w:t>
      </w:r>
      <w:r w:rsidR="002F236D">
        <w:rPr>
          <w:noProof/>
          <w:color w:val="000000" w:themeColor="text1"/>
        </w:rPr>
        <w:t>h an 19ú </w:t>
      </w:r>
      <w:r w:rsidRPr="00B02D20">
        <w:rPr>
          <w:noProof/>
          <w:color w:val="000000" w:themeColor="text1"/>
        </w:rPr>
        <w:t>mí tar éis dheireadh na tréimhse cur chun feidhme. Ba cheart do na sonraí sin líon iomlán ríofa na dtairbhithe mar a thuairiscítear faoi na comhtháscairí aschuir i bpointe</w:t>
      </w:r>
      <w:r w:rsidR="00B02D20">
        <w:rPr>
          <w:noProof/>
          <w:color w:val="000000" w:themeColor="text1"/>
        </w:rPr>
        <w:t> </w:t>
      </w:r>
      <w:r w:rsidRPr="00B02D20">
        <w:rPr>
          <w:noProof/>
          <w:color w:val="000000" w:themeColor="text1"/>
        </w:rPr>
        <w:t>(1) a chumhdach. Tiocfaidh na céatadáin leis an iomlán ríofa sin freisin. Maidir le cásanna móra le</w:t>
      </w:r>
      <w:r w:rsidR="00B02D20">
        <w:rPr>
          <w:noProof/>
          <w:color w:val="000000" w:themeColor="text1"/>
        </w:rPr>
        <w:t>na gcumhdaítear níos mó ná 1</w:t>
      </w:r>
      <w:r w:rsidR="002F236D">
        <w:rPr>
          <w:noProof/>
          <w:color w:val="000000" w:themeColor="text1"/>
        </w:rPr>
        <w:t> </w:t>
      </w:r>
      <w:r w:rsidR="00B02D20">
        <w:rPr>
          <w:noProof/>
          <w:color w:val="000000" w:themeColor="text1"/>
        </w:rPr>
        <w:t>000 </w:t>
      </w:r>
      <w:r w:rsidRPr="00B02D20">
        <w:rPr>
          <w:noProof/>
          <w:color w:val="000000" w:themeColor="text1"/>
        </w:rPr>
        <w:t>tairbhí, de rogha air sin féadfar sonraí a bhailiú bunaithe ar shampla ionadaíoch den líon iomlán tairbhithe a thuairiscítear mar</w:t>
      </w:r>
      <w:r w:rsidR="00B02D20">
        <w:rPr>
          <w:noProof/>
          <w:color w:val="000000" w:themeColor="text1"/>
        </w:rPr>
        <w:t xml:space="preserve"> tháscaire aschuir faoi phointe </w:t>
      </w:r>
      <w:r w:rsidRPr="00B02D20">
        <w:rPr>
          <w:noProof/>
          <w:color w:val="000000" w:themeColor="text1"/>
        </w:rPr>
        <w:t xml:space="preserve">(1). </w:t>
      </w:r>
    </w:p>
    <w:sectPr w:rsidR="00C36E0D" w:rsidRPr="003740E2" w:rsidSect="003740E2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3C" w:rsidRDefault="00957E3C" w:rsidP="00EC5337">
      <w:pPr>
        <w:spacing w:before="0" w:after="0"/>
      </w:pPr>
      <w:r>
        <w:separator/>
      </w:r>
    </w:p>
  </w:endnote>
  <w:endnote w:type="continuationSeparator" w:id="0">
    <w:p w:rsidR="00957E3C" w:rsidRDefault="00957E3C" w:rsidP="00EC5337">
      <w:pPr>
        <w:spacing w:before="0" w:after="0"/>
      </w:pPr>
      <w:r>
        <w:continuationSeparator/>
      </w:r>
    </w:p>
  </w:endnote>
  <w:endnote w:type="continuationNotice" w:id="1">
    <w:p w:rsidR="00957E3C" w:rsidRDefault="00957E3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E2" w:rsidRPr="003740E2" w:rsidRDefault="003740E2" w:rsidP="00374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95" w:rsidRPr="003740E2" w:rsidRDefault="003740E2" w:rsidP="003740E2">
    <w:pPr>
      <w:pStyle w:val="Footer"/>
      <w:rPr>
        <w:rFonts w:ascii="Arial" w:hAnsi="Arial" w:cs="Arial"/>
        <w:b/>
        <w:sz w:val="48"/>
      </w:rPr>
    </w:pPr>
    <w:r w:rsidRPr="003740E2">
      <w:rPr>
        <w:rFonts w:ascii="Arial" w:hAnsi="Arial" w:cs="Arial"/>
        <w:b/>
        <w:sz w:val="48"/>
      </w:rPr>
      <w:t>GA</w:t>
    </w:r>
    <w:r w:rsidRPr="003740E2">
      <w:rPr>
        <w:rFonts w:ascii="Arial" w:hAnsi="Arial" w:cs="Arial"/>
        <w:b/>
        <w:sz w:val="48"/>
      </w:rPr>
      <w:tab/>
    </w:r>
    <w:r w:rsidRPr="003740E2">
      <w:rPr>
        <w:rFonts w:ascii="Arial" w:hAnsi="Arial" w:cs="Arial"/>
        <w:b/>
        <w:sz w:val="48"/>
      </w:rPr>
      <w:tab/>
    </w:r>
    <w:r w:rsidRPr="003740E2">
      <w:tab/>
    </w:r>
    <w:proofErr w:type="spellStart"/>
    <w:r w:rsidRPr="003740E2">
      <w:rPr>
        <w:rFonts w:ascii="Arial" w:hAnsi="Arial" w:cs="Arial"/>
        <w:b/>
        <w:sz w:val="48"/>
      </w:rPr>
      <w:t>GA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E2" w:rsidRPr="003740E2" w:rsidRDefault="003740E2" w:rsidP="003740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E2" w:rsidRPr="003740E2" w:rsidRDefault="003740E2" w:rsidP="003740E2">
    <w:pPr>
      <w:pStyle w:val="Footer"/>
      <w:rPr>
        <w:rFonts w:ascii="Arial" w:hAnsi="Arial" w:cs="Arial"/>
        <w:b/>
        <w:sz w:val="48"/>
      </w:rPr>
    </w:pPr>
    <w:r w:rsidRPr="003740E2">
      <w:rPr>
        <w:rFonts w:ascii="Arial" w:hAnsi="Arial" w:cs="Arial"/>
        <w:b/>
        <w:sz w:val="48"/>
      </w:rPr>
      <w:t>GA</w:t>
    </w:r>
    <w:r w:rsidRPr="003740E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 w:rsidRPr="003740E2">
      <w:tab/>
    </w:r>
    <w:r w:rsidRPr="003740E2"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E2" w:rsidRPr="003740E2" w:rsidRDefault="003740E2" w:rsidP="00374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3C" w:rsidRDefault="00957E3C" w:rsidP="00EC5337">
      <w:pPr>
        <w:spacing w:before="0" w:after="0"/>
      </w:pPr>
      <w:r>
        <w:separator/>
      </w:r>
    </w:p>
  </w:footnote>
  <w:footnote w:type="continuationSeparator" w:id="0">
    <w:p w:rsidR="00957E3C" w:rsidRDefault="00957E3C" w:rsidP="00EC5337">
      <w:pPr>
        <w:spacing w:before="0" w:after="0"/>
      </w:pPr>
      <w:r>
        <w:continuationSeparator/>
      </w:r>
    </w:p>
  </w:footnote>
  <w:footnote w:type="continuationNotice" w:id="1">
    <w:p w:rsidR="00957E3C" w:rsidRDefault="00957E3C">
      <w:pPr>
        <w:spacing w:before="0" w:after="0"/>
      </w:pPr>
    </w:p>
  </w:footnote>
  <w:footnote w:id="2">
    <w:p w:rsidR="00EC5337" w:rsidRPr="003740E2" w:rsidRDefault="00EC5337" w:rsidP="002F236D">
      <w:pPr>
        <w:pStyle w:val="FootnoteText"/>
      </w:pPr>
      <w:r>
        <w:rPr>
          <w:rStyle w:val="FootnoteReference"/>
        </w:rPr>
        <w:footnoteRef/>
      </w:r>
      <w:r>
        <w:tab/>
        <w:t xml:space="preserve">Ní mór do na húdaráis bhainistíochta córas a bhunú lena </w:t>
      </w:r>
      <w:proofErr w:type="spellStart"/>
      <w:r>
        <w:t>dtaifeadfar</w:t>
      </w:r>
      <w:proofErr w:type="spellEnd"/>
      <w:r>
        <w:t xml:space="preserve"> agus lena </w:t>
      </w:r>
      <w:proofErr w:type="spellStart"/>
      <w:r>
        <w:t>stórálfar</w:t>
      </w:r>
      <w:proofErr w:type="spellEnd"/>
      <w:r>
        <w:t xml:space="preserve"> sonraí na rannpháirtithe aonair i bhfoirm leictreonach. Ní mór socruithe próiseála sonraí na mBallstát a bheith i gcomhr</w:t>
      </w:r>
      <w:r w:rsidR="002F236D">
        <w:t>éir le forálacha Rialachán (AE) </w:t>
      </w:r>
      <w:r>
        <w:t xml:space="preserve">2016/679 ó Pharlaimint na </w:t>
      </w:r>
      <w:r w:rsidR="002F236D">
        <w:t>hEorpa agus ón gComhairle an 27 Aibreán </w:t>
      </w:r>
      <w:r>
        <w:t>2016 maidir le daoine nádúrtha a chosaint i ndáil le sonraí pearsanta a phróiseáil agus maidir le saorghluaiseacht sonraí den sórt sin, agus lena n-</w:t>
      </w:r>
      <w:proofErr w:type="spellStart"/>
      <w:r>
        <w:t>aisghairtear</w:t>
      </w:r>
      <w:proofErr w:type="spellEnd"/>
      <w:r>
        <w:t xml:space="preserve"> Treoir</w:t>
      </w:r>
      <w:r w:rsidR="002F236D">
        <w:t> </w:t>
      </w:r>
      <w:r>
        <w:t xml:space="preserve">95/46/CE (IO L 119, 4.05.2016, lch. 1), go </w:t>
      </w:r>
      <w:r w:rsidR="002F236D">
        <w:t>háirithe Airteagal 4, Airteagal </w:t>
      </w:r>
      <w:r>
        <w:t xml:space="preserve">6 agus Airteagal 9 den Rialachán sin. Na sonraí a thuairiscítear faoi na táscairí a bhfuil * in aice leo, is sonraí </w:t>
      </w:r>
      <w:r w:rsidR="002F236D">
        <w:t>pearsanta iad de réir Airteagal </w:t>
      </w:r>
      <w:r>
        <w:t>4(1) de Rialachán (AE)</w:t>
      </w:r>
      <w:r w:rsidR="002F236D">
        <w:t> </w:t>
      </w:r>
      <w:r>
        <w:t>2016/679. Tá sé riachtanach iad a phróiseáil chun an oibleagáid dhlíthiúil a bhfuil an rialtóir faoina</w:t>
      </w:r>
      <w:r w:rsidR="002F236D">
        <w:t xml:space="preserve"> réir a chomhlíonadh (Airteagal 6(1)(c) de Rialachán (AE) </w:t>
      </w:r>
      <w:r>
        <w:t>2016/679).</w:t>
      </w:r>
    </w:p>
  </w:footnote>
  <w:footnote w:id="3">
    <w:p w:rsidR="00EC5337" w:rsidRPr="002578E3" w:rsidRDefault="00EC5337" w:rsidP="00EC5337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Dífhostaithe, neamhghníomhach, fostaithe, féinfhostaithe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E2" w:rsidRPr="003740E2" w:rsidRDefault="003740E2" w:rsidP="00374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E2" w:rsidRPr="003740E2" w:rsidRDefault="003740E2" w:rsidP="003740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E2" w:rsidRPr="003740E2" w:rsidRDefault="003740E2" w:rsidP="00374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46A22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73496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4C060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0C890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4804D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8BCB8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624F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3F0B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08 10:04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a ghabhann leis an"/>
    <w:docVar w:name="LW_ACCOMPAGNANT.CP" w:val="a ghabhann leis 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16451B6-D3FE-4F35-A6B3-3F9F8FE98B78"/>
    <w:docVar w:name="LW_COVERPAGE_TYPE" w:val="1"/>
    <w:docVar w:name="LW_CROSSREFERENCE" w:val="&lt;UNUSED&gt;"/>
    <w:docVar w:name="LW_DocType" w:val="ANNEX"/>
    <w:docVar w:name="LW_EMISSION" w:val="30.5.2018"/>
    <w:docVar w:name="LW_EMISSION_ISODATE" w:val="2018-05-30"/>
    <w:docVar w:name="LW_EMISSION_LOCATION" w:val="BRX"/>
    <w:docVar w:name="LW_EMISSION_PREFIX" w:val="An Bhruiséil,"/>
    <w:docVar w:name="LW_EMISSION_SUFFIX" w:val="&lt;EMPTY&gt;"/>
    <w:docVar w:name="LW_ID_DOCSTRUCTURE" w:val="COM/ANNEX"/>
    <w:docVar w:name="LW_ID_DOCTYPE" w:val="SG-017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OBJETACTEPRINCIPAL" w:val="maidir leis an gCiste Eorpach um Choigeartú don Domhandú (CED)"/>
    <w:docVar w:name="LW_OBJETACTEPRINCIPAL.CP" w:val="maidir leis an gCiste Eorpach um Choigeartú don Domhandú (CED)"/>
    <w:docVar w:name="LW_PART_NBR" w:val="1"/>
    <w:docVar w:name="LW_PART_NBR_TOTAL" w:val="1"/>
    <w:docVar w:name="LW_REF.INST.NEW" w:val="COM"/>
    <w:docVar w:name="LW_REF.INST.NEW_ADOPTED" w:val="final"/>
    <w:docVar w:name="LW_REF.INST.NEW_TEXT" w:val="(2018) 38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IARSCRÍBHINN"/>
    <w:docVar w:name="LW_TYPE.DOC.CP" w:val="IARSCRÍBHINN"/>
    <w:docVar w:name="LW_TYPEACTEPRINCIPAL" w:val="Rialachán ó Pharlaimint na hEorpa agus ón gComhairle "/>
    <w:docVar w:name="LW_TYPEACTEPRINCIPAL.CP" w:val="Rialachán ó Pharlaimint na hEorpa agus ón gComhairle "/>
  </w:docVars>
  <w:rsids>
    <w:rsidRoot w:val="00EC5337"/>
    <w:rsid w:val="00056194"/>
    <w:rsid w:val="00076B67"/>
    <w:rsid w:val="00112DC3"/>
    <w:rsid w:val="001328AD"/>
    <w:rsid w:val="00132E31"/>
    <w:rsid w:val="001A637E"/>
    <w:rsid w:val="00232C32"/>
    <w:rsid w:val="002639A5"/>
    <w:rsid w:val="00292EB2"/>
    <w:rsid w:val="002D7DFD"/>
    <w:rsid w:val="002F236D"/>
    <w:rsid w:val="003436CE"/>
    <w:rsid w:val="003653EC"/>
    <w:rsid w:val="003740E2"/>
    <w:rsid w:val="0042286E"/>
    <w:rsid w:val="00471AF5"/>
    <w:rsid w:val="004938FF"/>
    <w:rsid w:val="004B572C"/>
    <w:rsid w:val="005012E2"/>
    <w:rsid w:val="00566839"/>
    <w:rsid w:val="00673826"/>
    <w:rsid w:val="00750EF9"/>
    <w:rsid w:val="007A4681"/>
    <w:rsid w:val="007C56C0"/>
    <w:rsid w:val="007D1B22"/>
    <w:rsid w:val="007D79BF"/>
    <w:rsid w:val="007E4FA6"/>
    <w:rsid w:val="007F466B"/>
    <w:rsid w:val="007F4BFC"/>
    <w:rsid w:val="007F5CB9"/>
    <w:rsid w:val="0080704D"/>
    <w:rsid w:val="00842F2F"/>
    <w:rsid w:val="008E55FB"/>
    <w:rsid w:val="00923392"/>
    <w:rsid w:val="00955F34"/>
    <w:rsid w:val="00957E3C"/>
    <w:rsid w:val="009B3FE0"/>
    <w:rsid w:val="00A510C1"/>
    <w:rsid w:val="00AB4976"/>
    <w:rsid w:val="00AC5C07"/>
    <w:rsid w:val="00AD1D3F"/>
    <w:rsid w:val="00B02D20"/>
    <w:rsid w:val="00B73B92"/>
    <w:rsid w:val="00BC6925"/>
    <w:rsid w:val="00BD22B6"/>
    <w:rsid w:val="00C06D61"/>
    <w:rsid w:val="00C12E4C"/>
    <w:rsid w:val="00C36E0D"/>
    <w:rsid w:val="00C634C3"/>
    <w:rsid w:val="00C81142"/>
    <w:rsid w:val="00CB422E"/>
    <w:rsid w:val="00CD55D9"/>
    <w:rsid w:val="00CF2B53"/>
    <w:rsid w:val="00D656A9"/>
    <w:rsid w:val="00D73C99"/>
    <w:rsid w:val="00D96D92"/>
    <w:rsid w:val="00D97A64"/>
    <w:rsid w:val="00DB5027"/>
    <w:rsid w:val="00DE3511"/>
    <w:rsid w:val="00E20B63"/>
    <w:rsid w:val="00E26C0C"/>
    <w:rsid w:val="00E54295"/>
    <w:rsid w:val="00E81121"/>
    <w:rsid w:val="00EC5337"/>
    <w:rsid w:val="00F52896"/>
    <w:rsid w:val="00F849BA"/>
    <w:rsid w:val="00FB188A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rsid w:val="00EC5337"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E55FB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E55FB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8E55F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55F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55F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55F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55F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55F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55FB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F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2F"/>
    <w:rPr>
      <w:rFonts w:ascii="Tahoma" w:hAnsi="Tahoma" w:cs="Tahoma"/>
      <w:sz w:val="16"/>
      <w:szCs w:val="16"/>
      <w:lang w:val="ga-IE"/>
    </w:rPr>
  </w:style>
  <w:style w:type="paragraph" w:styleId="Header">
    <w:name w:val="header"/>
    <w:basedOn w:val="Normal"/>
    <w:link w:val="HeaderChar"/>
    <w:uiPriority w:val="99"/>
    <w:unhideWhenUsed/>
    <w:rsid w:val="003740E2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740E2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3740E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740E2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740E2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3740E2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3740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3740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25"/>
      </w:numPr>
    </w:pPr>
  </w:style>
  <w:style w:type="paragraph" w:customStyle="1" w:styleId="Tiret1">
    <w:name w:val="Tiret 1"/>
    <w:basedOn w:val="Point1"/>
    <w:rsid w:val="00471AF5"/>
    <w:pPr>
      <w:numPr>
        <w:numId w:val="26"/>
      </w:numPr>
    </w:pPr>
  </w:style>
  <w:style w:type="paragraph" w:customStyle="1" w:styleId="Tiret2">
    <w:name w:val="Tiret 2"/>
    <w:basedOn w:val="Point2"/>
    <w:rsid w:val="00471AF5"/>
    <w:pPr>
      <w:numPr>
        <w:numId w:val="27"/>
      </w:numPr>
    </w:pPr>
  </w:style>
  <w:style w:type="paragraph" w:customStyle="1" w:styleId="Tiret3">
    <w:name w:val="Tiret 3"/>
    <w:basedOn w:val="Point3"/>
    <w:rsid w:val="00471AF5"/>
    <w:pPr>
      <w:numPr>
        <w:numId w:val="28"/>
      </w:numPr>
    </w:pPr>
  </w:style>
  <w:style w:type="paragraph" w:customStyle="1" w:styleId="Tiret4">
    <w:name w:val="Tiret 4"/>
    <w:basedOn w:val="Point4"/>
    <w:rsid w:val="00471AF5"/>
    <w:pPr>
      <w:numPr>
        <w:numId w:val="29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30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32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32"/>
      </w:numPr>
    </w:pPr>
  </w:style>
  <w:style w:type="paragraph" w:customStyle="1" w:styleId="Bullet0">
    <w:name w:val="Bullet 0"/>
    <w:basedOn w:val="Normal"/>
    <w:rsid w:val="00471AF5"/>
    <w:pPr>
      <w:numPr>
        <w:numId w:val="33"/>
      </w:numPr>
    </w:pPr>
  </w:style>
  <w:style w:type="paragraph" w:customStyle="1" w:styleId="Bullet1">
    <w:name w:val="Bullet 1"/>
    <w:basedOn w:val="Normal"/>
    <w:rsid w:val="00471AF5"/>
    <w:pPr>
      <w:numPr>
        <w:numId w:val="34"/>
      </w:numPr>
    </w:pPr>
  </w:style>
  <w:style w:type="paragraph" w:customStyle="1" w:styleId="Bullet2">
    <w:name w:val="Bullet 2"/>
    <w:basedOn w:val="Normal"/>
    <w:rsid w:val="00471AF5"/>
    <w:pPr>
      <w:numPr>
        <w:numId w:val="35"/>
      </w:numPr>
    </w:pPr>
  </w:style>
  <w:style w:type="paragraph" w:customStyle="1" w:styleId="Bullet3">
    <w:name w:val="Bullet 3"/>
    <w:basedOn w:val="Normal"/>
    <w:rsid w:val="00471AF5"/>
    <w:pPr>
      <w:numPr>
        <w:numId w:val="36"/>
      </w:numPr>
    </w:pPr>
  </w:style>
  <w:style w:type="paragraph" w:customStyle="1" w:styleId="Bullet4">
    <w:name w:val="Bullet 4"/>
    <w:basedOn w:val="Normal"/>
    <w:rsid w:val="00471AF5"/>
    <w:pPr>
      <w:numPr>
        <w:numId w:val="37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rsid w:val="00471AF5"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471AF5"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471AF5"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471AF5"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rsid w:val="00EC5337"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E55FB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E55FB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8E55F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55F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55F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55F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55F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55F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55FB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F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2F"/>
    <w:rPr>
      <w:rFonts w:ascii="Tahoma" w:hAnsi="Tahoma" w:cs="Tahoma"/>
      <w:sz w:val="16"/>
      <w:szCs w:val="16"/>
      <w:lang w:val="ga-IE"/>
    </w:rPr>
  </w:style>
  <w:style w:type="paragraph" w:styleId="Header">
    <w:name w:val="header"/>
    <w:basedOn w:val="Normal"/>
    <w:link w:val="HeaderChar"/>
    <w:uiPriority w:val="99"/>
    <w:unhideWhenUsed/>
    <w:rsid w:val="003740E2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740E2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3740E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740E2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1AF5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AF5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1AF5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AF5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AF5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AF5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1AF5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471AF5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471AF5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3740E2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3740E2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71AF5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3740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3740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rsid w:val="00471AF5"/>
    <w:pPr>
      <w:ind w:left="850"/>
    </w:pPr>
  </w:style>
  <w:style w:type="paragraph" w:customStyle="1" w:styleId="Text2">
    <w:name w:val="Text 2"/>
    <w:basedOn w:val="Normal"/>
    <w:rsid w:val="00471AF5"/>
    <w:pPr>
      <w:ind w:left="1417"/>
    </w:pPr>
  </w:style>
  <w:style w:type="paragraph" w:customStyle="1" w:styleId="Text3">
    <w:name w:val="Text 3"/>
    <w:basedOn w:val="Normal"/>
    <w:rsid w:val="00471AF5"/>
    <w:pPr>
      <w:ind w:left="1984"/>
    </w:pPr>
  </w:style>
  <w:style w:type="paragraph" w:customStyle="1" w:styleId="Text4">
    <w:name w:val="Text 4"/>
    <w:basedOn w:val="Normal"/>
    <w:rsid w:val="00471AF5"/>
    <w:pPr>
      <w:ind w:left="2551"/>
    </w:pPr>
  </w:style>
  <w:style w:type="paragraph" w:customStyle="1" w:styleId="NormalCentered">
    <w:name w:val="Normal Centered"/>
    <w:basedOn w:val="Normal"/>
    <w:rsid w:val="00471AF5"/>
    <w:pPr>
      <w:jc w:val="center"/>
    </w:pPr>
  </w:style>
  <w:style w:type="paragraph" w:customStyle="1" w:styleId="NormalLeft">
    <w:name w:val="Normal Left"/>
    <w:basedOn w:val="Normal"/>
    <w:rsid w:val="00471AF5"/>
    <w:pPr>
      <w:jc w:val="left"/>
    </w:pPr>
  </w:style>
  <w:style w:type="paragraph" w:customStyle="1" w:styleId="NormalRight">
    <w:name w:val="Normal Right"/>
    <w:basedOn w:val="Normal"/>
    <w:rsid w:val="00471AF5"/>
    <w:pPr>
      <w:jc w:val="right"/>
    </w:pPr>
  </w:style>
  <w:style w:type="paragraph" w:customStyle="1" w:styleId="QuotedText">
    <w:name w:val="Quoted Text"/>
    <w:basedOn w:val="Normal"/>
    <w:rsid w:val="00471AF5"/>
    <w:pPr>
      <w:ind w:left="1417"/>
    </w:pPr>
  </w:style>
  <w:style w:type="paragraph" w:customStyle="1" w:styleId="Point0">
    <w:name w:val="Point 0"/>
    <w:basedOn w:val="Normal"/>
    <w:rsid w:val="00471AF5"/>
    <w:pPr>
      <w:ind w:left="850" w:hanging="850"/>
    </w:pPr>
  </w:style>
  <w:style w:type="paragraph" w:customStyle="1" w:styleId="Point1">
    <w:name w:val="Point 1"/>
    <w:basedOn w:val="Normal"/>
    <w:rsid w:val="00471AF5"/>
    <w:pPr>
      <w:ind w:left="1417" w:hanging="567"/>
    </w:pPr>
  </w:style>
  <w:style w:type="paragraph" w:customStyle="1" w:styleId="Point2">
    <w:name w:val="Point 2"/>
    <w:basedOn w:val="Normal"/>
    <w:rsid w:val="00471AF5"/>
    <w:pPr>
      <w:ind w:left="1984" w:hanging="567"/>
    </w:pPr>
  </w:style>
  <w:style w:type="paragraph" w:customStyle="1" w:styleId="Point3">
    <w:name w:val="Point 3"/>
    <w:basedOn w:val="Normal"/>
    <w:rsid w:val="00471AF5"/>
    <w:pPr>
      <w:ind w:left="2551" w:hanging="567"/>
    </w:pPr>
  </w:style>
  <w:style w:type="paragraph" w:customStyle="1" w:styleId="Point4">
    <w:name w:val="Point 4"/>
    <w:basedOn w:val="Normal"/>
    <w:rsid w:val="00471AF5"/>
    <w:pPr>
      <w:ind w:left="3118" w:hanging="567"/>
    </w:pPr>
  </w:style>
  <w:style w:type="paragraph" w:customStyle="1" w:styleId="Tiret0">
    <w:name w:val="Tiret 0"/>
    <w:basedOn w:val="Point0"/>
    <w:rsid w:val="00471AF5"/>
    <w:pPr>
      <w:numPr>
        <w:numId w:val="25"/>
      </w:numPr>
    </w:pPr>
  </w:style>
  <w:style w:type="paragraph" w:customStyle="1" w:styleId="Tiret1">
    <w:name w:val="Tiret 1"/>
    <w:basedOn w:val="Point1"/>
    <w:rsid w:val="00471AF5"/>
    <w:pPr>
      <w:numPr>
        <w:numId w:val="26"/>
      </w:numPr>
    </w:pPr>
  </w:style>
  <w:style w:type="paragraph" w:customStyle="1" w:styleId="Tiret2">
    <w:name w:val="Tiret 2"/>
    <w:basedOn w:val="Point2"/>
    <w:rsid w:val="00471AF5"/>
    <w:pPr>
      <w:numPr>
        <w:numId w:val="27"/>
      </w:numPr>
    </w:pPr>
  </w:style>
  <w:style w:type="paragraph" w:customStyle="1" w:styleId="Tiret3">
    <w:name w:val="Tiret 3"/>
    <w:basedOn w:val="Point3"/>
    <w:rsid w:val="00471AF5"/>
    <w:pPr>
      <w:numPr>
        <w:numId w:val="28"/>
      </w:numPr>
    </w:pPr>
  </w:style>
  <w:style w:type="paragraph" w:customStyle="1" w:styleId="Tiret4">
    <w:name w:val="Tiret 4"/>
    <w:basedOn w:val="Point4"/>
    <w:rsid w:val="00471AF5"/>
    <w:pPr>
      <w:numPr>
        <w:numId w:val="29"/>
      </w:numPr>
    </w:pPr>
  </w:style>
  <w:style w:type="paragraph" w:customStyle="1" w:styleId="PointDouble0">
    <w:name w:val="PointDouble 0"/>
    <w:basedOn w:val="Normal"/>
    <w:rsid w:val="00471AF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471AF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471AF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471AF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471AF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471AF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471AF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471AF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471AF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471AF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471AF5"/>
    <w:pPr>
      <w:numPr>
        <w:numId w:val="30"/>
      </w:numPr>
    </w:pPr>
  </w:style>
  <w:style w:type="paragraph" w:customStyle="1" w:styleId="NumPar2">
    <w:name w:val="NumPar 2"/>
    <w:basedOn w:val="Normal"/>
    <w:next w:val="Text1"/>
    <w:rsid w:val="00471AF5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rsid w:val="00471AF5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rsid w:val="00471AF5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rsid w:val="00471AF5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471AF5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471AF5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471AF5"/>
    <w:pPr>
      <w:ind w:left="850" w:hanging="850"/>
    </w:pPr>
  </w:style>
  <w:style w:type="paragraph" w:customStyle="1" w:styleId="QuotedNumPar">
    <w:name w:val="Quoted NumPar"/>
    <w:basedOn w:val="Normal"/>
    <w:rsid w:val="00471AF5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471AF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471AF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471AF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471AF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471AF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471AF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471AF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471AF5"/>
    <w:pPr>
      <w:jc w:val="center"/>
    </w:pPr>
    <w:rPr>
      <w:b/>
    </w:rPr>
  </w:style>
  <w:style w:type="character" w:customStyle="1" w:styleId="Marker">
    <w:name w:val="Marker"/>
    <w:basedOn w:val="DefaultParagraphFont"/>
    <w:rsid w:val="00471AF5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471AF5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471AF5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471AF5"/>
    <w:pPr>
      <w:numPr>
        <w:numId w:val="32"/>
      </w:numPr>
    </w:pPr>
  </w:style>
  <w:style w:type="paragraph" w:customStyle="1" w:styleId="Point1number">
    <w:name w:val="Point 1 (number)"/>
    <w:basedOn w:val="Normal"/>
    <w:rsid w:val="00471AF5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rsid w:val="00471AF5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rsid w:val="00471AF5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rsid w:val="00471AF5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rsid w:val="00471AF5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rsid w:val="00471AF5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rsid w:val="00471AF5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rsid w:val="00471AF5"/>
    <w:pPr>
      <w:numPr>
        <w:ilvl w:val="8"/>
        <w:numId w:val="32"/>
      </w:numPr>
    </w:pPr>
  </w:style>
  <w:style w:type="paragraph" w:customStyle="1" w:styleId="Bullet0">
    <w:name w:val="Bullet 0"/>
    <w:basedOn w:val="Normal"/>
    <w:rsid w:val="00471AF5"/>
    <w:pPr>
      <w:numPr>
        <w:numId w:val="33"/>
      </w:numPr>
    </w:pPr>
  </w:style>
  <w:style w:type="paragraph" w:customStyle="1" w:styleId="Bullet1">
    <w:name w:val="Bullet 1"/>
    <w:basedOn w:val="Normal"/>
    <w:rsid w:val="00471AF5"/>
    <w:pPr>
      <w:numPr>
        <w:numId w:val="34"/>
      </w:numPr>
    </w:pPr>
  </w:style>
  <w:style w:type="paragraph" w:customStyle="1" w:styleId="Bullet2">
    <w:name w:val="Bullet 2"/>
    <w:basedOn w:val="Normal"/>
    <w:rsid w:val="00471AF5"/>
    <w:pPr>
      <w:numPr>
        <w:numId w:val="35"/>
      </w:numPr>
    </w:pPr>
  </w:style>
  <w:style w:type="paragraph" w:customStyle="1" w:styleId="Bullet3">
    <w:name w:val="Bullet 3"/>
    <w:basedOn w:val="Normal"/>
    <w:rsid w:val="00471AF5"/>
    <w:pPr>
      <w:numPr>
        <w:numId w:val="36"/>
      </w:numPr>
    </w:pPr>
  </w:style>
  <w:style w:type="paragraph" w:customStyle="1" w:styleId="Bullet4">
    <w:name w:val="Bullet 4"/>
    <w:basedOn w:val="Normal"/>
    <w:rsid w:val="00471AF5"/>
    <w:pPr>
      <w:numPr>
        <w:numId w:val="37"/>
      </w:numPr>
    </w:pPr>
  </w:style>
  <w:style w:type="paragraph" w:customStyle="1" w:styleId="Langue">
    <w:name w:val="Langue"/>
    <w:basedOn w:val="Normal"/>
    <w:next w:val="Rfrenceinterne"/>
    <w:rsid w:val="00471AF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471AF5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471AF5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471AF5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471AF5"/>
    <w:pPr>
      <w:spacing w:before="0" w:after="0"/>
    </w:pPr>
  </w:style>
  <w:style w:type="paragraph" w:customStyle="1" w:styleId="Disclaimer">
    <w:name w:val="Disclaimer"/>
    <w:basedOn w:val="Normal"/>
    <w:rsid w:val="00471AF5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471AF5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471AF5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471AF5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471AF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471AF5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rsid w:val="00471AF5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471AF5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471AF5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471AF5"/>
    <w:pPr>
      <w:keepNext/>
    </w:pPr>
  </w:style>
  <w:style w:type="paragraph" w:customStyle="1" w:styleId="Institutionquiagit">
    <w:name w:val="Institution qui agit"/>
    <w:basedOn w:val="Normal"/>
    <w:next w:val="Normal"/>
    <w:rsid w:val="00471AF5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471AF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471AF5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471AF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471AF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471AF5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471AF5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471AF5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471AF5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471AF5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471AF5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471AF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471AF5"/>
    <w:rPr>
      <w:i/>
      <w:caps/>
    </w:rPr>
  </w:style>
  <w:style w:type="paragraph" w:customStyle="1" w:styleId="Supertitre">
    <w:name w:val="Supertitre"/>
    <w:basedOn w:val="Normal"/>
    <w:next w:val="Normal"/>
    <w:rsid w:val="00471AF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471AF5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471AF5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471AF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471AF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71AF5"/>
  </w:style>
  <w:style w:type="paragraph" w:customStyle="1" w:styleId="StatutPagedecouverture">
    <w:name w:val="Statut (Page de couverture)"/>
    <w:basedOn w:val="Statut"/>
    <w:next w:val="TypedudocumentPagedecouverture"/>
    <w:rsid w:val="00471AF5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471AF5"/>
  </w:style>
  <w:style w:type="paragraph" w:customStyle="1" w:styleId="Volume">
    <w:name w:val="Volume"/>
    <w:basedOn w:val="Normal"/>
    <w:next w:val="Confidentialit"/>
    <w:rsid w:val="00471AF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471AF5"/>
    <w:pPr>
      <w:spacing w:after="240"/>
    </w:pPr>
  </w:style>
  <w:style w:type="paragraph" w:customStyle="1" w:styleId="Accompagnant">
    <w:name w:val="Accompagnant"/>
    <w:basedOn w:val="Normal"/>
    <w:next w:val="Typeacteprincipal"/>
    <w:rsid w:val="00471AF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471AF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471AF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471AF5"/>
  </w:style>
  <w:style w:type="paragraph" w:customStyle="1" w:styleId="AccompagnantPagedecouverture">
    <w:name w:val="Accompagnant (Page de couverture)"/>
    <w:basedOn w:val="Accompagnant"/>
    <w:next w:val="TypeacteprincipalPagedecouverture"/>
    <w:rsid w:val="00471AF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71AF5"/>
  </w:style>
  <w:style w:type="paragraph" w:customStyle="1" w:styleId="ObjetacteprincipalPagedecouverture">
    <w:name w:val="Objet acte principal (Page de couverture)"/>
    <w:basedOn w:val="Objetacteprincipal"/>
    <w:next w:val="Rfrencecroise"/>
    <w:rsid w:val="00471AF5"/>
  </w:style>
  <w:style w:type="paragraph" w:customStyle="1" w:styleId="LanguesfaisantfoiPagedecouverture">
    <w:name w:val="Langues faisant foi (Page de couverture)"/>
    <w:basedOn w:val="Normal"/>
    <w:next w:val="Normal"/>
    <w:rsid w:val="00471AF5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9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401</Words>
  <Characters>2235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LAGES CARVALHO Patrick (SG)</cp:lastModifiedBy>
  <cp:revision>4</cp:revision>
  <dcterms:created xsi:type="dcterms:W3CDTF">2018-06-08T08:04:00Z</dcterms:created>
  <dcterms:modified xsi:type="dcterms:W3CDTF">2018-06-08T10:09:00Z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