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07" w:rsidRPr="00DB6E1B" w:rsidRDefault="001A3CBE" w:rsidP="0034258E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0AA50F8-CEAC-41A7-8E6A-C05EBFAF0EBB" style="width:450.75pt;height:384pt">
            <v:imagedata r:id="rId11" o:title=""/>
          </v:shape>
        </w:pict>
      </w:r>
    </w:p>
    <w:p w:rsidR="005D3407" w:rsidRPr="00DB6E1B" w:rsidRDefault="005D3407" w:rsidP="005D3407">
      <w:pPr>
        <w:sectPr w:rsidR="005D3407" w:rsidRPr="00DB6E1B" w:rsidSect="003425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36E0D" w:rsidRPr="00DB6E1B" w:rsidRDefault="005D3407" w:rsidP="00C86A2A">
      <w:pPr>
        <w:pStyle w:val="Annexetitre"/>
      </w:pPr>
      <w:r w:rsidRPr="00DB6E1B">
        <w:t>PRILOG</w:t>
      </w:r>
      <w:r w:rsidRPr="00DB6E1B">
        <w:br/>
      </w:r>
      <w:r w:rsidRPr="00DB6E1B">
        <w:rPr>
          <w:caps/>
        </w:rPr>
        <w:t>Pokazatelji ZA IZVJEŠĆIVANJE O NAPRETKU FONDA U OSTVARIVANJU NJEGOVIH POSEBNIH CILJEVA</w:t>
      </w:r>
    </w:p>
    <w:p w:rsidR="001B625B" w:rsidRPr="00DB6E1B" w:rsidRDefault="001B625B" w:rsidP="00C86A2A">
      <w:pPr>
        <w:ind w:left="1440" w:hanging="1440"/>
        <w:rPr>
          <w:i/>
        </w:rPr>
      </w:pPr>
    </w:p>
    <w:p w:rsidR="001B625B" w:rsidRPr="00DB6E1B" w:rsidRDefault="001B625B" w:rsidP="00825FFC">
      <w:pPr>
        <w:rPr>
          <w:b/>
        </w:rPr>
      </w:pPr>
      <w:r w:rsidRPr="00DB6E1B">
        <w:rPr>
          <w:b/>
        </w:rPr>
        <w:t xml:space="preserve">Posebni cilj iz članka 3. stavka 2. točke (a): </w:t>
      </w:r>
    </w:p>
    <w:p w:rsidR="001B625B" w:rsidRPr="00DB6E1B" w:rsidRDefault="001B625B" w:rsidP="00C86A2A">
      <w:pPr>
        <w:ind w:left="1440" w:hanging="1440"/>
        <w:rPr>
          <w:i/>
        </w:rPr>
      </w:pPr>
    </w:p>
    <w:p w:rsidR="002B0A0C" w:rsidRPr="00DB6E1B" w:rsidRDefault="002846BF" w:rsidP="002B0A0C">
      <w:pPr>
        <w:ind w:left="1440" w:hanging="1440"/>
      </w:pPr>
      <w:r w:rsidRPr="00DB6E1B">
        <w:t xml:space="preserve">Pokazatelj 1. </w:t>
      </w:r>
      <w:r w:rsidRPr="00DB6E1B">
        <w:tab/>
        <w:t>Poduzeća</w:t>
      </w:r>
    </w:p>
    <w:p w:rsidR="00C86A2A" w:rsidRPr="00DB6E1B" w:rsidRDefault="00B563B5" w:rsidP="00EC4456">
      <w:pPr>
        <w:ind w:left="1440" w:hanging="22"/>
        <w:rPr>
          <w:i/>
        </w:rPr>
      </w:pPr>
      <w:r w:rsidRPr="00DB6E1B">
        <w:rPr>
          <w:i/>
        </w:rPr>
        <w:t>Mjereno na temelju: broja uključenih poduzeća (prema veličini, vrsti i državi poslovnog nastana)</w:t>
      </w:r>
    </w:p>
    <w:p w:rsidR="00EC4456" w:rsidRPr="00DB6E1B" w:rsidRDefault="00EC4456" w:rsidP="00EC4456">
      <w:pPr>
        <w:ind w:left="1440" w:hanging="22"/>
        <w:rPr>
          <w:i/>
        </w:rPr>
      </w:pPr>
    </w:p>
    <w:p w:rsidR="00825FFC" w:rsidRPr="00DB6E1B" w:rsidRDefault="002846BF" w:rsidP="002846BF">
      <w:pPr>
        <w:ind w:left="1440" w:hanging="1440"/>
      </w:pPr>
      <w:r w:rsidRPr="00DB6E1B">
        <w:t>Pokazatelj 2.</w:t>
      </w:r>
      <w:r w:rsidRPr="00DB6E1B">
        <w:tab/>
        <w:t>Istraživanja koja se temelje na suradnji</w:t>
      </w:r>
    </w:p>
    <w:p w:rsidR="002846BF" w:rsidRPr="00DB6E1B" w:rsidRDefault="00B563B5" w:rsidP="00825FFC">
      <w:pPr>
        <w:ind w:left="1440" w:hanging="22"/>
        <w:rPr>
          <w:i/>
        </w:rPr>
      </w:pPr>
      <w:r w:rsidRPr="00DB6E1B">
        <w:rPr>
          <w:i/>
        </w:rPr>
        <w:t>Mjereno na temelju:</w:t>
      </w:r>
    </w:p>
    <w:p w:rsidR="00825FFC" w:rsidRPr="00DB6E1B" w:rsidRDefault="00825FFC" w:rsidP="00825FFC">
      <w:pPr>
        <w:ind w:left="1440" w:hanging="22"/>
        <w:rPr>
          <w:i/>
        </w:rPr>
      </w:pPr>
      <w:r w:rsidRPr="00DB6E1B">
        <w:t>2.1.</w:t>
      </w:r>
      <w:r w:rsidRPr="00DB6E1B">
        <w:rPr>
          <w:i/>
        </w:rPr>
        <w:t xml:space="preserve"> broja i vrijednosti financiranih projekata</w:t>
      </w:r>
    </w:p>
    <w:p w:rsidR="00825FFC" w:rsidRPr="00DB6E1B" w:rsidRDefault="00825FFC" w:rsidP="00825FFC">
      <w:pPr>
        <w:ind w:left="1440" w:hanging="22"/>
        <w:rPr>
          <w:i/>
        </w:rPr>
      </w:pPr>
      <w:r w:rsidRPr="00DB6E1B">
        <w:t xml:space="preserve">2.2. </w:t>
      </w:r>
      <w:r w:rsidRPr="00DB6E1B">
        <w:rPr>
          <w:i/>
        </w:rPr>
        <w:t>prekogranične suradnje: udio ugovora dodijeljenih MSP-ovima i poduzećima srednje tržišne kapitalizacije, s vrijednošću ugovora za prekograničnu suradnju</w:t>
      </w:r>
    </w:p>
    <w:p w:rsidR="00EC4456" w:rsidRPr="00DB6E1B" w:rsidRDefault="00EC4456" w:rsidP="00825FFC">
      <w:pPr>
        <w:ind w:left="1440" w:hanging="22"/>
        <w:rPr>
          <w:i/>
        </w:rPr>
      </w:pPr>
    </w:p>
    <w:p w:rsidR="00B563B5" w:rsidRPr="00DB6E1B" w:rsidRDefault="00EC4456" w:rsidP="00EC4456">
      <w:pPr>
        <w:ind w:left="1440" w:hanging="1440"/>
        <w:rPr>
          <w:i/>
        </w:rPr>
      </w:pPr>
      <w:r w:rsidRPr="00DB6E1B">
        <w:t>Pokazatelj 3.</w:t>
      </w:r>
      <w:r w:rsidRPr="00DB6E1B">
        <w:tab/>
        <w:t>Inovacijski proizvodi</w:t>
      </w:r>
    </w:p>
    <w:p w:rsidR="00EC4456" w:rsidRPr="00DB6E1B" w:rsidRDefault="00B563B5" w:rsidP="00B563B5">
      <w:pPr>
        <w:ind w:left="1440" w:hanging="22"/>
        <w:rPr>
          <w:i/>
        </w:rPr>
      </w:pPr>
      <w:r w:rsidRPr="00DB6E1B">
        <w:rPr>
          <w:i/>
        </w:rPr>
        <w:t>Mjereno na temelju: broja novih patenata na temelju projekata koje financira Fond</w:t>
      </w:r>
    </w:p>
    <w:p w:rsidR="00825FFC" w:rsidRPr="00DB6E1B" w:rsidRDefault="00825FFC" w:rsidP="00825FFC">
      <w:pPr>
        <w:ind w:left="1440" w:hanging="22"/>
        <w:rPr>
          <w:i/>
        </w:rPr>
      </w:pPr>
    </w:p>
    <w:p w:rsidR="00B563B5" w:rsidRPr="00DB6E1B" w:rsidRDefault="00EC4456" w:rsidP="00EC4456">
      <w:pPr>
        <w:rPr>
          <w:b/>
        </w:rPr>
      </w:pPr>
      <w:r w:rsidRPr="00DB6E1B">
        <w:rPr>
          <w:b/>
        </w:rPr>
        <w:t>Posebni cilj iz članka 3. stavka 2. točke (b):</w:t>
      </w:r>
    </w:p>
    <w:p w:rsidR="00EC4456" w:rsidRPr="00DB6E1B" w:rsidRDefault="00EC4456" w:rsidP="00EC4456">
      <w:pPr>
        <w:rPr>
          <w:i/>
        </w:rPr>
      </w:pPr>
    </w:p>
    <w:p w:rsidR="002B0A0C" w:rsidRPr="00DB6E1B" w:rsidRDefault="002846BF" w:rsidP="002B0A0C">
      <w:pPr>
        <w:ind w:left="1440" w:hanging="1440"/>
      </w:pPr>
      <w:r w:rsidRPr="00DB6E1B">
        <w:t>Pokazatelj 4.</w:t>
      </w:r>
      <w:r w:rsidRPr="00DB6E1B">
        <w:tab/>
        <w:t>Razvoj sposobnosti koji se temelji na suradnji</w:t>
      </w:r>
    </w:p>
    <w:p w:rsidR="00EC4456" w:rsidRPr="00DB6E1B" w:rsidRDefault="00B563B5" w:rsidP="00EC4456">
      <w:pPr>
        <w:ind w:left="1440" w:hanging="22"/>
        <w:rPr>
          <w:i/>
        </w:rPr>
      </w:pPr>
      <w:r w:rsidRPr="00DB6E1B">
        <w:rPr>
          <w:i/>
        </w:rPr>
        <w:t>Mjereno na temelju: broja i vrijednosti financiranih projekata</w:t>
      </w:r>
    </w:p>
    <w:p w:rsidR="002B0A0C" w:rsidRPr="00DB6E1B" w:rsidRDefault="002B0A0C" w:rsidP="002B0A0C">
      <w:pPr>
        <w:ind w:left="1440" w:hanging="1440"/>
      </w:pPr>
    </w:p>
    <w:p w:rsidR="002B0A0C" w:rsidRPr="00DB6E1B" w:rsidRDefault="002B0A0C" w:rsidP="002B0A0C">
      <w:pPr>
        <w:ind w:left="1440" w:hanging="1440"/>
      </w:pPr>
      <w:r w:rsidRPr="00DB6E1B">
        <w:t xml:space="preserve">Pokazatelj 5. </w:t>
      </w:r>
      <w:r w:rsidRPr="00DB6E1B">
        <w:tab/>
        <w:t xml:space="preserve">Otvaranje radnih mjesta / potpora u traženju zaposlenja </w:t>
      </w:r>
    </w:p>
    <w:p w:rsidR="00B563B5" w:rsidRPr="00DB6E1B" w:rsidRDefault="00B563B5" w:rsidP="00B563B5">
      <w:pPr>
        <w:ind w:left="1440" w:hanging="22"/>
        <w:rPr>
          <w:i/>
        </w:rPr>
      </w:pPr>
      <w:r w:rsidRPr="00DB6E1B">
        <w:rPr>
          <w:i/>
        </w:rPr>
        <w:t xml:space="preserve">Mjereno na temelju: broja radnih mjesta za aktivnosti istraživanja i razvoja u području obrane za koja je primljena potpora </w:t>
      </w:r>
    </w:p>
    <w:p w:rsidR="00825FFC" w:rsidRPr="00DB6E1B" w:rsidRDefault="00825FFC" w:rsidP="002846BF">
      <w:pPr>
        <w:ind w:left="1440" w:hanging="1440"/>
      </w:pPr>
    </w:p>
    <w:sectPr w:rsidR="00825FFC" w:rsidRPr="00DB6E1B" w:rsidSect="0034258E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37" w:rsidRDefault="00E22737" w:rsidP="005D3407">
      <w:pPr>
        <w:spacing w:before="0" w:after="0"/>
      </w:pPr>
      <w:r>
        <w:separator/>
      </w:r>
    </w:p>
  </w:endnote>
  <w:endnote w:type="continuationSeparator" w:id="0">
    <w:p w:rsidR="00E22737" w:rsidRDefault="00E22737" w:rsidP="005D34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E" w:rsidRPr="0034258E" w:rsidRDefault="0034258E" w:rsidP="00342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E" w:rsidRPr="0034258E" w:rsidRDefault="0034258E" w:rsidP="0034258E">
    <w:pPr>
      <w:pStyle w:val="Footer"/>
      <w:rPr>
        <w:rFonts w:ascii="Arial" w:hAnsi="Arial" w:cs="Arial"/>
        <w:b/>
        <w:sz w:val="48"/>
      </w:rPr>
    </w:pPr>
    <w:r w:rsidRPr="0034258E">
      <w:rPr>
        <w:rFonts w:ascii="Arial" w:hAnsi="Arial" w:cs="Arial"/>
        <w:b/>
        <w:sz w:val="48"/>
      </w:rPr>
      <w:t>HR</w:t>
    </w:r>
    <w:r w:rsidRPr="0034258E">
      <w:rPr>
        <w:rFonts w:ascii="Arial" w:hAnsi="Arial" w:cs="Arial"/>
        <w:b/>
        <w:sz w:val="48"/>
      </w:rPr>
      <w:tab/>
    </w:r>
    <w:r w:rsidRPr="0034258E">
      <w:rPr>
        <w:rFonts w:ascii="Arial" w:hAnsi="Arial" w:cs="Arial"/>
        <w:b/>
        <w:sz w:val="48"/>
      </w:rPr>
      <w:tab/>
    </w:r>
    <w:r w:rsidRPr="0034258E">
      <w:tab/>
    </w:r>
    <w:r w:rsidRPr="0034258E"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E" w:rsidRPr="0034258E" w:rsidRDefault="0034258E" w:rsidP="0034258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E" w:rsidRPr="0034258E" w:rsidRDefault="0034258E" w:rsidP="0034258E">
    <w:pPr>
      <w:pStyle w:val="Footer"/>
      <w:rPr>
        <w:rFonts w:ascii="Arial" w:hAnsi="Arial" w:cs="Arial"/>
        <w:b/>
        <w:sz w:val="48"/>
      </w:rPr>
    </w:pPr>
    <w:r w:rsidRPr="0034258E">
      <w:rPr>
        <w:rFonts w:ascii="Arial" w:hAnsi="Arial" w:cs="Arial"/>
        <w:b/>
        <w:sz w:val="48"/>
      </w:rPr>
      <w:t>HR</w:t>
    </w:r>
    <w:r w:rsidRPr="0034258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34258E">
      <w:tab/>
    </w:r>
    <w:r w:rsidRPr="0034258E"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E" w:rsidRPr="0034258E" w:rsidRDefault="0034258E" w:rsidP="00342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37" w:rsidRDefault="00E22737" w:rsidP="005D3407">
      <w:pPr>
        <w:spacing w:before="0" w:after="0"/>
      </w:pPr>
      <w:r>
        <w:separator/>
      </w:r>
    </w:p>
  </w:footnote>
  <w:footnote w:type="continuationSeparator" w:id="0">
    <w:p w:rsidR="00E22737" w:rsidRDefault="00E22737" w:rsidP="005D34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E" w:rsidRPr="0034258E" w:rsidRDefault="0034258E" w:rsidP="00342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E" w:rsidRPr="0034258E" w:rsidRDefault="0034258E" w:rsidP="003425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E" w:rsidRPr="0034258E" w:rsidRDefault="0034258E" w:rsidP="00342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4 13:31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0AA50F8-CEAC-41A7-8E6A-C05EBFAF0EBB"/>
    <w:docVar w:name="LW_COVERPAGE_TYPE" w:val="1"/>
    <w:docVar w:name="LW_CROSSREFERENCE" w:val="{SWD(2018) 345/2}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uspostavi Europskog fonda za obranu"/>
    <w:docVar w:name="LW_OBJETACTEPRINCIPAL.CP" w:val="o uspostavi Europskog fonda za obranu"/>
    <w:docVar w:name="LW_PART_NBR" w:val="1"/>
    <w:docVar w:name="LW_PART_NBR_TOTAL" w:val="1"/>
    <w:docVar w:name="LW_REF.INST.NEW" w:val="COM"/>
    <w:docVar w:name="LW_REF.INST.NEW_ADOPTED" w:val="&lt;EMPTY&gt;"/>
    <w:docVar w:name="LW_REF.INST.NEW_TEXT" w:val="(2018) 476/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UREDBE EUROPSKOG PARLAMENTA I VIJE\u262?A"/>
    <w:docVar w:name="LW_TYPEACTEPRINCIPAL.CP" w:val="Prijedlogu UREDBE EUROPSKOG PARLAMENTA I VIJE\u262?A"/>
  </w:docVars>
  <w:rsids>
    <w:rsidRoot w:val="005D3407"/>
    <w:rsid w:val="00015087"/>
    <w:rsid w:val="00091C1E"/>
    <w:rsid w:val="000B3212"/>
    <w:rsid w:val="000D73B1"/>
    <w:rsid w:val="001655FF"/>
    <w:rsid w:val="001A3CBE"/>
    <w:rsid w:val="001B625B"/>
    <w:rsid w:val="002846BF"/>
    <w:rsid w:val="00292548"/>
    <w:rsid w:val="00295419"/>
    <w:rsid w:val="002A6CDF"/>
    <w:rsid w:val="002B0A0C"/>
    <w:rsid w:val="0034258E"/>
    <w:rsid w:val="003436CE"/>
    <w:rsid w:val="003C025F"/>
    <w:rsid w:val="003D5323"/>
    <w:rsid w:val="003D5ADB"/>
    <w:rsid w:val="003F0E42"/>
    <w:rsid w:val="0044122A"/>
    <w:rsid w:val="00471AF5"/>
    <w:rsid w:val="004B1A0C"/>
    <w:rsid w:val="004C4217"/>
    <w:rsid w:val="004C69D6"/>
    <w:rsid w:val="00524A98"/>
    <w:rsid w:val="005A5AD4"/>
    <w:rsid w:val="005D3407"/>
    <w:rsid w:val="005F216B"/>
    <w:rsid w:val="00600BBD"/>
    <w:rsid w:val="00613DD4"/>
    <w:rsid w:val="007C27AF"/>
    <w:rsid w:val="007C729F"/>
    <w:rsid w:val="00825FFC"/>
    <w:rsid w:val="00861A79"/>
    <w:rsid w:val="00862DB4"/>
    <w:rsid w:val="008807A4"/>
    <w:rsid w:val="00890E39"/>
    <w:rsid w:val="008F74D3"/>
    <w:rsid w:val="00923395"/>
    <w:rsid w:val="0099492E"/>
    <w:rsid w:val="009B3FE0"/>
    <w:rsid w:val="00A429BD"/>
    <w:rsid w:val="00A43572"/>
    <w:rsid w:val="00A45CF7"/>
    <w:rsid w:val="00A65454"/>
    <w:rsid w:val="00AC5C07"/>
    <w:rsid w:val="00AE633D"/>
    <w:rsid w:val="00B253A5"/>
    <w:rsid w:val="00B563B5"/>
    <w:rsid w:val="00BA2BA2"/>
    <w:rsid w:val="00BC5681"/>
    <w:rsid w:val="00BD172C"/>
    <w:rsid w:val="00C028BE"/>
    <w:rsid w:val="00C36E0D"/>
    <w:rsid w:val="00C71E38"/>
    <w:rsid w:val="00C81142"/>
    <w:rsid w:val="00C86A2A"/>
    <w:rsid w:val="00C91C8D"/>
    <w:rsid w:val="00CE208E"/>
    <w:rsid w:val="00CF3831"/>
    <w:rsid w:val="00DB6E1B"/>
    <w:rsid w:val="00DE3511"/>
    <w:rsid w:val="00E22737"/>
    <w:rsid w:val="00E62305"/>
    <w:rsid w:val="00EA373C"/>
    <w:rsid w:val="00EA3D71"/>
    <w:rsid w:val="00EB4BCF"/>
    <w:rsid w:val="00EC4456"/>
    <w:rsid w:val="00EE3FE1"/>
    <w:rsid w:val="00F53165"/>
    <w:rsid w:val="00F56863"/>
    <w:rsid w:val="00FC19A3"/>
    <w:rsid w:val="00FC51F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A3D7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3D71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EA3D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3D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3D7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A3D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3D7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3D7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3D7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8D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8D"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C91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8D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3"/>
      </w:numPr>
    </w:pPr>
  </w:style>
  <w:style w:type="paragraph" w:customStyle="1" w:styleId="Tiret1">
    <w:name w:val="Tiret 1"/>
    <w:basedOn w:val="Point1"/>
    <w:rsid w:val="00471AF5"/>
    <w:pPr>
      <w:numPr>
        <w:numId w:val="24"/>
      </w:numPr>
    </w:pPr>
  </w:style>
  <w:style w:type="paragraph" w:customStyle="1" w:styleId="Tiret2">
    <w:name w:val="Tiret 2"/>
    <w:basedOn w:val="Point2"/>
    <w:rsid w:val="00471AF5"/>
    <w:pPr>
      <w:numPr>
        <w:numId w:val="25"/>
      </w:numPr>
    </w:pPr>
  </w:style>
  <w:style w:type="paragraph" w:customStyle="1" w:styleId="Tiret3">
    <w:name w:val="Tiret 3"/>
    <w:basedOn w:val="Point3"/>
    <w:rsid w:val="00471AF5"/>
    <w:pPr>
      <w:numPr>
        <w:numId w:val="26"/>
      </w:numPr>
    </w:pPr>
  </w:style>
  <w:style w:type="paragraph" w:customStyle="1" w:styleId="Tiret4">
    <w:name w:val="Tiret 4"/>
    <w:basedOn w:val="Point4"/>
    <w:rsid w:val="00471AF5"/>
    <w:pPr>
      <w:numPr>
        <w:numId w:val="2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471AF5"/>
    <w:pPr>
      <w:numPr>
        <w:numId w:val="31"/>
      </w:numPr>
    </w:pPr>
  </w:style>
  <w:style w:type="paragraph" w:customStyle="1" w:styleId="Bullet1">
    <w:name w:val="Bullet 1"/>
    <w:basedOn w:val="Normal"/>
    <w:rsid w:val="00471AF5"/>
    <w:pPr>
      <w:numPr>
        <w:numId w:val="32"/>
      </w:numPr>
    </w:pPr>
  </w:style>
  <w:style w:type="paragraph" w:customStyle="1" w:styleId="Bullet2">
    <w:name w:val="Bullet 2"/>
    <w:basedOn w:val="Normal"/>
    <w:rsid w:val="00471AF5"/>
    <w:pPr>
      <w:numPr>
        <w:numId w:val="33"/>
      </w:numPr>
    </w:pPr>
  </w:style>
  <w:style w:type="paragraph" w:customStyle="1" w:styleId="Bullet3">
    <w:name w:val="Bullet 3"/>
    <w:basedOn w:val="Normal"/>
    <w:rsid w:val="00471AF5"/>
    <w:pPr>
      <w:numPr>
        <w:numId w:val="34"/>
      </w:numPr>
    </w:pPr>
  </w:style>
  <w:style w:type="paragraph" w:customStyle="1" w:styleId="Bullet4">
    <w:name w:val="Bullet 4"/>
    <w:basedOn w:val="Normal"/>
    <w:rsid w:val="00471AF5"/>
    <w:pPr>
      <w:numPr>
        <w:numId w:val="3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A3D7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3D71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EA3D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3D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3D7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A3D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3D7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3D7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3D7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8D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8D"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C91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8D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3"/>
      </w:numPr>
    </w:pPr>
  </w:style>
  <w:style w:type="paragraph" w:customStyle="1" w:styleId="Tiret1">
    <w:name w:val="Tiret 1"/>
    <w:basedOn w:val="Point1"/>
    <w:rsid w:val="00471AF5"/>
    <w:pPr>
      <w:numPr>
        <w:numId w:val="24"/>
      </w:numPr>
    </w:pPr>
  </w:style>
  <w:style w:type="paragraph" w:customStyle="1" w:styleId="Tiret2">
    <w:name w:val="Tiret 2"/>
    <w:basedOn w:val="Point2"/>
    <w:rsid w:val="00471AF5"/>
    <w:pPr>
      <w:numPr>
        <w:numId w:val="25"/>
      </w:numPr>
    </w:pPr>
  </w:style>
  <w:style w:type="paragraph" w:customStyle="1" w:styleId="Tiret3">
    <w:name w:val="Tiret 3"/>
    <w:basedOn w:val="Point3"/>
    <w:rsid w:val="00471AF5"/>
    <w:pPr>
      <w:numPr>
        <w:numId w:val="26"/>
      </w:numPr>
    </w:pPr>
  </w:style>
  <w:style w:type="paragraph" w:customStyle="1" w:styleId="Tiret4">
    <w:name w:val="Tiret 4"/>
    <w:basedOn w:val="Point4"/>
    <w:rsid w:val="00471AF5"/>
    <w:pPr>
      <w:numPr>
        <w:numId w:val="2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471AF5"/>
    <w:pPr>
      <w:numPr>
        <w:numId w:val="31"/>
      </w:numPr>
    </w:pPr>
  </w:style>
  <w:style w:type="paragraph" w:customStyle="1" w:styleId="Bullet1">
    <w:name w:val="Bullet 1"/>
    <w:basedOn w:val="Normal"/>
    <w:rsid w:val="00471AF5"/>
    <w:pPr>
      <w:numPr>
        <w:numId w:val="32"/>
      </w:numPr>
    </w:pPr>
  </w:style>
  <w:style w:type="paragraph" w:customStyle="1" w:styleId="Bullet2">
    <w:name w:val="Bullet 2"/>
    <w:basedOn w:val="Normal"/>
    <w:rsid w:val="00471AF5"/>
    <w:pPr>
      <w:numPr>
        <w:numId w:val="33"/>
      </w:numPr>
    </w:pPr>
  </w:style>
  <w:style w:type="paragraph" w:customStyle="1" w:styleId="Bullet3">
    <w:name w:val="Bullet 3"/>
    <w:basedOn w:val="Normal"/>
    <w:rsid w:val="00471AF5"/>
    <w:pPr>
      <w:numPr>
        <w:numId w:val="34"/>
      </w:numPr>
    </w:pPr>
  </w:style>
  <w:style w:type="paragraph" w:customStyle="1" w:styleId="Bullet4">
    <w:name w:val="Bullet 4"/>
    <w:basedOn w:val="Normal"/>
    <w:rsid w:val="00471AF5"/>
    <w:pPr>
      <w:numPr>
        <w:numId w:val="3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schemas.microsoft.com/office/infopath/2007/PartnerControls"/>
    <ds:schemaRef ds:uri="c5973769-57ed-4bd0-84f9-918f20a9ec32"/>
  </ds:schemaRefs>
</ds:datastoreItem>
</file>

<file path=customXml/itemProps3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</Pages>
  <Words>143</Words>
  <Characters>882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bilanze</cp:lastModifiedBy>
  <cp:revision>3</cp:revision>
  <dcterms:created xsi:type="dcterms:W3CDTF">2018-06-14T11:30:00Z</dcterms:created>
  <dcterms:modified xsi:type="dcterms:W3CDTF">2018-06-14T11:31:00Z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Green (DQC version 03)</vt:lpwstr>
  </property>
</Properties>
</file>