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91CA66B-CA36-4D8C-B302-61FF9893A93D" style="width:450.75pt;height:395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Il-politika tan-Netwerk trans-Ewropew tat-trasport (TEN-T) tirrikonoxxi l-importanza strateġika tal-iżvilupp ta’ netwerk mifrux mal-Ewropa kollha ta’ infrastruttura tat-trasport għas-soċjetà u l-ekonomija tal-Unjoni. Fid-dritt tal-UE ġew minquxa l-iskadenzi għan-netwerk ċentrali (li jrid jitlesta sal-2030) u għan-netwerk komprensiv (sal-2050).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Il-kurituri tan-netwerk ewlieni, kif stipulat fl-Anness I tar-Regolament (UE) Nru 1316/2013 (ir-“Regolament Faċilità Nikkollegaw l-Ewropa” jew ir-“Regolament CEF”)</w:t>
      </w:r>
      <w:r>
        <w:rPr>
          <w:rStyle w:val="FootnoteReference"/>
          <w:noProof/>
        </w:rPr>
        <w:footnoteReference w:id="1"/>
      </w:r>
      <w:r>
        <w:rPr>
          <w:noProof/>
        </w:rPr>
        <w:t>, huma strument biex jgħinu jikkoordinaw l-implimentazzjoni tan-netwerk ewlieni. Il-kurituri huma ffokati fuq l-integrazzjoni modali, l-interoperabbiltà u l-iżvilupp koordinat tal-infrastruttura, b’mod partikolari fit-taqsimiet transfruntiera u dawk ta’ konġestjoni. L-Istati Membri huma meħtieġa jipparteċipaw fil-kurituri tan-netwerk ewlieni b’konformità mal-Artikolu 44(1) tar-Regolament (UE) Nru 1315/2013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Ir-Renju Unit jifforma parti mill-Kuritur tan-Netwerk Ewlieni tal-Baħar tat-Tramuntana – Mediterran (il-“Kuritur NSM”). Il-kuritur NSM jinkludi konnessjonijiet bejn Belfast, Dublin u Cork fuq il-gżira tal-Irlanda, u konnessjonijiet mal-Gran Brittanja minn Glasgow u Edinburgh fit-Tramuntana għal Folkestone u Dover fin-Nofsinhar. Barra minn hekk, it-taqsimiet u n-nodi tar-Renju Unit huma inklużi fit-tabella ta’ “taqsimiet predefiniti inkluż proġetti” għall-kuritur NSM.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Fid-29 ta’ Marzu 2017, ir-Renju Unit issottometta notifika tal-intenzjoni tiegħu li joħroġ mill-Unjoni skont l-Artikolu 50 tat-Trattat dwar l-Unjoni Ewropea. Dan ifisser li, sakemm ma jkunx hemm ftehim dwar il-ħruġ ratifikat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li jistabbilixxi data oħra, id-dritt primarju u sekondarju kollu tal-Unjoni mhux se jibqa’ japplika għar-Renju Unit mit-30 ta’ Marzu 2019, (“id-data tal-ħruġ”)</w:t>
      </w:r>
      <w:r>
        <w:rPr>
          <w:rStyle w:val="FootnoteReference"/>
          <w:noProof/>
        </w:rPr>
        <w:footnoteReference w:id="4"/>
      </w:r>
      <w:r>
        <w:rPr>
          <w:noProof/>
        </w:rPr>
        <w:t>. Ir-Renju Unit imbagħad isir “pajjiż terz”, mhux membru tal-Unjoni.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Jekk ma jiġux stabbiliti arranġamenti tranżizzjonali fi ftehim dwar il-ħruġ, ir-Renju Unit mhux se jibqa membru tal-kuritur NSM mit-30 ta’ Marzu 2019. L-awtoritajiet u l-partijiet ikkonċernati tiegħu mhux se jibqgħu jipparteċipaw fil-laqgħat u l-attivitajiet marbutin mal-kuritur.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Minħabba l-grad ta’ integrazzjoni bejn l-ekonomija tal-Irlanda u tar-Renju Unit, u l-fatt li l-Irlanda tinsab fit-tarf ġeografiku tal-Unjoni, din se tiġi affettwata b’mod sinifikanti mill-ħruġ tar-Renju Unit mill-Unjoni. Ir-Renju Unit huwa konnessjoni vitali tat-trasport bejn l-Irlanda u l-Kontinent. Għalhekk hemm il-ħtieġa li jiġi rivedut l-allinjament tar-rotta tal-kuritur NSM sabiex il-kuritur ma jispiċċax jinqasam f’żewġ partijiet distinti, fejn l-Irlanda ma tibqax konnessa mal-UE kontinentali.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Fil-kummerċ mal-Ewropa kontinentali, l-Irlanda tiddependi l-iktar fuq servizzi tal-kontejner bil-baħar fuq vjaġġi qosra u servizzi tal-ferry. Is-servizzi tal-kontejner bil-baħar fuq vjaġġi qosra huma mezz importanti tal-kummerċ mal-pajjiżi terzi permezz ta’ hubs li jinsabu fl-Ewropa kontinentali, filwaqt li s-servizzi tal-ferry jintużaw ukoll għall-kummerċ mar-Renju Unit.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Mezz ewlieni ta’ kif jiġu ssodisfati l-isfidi li jirriżultaw mill-ħruġ tar-Renju Unit mill-Unjoni se jkun li jitjiebu l-konnessjonijiet tat-trasport mal-gżira tal-Irlanda, u li jiġu ssodisfati r-rekwiżiti kummerċjali li qed jikbru permezz tal-portijiet tal-Irlanda.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B’differenza minn ħafna reġjuni fil-kuritur, l-Irlanda tiddependi fuq servizzi feeder minflok servizzi tal-kontejner diretti tal-baħar fond, biex tgħaqqad il-portijiet tagħha man-netwerks globali tal-kontejners, u għalhekk it-titjib tal-aċċess għall-portijiet ewlenin interni u marittimi (inkluż l-“Awtostradi tal-Baħar”) huwa wkoll pass importanti lejn il-kisba ta’ koeżjoni ikbar fil-kuritur.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Ir-regolament propost ikun qed jaġġusta l-allinjament tar-rotta tal-kuritur NSM billi jżid konnessjonijiet marittimi ġodda bejn il-portijiet ewlenin Irlandiżi ta’ Dublin u Cork u l-portijiet tal-kuritur NSM fil-Belġju (Zeebrugge, Antwerp) u n-Netherlands (Rotterdam). Dan jidħol fis-seħħ mid-data meta r-Regolament CEF ma jibqax japplika għar-Renju Unit, u għalhekk ir-Renju Unit ma jibqax jifforma parti mill-kuritur NSM.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hija konsistenti għalkollox mal-leġiżlazzjoni eżistenti. Il-modifiki tal-allinjament tal-kuritur NSM imbassra f’din il-proposta jkunu jridu jiġu kkunsidrati wkoll għall-proposta li għaddejja għal Regolament CEF ġdid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oħrajn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hija konsistenti għalkollox mal-mandat tal-Kunsill għan-negozjati mar-Renju Unit dwar il-ħruġ tiegħu mill-Unjoni.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tal-proposta hija l-Artikolu 172 tat-Trattat dwar il-Funzjonament tal-Unjoni Ewropea (TFUE).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 (għal kompetenza mhux esklużiva)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Billi l-att propost ikun qed jimmodifika l-kontenut tal-att eżistenti tal-Unjoni, dan jista’ jinkiseb biss permezz ta’ azzjoni fil-livell tal-Unjoni.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hija kkunsidrata proporzjonata għaliex tipprevedi l-bidla legali meħtieġa u fl-istess ħin ma tmurx lil hinn minn dak li huwa meħtieġ sabiex jinkisbu l-għanijiet li jiżguraw li l-Irlanda hija konnessa mal-Ewropa kontinentali wara li r-Renju Unit joħroġ mill-Unjoni.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Minħabba l-fatt li l-att jemenda Regolament tal-Parlament Ewropew u tal-Kunsill, l-emenda proposta hija l-unika forma adegwata.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  <w:u w:color="000000"/>
          <w:bdr w:val="nil"/>
        </w:rPr>
        <w:t>ex post</w:t>
      </w:r>
      <w:r>
        <w:rPr>
          <w:noProof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 w:themeColor="text1"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L-isfidi li jirriżultaw mill-flussi tat-trasport fil-kuritur NSM mill-ħruġ tar-Renju Unit mill-Unjoni ġew diskussi fil-laqgħa tal-kuritur tan-netwerk ewlieni mal-Istati Membri u l-partijiet ikkonċernati mill-pajjiżi tal-kuritur matul il-Jiem tat-TEN-T fil-25 ta’ April 2018.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Il-partijiet ikkonċernati ngħataw l-opportunità wkoll li jipprovdu reazzjoni dwar l-inizjattiva permezz tal-portal għal Regolamentazzjoni Aħjar (“Semma’ leħnek”) tal-Kummissjoni Ewropea.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Matul il-perjodu ta’ reazzjoni mit-28 ta’ Ġunju 2018 sat-12 ta’ Lulju 2018, waslu reazzjonijiet minn diversi partijiet ikkonċernati, li kienu jinkludu kumpaniji, assoċjazzjonijiet kummerċjali u awtoritajiet pubbliċi. L-intenzjoni li jiġi rivedut l-allinjament tal-kuritur NSM ġiet apprezzata kompletament. Ir-reazzjonijiet kienu jikkonċernaw l-iktar l-għażla tal-portijiet fil-kontinent, li magħhom jenħtieġ li tiġi konnessa l-Irlanda.</w:t>
      </w:r>
      <w:r>
        <w:rPr>
          <w:i/>
          <w:noProof/>
        </w:rPr>
        <w:t xml:space="preserve"> </w:t>
      </w:r>
      <w:r>
        <w:rPr>
          <w:noProof/>
        </w:rPr>
        <w:t>Ir-reazzjonijiet ġew ikkunsidrati fl-abbozzar tal-proposta.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Minħabba n-natura tal-miżura proposta, mhix ippjanata valutazzjoni tal-impatt, b’konformità mal-Linji Gwida dwar Regolamentazzjoni Aħjar. Ma jeżistux għażliet ta’ politika materjalment differenti. Il-miżura mbassra tirrappreżenta l-unika għażla ta’ politika vijabbli li tiżgura l-konnessjoni kontinwa tal-partijiet kollha tal-kuritur tal-Baħar tat-Tramuntana – Mediterran fid-dawl tal-ħruġ tar-Renju Unit mill-Unjoni.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Il-miżura se twieġeb għall-ħtieġa kontinwata li tinżamm l-integrità tal-kuritur tat-trasport, u li jiġu stabbiliti konnessjonijiet tat-trasport verament effiċjenti u sostenibbli bejn l-Irlanda u l-Ewropa kontinentali. Il-miżura taċċenna l-importanza tal-konnessjonijiet marittimi bħala mira li tindirizza l-isfidi li jirriżultaw mill-ħruġ tar-Renju Unit, li se jkunu qed jaffettwaw ukoll b’mod avvers lill-pajjiżi l-oħrajn kollha involuti fil-kuritur NSM fir-rigward tal-ippjanar u l-investiment fl-infrastruttura.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ma għandhiex konsegwenzi għall-protezzjoni tad-drittijiet fundamentali.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 w:themeColor="text1"/>
        </w:rPr>
        <w:t>Mhux applikabbli.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  <w:r>
        <w:rPr>
          <w:noProof/>
          <w:color w:val="000000" w:themeColor="text1"/>
        </w:rPr>
        <w:t>Mhux applikabbli.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2018/0299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Nru 1316/2013 fir-rigward tal-ħruġ tar-Renju Unit mill-Unjoni</w:t>
      </w:r>
    </w:p>
    <w:p>
      <w:pPr>
        <w:pStyle w:val="IntrtEEE"/>
        <w:rPr>
          <w:noProof/>
        </w:rPr>
      </w:pPr>
      <w:r>
        <w:rPr>
          <w:noProof/>
        </w:rPr>
        <w:t>(Test b’relevanza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 172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7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Fid-29 ta’ Marzu 2017, ir-Renju Unit innotifika lill-Kunsill Ewropew bl-intenzjoni tiegħu li joħroġ mill-Unjoni, skont l-Artikolu 50 tat-Trattat dwar l-Unjoni Ewropea. Konsegwentement, sakemm ma tiġix stabbilita data oħra fi ftehim dwar il-ħruġ, jew il-Kunsill Ewropew, bi qbil mar-Renju Unit, b’mod unanimu, jistabbilixxi data oħra, id-dritt tal-Unjoni mhux se jibqa’ japplika għar-Renju Unit mit-30 ta’ Marzu 2019. Ir-Renju Unit imbagħad isir pajjiż terz.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Permezz tar-Regolament (UE) Nru 1316/2013 tal-Parlament Ewropew u tal-Kunsill</w:t>
      </w:r>
      <w:r>
        <w:rPr>
          <w:rStyle w:val="FootnoteReference"/>
          <w:noProof/>
        </w:rPr>
        <w:footnoteReference w:id="8"/>
      </w:r>
      <w:r>
        <w:rPr>
          <w:noProof/>
        </w:rPr>
        <w:t>, ġie stabbilit strument ta’ finanzjament tal-Unjoni, il-Faċilità Nikkollegaw l-Ewropa. L-għan tal-Faċilità Nikkollegaw l-Ewropa huwa li tagħmel possibbli t-tħejjija u l-implimentazzjoni ta’ proġetti ta’ interess komuni fi ħdan il-qafas tal-politika tan-netwerks trans-Ewropej fis-setturi tat-trasport, tat-telekomunikazzjonijiet u tal-enerġija.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Il-Parti I tal-Anness I tar-Regolament (UE) Nru 1316/2013 tistabbilixxi lista ta’ disa’ kurituri tan-netwerk ewlieni. Dawk il-kurituri jikkostitwixxu strument li jiffaċilita l-implimentazzjoni koordinata tan-netwerk ewlieni. Dawn jenħtieġ li jikkontribwixxu għall-koeżjoni tan-netwerk ewlieni permezz ta’ kooperazzjoni territorjali mtejba, jindirizzaw għanijiet ta’ politika tat-trasport aktar mifruxa, u jiffaċilitaw operazzjonijiet ta’ interoperabbiltà, integrazzjoni modali u multimodali.</w:t>
      </w:r>
    </w:p>
    <w:p>
      <w:pPr>
        <w:pStyle w:val="ManualConsidrant"/>
        <w:rPr>
          <w:noProof/>
        </w:rPr>
      </w:pPr>
      <w:r>
        <w:lastRenderedPageBreak/>
        <w:t>(4)</w:t>
      </w:r>
      <w:r>
        <w:tab/>
      </w:r>
      <w:r>
        <w:rPr>
          <w:noProof/>
        </w:rPr>
        <w:t>Ir-Renju Unit jifforma parti mill-Kuritur tan-Netwerk Ewlieni tal-Baħar tat-Tramuntana – Mediterran, li jinkludi konnessjonijiet bejn Belfast, Dublin u Cork fuq il-gżira tal-Irlanda, u konnessjonijiet mal-Gran Brittanja minn Glasgow u Edinburgh fit-Tramuntana għal Folkestone u Dover fin-Nofsinhar. It-taqsimiet u n-nodi tar-Renju Unit huma inklużi fit-tabella ta’ “taqsimiet predefiniti inkluż proġetti” tal-kurituri tan-netwerk ewlieni fil-Parti I tal-Anness I tar-Regolament (UE) Nru 1316/2013.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B’konsiderazzjoni tal-ħruġ tar-Renju Unit mill-Unjoni, il-partijiet tal-allinjament tal-Kuritur tan-Netwerk Ewlieni tal-Baħar tat-Tramuntana – Mediterran marbuta mar-Renju Unit u mat-taqsimiet u n-nodi tar-Renju Unit inklużi fit-tabella ta’ “taqsimiet predefiniti inkluż proġetti” se jsiru obsoleti u mhux se jibqgħu jipproduċu effetti legali mill-jum ta’ wara li fih ir-Regolament (UE) Nru 1316/2013 ma jibqax japplika għar-Renju Unit.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Sabiex jiġi evitat li l-Kuritur tan-Netwerk Ewlieni tal-Baħar tat-Tramuntana – Mediterran jissepara f’żewġ partijiet distinti u mhux konnessi u sabiex tkun żgurata l-konnettività tal-Irlanda mal-Ewropa kontinentali, il-Kuritur tan-Netwerk Ewlieni tal-Baħar tat-Tramuntana – Mediterran jenħtieġ li jinkludi konnessjonijiet marittimi bejn il-portijiet ewlenin tal-Irlanda u l-portijiet ewlenin tal-Belġju u tan-Netherlands.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L-iżgurar tal-konnessjoni bejn l-Irlanda u l-Istati Membri l-oħra fil-Kuritur tan-Netwerk Ewlieni tal-Baħar tat-Tramuntana – Mediterran huwa kruċjali għall-investimenti tal-infrastruttura kontinwi u futuri u sabiex tingħata ċarezza u ċertezza legali għall-ippjanar tal-infrastruttura.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Dan ir-Regolament jenħtieġ li japplika mill-jum ta’ wara dak li fih ir-Regolament (UE) Nru 1316/2013 ma jibqax japplika għar-Renju Unit,</w:t>
      </w:r>
    </w:p>
    <w:p>
      <w:pPr>
        <w:rPr>
          <w:noProof/>
        </w:rPr>
      </w:pPr>
    </w:p>
    <w:p>
      <w:pPr>
        <w:rPr>
          <w:noProof/>
          <w:highlight w:val="yellow"/>
        </w:rPr>
      </w:pP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  <w:color w:val="000000"/>
        </w:rPr>
        <w:t>L-Anness I tar-Regolament (UE) Nru 1316/2013 huwa emendat kif jinsab fl-Anness ta’ dan ir-Regolament.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Għandu japplika mill-jum wara dak li fih ir-Regolament (UE) Nru 1316/2013 ma jibqax japplika għar-Renju Unit.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Ir-Regolament (UE) Nru 1316/2013 tal-Parlament Ewropew u tal-Kunsill tal-11 ta’ Diċembru 2013 li jistabbilixxi l-Faċilità Nikkollegaw l-Ewropa, li jemenda r-Regolament (UE) Nru 913/2010 u jħassar ir-Regolamenti (KE) Nru 680/2007 u (KE) Nru 67/2010.</w:t>
      </w:r>
    </w:p>
  </w:footnote>
  <w:footnote w:id="2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Ir-Regolament (UE) Nru 1315/2013 tal-Parlament Ewropew u tal-Kunsill tal-11 ta’ Diċembru 2013 dwar linji gwida tal-Unjoni għall-iżvilupp tan-netwerk trans-Ewropew tat-trasport u li jħassar id-Deċiżjoni Nru 661/2010/UE.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Għaddejjin negozjati mar-Renju Unit bil-ħsieb li jintlaħaq ftehim dwar il-ħruġ.</w:t>
      </w:r>
    </w:p>
  </w:footnote>
  <w:footnote w:id="4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Barra minn hekk, b’konformità mal-Artikolu 50(3) tat-Trattat dwar l-Unjoni Ewropea, il-Kunsill Ewropew, bi qbil mar-Renju Unit, jista’ b’mod unanimu jiddeċiedi li t-Trattati ma jibqgħux japplikaw f’data aktar tard.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Proposta għal Regolament tal-Parlament Ewropew u tal-Kunsill li tistabbilixxi l-Faċilità</w:t>
      </w:r>
    </w:p>
    <w:p>
      <w:pPr>
        <w:pStyle w:val="FootnoteText"/>
      </w:pPr>
      <w:r>
        <w:t>Nikkollegaw l-Ewropa u li jħassar r-Regolamenti (UE) Nru 1316/2013 u (UE) Nru 283/2014 (COM/2018/438 final)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1316/2013 tal-Parlament Ewropew u tal-Kunsill tal-11 ta’ Diċembru 2013 li jistabbilixxi l-Faċilità Nikkollegaw l-Ewropa, li jemenda r-Regolament (UE) Nru 913/2010 u jħassar ir-Regolamenti (KE) Nru 680/2007 u (KE) Nru 67/2010 (ĠU L 348, 20.12.2013, p. 129).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48F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E6C88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1D055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908C0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080E4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D8EF5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1BE2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292EA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26 07:20:0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091CA66B-CA36-4D8C-B302-61FF9893A93D"/>
    <w:docVar w:name="LW_COVERPAGE_TYPE" w:val="1"/>
    <w:docVar w:name="LW_CROSSREFERENCE" w:val="&lt;UNUSED&gt;"/>
    <w:docVar w:name="LW_DocType" w:val="COM"/>
    <w:docVar w:name="LW_EMISSION" w:val="1.8.2018"/>
    <w:docVar w:name="LW_EMISSION_ISODATE" w:val="2018-08-01"/>
    <w:docVar w:name="LW_EMISSION_LOCATION" w:val="BRX"/>
    <w:docVar w:name="LW_EMISSION_PREFIX" w:val="Brussel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st b\u8217?re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99"/>
    <w:docVar w:name="LW_REF.II.NEW.CP_YEAR" w:val="2018"/>
    <w:docVar w:name="LW_REF.INST.NEW" w:val="COM"/>
    <w:docVar w:name="LW_REF.INST.NEW_ADOPTED" w:val="final"/>
    <w:docVar w:name="LW_REF.INST.NEW_TEXT" w:val="(2018) 56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UE) Nru 1316/2013 fir-rigward tal-\u295?ru\u289? tar-Renju Unit mill-Unjoni"/>
    <w:docVar w:name="LW_TYPE.DOC.CP" w:val="REGOLAMENT TAL-PARLAMENT EWROPEW U TAL-KUNSILL"/>
    <w:docVar w:name="Stamp" w:val="\\dossiers.dgt.cec.eu.int\dossiers\MOVE\MOVE-2018-00703\MOVE-2018-00703-00-00-EN-EDT-00.201807121208556608503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pdate1">
    <w:name w:val="update1"/>
    <w:basedOn w:val="DefaultParagraphFont"/>
    <w:rPr>
      <w:color w:val="006666"/>
    </w:rPr>
  </w:style>
  <w:style w:type="character" w:customStyle="1" w:styleId="bold1">
    <w:name w:val="bold1"/>
    <w:basedOn w:val="DefaultParagraphFont"/>
    <w:rPr>
      <w:b/>
      <w:b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pdate1">
    <w:name w:val="update1"/>
    <w:basedOn w:val="DefaultParagraphFont"/>
    <w:rPr>
      <w:color w:val="006666"/>
    </w:rPr>
  </w:style>
  <w:style w:type="character" w:customStyle="1" w:styleId="bold1">
    <w:name w:val="bold1"/>
    <w:basedOn w:val="DefaultParagraphFont"/>
    <w:rPr>
      <w:b/>
      <w:b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0925-8549-4007-BA95-91E154E4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1460</Words>
  <Characters>11029</Characters>
  <Application>Microsoft Office Word</Application>
  <DocSecurity>0</DocSecurity>
  <Lines>190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2018-07-13T13:01:00Z</cp:lastPrinted>
  <dcterms:created xsi:type="dcterms:W3CDTF">2018-07-25T08:14:00Z</dcterms:created>
  <dcterms:modified xsi:type="dcterms:W3CDTF">2018-07-26T05:20:00Z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