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813A49E-D7C6-459F-B270-120AEFC56229"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rFonts w:eastAsia="Arial Unicode MS"/>
          <w:noProof/>
        </w:rPr>
      </w:pPr>
      <w:r>
        <w:rPr>
          <w:noProof/>
        </w:rPr>
        <w:t>De jaarlijkse voorfinanciering die voor een gegeven boekjaar aan de lidstaten wordt betaald en wordt behandeld in het kader van de goedkeuring van de rekeningen geeft jaarlijks aanleiding tot terugvorderingen van aanzienlijke omvang (bijvoorbeeld 6,6 miljard EUR in 2017). Dat betekent in de praktijk dat de lidstaten om betalingskredieten wordt verzocht om hun uit de begroting van de Unie de jaarlijkse voorfinanciering te betalen, die een jaar later grotendeels moet worden teruggevorderd.</w:t>
      </w:r>
    </w:p>
    <w:p>
      <w:pPr>
        <w:pBdr>
          <w:top w:val="nil"/>
          <w:left w:val="nil"/>
          <w:bottom w:val="nil"/>
          <w:right w:val="nil"/>
          <w:between w:val="nil"/>
          <w:bar w:val="nil"/>
        </w:pBdr>
        <w:spacing w:before="0" w:after="240"/>
        <w:rPr>
          <w:rFonts w:eastAsia="Arial Unicode MS"/>
          <w:noProof/>
        </w:rPr>
      </w:pPr>
      <w:r>
        <w:rPr>
          <w:noProof/>
        </w:rPr>
        <w:t>Om de transparantie te vergroten en bij te dragen tot de voorspelbaarheid van de budgettaire planning en een stabieler en voorspelbaarder betalingsprofiel, wordt voorgesteld de jaarlijkse voorfinanciering tot het noodzakelijke minimum te beperken voor de laatste drie jaren van de huidige uitvoeringsperiode 2021-2023, die overlappen met de volgende uitvoeringsperiode die in 2021 begint. In deze benadering wordt ook rekening gehouden met de betalingsbehoeften die voortvloeien uit de voorfinancieringsregelingen die voor de programma's voor de periode 2021-2027 zijn voorgesteld, waarbij alleen initiële voorfinanciering zou worden uitgekeerd in zes jaarlijkse tranches</w:t>
      </w:r>
      <w:r>
        <w:rPr>
          <w:rStyle w:val="FootnoteReference"/>
          <w:noProof/>
        </w:rPr>
        <w:footnoteReference w:id="1"/>
      </w:r>
      <w:r>
        <w:rPr>
          <w:noProof/>
        </w:rPr>
        <w:t>. De Commissie heeft al op die intentie gewezen</w:t>
      </w:r>
      <w:r>
        <w:rPr>
          <w:rStyle w:val="FootnoteReference"/>
          <w:noProof/>
        </w:rPr>
        <w:footnoteReference w:id="2"/>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noProof/>
          <w:sz w:val="23"/>
          <w:szCs w:val="23"/>
        </w:rPr>
      </w:pPr>
      <w:r>
        <w:rPr>
          <w:noProof/>
          <w:sz w:val="23"/>
        </w:rPr>
        <w:t>Het voorstel is in overeenstemming met de bepalingen inzake de besteding van de middelen van de Europese structuur- en investeringsfondsen (ESIF), zoals bepaald in Verordening (EU) nr. 1303/2013</w:t>
      </w:r>
      <w:r>
        <w:rPr>
          <w:rStyle w:val="FootnoteReference"/>
          <w:noProof/>
          <w:sz w:val="23"/>
        </w:rPr>
        <w:footnoteReference w:id="3"/>
      </w:r>
      <w:r>
        <w:rPr>
          <w:noProof/>
          <w:sz w:val="23"/>
        </w:rPr>
        <w:t>. De wijziging houdt geen structurele verandering van die bepalingen in.</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noProof/>
        </w:rPr>
      </w:pPr>
      <w:r>
        <w:rPr>
          <w:noProof/>
        </w:rPr>
        <w:t>Het voorstel is in overeenstemming met andere voorstellen en initiatieven die de Commissie heeft vastgesteld.</w:t>
      </w:r>
      <w:r>
        <w:rPr>
          <w:noProof/>
          <w:sz w:val="23"/>
        </w:rPr>
        <w:t xml:space="preserve"> Het is ook in overeenstemming met de vereisten van gezond begrotingsbeheer.</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sz w:val="23"/>
        </w:rPr>
        <w:t>Verordening (EU) nr. 1303/2013 stelt gemeenschappelijke voorschriften voor de ESI-fondsen vast. De verordening is gebaseerd op het beginsel van gedeeld beheer tussen de Commissie en de lidstaten en omvat bepalingen voor het programmeringsproces en afspraken voor programmabeheer (inclusief financieel beheer), monitoring, financiële controle en evaluatie van projecten.</w:t>
      </w:r>
    </w:p>
    <w:p>
      <w:pPr>
        <w:pStyle w:val="ManualHeading2"/>
        <w:rPr>
          <w:rFonts w:eastAsia="Arial Unicode MS"/>
          <w:noProof/>
          <w:u w:color="000000"/>
          <w:bdr w:val="nil"/>
        </w:rPr>
      </w:pPr>
      <w:r>
        <w:rPr>
          <w:noProof/>
        </w:rPr>
        <w:t>•</w:t>
      </w:r>
      <w:r>
        <w:rPr>
          <w:noProof/>
        </w:rPr>
        <w:tab/>
        <w:t xml:space="preserve">Subsidiariteit (bij niet-exclusieve bevoegdheid) </w:t>
      </w:r>
    </w:p>
    <w:p>
      <w:pPr>
        <w:pBdr>
          <w:top w:val="nil"/>
          <w:left w:val="nil"/>
          <w:bottom w:val="nil"/>
          <w:right w:val="nil"/>
          <w:between w:val="nil"/>
          <w:bar w:val="nil"/>
        </w:pBdr>
        <w:spacing w:before="0" w:after="240"/>
        <w:rPr>
          <w:noProof/>
          <w:sz w:val="23"/>
          <w:szCs w:val="23"/>
        </w:rPr>
      </w:pPr>
      <w:r>
        <w:rPr>
          <w:noProof/>
          <w:sz w:val="23"/>
        </w:rPr>
        <w:t xml:space="preserve">Het voorstel heeft betrekking op de verlaging van de jaarlijkse voorfinanciering van de Commissie uit de begroting van de Unie aan de lidstaten. De jaarlijkse voorfinancieringspercentages zijn op het niveau van de Unie vastgesteld in Verordening (EU) nr. 1303/2013. Om de bepalingen van die verordening te wijzigen is daarom een wijziging van die verordening nodig. Nationale of regionale middelen zijn niet geschikt om het probleem in kwestie aan te pakken. Het voorstel is derhalve in overeenstemming met het subsidiariteitsbeginsel. </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noProof/>
          <w:sz w:val="23"/>
          <w:szCs w:val="23"/>
        </w:rPr>
      </w:pPr>
      <w:r>
        <w:rPr>
          <w:noProof/>
          <w:sz w:val="23"/>
        </w:rPr>
        <w:t>Het voorstel is in overeenstemming met het evenredigheidsbeginsel: het is beperkt tot het minimum dat vereist is om de genoemde doelstelling op Unieniveau te verwezenlijken, en gaat niet verder dan wat daartoe nodig is. Het percentage jaarlijkse voorfinanciering wordt verlaagd om geheel in verhouding te zijn met de behoefte aan liquide middelen, rekening houdend met het hogere tempo van de cash flow op basis van tussentijdse betalingsaanvragen ten gevolge van de versnelde uitvoering van de ESI-fondsen. Bij het vaststellen van het voorgestelde percentage heeft de Commissie in overweging genomen dat voor de desbetreffende jaren de basis waarop de percentages betrekking hebben al de prestatiereserve omvat, vandaar dat een lager percentage hetzelfde voorfinancieringsbedrag kan garanderen.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sz w:val="23"/>
        </w:rPr>
        <w:t xml:space="preserve">Voorgesteld instrument: wijziging van de huidige verordening. </w:t>
      </w:r>
      <w:r>
        <w:rPr>
          <w:noProof/>
        </w:rPr>
        <w:t>De Commissie heeft onderzocht welke speelruimte het rechtskader biedt en acht het nodig om wijzigingen van Verordening (EU) nr. 1303/2013 voor te stellen.</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pBdr>
          <w:top w:val="nil"/>
          <w:left w:val="nil"/>
          <w:bottom w:val="nil"/>
          <w:right w:val="nil"/>
          <w:between w:val="nil"/>
          <w:bar w:val="nil"/>
        </w:pBdr>
        <w:spacing w:before="0" w:after="240"/>
        <w:rPr>
          <w:rFonts w:eastAsia="Arial Unicode MS"/>
          <w:noProof/>
        </w:rPr>
      </w:pPr>
      <w:r>
        <w:rPr>
          <w:noProof/>
          <w:sz w:val="23"/>
        </w:rPr>
        <w:t>De bestaande wetgeving is niet aan een ex-postevaluatie of geschiktheidscontrole onderworpen.</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noProof/>
          <w:sz w:val="23"/>
          <w:szCs w:val="23"/>
        </w:rPr>
      </w:pPr>
      <w:r>
        <w:rPr>
          <w:noProof/>
          <w:sz w:val="23"/>
        </w:rPr>
        <w:t>Er zijn geen externe belanghebbenden geraadpleegd.</w:t>
      </w:r>
    </w:p>
    <w:p>
      <w:pPr>
        <w:pStyle w:val="ManualHeading2"/>
        <w:rPr>
          <w:rFonts w:eastAsia="Arial Unicode MS"/>
          <w:noProof/>
          <w:u w:color="000000"/>
          <w:bdr w:val="nil"/>
        </w:rPr>
      </w:pPr>
      <w:r>
        <w:rPr>
          <w:noProof/>
        </w:rPr>
        <w:t>•</w:t>
      </w:r>
      <w:r>
        <w:rPr>
          <w:noProof/>
        </w:rPr>
        <w:tab/>
        <w:t>Bijeenbrengen en gebruik van expertise</w:t>
      </w:r>
    </w:p>
    <w:p>
      <w:pPr>
        <w:pBdr>
          <w:top w:val="nil"/>
          <w:left w:val="nil"/>
          <w:bottom w:val="nil"/>
          <w:right w:val="nil"/>
          <w:between w:val="nil"/>
          <w:bar w:val="nil"/>
        </w:pBdr>
        <w:spacing w:before="0" w:after="240"/>
        <w:rPr>
          <w:rFonts w:eastAsia="Arial Unicode MS"/>
          <w:noProof/>
        </w:rPr>
      </w:pPr>
      <w:r>
        <w:rPr>
          <w:noProof/>
          <w:sz w:val="23"/>
        </w:rPr>
        <w:t>Er hoefde geen beroep te worden gedaan op externe expertise.</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noProof/>
          <w:sz w:val="23"/>
          <w:szCs w:val="23"/>
        </w:rPr>
      </w:pPr>
      <w:r>
        <w:rPr>
          <w:noProof/>
          <w:sz w:val="23"/>
        </w:rPr>
        <w:t>Verwacht wordt dat het voorstel geen aanzienlijke economische, sociale of milieugevolgen zal hebben. Het voorstel zal leiden tot een daling van de jaarlijkse voorfinanciering van 3 % van het steunbedrag uit de Fondsen en het Europees Fonds voor Maritieme zaken en visserij (EFMZV) aan het operationele programma voor de gehele programmeringsperiode tot 1 % voor de jaren 2021-2023. Dat staat beter in verhouding tot de behoefte aan liquide middelen als gevolg van de uitvoering van het programma. Bij deze lagere voorfinanciering wordt rekening gehouden met de verwachte versnelde indiening van aanvragen voor tussentijdse betalingen, het feit dat voor deze jaren de basis voor de berekening van het bedrag van de jaarlijkse voorfinanciering is verhoogd door de grootte van de prestatiereserve die dan ook definitief zal worden toegewezen als voor de lidstaten beschikbare voorfinanciering voor de programmeringsperiode 2021-2027.</w:t>
      </w:r>
    </w:p>
    <w:p>
      <w:pPr>
        <w:pBdr>
          <w:top w:val="nil"/>
          <w:left w:val="nil"/>
          <w:bottom w:val="nil"/>
          <w:right w:val="nil"/>
          <w:between w:val="nil"/>
          <w:bar w:val="nil"/>
        </w:pBdr>
        <w:spacing w:before="0" w:after="240"/>
        <w:rPr>
          <w:noProof/>
          <w:sz w:val="23"/>
          <w:szCs w:val="23"/>
        </w:rPr>
      </w:pPr>
      <w:r>
        <w:rPr>
          <w:noProof/>
          <w:sz w:val="23"/>
        </w:rPr>
        <w:t xml:space="preserve">Omdat de jaarlijkse voorfinanciering beschikbaar wordt gesteld voor een boekjaar dat zich uitstrekt over twee begrotingsjaren, zal het in jaar N als jaarlijkse voorfinanciering te veel betaalde bedrag worden behandeld in jaar N+1, wat tot onnodige betalingsstromen zonder toegevoegde waarde leidt. </w:t>
      </w:r>
      <w:r>
        <w:rPr>
          <w:noProof/>
        </w:rPr>
        <w:t>De jaarlijkse voorfinanciering voor de voorgestelde jaren verlagen, zal bijdragen tot de voorspelbaarheid van de budgettaire planning en een stabieler en voorspelbaarder betalingsprofiel, tot de vermindering van het risico op betalingsachterstanden, tot meer transparantie in betalingsbehoeften en daardoor tot een beter begrotingsbeheer.</w:t>
      </w:r>
    </w:p>
    <w:p>
      <w:pPr>
        <w:pStyle w:val="ManualHeading2"/>
        <w:rPr>
          <w:rFonts w:eastAsia="Arial Unicode MS"/>
          <w:noProof/>
          <w:u w:color="000000"/>
          <w:bdr w:val="nil"/>
        </w:rPr>
      </w:pPr>
      <w:r>
        <w:rPr>
          <w:noProof/>
        </w:rPr>
        <w:t>•</w:t>
      </w:r>
      <w:r>
        <w:rPr>
          <w:noProof/>
        </w:rPr>
        <w:tab/>
        <w:t>Resultaatgerichtheid en vereenvoudiging</w:t>
      </w:r>
    </w:p>
    <w:p>
      <w:pPr>
        <w:pBdr>
          <w:top w:val="nil"/>
          <w:left w:val="nil"/>
          <w:bottom w:val="nil"/>
          <w:right w:val="nil"/>
          <w:between w:val="nil"/>
          <w:bar w:val="nil"/>
        </w:pBdr>
        <w:spacing w:before="0" w:after="240"/>
        <w:rPr>
          <w:rFonts w:eastAsia="Arial Unicode MS"/>
          <w:noProof/>
        </w:rPr>
      </w:pPr>
      <w:r>
        <w:rPr>
          <w:noProof/>
          <w:sz w:val="23"/>
        </w:rPr>
        <w:t>Dit initiatief ressorteert niet onder het programma voor gezonde regelgeving (Refit).</w:t>
      </w:r>
    </w:p>
    <w:p>
      <w:pPr>
        <w:pStyle w:val="ManualHeading2"/>
        <w:rPr>
          <w:rFonts w:eastAsia="Arial Unicode MS"/>
          <w:noProof/>
          <w:u w:color="000000"/>
          <w:bdr w:val="nil"/>
        </w:rPr>
      </w:pPr>
      <w:r>
        <w:rPr>
          <w:noProof/>
        </w:rPr>
        <w:t>•</w:t>
      </w:r>
      <w:r>
        <w:rPr>
          <w:noProof/>
        </w:rPr>
        <w:tab/>
        <w:t>Grondrechten</w:t>
      </w:r>
    </w:p>
    <w:p>
      <w:pPr>
        <w:pBdr>
          <w:top w:val="nil"/>
          <w:left w:val="nil"/>
          <w:bottom w:val="nil"/>
          <w:right w:val="nil"/>
          <w:between w:val="nil"/>
          <w:bar w:val="nil"/>
        </w:pBdr>
        <w:spacing w:before="0" w:after="240"/>
        <w:rPr>
          <w:rFonts w:eastAsia="Arial Unicode MS"/>
          <w:noProof/>
        </w:rPr>
      </w:pPr>
      <w:r>
        <w:rPr>
          <w:noProof/>
          <w:sz w:val="23"/>
        </w:rPr>
        <w:t>Het voorstel heeft geen gevolgen voor de bescherming van de grondrechten.</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noProof/>
          <w:sz w:val="23"/>
          <w:szCs w:val="23"/>
        </w:rPr>
      </w:pPr>
      <w:r>
        <w:rPr>
          <w:noProof/>
          <w:sz w:val="23"/>
        </w:rPr>
        <w:t xml:space="preserve">Er zijn geen gevolgen voor de vastleggingskredieten, aangezien geen wijziging wordt voorgesteld van de maximumbedragen voor financiering uit de ESI-fondsen, als vastgesteld in de operationele programma's voor de programmeringsperiode 2014-2020. </w:t>
      </w:r>
    </w:p>
    <w:p>
      <w:pPr>
        <w:pBdr>
          <w:top w:val="nil"/>
          <w:left w:val="nil"/>
          <w:bottom w:val="nil"/>
          <w:right w:val="nil"/>
          <w:between w:val="nil"/>
          <w:bar w:val="nil"/>
        </w:pBdr>
        <w:spacing w:before="0" w:after="240"/>
        <w:rPr>
          <w:noProof/>
          <w:sz w:val="23"/>
          <w:szCs w:val="23"/>
        </w:rPr>
      </w:pPr>
      <w:r>
        <w:rPr>
          <w:noProof/>
          <w:sz w:val="23"/>
        </w:rPr>
        <w:t xml:space="preserve">De algehele gevolgen voor de betalingskredieten worden geneutraliseerd. Zoals beschreven in het financieel memorandum dat bij dit voorstel is gevoegd, zal de voorgestelde wijziging bijdragen tot een verlaging van de betalingskredieten in verband met het jaar 2021 door de verlaging van de jaarlijkse voorfinancieringsbedragen die zullen worden gecompenseerd door hogere betalingsbehoeften voor het jaar 2024. Voor de jaren 2022 en 2023 zal lagere jaarlijkse voorfinanciering worden gecompenseerd in het kader van de controle en goedkeuring van de rekeningen. Daarom zijn de gevolgen neutraal. </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rFonts w:eastAsia="Arial Unicode MS"/>
          <w:noProof/>
        </w:rPr>
      </w:pPr>
      <w:r>
        <w:rPr>
          <w:noProof/>
          <w:sz w:val="23"/>
        </w:rPr>
        <w:t>Niet van toepassing. De bestaande systemen van de ESI-fondsen kunnen worden gebruikt om toezicht op de uitvoering van dit voorstel te houden.</w:t>
      </w:r>
    </w:p>
    <w:p>
      <w:pPr>
        <w:pStyle w:val="ManualHeading2"/>
        <w:rPr>
          <w:rFonts w:eastAsia="Arial Unicode MS"/>
          <w:noProof/>
          <w:u w:color="000000"/>
          <w:bdr w:val="nil"/>
        </w:rPr>
      </w:pPr>
      <w:r>
        <w:rPr>
          <w:noProof/>
        </w:rPr>
        <w:t>•</w:t>
      </w:r>
      <w:r>
        <w:rPr>
          <w:noProof/>
        </w:rPr>
        <w:tab/>
        <w:t>Toelichtende stukken (bij richtlijnen)</w:t>
      </w:r>
    </w:p>
    <w:p>
      <w:pPr>
        <w:pBdr>
          <w:top w:val="nil"/>
          <w:left w:val="nil"/>
          <w:bottom w:val="nil"/>
          <w:right w:val="nil"/>
          <w:between w:val="nil"/>
          <w:bar w:val="nil"/>
        </w:pBdr>
        <w:spacing w:before="0" w:after="240"/>
        <w:rPr>
          <w:rFonts w:eastAsia="Arial Unicode MS"/>
          <w:noProof/>
        </w:rPr>
      </w:pPr>
      <w:r>
        <w:rPr>
          <w:noProof/>
          <w:sz w:val="23"/>
        </w:rPr>
        <w:t>Niet van toepassing.</w:t>
      </w:r>
    </w:p>
    <w:p>
      <w:pPr>
        <w:pStyle w:val="ManualHeading2"/>
        <w:rPr>
          <w:rFonts w:eastAsia="Arial Unicode MS"/>
          <w:noProof/>
          <w:u w:color="000000"/>
          <w:bdr w:val="nil"/>
        </w:rPr>
      </w:pPr>
      <w:r>
        <w:rPr>
          <w:noProof/>
        </w:rPr>
        <w:t>•</w:t>
      </w:r>
      <w:r>
        <w:rPr>
          <w:noProof/>
        </w:rPr>
        <w:tab/>
        <w:t>Artikelsgewijze toelichting</w:t>
      </w:r>
    </w:p>
    <w:p>
      <w:pPr>
        <w:pBdr>
          <w:top w:val="nil"/>
          <w:left w:val="nil"/>
          <w:bottom w:val="nil"/>
          <w:right w:val="nil"/>
          <w:between w:val="nil"/>
          <w:bar w:val="nil"/>
        </w:pBdr>
        <w:spacing w:before="0" w:after="240"/>
        <w:rPr>
          <w:noProof/>
          <w:sz w:val="23"/>
          <w:szCs w:val="23"/>
        </w:rPr>
      </w:pPr>
      <w:r>
        <w:rPr>
          <w:noProof/>
          <w:sz w:val="23"/>
        </w:rPr>
        <w:t xml:space="preserve">Artikel 134, lid 2, zal worden gewijzigd om de jaarlijkse voorfinanciering voor de jaren 2021 tot en met 2023 op 1 % te brengen in plaats van de huidige 3 % van het steunbedrag uit de Fondsen en het EFMZV aan het operationele programma voor de gehele programmeringsperiode. </w:t>
      </w:r>
      <w:r>
        <w:rPr>
          <w:noProof/>
        </w:rPr>
        <w:t>De jaarlijkse voorfinanciering voor het jaar 2020 wordt behouden op 3 % van het steunbedrag uit de Fondsen en het EFMZV aan het operationele programma voor de gehele programmeringsperiode.</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2018/0322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(EU) nr. 1303/2013 wat betreft de aanpassing van de jaarlijkse voorfinanciering voor de jaren 2021 tot en met 2023</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177,</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4"/>
      </w:r>
      <w:r>
        <w:rPr>
          <w:noProof/>
        </w:rPr>
        <w:t>,</w:t>
      </w:r>
    </w:p>
    <w:p>
      <w:pPr>
        <w:rPr>
          <w:noProof/>
        </w:rPr>
      </w:pPr>
      <w:r>
        <w:rPr>
          <w:noProof/>
        </w:rPr>
        <w:t>Gezien het advies van het Comité van de Regio’s</w:t>
      </w:r>
      <w:r>
        <w:rPr>
          <w:rStyle w:val="FootnoteReference"/>
          <w:noProof/>
        </w:rPr>
        <w:footnoteReference w:id="5"/>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Verordening (EU) nr. 1303/2013 van het Europees Parlement en de Raad</w:t>
      </w:r>
      <w:r>
        <w:rPr>
          <w:rStyle w:val="FootnoteReference"/>
          <w:noProof/>
        </w:rPr>
        <w:footnoteReference w:id="6"/>
      </w:r>
      <w:r>
        <w:rPr>
          <w:noProof/>
        </w:rPr>
        <w:t xml:space="preserve"> voorziet in de gemeenschappelijke en algemene bepalingen die van toepassing zijn op de Europese structuur- en investeringsfondsen. </w:t>
      </w:r>
    </w:p>
    <w:p>
      <w:pPr>
        <w:pStyle w:val="ManualConsidrant"/>
        <w:rPr>
          <w:noProof/>
        </w:rPr>
      </w:pPr>
      <w:r>
        <w:t>(2)</w:t>
      </w:r>
      <w:r>
        <w:tab/>
      </w:r>
      <w:r>
        <w:rPr>
          <w:noProof/>
        </w:rPr>
        <w:t>De jaarlijkse voorfinanciering is vastgesteld op een bijzonder hoog niveau in vergelijking met de voorschriften inzake financieel beheer die voortvloeien uit de uitvoering van operationele programma’s; dat is met name het geval voor de begrotingsjaren 2021 tot en met 2023.</w:t>
      </w:r>
    </w:p>
    <w:p>
      <w:pPr>
        <w:pStyle w:val="ManualConsidrant"/>
        <w:rPr>
          <w:noProof/>
        </w:rPr>
      </w:pPr>
      <w:r>
        <w:t>(3)</w:t>
      </w:r>
      <w:r>
        <w:tab/>
      </w:r>
      <w:r>
        <w:rPr>
          <w:noProof/>
        </w:rPr>
        <w:t xml:space="preserve">Om de druk op de betalingskredieten in de begroting van de Unie voor de begrotingsjaren 2021 tot en met 2023 te verlichten en de voorspelbaarheid van de betalingsverplichtingen te vergroten en zo bij te dragen tot een transparantere budgettaire planning en een ordelijker betalingsprofiel, moet het percentage van de jaarlijkse voorfinanciering voor die jaren worden verlaagd. </w:t>
      </w:r>
    </w:p>
    <w:p>
      <w:pPr>
        <w:pStyle w:val="ManualConsidrant"/>
        <w:rPr>
          <w:noProof/>
          <w:szCs w:val="24"/>
        </w:rPr>
      </w:pPr>
      <w:r>
        <w:t>(4)</w:t>
      </w:r>
      <w:r>
        <w:tab/>
      </w:r>
      <w:r>
        <w:rPr>
          <w:noProof/>
        </w:rPr>
        <w:t>Verordening (EU) nr. 1303/2013 moet daarom dienovereenkomstig worden gewijzigd,</w:t>
      </w:r>
    </w:p>
    <w:p>
      <w:pPr>
        <w:pStyle w:val="Formuledadoption"/>
        <w:rPr>
          <w:noProof/>
        </w:rPr>
      </w:pPr>
      <w:r>
        <w:rPr>
          <w:noProof/>
        </w:rPr>
        <w:t>HEBBEN DE VOLGENDE VERORDENING VASTGESTELD:</w:t>
      </w:r>
    </w:p>
    <w:p>
      <w:pPr>
        <w:pStyle w:val="Titrearticle"/>
        <w:rPr>
          <w:noProof/>
        </w:rPr>
      </w:pPr>
      <w:r>
        <w:rPr>
          <w:noProof/>
        </w:rPr>
        <w:t>Artikel 1</w:t>
      </w:r>
    </w:p>
    <w:p>
      <w:pPr>
        <w:keepNext/>
        <w:jc w:val="left"/>
        <w:rPr>
          <w:noProof/>
        </w:rPr>
      </w:pPr>
      <w:r>
        <w:rPr>
          <w:noProof/>
        </w:rPr>
        <w:t>Artikel 134, lid 2, van Verordening (EU) nr. 1303/2013, wordt als volgt gewijzigd:</w:t>
      </w:r>
    </w:p>
    <w:p>
      <w:pPr>
        <w:rPr>
          <w:noProof/>
        </w:rPr>
      </w:pPr>
      <w:r>
        <w:rPr>
          <w:noProof/>
        </w:rPr>
        <w:t>a)</w:t>
      </w:r>
      <w:r>
        <w:rPr>
          <w:noProof/>
        </w:rPr>
        <w:tab/>
        <w:t>Het vijfde streepje wordt vervangen door:</w:t>
      </w:r>
    </w:p>
    <w:p>
      <w:pPr>
        <w:pStyle w:val="Text1"/>
        <w:rPr>
          <w:noProof/>
        </w:rPr>
      </w:pPr>
      <w:r>
        <w:rPr>
          <w:noProof/>
        </w:rPr>
        <w:t>"— 2020: 3 %";</w:t>
      </w:r>
    </w:p>
    <w:p>
      <w:pPr>
        <w:rPr>
          <w:noProof/>
        </w:rPr>
      </w:pPr>
      <w:r>
        <w:rPr>
          <w:noProof/>
        </w:rPr>
        <w:t>b)</w:t>
      </w:r>
      <w:r>
        <w:rPr>
          <w:noProof/>
        </w:rPr>
        <w:tab/>
        <w:t>Het volgende streepje wordt toegevoegd:</w:t>
      </w:r>
    </w:p>
    <w:p>
      <w:pPr>
        <w:pStyle w:val="Text1"/>
        <w:rPr>
          <w:noProof/>
        </w:rPr>
      </w:pPr>
      <w:r>
        <w:rPr>
          <w:noProof/>
        </w:rPr>
        <w:t>"— 2021 tot en met 2023: 1 %.".</w:t>
      </w:r>
    </w:p>
    <w:p>
      <w:pPr>
        <w:pStyle w:val="Titrearticle"/>
        <w:rPr>
          <w:noProof/>
        </w:rPr>
      </w:pPr>
      <w:r>
        <w:rPr>
          <w:noProof/>
        </w:rPr>
        <w:t>Artikel 2</w:t>
      </w:r>
    </w:p>
    <w:p>
      <w:pPr>
        <w:rPr>
          <w:noProof/>
        </w:rPr>
      </w:pPr>
      <w:r>
        <w:rPr>
          <w:noProof/>
        </w:rPr>
        <w:t xml:space="preserve">Deze verordening treedt in werking op de twintigste dag na die van de bekendmaking ervan in het </w:t>
      </w:r>
      <w:r>
        <w:rPr>
          <w:i/>
          <w:noProof/>
        </w:rPr>
        <w:t>Publicatieblad van de Europese Unie</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 financieel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 financieel kader</w:t>
      </w:r>
    </w:p>
    <w:p>
      <w:pPr>
        <w:pStyle w:val="ManualHeading3"/>
        <w:rPr>
          <w:noProof/>
        </w:rPr>
      </w:pPr>
      <w:r>
        <w:rPr>
          <w:noProof/>
        </w:rPr>
        <w:tab/>
        <w:t>3.2.5.</w:t>
      </w:r>
      <w:r>
        <w:rPr>
          <w:noProof/>
        </w:rPr>
        <w:tab/>
        <w:t xml:space="preserve">Bijdragen van derden </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noProof/>
        </w:rPr>
      </w:pPr>
      <w:r>
        <w:rPr>
          <w:b/>
          <w:noProof/>
          <w:u w:val="single"/>
        </w:rPr>
        <w:t>FINANCIEEL MEMORANDUM</w:t>
      </w:r>
    </w:p>
    <w:p>
      <w:pPr>
        <w:pStyle w:val="ManualHeading1"/>
        <w:rPr>
          <w:noProof/>
        </w:rPr>
      </w:pPr>
      <w:r>
        <w:t>1.</w:t>
      </w:r>
      <w:r>
        <w:tab/>
      </w:r>
      <w:r>
        <w:rPr>
          <w:noProof/>
        </w:rPr>
        <w:t xml:space="preserve">KADER VAN HET VOORSTEL/INITIATIEF </w:t>
      </w:r>
    </w:p>
    <w:p>
      <w:pPr>
        <w:pStyle w:val="ManualHeading2"/>
        <w:rPr>
          <w:noProof/>
        </w:rPr>
      </w:pPr>
      <w:r>
        <w:t>1.1.</w:t>
      </w:r>
      <w:r>
        <w:tab/>
      </w:r>
      <w:r>
        <w:rPr>
          <w:noProof/>
        </w:rPr>
        <w:t xml:space="preserve">Benaming van het voorstel/initiatief </w:t>
      </w:r>
    </w:p>
    <w:p>
      <w:pPr>
        <w:pStyle w:val="Text1"/>
        <w:pBdr>
          <w:top w:val="single" w:sz="4" w:space="1" w:color="auto"/>
          <w:left w:val="single" w:sz="4" w:space="4" w:color="auto"/>
          <w:bottom w:val="single" w:sz="4" w:space="1" w:color="auto"/>
          <w:right w:val="single" w:sz="4" w:space="4" w:color="auto"/>
        </w:pBdr>
        <w:rPr>
          <w:noProof/>
        </w:rPr>
      </w:pPr>
      <w:r>
        <w:rPr>
          <w:noProof/>
        </w:rPr>
        <w:t>Voorstel voor een verordening van het Europees Parlement en de Raad tot wijziging van Verordening (EU) nr. 1303/2013 wat betreft de aanpassing van de jaarlijkse voorfinanciering voor de jaren 2021 tot en met 2023</w:t>
      </w:r>
    </w:p>
    <w:p>
      <w:pPr>
        <w:pStyle w:val="ManualHeading2"/>
        <w:rPr>
          <w:noProof/>
          <w:szCs w:val="24"/>
        </w:rPr>
      </w:pPr>
      <w:r>
        <w:t>1.2.</w:t>
      </w:r>
      <w:r>
        <w:tab/>
      </w:r>
      <w:r>
        <w:rPr>
          <w:noProof/>
        </w:rPr>
        <w:t>Betrokken beleidsterrein(en) in de ABM/ABB-structuur</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WERKGELEGENHEID, SOCIALE ZAKEN EN INCLUSIE, REGIONAAL EN STEDELIJK BELEID</w:t>
      </w:r>
    </w:p>
    <w:p>
      <w:pPr>
        <w:pStyle w:val="Text1"/>
        <w:pBdr>
          <w:top w:val="single" w:sz="4" w:space="1" w:color="auto"/>
          <w:left w:val="single" w:sz="4" w:space="4" w:color="auto"/>
          <w:bottom w:val="single" w:sz="4" w:space="1" w:color="auto"/>
          <w:right w:val="single" w:sz="4" w:space="4" w:color="auto"/>
        </w:pBdr>
        <w:rPr>
          <w:noProof/>
        </w:rPr>
      </w:pPr>
      <w:r>
        <w:rPr>
          <w:noProof/>
        </w:rPr>
        <w:t>MARITIEME ZAKEN EN VISSERIJ</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1.3.</w:t>
      </w:r>
      <w:r>
        <w:tab/>
      </w:r>
      <w:r>
        <w:rPr>
          <w:noProof/>
        </w:rPr>
        <w:t xml:space="preserve">Aard van het voorstel/initiatief </w:t>
      </w:r>
    </w:p>
    <w:p>
      <w:pPr>
        <w:pStyle w:val="Text1"/>
        <w:rPr>
          <w:b/>
          <w:noProof/>
          <w:sz w:val="22"/>
        </w:rPr>
      </w:pPr>
      <w:r>
        <w:rPr>
          <w:noProof/>
          <w:sz w:val="22"/>
        </w:rPr>
        <w:sym w:font="Wingdings" w:char="F078"/>
      </w:r>
      <w:r>
        <w:rPr>
          <w:b/>
          <w:i/>
          <w:noProof/>
          <w:sz w:val="22"/>
        </w:rPr>
        <w:t xml:space="preserve"> </w:t>
      </w:r>
      <w:r>
        <w:rPr>
          <w:noProof/>
        </w:rPr>
        <w:t xml:space="preserve">Het voorstel/initiatief betreft </w:t>
      </w:r>
      <w:r>
        <w:rPr>
          <w:b/>
          <w:noProof/>
        </w:rPr>
        <w:t>een nieuwe actie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een nieuwe actie na een proefproject/voorbereidende actie</w:t>
      </w:r>
      <w:r>
        <w:rPr>
          <w:rStyle w:val="FootnoteReference"/>
          <w:b/>
          <w:noProof/>
        </w:rPr>
        <w:footnoteReference w:id="8"/>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de verlenging van een bestaande actie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Het voorstel/initiatief betreft </w:t>
      </w:r>
      <w:r>
        <w:rPr>
          <w:b/>
          <w:noProof/>
        </w:rPr>
        <w:t>een actie die wordt omgebogen naar een nieuwe actie</w:t>
      </w:r>
      <w:r>
        <w:rPr>
          <w:noProof/>
        </w:rPr>
        <w:t xml:space="preserve"> </w:t>
      </w:r>
    </w:p>
    <w:p>
      <w:pPr>
        <w:pStyle w:val="ManualHeading2"/>
        <w:rPr>
          <w:bCs/>
          <w:noProof/>
          <w:szCs w:val="24"/>
        </w:rPr>
      </w:pPr>
      <w:r>
        <w:t>1.4.</w:t>
      </w:r>
      <w:r>
        <w:tab/>
      </w:r>
      <w:r>
        <w:rPr>
          <w:noProof/>
        </w:rPr>
        <w:t>Doelstelling(en)</w:t>
      </w:r>
    </w:p>
    <w:p>
      <w:pPr>
        <w:pStyle w:val="ManualHeading3"/>
        <w:rPr>
          <w:noProof/>
        </w:rPr>
      </w:pPr>
      <w:r>
        <w:t>1.4.1.</w:t>
      </w:r>
      <w:r>
        <w:tab/>
      </w:r>
      <w:r>
        <w:rPr>
          <w:noProof/>
        </w:rPr>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t>1.4.2.</w:t>
      </w:r>
      <w:r>
        <w:tab/>
      </w:r>
      <w:r>
        <w:rPr>
          <w:noProof/>
        </w:rPr>
        <w:t xml:space="preserve">Specifieke doelstelling(en) en betrokken ABM/ABB-activiteiten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Specifieke doelstelling nr.</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Betrokken ABM/ABB-activiteit(en)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rPr>
          <w:noProof/>
        </w:rPr>
        <w:br w:type="page"/>
      </w:r>
      <w:r>
        <w:t>1.4.3.</w:t>
      </w:r>
      <w:r>
        <w:tab/>
      </w:r>
      <w:r>
        <w:rPr>
          <w:noProof/>
        </w:rPr>
        <w:t>Verwacht(e) resulta(a)t(en) en gevolg(en)</w:t>
      </w:r>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t>1.4.4.</w:t>
      </w:r>
      <w:r>
        <w:tab/>
      </w:r>
      <w:r>
        <w:rPr>
          <w:noProof/>
        </w:rPr>
        <w:t xml:space="preserve">Resultaat- en effectindicatoren </w:t>
      </w:r>
    </w:p>
    <w:p>
      <w:pPr>
        <w:pStyle w:val="Text1"/>
        <w:rPr>
          <w:i/>
          <w:noProof/>
          <w:sz w:val="20"/>
        </w:rPr>
      </w:pPr>
      <w:r>
        <w:rPr>
          <w:i/>
          <w:noProof/>
          <w:sz w:val="20"/>
        </w:rPr>
        <w:t>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2"/>
        <w:rPr>
          <w:bCs/>
          <w:noProof/>
          <w:szCs w:val="24"/>
        </w:rPr>
      </w:pPr>
      <w:r>
        <w:t>1.5.</w:t>
      </w:r>
      <w:r>
        <w:tab/>
      </w:r>
      <w:r>
        <w:rPr>
          <w:noProof/>
        </w:rPr>
        <w:t xml:space="preserve">Motivering van het voorstel/initiatief </w:t>
      </w:r>
    </w:p>
    <w:p>
      <w:pPr>
        <w:pStyle w:val="ManualHeading3"/>
        <w:rPr>
          <w:noProof/>
        </w:rPr>
      </w:pPr>
      <w:r>
        <w:t>1.5.1.</w:t>
      </w:r>
      <w:r>
        <w:tab/>
      </w:r>
      <w:r>
        <w:rPr>
          <w:noProof/>
        </w:rPr>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t>1.5.2.</w:t>
      </w:r>
      <w:r>
        <w:tab/>
      </w:r>
      <w:r>
        <w:rPr>
          <w:noProof/>
        </w:rPr>
        <w:t>Toegevoegde waarde van de deelname van de EU</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t>1.5.3.</w:t>
      </w:r>
      <w:r>
        <w:tab/>
      </w:r>
      <w:r>
        <w:rPr>
          <w:noProof/>
        </w:rPr>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t>1.5.4.</w:t>
      </w:r>
      <w:r>
        <w:tab/>
      </w:r>
      <w:r>
        <w:rPr>
          <w:noProof/>
        </w:rPr>
        <w:t>Verenigbaarheid en eventuele synergie met andere passende instrumenten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2"/>
        <w:rPr>
          <w:bCs/>
          <w:noProof/>
          <w:szCs w:val="24"/>
        </w:rPr>
      </w:pPr>
      <w:r>
        <w:rPr>
          <w:noProof/>
        </w:rPr>
        <w:br w:type="page"/>
      </w:r>
      <w:r>
        <w:t>1.6.</w:t>
      </w:r>
      <w:r>
        <w:tab/>
      </w:r>
      <w:r>
        <w:rPr>
          <w:noProof/>
        </w:rPr>
        <w:t xml:space="preserve">Duur en financiële gevolgen </w:t>
      </w:r>
    </w:p>
    <w:p>
      <w:pPr>
        <w:pStyle w:val="Text1"/>
        <w:rPr>
          <w:noProof/>
        </w:rPr>
      </w:pPr>
      <w:r>
        <w:rPr>
          <w:noProof/>
        </w:rPr>
        <w:sym w:font="Wingdings" w:char="F078"/>
      </w:r>
      <w:r>
        <w:rPr>
          <w:noProof/>
        </w:rPr>
        <w:t xml:space="preserve">Voorstel/initiatief met een </w:t>
      </w:r>
      <w:r>
        <w:rPr>
          <w:b/>
          <w:noProof/>
        </w:rPr>
        <w:t xml:space="preserve">beperkte geldigheidsduur </w:t>
      </w:r>
    </w:p>
    <w:p>
      <w:pPr>
        <w:pStyle w:val="ListDash2"/>
        <w:rPr>
          <w:noProof/>
        </w:rPr>
      </w:pPr>
      <w:r>
        <w:rPr>
          <w:noProof/>
        </w:rPr>
        <w:sym w:font="Wingdings" w:char="F078"/>
      </w:r>
      <w:r>
        <w:rPr>
          <w:noProof/>
        </w:rPr>
        <w:tab/>
        <w:t>Voorstel/initiatief is van kracht vanaf 2021 tot en met 2024</w:t>
      </w:r>
    </w:p>
    <w:p>
      <w:pPr>
        <w:pStyle w:val="ListDash2"/>
        <w:rPr>
          <w:noProof/>
        </w:rPr>
      </w:pPr>
      <w:r>
        <w:rPr>
          <w:noProof/>
        </w:rPr>
        <w:sym w:font="Wingdings" w:char="F078"/>
      </w:r>
      <w:r>
        <w:rPr>
          <w:noProof/>
        </w:rPr>
        <w:tab/>
        <w:t xml:space="preserve">Financiële gevolgen vanaf 2021 tot en met 2024 </w:t>
      </w:r>
    </w:p>
    <w:p>
      <w:pPr>
        <w:pStyle w:val="Text1"/>
        <w:rPr>
          <w:noProof/>
        </w:rPr>
      </w:pPr>
      <w:r>
        <w:rPr>
          <w:noProof/>
        </w:rPr>
        <w:sym w:font="Wingdings" w:char="F0A8"/>
      </w:r>
      <w:r>
        <w:rPr>
          <w:b/>
          <w:i/>
          <w:noProof/>
        </w:rPr>
        <w:t xml:space="preserve"> </w:t>
      </w:r>
      <w:r>
        <w:rPr>
          <w:noProof/>
        </w:rPr>
        <w:t xml:space="preserve">Voorstel/initiatief met een </w:t>
      </w:r>
      <w:r>
        <w:rPr>
          <w:b/>
          <w:noProof/>
        </w:rPr>
        <w:t>onbeperkte geldigheidsduur</w:t>
      </w:r>
    </w:p>
    <w:p>
      <w:pPr>
        <w:pStyle w:val="ListDash1"/>
        <w:rPr>
          <w:noProof/>
        </w:rPr>
      </w:pPr>
      <w:r>
        <w:rPr>
          <w:noProof/>
        </w:rPr>
        <w:t>Uitvoering met een opstartperiode vanaf JJJJ tot en met JJJJ,</w:t>
      </w:r>
    </w:p>
    <w:p>
      <w:pPr>
        <w:pStyle w:val="ListDash1"/>
        <w:rPr>
          <w:noProof/>
        </w:rPr>
      </w:pPr>
      <w:r>
        <w:rPr>
          <w:noProof/>
        </w:rPr>
        <w:t>gevolgd door een volledige uitvoering.</w:t>
      </w:r>
    </w:p>
    <w:p>
      <w:pPr>
        <w:pStyle w:val="ManualHeading2"/>
        <w:rPr>
          <w:bCs/>
          <w:noProof/>
          <w:szCs w:val="24"/>
        </w:rPr>
      </w:pPr>
      <w:r>
        <w:t>1.7.</w:t>
      </w:r>
      <w:r>
        <w:tab/>
      </w:r>
      <w:r>
        <w:rPr>
          <w:noProof/>
        </w:rPr>
        <w:t>Beheersvorm(en)</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i/>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A8"/>
      </w:r>
      <w:r>
        <w:rPr>
          <w:noProof/>
        </w:rPr>
        <w:t xml:space="preserve"> door haar diensten, waaronder het personeel in de delegaties van de Unie; </w:t>
      </w:r>
    </w:p>
    <w:p>
      <w:pPr>
        <w:pStyle w:val="ListDash2"/>
        <w:rPr>
          <w:noProof/>
        </w:rPr>
      </w:pPr>
      <w:r>
        <w:rPr>
          <w:noProof/>
        </w:rPr>
        <w:sym w:font="Wingdings" w:char="F0A8"/>
      </w:r>
      <w:r>
        <w:rPr>
          <w:noProof/>
        </w:rPr>
        <w:tab/>
        <w:t xml:space="preserve">door de uitvoerende agentschappen </w:t>
      </w:r>
    </w:p>
    <w:p>
      <w:pPr>
        <w:pStyle w:val="Text1"/>
        <w:rPr>
          <w:noProof/>
        </w:rPr>
      </w:pPr>
      <w:r>
        <w:rPr>
          <w:noProof/>
        </w:rPr>
        <w:sym w:font="Wingdings" w:char="F078"/>
      </w:r>
      <w:r>
        <w:rPr>
          <w:b/>
          <w:i/>
          <w:noProof/>
        </w:rPr>
        <w:t xml:space="preserve"> </w:t>
      </w:r>
      <w:r>
        <w:rPr>
          <w:b/>
          <w:noProof/>
        </w:rPr>
        <w:t>Gedeeld beheer</w:t>
      </w:r>
      <w:r>
        <w:rPr>
          <w:noProof/>
        </w:rPr>
        <w:t xml:space="preserve"> met de lidstaten </w:t>
      </w:r>
    </w:p>
    <w:p>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pPr>
      <w:r>
        <w:rPr>
          <w:noProof/>
        </w:rPr>
        <w:t>N.v.t.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BEHEERSMAATREGELEN </w:t>
      </w:r>
    </w:p>
    <w:p>
      <w:pPr>
        <w:pStyle w:val="ManualHeading2"/>
        <w:rPr>
          <w:noProof/>
        </w:rPr>
      </w:pPr>
      <w:r>
        <w:t>2.1.</w:t>
      </w:r>
      <w:r>
        <w:tab/>
      </w:r>
      <w:r>
        <w:rPr>
          <w:noProof/>
        </w:rPr>
        <w:t xml:space="preserve">Regels inzake het toezicht en de verslagen </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2"/>
        <w:rPr>
          <w:bCs/>
          <w:noProof/>
          <w:szCs w:val="24"/>
        </w:rPr>
      </w:pPr>
      <w:r>
        <w:t>2.2.</w:t>
      </w:r>
      <w:r>
        <w:tab/>
      </w:r>
      <w:r>
        <w:rPr>
          <w:noProof/>
        </w:rPr>
        <w:t xml:space="preserve">Beheers- en controlesysteem </w:t>
      </w:r>
    </w:p>
    <w:p>
      <w:pPr>
        <w:pStyle w:val="ManualHeading3"/>
        <w:rPr>
          <w:noProof/>
        </w:rPr>
      </w:pPr>
      <w:r>
        <w:t>2.2.1.</w:t>
      </w:r>
      <w:r>
        <w:tab/>
      </w:r>
      <w:r>
        <w:rPr>
          <w:noProof/>
        </w:rPr>
        <w:t xml:space="preserve">Mogelijke risico's </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t>2.2.2.</w:t>
      </w:r>
      <w:r>
        <w:tab/>
      </w:r>
      <w:r>
        <w:rPr>
          <w:noProof/>
        </w:rPr>
        <w:t>Informatie over het ingestelde systeem voor interne controle</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noProof/>
        </w:rPr>
      </w:pPr>
      <w:r>
        <w:t>2.2.3.</w:t>
      </w:r>
      <w:r>
        <w:tab/>
      </w:r>
      <w:r>
        <w:rPr>
          <w:noProof/>
        </w:rPr>
        <w:t xml:space="preserve">Raming van de kosten en baten van de controles en beoordeling van het verwachte foutenrisico </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2"/>
        <w:rPr>
          <w:bCs/>
          <w:noProof/>
          <w:szCs w:val="24"/>
        </w:rPr>
      </w:pPr>
      <w:r>
        <w:t>2.3.</w:t>
      </w:r>
      <w:r>
        <w:tab/>
      </w:r>
      <w:r>
        <w:rPr>
          <w:noProof/>
        </w:rPr>
        <w:t xml:space="preserve">Maatregelen ter voorkoming van fraude en onregelmatigheden </w:t>
      </w:r>
    </w:p>
    <w:p>
      <w:pPr>
        <w:pStyle w:val="Text1"/>
        <w:rPr>
          <w:i/>
          <w:noProof/>
          <w:sz w:val="20"/>
        </w:rPr>
      </w:pPr>
      <w:r>
        <w:rPr>
          <w:i/>
          <w:noProof/>
          <w:sz w:val="20"/>
        </w:rPr>
        <w:t>Vermeld de bestaande en geplande preventie- en beschermingsmaatregelen.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GERAAMDE FINANCIËLE GEVOLGEN VAN HET VOORSTEL/INITIATIEF </w:t>
      </w:r>
    </w:p>
    <w:p>
      <w:pPr>
        <w:pStyle w:val="ManualHeading2"/>
        <w:rPr>
          <w:noProof/>
        </w:rPr>
      </w:pPr>
      <w:r>
        <w:t>3.1.</w:t>
      </w:r>
      <w:r>
        <w:tab/>
      </w:r>
      <w:r>
        <w:rPr>
          <w:noProof/>
        </w:rPr>
        <w:t xml:space="preserve">Rubriek(en) van het meerjarig financieel kader en betrokken begrotingsonderde(e)l(en) voor uitgaven </w:t>
      </w:r>
    </w:p>
    <w:p>
      <w:pPr>
        <w:pStyle w:val="ListBullet1"/>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 financieel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3546"/>
        <w:gridCol w:w="1080"/>
        <w:gridCol w:w="956"/>
        <w:gridCol w:w="1080"/>
        <w:gridCol w:w="956"/>
        <w:gridCol w:w="1448"/>
      </w:tblGrid>
      <w:tr>
        <w:tc>
          <w:tcPr>
            <w:tcW w:w="1494" w:type="dxa"/>
            <w:vMerge w:val="restart"/>
            <w:vAlign w:val="center"/>
          </w:tcPr>
          <w:p>
            <w:pPr>
              <w:spacing w:before="60" w:after="60"/>
              <w:jc w:val="center"/>
              <w:rPr>
                <w:noProof/>
                <w:sz w:val="22"/>
              </w:rPr>
            </w:pPr>
            <w:r>
              <w:rPr>
                <w:noProof/>
                <w:sz w:val="18"/>
              </w:rPr>
              <w:t>Rubriek van het meerjarig financieel kader</w:t>
            </w:r>
          </w:p>
        </w:tc>
        <w:tc>
          <w:tcPr>
            <w:tcW w:w="3546"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rPr>
              <w:t xml:space="preserve">Soort </w:t>
            </w:r>
            <w:r>
              <w:rPr>
                <w:noProof/>
                <w:sz w:val="22"/>
              </w:rPr>
              <w:br/>
            </w:r>
            <w:r>
              <w:rPr>
                <w:noProof/>
                <w:sz w:val="18"/>
              </w:rPr>
              <w:t>krediet</w:t>
            </w:r>
          </w:p>
        </w:tc>
        <w:tc>
          <w:tcPr>
            <w:tcW w:w="4440" w:type="dxa"/>
            <w:gridSpan w:val="4"/>
            <w:vAlign w:val="center"/>
          </w:tcPr>
          <w:p>
            <w:pPr>
              <w:spacing w:before="60" w:after="60"/>
              <w:jc w:val="center"/>
              <w:rPr>
                <w:noProof/>
                <w:sz w:val="22"/>
              </w:rPr>
            </w:pPr>
            <w:r>
              <w:rPr>
                <w:noProof/>
                <w:sz w:val="20"/>
              </w:rPr>
              <w:t xml:space="preserve">Bijdrage </w:t>
            </w:r>
          </w:p>
        </w:tc>
      </w:tr>
      <w:tr>
        <w:tc>
          <w:tcPr>
            <w:tcW w:w="1494" w:type="dxa"/>
            <w:vMerge/>
            <w:vAlign w:val="center"/>
          </w:tcPr>
          <w:p>
            <w:pPr>
              <w:jc w:val="center"/>
              <w:rPr>
                <w:noProof/>
                <w:sz w:val="22"/>
              </w:rPr>
            </w:pPr>
          </w:p>
        </w:tc>
        <w:tc>
          <w:tcPr>
            <w:tcW w:w="3546" w:type="dxa"/>
            <w:vAlign w:val="center"/>
          </w:tcPr>
          <w:p>
            <w:pPr>
              <w:rPr>
                <w:noProof/>
                <w:sz w:val="22"/>
              </w:rPr>
            </w:pPr>
            <w:r>
              <w:rPr>
                <w:noProof/>
                <w:sz w:val="20"/>
              </w:rPr>
              <w:t>Nummer</w:t>
            </w:r>
          </w:p>
        </w:tc>
        <w:tc>
          <w:tcPr>
            <w:tcW w:w="1080" w:type="dxa"/>
            <w:vAlign w:val="center"/>
          </w:tcPr>
          <w:p>
            <w:pPr>
              <w:jc w:val="center"/>
              <w:rPr>
                <w:noProof/>
                <w:sz w:val="22"/>
              </w:rPr>
            </w:pPr>
            <w:r>
              <w:rPr>
                <w:noProof/>
                <w:sz w:val="18"/>
              </w:rPr>
              <w:t>GK/NGK</w:t>
            </w:r>
            <w:r>
              <w:rPr>
                <w:rStyle w:val="FootnoteReference"/>
                <w:noProof/>
                <w:sz w:val="18"/>
              </w:rPr>
              <w:footnoteReference w:id="10"/>
            </w:r>
            <w:r>
              <w:rPr>
                <w:noProof/>
              </w:rPr>
              <w:t>.</w:t>
            </w:r>
          </w:p>
        </w:tc>
        <w:tc>
          <w:tcPr>
            <w:tcW w:w="956" w:type="dxa"/>
            <w:vAlign w:val="center"/>
          </w:tcPr>
          <w:p>
            <w:pPr>
              <w:jc w:val="center"/>
              <w:rPr>
                <w:noProof/>
                <w:sz w:val="22"/>
              </w:rPr>
            </w:pPr>
            <w:r>
              <w:rPr>
                <w:noProof/>
                <w:sz w:val="18"/>
              </w:rPr>
              <w:t>van EVA-landen</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sz w:val="22"/>
              </w:rPr>
            </w:pPr>
            <w:r>
              <w:rPr>
                <w:noProof/>
                <w:sz w:val="18"/>
              </w:rPr>
              <w:t>van kandidaat-lidstaten</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494" w:type="dxa"/>
            <w:vMerge w:val="restart"/>
            <w:vAlign w:val="center"/>
          </w:tcPr>
          <w:p>
            <w:pPr>
              <w:jc w:val="center"/>
              <w:rPr>
                <w:noProof/>
                <w:sz w:val="22"/>
                <w:lang w:val="it-IT"/>
              </w:rPr>
            </w:pPr>
            <w:r>
              <w:rPr>
                <w:noProof/>
                <w:sz w:val="22"/>
                <w:lang w:val="it-IT"/>
              </w:rPr>
              <w:t xml:space="preserve">1B - </w:t>
            </w:r>
            <w:r>
              <w:rPr>
                <w:noProof/>
                <w:sz w:val="22"/>
                <w:lang w:val="it-IT"/>
              </w:rPr>
              <w:br/>
              <w:t>Economische, sociale en territoriale cohesie</w:t>
            </w:r>
          </w:p>
        </w:tc>
        <w:tc>
          <w:tcPr>
            <w:tcW w:w="3546" w:type="dxa"/>
            <w:vAlign w:val="center"/>
          </w:tcPr>
          <w:p>
            <w:pPr>
              <w:spacing w:before="60"/>
              <w:rPr>
                <w:noProof/>
                <w:sz w:val="22"/>
              </w:rPr>
            </w:pPr>
            <w:r>
              <w:rPr>
                <w:noProof/>
              </w:rPr>
              <w:t>04 02 60 - Europees Sociaal Fonds — Minder ontwikkelde regio’s</w:t>
            </w: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NEEN</w:t>
            </w:r>
          </w:p>
        </w:tc>
        <w:tc>
          <w:tcPr>
            <w:tcW w:w="1080" w:type="dxa"/>
            <w:vAlign w:val="center"/>
          </w:tcPr>
          <w:p>
            <w:pPr>
              <w:jc w:val="center"/>
              <w:rPr>
                <w:noProof/>
                <w:sz w:val="22"/>
              </w:rPr>
            </w:pPr>
            <w:r>
              <w:rPr>
                <w:noProof/>
                <w:sz w:val="22"/>
              </w:rPr>
              <w:t>NEEN</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494" w:type="dxa"/>
            <w:vMerge/>
            <w:vAlign w:val="center"/>
          </w:tcPr>
          <w:p>
            <w:pPr>
              <w:jc w:val="center"/>
              <w:rPr>
                <w:noProof/>
                <w:sz w:val="22"/>
              </w:rPr>
            </w:pPr>
          </w:p>
        </w:tc>
        <w:tc>
          <w:tcPr>
            <w:tcW w:w="3546" w:type="dxa"/>
            <w:vAlign w:val="center"/>
          </w:tcPr>
          <w:p>
            <w:pPr>
              <w:spacing w:before="60"/>
            </w:pPr>
            <w:r>
              <w:rPr>
                <w:noProof/>
              </w:rPr>
              <w:t>04 02 61 - Europees Sociaal Fonds — Overgangsregio’s</w:t>
            </w: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NEEN</w:t>
            </w:r>
          </w:p>
        </w:tc>
        <w:tc>
          <w:tcPr>
            <w:tcW w:w="1080" w:type="dxa"/>
            <w:vAlign w:val="center"/>
          </w:tcPr>
          <w:p>
            <w:pPr>
              <w:jc w:val="center"/>
              <w:rPr>
                <w:noProof/>
                <w:sz w:val="22"/>
              </w:rPr>
            </w:pPr>
            <w:r>
              <w:rPr>
                <w:noProof/>
                <w:sz w:val="22"/>
              </w:rPr>
              <w:t>NEEN</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494" w:type="dxa"/>
            <w:vMerge/>
            <w:vAlign w:val="center"/>
          </w:tcPr>
          <w:p>
            <w:pPr>
              <w:jc w:val="center"/>
              <w:rPr>
                <w:noProof/>
                <w:sz w:val="22"/>
              </w:rPr>
            </w:pPr>
          </w:p>
        </w:tc>
        <w:tc>
          <w:tcPr>
            <w:tcW w:w="3546" w:type="dxa"/>
            <w:vAlign w:val="center"/>
          </w:tcPr>
          <w:p>
            <w:pPr>
              <w:spacing w:before="60"/>
            </w:pPr>
            <w:r>
              <w:rPr>
                <w:noProof/>
              </w:rPr>
              <w:t>04 02 62 - Europees Sociaal Fonds — Meer ontwikkelde regio’s</w:t>
            </w: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NEEN</w:t>
            </w:r>
          </w:p>
        </w:tc>
        <w:tc>
          <w:tcPr>
            <w:tcW w:w="1080" w:type="dxa"/>
            <w:vAlign w:val="center"/>
          </w:tcPr>
          <w:p>
            <w:pPr>
              <w:jc w:val="center"/>
              <w:rPr>
                <w:noProof/>
                <w:sz w:val="22"/>
              </w:rPr>
            </w:pPr>
            <w:r>
              <w:rPr>
                <w:noProof/>
                <w:sz w:val="22"/>
              </w:rPr>
              <w:t>NEEN</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04 02 64 - Jongerenwerkgelegenheids-</w:t>
            </w:r>
          </w:p>
          <w:p>
            <w:pPr>
              <w:spacing w:before="60"/>
            </w:pPr>
            <w:r>
              <w:rPr>
                <w:noProof/>
              </w:rPr>
              <w:t>initiatief</w:t>
            </w: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NEEN</w:t>
            </w:r>
          </w:p>
        </w:tc>
        <w:tc>
          <w:tcPr>
            <w:tcW w:w="1080" w:type="dxa"/>
            <w:vAlign w:val="center"/>
          </w:tcPr>
          <w:p>
            <w:pPr>
              <w:jc w:val="center"/>
              <w:rPr>
                <w:noProof/>
                <w:sz w:val="22"/>
              </w:rPr>
            </w:pPr>
            <w:r>
              <w:rPr>
                <w:noProof/>
                <w:sz w:val="22"/>
              </w:rPr>
              <w:t>NEEN</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13 03 60 - Europees Fonds voor</w:t>
            </w:r>
          </w:p>
          <w:p>
            <w:pPr>
              <w:spacing w:before="60"/>
              <w:rPr>
                <w:noProof/>
              </w:rPr>
            </w:pPr>
            <w:r>
              <w:rPr>
                <w:noProof/>
              </w:rPr>
              <w:t>regionale ontwikkeling — Minder</w:t>
            </w:r>
          </w:p>
          <w:p>
            <w:pPr>
              <w:spacing w:before="60"/>
            </w:pPr>
            <w:r>
              <w:rPr>
                <w:noProof/>
              </w:rPr>
              <w:t>ontwikkelde regio's</w:t>
            </w: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NEEN</w:t>
            </w:r>
          </w:p>
        </w:tc>
        <w:tc>
          <w:tcPr>
            <w:tcW w:w="1080" w:type="dxa"/>
            <w:vAlign w:val="center"/>
          </w:tcPr>
          <w:p>
            <w:pPr>
              <w:jc w:val="center"/>
              <w:rPr>
                <w:noProof/>
                <w:sz w:val="22"/>
              </w:rPr>
            </w:pPr>
            <w:r>
              <w:rPr>
                <w:noProof/>
                <w:sz w:val="22"/>
              </w:rPr>
              <w:t>NEEN</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13 03 61 - Europees Fonds voor</w:t>
            </w:r>
          </w:p>
          <w:p>
            <w:pPr>
              <w:spacing w:before="60"/>
              <w:rPr>
                <w:noProof/>
              </w:rPr>
            </w:pPr>
            <w:r>
              <w:rPr>
                <w:noProof/>
              </w:rPr>
              <w:t>regionale ontwikkeling — Overgangsregio's</w:t>
            </w:r>
          </w:p>
          <w:p>
            <w:pPr>
              <w:spacing w:before="60"/>
            </w:pP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NEEN</w:t>
            </w:r>
          </w:p>
        </w:tc>
        <w:tc>
          <w:tcPr>
            <w:tcW w:w="1080" w:type="dxa"/>
            <w:vAlign w:val="center"/>
          </w:tcPr>
          <w:p>
            <w:pPr>
              <w:jc w:val="center"/>
              <w:rPr>
                <w:noProof/>
                <w:sz w:val="22"/>
              </w:rPr>
            </w:pPr>
            <w:r>
              <w:rPr>
                <w:noProof/>
                <w:sz w:val="22"/>
              </w:rPr>
              <w:t>NEEN</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13 03 62 - Europees Fonds voor</w:t>
            </w:r>
          </w:p>
          <w:p>
            <w:pPr>
              <w:spacing w:before="60"/>
              <w:rPr>
                <w:noProof/>
              </w:rPr>
            </w:pPr>
            <w:r>
              <w:rPr>
                <w:noProof/>
              </w:rPr>
              <w:t>regionale ontwikkeling — Meer</w:t>
            </w:r>
          </w:p>
          <w:p>
            <w:pPr>
              <w:spacing w:before="60"/>
            </w:pPr>
            <w:r>
              <w:rPr>
                <w:noProof/>
              </w:rPr>
              <w:t>ontwikkelde regio's</w:t>
            </w: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NEEN</w:t>
            </w:r>
          </w:p>
        </w:tc>
        <w:tc>
          <w:tcPr>
            <w:tcW w:w="1080" w:type="dxa"/>
            <w:vAlign w:val="center"/>
          </w:tcPr>
          <w:p>
            <w:pPr>
              <w:jc w:val="center"/>
              <w:rPr>
                <w:noProof/>
                <w:sz w:val="22"/>
              </w:rPr>
            </w:pPr>
            <w:r>
              <w:rPr>
                <w:noProof/>
                <w:sz w:val="22"/>
              </w:rPr>
              <w:t>NEEN</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494" w:type="dxa"/>
            <w:vMerge/>
            <w:vAlign w:val="center"/>
          </w:tcPr>
          <w:p>
            <w:pPr>
              <w:jc w:val="center"/>
              <w:rPr>
                <w:noProof/>
                <w:sz w:val="22"/>
              </w:rPr>
            </w:pPr>
          </w:p>
        </w:tc>
        <w:tc>
          <w:tcPr>
            <w:tcW w:w="3546" w:type="dxa"/>
            <w:vAlign w:val="center"/>
          </w:tcPr>
          <w:p>
            <w:pPr>
              <w:spacing w:before="60"/>
              <w:rPr>
                <w:noProof/>
              </w:rPr>
            </w:pPr>
            <w:r>
              <w:rPr>
                <w:noProof/>
              </w:rPr>
              <w:t>13 03 63 - Europees Fonds voor</w:t>
            </w:r>
          </w:p>
          <w:p>
            <w:pPr>
              <w:spacing w:before="60"/>
              <w:rPr>
                <w:noProof/>
              </w:rPr>
            </w:pPr>
            <w:r>
              <w:rPr>
                <w:noProof/>
              </w:rPr>
              <w:t>regionale ontwikkeling — Extra</w:t>
            </w:r>
          </w:p>
          <w:p>
            <w:pPr>
              <w:spacing w:before="60"/>
              <w:rPr>
                <w:noProof/>
              </w:rPr>
            </w:pPr>
            <w:r>
              <w:rPr>
                <w:noProof/>
              </w:rPr>
              <w:t>toewijzingen voor ultraperifere gebieden</w:t>
            </w:r>
          </w:p>
          <w:p>
            <w:pPr>
              <w:spacing w:before="60"/>
            </w:pPr>
            <w:r>
              <w:rPr>
                <w:noProof/>
              </w:rPr>
              <w:t>en dunbevolkte regio's</w:t>
            </w: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NEEN</w:t>
            </w:r>
          </w:p>
        </w:tc>
        <w:tc>
          <w:tcPr>
            <w:tcW w:w="1080" w:type="dxa"/>
            <w:vAlign w:val="center"/>
          </w:tcPr>
          <w:p>
            <w:pPr>
              <w:jc w:val="center"/>
              <w:rPr>
                <w:noProof/>
                <w:sz w:val="22"/>
              </w:rPr>
            </w:pPr>
            <w:r>
              <w:rPr>
                <w:noProof/>
                <w:sz w:val="22"/>
              </w:rPr>
              <w:t>NEEN</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494" w:type="dxa"/>
            <w:vMerge/>
            <w:vAlign w:val="center"/>
          </w:tcPr>
          <w:p>
            <w:pPr>
              <w:jc w:val="center"/>
              <w:rPr>
                <w:noProof/>
                <w:sz w:val="22"/>
              </w:rPr>
            </w:pPr>
          </w:p>
        </w:tc>
        <w:tc>
          <w:tcPr>
            <w:tcW w:w="3546" w:type="dxa"/>
            <w:vAlign w:val="center"/>
          </w:tcPr>
          <w:p>
            <w:pPr>
              <w:spacing w:before="60"/>
            </w:pPr>
            <w:r>
              <w:rPr>
                <w:noProof/>
              </w:rPr>
              <w:t>13 03 64 01 – Europees Fonds voor regionale ontwikkeling – Europese territoriale samenwerking</w:t>
            </w: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NEEN</w:t>
            </w:r>
          </w:p>
        </w:tc>
        <w:tc>
          <w:tcPr>
            <w:tcW w:w="1080" w:type="dxa"/>
            <w:vAlign w:val="center"/>
          </w:tcPr>
          <w:p>
            <w:pPr>
              <w:jc w:val="center"/>
              <w:rPr>
                <w:noProof/>
                <w:sz w:val="22"/>
              </w:rPr>
            </w:pPr>
            <w:r>
              <w:rPr>
                <w:noProof/>
                <w:sz w:val="22"/>
              </w:rPr>
              <w:t>NEEN</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494" w:type="dxa"/>
            <w:vMerge/>
            <w:vAlign w:val="center"/>
          </w:tcPr>
          <w:p>
            <w:pPr>
              <w:jc w:val="center"/>
              <w:rPr>
                <w:noProof/>
                <w:sz w:val="22"/>
              </w:rPr>
            </w:pPr>
          </w:p>
        </w:tc>
        <w:tc>
          <w:tcPr>
            <w:tcW w:w="3546" w:type="dxa"/>
            <w:vAlign w:val="center"/>
          </w:tcPr>
          <w:p>
            <w:pPr>
              <w:spacing w:before="60"/>
            </w:pPr>
            <w:r>
              <w:rPr>
                <w:noProof/>
              </w:rPr>
              <w:t>13 04 60 - Cohesiefonds</w:t>
            </w: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NEEN</w:t>
            </w:r>
          </w:p>
        </w:tc>
        <w:tc>
          <w:tcPr>
            <w:tcW w:w="1080" w:type="dxa"/>
            <w:vAlign w:val="center"/>
          </w:tcPr>
          <w:p>
            <w:pPr>
              <w:jc w:val="center"/>
              <w:rPr>
                <w:noProof/>
                <w:sz w:val="22"/>
              </w:rPr>
            </w:pPr>
            <w:r>
              <w:rPr>
                <w:noProof/>
                <w:sz w:val="22"/>
              </w:rPr>
              <w:t>NEEN</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494" w:type="dxa"/>
            <w:vAlign w:val="center"/>
          </w:tcPr>
          <w:p>
            <w:pPr>
              <w:jc w:val="center"/>
              <w:rPr>
                <w:noProof/>
                <w:sz w:val="22"/>
              </w:rPr>
            </w:pPr>
            <w:r>
              <w:rPr>
                <w:noProof/>
                <w:sz w:val="22"/>
              </w:rPr>
              <w:t>2 - Duurzame groei: natuurlijke hulpbronnen</w:t>
            </w:r>
          </w:p>
        </w:tc>
        <w:tc>
          <w:tcPr>
            <w:tcW w:w="3546" w:type="dxa"/>
            <w:vAlign w:val="center"/>
          </w:tcPr>
          <w:p>
            <w:pPr>
              <w:spacing w:before="60"/>
              <w:rPr>
                <w:noProof/>
              </w:rPr>
            </w:pPr>
            <w:r>
              <w:rPr>
                <w:noProof/>
              </w:rPr>
              <w:t>11 06 60 — Bevordering van een duurzame en concurrerende visserij en</w:t>
            </w:r>
          </w:p>
          <w:p>
            <w:pPr>
              <w:spacing w:before="60"/>
              <w:rPr>
                <w:noProof/>
              </w:rPr>
            </w:pPr>
            <w:r>
              <w:rPr>
                <w:noProof/>
              </w:rPr>
              <w:t>aquacultuur, van een evenwichtige en</w:t>
            </w:r>
          </w:p>
          <w:p>
            <w:pPr>
              <w:spacing w:before="60"/>
              <w:rPr>
                <w:noProof/>
              </w:rPr>
            </w:pPr>
            <w:r>
              <w:rPr>
                <w:noProof/>
              </w:rPr>
              <w:t>inclusieve territoriale ontwikkeling</w:t>
            </w:r>
          </w:p>
          <w:p>
            <w:pPr>
              <w:spacing w:before="60"/>
              <w:rPr>
                <w:noProof/>
              </w:rPr>
            </w:pPr>
            <w:r>
              <w:rPr>
                <w:noProof/>
              </w:rPr>
              <w:t>van de visserijgebieden en van de uitvoering van het gemeenschappelijk</w:t>
            </w:r>
          </w:p>
          <w:p>
            <w:pPr>
              <w:spacing w:before="60"/>
            </w:pPr>
            <w:r>
              <w:rPr>
                <w:noProof/>
              </w:rPr>
              <w:t>visserijbeleid</w:t>
            </w: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NEEN</w:t>
            </w:r>
          </w:p>
        </w:tc>
        <w:tc>
          <w:tcPr>
            <w:tcW w:w="1080" w:type="dxa"/>
            <w:vAlign w:val="center"/>
          </w:tcPr>
          <w:p>
            <w:pPr>
              <w:jc w:val="center"/>
              <w:rPr>
                <w:noProof/>
                <w:sz w:val="22"/>
              </w:rPr>
            </w:pPr>
            <w:r>
              <w:rPr>
                <w:noProof/>
                <w:sz w:val="22"/>
              </w:rPr>
              <w:t>NEEN</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bl>
    <w:p>
      <w:pPr>
        <w:pStyle w:val="ListBullet1"/>
        <w:rPr>
          <w:noProof/>
        </w:rPr>
      </w:pPr>
      <w:r>
        <w:rPr>
          <w:noProof/>
        </w:rPr>
        <w:t>Te creëren nieuwe begrotingsonderdelen: N.v.t.</w:t>
      </w: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Geraamde gevolgen voor de uitgaven </w:t>
      </w:r>
    </w:p>
    <w:p>
      <w:pPr>
        <w:pStyle w:val="ManualHeading3"/>
        <w:rPr>
          <w:noProof/>
          <w:u w:val="single"/>
        </w:rPr>
      </w:pPr>
      <w:r>
        <w:t>3.2.1.</w:t>
      </w:r>
      <w:r>
        <w:tab/>
      </w:r>
      <w:r>
        <w:rPr>
          <w:noProof/>
        </w:rPr>
        <w:t xml:space="preserve">Samenvatting van de geraamde gevolgen voor de uitgaven </w:t>
      </w:r>
    </w:p>
    <w:p>
      <w:pPr>
        <w:jc w:val="right"/>
        <w:rPr>
          <w:noProof/>
          <w:sz w:val="20"/>
        </w:rPr>
      </w:pPr>
      <w:r>
        <w:rPr>
          <w:noProof/>
          <w:sz w:val="20"/>
        </w:rPr>
        <w:t>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Rubriek van het meerjarig financieel</w:t>
            </w:r>
            <w:r>
              <w:rPr>
                <w:noProof/>
                <w:sz w:val="22"/>
              </w:rPr>
              <w:br/>
            </w:r>
            <w:r>
              <w:rPr>
                <w:b/>
                <w:noProof/>
                <w:sz w:val="22"/>
              </w:rPr>
              <w:t xml:space="preserve">kader </w:t>
            </w:r>
          </w:p>
        </w:tc>
        <w:tc>
          <w:tcPr>
            <w:tcW w:w="1080" w:type="dxa"/>
            <w:vAlign w:val="center"/>
          </w:tcPr>
          <w:p>
            <w:pPr>
              <w:spacing w:before="60" w:after="60"/>
              <w:jc w:val="center"/>
              <w:rPr>
                <w:noProof/>
                <w:sz w:val="22"/>
              </w:rPr>
            </w:pPr>
            <w:r>
              <w:rPr>
                <w:noProof/>
                <w:sz w:val="22"/>
              </w:rPr>
              <w:t>1B</w:t>
            </w:r>
          </w:p>
        </w:tc>
        <w:tc>
          <w:tcPr>
            <w:tcW w:w="7817" w:type="dxa"/>
            <w:vAlign w:val="center"/>
          </w:tcPr>
          <w:p>
            <w:pPr>
              <w:spacing w:before="60" w:after="60"/>
              <w:rPr>
                <w:b/>
                <w:noProof/>
                <w:sz w:val="22"/>
                <w:lang w:val="it-IT"/>
              </w:rPr>
            </w:pPr>
            <w:r>
              <w:rPr>
                <w:noProof/>
                <w:lang w:val="it-IT"/>
              </w:rPr>
              <w:t>Economische, sociale en territoriale cohesie</w:t>
            </w:r>
          </w:p>
        </w:tc>
      </w:tr>
    </w:tbl>
    <w:p>
      <w:pPr>
        <w:rPr>
          <w:noProof/>
          <w:sz w:val="16"/>
          <w:lang w:val="it-IT"/>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54"/>
        <w:gridCol w:w="1677"/>
        <w:gridCol w:w="1418"/>
        <w:gridCol w:w="1559"/>
        <w:gridCol w:w="1985"/>
        <w:gridCol w:w="1417"/>
      </w:tblGrid>
      <w:tr>
        <w:tc>
          <w:tcPr>
            <w:tcW w:w="3960" w:type="dxa"/>
            <w:vAlign w:val="center"/>
          </w:tcPr>
          <w:p>
            <w:pPr>
              <w:jc w:val="center"/>
              <w:rPr>
                <w:b/>
                <w:noProof/>
                <w:sz w:val="22"/>
              </w:rPr>
            </w:pPr>
            <w:r>
              <w:rPr>
                <w:b/>
                <w:noProof/>
                <w:sz w:val="22"/>
              </w:rPr>
              <w:t>DG EMPL</w:t>
            </w:r>
          </w:p>
        </w:tc>
        <w:tc>
          <w:tcPr>
            <w:tcW w:w="1362" w:type="dxa"/>
          </w:tcPr>
          <w:p>
            <w:pPr>
              <w:rPr>
                <w:noProof/>
                <w:sz w:val="20"/>
              </w:rPr>
            </w:pPr>
          </w:p>
        </w:tc>
        <w:tc>
          <w:tcPr>
            <w:tcW w:w="732" w:type="dxa"/>
            <w:gridSpan w:val="2"/>
          </w:tcPr>
          <w:p>
            <w:pPr>
              <w:jc w:val="center"/>
              <w:rPr>
                <w:noProof/>
                <w:sz w:val="20"/>
              </w:rPr>
            </w:pPr>
          </w:p>
        </w:tc>
        <w:tc>
          <w:tcPr>
            <w:tcW w:w="1677" w:type="dxa"/>
            <w:vAlign w:val="center"/>
          </w:tcPr>
          <w:p>
            <w:pPr>
              <w:jc w:val="center"/>
              <w:rPr>
                <w:noProof/>
                <w:sz w:val="20"/>
              </w:rPr>
            </w:pPr>
            <w:r>
              <w:rPr>
                <w:noProof/>
                <w:sz w:val="20"/>
              </w:rPr>
              <w:t>Jaar</w:t>
            </w:r>
            <w:r>
              <w:rPr>
                <w:noProof/>
                <w:sz w:val="22"/>
              </w:rPr>
              <w:br/>
            </w:r>
            <w:r>
              <w:rPr>
                <w:b/>
                <w:noProof/>
                <w:sz w:val="20"/>
              </w:rPr>
              <w:t>2021</w:t>
            </w:r>
          </w:p>
        </w:tc>
        <w:tc>
          <w:tcPr>
            <w:tcW w:w="1418" w:type="dxa"/>
            <w:vAlign w:val="center"/>
          </w:tcPr>
          <w:p>
            <w:pPr>
              <w:jc w:val="center"/>
              <w:rPr>
                <w:noProof/>
                <w:sz w:val="20"/>
              </w:rPr>
            </w:pPr>
            <w:r>
              <w:rPr>
                <w:noProof/>
                <w:sz w:val="20"/>
              </w:rPr>
              <w:t>Jaar</w:t>
            </w:r>
            <w:r>
              <w:rPr>
                <w:noProof/>
                <w:sz w:val="22"/>
              </w:rPr>
              <w:br/>
            </w:r>
            <w:r>
              <w:rPr>
                <w:b/>
                <w:noProof/>
                <w:sz w:val="20"/>
              </w:rPr>
              <w:t>2022</w:t>
            </w:r>
          </w:p>
        </w:tc>
        <w:tc>
          <w:tcPr>
            <w:tcW w:w="1559" w:type="dxa"/>
            <w:vAlign w:val="center"/>
          </w:tcPr>
          <w:p>
            <w:pPr>
              <w:jc w:val="center"/>
              <w:rPr>
                <w:noProof/>
                <w:sz w:val="20"/>
              </w:rPr>
            </w:pPr>
            <w:r>
              <w:rPr>
                <w:noProof/>
                <w:sz w:val="20"/>
              </w:rPr>
              <w:t>Jaar</w:t>
            </w:r>
            <w:r>
              <w:rPr>
                <w:noProof/>
                <w:sz w:val="22"/>
              </w:rPr>
              <w:br/>
            </w:r>
            <w:r>
              <w:rPr>
                <w:b/>
                <w:noProof/>
                <w:sz w:val="20"/>
              </w:rPr>
              <w:t>2023</w:t>
            </w:r>
          </w:p>
        </w:tc>
        <w:tc>
          <w:tcPr>
            <w:tcW w:w="1985" w:type="dxa"/>
            <w:vAlign w:val="center"/>
          </w:tcPr>
          <w:p>
            <w:pPr>
              <w:jc w:val="center"/>
              <w:rPr>
                <w:noProof/>
                <w:sz w:val="20"/>
              </w:rPr>
            </w:pPr>
            <w:r>
              <w:rPr>
                <w:noProof/>
                <w:sz w:val="20"/>
              </w:rPr>
              <w:t>Jaar</w:t>
            </w:r>
            <w:r>
              <w:rPr>
                <w:noProof/>
                <w:sz w:val="22"/>
              </w:rPr>
              <w:br/>
            </w:r>
            <w:r>
              <w:rPr>
                <w:b/>
                <w:noProof/>
                <w:sz w:val="20"/>
              </w:rPr>
              <w:t>2024</w:t>
            </w:r>
          </w:p>
        </w:tc>
        <w:tc>
          <w:tcPr>
            <w:tcW w:w="1417" w:type="dxa"/>
            <w:vAlign w:val="center"/>
          </w:tcPr>
          <w:p>
            <w:pPr>
              <w:jc w:val="center"/>
              <w:rPr>
                <w:b/>
                <w:noProof/>
                <w:sz w:val="20"/>
              </w:rPr>
            </w:pPr>
            <w:r>
              <w:rPr>
                <w:b/>
                <w:noProof/>
                <w:sz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Beleidskredieten</w:t>
            </w:r>
          </w:p>
        </w:tc>
        <w:tc>
          <w:tcPr>
            <w:tcW w:w="1677" w:type="dxa"/>
            <w:vAlign w:val="center"/>
          </w:tcPr>
          <w:p>
            <w:pPr>
              <w:rPr>
                <w:noProof/>
                <w:sz w:val="20"/>
              </w:rPr>
            </w:pPr>
          </w:p>
        </w:tc>
        <w:tc>
          <w:tcPr>
            <w:tcW w:w="1418" w:type="dxa"/>
            <w:vAlign w:val="center"/>
          </w:tcPr>
          <w:p>
            <w:pPr>
              <w:rPr>
                <w:noProof/>
                <w:sz w:val="20"/>
              </w:rPr>
            </w:pPr>
          </w:p>
        </w:tc>
        <w:tc>
          <w:tcPr>
            <w:tcW w:w="1559" w:type="dxa"/>
            <w:vAlign w:val="center"/>
          </w:tcPr>
          <w:p>
            <w:pPr>
              <w:rPr>
                <w:noProof/>
                <w:sz w:val="20"/>
              </w:rPr>
            </w:pPr>
          </w:p>
        </w:tc>
        <w:tc>
          <w:tcPr>
            <w:tcW w:w="1985" w:type="dxa"/>
            <w:vAlign w:val="center"/>
          </w:tcPr>
          <w:p>
            <w:pPr>
              <w:rPr>
                <w:noProof/>
                <w:sz w:val="20"/>
              </w:rPr>
            </w:pPr>
          </w:p>
        </w:tc>
        <w:tc>
          <w:tcPr>
            <w:tcW w:w="1417" w:type="dxa"/>
            <w:vAlign w:val="center"/>
          </w:tcPr>
          <w:p>
            <w:pPr>
              <w:rPr>
                <w:b/>
                <w:noProof/>
                <w:sz w:val="20"/>
              </w:rPr>
            </w:pPr>
          </w:p>
        </w:tc>
      </w:tr>
      <w:tr>
        <w:trPr>
          <w:trHeight w:val="277"/>
        </w:trPr>
        <w:tc>
          <w:tcPr>
            <w:tcW w:w="3960" w:type="dxa"/>
            <w:vAlign w:val="center"/>
          </w:tcPr>
          <w:p>
            <w:pPr>
              <w:rPr>
                <w:noProof/>
                <w:sz w:val="22"/>
              </w:rPr>
            </w:pPr>
            <w:r>
              <w:rPr>
                <w:noProof/>
                <w:sz w:val="20"/>
              </w:rPr>
              <w:t>04 02 60</w:t>
            </w:r>
          </w:p>
        </w:tc>
        <w:tc>
          <w:tcPr>
            <w:tcW w:w="1440" w:type="dxa"/>
            <w:gridSpan w:val="2"/>
            <w:vAlign w:val="center"/>
          </w:tcPr>
          <w:p>
            <w:pPr>
              <w:spacing w:before="20" w:after="20"/>
              <w:rPr>
                <w:noProof/>
                <w:sz w:val="18"/>
              </w:rPr>
            </w:pPr>
            <w:r>
              <w:rPr>
                <w:noProof/>
                <w:sz w:val="18"/>
              </w:rPr>
              <w:t>Betalingen</w:t>
            </w:r>
          </w:p>
        </w:tc>
        <w:tc>
          <w:tcPr>
            <w:tcW w:w="654" w:type="dxa"/>
            <w:vAlign w:val="center"/>
          </w:tcPr>
          <w:p>
            <w:pPr>
              <w:spacing w:before="20" w:after="20"/>
              <w:jc w:val="center"/>
              <w:rPr>
                <w:noProof/>
                <w:sz w:val="14"/>
              </w:rPr>
            </w:pPr>
            <w:r>
              <w:rPr>
                <w:noProof/>
                <w:sz w:val="14"/>
              </w:rPr>
              <w:t>(1)</w:t>
            </w:r>
          </w:p>
        </w:tc>
        <w:tc>
          <w:tcPr>
            <w:tcW w:w="1677" w:type="dxa"/>
          </w:tcPr>
          <w:p>
            <w:pPr>
              <w:rPr>
                <w:noProof/>
              </w:rPr>
            </w:pPr>
            <w:r>
              <w:rPr>
                <w:noProof/>
              </w:rPr>
              <w:t>-1 013,958</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1 013,958</w:t>
            </w:r>
          </w:p>
        </w:tc>
        <w:tc>
          <w:tcPr>
            <w:tcW w:w="1417" w:type="dxa"/>
          </w:tcPr>
          <w:p>
            <w:pPr>
              <w:rPr>
                <w:noProof/>
              </w:rPr>
            </w:pPr>
            <w:r>
              <w:rPr>
                <w:noProof/>
              </w:rPr>
              <w:t>0,000</w:t>
            </w:r>
          </w:p>
        </w:tc>
      </w:tr>
      <w:tr>
        <w:tc>
          <w:tcPr>
            <w:tcW w:w="3960" w:type="dxa"/>
            <w:vAlign w:val="center"/>
          </w:tcPr>
          <w:p>
            <w:pPr>
              <w:rPr>
                <w:noProof/>
                <w:sz w:val="20"/>
              </w:rPr>
            </w:pPr>
            <w:r>
              <w:rPr>
                <w:noProof/>
                <w:sz w:val="20"/>
              </w:rPr>
              <w:t>04 02 61</w:t>
            </w:r>
          </w:p>
        </w:tc>
        <w:tc>
          <w:tcPr>
            <w:tcW w:w="1440" w:type="dxa"/>
            <w:gridSpan w:val="2"/>
            <w:vAlign w:val="center"/>
          </w:tcPr>
          <w:p>
            <w:pPr>
              <w:spacing w:before="20" w:after="20"/>
              <w:rPr>
                <w:noProof/>
                <w:sz w:val="18"/>
              </w:rPr>
            </w:pPr>
            <w:r>
              <w:rPr>
                <w:noProof/>
                <w:sz w:val="18"/>
              </w:rPr>
              <w:t>Betalingen</w:t>
            </w:r>
          </w:p>
        </w:tc>
        <w:tc>
          <w:tcPr>
            <w:tcW w:w="654" w:type="dxa"/>
            <w:vAlign w:val="center"/>
          </w:tcPr>
          <w:p>
            <w:pPr>
              <w:spacing w:before="20" w:after="20"/>
              <w:jc w:val="center"/>
              <w:rPr>
                <w:noProof/>
                <w:sz w:val="14"/>
              </w:rPr>
            </w:pPr>
            <w:r>
              <w:rPr>
                <w:noProof/>
                <w:sz w:val="14"/>
              </w:rPr>
              <w:t>(2)</w:t>
            </w:r>
          </w:p>
        </w:tc>
        <w:tc>
          <w:tcPr>
            <w:tcW w:w="1677" w:type="dxa"/>
          </w:tcPr>
          <w:p>
            <w:pPr>
              <w:rPr>
                <w:noProof/>
              </w:rPr>
            </w:pPr>
            <w:r>
              <w:rPr>
                <w:noProof/>
              </w:rPr>
              <w:t>-249,832</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249,832</w:t>
            </w:r>
          </w:p>
        </w:tc>
        <w:tc>
          <w:tcPr>
            <w:tcW w:w="1417" w:type="dxa"/>
          </w:tcPr>
          <w:p>
            <w:pPr>
              <w:rPr>
                <w:noProof/>
              </w:rPr>
            </w:pPr>
            <w:r>
              <w:rPr>
                <w:noProof/>
              </w:rPr>
              <w:t>0,000</w:t>
            </w:r>
          </w:p>
        </w:tc>
      </w:tr>
      <w:tr>
        <w:tc>
          <w:tcPr>
            <w:tcW w:w="3960" w:type="dxa"/>
            <w:vAlign w:val="center"/>
          </w:tcPr>
          <w:p>
            <w:pPr>
              <w:rPr>
                <w:noProof/>
                <w:sz w:val="20"/>
              </w:rPr>
            </w:pPr>
            <w:r>
              <w:rPr>
                <w:noProof/>
                <w:sz w:val="20"/>
              </w:rPr>
              <w:t>04 02 62</w:t>
            </w:r>
          </w:p>
        </w:tc>
        <w:tc>
          <w:tcPr>
            <w:tcW w:w="1440" w:type="dxa"/>
            <w:gridSpan w:val="2"/>
            <w:vAlign w:val="center"/>
          </w:tcPr>
          <w:p>
            <w:pPr>
              <w:spacing w:before="20" w:after="20"/>
              <w:rPr>
                <w:noProof/>
                <w:sz w:val="18"/>
              </w:rPr>
            </w:pPr>
            <w:r>
              <w:rPr>
                <w:noProof/>
                <w:sz w:val="18"/>
              </w:rPr>
              <w:t>Betalingen</w:t>
            </w:r>
          </w:p>
        </w:tc>
        <w:tc>
          <w:tcPr>
            <w:tcW w:w="654" w:type="dxa"/>
            <w:vAlign w:val="center"/>
          </w:tcPr>
          <w:p>
            <w:pPr>
              <w:spacing w:before="20" w:after="20"/>
              <w:jc w:val="center"/>
              <w:rPr>
                <w:noProof/>
                <w:sz w:val="14"/>
              </w:rPr>
            </w:pPr>
            <w:r>
              <w:rPr>
                <w:noProof/>
                <w:sz w:val="14"/>
              </w:rPr>
              <w:t>(3)</w:t>
            </w:r>
          </w:p>
        </w:tc>
        <w:tc>
          <w:tcPr>
            <w:tcW w:w="1677" w:type="dxa"/>
          </w:tcPr>
          <w:p>
            <w:pPr>
              <w:rPr>
                <w:noProof/>
              </w:rPr>
            </w:pPr>
            <w:r>
              <w:rPr>
                <w:noProof/>
              </w:rPr>
              <w:t>-504,477</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504,477</w:t>
            </w:r>
          </w:p>
        </w:tc>
        <w:tc>
          <w:tcPr>
            <w:tcW w:w="1417" w:type="dxa"/>
          </w:tcPr>
          <w:p>
            <w:pPr>
              <w:rPr>
                <w:noProof/>
              </w:rPr>
            </w:pPr>
            <w:r>
              <w:rPr>
                <w:noProof/>
              </w:rPr>
              <w:t>0,000</w:t>
            </w:r>
          </w:p>
        </w:tc>
      </w:tr>
      <w:tr>
        <w:tc>
          <w:tcPr>
            <w:tcW w:w="3960" w:type="dxa"/>
            <w:vAlign w:val="center"/>
          </w:tcPr>
          <w:p>
            <w:pPr>
              <w:rPr>
                <w:noProof/>
                <w:sz w:val="22"/>
              </w:rPr>
            </w:pPr>
            <w:r>
              <w:rPr>
                <w:noProof/>
                <w:sz w:val="20"/>
              </w:rPr>
              <w:t>04 02 64</w:t>
            </w:r>
          </w:p>
        </w:tc>
        <w:tc>
          <w:tcPr>
            <w:tcW w:w="1440" w:type="dxa"/>
            <w:gridSpan w:val="2"/>
            <w:vAlign w:val="center"/>
          </w:tcPr>
          <w:p>
            <w:pPr>
              <w:spacing w:before="20" w:after="20"/>
              <w:rPr>
                <w:noProof/>
                <w:sz w:val="18"/>
              </w:rPr>
            </w:pPr>
            <w:r>
              <w:rPr>
                <w:noProof/>
                <w:sz w:val="18"/>
              </w:rPr>
              <w:t>Betalingen</w:t>
            </w:r>
          </w:p>
        </w:tc>
        <w:tc>
          <w:tcPr>
            <w:tcW w:w="654" w:type="dxa"/>
            <w:vAlign w:val="center"/>
          </w:tcPr>
          <w:p>
            <w:pPr>
              <w:spacing w:before="20" w:after="20"/>
              <w:jc w:val="center"/>
              <w:rPr>
                <w:noProof/>
                <w:sz w:val="14"/>
              </w:rPr>
            </w:pPr>
            <w:r>
              <w:rPr>
                <w:noProof/>
                <w:sz w:val="14"/>
              </w:rPr>
              <w:t>(4)</w:t>
            </w:r>
          </w:p>
        </w:tc>
        <w:tc>
          <w:tcPr>
            <w:tcW w:w="1677" w:type="dxa"/>
          </w:tcPr>
          <w:p>
            <w:pPr>
              <w:rPr>
                <w:noProof/>
              </w:rPr>
            </w:pPr>
            <w:r>
              <w:rPr>
                <w:noProof/>
              </w:rPr>
              <w:t>-88,224</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88,224</w:t>
            </w:r>
          </w:p>
        </w:tc>
        <w:tc>
          <w:tcPr>
            <w:tcW w:w="1417" w:type="dxa"/>
          </w:tcPr>
          <w:p>
            <w:pPr>
              <w:rPr>
                <w:noProof/>
              </w:rPr>
            </w:pPr>
            <w:r>
              <w:rPr>
                <w:noProof/>
              </w:rPr>
              <w:t>0,000</w:t>
            </w:r>
          </w:p>
        </w:tc>
      </w:tr>
      <w:tr>
        <w:trPr>
          <w:trHeight w:val="231"/>
        </w:trPr>
        <w:tc>
          <w:tcPr>
            <w:tcW w:w="6054" w:type="dxa"/>
            <w:gridSpan w:val="4"/>
            <w:vAlign w:val="center"/>
          </w:tcPr>
          <w:p>
            <w:pPr>
              <w:spacing w:before="20" w:after="20"/>
              <w:rPr>
                <w:noProof/>
                <w:sz w:val="22"/>
              </w:rPr>
            </w:pPr>
            <w:r>
              <w:rPr>
                <w:noProof/>
                <w:sz w:val="21"/>
              </w:rPr>
              <w:t>Uit het budget van specifieke programma's gefinancierde administratieve kredieten</w:t>
            </w:r>
            <w:r>
              <w:rPr>
                <w:rStyle w:val="FootnoteReference"/>
                <w:noProof/>
                <w:sz w:val="21"/>
              </w:rPr>
              <w:footnoteReference w:id="13"/>
            </w:r>
            <w:r>
              <w:rPr>
                <w:noProof/>
                <w:sz w:val="21"/>
              </w:rPr>
              <w:t xml:space="preserve"> </w:t>
            </w:r>
          </w:p>
          <w:p>
            <w:pPr>
              <w:spacing w:before="0" w:after="0"/>
              <w:rPr>
                <w:noProof/>
                <w:sz w:val="22"/>
              </w:rPr>
            </w:pPr>
          </w:p>
        </w:tc>
        <w:tc>
          <w:tcPr>
            <w:tcW w:w="1677" w:type="dxa"/>
            <w:vAlign w:val="center"/>
          </w:tcPr>
          <w:p>
            <w:pPr>
              <w:rPr>
                <w:b/>
                <w:noProof/>
                <w:sz w:val="20"/>
              </w:rPr>
            </w:pPr>
            <w:r>
              <w:rPr>
                <w:b/>
                <w:noProof/>
                <w:sz w:val="20"/>
              </w:rPr>
              <w:t>N.v.t.</w:t>
            </w:r>
          </w:p>
        </w:tc>
        <w:tc>
          <w:tcPr>
            <w:tcW w:w="1418" w:type="dxa"/>
            <w:vAlign w:val="center"/>
          </w:tcPr>
          <w:p>
            <w:pPr>
              <w:rPr>
                <w:b/>
                <w:noProof/>
                <w:sz w:val="20"/>
              </w:rPr>
            </w:pPr>
            <w:r>
              <w:rPr>
                <w:b/>
                <w:noProof/>
                <w:sz w:val="20"/>
              </w:rPr>
              <w:t>N.v.t.</w:t>
            </w:r>
          </w:p>
        </w:tc>
        <w:tc>
          <w:tcPr>
            <w:tcW w:w="1559" w:type="dxa"/>
            <w:vAlign w:val="center"/>
          </w:tcPr>
          <w:p>
            <w:pPr>
              <w:rPr>
                <w:b/>
                <w:noProof/>
                <w:sz w:val="20"/>
              </w:rPr>
            </w:pPr>
            <w:r>
              <w:rPr>
                <w:b/>
                <w:noProof/>
                <w:sz w:val="20"/>
              </w:rPr>
              <w:t>N.v.t.</w:t>
            </w:r>
          </w:p>
        </w:tc>
        <w:tc>
          <w:tcPr>
            <w:tcW w:w="1985" w:type="dxa"/>
            <w:vAlign w:val="center"/>
          </w:tcPr>
          <w:p>
            <w:pPr>
              <w:rPr>
                <w:b/>
                <w:noProof/>
                <w:sz w:val="20"/>
              </w:rPr>
            </w:pPr>
            <w:r>
              <w:rPr>
                <w:b/>
                <w:noProof/>
                <w:sz w:val="20"/>
              </w:rPr>
              <w:t>N.v.t.</w:t>
            </w:r>
          </w:p>
        </w:tc>
        <w:tc>
          <w:tcPr>
            <w:tcW w:w="1417" w:type="dxa"/>
            <w:vAlign w:val="center"/>
          </w:tcPr>
          <w:p>
            <w:pPr>
              <w:rPr>
                <w:b/>
                <w:noProof/>
                <w:sz w:val="20"/>
              </w:rPr>
            </w:pPr>
            <w:r>
              <w:rPr>
                <w:b/>
                <w:noProof/>
                <w:sz w:val="20"/>
              </w:rPr>
              <w:t>N.v.t.</w:t>
            </w:r>
          </w:p>
        </w:tc>
      </w:tr>
      <w:tr>
        <w:tc>
          <w:tcPr>
            <w:tcW w:w="3960" w:type="dxa"/>
            <w:vAlign w:val="center"/>
          </w:tcPr>
          <w:p>
            <w:pPr>
              <w:jc w:val="center"/>
              <w:rPr>
                <w:b/>
                <w:noProof/>
                <w:sz w:val="22"/>
              </w:rPr>
            </w:pPr>
            <w:r>
              <w:rPr>
                <w:b/>
                <w:noProof/>
                <w:sz w:val="22"/>
              </w:rPr>
              <w:t>TOTAAL kredieten</w:t>
            </w:r>
            <w:r>
              <w:rPr>
                <w:noProof/>
                <w:sz w:val="22"/>
              </w:rPr>
              <w:br/>
            </w:r>
            <w:r>
              <w:rPr>
                <w:b/>
                <w:noProof/>
                <w:sz w:val="22"/>
              </w:rPr>
              <w:t>voor DG EMPL</w:t>
            </w:r>
          </w:p>
        </w:tc>
        <w:tc>
          <w:tcPr>
            <w:tcW w:w="1440" w:type="dxa"/>
            <w:gridSpan w:val="2"/>
            <w:vAlign w:val="center"/>
          </w:tcPr>
          <w:p>
            <w:pPr>
              <w:rPr>
                <w:noProof/>
                <w:sz w:val="18"/>
              </w:rPr>
            </w:pPr>
            <w:r>
              <w:rPr>
                <w:noProof/>
                <w:sz w:val="18"/>
              </w:rPr>
              <w:t>Betalingen</w:t>
            </w:r>
          </w:p>
        </w:tc>
        <w:tc>
          <w:tcPr>
            <w:tcW w:w="654" w:type="dxa"/>
            <w:vAlign w:val="center"/>
          </w:tcPr>
          <w:p>
            <w:pPr>
              <w:jc w:val="center"/>
              <w:rPr>
                <w:noProof/>
                <w:sz w:val="14"/>
              </w:rPr>
            </w:pPr>
          </w:p>
        </w:tc>
        <w:tc>
          <w:tcPr>
            <w:tcW w:w="1677" w:type="dxa"/>
          </w:tcPr>
          <w:p>
            <w:pPr>
              <w:rPr>
                <w:noProof/>
              </w:rPr>
            </w:pPr>
            <w:r>
              <w:rPr>
                <w:noProof/>
              </w:rPr>
              <w:t>-1 856,491</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1 856,491</w:t>
            </w:r>
          </w:p>
        </w:tc>
        <w:tc>
          <w:tcPr>
            <w:tcW w:w="1417" w:type="dxa"/>
          </w:tcPr>
          <w:p>
            <w:pPr>
              <w:rPr>
                <w:noProof/>
              </w:rPr>
            </w:pPr>
            <w:r>
              <w:rPr>
                <w:noProof/>
              </w:rPr>
              <w:t>0,000</w:t>
            </w:r>
          </w:p>
        </w:tc>
      </w:tr>
    </w:tbl>
    <w:p>
      <w:pPr>
        <w:rPr>
          <w:noProof/>
        </w:rPr>
      </w:pPr>
      <w:r>
        <w:rPr>
          <w:noProof/>
        </w:rPr>
        <w:br/>
      </w:r>
    </w:p>
    <w:p>
      <w:pPr>
        <w:rPr>
          <w:noProof/>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54"/>
        <w:gridCol w:w="1677"/>
        <w:gridCol w:w="1418"/>
        <w:gridCol w:w="1559"/>
        <w:gridCol w:w="1985"/>
        <w:gridCol w:w="1417"/>
      </w:tblGrid>
      <w:tr>
        <w:tc>
          <w:tcPr>
            <w:tcW w:w="3960" w:type="dxa"/>
            <w:vAlign w:val="center"/>
          </w:tcPr>
          <w:p>
            <w:pPr>
              <w:jc w:val="center"/>
              <w:rPr>
                <w:b/>
                <w:noProof/>
                <w:sz w:val="22"/>
              </w:rPr>
            </w:pPr>
            <w:r>
              <w:rPr>
                <w:b/>
                <w:noProof/>
                <w:sz w:val="22"/>
              </w:rPr>
              <w:t>DG REGIO</w:t>
            </w:r>
          </w:p>
        </w:tc>
        <w:tc>
          <w:tcPr>
            <w:tcW w:w="1362" w:type="dxa"/>
          </w:tcPr>
          <w:p>
            <w:pPr>
              <w:rPr>
                <w:noProof/>
                <w:sz w:val="20"/>
              </w:rPr>
            </w:pPr>
          </w:p>
        </w:tc>
        <w:tc>
          <w:tcPr>
            <w:tcW w:w="732" w:type="dxa"/>
            <w:gridSpan w:val="2"/>
          </w:tcPr>
          <w:p>
            <w:pPr>
              <w:jc w:val="center"/>
              <w:rPr>
                <w:noProof/>
                <w:sz w:val="20"/>
              </w:rPr>
            </w:pPr>
          </w:p>
        </w:tc>
        <w:tc>
          <w:tcPr>
            <w:tcW w:w="1677" w:type="dxa"/>
            <w:vAlign w:val="center"/>
          </w:tcPr>
          <w:p>
            <w:pPr>
              <w:jc w:val="center"/>
              <w:rPr>
                <w:noProof/>
                <w:sz w:val="20"/>
              </w:rPr>
            </w:pPr>
            <w:r>
              <w:rPr>
                <w:noProof/>
                <w:sz w:val="20"/>
              </w:rPr>
              <w:t>Jaar</w:t>
            </w:r>
            <w:r>
              <w:rPr>
                <w:noProof/>
                <w:sz w:val="22"/>
              </w:rPr>
              <w:br/>
            </w:r>
            <w:r>
              <w:rPr>
                <w:b/>
                <w:noProof/>
                <w:sz w:val="20"/>
              </w:rPr>
              <w:t>2021</w:t>
            </w:r>
          </w:p>
        </w:tc>
        <w:tc>
          <w:tcPr>
            <w:tcW w:w="1418" w:type="dxa"/>
            <w:vAlign w:val="center"/>
          </w:tcPr>
          <w:p>
            <w:pPr>
              <w:jc w:val="center"/>
              <w:rPr>
                <w:noProof/>
                <w:sz w:val="20"/>
              </w:rPr>
            </w:pPr>
            <w:r>
              <w:rPr>
                <w:noProof/>
                <w:sz w:val="20"/>
              </w:rPr>
              <w:t>Jaar</w:t>
            </w:r>
            <w:r>
              <w:rPr>
                <w:noProof/>
                <w:sz w:val="22"/>
              </w:rPr>
              <w:br/>
            </w:r>
            <w:r>
              <w:rPr>
                <w:b/>
                <w:noProof/>
                <w:sz w:val="20"/>
              </w:rPr>
              <w:t>2022</w:t>
            </w:r>
          </w:p>
        </w:tc>
        <w:tc>
          <w:tcPr>
            <w:tcW w:w="1559" w:type="dxa"/>
            <w:vAlign w:val="center"/>
          </w:tcPr>
          <w:p>
            <w:pPr>
              <w:jc w:val="center"/>
              <w:rPr>
                <w:noProof/>
                <w:sz w:val="20"/>
              </w:rPr>
            </w:pPr>
            <w:r>
              <w:rPr>
                <w:noProof/>
                <w:sz w:val="20"/>
              </w:rPr>
              <w:t>Jaar</w:t>
            </w:r>
            <w:r>
              <w:rPr>
                <w:noProof/>
                <w:sz w:val="22"/>
              </w:rPr>
              <w:br/>
            </w:r>
            <w:r>
              <w:rPr>
                <w:b/>
                <w:noProof/>
                <w:sz w:val="20"/>
              </w:rPr>
              <w:t>2023</w:t>
            </w:r>
          </w:p>
        </w:tc>
        <w:tc>
          <w:tcPr>
            <w:tcW w:w="1985" w:type="dxa"/>
            <w:vAlign w:val="center"/>
          </w:tcPr>
          <w:p>
            <w:pPr>
              <w:jc w:val="center"/>
              <w:rPr>
                <w:noProof/>
                <w:sz w:val="20"/>
              </w:rPr>
            </w:pPr>
            <w:r>
              <w:rPr>
                <w:noProof/>
                <w:sz w:val="20"/>
              </w:rPr>
              <w:t>Jaar</w:t>
            </w:r>
            <w:r>
              <w:rPr>
                <w:noProof/>
                <w:sz w:val="22"/>
              </w:rPr>
              <w:br/>
            </w:r>
            <w:r>
              <w:rPr>
                <w:b/>
                <w:noProof/>
                <w:sz w:val="20"/>
              </w:rPr>
              <w:t>2024</w:t>
            </w:r>
          </w:p>
        </w:tc>
        <w:tc>
          <w:tcPr>
            <w:tcW w:w="1417" w:type="dxa"/>
            <w:vAlign w:val="center"/>
          </w:tcPr>
          <w:p>
            <w:pPr>
              <w:jc w:val="center"/>
              <w:rPr>
                <w:b/>
                <w:noProof/>
                <w:sz w:val="20"/>
              </w:rPr>
            </w:pPr>
            <w:r>
              <w:rPr>
                <w:b/>
                <w:noProof/>
                <w:sz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Beleidskredieten</w:t>
            </w:r>
          </w:p>
        </w:tc>
        <w:tc>
          <w:tcPr>
            <w:tcW w:w="1677" w:type="dxa"/>
            <w:vAlign w:val="center"/>
          </w:tcPr>
          <w:p>
            <w:pPr>
              <w:rPr>
                <w:noProof/>
                <w:sz w:val="20"/>
              </w:rPr>
            </w:pPr>
          </w:p>
        </w:tc>
        <w:tc>
          <w:tcPr>
            <w:tcW w:w="1418" w:type="dxa"/>
            <w:vAlign w:val="center"/>
          </w:tcPr>
          <w:p>
            <w:pPr>
              <w:rPr>
                <w:noProof/>
                <w:sz w:val="20"/>
              </w:rPr>
            </w:pPr>
          </w:p>
        </w:tc>
        <w:tc>
          <w:tcPr>
            <w:tcW w:w="1559" w:type="dxa"/>
            <w:vAlign w:val="center"/>
          </w:tcPr>
          <w:p>
            <w:pPr>
              <w:rPr>
                <w:noProof/>
                <w:sz w:val="20"/>
              </w:rPr>
            </w:pPr>
          </w:p>
        </w:tc>
        <w:tc>
          <w:tcPr>
            <w:tcW w:w="1985" w:type="dxa"/>
            <w:vAlign w:val="center"/>
          </w:tcPr>
          <w:p>
            <w:pPr>
              <w:rPr>
                <w:noProof/>
                <w:sz w:val="20"/>
              </w:rPr>
            </w:pPr>
          </w:p>
        </w:tc>
        <w:tc>
          <w:tcPr>
            <w:tcW w:w="1417" w:type="dxa"/>
            <w:vAlign w:val="center"/>
          </w:tcPr>
          <w:p>
            <w:pPr>
              <w:rPr>
                <w:b/>
                <w:noProof/>
                <w:sz w:val="20"/>
              </w:rPr>
            </w:pPr>
          </w:p>
        </w:tc>
      </w:tr>
      <w:tr>
        <w:trPr>
          <w:trHeight w:val="277"/>
        </w:trPr>
        <w:tc>
          <w:tcPr>
            <w:tcW w:w="3960" w:type="dxa"/>
          </w:tcPr>
          <w:p>
            <w:pPr>
              <w:rPr>
                <w:noProof/>
              </w:rPr>
            </w:pPr>
            <w:r>
              <w:rPr>
                <w:noProof/>
              </w:rPr>
              <w:t>13 03 60</w:t>
            </w:r>
          </w:p>
        </w:tc>
        <w:tc>
          <w:tcPr>
            <w:tcW w:w="1440" w:type="dxa"/>
            <w:gridSpan w:val="2"/>
            <w:vAlign w:val="center"/>
          </w:tcPr>
          <w:p>
            <w:pPr>
              <w:spacing w:before="20" w:after="20"/>
              <w:rPr>
                <w:noProof/>
                <w:sz w:val="18"/>
              </w:rPr>
            </w:pPr>
            <w:r>
              <w:rPr>
                <w:noProof/>
                <w:sz w:val="18"/>
              </w:rPr>
              <w:t>Betalingen</w:t>
            </w:r>
          </w:p>
        </w:tc>
        <w:tc>
          <w:tcPr>
            <w:tcW w:w="654" w:type="dxa"/>
            <w:vAlign w:val="center"/>
          </w:tcPr>
          <w:p>
            <w:pPr>
              <w:spacing w:before="20" w:after="20"/>
              <w:jc w:val="center"/>
              <w:rPr>
                <w:noProof/>
                <w:sz w:val="14"/>
              </w:rPr>
            </w:pPr>
            <w:r>
              <w:rPr>
                <w:noProof/>
                <w:sz w:val="14"/>
              </w:rPr>
              <w:t>(1)</w:t>
            </w:r>
          </w:p>
        </w:tc>
        <w:tc>
          <w:tcPr>
            <w:tcW w:w="1677" w:type="dxa"/>
          </w:tcPr>
          <w:p>
            <w:pPr>
              <w:rPr>
                <w:noProof/>
              </w:rPr>
            </w:pPr>
            <w:r>
              <w:rPr>
                <w:noProof/>
              </w:rPr>
              <w:t>-2 608,675</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2 608,675</w:t>
            </w:r>
          </w:p>
        </w:tc>
        <w:tc>
          <w:tcPr>
            <w:tcW w:w="1417" w:type="dxa"/>
          </w:tcPr>
          <w:p>
            <w:pPr>
              <w:rPr>
                <w:noProof/>
              </w:rPr>
            </w:pPr>
            <w:r>
              <w:rPr>
                <w:noProof/>
              </w:rPr>
              <w:t>0,000</w:t>
            </w:r>
          </w:p>
        </w:tc>
      </w:tr>
      <w:tr>
        <w:tc>
          <w:tcPr>
            <w:tcW w:w="3960" w:type="dxa"/>
          </w:tcPr>
          <w:p>
            <w:pPr>
              <w:rPr>
                <w:noProof/>
              </w:rPr>
            </w:pPr>
            <w:r>
              <w:rPr>
                <w:noProof/>
              </w:rPr>
              <w:t>13 03 61</w:t>
            </w:r>
          </w:p>
        </w:tc>
        <w:tc>
          <w:tcPr>
            <w:tcW w:w="1440" w:type="dxa"/>
            <w:gridSpan w:val="2"/>
            <w:vAlign w:val="center"/>
          </w:tcPr>
          <w:p>
            <w:pPr>
              <w:spacing w:before="20" w:after="20"/>
              <w:rPr>
                <w:noProof/>
                <w:sz w:val="18"/>
              </w:rPr>
            </w:pPr>
            <w:r>
              <w:rPr>
                <w:noProof/>
                <w:sz w:val="18"/>
              </w:rPr>
              <w:t>Betalingen</w:t>
            </w:r>
          </w:p>
        </w:tc>
        <w:tc>
          <w:tcPr>
            <w:tcW w:w="654" w:type="dxa"/>
            <w:vAlign w:val="center"/>
          </w:tcPr>
          <w:p>
            <w:pPr>
              <w:spacing w:before="20" w:after="20"/>
              <w:jc w:val="center"/>
              <w:rPr>
                <w:noProof/>
                <w:sz w:val="14"/>
              </w:rPr>
            </w:pPr>
            <w:r>
              <w:rPr>
                <w:noProof/>
                <w:sz w:val="14"/>
              </w:rPr>
              <w:t>(2)</w:t>
            </w:r>
          </w:p>
        </w:tc>
        <w:tc>
          <w:tcPr>
            <w:tcW w:w="1677" w:type="dxa"/>
          </w:tcPr>
          <w:p>
            <w:pPr>
              <w:rPr>
                <w:noProof/>
              </w:rPr>
            </w:pPr>
            <w:r>
              <w:rPr>
                <w:noProof/>
              </w:rPr>
              <w:t>-509,195</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509,195</w:t>
            </w:r>
          </w:p>
        </w:tc>
        <w:tc>
          <w:tcPr>
            <w:tcW w:w="1417" w:type="dxa"/>
          </w:tcPr>
          <w:p>
            <w:pPr>
              <w:rPr>
                <w:noProof/>
              </w:rPr>
            </w:pPr>
            <w:r>
              <w:rPr>
                <w:noProof/>
              </w:rPr>
              <w:t>0,000</w:t>
            </w:r>
          </w:p>
        </w:tc>
      </w:tr>
      <w:tr>
        <w:tc>
          <w:tcPr>
            <w:tcW w:w="3960" w:type="dxa"/>
          </w:tcPr>
          <w:p>
            <w:pPr>
              <w:rPr>
                <w:noProof/>
              </w:rPr>
            </w:pPr>
            <w:r>
              <w:rPr>
                <w:noProof/>
              </w:rPr>
              <w:t>13 03 62</w:t>
            </w:r>
          </w:p>
        </w:tc>
        <w:tc>
          <w:tcPr>
            <w:tcW w:w="1440" w:type="dxa"/>
            <w:gridSpan w:val="2"/>
            <w:vAlign w:val="center"/>
          </w:tcPr>
          <w:p>
            <w:pPr>
              <w:spacing w:before="20" w:after="20"/>
              <w:rPr>
                <w:noProof/>
                <w:sz w:val="18"/>
              </w:rPr>
            </w:pPr>
            <w:r>
              <w:rPr>
                <w:noProof/>
                <w:sz w:val="18"/>
              </w:rPr>
              <w:t>Betalingen</w:t>
            </w:r>
          </w:p>
        </w:tc>
        <w:tc>
          <w:tcPr>
            <w:tcW w:w="654" w:type="dxa"/>
            <w:vAlign w:val="center"/>
          </w:tcPr>
          <w:p>
            <w:pPr>
              <w:spacing w:before="20" w:after="20"/>
              <w:jc w:val="center"/>
              <w:rPr>
                <w:noProof/>
                <w:sz w:val="14"/>
              </w:rPr>
            </w:pPr>
            <w:r>
              <w:rPr>
                <w:noProof/>
                <w:sz w:val="14"/>
              </w:rPr>
              <w:t>(3)</w:t>
            </w:r>
          </w:p>
        </w:tc>
        <w:tc>
          <w:tcPr>
            <w:tcW w:w="1677" w:type="dxa"/>
          </w:tcPr>
          <w:p>
            <w:pPr>
              <w:rPr>
                <w:noProof/>
              </w:rPr>
            </w:pPr>
            <w:r>
              <w:rPr>
                <w:noProof/>
              </w:rPr>
              <w:t>-647,801</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647,801</w:t>
            </w:r>
          </w:p>
        </w:tc>
        <w:tc>
          <w:tcPr>
            <w:tcW w:w="1417" w:type="dxa"/>
          </w:tcPr>
          <w:p>
            <w:pPr>
              <w:rPr>
                <w:noProof/>
              </w:rPr>
            </w:pPr>
            <w:r>
              <w:rPr>
                <w:noProof/>
              </w:rPr>
              <w:t>0,000</w:t>
            </w:r>
          </w:p>
        </w:tc>
      </w:tr>
      <w:tr>
        <w:tc>
          <w:tcPr>
            <w:tcW w:w="3960" w:type="dxa"/>
          </w:tcPr>
          <w:p>
            <w:pPr>
              <w:rPr>
                <w:noProof/>
              </w:rPr>
            </w:pPr>
            <w:r>
              <w:rPr>
                <w:noProof/>
              </w:rPr>
              <w:t>13 03 63</w:t>
            </w:r>
          </w:p>
        </w:tc>
        <w:tc>
          <w:tcPr>
            <w:tcW w:w="1440" w:type="dxa"/>
            <w:gridSpan w:val="2"/>
            <w:vAlign w:val="center"/>
          </w:tcPr>
          <w:p>
            <w:pPr>
              <w:spacing w:before="20" w:after="20"/>
              <w:rPr>
                <w:noProof/>
                <w:sz w:val="18"/>
              </w:rPr>
            </w:pPr>
            <w:r>
              <w:rPr>
                <w:noProof/>
                <w:sz w:val="18"/>
              </w:rPr>
              <w:t>Betalingen</w:t>
            </w:r>
          </w:p>
        </w:tc>
        <w:tc>
          <w:tcPr>
            <w:tcW w:w="654" w:type="dxa"/>
            <w:vAlign w:val="center"/>
          </w:tcPr>
          <w:p>
            <w:pPr>
              <w:spacing w:before="20" w:after="20"/>
              <w:jc w:val="center"/>
              <w:rPr>
                <w:noProof/>
                <w:sz w:val="14"/>
              </w:rPr>
            </w:pPr>
            <w:r>
              <w:rPr>
                <w:noProof/>
                <w:sz w:val="14"/>
              </w:rPr>
              <w:t>(4)</w:t>
            </w:r>
          </w:p>
        </w:tc>
        <w:tc>
          <w:tcPr>
            <w:tcW w:w="1677" w:type="dxa"/>
          </w:tcPr>
          <w:p>
            <w:pPr>
              <w:rPr>
                <w:noProof/>
              </w:rPr>
            </w:pPr>
            <w:r>
              <w:rPr>
                <w:noProof/>
              </w:rPr>
              <w:t>-31,108</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31,108</w:t>
            </w:r>
          </w:p>
        </w:tc>
        <w:tc>
          <w:tcPr>
            <w:tcW w:w="1417" w:type="dxa"/>
          </w:tcPr>
          <w:p>
            <w:pPr>
              <w:rPr>
                <w:noProof/>
              </w:rPr>
            </w:pPr>
            <w:r>
              <w:rPr>
                <w:noProof/>
              </w:rPr>
              <w:t>0,000</w:t>
            </w:r>
          </w:p>
        </w:tc>
      </w:tr>
      <w:tr>
        <w:tc>
          <w:tcPr>
            <w:tcW w:w="3960" w:type="dxa"/>
          </w:tcPr>
          <w:p>
            <w:pPr>
              <w:rPr>
                <w:noProof/>
              </w:rPr>
            </w:pPr>
            <w:r>
              <w:rPr>
                <w:noProof/>
              </w:rPr>
              <w:t>13 03 64 01</w:t>
            </w:r>
          </w:p>
        </w:tc>
        <w:tc>
          <w:tcPr>
            <w:tcW w:w="1440" w:type="dxa"/>
            <w:gridSpan w:val="2"/>
            <w:vAlign w:val="center"/>
          </w:tcPr>
          <w:p>
            <w:pPr>
              <w:spacing w:before="20" w:after="20"/>
              <w:rPr>
                <w:noProof/>
                <w:sz w:val="18"/>
              </w:rPr>
            </w:pPr>
            <w:r>
              <w:rPr>
                <w:noProof/>
                <w:sz w:val="18"/>
              </w:rPr>
              <w:t>Betalingen</w:t>
            </w:r>
          </w:p>
        </w:tc>
        <w:tc>
          <w:tcPr>
            <w:tcW w:w="654" w:type="dxa"/>
            <w:vAlign w:val="center"/>
          </w:tcPr>
          <w:p>
            <w:pPr>
              <w:spacing w:before="20" w:after="20"/>
              <w:jc w:val="center"/>
              <w:rPr>
                <w:noProof/>
                <w:sz w:val="14"/>
              </w:rPr>
            </w:pPr>
            <w:r>
              <w:rPr>
                <w:noProof/>
                <w:sz w:val="14"/>
              </w:rPr>
              <w:t>(5)</w:t>
            </w:r>
          </w:p>
        </w:tc>
        <w:tc>
          <w:tcPr>
            <w:tcW w:w="1677" w:type="dxa"/>
          </w:tcPr>
          <w:p>
            <w:pPr>
              <w:rPr>
                <w:noProof/>
              </w:rPr>
            </w:pPr>
            <w:r>
              <w:rPr>
                <w:noProof/>
              </w:rPr>
              <w:t>-186,707</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186,707</w:t>
            </w:r>
          </w:p>
        </w:tc>
        <w:tc>
          <w:tcPr>
            <w:tcW w:w="1417" w:type="dxa"/>
          </w:tcPr>
          <w:p>
            <w:pPr>
              <w:rPr>
                <w:noProof/>
              </w:rPr>
            </w:pPr>
            <w:r>
              <w:rPr>
                <w:noProof/>
              </w:rPr>
              <w:t>0,000</w:t>
            </w:r>
          </w:p>
        </w:tc>
      </w:tr>
      <w:tr>
        <w:tc>
          <w:tcPr>
            <w:tcW w:w="3960" w:type="dxa"/>
          </w:tcPr>
          <w:p>
            <w:pPr>
              <w:rPr>
                <w:noProof/>
              </w:rPr>
            </w:pPr>
            <w:r>
              <w:rPr>
                <w:noProof/>
              </w:rPr>
              <w:t>13 04 60</w:t>
            </w:r>
          </w:p>
        </w:tc>
        <w:tc>
          <w:tcPr>
            <w:tcW w:w="1440" w:type="dxa"/>
            <w:gridSpan w:val="2"/>
            <w:vAlign w:val="center"/>
          </w:tcPr>
          <w:p>
            <w:pPr>
              <w:spacing w:before="20" w:after="20"/>
              <w:rPr>
                <w:noProof/>
                <w:sz w:val="18"/>
              </w:rPr>
            </w:pPr>
            <w:r>
              <w:rPr>
                <w:noProof/>
                <w:sz w:val="18"/>
              </w:rPr>
              <w:t>Betalingen</w:t>
            </w:r>
          </w:p>
        </w:tc>
        <w:tc>
          <w:tcPr>
            <w:tcW w:w="654" w:type="dxa"/>
            <w:vAlign w:val="center"/>
          </w:tcPr>
          <w:p>
            <w:pPr>
              <w:spacing w:before="20" w:after="20"/>
              <w:jc w:val="center"/>
              <w:rPr>
                <w:noProof/>
                <w:sz w:val="14"/>
              </w:rPr>
            </w:pPr>
            <w:r>
              <w:rPr>
                <w:noProof/>
                <w:sz w:val="14"/>
              </w:rPr>
              <w:t>(6)</w:t>
            </w:r>
          </w:p>
        </w:tc>
        <w:tc>
          <w:tcPr>
            <w:tcW w:w="1677" w:type="dxa"/>
          </w:tcPr>
          <w:p>
            <w:pPr>
              <w:rPr>
                <w:noProof/>
              </w:rPr>
            </w:pPr>
            <w:r>
              <w:rPr>
                <w:noProof/>
              </w:rPr>
              <w:t>-1 265,652</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1 265,652</w:t>
            </w:r>
          </w:p>
        </w:tc>
        <w:tc>
          <w:tcPr>
            <w:tcW w:w="1417" w:type="dxa"/>
          </w:tcPr>
          <w:p>
            <w:pPr>
              <w:rPr>
                <w:noProof/>
              </w:rPr>
            </w:pPr>
            <w:r>
              <w:rPr>
                <w:noProof/>
              </w:rPr>
              <w:t>0,000</w:t>
            </w:r>
          </w:p>
        </w:tc>
      </w:tr>
      <w:tr>
        <w:trPr>
          <w:trHeight w:val="231"/>
        </w:trPr>
        <w:tc>
          <w:tcPr>
            <w:tcW w:w="6054" w:type="dxa"/>
            <w:gridSpan w:val="4"/>
            <w:vAlign w:val="center"/>
          </w:tcPr>
          <w:p>
            <w:pPr>
              <w:spacing w:before="20" w:after="20"/>
              <w:rPr>
                <w:noProof/>
                <w:sz w:val="22"/>
              </w:rPr>
            </w:pPr>
            <w:r>
              <w:rPr>
                <w:noProof/>
                <w:sz w:val="21"/>
              </w:rPr>
              <w:t>Uit het budget van specifieke programma's gefinancierde administratieve kredieten</w:t>
            </w:r>
            <w:r>
              <w:rPr>
                <w:rStyle w:val="FootnoteReference"/>
                <w:noProof/>
                <w:sz w:val="21"/>
              </w:rPr>
              <w:footnoteReference w:id="14"/>
            </w:r>
            <w:r>
              <w:rPr>
                <w:noProof/>
                <w:sz w:val="21"/>
              </w:rPr>
              <w:t xml:space="preserve"> </w:t>
            </w:r>
          </w:p>
          <w:p>
            <w:pPr>
              <w:spacing w:before="0" w:after="0"/>
              <w:rPr>
                <w:noProof/>
                <w:sz w:val="22"/>
              </w:rPr>
            </w:pPr>
          </w:p>
        </w:tc>
        <w:tc>
          <w:tcPr>
            <w:tcW w:w="1677" w:type="dxa"/>
            <w:vAlign w:val="center"/>
          </w:tcPr>
          <w:p>
            <w:pPr>
              <w:rPr>
                <w:b/>
                <w:noProof/>
                <w:sz w:val="20"/>
              </w:rPr>
            </w:pPr>
            <w:r>
              <w:rPr>
                <w:b/>
                <w:noProof/>
                <w:sz w:val="20"/>
              </w:rPr>
              <w:t>N.v.t.</w:t>
            </w:r>
          </w:p>
        </w:tc>
        <w:tc>
          <w:tcPr>
            <w:tcW w:w="1418" w:type="dxa"/>
            <w:vAlign w:val="center"/>
          </w:tcPr>
          <w:p>
            <w:pPr>
              <w:rPr>
                <w:b/>
                <w:noProof/>
                <w:sz w:val="20"/>
              </w:rPr>
            </w:pPr>
            <w:r>
              <w:rPr>
                <w:b/>
                <w:noProof/>
                <w:sz w:val="20"/>
              </w:rPr>
              <w:t>N.v.t.</w:t>
            </w:r>
          </w:p>
        </w:tc>
        <w:tc>
          <w:tcPr>
            <w:tcW w:w="1559" w:type="dxa"/>
            <w:vAlign w:val="center"/>
          </w:tcPr>
          <w:p>
            <w:pPr>
              <w:rPr>
                <w:b/>
                <w:noProof/>
                <w:sz w:val="20"/>
              </w:rPr>
            </w:pPr>
            <w:r>
              <w:rPr>
                <w:b/>
                <w:noProof/>
                <w:sz w:val="20"/>
              </w:rPr>
              <w:t>N.v.t.</w:t>
            </w:r>
          </w:p>
        </w:tc>
        <w:tc>
          <w:tcPr>
            <w:tcW w:w="1985" w:type="dxa"/>
            <w:vAlign w:val="center"/>
          </w:tcPr>
          <w:p>
            <w:pPr>
              <w:rPr>
                <w:b/>
                <w:noProof/>
                <w:sz w:val="20"/>
              </w:rPr>
            </w:pPr>
            <w:r>
              <w:rPr>
                <w:b/>
                <w:noProof/>
                <w:sz w:val="20"/>
              </w:rPr>
              <w:t>N.v.t.</w:t>
            </w:r>
          </w:p>
        </w:tc>
        <w:tc>
          <w:tcPr>
            <w:tcW w:w="1417" w:type="dxa"/>
            <w:vAlign w:val="center"/>
          </w:tcPr>
          <w:p>
            <w:pPr>
              <w:rPr>
                <w:b/>
                <w:noProof/>
                <w:sz w:val="20"/>
              </w:rPr>
            </w:pPr>
            <w:r>
              <w:rPr>
                <w:b/>
                <w:noProof/>
                <w:sz w:val="20"/>
              </w:rPr>
              <w:t>N.v.t.</w:t>
            </w:r>
          </w:p>
        </w:tc>
      </w:tr>
      <w:tr>
        <w:tc>
          <w:tcPr>
            <w:tcW w:w="3960" w:type="dxa"/>
            <w:vAlign w:val="center"/>
          </w:tcPr>
          <w:p>
            <w:pPr>
              <w:jc w:val="center"/>
              <w:rPr>
                <w:b/>
                <w:noProof/>
                <w:sz w:val="22"/>
              </w:rPr>
            </w:pPr>
            <w:r>
              <w:rPr>
                <w:b/>
                <w:noProof/>
                <w:sz w:val="22"/>
              </w:rPr>
              <w:t>TOTAAL kredieten</w:t>
            </w:r>
            <w:r>
              <w:rPr>
                <w:noProof/>
                <w:sz w:val="22"/>
              </w:rPr>
              <w:br/>
            </w:r>
            <w:r>
              <w:rPr>
                <w:b/>
                <w:noProof/>
                <w:sz w:val="22"/>
              </w:rPr>
              <w:t>voor DG REGIO</w:t>
            </w:r>
          </w:p>
        </w:tc>
        <w:tc>
          <w:tcPr>
            <w:tcW w:w="1440" w:type="dxa"/>
            <w:gridSpan w:val="2"/>
            <w:vAlign w:val="center"/>
          </w:tcPr>
          <w:p>
            <w:pPr>
              <w:rPr>
                <w:noProof/>
                <w:sz w:val="18"/>
              </w:rPr>
            </w:pPr>
            <w:r>
              <w:rPr>
                <w:noProof/>
                <w:sz w:val="18"/>
              </w:rPr>
              <w:t>Betalingen</w:t>
            </w:r>
          </w:p>
        </w:tc>
        <w:tc>
          <w:tcPr>
            <w:tcW w:w="654" w:type="dxa"/>
            <w:vAlign w:val="center"/>
          </w:tcPr>
          <w:p>
            <w:pPr>
              <w:jc w:val="center"/>
              <w:rPr>
                <w:noProof/>
                <w:sz w:val="14"/>
              </w:rPr>
            </w:pPr>
          </w:p>
        </w:tc>
        <w:tc>
          <w:tcPr>
            <w:tcW w:w="1677" w:type="dxa"/>
          </w:tcPr>
          <w:p>
            <w:pPr>
              <w:rPr>
                <w:noProof/>
              </w:rPr>
            </w:pPr>
            <w:r>
              <w:rPr>
                <w:noProof/>
              </w:rPr>
              <w:t>-5 249,139</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5 249,139</w:t>
            </w:r>
          </w:p>
        </w:tc>
        <w:tc>
          <w:tcPr>
            <w:tcW w:w="1417" w:type="dxa"/>
          </w:tcPr>
          <w:p>
            <w:pPr>
              <w:rPr>
                <w:noProof/>
              </w:rPr>
            </w:pPr>
            <w:r>
              <w:rPr>
                <w:noProof/>
              </w:rPr>
              <w:t>0,000</w:t>
            </w:r>
          </w:p>
        </w:tc>
      </w:tr>
    </w:tbl>
    <w:p>
      <w:pPr>
        <w:rPr>
          <w:noProof/>
        </w:rPr>
      </w:pPr>
    </w:p>
    <w:p>
      <w:pPr>
        <w:rPr>
          <w:noProof/>
        </w:rPr>
      </w:pPr>
    </w:p>
    <w:p>
      <w:pPr>
        <w:rPr>
          <w:noProof/>
        </w:rPr>
      </w:pPr>
    </w:p>
    <w:p>
      <w:pPr>
        <w:rPr>
          <w:noProof/>
        </w:rPr>
      </w:pPr>
    </w:p>
    <w:p>
      <w:pPr>
        <w:rPr>
          <w:noProof/>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677"/>
        <w:gridCol w:w="1276"/>
        <w:gridCol w:w="1843"/>
        <w:gridCol w:w="1843"/>
        <w:gridCol w:w="1417"/>
      </w:tblGrid>
      <w:tr>
        <w:trPr>
          <w:trHeight w:val="277"/>
        </w:trPr>
        <w:tc>
          <w:tcPr>
            <w:tcW w:w="3960" w:type="dxa"/>
            <w:vAlign w:val="center"/>
          </w:tcPr>
          <w:p>
            <w:pPr>
              <w:spacing w:before="20" w:after="20"/>
              <w:rPr>
                <w:noProof/>
                <w:sz w:val="22"/>
              </w:rPr>
            </w:pPr>
            <w:r>
              <w:rPr>
                <w:noProof/>
              </w:rPr>
              <w:br w:type="page"/>
            </w:r>
            <w:r>
              <w:rPr>
                <w:noProof/>
                <w:sz w:val="21"/>
              </w:rPr>
              <w:sym w:font="Wingdings" w:char="F09F"/>
            </w:r>
            <w:r>
              <w:rPr>
                <w:noProof/>
                <w:sz w:val="21"/>
              </w:rPr>
              <w:t xml:space="preserve"> TOTAAL beleidskredieten</w:t>
            </w: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p>
        </w:tc>
        <w:tc>
          <w:tcPr>
            <w:tcW w:w="1677" w:type="dxa"/>
          </w:tcPr>
          <w:p>
            <w:pPr>
              <w:rPr>
                <w:noProof/>
              </w:rPr>
            </w:pPr>
            <w:r>
              <w:rPr>
                <w:noProof/>
              </w:rPr>
              <w:t>-7 105,630</w:t>
            </w:r>
          </w:p>
        </w:tc>
        <w:tc>
          <w:tcPr>
            <w:tcW w:w="1276" w:type="dxa"/>
          </w:tcPr>
          <w:p>
            <w:pPr>
              <w:rPr>
                <w:noProof/>
              </w:rPr>
            </w:pPr>
            <w:r>
              <w:rPr>
                <w:noProof/>
              </w:rPr>
              <w:t>0,000</w:t>
            </w:r>
          </w:p>
        </w:tc>
        <w:tc>
          <w:tcPr>
            <w:tcW w:w="1843" w:type="dxa"/>
          </w:tcPr>
          <w:p>
            <w:pPr>
              <w:rPr>
                <w:noProof/>
              </w:rPr>
            </w:pPr>
            <w:r>
              <w:rPr>
                <w:noProof/>
              </w:rPr>
              <w:t>0,000</w:t>
            </w:r>
          </w:p>
        </w:tc>
        <w:tc>
          <w:tcPr>
            <w:tcW w:w="1843" w:type="dxa"/>
          </w:tcPr>
          <w:p>
            <w:pPr>
              <w:rPr>
                <w:noProof/>
              </w:rPr>
            </w:pPr>
            <w:r>
              <w:rPr>
                <w:noProof/>
              </w:rPr>
              <w:t>7 105,630</w:t>
            </w:r>
          </w:p>
        </w:tc>
        <w:tc>
          <w:tcPr>
            <w:tcW w:w="1417" w:type="dxa"/>
          </w:tcPr>
          <w:p>
            <w:pPr>
              <w:rPr>
                <w:noProof/>
              </w:rPr>
            </w:pPr>
            <w:r>
              <w:rPr>
                <w:noProof/>
              </w:rPr>
              <w:t>0,000</w:t>
            </w:r>
          </w:p>
        </w:tc>
      </w:tr>
      <w:tr>
        <w:trPr>
          <w:trHeight w:val="533"/>
        </w:trPr>
        <w:tc>
          <w:tcPr>
            <w:tcW w:w="6054" w:type="dxa"/>
            <w:gridSpan w:val="3"/>
            <w:vAlign w:val="center"/>
          </w:tcPr>
          <w:p>
            <w:pPr>
              <w:spacing w:beforeLines="20" w:before="48" w:afterLines="20" w:after="48"/>
              <w:jc w:val="center"/>
              <w:rPr>
                <w:noProof/>
                <w:sz w:val="14"/>
              </w:rPr>
            </w:pPr>
            <w:r>
              <w:rPr>
                <w:noProof/>
                <w:sz w:val="21"/>
              </w:rPr>
              <w:sym w:font="Wingdings" w:char="F09F"/>
            </w:r>
            <w:r>
              <w:rPr>
                <w:noProof/>
                <w:sz w:val="21"/>
              </w:rPr>
              <w:t>TOTAAL uit het budget van specifieke programma's gefinancierde administratieve kredieten</w:t>
            </w:r>
          </w:p>
        </w:tc>
        <w:tc>
          <w:tcPr>
            <w:tcW w:w="1677" w:type="dxa"/>
            <w:vAlign w:val="center"/>
          </w:tcPr>
          <w:p>
            <w:pPr>
              <w:rPr>
                <w:b/>
                <w:noProof/>
                <w:sz w:val="20"/>
              </w:rPr>
            </w:pPr>
            <w:r>
              <w:rPr>
                <w:b/>
                <w:noProof/>
                <w:sz w:val="20"/>
              </w:rPr>
              <w:t>N.v.t.</w:t>
            </w:r>
          </w:p>
        </w:tc>
        <w:tc>
          <w:tcPr>
            <w:tcW w:w="1276" w:type="dxa"/>
            <w:vAlign w:val="center"/>
          </w:tcPr>
          <w:p>
            <w:pPr>
              <w:rPr>
                <w:b/>
                <w:noProof/>
                <w:sz w:val="20"/>
              </w:rPr>
            </w:pPr>
            <w:r>
              <w:rPr>
                <w:b/>
                <w:noProof/>
                <w:sz w:val="20"/>
              </w:rPr>
              <w:t>N.v.t.</w:t>
            </w:r>
          </w:p>
        </w:tc>
        <w:tc>
          <w:tcPr>
            <w:tcW w:w="1843" w:type="dxa"/>
            <w:vAlign w:val="center"/>
          </w:tcPr>
          <w:p>
            <w:pPr>
              <w:rPr>
                <w:b/>
                <w:noProof/>
                <w:sz w:val="20"/>
              </w:rPr>
            </w:pPr>
            <w:r>
              <w:rPr>
                <w:b/>
                <w:noProof/>
                <w:sz w:val="20"/>
              </w:rPr>
              <w:t>N.v.t.</w:t>
            </w:r>
          </w:p>
        </w:tc>
        <w:tc>
          <w:tcPr>
            <w:tcW w:w="1843" w:type="dxa"/>
            <w:vAlign w:val="center"/>
          </w:tcPr>
          <w:p>
            <w:pPr>
              <w:rPr>
                <w:b/>
                <w:noProof/>
                <w:sz w:val="20"/>
              </w:rPr>
            </w:pPr>
            <w:r>
              <w:rPr>
                <w:b/>
                <w:noProof/>
                <w:sz w:val="20"/>
              </w:rPr>
              <w:t>N.v.t.</w:t>
            </w:r>
          </w:p>
        </w:tc>
        <w:tc>
          <w:tcPr>
            <w:tcW w:w="1417" w:type="dxa"/>
            <w:vAlign w:val="center"/>
          </w:tcPr>
          <w:p>
            <w:pPr>
              <w:rPr>
                <w:b/>
                <w:noProof/>
                <w:sz w:val="20"/>
              </w:rPr>
            </w:pPr>
            <w:r>
              <w:rPr>
                <w:b/>
                <w:noProof/>
                <w:sz w:val="20"/>
              </w:rPr>
              <w:t>N.v.t.</w:t>
            </w:r>
          </w:p>
        </w:tc>
      </w:tr>
      <w:tr>
        <w:tc>
          <w:tcPr>
            <w:tcW w:w="3960" w:type="dxa"/>
            <w:shd w:val="thinDiagStripe" w:color="C0C0C0" w:fill="auto"/>
            <w:vAlign w:val="center"/>
          </w:tcPr>
          <w:p>
            <w:pPr>
              <w:jc w:val="center"/>
              <w:rPr>
                <w:b/>
                <w:noProof/>
                <w:sz w:val="22"/>
              </w:rPr>
            </w:pPr>
            <w:r>
              <w:rPr>
                <w:b/>
                <w:noProof/>
                <w:sz w:val="22"/>
              </w:rPr>
              <w:t>TOTAAL kredieten</w:t>
            </w:r>
            <w:r>
              <w:rPr>
                <w:noProof/>
                <w:sz w:val="22"/>
              </w:rPr>
              <w:br/>
            </w:r>
            <w:r>
              <w:rPr>
                <w:b/>
                <w:noProof/>
                <w:sz w:val="22"/>
              </w:rPr>
              <w:t>onder RUBRIEK 1B</w:t>
            </w:r>
            <w:r>
              <w:rPr>
                <w:noProof/>
                <w:sz w:val="22"/>
              </w:rPr>
              <w:br/>
              <w:t>van het meerjarig financieel kader</w:t>
            </w: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p>
        </w:tc>
        <w:tc>
          <w:tcPr>
            <w:tcW w:w="1677" w:type="dxa"/>
          </w:tcPr>
          <w:p>
            <w:pPr>
              <w:rPr>
                <w:b/>
                <w:noProof/>
              </w:rPr>
            </w:pPr>
            <w:r>
              <w:rPr>
                <w:b/>
                <w:noProof/>
              </w:rPr>
              <w:t>-7 105,630</w:t>
            </w:r>
          </w:p>
        </w:tc>
        <w:tc>
          <w:tcPr>
            <w:tcW w:w="1276" w:type="dxa"/>
          </w:tcPr>
          <w:p>
            <w:pPr>
              <w:rPr>
                <w:b/>
                <w:noProof/>
              </w:rPr>
            </w:pPr>
            <w:r>
              <w:rPr>
                <w:b/>
                <w:noProof/>
              </w:rPr>
              <w:t>0,000</w:t>
            </w:r>
          </w:p>
        </w:tc>
        <w:tc>
          <w:tcPr>
            <w:tcW w:w="1843" w:type="dxa"/>
          </w:tcPr>
          <w:p>
            <w:pPr>
              <w:rPr>
                <w:b/>
                <w:noProof/>
              </w:rPr>
            </w:pPr>
            <w:r>
              <w:rPr>
                <w:b/>
                <w:noProof/>
              </w:rPr>
              <w:t>0,000</w:t>
            </w:r>
          </w:p>
        </w:tc>
        <w:tc>
          <w:tcPr>
            <w:tcW w:w="1843" w:type="dxa"/>
          </w:tcPr>
          <w:p>
            <w:pPr>
              <w:rPr>
                <w:b/>
                <w:noProof/>
              </w:rPr>
            </w:pPr>
            <w:r>
              <w:rPr>
                <w:b/>
                <w:noProof/>
              </w:rPr>
              <w:t>7 105,630</w:t>
            </w:r>
          </w:p>
        </w:tc>
        <w:tc>
          <w:tcPr>
            <w:tcW w:w="1417" w:type="dxa"/>
          </w:tcPr>
          <w:p>
            <w:pPr>
              <w:rPr>
                <w:b/>
                <w:noProof/>
              </w:rPr>
            </w:pPr>
            <w:r>
              <w:rPr>
                <w:b/>
                <w:noProof/>
              </w:rPr>
              <w:t>0,000</w:t>
            </w:r>
          </w:p>
        </w:tc>
      </w:tr>
    </w:tbl>
    <w:p>
      <w:pPr>
        <w:spacing w:after="40"/>
        <w:rPr>
          <w:b/>
          <w:noProof/>
          <w:sz w:val="22"/>
          <w:u w:val="single"/>
        </w:rPr>
      </w:pPr>
    </w:p>
    <w:p>
      <w:pPr>
        <w:spacing w:after="40"/>
        <w:rPr>
          <w:b/>
          <w:noProof/>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Rubriek van het meerjarig financieel</w:t>
            </w:r>
            <w:r>
              <w:rPr>
                <w:noProof/>
                <w:sz w:val="22"/>
              </w:rPr>
              <w:br/>
            </w:r>
            <w:r>
              <w:rPr>
                <w:b/>
                <w:noProof/>
                <w:sz w:val="22"/>
              </w:rPr>
              <w:t xml:space="preserve">kader </w:t>
            </w:r>
          </w:p>
        </w:tc>
        <w:tc>
          <w:tcPr>
            <w:tcW w:w="1080" w:type="dxa"/>
            <w:vAlign w:val="center"/>
          </w:tcPr>
          <w:p>
            <w:pPr>
              <w:spacing w:before="60" w:after="60"/>
              <w:jc w:val="center"/>
              <w:rPr>
                <w:b/>
                <w:noProof/>
                <w:sz w:val="22"/>
              </w:rPr>
            </w:pPr>
            <w:r>
              <w:rPr>
                <w:b/>
                <w:noProof/>
                <w:sz w:val="22"/>
              </w:rPr>
              <w:t>2</w:t>
            </w:r>
          </w:p>
        </w:tc>
        <w:tc>
          <w:tcPr>
            <w:tcW w:w="7817" w:type="dxa"/>
            <w:vAlign w:val="center"/>
          </w:tcPr>
          <w:p>
            <w:pPr>
              <w:spacing w:before="60" w:after="60"/>
              <w:rPr>
                <w:b/>
                <w:noProof/>
                <w:sz w:val="22"/>
              </w:rPr>
            </w:pPr>
            <w:r>
              <w:rPr>
                <w:b/>
                <w:noProof/>
                <w:color w:val="0000FF"/>
                <w:sz w:val="22"/>
              </w:rPr>
              <w:t>Duurzame groei: natuurlijke hulpbronnen</w:t>
            </w:r>
          </w:p>
        </w:tc>
      </w:tr>
    </w:tbl>
    <w:p>
      <w:pPr>
        <w:rPr>
          <w:noProof/>
          <w:sz w:val="16"/>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54"/>
        <w:gridCol w:w="1677"/>
        <w:gridCol w:w="1418"/>
        <w:gridCol w:w="1559"/>
        <w:gridCol w:w="1985"/>
        <w:gridCol w:w="1417"/>
      </w:tblGrid>
      <w:tr>
        <w:tc>
          <w:tcPr>
            <w:tcW w:w="3960" w:type="dxa"/>
            <w:vAlign w:val="center"/>
          </w:tcPr>
          <w:p>
            <w:pPr>
              <w:jc w:val="center"/>
              <w:rPr>
                <w:b/>
                <w:noProof/>
                <w:sz w:val="22"/>
              </w:rPr>
            </w:pPr>
            <w:r>
              <w:rPr>
                <w:b/>
                <w:noProof/>
                <w:sz w:val="22"/>
              </w:rPr>
              <w:t>DG MARE</w:t>
            </w:r>
          </w:p>
        </w:tc>
        <w:tc>
          <w:tcPr>
            <w:tcW w:w="1362" w:type="dxa"/>
          </w:tcPr>
          <w:p>
            <w:pPr>
              <w:rPr>
                <w:noProof/>
                <w:sz w:val="20"/>
              </w:rPr>
            </w:pPr>
          </w:p>
        </w:tc>
        <w:tc>
          <w:tcPr>
            <w:tcW w:w="732" w:type="dxa"/>
            <w:gridSpan w:val="2"/>
          </w:tcPr>
          <w:p>
            <w:pPr>
              <w:jc w:val="center"/>
              <w:rPr>
                <w:noProof/>
                <w:sz w:val="20"/>
              </w:rPr>
            </w:pPr>
          </w:p>
        </w:tc>
        <w:tc>
          <w:tcPr>
            <w:tcW w:w="1677" w:type="dxa"/>
            <w:vAlign w:val="center"/>
          </w:tcPr>
          <w:p>
            <w:pPr>
              <w:jc w:val="center"/>
              <w:rPr>
                <w:noProof/>
                <w:sz w:val="20"/>
              </w:rPr>
            </w:pPr>
            <w:r>
              <w:rPr>
                <w:noProof/>
                <w:sz w:val="20"/>
              </w:rPr>
              <w:t>Jaar</w:t>
            </w:r>
            <w:r>
              <w:rPr>
                <w:noProof/>
                <w:sz w:val="22"/>
              </w:rPr>
              <w:br/>
            </w:r>
            <w:r>
              <w:rPr>
                <w:b/>
                <w:noProof/>
                <w:sz w:val="20"/>
              </w:rPr>
              <w:t>2021</w:t>
            </w:r>
          </w:p>
        </w:tc>
        <w:tc>
          <w:tcPr>
            <w:tcW w:w="1418" w:type="dxa"/>
            <w:vAlign w:val="center"/>
          </w:tcPr>
          <w:p>
            <w:pPr>
              <w:jc w:val="center"/>
              <w:rPr>
                <w:noProof/>
                <w:sz w:val="20"/>
              </w:rPr>
            </w:pPr>
            <w:r>
              <w:rPr>
                <w:noProof/>
                <w:sz w:val="20"/>
              </w:rPr>
              <w:t>Jaar</w:t>
            </w:r>
            <w:r>
              <w:rPr>
                <w:noProof/>
                <w:sz w:val="22"/>
              </w:rPr>
              <w:br/>
            </w:r>
            <w:r>
              <w:rPr>
                <w:b/>
                <w:noProof/>
                <w:sz w:val="20"/>
              </w:rPr>
              <w:t>2022</w:t>
            </w:r>
          </w:p>
        </w:tc>
        <w:tc>
          <w:tcPr>
            <w:tcW w:w="1559" w:type="dxa"/>
            <w:vAlign w:val="center"/>
          </w:tcPr>
          <w:p>
            <w:pPr>
              <w:jc w:val="center"/>
              <w:rPr>
                <w:noProof/>
                <w:sz w:val="20"/>
              </w:rPr>
            </w:pPr>
            <w:r>
              <w:rPr>
                <w:noProof/>
                <w:sz w:val="20"/>
              </w:rPr>
              <w:t>Jaar</w:t>
            </w:r>
            <w:r>
              <w:rPr>
                <w:noProof/>
                <w:sz w:val="22"/>
              </w:rPr>
              <w:br/>
            </w:r>
            <w:r>
              <w:rPr>
                <w:b/>
                <w:noProof/>
                <w:sz w:val="20"/>
              </w:rPr>
              <w:t>2023</w:t>
            </w:r>
          </w:p>
        </w:tc>
        <w:tc>
          <w:tcPr>
            <w:tcW w:w="1985" w:type="dxa"/>
            <w:vAlign w:val="center"/>
          </w:tcPr>
          <w:p>
            <w:pPr>
              <w:jc w:val="center"/>
              <w:rPr>
                <w:noProof/>
                <w:sz w:val="20"/>
              </w:rPr>
            </w:pPr>
            <w:r>
              <w:rPr>
                <w:noProof/>
                <w:sz w:val="20"/>
              </w:rPr>
              <w:t>Jaar</w:t>
            </w:r>
            <w:r>
              <w:rPr>
                <w:noProof/>
                <w:sz w:val="22"/>
              </w:rPr>
              <w:br/>
            </w:r>
            <w:r>
              <w:rPr>
                <w:b/>
                <w:noProof/>
                <w:sz w:val="20"/>
              </w:rPr>
              <w:t>2024</w:t>
            </w:r>
          </w:p>
        </w:tc>
        <w:tc>
          <w:tcPr>
            <w:tcW w:w="1417" w:type="dxa"/>
            <w:vAlign w:val="center"/>
          </w:tcPr>
          <w:p>
            <w:pPr>
              <w:jc w:val="center"/>
              <w:rPr>
                <w:b/>
                <w:noProof/>
                <w:sz w:val="20"/>
              </w:rPr>
            </w:pPr>
            <w:r>
              <w:rPr>
                <w:b/>
                <w:noProof/>
                <w:sz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Beleidskredieten</w:t>
            </w:r>
          </w:p>
        </w:tc>
        <w:tc>
          <w:tcPr>
            <w:tcW w:w="1677" w:type="dxa"/>
            <w:vAlign w:val="center"/>
          </w:tcPr>
          <w:p>
            <w:pPr>
              <w:rPr>
                <w:noProof/>
                <w:sz w:val="20"/>
              </w:rPr>
            </w:pPr>
          </w:p>
        </w:tc>
        <w:tc>
          <w:tcPr>
            <w:tcW w:w="1418" w:type="dxa"/>
            <w:vAlign w:val="center"/>
          </w:tcPr>
          <w:p>
            <w:pPr>
              <w:rPr>
                <w:noProof/>
                <w:sz w:val="20"/>
              </w:rPr>
            </w:pPr>
          </w:p>
        </w:tc>
        <w:tc>
          <w:tcPr>
            <w:tcW w:w="1559" w:type="dxa"/>
            <w:vAlign w:val="center"/>
          </w:tcPr>
          <w:p>
            <w:pPr>
              <w:rPr>
                <w:noProof/>
                <w:sz w:val="20"/>
              </w:rPr>
            </w:pPr>
          </w:p>
        </w:tc>
        <w:tc>
          <w:tcPr>
            <w:tcW w:w="1985" w:type="dxa"/>
            <w:vAlign w:val="center"/>
          </w:tcPr>
          <w:p>
            <w:pPr>
              <w:rPr>
                <w:noProof/>
                <w:sz w:val="20"/>
              </w:rPr>
            </w:pPr>
          </w:p>
        </w:tc>
        <w:tc>
          <w:tcPr>
            <w:tcW w:w="1417" w:type="dxa"/>
            <w:vAlign w:val="center"/>
          </w:tcPr>
          <w:p>
            <w:pPr>
              <w:rPr>
                <w:b/>
                <w:noProof/>
                <w:sz w:val="20"/>
              </w:rPr>
            </w:pPr>
          </w:p>
        </w:tc>
      </w:tr>
      <w:tr>
        <w:trPr>
          <w:trHeight w:val="277"/>
        </w:trPr>
        <w:tc>
          <w:tcPr>
            <w:tcW w:w="3960" w:type="dxa"/>
            <w:vAlign w:val="center"/>
          </w:tcPr>
          <w:p>
            <w:pPr>
              <w:rPr>
                <w:noProof/>
                <w:sz w:val="22"/>
              </w:rPr>
            </w:pPr>
            <w:r>
              <w:rPr>
                <w:noProof/>
                <w:sz w:val="20"/>
              </w:rPr>
              <w:t>11 06 60</w:t>
            </w:r>
          </w:p>
        </w:tc>
        <w:tc>
          <w:tcPr>
            <w:tcW w:w="1440" w:type="dxa"/>
            <w:gridSpan w:val="2"/>
            <w:vAlign w:val="center"/>
          </w:tcPr>
          <w:p>
            <w:pPr>
              <w:spacing w:before="20" w:after="20"/>
              <w:rPr>
                <w:noProof/>
                <w:sz w:val="18"/>
              </w:rPr>
            </w:pPr>
            <w:r>
              <w:rPr>
                <w:noProof/>
                <w:sz w:val="18"/>
              </w:rPr>
              <w:t>Betalingen</w:t>
            </w:r>
          </w:p>
        </w:tc>
        <w:tc>
          <w:tcPr>
            <w:tcW w:w="654" w:type="dxa"/>
            <w:vAlign w:val="center"/>
          </w:tcPr>
          <w:p>
            <w:pPr>
              <w:spacing w:before="20" w:after="20"/>
              <w:jc w:val="center"/>
              <w:rPr>
                <w:noProof/>
                <w:sz w:val="14"/>
              </w:rPr>
            </w:pPr>
            <w:r>
              <w:rPr>
                <w:noProof/>
                <w:sz w:val="14"/>
              </w:rPr>
              <w:t>(1)</w:t>
            </w:r>
          </w:p>
        </w:tc>
        <w:tc>
          <w:tcPr>
            <w:tcW w:w="1677" w:type="dxa"/>
          </w:tcPr>
          <w:p>
            <w:pPr>
              <w:rPr>
                <w:noProof/>
              </w:rPr>
            </w:pPr>
            <w:r>
              <w:rPr>
                <w:noProof/>
              </w:rPr>
              <w:t>-114,987</w:t>
            </w:r>
          </w:p>
        </w:tc>
        <w:tc>
          <w:tcPr>
            <w:tcW w:w="1418" w:type="dxa"/>
          </w:tcPr>
          <w:p>
            <w:pPr>
              <w:rPr>
                <w:noProof/>
              </w:rPr>
            </w:pPr>
            <w:r>
              <w:rPr>
                <w:noProof/>
              </w:rPr>
              <w:t>0,000</w:t>
            </w:r>
          </w:p>
        </w:tc>
        <w:tc>
          <w:tcPr>
            <w:tcW w:w="1559" w:type="dxa"/>
          </w:tcPr>
          <w:p>
            <w:pPr>
              <w:rPr>
                <w:noProof/>
              </w:rPr>
            </w:pPr>
            <w:r>
              <w:rPr>
                <w:noProof/>
              </w:rPr>
              <w:t>0,000</w:t>
            </w:r>
          </w:p>
        </w:tc>
        <w:tc>
          <w:tcPr>
            <w:tcW w:w="1985" w:type="dxa"/>
          </w:tcPr>
          <w:p>
            <w:pPr>
              <w:rPr>
                <w:noProof/>
              </w:rPr>
            </w:pPr>
            <w:r>
              <w:rPr>
                <w:noProof/>
              </w:rPr>
              <w:t>114,987</w:t>
            </w:r>
          </w:p>
        </w:tc>
        <w:tc>
          <w:tcPr>
            <w:tcW w:w="1417" w:type="dxa"/>
          </w:tcPr>
          <w:p>
            <w:pPr>
              <w:rPr>
                <w:noProof/>
              </w:rPr>
            </w:pPr>
            <w:r>
              <w:rPr>
                <w:noProof/>
              </w:rPr>
              <w:t>0,000</w:t>
            </w:r>
          </w:p>
        </w:tc>
      </w:tr>
      <w:tr>
        <w:trPr>
          <w:trHeight w:val="231"/>
        </w:trPr>
        <w:tc>
          <w:tcPr>
            <w:tcW w:w="6054" w:type="dxa"/>
            <w:gridSpan w:val="4"/>
            <w:vAlign w:val="center"/>
          </w:tcPr>
          <w:p>
            <w:pPr>
              <w:spacing w:before="20" w:after="20"/>
              <w:rPr>
                <w:noProof/>
                <w:sz w:val="22"/>
              </w:rPr>
            </w:pPr>
            <w:r>
              <w:rPr>
                <w:noProof/>
                <w:sz w:val="21"/>
              </w:rPr>
              <w:t>Uit het budget van specifieke programma's gefinancierde administratieve kredieten</w:t>
            </w:r>
            <w:r>
              <w:rPr>
                <w:rStyle w:val="FootnoteReference"/>
                <w:noProof/>
                <w:sz w:val="21"/>
              </w:rPr>
              <w:footnoteReference w:id="15"/>
            </w:r>
            <w:r>
              <w:rPr>
                <w:noProof/>
                <w:sz w:val="21"/>
              </w:rPr>
              <w:t xml:space="preserve"> </w:t>
            </w:r>
          </w:p>
          <w:p>
            <w:pPr>
              <w:spacing w:before="0" w:after="0"/>
              <w:rPr>
                <w:noProof/>
                <w:sz w:val="22"/>
              </w:rPr>
            </w:pPr>
          </w:p>
        </w:tc>
        <w:tc>
          <w:tcPr>
            <w:tcW w:w="1677" w:type="dxa"/>
            <w:vAlign w:val="center"/>
          </w:tcPr>
          <w:p>
            <w:pPr>
              <w:rPr>
                <w:b/>
                <w:noProof/>
                <w:sz w:val="20"/>
              </w:rPr>
            </w:pPr>
            <w:r>
              <w:rPr>
                <w:b/>
                <w:noProof/>
                <w:sz w:val="20"/>
              </w:rPr>
              <w:t>N.v.t.</w:t>
            </w:r>
          </w:p>
        </w:tc>
        <w:tc>
          <w:tcPr>
            <w:tcW w:w="1418" w:type="dxa"/>
            <w:vAlign w:val="center"/>
          </w:tcPr>
          <w:p>
            <w:pPr>
              <w:rPr>
                <w:b/>
                <w:noProof/>
                <w:sz w:val="20"/>
              </w:rPr>
            </w:pPr>
            <w:r>
              <w:rPr>
                <w:b/>
                <w:noProof/>
                <w:sz w:val="20"/>
              </w:rPr>
              <w:t>N.v.t.</w:t>
            </w:r>
          </w:p>
        </w:tc>
        <w:tc>
          <w:tcPr>
            <w:tcW w:w="1559" w:type="dxa"/>
            <w:vAlign w:val="center"/>
          </w:tcPr>
          <w:p>
            <w:pPr>
              <w:rPr>
                <w:b/>
                <w:noProof/>
                <w:sz w:val="20"/>
              </w:rPr>
            </w:pPr>
            <w:r>
              <w:rPr>
                <w:b/>
                <w:noProof/>
                <w:sz w:val="20"/>
              </w:rPr>
              <w:t>N.v.t.</w:t>
            </w:r>
          </w:p>
        </w:tc>
        <w:tc>
          <w:tcPr>
            <w:tcW w:w="1985" w:type="dxa"/>
            <w:vAlign w:val="center"/>
          </w:tcPr>
          <w:p>
            <w:pPr>
              <w:rPr>
                <w:b/>
                <w:noProof/>
                <w:sz w:val="20"/>
              </w:rPr>
            </w:pPr>
            <w:r>
              <w:rPr>
                <w:b/>
                <w:noProof/>
                <w:sz w:val="20"/>
              </w:rPr>
              <w:t>N.v.t.</w:t>
            </w:r>
          </w:p>
        </w:tc>
        <w:tc>
          <w:tcPr>
            <w:tcW w:w="1417" w:type="dxa"/>
            <w:vAlign w:val="center"/>
          </w:tcPr>
          <w:p>
            <w:pPr>
              <w:rPr>
                <w:b/>
                <w:noProof/>
                <w:sz w:val="20"/>
              </w:rPr>
            </w:pPr>
            <w:r>
              <w:rPr>
                <w:b/>
                <w:noProof/>
                <w:sz w:val="20"/>
              </w:rPr>
              <w:t>N.v.t.</w:t>
            </w:r>
          </w:p>
        </w:tc>
      </w:tr>
      <w:tr>
        <w:tc>
          <w:tcPr>
            <w:tcW w:w="3960" w:type="dxa"/>
            <w:vAlign w:val="center"/>
          </w:tcPr>
          <w:p>
            <w:pPr>
              <w:jc w:val="center"/>
              <w:rPr>
                <w:b/>
                <w:noProof/>
                <w:sz w:val="22"/>
              </w:rPr>
            </w:pPr>
            <w:r>
              <w:rPr>
                <w:b/>
                <w:noProof/>
                <w:sz w:val="22"/>
              </w:rPr>
              <w:t>TOTAAL kredieten</w:t>
            </w:r>
            <w:r>
              <w:rPr>
                <w:noProof/>
                <w:sz w:val="22"/>
              </w:rPr>
              <w:br/>
            </w:r>
            <w:r>
              <w:rPr>
                <w:b/>
                <w:noProof/>
                <w:sz w:val="22"/>
              </w:rPr>
              <w:t>voor DG MARE</w:t>
            </w:r>
          </w:p>
        </w:tc>
        <w:tc>
          <w:tcPr>
            <w:tcW w:w="1440" w:type="dxa"/>
            <w:gridSpan w:val="2"/>
            <w:vAlign w:val="center"/>
          </w:tcPr>
          <w:p>
            <w:pPr>
              <w:rPr>
                <w:noProof/>
                <w:sz w:val="18"/>
              </w:rPr>
            </w:pPr>
            <w:r>
              <w:rPr>
                <w:noProof/>
                <w:sz w:val="18"/>
              </w:rPr>
              <w:t>Betalingen</w:t>
            </w:r>
          </w:p>
        </w:tc>
        <w:tc>
          <w:tcPr>
            <w:tcW w:w="654" w:type="dxa"/>
            <w:vAlign w:val="center"/>
          </w:tcPr>
          <w:p>
            <w:pPr>
              <w:jc w:val="center"/>
              <w:rPr>
                <w:noProof/>
                <w:sz w:val="14"/>
              </w:rPr>
            </w:pPr>
          </w:p>
        </w:tc>
        <w:tc>
          <w:tcPr>
            <w:tcW w:w="1677" w:type="dxa"/>
          </w:tcPr>
          <w:p>
            <w:pPr>
              <w:rPr>
                <w:b/>
                <w:noProof/>
              </w:rPr>
            </w:pPr>
            <w:r>
              <w:rPr>
                <w:b/>
                <w:noProof/>
              </w:rPr>
              <w:t>-114,987</w:t>
            </w:r>
          </w:p>
        </w:tc>
        <w:tc>
          <w:tcPr>
            <w:tcW w:w="1418" w:type="dxa"/>
          </w:tcPr>
          <w:p>
            <w:pPr>
              <w:rPr>
                <w:b/>
                <w:noProof/>
              </w:rPr>
            </w:pPr>
            <w:r>
              <w:rPr>
                <w:b/>
                <w:noProof/>
              </w:rPr>
              <w:t>0,000</w:t>
            </w:r>
          </w:p>
        </w:tc>
        <w:tc>
          <w:tcPr>
            <w:tcW w:w="1559" w:type="dxa"/>
          </w:tcPr>
          <w:p>
            <w:pPr>
              <w:rPr>
                <w:b/>
                <w:noProof/>
              </w:rPr>
            </w:pPr>
            <w:r>
              <w:rPr>
                <w:b/>
                <w:noProof/>
              </w:rPr>
              <w:t>0,000</w:t>
            </w:r>
          </w:p>
        </w:tc>
        <w:tc>
          <w:tcPr>
            <w:tcW w:w="1985" w:type="dxa"/>
          </w:tcPr>
          <w:p>
            <w:pPr>
              <w:rPr>
                <w:b/>
                <w:noProof/>
              </w:rPr>
            </w:pPr>
            <w:r>
              <w:rPr>
                <w:b/>
                <w:noProof/>
              </w:rPr>
              <w:t>114,987</w:t>
            </w:r>
          </w:p>
        </w:tc>
        <w:tc>
          <w:tcPr>
            <w:tcW w:w="1417" w:type="dxa"/>
          </w:tcPr>
          <w:p>
            <w:pPr>
              <w:rPr>
                <w:b/>
                <w:noProof/>
              </w:rPr>
            </w:pPr>
            <w:r>
              <w:rPr>
                <w:b/>
                <w:noProof/>
              </w:rPr>
              <w:t>0,000</w:t>
            </w:r>
          </w:p>
        </w:tc>
      </w:tr>
    </w:tbl>
    <w:p>
      <w:pPr>
        <w:spacing w:after="40"/>
        <w:rPr>
          <w:b/>
          <w:noProof/>
          <w:sz w:val="22"/>
          <w:u w:val="single"/>
        </w:rPr>
      </w:pPr>
    </w:p>
    <w:p>
      <w:pPr>
        <w:spacing w:after="40"/>
        <w:rPr>
          <w:b/>
          <w:noProof/>
          <w:sz w:val="22"/>
          <w:u w:val="single"/>
        </w:rPr>
      </w:pPr>
    </w:p>
    <w:p>
      <w:pPr>
        <w:spacing w:after="40"/>
        <w:rPr>
          <w:b/>
          <w:noProof/>
          <w:sz w:val="22"/>
          <w:u w:val="single"/>
        </w:rPr>
      </w:pPr>
    </w:p>
    <w:p>
      <w:pPr>
        <w:spacing w:after="40"/>
        <w:rPr>
          <w:b/>
          <w:noProof/>
          <w:sz w:val="22"/>
          <w:u w:val="single"/>
        </w:rPr>
      </w:pPr>
      <w:r>
        <w:rPr>
          <w:b/>
          <w:noProof/>
          <w:sz w:val="22"/>
          <w:u w:val="single"/>
        </w:rPr>
        <w:t>Wanneer het voorstel/initiatief gevolgen heeft voor meerdere rubrieken: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677"/>
        <w:gridCol w:w="1418"/>
        <w:gridCol w:w="1559"/>
        <w:gridCol w:w="1985"/>
        <w:gridCol w:w="1417"/>
      </w:tblGrid>
      <w:tr>
        <w:trPr>
          <w:trHeight w:val="277"/>
        </w:trPr>
        <w:tc>
          <w:tcPr>
            <w:tcW w:w="3960" w:type="dxa"/>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TOTAAL beleidskredieten</w:t>
            </w:r>
          </w:p>
        </w:tc>
        <w:tc>
          <w:tcPr>
            <w:tcW w:w="1440" w:type="dxa"/>
            <w:tcBorders>
              <w:top w:val="single" w:sz="4" w:space="0" w:color="FF0000"/>
            </w:tcBorders>
            <w:vAlign w:val="center"/>
          </w:tcPr>
          <w:p>
            <w:pPr>
              <w:spacing w:beforeLines="20" w:before="48" w:afterLines="20" w:after="48"/>
              <w:rPr>
                <w:noProof/>
                <w:sz w:val="18"/>
              </w:rPr>
            </w:pPr>
            <w:r>
              <w:rPr>
                <w:noProof/>
                <w:sz w:val="18"/>
              </w:rPr>
              <w:t>Betalingen</w:t>
            </w:r>
          </w:p>
        </w:tc>
        <w:tc>
          <w:tcPr>
            <w:tcW w:w="654" w:type="dxa"/>
            <w:tcBorders>
              <w:top w:val="single" w:sz="4" w:space="0" w:color="FF0000"/>
            </w:tcBorders>
            <w:vAlign w:val="center"/>
          </w:tcPr>
          <w:p>
            <w:pPr>
              <w:spacing w:beforeLines="20" w:before="48" w:afterLines="20" w:after="48"/>
              <w:jc w:val="center"/>
              <w:rPr>
                <w:noProof/>
                <w:sz w:val="14"/>
              </w:rPr>
            </w:pPr>
          </w:p>
        </w:tc>
        <w:tc>
          <w:tcPr>
            <w:tcW w:w="1677" w:type="dxa"/>
            <w:tcBorders>
              <w:top w:val="single" w:sz="4" w:space="0" w:color="FF0000"/>
            </w:tcBorders>
          </w:tcPr>
          <w:p>
            <w:pPr>
              <w:rPr>
                <w:noProof/>
              </w:rPr>
            </w:pPr>
            <w:r>
              <w:rPr>
                <w:noProof/>
              </w:rPr>
              <w:t>-7 220,617</w:t>
            </w:r>
          </w:p>
        </w:tc>
        <w:tc>
          <w:tcPr>
            <w:tcW w:w="1418" w:type="dxa"/>
            <w:tcBorders>
              <w:top w:val="single" w:sz="4" w:space="0" w:color="FF0000"/>
            </w:tcBorders>
          </w:tcPr>
          <w:p>
            <w:pPr>
              <w:rPr>
                <w:noProof/>
              </w:rPr>
            </w:pPr>
            <w:r>
              <w:rPr>
                <w:noProof/>
              </w:rPr>
              <w:t>0,000</w:t>
            </w:r>
          </w:p>
        </w:tc>
        <w:tc>
          <w:tcPr>
            <w:tcW w:w="1559" w:type="dxa"/>
            <w:tcBorders>
              <w:top w:val="single" w:sz="4" w:space="0" w:color="FF0000"/>
            </w:tcBorders>
          </w:tcPr>
          <w:p>
            <w:pPr>
              <w:rPr>
                <w:noProof/>
              </w:rPr>
            </w:pPr>
            <w:r>
              <w:rPr>
                <w:noProof/>
              </w:rPr>
              <w:t>0,000</w:t>
            </w:r>
          </w:p>
        </w:tc>
        <w:tc>
          <w:tcPr>
            <w:tcW w:w="1985" w:type="dxa"/>
            <w:tcBorders>
              <w:top w:val="single" w:sz="4" w:space="0" w:color="FF0000"/>
            </w:tcBorders>
          </w:tcPr>
          <w:p>
            <w:pPr>
              <w:rPr>
                <w:noProof/>
              </w:rPr>
            </w:pPr>
            <w:r>
              <w:rPr>
                <w:noProof/>
              </w:rPr>
              <w:t>7 220,617</w:t>
            </w:r>
          </w:p>
        </w:tc>
        <w:tc>
          <w:tcPr>
            <w:tcW w:w="1417" w:type="dxa"/>
            <w:tcBorders>
              <w:top w:val="single" w:sz="4" w:space="0" w:color="FF0000"/>
              <w:right w:val="single" w:sz="4" w:space="0" w:color="auto"/>
            </w:tcBorders>
          </w:tcPr>
          <w:p>
            <w:pPr>
              <w:rPr>
                <w:noProof/>
              </w:rPr>
            </w:pPr>
            <w:r>
              <w:rPr>
                <w:noProof/>
              </w:rPr>
              <w:t>0,000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TOTAAL uit het budget van specifieke programma's gefinancierde administratieve kredieten</w:t>
            </w:r>
          </w:p>
        </w:tc>
        <w:tc>
          <w:tcPr>
            <w:tcW w:w="654" w:type="dxa"/>
            <w:vAlign w:val="center"/>
          </w:tcPr>
          <w:p>
            <w:pPr>
              <w:spacing w:beforeLines="20" w:before="48" w:afterLines="20" w:after="48"/>
              <w:jc w:val="center"/>
              <w:rPr>
                <w:noProof/>
                <w:sz w:val="14"/>
              </w:rPr>
            </w:pPr>
          </w:p>
        </w:tc>
        <w:tc>
          <w:tcPr>
            <w:tcW w:w="1677" w:type="dxa"/>
            <w:vAlign w:val="center"/>
          </w:tcPr>
          <w:p>
            <w:pPr>
              <w:rPr>
                <w:b/>
                <w:noProof/>
                <w:sz w:val="20"/>
              </w:rPr>
            </w:pPr>
            <w:r>
              <w:rPr>
                <w:b/>
                <w:noProof/>
                <w:sz w:val="20"/>
              </w:rPr>
              <w:t>N.v.t.</w:t>
            </w:r>
          </w:p>
        </w:tc>
        <w:tc>
          <w:tcPr>
            <w:tcW w:w="1418" w:type="dxa"/>
            <w:vAlign w:val="center"/>
          </w:tcPr>
          <w:p>
            <w:pPr>
              <w:rPr>
                <w:b/>
                <w:noProof/>
                <w:sz w:val="20"/>
              </w:rPr>
            </w:pPr>
            <w:r>
              <w:rPr>
                <w:b/>
                <w:noProof/>
                <w:sz w:val="20"/>
              </w:rPr>
              <w:t>N.v.t.</w:t>
            </w:r>
          </w:p>
        </w:tc>
        <w:tc>
          <w:tcPr>
            <w:tcW w:w="1559" w:type="dxa"/>
            <w:vAlign w:val="center"/>
          </w:tcPr>
          <w:p>
            <w:pPr>
              <w:rPr>
                <w:b/>
                <w:noProof/>
                <w:sz w:val="20"/>
              </w:rPr>
            </w:pPr>
            <w:r>
              <w:rPr>
                <w:b/>
                <w:noProof/>
                <w:sz w:val="20"/>
              </w:rPr>
              <w:t>N.v.t.</w:t>
            </w:r>
          </w:p>
        </w:tc>
        <w:tc>
          <w:tcPr>
            <w:tcW w:w="1985" w:type="dxa"/>
            <w:vAlign w:val="center"/>
          </w:tcPr>
          <w:p>
            <w:pPr>
              <w:rPr>
                <w:b/>
                <w:noProof/>
                <w:sz w:val="20"/>
              </w:rPr>
            </w:pPr>
            <w:r>
              <w:rPr>
                <w:b/>
                <w:noProof/>
                <w:sz w:val="20"/>
              </w:rPr>
              <w:t>N.v.t.</w:t>
            </w:r>
          </w:p>
        </w:tc>
        <w:tc>
          <w:tcPr>
            <w:tcW w:w="1417" w:type="dxa"/>
            <w:vAlign w:val="center"/>
          </w:tcPr>
          <w:p>
            <w:pPr>
              <w:rPr>
                <w:b/>
                <w:noProof/>
                <w:sz w:val="20"/>
              </w:rPr>
            </w:pPr>
            <w:r>
              <w:rPr>
                <w:b/>
                <w:noProof/>
                <w:sz w:val="20"/>
              </w:rPr>
              <w:t>N.v.t.</w:t>
            </w:r>
          </w:p>
        </w:tc>
      </w:tr>
      <w:tr>
        <w:tc>
          <w:tcPr>
            <w:tcW w:w="3960" w:type="dxa"/>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TOTAAL kredieten</w:t>
            </w:r>
            <w:r>
              <w:rPr>
                <w:noProof/>
                <w:sz w:val="22"/>
              </w:rPr>
              <w:br/>
            </w:r>
            <w:r>
              <w:rPr>
                <w:b/>
                <w:noProof/>
                <w:sz w:val="22"/>
              </w:rPr>
              <w:t>onder de RUBRIEKEN 1 tot en met 4</w:t>
            </w:r>
            <w:r>
              <w:rPr>
                <w:noProof/>
                <w:sz w:val="22"/>
              </w:rPr>
              <w:br/>
              <w:t>van het meerjarig financieel kader</w:t>
            </w:r>
            <w:r>
              <w:rPr>
                <w:noProof/>
                <w:sz w:val="22"/>
              </w:rPr>
              <w:br/>
            </w:r>
            <w:r>
              <w:rPr>
                <w:noProof/>
                <w:sz w:val="20"/>
              </w:rPr>
              <w:t>(referentiebedrag)</w:t>
            </w: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p>
        </w:tc>
        <w:tc>
          <w:tcPr>
            <w:tcW w:w="1677" w:type="dxa"/>
          </w:tcPr>
          <w:p>
            <w:pPr>
              <w:rPr>
                <w:b/>
                <w:noProof/>
              </w:rPr>
            </w:pPr>
            <w:r>
              <w:rPr>
                <w:b/>
                <w:noProof/>
              </w:rPr>
              <w:t>-7 220,617</w:t>
            </w:r>
          </w:p>
        </w:tc>
        <w:tc>
          <w:tcPr>
            <w:tcW w:w="1418" w:type="dxa"/>
          </w:tcPr>
          <w:p>
            <w:pPr>
              <w:rPr>
                <w:b/>
                <w:noProof/>
              </w:rPr>
            </w:pPr>
            <w:r>
              <w:rPr>
                <w:b/>
                <w:noProof/>
              </w:rPr>
              <w:t>0,000</w:t>
            </w:r>
          </w:p>
        </w:tc>
        <w:tc>
          <w:tcPr>
            <w:tcW w:w="1559" w:type="dxa"/>
          </w:tcPr>
          <w:p>
            <w:pPr>
              <w:rPr>
                <w:b/>
                <w:noProof/>
              </w:rPr>
            </w:pPr>
            <w:r>
              <w:rPr>
                <w:b/>
                <w:noProof/>
              </w:rPr>
              <w:t>0,000</w:t>
            </w:r>
          </w:p>
        </w:tc>
        <w:tc>
          <w:tcPr>
            <w:tcW w:w="1985" w:type="dxa"/>
          </w:tcPr>
          <w:p>
            <w:pPr>
              <w:rPr>
                <w:b/>
                <w:noProof/>
              </w:rPr>
            </w:pPr>
            <w:r>
              <w:rPr>
                <w:b/>
                <w:noProof/>
              </w:rPr>
              <w:t>7 220,617</w:t>
            </w:r>
          </w:p>
        </w:tc>
        <w:tc>
          <w:tcPr>
            <w:tcW w:w="1417" w:type="dxa"/>
            <w:tcBorders>
              <w:right w:val="single" w:sz="4" w:space="0" w:color="auto"/>
            </w:tcBorders>
          </w:tcPr>
          <w:p>
            <w:pPr>
              <w:rPr>
                <w:b/>
                <w:noProof/>
              </w:rPr>
            </w:pPr>
            <w:r>
              <w:rPr>
                <w:b/>
                <w:noProof/>
              </w:rPr>
              <w:t>0,000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noProof/>
              </w:rPr>
              <w:br w:type="page"/>
            </w:r>
            <w:r>
              <w:rPr>
                <w:b/>
                <w:noProof/>
                <w:sz w:val="22"/>
              </w:rPr>
              <w:t>Rubriek van het meerjarig financieel</w:t>
            </w:r>
            <w:r>
              <w:rPr>
                <w:noProof/>
                <w:sz w:val="22"/>
              </w:rPr>
              <w:br/>
            </w:r>
            <w:r>
              <w:rPr>
                <w:b/>
                <w:noProof/>
                <w:sz w:val="22"/>
              </w:rPr>
              <w:t xml:space="preserve">kader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"Administratieve uitgaven"</w:t>
            </w:r>
          </w:p>
        </w:tc>
      </w:tr>
    </w:tbl>
    <w:p>
      <w:pPr>
        <w:jc w:val="right"/>
        <w:rPr>
          <w:noProof/>
          <w:sz w:val="20"/>
        </w:rPr>
      </w:pPr>
    </w:p>
    <w:p>
      <w:pPr>
        <w:spacing w:before="0" w:after="200" w:line="276" w:lineRule="auto"/>
        <w:jc w:val="left"/>
        <w:rPr>
          <w:noProof/>
          <w:sz w:val="20"/>
        </w:rPr>
      </w:pPr>
      <w:r>
        <w:rPr>
          <w:noProof/>
        </w:rPr>
        <w:br w:type="page"/>
      </w:r>
    </w:p>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Vul zoveel jaren in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sz w:val="22"/>
              </w:rPr>
            </w:pPr>
            <w:r>
              <w:rPr>
                <w:noProof/>
                <w:sz w:val="22"/>
              </w:rPr>
              <w:t>DG: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Personele middelen</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Andere administratieve uitgaven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 xml:space="preserve">TOTAAL DG </w:t>
            </w:r>
            <w:r>
              <w:rPr>
                <w:noProof/>
                <w:sz w:val="22"/>
              </w:rPr>
              <w:t>&lt;….&gt;</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TOTAAL kredieten</w:t>
            </w:r>
            <w:r>
              <w:rPr>
                <w:noProof/>
                <w:sz w:val="22"/>
              </w:rPr>
              <w:br/>
            </w:r>
            <w:r>
              <w:rPr>
                <w:b/>
                <w:noProof/>
                <w:sz w:val="22"/>
              </w:rPr>
              <w:t>onder RUBRIEK 5</w:t>
            </w:r>
            <w:r>
              <w:rPr>
                <w:noProof/>
                <w:sz w:val="22"/>
              </w:rPr>
              <w:br/>
              <w:t>van het meerjarig financieel kader</w:t>
            </w:r>
            <w:r>
              <w:rPr>
                <w:b/>
                <w:noProof/>
                <w:sz w:val="22"/>
              </w:rPr>
              <w:t xml:space="preserve"> </w:t>
            </w:r>
          </w:p>
        </w:tc>
        <w:tc>
          <w:tcPr>
            <w:tcW w:w="2094" w:type="dxa"/>
            <w:vAlign w:val="center"/>
          </w:tcPr>
          <w:p>
            <w:pPr>
              <w:spacing w:before="40" w:after="40"/>
              <w:rPr>
                <w:noProof/>
                <w:sz w:val="22"/>
              </w:rPr>
            </w:pPr>
            <w:r>
              <w:rPr>
                <w:noProof/>
                <w:sz w:val="18"/>
              </w:rPr>
              <w:t>(Totaal vastleggingen = totaal betalingen)</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N</w:t>
            </w:r>
            <w:r>
              <w:rPr>
                <w:rStyle w:val="FootnoteReference"/>
                <w:b/>
                <w:noProof/>
                <w:sz w:val="20"/>
              </w:rPr>
              <w:footnoteReference w:id="16"/>
            </w:r>
          </w:p>
        </w:tc>
        <w:tc>
          <w:tcPr>
            <w:tcW w:w="868" w:type="dxa"/>
            <w:vAlign w:val="center"/>
          </w:tcPr>
          <w:p>
            <w:pPr>
              <w:jc w:val="center"/>
              <w:rPr>
                <w:noProof/>
                <w:sz w:val="20"/>
              </w:rPr>
            </w:pPr>
            <w:r>
              <w:rPr>
                <w:noProof/>
                <w:sz w:val="20"/>
              </w:rPr>
              <w:t>Jaar</w:t>
            </w:r>
            <w:r>
              <w:rPr>
                <w:noProof/>
                <w:sz w:val="22"/>
              </w:rPr>
              <w:br/>
            </w:r>
            <w:r>
              <w:rPr>
                <w:b/>
                <w:noProof/>
                <w:sz w:val="20"/>
              </w:rPr>
              <w:t>N+1</w:t>
            </w:r>
          </w:p>
        </w:tc>
        <w:tc>
          <w:tcPr>
            <w:tcW w:w="868" w:type="dxa"/>
            <w:vAlign w:val="center"/>
          </w:tcPr>
          <w:p>
            <w:pPr>
              <w:jc w:val="center"/>
              <w:rPr>
                <w:noProof/>
                <w:sz w:val="20"/>
              </w:rPr>
            </w:pPr>
            <w:r>
              <w:rPr>
                <w:noProof/>
                <w:sz w:val="20"/>
              </w:rPr>
              <w:t>Jaar</w:t>
            </w:r>
            <w:r>
              <w:rPr>
                <w:noProof/>
                <w:sz w:val="22"/>
              </w:rPr>
              <w:br/>
            </w:r>
            <w:r>
              <w:rPr>
                <w:b/>
                <w:noProof/>
                <w:sz w:val="20"/>
              </w:rPr>
              <w:t>N+2</w:t>
            </w:r>
          </w:p>
        </w:tc>
        <w:tc>
          <w:tcPr>
            <w:tcW w:w="868" w:type="dxa"/>
            <w:vAlign w:val="center"/>
          </w:tcPr>
          <w:p>
            <w:pPr>
              <w:jc w:val="center"/>
              <w:rPr>
                <w:noProof/>
                <w:sz w:val="20"/>
              </w:rPr>
            </w:pPr>
            <w:r>
              <w:rPr>
                <w:noProof/>
                <w:sz w:val="20"/>
              </w:rPr>
              <w:t>Jaar</w:t>
            </w:r>
            <w:r>
              <w:rPr>
                <w:noProof/>
                <w:sz w:val="22"/>
              </w:rPr>
              <w:br/>
            </w:r>
            <w:r>
              <w:rPr>
                <w:b/>
                <w:noProof/>
                <w:sz w:val="20"/>
              </w:rPr>
              <w:t>N+3</w:t>
            </w:r>
          </w:p>
        </w:tc>
        <w:tc>
          <w:tcPr>
            <w:tcW w:w="2604" w:type="dxa"/>
            <w:gridSpan w:val="3"/>
            <w:vAlign w:val="center"/>
          </w:tcPr>
          <w:p>
            <w:pPr>
              <w:jc w:val="center"/>
              <w:rPr>
                <w:b/>
                <w:noProof/>
                <w:sz w:val="18"/>
              </w:rPr>
            </w:pPr>
            <w:r>
              <w:rPr>
                <w:noProof/>
                <w:sz w:val="18"/>
              </w:rPr>
              <w:t>Vul zoveel jaren in als nodig om de duur van de gevolgen weer te geven (zie punt 1.6)</w:t>
            </w:r>
          </w:p>
        </w:tc>
        <w:tc>
          <w:tcPr>
            <w:tcW w:w="1777"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sz w:val="22"/>
              </w:rPr>
            </w:pPr>
            <w:r>
              <w:rPr>
                <w:b/>
                <w:noProof/>
                <w:sz w:val="22"/>
              </w:rPr>
              <w:t>TOTAAL kredieten</w:t>
            </w:r>
            <w:r>
              <w:rPr>
                <w:noProof/>
                <w:sz w:val="22"/>
              </w:rPr>
              <w:br/>
            </w:r>
            <w:r>
              <w:rPr>
                <w:b/>
                <w:noProof/>
                <w:sz w:val="22"/>
              </w:rPr>
              <w:t>onder de RUBRIEKEN 1 tot en met 5</w:t>
            </w:r>
            <w:r>
              <w:rPr>
                <w:noProof/>
                <w:sz w:val="22"/>
              </w:rPr>
              <w:br/>
              <w:t>van het meerjarig financieel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Geraamde gevolgen voor de beleidskredieten </w:t>
      </w:r>
    </w:p>
    <w:p>
      <w:pPr>
        <w:pStyle w:val="ListDash1"/>
        <w:rPr>
          <w:noProof/>
        </w:rPr>
      </w:pPr>
      <w:r>
        <w:rPr>
          <w:noProof/>
        </w:rPr>
        <w:sym w:font="Wingdings" w:char="F0A8"/>
      </w:r>
      <w:r>
        <w:rPr>
          <w:noProof/>
        </w:rPr>
        <w:tab/>
        <w:t xml:space="preserve">Voor het voorstel/initiatief zijn geen beleidskredieten nodig </w:t>
      </w:r>
    </w:p>
    <w:p>
      <w:pPr>
        <w:pStyle w:val="ListDash1"/>
        <w:rPr>
          <w:noProof/>
        </w:rPr>
      </w:pPr>
      <w:r>
        <w:rPr>
          <w:noProof/>
        </w:rPr>
        <w:sym w:font="Wingdings" w:char="F0A8"/>
      </w:r>
      <w:r>
        <w:rPr>
          <w:noProof/>
        </w:rPr>
        <w:tab/>
        <w:t>Voor het voorstel/initiatief zijn beleidskredieten nodig, zoals hieronder nader wordt beschreven:</w:t>
      </w:r>
    </w:p>
    <w:p>
      <w:pPr>
        <w:jc w:val="right"/>
        <w:rPr>
          <w:noProof/>
          <w:sz w:val="20"/>
        </w:rPr>
      </w:pPr>
      <w:r>
        <w:rPr>
          <w:noProof/>
          <w:sz w:val="20"/>
        </w:rPr>
        <w:t>Vastleggingskredieten, in miljoenen euro's (tot op drie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644"/>
        <w:gridCol w:w="58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Jaar</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Jaar</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Jaar</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Jaar</w:t>
            </w:r>
            <w:r>
              <w:rPr>
                <w:noProof/>
                <w:sz w:val="22"/>
              </w:rPr>
              <w:br/>
            </w:r>
            <w:r>
              <w:rPr>
                <w:b/>
                <w:noProof/>
                <w:sz w:val="18"/>
              </w:rPr>
              <w:t>N+3</w:t>
            </w:r>
          </w:p>
        </w:tc>
        <w:tc>
          <w:tcPr>
            <w:tcW w:w="3600" w:type="dxa"/>
            <w:gridSpan w:val="6"/>
            <w:vAlign w:val="center"/>
          </w:tcPr>
          <w:p>
            <w:pPr>
              <w:jc w:val="center"/>
              <w:rPr>
                <w:noProof/>
                <w:sz w:val="18"/>
                <w:szCs w:val="18"/>
              </w:rPr>
            </w:pPr>
            <w:r>
              <w:rPr>
                <w:noProof/>
                <w:sz w:val="18"/>
              </w:rPr>
              <w:t>Vul zoveel jaren in als nodig om de duur van de gevolgen weer te geven (zie punt 1.6)</w:t>
            </w:r>
          </w:p>
        </w:tc>
        <w:tc>
          <w:tcPr>
            <w:tcW w:w="1620" w:type="dxa"/>
            <w:gridSpan w:val="2"/>
            <w:tcBorders>
              <w:left w:val="nil"/>
              <w:bottom w:val="nil"/>
            </w:tcBorders>
            <w:vAlign w:val="center"/>
          </w:tcPr>
          <w:p>
            <w:pPr>
              <w:ind w:right="-29"/>
              <w:jc w:val="center"/>
              <w:rPr>
                <w:noProof/>
                <w:sz w:val="18"/>
                <w:szCs w:val="18"/>
              </w:rPr>
            </w:pPr>
            <w:r>
              <w:rPr>
                <w:b/>
                <w:noProof/>
                <w:sz w:val="18"/>
              </w:rPr>
              <w:t>TOTAAL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Soort</w:t>
            </w:r>
            <w:r>
              <w:rPr>
                <w:rStyle w:val="FootnoteReference"/>
                <w:noProof/>
                <w:sz w:val="18"/>
              </w:rPr>
              <w:footnoteReference w:id="17"/>
            </w:r>
          </w:p>
          <w:p>
            <w:pPr>
              <w:spacing w:before="0" w:after="0"/>
              <w:jc w:val="center"/>
              <w:rPr>
                <w:noProof/>
                <w:sz w:val="18"/>
                <w:szCs w:val="18"/>
              </w:rPr>
            </w:pPr>
          </w:p>
        </w:tc>
        <w:tc>
          <w:tcPr>
            <w:tcW w:w="701" w:type="dxa"/>
            <w:vAlign w:val="center"/>
          </w:tcPr>
          <w:p>
            <w:pPr>
              <w:jc w:val="center"/>
              <w:rPr>
                <w:noProof/>
                <w:sz w:val="18"/>
                <w:szCs w:val="18"/>
              </w:rPr>
            </w:pPr>
            <w:r>
              <w:rPr>
                <w:noProof/>
                <w:sz w:val="18"/>
              </w:rPr>
              <w:t>Gem. kosten</w:t>
            </w:r>
          </w:p>
        </w:tc>
        <w:tc>
          <w:tcPr>
            <w:tcW w:w="644" w:type="dxa"/>
            <w:tcBorders>
              <w:left w:val="nil"/>
              <w:right w:val="dashSmallGap" w:sz="4" w:space="0" w:color="auto"/>
            </w:tcBorders>
            <w:shd w:val="pct10" w:color="auto" w:fill="auto"/>
            <w:vAlign w:val="center"/>
          </w:tcPr>
          <w:p>
            <w:pPr>
              <w:jc w:val="center"/>
              <w:rPr>
                <w:noProof/>
                <w:sz w:val="18"/>
                <w:szCs w:val="18"/>
              </w:rPr>
            </w:pPr>
            <w:r>
              <w:rPr>
                <w:noProof/>
                <w:sz w:val="18"/>
              </w:rPr>
              <w:t>Aantal</w:t>
            </w:r>
          </w:p>
        </w:tc>
        <w:tc>
          <w:tcPr>
            <w:tcW w:w="58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vAlign w:val="center"/>
          </w:tcPr>
          <w:p>
            <w:pPr>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vAlign w:val="center"/>
          </w:tcPr>
          <w:p>
            <w:pPr>
              <w:jc w:val="center"/>
              <w:rPr>
                <w:noProof/>
                <w:sz w:val="18"/>
                <w:szCs w:val="18"/>
              </w:rPr>
            </w:pPr>
            <w:r>
              <w:rPr>
                <w:noProof/>
                <w:sz w:val="18"/>
              </w:rPr>
              <w:t>Aantal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vAlign w:val="center"/>
          </w:tcPr>
          <w:p>
            <w:pPr>
              <w:jc w:val="center"/>
              <w:rPr>
                <w:noProof/>
                <w:sz w:val="18"/>
                <w:szCs w:val="18"/>
              </w:rPr>
            </w:pPr>
            <w:r>
              <w:rPr>
                <w:noProof/>
                <w:sz w:val="18"/>
              </w:rPr>
              <w:t>Aantal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32" w:type="dxa"/>
            <w:tcBorders>
              <w:right w:val="dashSmallGap" w:sz="4" w:space="0" w:color="auto"/>
            </w:tcBorders>
            <w:shd w:val="pct10" w:color="auto" w:fill="auto"/>
            <w:vAlign w:val="center"/>
          </w:tcPr>
          <w:p>
            <w:pPr>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vAlign w:val="center"/>
          </w:tcPr>
          <w:p>
            <w:pPr>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Totale kosten</w:t>
            </w:r>
          </w:p>
        </w:tc>
      </w:tr>
      <w:tr>
        <w:trPr>
          <w:jc w:val="center"/>
        </w:trPr>
        <w:tc>
          <w:tcPr>
            <w:tcW w:w="2844" w:type="dxa"/>
            <w:gridSpan w:val="3"/>
            <w:vAlign w:val="center"/>
          </w:tcPr>
          <w:p>
            <w:pPr>
              <w:spacing w:before="60" w:after="60"/>
              <w:ind w:right="-29"/>
              <w:jc w:val="center"/>
              <w:rPr>
                <w:noProof/>
                <w:sz w:val="18"/>
                <w:szCs w:val="18"/>
              </w:rPr>
            </w:pPr>
            <w:r>
              <w:rPr>
                <w:noProof/>
                <w:sz w:val="18"/>
              </w:rPr>
              <w:t>SPECIFIEKE DOELSTELLING NR. 1</w:t>
            </w:r>
            <w:r>
              <w:rPr>
                <w:rStyle w:val="FootnoteReference"/>
                <w:noProof/>
                <w:sz w:val="18"/>
              </w:rPr>
              <w:footnoteReference w:id="18"/>
            </w:r>
            <w:r>
              <w:rPr>
                <w:noProof/>
                <w:sz w:val="18"/>
              </w:rPr>
              <w:t>...</w:t>
            </w:r>
          </w:p>
        </w:tc>
        <w:tc>
          <w:tcPr>
            <w:tcW w:w="644" w:type="dxa"/>
            <w:tcBorders>
              <w:top w:val="nil"/>
              <w:left w:val="nil"/>
              <w:bottom w:val="nil"/>
              <w:right w:val="nil"/>
            </w:tcBorders>
          </w:tcPr>
          <w:p>
            <w:pPr>
              <w:spacing w:before="60" w:after="60"/>
              <w:ind w:right="-29"/>
              <w:jc w:val="center"/>
              <w:rPr>
                <w:noProof/>
                <w:sz w:val="18"/>
                <w:szCs w:val="18"/>
              </w:rPr>
            </w:pPr>
          </w:p>
        </w:tc>
        <w:tc>
          <w:tcPr>
            <w:tcW w:w="58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644" w:type="dxa"/>
            <w:tcBorders>
              <w:right w:val="dashSmallGap" w:sz="4" w:space="0" w:color="auto"/>
            </w:tcBorders>
          </w:tcPr>
          <w:p>
            <w:pPr>
              <w:ind w:right="-29"/>
              <w:jc w:val="center"/>
              <w:rPr>
                <w:noProof/>
                <w:sz w:val="18"/>
                <w:szCs w:val="18"/>
              </w:rPr>
            </w:pPr>
          </w:p>
        </w:tc>
        <w:tc>
          <w:tcPr>
            <w:tcW w:w="58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644" w:type="dxa"/>
            <w:tcBorders>
              <w:right w:val="dashSmallGap" w:sz="4" w:space="0" w:color="auto"/>
            </w:tcBorders>
          </w:tcPr>
          <w:p>
            <w:pPr>
              <w:ind w:right="-29"/>
              <w:jc w:val="center"/>
              <w:rPr>
                <w:noProof/>
                <w:sz w:val="18"/>
                <w:szCs w:val="18"/>
              </w:rPr>
            </w:pPr>
          </w:p>
        </w:tc>
        <w:tc>
          <w:tcPr>
            <w:tcW w:w="58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644" w:type="dxa"/>
          </w:tcPr>
          <w:p>
            <w:pPr>
              <w:ind w:right="-29"/>
              <w:jc w:val="center"/>
              <w:rPr>
                <w:noProof/>
                <w:sz w:val="18"/>
                <w:szCs w:val="18"/>
              </w:rPr>
            </w:pPr>
          </w:p>
        </w:tc>
        <w:tc>
          <w:tcPr>
            <w:tcW w:w="58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Subtotaal voor specifieke doelstelling nr. 1</w:t>
            </w:r>
          </w:p>
        </w:tc>
        <w:tc>
          <w:tcPr>
            <w:tcW w:w="644" w:type="dxa"/>
            <w:tcBorders>
              <w:bottom w:val="single" w:sz="12" w:space="0" w:color="auto"/>
            </w:tcBorders>
          </w:tcPr>
          <w:p>
            <w:pPr>
              <w:ind w:right="-29"/>
              <w:jc w:val="center"/>
              <w:rPr>
                <w:noProof/>
                <w:sz w:val="18"/>
                <w:szCs w:val="18"/>
              </w:rPr>
            </w:pPr>
          </w:p>
        </w:tc>
        <w:tc>
          <w:tcPr>
            <w:tcW w:w="58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SPECIFIEKE DOELSTELLING NR. 2…</w:t>
            </w:r>
          </w:p>
        </w:tc>
        <w:tc>
          <w:tcPr>
            <w:tcW w:w="644" w:type="dxa"/>
            <w:tcBorders>
              <w:top w:val="nil"/>
              <w:left w:val="nil"/>
              <w:bottom w:val="nil"/>
              <w:right w:val="nil"/>
            </w:tcBorders>
          </w:tcPr>
          <w:p>
            <w:pPr>
              <w:spacing w:before="60" w:after="60"/>
              <w:ind w:right="-29"/>
              <w:jc w:val="center"/>
              <w:rPr>
                <w:noProof/>
                <w:sz w:val="18"/>
                <w:szCs w:val="18"/>
              </w:rPr>
            </w:pPr>
          </w:p>
        </w:tc>
        <w:tc>
          <w:tcPr>
            <w:tcW w:w="58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644" w:type="dxa"/>
          </w:tcPr>
          <w:p>
            <w:pPr>
              <w:ind w:right="-29"/>
              <w:jc w:val="center"/>
              <w:rPr>
                <w:noProof/>
                <w:sz w:val="18"/>
                <w:szCs w:val="18"/>
              </w:rPr>
            </w:pPr>
          </w:p>
        </w:tc>
        <w:tc>
          <w:tcPr>
            <w:tcW w:w="58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Subtotaal voor specifieke doelstelling nr. 2</w:t>
            </w:r>
          </w:p>
        </w:tc>
        <w:tc>
          <w:tcPr>
            <w:tcW w:w="644" w:type="dxa"/>
            <w:tcBorders>
              <w:bottom w:val="single" w:sz="12" w:space="0" w:color="auto"/>
            </w:tcBorders>
          </w:tcPr>
          <w:p>
            <w:pPr>
              <w:ind w:right="-29"/>
              <w:jc w:val="center"/>
              <w:rPr>
                <w:noProof/>
                <w:sz w:val="18"/>
                <w:szCs w:val="18"/>
              </w:rPr>
            </w:pPr>
          </w:p>
        </w:tc>
        <w:tc>
          <w:tcPr>
            <w:tcW w:w="58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644" w:type="dxa"/>
            <w:tcBorders>
              <w:top w:val="single" w:sz="12" w:space="0" w:color="auto"/>
              <w:bottom w:val="single" w:sz="12" w:space="0" w:color="auto"/>
            </w:tcBorders>
          </w:tcPr>
          <w:p>
            <w:pPr>
              <w:spacing w:before="180" w:after="180"/>
              <w:ind w:right="-29"/>
              <w:jc w:val="center"/>
              <w:rPr>
                <w:noProof/>
                <w:sz w:val="18"/>
                <w:szCs w:val="18"/>
              </w:rPr>
            </w:pPr>
          </w:p>
        </w:tc>
        <w:tc>
          <w:tcPr>
            <w:tcW w:w="58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Geraamde gevolgen voor de administratieve kredieten</w:t>
      </w:r>
    </w:p>
    <w:p>
      <w:pPr>
        <w:pStyle w:val="ManualHeading4"/>
        <w:rPr>
          <w:noProof/>
        </w:rPr>
      </w:pPr>
      <w:r>
        <w:t>3.2.3.1.</w:t>
      </w:r>
      <w:r>
        <w:tab/>
      </w:r>
      <w:r>
        <w:rPr>
          <w:noProof/>
        </w:rPr>
        <w:t xml:space="preserve">Samenvatting </w:t>
      </w:r>
    </w:p>
    <w:p>
      <w:pPr>
        <w:pStyle w:val="ListDash1"/>
        <w:rPr>
          <w:noProof/>
        </w:rPr>
      </w:pPr>
      <w:r>
        <w:rPr>
          <w:noProof/>
        </w:rPr>
        <w:sym w:font="Wingdings" w:char="F0A8"/>
      </w:r>
      <w:r>
        <w:rPr>
          <w:noProof/>
        </w:rPr>
        <w:tab/>
        <w:t xml:space="preserve">Voor het voorstel/initiatief zijn geen administratieve kredieten nodig </w:t>
      </w:r>
    </w:p>
    <w:p>
      <w:pPr>
        <w:pStyle w:val="ListDash1"/>
        <w:rPr>
          <w:noProof/>
        </w:rPr>
      </w:pPr>
      <w:r>
        <w:rPr>
          <w:noProof/>
        </w:rPr>
        <w:sym w:font="Wingdings" w:char="F0A8"/>
      </w:r>
      <w:r>
        <w:rPr>
          <w:noProof/>
        </w:rPr>
        <w:tab/>
        <w:t>Voor het voorstel/initiatief zijn administratieve kredieten nodig, zoals hieronder nader wordt beschreven:</w:t>
      </w:r>
    </w:p>
    <w:p>
      <w:pPr>
        <w:rPr>
          <w:noProof/>
          <w:sz w:val="20"/>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w:t>
            </w:r>
            <w:r>
              <w:rPr>
                <w:rStyle w:val="FootnoteReference"/>
                <w:b/>
                <w:noProof/>
                <w:sz w:val="16"/>
              </w:rPr>
              <w:footnoteReference w:id="19"/>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Vul zoveel jaren in als nodig om de duur van de gevolgen weer te geven (zie punt 1.6)</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noProof/>
                <w:sz w:val="22"/>
              </w:rPr>
              <w:br/>
            </w:r>
            <w:r>
              <w:rPr>
                <w:b/>
                <w:noProof/>
                <w:sz w:val="16"/>
              </w:rPr>
              <w:t>van het meerjarig financieel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5</w:t>
            </w:r>
            <w:r>
              <w:rPr>
                <w:noProof/>
                <w:sz w:val="22"/>
              </w:rPr>
              <w:br/>
            </w:r>
            <w:r>
              <w:rPr>
                <w:b/>
                <w:noProof/>
                <w:sz w:val="16"/>
              </w:rPr>
              <w:t xml:space="preserve">van het meerjarig financieel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Buiten RUBRIEK 5</w:t>
            </w:r>
            <w:r>
              <w:rPr>
                <w:rStyle w:val="FootnoteReference"/>
                <w:b/>
                <w:noProof/>
                <w:sz w:val="16"/>
              </w:rPr>
              <w:footnoteReference w:id="20"/>
            </w:r>
            <w:r>
              <w:rPr>
                <w:noProof/>
                <w:sz w:val="22"/>
              </w:rPr>
              <w:br/>
            </w:r>
            <w:r>
              <w:rPr>
                <w:b/>
                <w:noProof/>
                <w:sz w:val="16"/>
              </w:rPr>
              <w:t xml:space="preserve">van het meerjarig financieel kader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Andere</w:t>
            </w:r>
            <w:r>
              <w:rPr>
                <w:noProof/>
                <w:sz w:val="22"/>
              </w:rPr>
              <w:br/>
            </w:r>
            <w:r>
              <w:rPr>
                <w:noProof/>
                <w:sz w:val="16"/>
              </w:rPr>
              <w:t>administratieve uitgaven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Subtotaal </w:t>
            </w:r>
            <w:r>
              <w:rPr>
                <w:noProof/>
                <w:sz w:val="22"/>
              </w:rPr>
              <w:br/>
            </w:r>
            <w:r>
              <w:rPr>
                <w:b/>
                <w:noProof/>
                <w:sz w:val="16"/>
              </w:rPr>
              <w:t>Buiten RUBRIEK 5</w:t>
            </w:r>
            <w:r>
              <w:rPr>
                <w:noProof/>
                <w:sz w:val="22"/>
              </w:rPr>
              <w:br/>
            </w:r>
            <w:r>
              <w:rPr>
                <w:b/>
                <w:noProof/>
                <w:sz w:val="16"/>
              </w:rPr>
              <w:t xml:space="preserve">van het meerjarig financieel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De benodigde kredieten voor personeel en andere administratieve uitgaven zullen worden gefinancierd uit de kredieten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r>
        <w:rPr>
          <w:noProof/>
        </w:rPr>
        <w:tab/>
      </w:r>
    </w:p>
    <w:p>
      <w:pPr>
        <w:pStyle w:val="ManualHeading4"/>
        <w:rPr>
          <w:bCs/>
          <w:noProof/>
          <w:szCs w:val="24"/>
        </w:rPr>
      </w:pPr>
      <w:r>
        <w:t>3.2.3.2.</w:t>
      </w:r>
      <w:r>
        <w:tab/>
      </w:r>
      <w:r>
        <w:rPr>
          <w:noProof/>
        </w:rPr>
        <w:t>Geraamde personeelsbehoeften</w:t>
      </w:r>
    </w:p>
    <w:p>
      <w:pPr>
        <w:pStyle w:val="ListDash1"/>
        <w:rPr>
          <w:noProof/>
        </w:rPr>
      </w:pPr>
      <w:r>
        <w:rPr>
          <w:noProof/>
        </w:rPr>
        <w:sym w:font="Wingdings" w:char="F0A8"/>
      </w:r>
      <w:r>
        <w:rPr>
          <w:noProof/>
        </w:rPr>
        <w:tab/>
        <w:t xml:space="preserve">Voor het voorstel/initiatief zijn geen personele middelen nodig. </w:t>
      </w:r>
    </w:p>
    <w:p>
      <w:pPr>
        <w:pStyle w:val="ListDash1"/>
        <w:rPr>
          <w:noProof/>
        </w:rPr>
      </w:pPr>
      <w:r>
        <w:rPr>
          <w:noProof/>
        </w:rPr>
        <w:sym w:font="Wingdings" w:char="F0A8"/>
      </w:r>
      <w:r>
        <w:rPr>
          <w:noProof/>
        </w:rPr>
        <w:tab/>
        <w:t>Voor het voorstel/initiatief zijn personele middelen nodig, zoals hieronder nader wordt beschreven:</w:t>
      </w:r>
    </w:p>
    <w:p>
      <w:pPr>
        <w:spacing w:after="60"/>
        <w:jc w:val="right"/>
        <w:rPr>
          <w:i/>
          <w:noProof/>
          <w:sz w:val="20"/>
        </w:rPr>
      </w:pPr>
      <w:r>
        <w:rPr>
          <w:i/>
          <w:noProof/>
          <w:sz w:val="20"/>
        </w:rPr>
        <w:t>Raming in voltijdequivalenten</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748"/>
        <w:gridCol w:w="610"/>
        <w:gridCol w:w="237"/>
        <w:gridCol w:w="237"/>
        <w:gridCol w:w="237"/>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N+1</w:t>
            </w:r>
          </w:p>
        </w:tc>
        <w:tc>
          <w:tcPr>
            <w:tcW w:w="1820" w:type="pct"/>
            <w:shd w:val="clear" w:color="auto" w:fill="auto"/>
            <w:vAlign w:val="center"/>
          </w:tcPr>
          <w:p>
            <w:pPr>
              <w:spacing w:before="20" w:after="20"/>
              <w:jc w:val="center"/>
              <w:rPr>
                <w:noProof/>
                <w:sz w:val="16"/>
                <w:szCs w:val="16"/>
              </w:rPr>
            </w:pPr>
            <w:r>
              <w:rPr>
                <w:noProof/>
                <w:sz w:val="16"/>
              </w:rPr>
              <w:t xml:space="preserve">Jaar </w:t>
            </w:r>
            <w:r>
              <w:rPr>
                <w:b/>
                <w:noProof/>
                <w:sz w:val="16"/>
              </w:rPr>
              <w:t>N+2</w:t>
            </w:r>
          </w:p>
        </w:tc>
        <w:tc>
          <w:tcPr>
            <w:tcW w:w="296" w:type="pct"/>
            <w:shd w:val="clear" w:color="auto" w:fill="auto"/>
            <w:vAlign w:val="center"/>
          </w:tcPr>
          <w:p>
            <w:pPr>
              <w:spacing w:before="20" w:after="20"/>
              <w:jc w:val="center"/>
              <w:rPr>
                <w:noProof/>
                <w:sz w:val="16"/>
                <w:szCs w:val="16"/>
              </w:rPr>
            </w:pPr>
            <w:r>
              <w:rPr>
                <w:noProof/>
                <w:sz w:val="16"/>
              </w:rPr>
              <w:t xml:space="preserve">Jaar </w:t>
            </w:r>
            <w:r>
              <w:rPr>
                <w:b/>
                <w:noProof/>
                <w:sz w:val="16"/>
              </w:rPr>
              <w:t>N+3</w:t>
            </w:r>
          </w:p>
        </w:tc>
        <w:tc>
          <w:tcPr>
            <w:tcW w:w="345" w:type="pct"/>
            <w:gridSpan w:val="3"/>
            <w:shd w:val="clear" w:color="auto" w:fill="auto"/>
            <w:vAlign w:val="center"/>
          </w:tcPr>
          <w:p>
            <w:pPr>
              <w:jc w:val="center"/>
              <w:rPr>
                <w:b/>
                <w:noProof/>
                <w:sz w:val="16"/>
                <w:szCs w:val="16"/>
              </w:rPr>
            </w:pPr>
            <w:r>
              <w:rPr>
                <w:noProof/>
                <w:sz w:val="16"/>
              </w:rPr>
              <w:t>Vul zoveel jaren in als nodig om de duur van de gevolgen weer te geven (zie punt 1.6)</w:t>
            </w:r>
          </w:p>
        </w:tc>
      </w:tr>
      <w:tr>
        <w:trPr>
          <w:gridBefore w:val="1"/>
          <w:wBefore w:w="6" w:type="pct"/>
          <w:trHeight w:val="289"/>
          <w:jc w:val="center"/>
        </w:trPr>
        <w:tc>
          <w:tcPr>
            <w:tcW w:w="4353" w:type="pct"/>
            <w:gridSpan w:val="5"/>
            <w:shd w:val="clear" w:color="auto" w:fill="auto"/>
          </w:tcPr>
          <w:p>
            <w:pPr>
              <w:spacing w:before="20" w:after="20"/>
              <w:rPr>
                <w:noProof/>
                <w:sz w:val="16"/>
                <w:szCs w:val="16"/>
              </w:rPr>
            </w:pPr>
            <w:r>
              <w:rPr>
                <w:b/>
                <w:noProof/>
                <w:sz w:val="16"/>
              </w:rPr>
              <w:sym w:font="Wingdings" w:char="F09F"/>
            </w:r>
            <w:r>
              <w:rPr>
                <w:b/>
                <w:noProof/>
                <w:sz w:val="16"/>
              </w:rPr>
              <w:t xml:space="preserve"> Posten opgenomen in de lijst van het aantal ambten (ambtenaren en tijdelijke functionarissen)</w:t>
            </w:r>
          </w:p>
        </w:tc>
        <w:tc>
          <w:tcPr>
            <w:tcW w:w="29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20"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20"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20"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20"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641" w:type="pct"/>
          <w:trHeight w:val="248"/>
          <w:jc w:val="center"/>
        </w:trPr>
        <w:tc>
          <w:tcPr>
            <w:tcW w:w="4359"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Extern personeel (in voltijdequivalenten, VTE)</w:t>
            </w:r>
            <w:r>
              <w:rPr>
                <w:rStyle w:val="FootnoteReference"/>
                <w:b/>
                <w:noProof/>
                <w:sz w:val="16"/>
              </w:rPr>
              <w:footnoteReference w:id="21"/>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van de "totale financiële middelen")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20"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en JED in de delegaties)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20"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jj</w:t>
            </w:r>
            <w:r>
              <w:rPr>
                <w:b/>
                <w:i/>
                <w:noProof/>
                <w:sz w:val="16"/>
              </w:rPr>
              <w:t xml:space="preserve"> </w:t>
            </w:r>
            <w:r>
              <w:rPr>
                <w:rStyle w:val="FootnoteReference"/>
                <w:b/>
                <w:i/>
                <w:noProof/>
                <w:sz w:val="16"/>
              </w:rPr>
              <w:footnoteReference w:id="2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zetel</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20"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delegaties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20"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20"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20" w:type="pct"/>
            <w:shd w:val="clear" w:color="auto" w:fill="auto"/>
            <w:vAlign w:val="center"/>
          </w:tcPr>
          <w:p>
            <w:pPr>
              <w:spacing w:beforeLines="20" w:before="48" w:afterLines="20" w:after="48"/>
              <w:jc w:val="center"/>
              <w:rPr>
                <w:noProof/>
                <w:sz w:val="16"/>
                <w:szCs w:val="16"/>
              </w:rPr>
            </w:pPr>
          </w:p>
        </w:tc>
        <w:tc>
          <w:tcPr>
            <w:tcW w:w="29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Ander begrotingsonderdeel (te vermelden)</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2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9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20"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9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is het beleidsterrein of de begrotingstitel.</w:t>
      </w:r>
    </w:p>
    <w:p>
      <w:pPr>
        <w:pStyle w:val="Text1"/>
        <w:rPr>
          <w:noProof/>
          <w:sz w:val="18"/>
          <w:szCs w:val="18"/>
        </w:rPr>
      </w:pPr>
      <w:r>
        <w:rPr>
          <w:noProof/>
          <w:sz w:val="18"/>
        </w:rPr>
        <w:t>De benodigde personele middelen zullen worden gefinancierd uit de middelen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Verenigbaarheid met het huidige meerjarig financieel kader </w:t>
      </w:r>
    </w:p>
    <w:p>
      <w:pPr>
        <w:pStyle w:val="ListDash1"/>
        <w:rPr>
          <w:noProof/>
        </w:rPr>
      </w:pPr>
      <w:r>
        <w:rPr>
          <w:noProof/>
        </w:rPr>
        <w:sym w:font="Wingdings" w:char="F0A8"/>
      </w:r>
      <w:r>
        <w:rPr>
          <w:noProof/>
        </w:rPr>
        <w:tab/>
        <w:t>Het voorstel/initiatief is verenigbaar met het huidig meerjarig financieel kader.</w:t>
      </w:r>
    </w:p>
    <w:p>
      <w:pPr>
        <w:pStyle w:val="ListDash1"/>
        <w:rPr>
          <w:noProof/>
        </w:rPr>
      </w:pPr>
      <w:r>
        <w:rPr>
          <w:noProof/>
        </w:rPr>
        <w:sym w:font="Wingdings" w:char="F0A8"/>
      </w:r>
      <w:r>
        <w:rPr>
          <w:noProof/>
        </w:rPr>
        <w:tab/>
        <w:t>Het voorstel/initiatief vergt herprogrammering van de betrokken rubriek van het meerjarig financieel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Het voorstel/initiatief vergt toepassing van het flexibiliteitsinstrument of herziening van het meerjarig financieel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Bijdragen van derden </w:t>
      </w:r>
    </w:p>
    <w:p>
      <w:pPr>
        <w:pStyle w:val="ListDash1"/>
        <w:rPr>
          <w:noProof/>
        </w:rPr>
      </w:pPr>
      <w:r>
        <w:rPr>
          <w:noProof/>
        </w:rPr>
        <w:t xml:space="preserve">Het voorstel/initiatief voorziet niet in medefinanciering door derden. </w:t>
      </w:r>
    </w:p>
    <w:p>
      <w:pPr>
        <w:pStyle w:val="ListDash1"/>
        <w:rPr>
          <w:noProof/>
        </w:rPr>
      </w:pPr>
      <w:r>
        <w:rPr>
          <w:noProof/>
        </w:rPr>
        <w:t>Het voorstel/initiatief voorziet in medefinanciering, zoals hieronder wordt geraamd:</w:t>
      </w:r>
    </w:p>
    <w:p>
      <w:pPr>
        <w:jc w:val="right"/>
        <w:rPr>
          <w:noProof/>
          <w:sz w:val="20"/>
        </w:rPr>
      </w:pPr>
      <w:r>
        <w:rPr>
          <w:noProof/>
          <w:sz w:val="20"/>
        </w:rPr>
        <w:t>Kredieten in miljoenen euro's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Jaar</w:t>
            </w:r>
            <w:r>
              <w:rPr>
                <w:noProof/>
                <w:sz w:val="22"/>
              </w:rPr>
              <w:br/>
            </w:r>
            <w:r>
              <w:rPr>
                <w:b/>
                <w:noProof/>
                <w:sz w:val="20"/>
              </w:rPr>
              <w:t>N</w:t>
            </w:r>
          </w:p>
        </w:tc>
        <w:tc>
          <w:tcPr>
            <w:tcW w:w="964" w:type="dxa"/>
            <w:vAlign w:val="center"/>
          </w:tcPr>
          <w:p>
            <w:pPr>
              <w:jc w:val="center"/>
              <w:rPr>
                <w:noProof/>
                <w:sz w:val="20"/>
              </w:rPr>
            </w:pPr>
            <w:r>
              <w:rPr>
                <w:noProof/>
                <w:sz w:val="20"/>
              </w:rPr>
              <w:t>Jaar</w:t>
            </w:r>
            <w:r>
              <w:rPr>
                <w:noProof/>
                <w:sz w:val="22"/>
              </w:rPr>
              <w:br/>
            </w:r>
            <w:r>
              <w:rPr>
                <w:b/>
                <w:noProof/>
                <w:sz w:val="20"/>
              </w:rPr>
              <w:t>N+1</w:t>
            </w:r>
          </w:p>
        </w:tc>
        <w:tc>
          <w:tcPr>
            <w:tcW w:w="964" w:type="dxa"/>
            <w:vAlign w:val="center"/>
          </w:tcPr>
          <w:p>
            <w:pPr>
              <w:jc w:val="center"/>
              <w:rPr>
                <w:noProof/>
                <w:sz w:val="20"/>
              </w:rPr>
            </w:pPr>
            <w:r>
              <w:rPr>
                <w:noProof/>
                <w:sz w:val="20"/>
              </w:rPr>
              <w:t>Jaar</w:t>
            </w:r>
            <w:r>
              <w:rPr>
                <w:noProof/>
                <w:sz w:val="22"/>
              </w:rPr>
              <w:br/>
            </w:r>
            <w:r>
              <w:rPr>
                <w:b/>
                <w:noProof/>
                <w:sz w:val="20"/>
              </w:rPr>
              <w:t>N+2</w:t>
            </w:r>
          </w:p>
        </w:tc>
        <w:tc>
          <w:tcPr>
            <w:tcW w:w="964" w:type="dxa"/>
            <w:vAlign w:val="center"/>
          </w:tcPr>
          <w:p>
            <w:pPr>
              <w:jc w:val="center"/>
              <w:rPr>
                <w:noProof/>
                <w:sz w:val="20"/>
              </w:rPr>
            </w:pPr>
            <w:r>
              <w:rPr>
                <w:noProof/>
                <w:sz w:val="20"/>
              </w:rPr>
              <w:t>Jaar</w:t>
            </w:r>
            <w:r>
              <w:rPr>
                <w:noProof/>
                <w:sz w:val="22"/>
              </w:rPr>
              <w:br/>
            </w:r>
            <w:r>
              <w:rPr>
                <w:b/>
                <w:noProof/>
                <w:sz w:val="20"/>
              </w:rPr>
              <w:t>N+3</w:t>
            </w:r>
          </w:p>
        </w:tc>
        <w:tc>
          <w:tcPr>
            <w:tcW w:w="2892" w:type="dxa"/>
            <w:gridSpan w:val="3"/>
            <w:vAlign w:val="center"/>
          </w:tcPr>
          <w:p>
            <w:pPr>
              <w:jc w:val="center"/>
              <w:rPr>
                <w:b/>
                <w:noProof/>
                <w:sz w:val="20"/>
              </w:rPr>
            </w:pPr>
            <w:r>
              <w:rPr>
                <w:noProof/>
                <w:sz w:val="20"/>
              </w:rPr>
              <w:t>Vul zoveel jaren in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sz w:val="22"/>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 Geraamde gevolgen voor de ontvangsten </w:t>
      </w:r>
    </w:p>
    <w:p>
      <w:pPr>
        <w:pStyle w:val="ListDash1"/>
        <w:rPr>
          <w:noProof/>
        </w:rPr>
      </w:pPr>
      <w:r>
        <w:rPr>
          <w:noProof/>
        </w:rPr>
        <w:sym w:font="Wingdings" w:char="F0A8"/>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NumberLevel3"/>
        <w:rPr>
          <w:noProof/>
        </w:rPr>
      </w:pPr>
      <w:r>
        <w:rPr>
          <w:noProof/>
        </w:rPr>
        <w:sym w:font="Wingdings" w:char="F0A8"/>
      </w:r>
      <w:r>
        <w:rPr>
          <w:noProof/>
        </w:rPr>
        <w:tab/>
        <w:t xml:space="preserve">voor de eigen middelen </w:t>
      </w:r>
    </w:p>
    <w:p>
      <w:pPr>
        <w:pStyle w:val="ListNumberLevel3"/>
        <w:rPr>
          <w:noProof/>
        </w:rPr>
      </w:pPr>
      <w:r>
        <w:rPr>
          <w:noProof/>
        </w:rPr>
        <w:sym w:font="Wingdings" w:char="F0A8"/>
      </w:r>
      <w:r>
        <w:rPr>
          <w:noProof/>
        </w:rPr>
        <w:tab/>
        <w:t xml:space="preserve">voor de diverse ontvangsten </w:t>
      </w:r>
    </w:p>
    <w:p>
      <w:pPr>
        <w:jc w:val="right"/>
        <w:rPr>
          <w:i/>
          <w:noProof/>
          <w:sz w:val="20"/>
        </w:rPr>
      </w:pPr>
      <w:r>
        <w:rPr>
          <w:noProof/>
        </w:rPr>
        <w:t>in miljoenen euro's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Jaar</w:t>
            </w:r>
            <w:r>
              <w:rPr>
                <w:noProof/>
                <w:sz w:val="22"/>
              </w:rPr>
              <w:br/>
            </w:r>
            <w:r>
              <w:rPr>
                <w:b/>
                <w:noProof/>
                <w:sz w:val="18"/>
              </w:rPr>
              <w:t>N</w:t>
            </w:r>
          </w:p>
        </w:tc>
        <w:tc>
          <w:tcPr>
            <w:tcW w:w="900" w:type="dxa"/>
            <w:vAlign w:val="center"/>
          </w:tcPr>
          <w:p>
            <w:pPr>
              <w:jc w:val="center"/>
              <w:rPr>
                <w:noProof/>
                <w:sz w:val="18"/>
              </w:rPr>
            </w:pPr>
            <w:r>
              <w:rPr>
                <w:noProof/>
                <w:sz w:val="18"/>
              </w:rPr>
              <w:t>Jaar</w:t>
            </w:r>
            <w:r>
              <w:rPr>
                <w:noProof/>
                <w:sz w:val="22"/>
              </w:rPr>
              <w:br/>
            </w:r>
            <w:r>
              <w:rPr>
                <w:b/>
                <w:noProof/>
                <w:sz w:val="18"/>
              </w:rPr>
              <w:t>N+1</w:t>
            </w:r>
          </w:p>
        </w:tc>
        <w:tc>
          <w:tcPr>
            <w:tcW w:w="900" w:type="dxa"/>
            <w:vAlign w:val="center"/>
          </w:tcPr>
          <w:p>
            <w:pPr>
              <w:jc w:val="center"/>
              <w:rPr>
                <w:noProof/>
                <w:sz w:val="18"/>
              </w:rPr>
            </w:pPr>
            <w:r>
              <w:rPr>
                <w:noProof/>
                <w:sz w:val="18"/>
              </w:rPr>
              <w:t>Jaar</w:t>
            </w:r>
            <w:r>
              <w:rPr>
                <w:noProof/>
                <w:sz w:val="22"/>
              </w:rPr>
              <w:br/>
            </w:r>
            <w:r>
              <w:rPr>
                <w:b/>
                <w:noProof/>
                <w:sz w:val="18"/>
              </w:rPr>
              <w:t>N+2</w:t>
            </w:r>
          </w:p>
        </w:tc>
        <w:tc>
          <w:tcPr>
            <w:tcW w:w="1080" w:type="dxa"/>
            <w:vAlign w:val="center"/>
          </w:tcPr>
          <w:p>
            <w:pPr>
              <w:jc w:val="center"/>
              <w:rPr>
                <w:noProof/>
                <w:sz w:val="18"/>
              </w:rPr>
            </w:pPr>
            <w:r>
              <w:rPr>
                <w:noProof/>
                <w:sz w:val="18"/>
              </w:rPr>
              <w:t>Jaar</w:t>
            </w:r>
            <w:r>
              <w:rPr>
                <w:noProof/>
                <w:sz w:val="22"/>
              </w:rPr>
              <w:br/>
            </w:r>
            <w:r>
              <w:rPr>
                <w:b/>
                <w:noProof/>
                <w:sz w:val="18"/>
              </w:rPr>
              <w:t>N+3</w:t>
            </w:r>
          </w:p>
        </w:tc>
        <w:tc>
          <w:tcPr>
            <w:tcW w:w="3240" w:type="dxa"/>
            <w:gridSpan w:val="3"/>
            <w:vAlign w:val="center"/>
          </w:tcPr>
          <w:p>
            <w:pPr>
              <w:jc w:val="center"/>
              <w:rPr>
                <w:b/>
                <w:noProof/>
                <w:sz w:val="18"/>
              </w:rPr>
            </w:pPr>
            <w:r>
              <w:rPr>
                <w:noProof/>
                <w:sz w:val="18"/>
              </w:rPr>
              <w:t>Vul zoveel jaren in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Vermeld voor de diverse ontvangsten die worden "toegewezen" het betrokken begrotingsonderdeel of de betrokken begrotingsonderdelen voor uitgaven.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Voorstel voor een verordening van het Europees Parlement en de Raad houdende gemeenschappelijke bepalingen inzake het Europees Fonds voor regionale ontwikkeling, het Europees Sociaal Fonds Plus, het Cohesiefonds, en het Europees Fonds voor maritieme zaken en visserij en de financiële regels voor die fondsen en voor het Fonds voor asiel en migratie, het Fonds voor interne veiligheid en het Instrument voor grensbeheer en visa, COM(2018) 375 final van 29.5.2018. Artikel 84 bevat de regelingen inzake voorfinanciering. Aangezien voor de periode 2021-2027 slechts één soort voorfinanciering is voorgesteld, wordt in de gebruikte terminologie geen onderscheid gemaakt tussen "initiële" en "jaarlijkse" voorfinanciering. De voorgestelde regelingen inzake voorfinanciering zijn echter vergelijkbaar met die van de "initiële voorfinanciering" van Verordening (EU) nr. 1303/2013.</w:t>
      </w:r>
    </w:p>
  </w:footnote>
  <w:footnote w:id="2">
    <w:p>
      <w:pPr>
        <w:pStyle w:val="FootnoteText"/>
      </w:pPr>
      <w:r>
        <w:rPr>
          <w:rStyle w:val="FootnoteReference"/>
        </w:rPr>
        <w:footnoteRef/>
      </w:r>
      <w:r>
        <w:tab/>
        <w:t xml:space="preserve">Bijlage bij de mededeling van de Commissie aan het Europees Parlement, de Europese Raad, de Raad, het Europees Economisch en Sociaal Comité en het Comité van de Regio’s over "Een moderne begroting voor een Unie die ons beschermt, sterker maakt, en verdedigt", COM(2018) 321 final van 2.5.2018 en deel 5 van de toelichting bij het voorstel voor een Verordening van het Europees Parlement en de Raad houdende gemeenschappelijke bepalingen inzake het Europees Fonds voor Regionale Ontwikkeling, het Europees Sociaal Fonds Plus, het Cohesiefonds en het Europees Fonds voor maritieme zaken en visserij en de financiële regels voor die fondsen en voor het Fonds voor asiel en migratie, het Fonds voor interne veiligheid en het instrument voor grensbeheer en visa, COM(2018) 375 final </w:t>
      </w:r>
      <w:r>
        <w:fldChar w:fldCharType="begin"/>
      </w:r>
      <w:r>
        <w:instrText>QUOTE "</w:instrText>
      </w:r>
      <w:r>
        <w:fldChar w:fldCharType="end"/>
      </w:r>
      <w:r>
        <w:t>van 29.5.2018.</w:t>
      </w:r>
    </w:p>
  </w:footnote>
  <w:footnote w:id="3">
    <w:p>
      <w:pPr>
        <w:pStyle w:val="FootnoteText"/>
      </w:pPr>
      <w:r>
        <w:rPr>
          <w:rStyle w:val="FootnoteReference"/>
        </w:rPr>
        <w:footnoteRef/>
      </w:r>
      <w:r>
        <w:tab/>
        <w:t>Verordening (EU) nr. 1303/2013 van het Europees Parlement en de Raad van 17 december 2013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en tot intrekking van Verordening (EG) nr. 1083/2006 van de Raad (PB L 347 van 20.12.2013, blz. 320), laatstelijk gewijzigd bij Verordening (EU) 2017/2305 van het Europees Parlement en de Raad van 12 december 2017 tot wijziging van Verordening (EU) nr. 1303/2013 wat betreft de wijzigingen in de middelen voor economische, sociale en territoriale cohesie en in de middelen voor de doelstelling "investeren in groei en werkgelegenheid" en de doelstelling "Europese territoriale samenwerking" (PB L 335 van 15.12.2017, blz. 1).</w:t>
      </w:r>
    </w:p>
  </w:footnote>
  <w:footnote w:id="4">
    <w:p>
      <w:pPr>
        <w:pStyle w:val="FootnoteText"/>
      </w:pPr>
      <w:r>
        <w:rPr>
          <w:rStyle w:val="FootnoteReference"/>
        </w:rPr>
        <w:footnoteRef/>
      </w:r>
      <w:r>
        <w:tab/>
        <w:t>PB C  van , blz. .</w:t>
      </w:r>
    </w:p>
  </w:footnote>
  <w:footnote w:id="5">
    <w:p>
      <w:pPr>
        <w:pStyle w:val="FootnoteText"/>
      </w:pPr>
      <w:r>
        <w:rPr>
          <w:rStyle w:val="FootnoteReference"/>
        </w:rPr>
        <w:footnoteRef/>
      </w:r>
      <w:r>
        <w:tab/>
        <w:t>PB C  van , blz. .</w:t>
      </w:r>
    </w:p>
  </w:footnote>
  <w:footnote w:id="6">
    <w:p>
      <w:pPr>
        <w:pStyle w:val="FootnoteText"/>
      </w:pPr>
      <w:r>
        <w:rPr>
          <w:rStyle w:val="FootnoteReference"/>
        </w:rPr>
        <w:footnoteRef/>
      </w:r>
      <w:r>
        <w:tab/>
        <w:t>Verordening (EU) nr. 1303/2013 van het Europees Parlement en de Raad van 17 december 2013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en tot intrekking van Verordening (EG) nr. 1083/2006 van de Raad (PB L 347 van 20.12.2013, blz. 320).</w:t>
      </w:r>
    </w:p>
  </w:footnote>
  <w:footnote w:id="7">
    <w:p>
      <w:pPr>
        <w:pStyle w:val="FootnoteText"/>
        <w:rPr>
          <w:szCs w:val="24"/>
          <w:lang w:val="en-GB"/>
        </w:rPr>
      </w:pPr>
      <w:r>
        <w:rPr>
          <w:rStyle w:val="FootnoteReference"/>
        </w:rPr>
        <w:footnoteRef/>
      </w:r>
      <w:r>
        <w:rPr>
          <w:lang w:val="en-GB"/>
        </w:rPr>
        <w:tab/>
        <w:t>ABM: activity-based management; ABB: activity-based budgeting.</w:t>
      </w:r>
    </w:p>
  </w:footnote>
  <w:footnote w:id="8">
    <w:p>
      <w:pPr>
        <w:pStyle w:val="FootnoteText"/>
        <w:rPr>
          <w:szCs w:val="24"/>
        </w:rPr>
      </w:pPr>
      <w:r>
        <w:rPr>
          <w:rStyle w:val="FootnoteReference"/>
        </w:rPr>
        <w:footnoteRef/>
      </w:r>
      <w:r>
        <w:tab/>
        <w:t>In de zin van artikel 54, lid 2, onder a) of b), van het Financieel Reglement.</w:t>
      </w:r>
    </w:p>
  </w:footnote>
  <w:footnote w:id="9">
    <w:p>
      <w:pPr>
        <w:pStyle w:val="FootnoteText"/>
        <w:rPr>
          <w:szCs w:val="24"/>
        </w:rPr>
      </w:pPr>
      <w:r>
        <w:rPr>
          <w:rStyle w:val="FootnoteReference"/>
        </w:rPr>
        <w:footnoteRef/>
      </w:r>
      <w:r>
        <w:tab/>
        <w:t xml:space="preserve">Nadere gegevens over de beheersvormen en verwijzingen naar het Financieel Reglement zijn beschikbaar op BudgWeb: </w:t>
      </w:r>
      <w:hyperlink r:id="rId1">
        <w:r>
          <w:rPr>
            <w:rStyle w:val="Hyperlink"/>
            <w:sz w:val="18"/>
          </w:rPr>
          <w:t>http://www.cc.cec/budg/man/budgmanag/budgmanag_en.html</w:t>
        </w:r>
      </w:hyperlink>
    </w:p>
  </w:footnote>
  <w:footnote w:id="10">
    <w:p>
      <w:pPr>
        <w:pStyle w:val="FootnoteText"/>
        <w:rPr>
          <w:szCs w:val="24"/>
        </w:rPr>
      </w:pPr>
      <w:r>
        <w:rPr>
          <w:rStyle w:val="FootnoteReference"/>
        </w:rPr>
        <w:footnoteRef/>
      </w:r>
      <w:r>
        <w:tab/>
        <w:t>GK = gesplitste kredieten, NGK = niet-gesplitste kredieten.</w:t>
      </w:r>
    </w:p>
  </w:footnote>
  <w:footnote w:id="11">
    <w:p>
      <w:pPr>
        <w:pStyle w:val="FootnoteText"/>
        <w:rPr>
          <w:szCs w:val="24"/>
        </w:rPr>
      </w:pPr>
      <w:r>
        <w:rPr>
          <w:rStyle w:val="FootnoteReference"/>
        </w:rPr>
        <w:footnoteRef/>
      </w:r>
      <w:r>
        <w:tab/>
        <w:t xml:space="preserve">EVA: Europese Vrijhandelsassociatie. </w:t>
      </w:r>
    </w:p>
  </w:footnote>
  <w:footnote w:id="12">
    <w:p>
      <w:pPr>
        <w:pStyle w:val="FootnoteText"/>
        <w:rPr>
          <w:szCs w:val="24"/>
        </w:rPr>
      </w:pPr>
      <w:r>
        <w:rPr>
          <w:rStyle w:val="FootnoteReference"/>
        </w:rPr>
        <w:footnoteRef/>
      </w:r>
      <w:r>
        <w:tab/>
        <w:t>Kandidaat-lidstaten en, in voorkomend geval, potentiële kandidaat-lidstaten van de Westelijke Balkan.</w:t>
      </w:r>
    </w:p>
  </w:footnote>
  <w:footnote w:id="13">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14">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15">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16">
    <w:p>
      <w:pPr>
        <w:pStyle w:val="FootnoteText"/>
        <w:rPr>
          <w:szCs w:val="24"/>
        </w:rPr>
      </w:pPr>
      <w:r>
        <w:rPr>
          <w:rStyle w:val="FootnoteReference"/>
        </w:rPr>
        <w:footnoteRef/>
      </w:r>
      <w:r>
        <w:tab/>
        <w:t>Het jaar N is het jaar waarin met de uitvoering van het voorstel/initiatief wordt begonnen.</w:t>
      </w:r>
    </w:p>
  </w:footnote>
  <w:footnote w:id="17">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18">
    <w:p>
      <w:pPr>
        <w:pStyle w:val="FootnoteText"/>
        <w:rPr>
          <w:szCs w:val="24"/>
        </w:rPr>
      </w:pPr>
      <w:r>
        <w:rPr>
          <w:rStyle w:val="FootnoteReference"/>
        </w:rPr>
        <w:footnoteRef/>
      </w:r>
      <w:r>
        <w:tab/>
        <w:t xml:space="preserve">Zoals beschreven in punt 1.4.2. "Specifieke doelstelling(en)…". </w:t>
      </w:r>
    </w:p>
  </w:footnote>
  <w:footnote w:id="19">
    <w:p>
      <w:pPr>
        <w:pStyle w:val="FootnoteText"/>
        <w:rPr>
          <w:szCs w:val="24"/>
        </w:rPr>
      </w:pPr>
      <w:r>
        <w:rPr>
          <w:rStyle w:val="FootnoteReference"/>
        </w:rPr>
        <w:footnoteRef/>
      </w:r>
      <w:r>
        <w:tab/>
        <w:t>Het jaar N is het jaar waarin met de uitvoering van het voorstel/initiatief wordt begonnen.</w:t>
      </w:r>
    </w:p>
  </w:footnote>
  <w:footnote w:id="20">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1">
    <w:p>
      <w:pPr>
        <w:pStyle w:val="FootnoteText"/>
        <w:rPr>
          <w:szCs w:val="24"/>
        </w:rPr>
      </w:pPr>
      <w:r>
        <w:rPr>
          <w:rStyle w:val="FootnoteReference"/>
        </w:rPr>
        <w:footnoteRef/>
      </w:r>
      <w:r>
        <w:tab/>
        <w:t xml:space="preserve">AC = agent contractuel (arbeidscontractant); AL = agent local (plaatselijk functionaris); END = expert national détaché (gedetacheerd nationaal deskundige); INT = intérimaire (uitzendkracht); JED = jeune expert en délégation (jonge deskundige in delegaties). </w:t>
      </w:r>
    </w:p>
  </w:footnote>
  <w:footnote w:id="22">
    <w:p>
      <w:pPr>
        <w:pStyle w:val="FootnoteText"/>
        <w:rPr>
          <w:szCs w:val="24"/>
        </w:rPr>
      </w:pPr>
      <w:r>
        <w:rPr>
          <w:rStyle w:val="FootnoteReference"/>
        </w:rPr>
        <w:footnoteRef/>
      </w:r>
      <w:r>
        <w:tab/>
        <w:t>Onder het maximum voor extern personeel uit beleidskredieten (vroegere "BA"-onderdelen).</w:t>
      </w:r>
    </w:p>
  </w:footnote>
  <w:footnote w:id="23">
    <w:p>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A07EB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9601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504F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EAA16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74A6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9C084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4"/>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9"/>
  </w:num>
  <w:num w:numId="15">
    <w:abstractNumId w:val="11"/>
  </w:num>
  <w:num w:numId="16">
    <w:abstractNumId w:val="22"/>
  </w:num>
  <w:num w:numId="17">
    <w:abstractNumId w:val="10"/>
  </w:num>
  <w:num w:numId="18">
    <w:abstractNumId w:val="12"/>
  </w:num>
  <w:num w:numId="19">
    <w:abstractNumId w:val="8"/>
  </w:num>
  <w:num w:numId="20">
    <w:abstractNumId w:val="21"/>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03 11:22: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0813A49E-D7C6-459F-B270-120AEFC56229"/>
    <w:docVar w:name="LW_COVERPAGE_TYPE" w:val="1"/>
    <w:docVar w:name="LW_CROSSREFERENCE" w:val="&lt;UNUSED&gt;"/>
    <w:docVar w:name="LW_DocType" w:val="COM"/>
    <w:docVar w:name="LW_EMISSION" w:val="7.9.2018"/>
    <w:docVar w:name="LW_EMISSION_ISODATE" w:val="2018-09-07"/>
    <w:docVar w:name="LW_EMISSION_LOCATION" w:val="BRX"/>
    <w:docVar w:name="LW_EMISSION_PREFIX" w:val="Bru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322"/>
    <w:docVar w:name="LW_REF.II.NEW.CP_YEAR" w:val="2018"/>
    <w:docVar w:name="LW_REF.INST.NEW" w:val="COM"/>
    <w:docVar w:name="LW_REF.INST.NEW_ADOPTED" w:val="final"/>
    <w:docVar w:name="LW_REF.INST.NEW_TEXT" w:val="(2018) 6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Verordening (EU) nr. 1303/2013 wat betreft de aanpassing van de jaarlijkse voorfinanciering voor de jaren 2021 tot en met 2023"/>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54774">
      <w:bodyDiv w:val="1"/>
      <w:marLeft w:val="0"/>
      <w:marRight w:val="0"/>
      <w:marTop w:val="0"/>
      <w:marBottom w:val="0"/>
      <w:divBdr>
        <w:top w:val="none" w:sz="0" w:space="0" w:color="auto"/>
        <w:left w:val="none" w:sz="0" w:space="0" w:color="auto"/>
        <w:bottom w:val="none" w:sz="0" w:space="0" w:color="auto"/>
        <w:right w:val="none" w:sz="0" w:space="0" w:color="auto"/>
      </w:divBdr>
    </w:div>
    <w:div w:id="1222863103">
      <w:bodyDiv w:val="1"/>
      <w:marLeft w:val="0"/>
      <w:marRight w:val="0"/>
      <w:marTop w:val="0"/>
      <w:marBottom w:val="0"/>
      <w:divBdr>
        <w:top w:val="none" w:sz="0" w:space="0" w:color="auto"/>
        <w:left w:val="none" w:sz="0" w:space="0" w:color="auto"/>
        <w:bottom w:val="none" w:sz="0" w:space="0" w:color="auto"/>
        <w:right w:val="none" w:sz="0" w:space="0" w:color="auto"/>
      </w:divBdr>
    </w:div>
    <w:div w:id="17089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1E7F-4EC5-481D-AD7C-EC9199EA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25</Pages>
  <Words>3671</Words>
  <Characters>22251</Characters>
  <Application>Microsoft Office Word</Application>
  <DocSecurity>0</DocSecurity>
  <Lines>1483</Lines>
  <Paragraphs>720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2018-06-12T08:51:00Z</cp:lastPrinted>
  <dcterms:created xsi:type="dcterms:W3CDTF">2018-08-14T07:36:00Z</dcterms:created>
  <dcterms:modified xsi:type="dcterms:W3CDTF">2018-09-03T09:22:00Z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