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FD2" w:rsidRDefault="00CE140A" w:rsidP="00CE140A">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55229C2E-ACE6-47F2-97D7-BB91B68E2ECA" style="width:450.75pt;height:532.5pt">
            <v:imagedata r:id="rId10" o:title=""/>
          </v:shape>
        </w:pict>
      </w:r>
    </w:p>
    <w:p w:rsidR="00543FD2" w:rsidRDefault="00543FD2">
      <w:pPr>
        <w:rPr>
          <w:noProof/>
        </w:rPr>
        <w:sectPr w:rsidR="00543FD2" w:rsidSect="00CE140A">
          <w:headerReference w:type="even" r:id="rId11"/>
          <w:headerReference w:type="default" r:id="rId12"/>
          <w:footerReference w:type="even" r:id="rId13"/>
          <w:footerReference w:type="default" r:id="rId14"/>
          <w:headerReference w:type="first" r:id="rId15"/>
          <w:footerReference w:type="first" r:id="rId16"/>
          <w:pgSz w:w="11907" w:h="16839"/>
          <w:pgMar w:top="1134" w:right="1417" w:bottom="1134" w:left="1417" w:header="709" w:footer="709" w:gutter="0"/>
          <w:pgNumType w:start="0"/>
          <w:cols w:space="720"/>
          <w:docGrid w:linePitch="360"/>
        </w:sectPr>
      </w:pPr>
    </w:p>
    <w:p w:rsidR="00543FD2" w:rsidRDefault="00B73E9F">
      <w:pPr>
        <w:pStyle w:val="Annexetitre"/>
        <w:rPr>
          <w:noProof/>
        </w:rPr>
      </w:pPr>
      <w:bookmarkStart w:id="0" w:name="_GoBack"/>
      <w:bookmarkEnd w:id="0"/>
      <w:r>
        <w:rPr>
          <w:noProof/>
        </w:rPr>
        <w:lastRenderedPageBreak/>
        <w:t>PRÍLOHA I</w:t>
      </w:r>
    </w:p>
    <w:p w:rsidR="00543FD2" w:rsidRDefault="00B73E9F">
      <w:pPr>
        <w:jc w:val="center"/>
        <w:rPr>
          <w:noProof/>
        </w:rPr>
      </w:pPr>
      <w:r>
        <w:rPr>
          <w:noProof/>
        </w:rPr>
        <w:t>Zloženie stáleho zboru európskej pohraničnej a pobrežnej stráže v jednotlivých rokoch a podľa kategórie v súlade s článkom XX</w:t>
      </w:r>
    </w:p>
    <w:p w:rsidR="00543FD2" w:rsidRDefault="00543FD2">
      <w:pPr>
        <w:pStyle w:val="ListParagraph"/>
        <w:spacing w:before="0" w:after="0"/>
        <w:jc w:val="left"/>
        <w:rPr>
          <w:noProof/>
          <w:sz w:val="20"/>
          <w:szCs w:val="20"/>
        </w:rPr>
      </w:pPr>
    </w:p>
    <w:tbl>
      <w:tblPr>
        <w:tblpPr w:leftFromText="180" w:rightFromText="180" w:vertAnchor="text" w:horzAnchor="margin" w:tblpY="-6"/>
        <w:tblW w:w="8762" w:type="dxa"/>
        <w:tblCellMar>
          <w:left w:w="0" w:type="dxa"/>
          <w:right w:w="0" w:type="dxa"/>
        </w:tblCellMar>
        <w:tblLook w:val="04A0" w:firstRow="1" w:lastRow="0" w:firstColumn="1" w:lastColumn="0" w:noHBand="0" w:noVBand="1"/>
      </w:tblPr>
      <w:tblGrid>
        <w:gridCol w:w="1672"/>
        <w:gridCol w:w="1756"/>
        <w:gridCol w:w="2138"/>
        <w:gridCol w:w="1758"/>
        <w:gridCol w:w="1457"/>
      </w:tblGrid>
      <w:tr w:rsidR="00543FD2">
        <w:trPr>
          <w:trHeight w:val="1249"/>
        </w:trPr>
        <w:tc>
          <w:tcPr>
            <w:tcW w:w="1672"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543FD2" w:rsidRDefault="00B73E9F">
            <w:pPr>
              <w:jc w:val="center"/>
              <w:rPr>
                <w:b/>
                <w:noProof/>
                <w:color w:val="000000"/>
              </w:rPr>
            </w:pPr>
            <w:r>
              <w:rPr>
                <w:b/>
                <w:noProof/>
                <w:color w:val="000000"/>
              </w:rPr>
              <w:t>Kategória</w:t>
            </w:r>
            <w:r>
              <w:rPr>
                <w:b/>
                <w:noProof/>
                <w:color w:val="000000"/>
              </w:rPr>
              <w:br/>
              <w:t>Rok</w:t>
            </w:r>
          </w:p>
        </w:tc>
        <w:tc>
          <w:tcPr>
            <w:tcW w:w="175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rsidR="00543FD2" w:rsidRDefault="00B73E9F">
            <w:pPr>
              <w:jc w:val="center"/>
              <w:rPr>
                <w:b/>
                <w:noProof/>
                <w:color w:val="000000"/>
              </w:rPr>
            </w:pPr>
            <w:r>
              <w:rPr>
                <w:b/>
                <w:noProof/>
                <w:color w:val="000000"/>
              </w:rPr>
              <w:t>Kategória 1: zamestnanci agentúry</w:t>
            </w:r>
          </w:p>
        </w:tc>
        <w:tc>
          <w:tcPr>
            <w:tcW w:w="213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543FD2" w:rsidRDefault="00B73E9F">
            <w:pPr>
              <w:jc w:val="center"/>
              <w:rPr>
                <w:b/>
                <w:noProof/>
                <w:color w:val="000000"/>
              </w:rPr>
            </w:pPr>
            <w:r>
              <w:rPr>
                <w:b/>
                <w:noProof/>
                <w:color w:val="000000"/>
              </w:rPr>
              <w:t>Kategória 2:</w:t>
            </w:r>
          </w:p>
          <w:p w:rsidR="00543FD2" w:rsidRDefault="00B73E9F">
            <w:pPr>
              <w:jc w:val="center"/>
              <w:rPr>
                <w:b/>
                <w:noProof/>
                <w:color w:val="000000"/>
              </w:rPr>
            </w:pPr>
            <w:r>
              <w:rPr>
                <w:b/>
                <w:noProof/>
                <w:color w:val="000000"/>
              </w:rPr>
              <w:t>operační pracovníci na dlhodobé vysielanie</w:t>
            </w:r>
          </w:p>
        </w:tc>
        <w:tc>
          <w:tcPr>
            <w:tcW w:w="175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543FD2" w:rsidRDefault="00B73E9F">
            <w:pPr>
              <w:jc w:val="center"/>
              <w:rPr>
                <w:b/>
                <w:noProof/>
                <w:color w:val="000000"/>
              </w:rPr>
            </w:pPr>
            <w:r>
              <w:rPr>
                <w:b/>
                <w:noProof/>
                <w:color w:val="000000"/>
              </w:rPr>
              <w:t>Kategória 3:</w:t>
            </w:r>
          </w:p>
          <w:p w:rsidR="00543FD2" w:rsidRDefault="00B73E9F">
            <w:pPr>
              <w:jc w:val="center"/>
              <w:rPr>
                <w:b/>
                <w:noProof/>
                <w:color w:val="000000"/>
              </w:rPr>
            </w:pPr>
            <w:r>
              <w:rPr>
                <w:b/>
                <w:noProof/>
                <w:color w:val="000000"/>
              </w:rPr>
              <w:t>operační pracovníci na krátkodobé nasadenie</w:t>
            </w:r>
          </w:p>
        </w:tc>
        <w:tc>
          <w:tcPr>
            <w:tcW w:w="143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543FD2" w:rsidRDefault="00B73E9F">
            <w:pPr>
              <w:jc w:val="center"/>
              <w:rPr>
                <w:b/>
                <w:iCs/>
                <w:noProof/>
                <w:color w:val="000000"/>
              </w:rPr>
            </w:pPr>
            <w:r>
              <w:rPr>
                <w:b/>
                <w:noProof/>
                <w:color w:val="000000"/>
              </w:rPr>
              <w:t>Spolu pre stály zbor európskej pohraničnej a pobrežnej stráže</w:t>
            </w:r>
          </w:p>
        </w:tc>
      </w:tr>
      <w:tr w:rsidR="00543FD2">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43FD2" w:rsidRDefault="00B73E9F">
            <w:pPr>
              <w:jc w:val="center"/>
              <w:rPr>
                <w:b/>
                <w:noProof/>
                <w:color w:val="000000"/>
              </w:rPr>
            </w:pPr>
            <w:r>
              <w:rPr>
                <w:b/>
                <w:noProof/>
                <w:color w:val="000000"/>
              </w:rPr>
              <w:t>2020</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FD2" w:rsidRDefault="00B73E9F">
            <w:pPr>
              <w:spacing w:line="276" w:lineRule="auto"/>
              <w:jc w:val="center"/>
              <w:rPr>
                <w:noProof/>
                <w:color w:val="000000"/>
              </w:rPr>
            </w:pPr>
            <w:r>
              <w:rPr>
                <w:noProof/>
                <w:color w:val="000000"/>
              </w:rPr>
              <w:t>1 500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FD2" w:rsidRDefault="00B73E9F">
            <w:pPr>
              <w:spacing w:line="276" w:lineRule="auto"/>
              <w:jc w:val="center"/>
              <w:rPr>
                <w:noProof/>
                <w:color w:val="000000"/>
              </w:rPr>
            </w:pPr>
            <w:r>
              <w:rPr>
                <w:noProof/>
                <w:color w:val="000000"/>
              </w:rPr>
              <w:t>1 500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FD2" w:rsidRDefault="00B73E9F">
            <w:pPr>
              <w:spacing w:line="276" w:lineRule="auto"/>
              <w:jc w:val="center"/>
              <w:rPr>
                <w:noProof/>
                <w:color w:val="000000"/>
              </w:rPr>
            </w:pPr>
            <w:r>
              <w:rPr>
                <w:noProof/>
                <w:color w:val="000000"/>
              </w:rPr>
              <w:t>7 000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FD2" w:rsidRDefault="00B73E9F">
            <w:pPr>
              <w:spacing w:line="276" w:lineRule="auto"/>
              <w:jc w:val="center"/>
              <w:rPr>
                <w:noProof/>
                <w:color w:val="000000"/>
                <w:szCs w:val="24"/>
              </w:rPr>
            </w:pPr>
            <w:r>
              <w:rPr>
                <w:noProof/>
                <w:color w:val="000000"/>
              </w:rPr>
              <w:t>10 000</w:t>
            </w:r>
          </w:p>
        </w:tc>
      </w:tr>
      <w:tr w:rsidR="00543FD2">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43FD2" w:rsidRDefault="00B73E9F">
            <w:pPr>
              <w:jc w:val="center"/>
              <w:rPr>
                <w:b/>
                <w:noProof/>
                <w:color w:val="000000"/>
              </w:rPr>
            </w:pPr>
            <w:r>
              <w:rPr>
                <w:b/>
                <w:noProof/>
                <w:color w:val="000000"/>
              </w:rPr>
              <w:t>2021</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FD2" w:rsidRDefault="00B73E9F">
            <w:pPr>
              <w:spacing w:line="276" w:lineRule="auto"/>
              <w:jc w:val="center"/>
              <w:rPr>
                <w:noProof/>
                <w:color w:val="000000"/>
              </w:rPr>
            </w:pPr>
            <w:r>
              <w:rPr>
                <w:noProof/>
                <w:color w:val="000000"/>
              </w:rPr>
              <w:t>2 000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FD2" w:rsidRDefault="00B73E9F">
            <w:pPr>
              <w:spacing w:line="276" w:lineRule="auto"/>
              <w:jc w:val="center"/>
              <w:rPr>
                <w:noProof/>
                <w:color w:val="000000"/>
              </w:rPr>
            </w:pPr>
            <w:r>
              <w:rPr>
                <w:noProof/>
                <w:color w:val="000000"/>
              </w:rPr>
              <w:t>2 000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FD2" w:rsidRDefault="00B73E9F">
            <w:pPr>
              <w:spacing w:line="276" w:lineRule="auto"/>
              <w:jc w:val="center"/>
              <w:rPr>
                <w:noProof/>
                <w:color w:val="000000"/>
              </w:rPr>
            </w:pPr>
            <w:r>
              <w:rPr>
                <w:noProof/>
                <w:color w:val="000000"/>
              </w:rPr>
              <w:t>6 000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FD2" w:rsidRDefault="00B73E9F">
            <w:pPr>
              <w:spacing w:line="276" w:lineRule="auto"/>
              <w:jc w:val="center"/>
              <w:rPr>
                <w:noProof/>
                <w:color w:val="000000"/>
                <w:szCs w:val="24"/>
              </w:rPr>
            </w:pPr>
            <w:r>
              <w:rPr>
                <w:noProof/>
                <w:color w:val="000000"/>
              </w:rPr>
              <w:t>10 000</w:t>
            </w:r>
          </w:p>
        </w:tc>
      </w:tr>
      <w:tr w:rsidR="00543FD2">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43FD2" w:rsidRDefault="00B73E9F">
            <w:pPr>
              <w:jc w:val="center"/>
              <w:rPr>
                <w:b/>
                <w:noProof/>
                <w:color w:val="000000"/>
              </w:rPr>
            </w:pPr>
            <w:r>
              <w:rPr>
                <w:b/>
                <w:noProof/>
                <w:color w:val="000000"/>
              </w:rPr>
              <w:t>2022</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FD2" w:rsidRDefault="00B73E9F">
            <w:pPr>
              <w:spacing w:line="276" w:lineRule="auto"/>
              <w:jc w:val="center"/>
              <w:rPr>
                <w:noProof/>
                <w:color w:val="000000"/>
              </w:rPr>
            </w:pPr>
            <w:r>
              <w:rPr>
                <w:noProof/>
                <w:color w:val="000000"/>
              </w:rPr>
              <w:t>2 000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FD2" w:rsidRDefault="00B73E9F">
            <w:pPr>
              <w:spacing w:line="276" w:lineRule="auto"/>
              <w:jc w:val="center"/>
              <w:rPr>
                <w:noProof/>
                <w:color w:val="000000"/>
              </w:rPr>
            </w:pPr>
            <w:r>
              <w:rPr>
                <w:noProof/>
                <w:color w:val="000000"/>
              </w:rPr>
              <w:t>2 000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FD2" w:rsidRDefault="00B73E9F">
            <w:pPr>
              <w:spacing w:line="276" w:lineRule="auto"/>
              <w:jc w:val="center"/>
              <w:rPr>
                <w:noProof/>
                <w:color w:val="000000"/>
              </w:rPr>
            </w:pPr>
            <w:r>
              <w:rPr>
                <w:noProof/>
                <w:color w:val="000000"/>
              </w:rPr>
              <w:t>6 000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FD2" w:rsidRDefault="00B73E9F">
            <w:pPr>
              <w:spacing w:line="276" w:lineRule="auto"/>
              <w:jc w:val="center"/>
              <w:rPr>
                <w:noProof/>
                <w:color w:val="000000"/>
                <w:szCs w:val="24"/>
              </w:rPr>
            </w:pPr>
            <w:r>
              <w:rPr>
                <w:noProof/>
                <w:color w:val="000000"/>
              </w:rPr>
              <w:t>10 000</w:t>
            </w:r>
          </w:p>
        </w:tc>
      </w:tr>
      <w:tr w:rsidR="00543FD2">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43FD2" w:rsidRDefault="00B73E9F">
            <w:pPr>
              <w:jc w:val="center"/>
              <w:rPr>
                <w:b/>
                <w:noProof/>
                <w:color w:val="000000"/>
              </w:rPr>
            </w:pPr>
            <w:r>
              <w:rPr>
                <w:b/>
                <w:noProof/>
                <w:color w:val="000000"/>
              </w:rPr>
              <w:t>2023</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FD2" w:rsidRDefault="00B73E9F">
            <w:pPr>
              <w:spacing w:line="276" w:lineRule="auto"/>
              <w:jc w:val="center"/>
              <w:rPr>
                <w:noProof/>
                <w:color w:val="000000"/>
              </w:rPr>
            </w:pPr>
            <w:r>
              <w:rPr>
                <w:noProof/>
                <w:color w:val="000000"/>
              </w:rPr>
              <w:t>2 500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FD2" w:rsidRDefault="00B73E9F">
            <w:pPr>
              <w:spacing w:line="276" w:lineRule="auto"/>
              <w:jc w:val="center"/>
              <w:rPr>
                <w:noProof/>
                <w:color w:val="000000"/>
              </w:rPr>
            </w:pPr>
            <w:r>
              <w:rPr>
                <w:noProof/>
                <w:color w:val="000000"/>
              </w:rPr>
              <w:t>2 500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FD2" w:rsidRDefault="00B73E9F">
            <w:pPr>
              <w:spacing w:line="276" w:lineRule="auto"/>
              <w:jc w:val="center"/>
              <w:rPr>
                <w:noProof/>
                <w:color w:val="000000"/>
              </w:rPr>
            </w:pPr>
            <w:r>
              <w:rPr>
                <w:noProof/>
                <w:color w:val="000000"/>
              </w:rPr>
              <w:t>5 000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FD2" w:rsidRDefault="00B73E9F">
            <w:pPr>
              <w:spacing w:line="276" w:lineRule="auto"/>
              <w:jc w:val="center"/>
              <w:rPr>
                <w:noProof/>
                <w:color w:val="000000"/>
                <w:szCs w:val="24"/>
              </w:rPr>
            </w:pPr>
            <w:r>
              <w:rPr>
                <w:noProof/>
                <w:color w:val="000000"/>
              </w:rPr>
              <w:t>10 000</w:t>
            </w:r>
          </w:p>
        </w:tc>
      </w:tr>
      <w:tr w:rsidR="00543FD2">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43FD2" w:rsidRDefault="00B73E9F">
            <w:pPr>
              <w:jc w:val="center"/>
              <w:rPr>
                <w:b/>
                <w:noProof/>
                <w:color w:val="000000"/>
              </w:rPr>
            </w:pPr>
            <w:r>
              <w:rPr>
                <w:b/>
                <w:noProof/>
                <w:color w:val="000000"/>
              </w:rPr>
              <w:t>2024</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FD2" w:rsidRDefault="00B73E9F">
            <w:pPr>
              <w:spacing w:line="276" w:lineRule="auto"/>
              <w:jc w:val="center"/>
              <w:rPr>
                <w:noProof/>
                <w:color w:val="000000"/>
              </w:rPr>
            </w:pPr>
            <w:r>
              <w:rPr>
                <w:noProof/>
                <w:color w:val="000000"/>
              </w:rPr>
              <w:t>2 500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FD2" w:rsidRDefault="00B73E9F">
            <w:pPr>
              <w:spacing w:line="276" w:lineRule="auto"/>
              <w:jc w:val="center"/>
              <w:rPr>
                <w:noProof/>
                <w:color w:val="000000"/>
              </w:rPr>
            </w:pPr>
            <w:r>
              <w:rPr>
                <w:noProof/>
                <w:color w:val="000000"/>
              </w:rPr>
              <w:t>2 500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FD2" w:rsidRDefault="00B73E9F">
            <w:pPr>
              <w:spacing w:line="276" w:lineRule="auto"/>
              <w:jc w:val="center"/>
              <w:rPr>
                <w:noProof/>
                <w:color w:val="000000"/>
              </w:rPr>
            </w:pPr>
            <w:r>
              <w:rPr>
                <w:noProof/>
                <w:color w:val="000000"/>
              </w:rPr>
              <w:t>5 000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FD2" w:rsidRDefault="00B73E9F">
            <w:pPr>
              <w:spacing w:line="276" w:lineRule="auto"/>
              <w:jc w:val="center"/>
              <w:rPr>
                <w:noProof/>
                <w:color w:val="000000"/>
                <w:szCs w:val="24"/>
              </w:rPr>
            </w:pPr>
            <w:r>
              <w:rPr>
                <w:noProof/>
                <w:color w:val="000000"/>
              </w:rPr>
              <w:t>10 000</w:t>
            </w:r>
          </w:p>
        </w:tc>
      </w:tr>
      <w:tr w:rsidR="00543FD2">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43FD2" w:rsidRDefault="00B73E9F">
            <w:pPr>
              <w:jc w:val="center"/>
              <w:rPr>
                <w:b/>
                <w:noProof/>
                <w:color w:val="000000"/>
              </w:rPr>
            </w:pPr>
            <w:r>
              <w:rPr>
                <w:b/>
                <w:noProof/>
                <w:color w:val="000000"/>
              </w:rPr>
              <w:t>2025</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FD2" w:rsidRDefault="00B73E9F">
            <w:pPr>
              <w:spacing w:line="276" w:lineRule="auto"/>
              <w:jc w:val="center"/>
              <w:rPr>
                <w:noProof/>
                <w:color w:val="000000"/>
              </w:rPr>
            </w:pPr>
            <w:r>
              <w:rPr>
                <w:noProof/>
                <w:color w:val="000000"/>
              </w:rPr>
              <w:t>3 000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FD2" w:rsidRDefault="00B73E9F">
            <w:pPr>
              <w:spacing w:line="276" w:lineRule="auto"/>
              <w:jc w:val="center"/>
              <w:rPr>
                <w:noProof/>
                <w:color w:val="000000"/>
              </w:rPr>
            </w:pPr>
            <w:r>
              <w:rPr>
                <w:noProof/>
                <w:color w:val="000000"/>
              </w:rPr>
              <w:t>3 000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FD2" w:rsidRDefault="00B73E9F">
            <w:pPr>
              <w:spacing w:line="276" w:lineRule="auto"/>
              <w:jc w:val="center"/>
              <w:rPr>
                <w:noProof/>
                <w:color w:val="000000"/>
              </w:rPr>
            </w:pPr>
            <w:r>
              <w:rPr>
                <w:noProof/>
                <w:color w:val="000000"/>
              </w:rPr>
              <w:t>4 000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FD2" w:rsidRDefault="00B73E9F">
            <w:pPr>
              <w:spacing w:line="276" w:lineRule="auto"/>
              <w:jc w:val="center"/>
              <w:rPr>
                <w:noProof/>
                <w:color w:val="000000"/>
                <w:szCs w:val="24"/>
              </w:rPr>
            </w:pPr>
            <w:r>
              <w:rPr>
                <w:noProof/>
                <w:color w:val="000000"/>
              </w:rPr>
              <w:t>10 000</w:t>
            </w:r>
          </w:p>
        </w:tc>
      </w:tr>
      <w:tr w:rsidR="00543FD2">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43FD2" w:rsidRDefault="00B73E9F">
            <w:pPr>
              <w:jc w:val="center"/>
              <w:rPr>
                <w:b/>
                <w:noProof/>
                <w:color w:val="000000"/>
              </w:rPr>
            </w:pPr>
            <w:r>
              <w:rPr>
                <w:b/>
                <w:noProof/>
                <w:color w:val="000000"/>
              </w:rPr>
              <w:t>2026</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FD2" w:rsidRDefault="00B73E9F">
            <w:pPr>
              <w:spacing w:line="276" w:lineRule="auto"/>
              <w:jc w:val="center"/>
              <w:rPr>
                <w:noProof/>
                <w:color w:val="000000"/>
              </w:rPr>
            </w:pPr>
            <w:r>
              <w:rPr>
                <w:noProof/>
                <w:color w:val="000000"/>
              </w:rPr>
              <w:t>3 000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FD2" w:rsidRDefault="00B73E9F">
            <w:pPr>
              <w:spacing w:line="276" w:lineRule="auto"/>
              <w:jc w:val="center"/>
              <w:rPr>
                <w:noProof/>
                <w:color w:val="000000"/>
              </w:rPr>
            </w:pPr>
            <w:r>
              <w:rPr>
                <w:noProof/>
                <w:color w:val="000000"/>
              </w:rPr>
              <w:t>3 000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FD2" w:rsidRDefault="00B73E9F">
            <w:pPr>
              <w:spacing w:line="276" w:lineRule="auto"/>
              <w:jc w:val="center"/>
              <w:rPr>
                <w:noProof/>
                <w:color w:val="000000"/>
              </w:rPr>
            </w:pPr>
            <w:r>
              <w:rPr>
                <w:noProof/>
                <w:color w:val="000000"/>
              </w:rPr>
              <w:t>4 000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FD2" w:rsidRDefault="00B73E9F">
            <w:pPr>
              <w:spacing w:line="276" w:lineRule="auto"/>
              <w:jc w:val="center"/>
              <w:rPr>
                <w:noProof/>
                <w:color w:val="000000"/>
                <w:szCs w:val="24"/>
              </w:rPr>
            </w:pPr>
            <w:r>
              <w:rPr>
                <w:noProof/>
                <w:color w:val="000000"/>
              </w:rPr>
              <w:t>10 000</w:t>
            </w:r>
          </w:p>
        </w:tc>
      </w:tr>
      <w:tr w:rsidR="00543FD2">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43FD2" w:rsidRDefault="00B73E9F">
            <w:pPr>
              <w:jc w:val="center"/>
              <w:rPr>
                <w:b/>
                <w:noProof/>
                <w:color w:val="000000"/>
              </w:rPr>
            </w:pPr>
            <w:r>
              <w:rPr>
                <w:b/>
                <w:noProof/>
                <w:color w:val="000000"/>
              </w:rPr>
              <w:t>2027</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FD2" w:rsidRDefault="00B73E9F">
            <w:pPr>
              <w:spacing w:line="276" w:lineRule="auto"/>
              <w:jc w:val="center"/>
              <w:rPr>
                <w:noProof/>
                <w:color w:val="000000"/>
              </w:rPr>
            </w:pPr>
            <w:r>
              <w:rPr>
                <w:noProof/>
                <w:color w:val="000000"/>
              </w:rPr>
              <w:t>3 000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FD2" w:rsidRDefault="00B73E9F">
            <w:pPr>
              <w:spacing w:line="276" w:lineRule="auto"/>
              <w:jc w:val="center"/>
              <w:rPr>
                <w:noProof/>
                <w:color w:val="000000"/>
              </w:rPr>
            </w:pPr>
            <w:r>
              <w:rPr>
                <w:noProof/>
                <w:color w:val="000000"/>
              </w:rPr>
              <w:t>3 000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FD2" w:rsidRDefault="00B73E9F">
            <w:pPr>
              <w:spacing w:line="276" w:lineRule="auto"/>
              <w:jc w:val="center"/>
              <w:rPr>
                <w:noProof/>
                <w:color w:val="000000"/>
              </w:rPr>
            </w:pPr>
            <w:r>
              <w:rPr>
                <w:noProof/>
                <w:color w:val="000000"/>
              </w:rPr>
              <w:t>4 000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FD2" w:rsidRDefault="00B73E9F">
            <w:pPr>
              <w:spacing w:line="276" w:lineRule="auto"/>
              <w:jc w:val="center"/>
              <w:rPr>
                <w:noProof/>
                <w:color w:val="000000"/>
                <w:szCs w:val="24"/>
              </w:rPr>
            </w:pPr>
            <w:r>
              <w:rPr>
                <w:noProof/>
                <w:color w:val="000000"/>
              </w:rPr>
              <w:t>10 000</w:t>
            </w:r>
          </w:p>
        </w:tc>
      </w:tr>
    </w:tbl>
    <w:p w:rsidR="00543FD2" w:rsidRDefault="00543FD2">
      <w:pPr>
        <w:spacing w:before="0" w:after="160" w:line="259" w:lineRule="auto"/>
        <w:jc w:val="center"/>
        <w:rPr>
          <w:rFonts w:ascii="Calibri" w:eastAsia="Calibri" w:hAnsi="Calibri"/>
          <w:noProof/>
          <w:sz w:val="22"/>
        </w:rPr>
      </w:pPr>
    </w:p>
    <w:p w:rsidR="00543FD2" w:rsidRDefault="00543FD2">
      <w:pPr>
        <w:rPr>
          <w:noProof/>
        </w:rPr>
        <w:sectPr w:rsidR="00543FD2" w:rsidSect="00CE140A">
          <w:footerReference w:type="default" r:id="rId17"/>
          <w:footerReference w:type="first" r:id="rId18"/>
          <w:pgSz w:w="11907" w:h="16839"/>
          <w:pgMar w:top="1134" w:right="1417" w:bottom="1134" w:left="1417" w:header="709" w:footer="709" w:gutter="0"/>
          <w:cols w:space="720"/>
          <w:docGrid w:linePitch="360"/>
        </w:sectPr>
      </w:pPr>
    </w:p>
    <w:p w:rsidR="00543FD2" w:rsidRDefault="00B73E9F">
      <w:pPr>
        <w:pStyle w:val="Annexetitre"/>
        <w:rPr>
          <w:noProof/>
        </w:rPr>
      </w:pPr>
      <w:r>
        <w:rPr>
          <w:noProof/>
        </w:rPr>
        <w:lastRenderedPageBreak/>
        <w:t>PRÍLOHA II</w:t>
      </w:r>
    </w:p>
    <w:p w:rsidR="00543FD2" w:rsidRDefault="00B73E9F">
      <w:pPr>
        <w:jc w:val="center"/>
        <w:rPr>
          <w:b/>
          <w:noProof/>
        </w:rPr>
      </w:pPr>
      <w:r>
        <w:rPr>
          <w:b/>
          <w:noProof/>
        </w:rPr>
        <w:t>Zoznam úloh, ktoré majú vykonávať stáli zamestnanci agentúry ako členovia tímu nasadeného zo stáleho zboru európskej pohraničnej a pobrežnej stráže a ktoré si vyžadujú výkonné právomoci</w:t>
      </w:r>
    </w:p>
    <w:p w:rsidR="00543FD2" w:rsidRDefault="00B73E9F">
      <w:pPr>
        <w:pStyle w:val="NumPar1"/>
        <w:numPr>
          <w:ilvl w:val="0"/>
          <w:numId w:val="14"/>
        </w:numPr>
        <w:rPr>
          <w:noProof/>
        </w:rPr>
      </w:pPr>
      <w:r>
        <w:rPr>
          <w:noProof/>
        </w:rPr>
        <w:t>Overovanie totožnosti a štátnej príslušnosti osôb vrátane kontroly v príslušných databázach EÚ a vnútroštátnych databázach;</w:t>
      </w:r>
    </w:p>
    <w:p w:rsidR="00543FD2" w:rsidRDefault="00B73E9F">
      <w:pPr>
        <w:pStyle w:val="NumPar1"/>
        <w:numPr>
          <w:ilvl w:val="0"/>
          <w:numId w:val="18"/>
        </w:numPr>
        <w:rPr>
          <w:noProof/>
        </w:rPr>
      </w:pPr>
      <w:r>
        <w:rPr>
          <w:noProof/>
        </w:rPr>
        <w:t>povoľovanie vstupu po hraničnej kontrole vykonanej na hraničných priechodoch (v prípade splnenia podmienok vstupu stanovených v článku 6 Kódexu schengenských hraníc);</w:t>
      </w:r>
    </w:p>
    <w:p w:rsidR="00543FD2" w:rsidRDefault="00B73E9F">
      <w:pPr>
        <w:pStyle w:val="NumPar1"/>
        <w:numPr>
          <w:ilvl w:val="0"/>
          <w:numId w:val="18"/>
        </w:numPr>
        <w:rPr>
          <w:noProof/>
        </w:rPr>
      </w:pPr>
      <w:r>
        <w:rPr>
          <w:noProof/>
        </w:rPr>
        <w:t>odopretie vstupu po hraničnej kontrole vykonanej na hraničných priechodoch v súlade s článkom 14 Kódexu schengenských hraníc;</w:t>
      </w:r>
    </w:p>
    <w:p w:rsidR="00543FD2" w:rsidRDefault="00B73E9F">
      <w:pPr>
        <w:pStyle w:val="NumPar1"/>
        <w:numPr>
          <w:ilvl w:val="0"/>
          <w:numId w:val="18"/>
        </w:numPr>
        <w:rPr>
          <w:noProof/>
        </w:rPr>
      </w:pPr>
      <w:r>
        <w:rPr>
          <w:noProof/>
        </w:rPr>
        <w:t>označovanie cestovných dokladov odtlačkom pečiatky v súlade s článkom 11 Kódexu schengenských hraníc;</w:t>
      </w:r>
    </w:p>
    <w:p w:rsidR="00543FD2" w:rsidRDefault="00B73E9F">
      <w:pPr>
        <w:pStyle w:val="NumPar1"/>
        <w:numPr>
          <w:ilvl w:val="0"/>
          <w:numId w:val="18"/>
        </w:numPr>
        <w:rPr>
          <w:noProof/>
        </w:rPr>
      </w:pPr>
      <w:r>
        <w:rPr>
          <w:noProof/>
        </w:rPr>
        <w:t>vydávanie víz alebo zamietanie žiadostí o udelenie víz na hraniciach v súlade s článkom 35 vízového kódexu a ukladanie príslušných údajov do VIS;</w:t>
      </w:r>
    </w:p>
    <w:p w:rsidR="00543FD2" w:rsidRDefault="00B73E9F">
      <w:pPr>
        <w:pStyle w:val="NumPar1"/>
        <w:numPr>
          <w:ilvl w:val="0"/>
          <w:numId w:val="18"/>
        </w:numPr>
        <w:rPr>
          <w:noProof/>
        </w:rPr>
      </w:pPr>
      <w:r>
        <w:rPr>
          <w:noProof/>
        </w:rPr>
        <w:t>hraničný dozor vrátane hliadkovania mimo hraničných priechodov s cieľom brániť neoprávnenému prekračovaniu hraníc, bojovať proti cezhraničnej kriminalite a prijímať opatrenia proti osobám, ktoré prekračujú hranicu neoprávnene, vrátane zachytenia/zadržania;</w:t>
      </w:r>
    </w:p>
    <w:p w:rsidR="00543FD2" w:rsidRDefault="00B73E9F">
      <w:pPr>
        <w:pStyle w:val="NumPar1"/>
        <w:numPr>
          <w:ilvl w:val="0"/>
          <w:numId w:val="18"/>
        </w:numPr>
        <w:rPr>
          <w:noProof/>
        </w:rPr>
      </w:pPr>
      <w:r>
        <w:rPr>
          <w:noProof/>
        </w:rPr>
        <w:t>registrovanie odtlačkov prstov osôb zadržaných v súvislosti s neoprávneným prekročením vonkajších hraníc v systéme EURODAC (kategória 2) v súlade s kapitolou III nariadenia o systéme EURODAC;</w:t>
      </w:r>
    </w:p>
    <w:p w:rsidR="00543FD2" w:rsidRDefault="00B73E9F">
      <w:pPr>
        <w:pStyle w:val="NumPar1"/>
        <w:numPr>
          <w:ilvl w:val="0"/>
          <w:numId w:val="18"/>
        </w:numPr>
        <w:rPr>
          <w:noProof/>
        </w:rPr>
      </w:pPr>
      <w:r>
        <w:rPr>
          <w:noProof/>
        </w:rPr>
        <w:t>udržiavanie styku s tretími krajinami na účely identifikácie štátnych príslušníkov tretích krajín a na účely získania cestovných dokladov pre štátnych príslušníkov tretích krajín podliehajúcich návratu;</w:t>
      </w:r>
    </w:p>
    <w:p w:rsidR="00543FD2" w:rsidRDefault="00B73E9F">
      <w:pPr>
        <w:pStyle w:val="NumPar1"/>
        <w:numPr>
          <w:ilvl w:val="0"/>
          <w:numId w:val="18"/>
        </w:numPr>
        <w:rPr>
          <w:noProof/>
        </w:rPr>
      </w:pPr>
      <w:r>
        <w:rPr>
          <w:noProof/>
        </w:rPr>
        <w:t>sprevádzanie štátnych príslušníkov tretích krajín podliehajúcich nútenému návratu.</w:t>
      </w:r>
    </w:p>
    <w:p w:rsidR="00543FD2" w:rsidRDefault="00543FD2">
      <w:pPr>
        <w:rPr>
          <w:noProof/>
        </w:rPr>
      </w:pPr>
    </w:p>
    <w:p w:rsidR="00543FD2" w:rsidRDefault="00543FD2">
      <w:pPr>
        <w:rPr>
          <w:noProof/>
        </w:rPr>
        <w:sectPr w:rsidR="00543FD2" w:rsidSect="00CE140A">
          <w:pgSz w:w="11907" w:h="16839"/>
          <w:pgMar w:top="1134" w:right="1417" w:bottom="1134" w:left="1417" w:header="709" w:footer="709" w:gutter="0"/>
          <w:cols w:space="720"/>
          <w:docGrid w:linePitch="360"/>
        </w:sectPr>
      </w:pPr>
    </w:p>
    <w:p w:rsidR="00543FD2" w:rsidRDefault="00B73E9F">
      <w:pPr>
        <w:pStyle w:val="Annexetitre"/>
        <w:rPr>
          <w:noProof/>
        </w:rPr>
      </w:pPr>
      <w:r>
        <w:rPr>
          <w:noProof/>
        </w:rPr>
        <w:t>PRÍLOHA III</w:t>
      </w:r>
    </w:p>
    <w:p w:rsidR="00543FD2" w:rsidRDefault="00B73E9F">
      <w:pPr>
        <w:spacing w:before="0" w:after="160" w:line="259" w:lineRule="auto"/>
        <w:jc w:val="center"/>
        <w:rPr>
          <w:rFonts w:eastAsia="Calibri"/>
          <w:b/>
          <w:noProof/>
          <w:szCs w:val="24"/>
        </w:rPr>
      </w:pPr>
      <w:r>
        <w:rPr>
          <w:b/>
          <w:noProof/>
        </w:rPr>
        <w:t>Tabuľka s ročnými príspevkami, ktoré majú členské štáty poskytnúť stálemu zboru európskej pohraničnej a pobrežnej stráže prostredníctvom dlhodobého vyslania operačných pracovníkov v súlade s článkom 57</w:t>
      </w:r>
    </w:p>
    <w:p w:rsidR="00543FD2" w:rsidRDefault="00543FD2">
      <w:pPr>
        <w:spacing w:before="0" w:after="160" w:line="259" w:lineRule="auto"/>
        <w:rPr>
          <w:rFonts w:ascii="Calibri" w:eastAsia="Calibri" w:hAnsi="Calibri"/>
          <w:b/>
          <w:i/>
          <w:noProof/>
          <w:sz w:val="22"/>
        </w:rPr>
      </w:pPr>
    </w:p>
    <w:tbl>
      <w:tblPr>
        <w:tblW w:w="8821" w:type="dxa"/>
        <w:tblLook w:val="04A0" w:firstRow="1" w:lastRow="0" w:firstColumn="1" w:lastColumn="0" w:noHBand="0" w:noVBand="1"/>
      </w:tblPr>
      <w:tblGrid>
        <w:gridCol w:w="1977"/>
        <w:gridCol w:w="891"/>
        <w:gridCol w:w="860"/>
        <w:gridCol w:w="818"/>
        <w:gridCol w:w="817"/>
        <w:gridCol w:w="890"/>
        <w:gridCol w:w="890"/>
        <w:gridCol w:w="890"/>
        <w:gridCol w:w="788"/>
      </w:tblGrid>
      <w:tr w:rsidR="00543FD2">
        <w:trPr>
          <w:trHeight w:val="317"/>
          <w:tblHeader/>
        </w:trPr>
        <w:tc>
          <w:tcPr>
            <w:tcW w:w="1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543FD2" w:rsidRDefault="00B73E9F">
            <w:pPr>
              <w:spacing w:before="0" w:after="160" w:line="259" w:lineRule="auto"/>
              <w:jc w:val="left"/>
              <w:rPr>
                <w:rFonts w:eastAsia="Times New Roman"/>
                <w:b/>
                <w:bCs/>
                <w:noProof/>
                <w:sz w:val="22"/>
              </w:rPr>
            </w:pPr>
            <w:r>
              <w:rPr>
                <w:b/>
                <w:noProof/>
                <w:sz w:val="22"/>
              </w:rPr>
              <w:t>Krajina/rok</w:t>
            </w:r>
          </w:p>
        </w:tc>
        <w:tc>
          <w:tcPr>
            <w:tcW w:w="95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543FD2" w:rsidRDefault="00B73E9F">
            <w:pPr>
              <w:spacing w:before="0" w:after="160" w:line="259" w:lineRule="auto"/>
              <w:jc w:val="left"/>
              <w:rPr>
                <w:rFonts w:eastAsia="Times New Roman"/>
                <w:b/>
                <w:bCs/>
                <w:noProof/>
                <w:sz w:val="22"/>
              </w:rPr>
            </w:pPr>
            <w:r>
              <w:rPr>
                <w:b/>
                <w:noProof/>
                <w:sz w:val="22"/>
              </w:rPr>
              <w:t>2020</w:t>
            </w:r>
          </w:p>
        </w:tc>
        <w:tc>
          <w:tcPr>
            <w:tcW w:w="90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543FD2" w:rsidRDefault="00B73E9F">
            <w:pPr>
              <w:spacing w:before="0" w:after="160" w:line="259" w:lineRule="auto"/>
              <w:jc w:val="left"/>
              <w:rPr>
                <w:rFonts w:eastAsia="Times New Roman"/>
                <w:b/>
                <w:bCs/>
                <w:noProof/>
                <w:sz w:val="22"/>
              </w:rPr>
            </w:pPr>
            <w:r>
              <w:rPr>
                <w:b/>
                <w:noProof/>
                <w:sz w:val="22"/>
              </w:rPr>
              <w:t>2021</w:t>
            </w:r>
          </w:p>
        </w:tc>
        <w:tc>
          <w:tcPr>
            <w:tcW w:w="84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543FD2" w:rsidRDefault="00B73E9F">
            <w:pPr>
              <w:spacing w:before="0" w:after="160" w:line="259" w:lineRule="auto"/>
              <w:jc w:val="left"/>
              <w:rPr>
                <w:rFonts w:eastAsia="Times New Roman"/>
                <w:b/>
                <w:bCs/>
                <w:noProof/>
                <w:sz w:val="22"/>
              </w:rPr>
            </w:pPr>
            <w:r>
              <w:rPr>
                <w:b/>
                <w:noProof/>
                <w:sz w:val="22"/>
              </w:rPr>
              <w:t>2022</w:t>
            </w:r>
          </w:p>
        </w:tc>
        <w:tc>
          <w:tcPr>
            <w:tcW w:w="84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543FD2" w:rsidRDefault="00B73E9F">
            <w:pPr>
              <w:spacing w:before="0" w:after="160" w:line="259" w:lineRule="auto"/>
              <w:jc w:val="left"/>
              <w:rPr>
                <w:rFonts w:eastAsia="Times New Roman"/>
                <w:b/>
                <w:bCs/>
                <w:noProof/>
                <w:sz w:val="22"/>
              </w:rPr>
            </w:pPr>
            <w:r>
              <w:rPr>
                <w:b/>
                <w:noProof/>
                <w:sz w:val="22"/>
              </w:rPr>
              <w:t>2023</w:t>
            </w:r>
          </w:p>
        </w:tc>
        <w:tc>
          <w:tcPr>
            <w:tcW w:w="9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543FD2" w:rsidRDefault="00B73E9F">
            <w:pPr>
              <w:spacing w:before="0" w:after="160" w:line="259" w:lineRule="auto"/>
              <w:jc w:val="left"/>
              <w:rPr>
                <w:rFonts w:eastAsia="Times New Roman"/>
                <w:b/>
                <w:bCs/>
                <w:noProof/>
                <w:sz w:val="22"/>
              </w:rPr>
            </w:pPr>
            <w:r>
              <w:rPr>
                <w:b/>
                <w:noProof/>
                <w:sz w:val="22"/>
              </w:rPr>
              <w:t>2024</w:t>
            </w:r>
          </w:p>
        </w:tc>
        <w:tc>
          <w:tcPr>
            <w:tcW w:w="9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543FD2" w:rsidRDefault="00B73E9F">
            <w:pPr>
              <w:spacing w:before="0" w:after="160" w:line="259" w:lineRule="auto"/>
              <w:jc w:val="left"/>
              <w:rPr>
                <w:rFonts w:eastAsia="Times New Roman"/>
                <w:b/>
                <w:bCs/>
                <w:noProof/>
                <w:sz w:val="22"/>
              </w:rPr>
            </w:pPr>
            <w:r>
              <w:rPr>
                <w:b/>
                <w:noProof/>
                <w:sz w:val="22"/>
              </w:rPr>
              <w:t>2025</w:t>
            </w:r>
          </w:p>
        </w:tc>
        <w:tc>
          <w:tcPr>
            <w:tcW w:w="9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543FD2" w:rsidRDefault="00B73E9F">
            <w:pPr>
              <w:spacing w:before="0" w:after="160" w:line="259" w:lineRule="auto"/>
              <w:jc w:val="left"/>
              <w:rPr>
                <w:rFonts w:eastAsia="Times New Roman"/>
                <w:b/>
                <w:bCs/>
                <w:noProof/>
                <w:sz w:val="22"/>
              </w:rPr>
            </w:pPr>
            <w:r>
              <w:rPr>
                <w:b/>
                <w:noProof/>
                <w:sz w:val="22"/>
              </w:rPr>
              <w:t>2026</w:t>
            </w:r>
          </w:p>
        </w:tc>
        <w:tc>
          <w:tcPr>
            <w:tcW w:w="80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543FD2" w:rsidRDefault="00B73E9F">
            <w:pPr>
              <w:spacing w:before="0" w:after="160" w:line="259" w:lineRule="auto"/>
              <w:jc w:val="left"/>
              <w:rPr>
                <w:rFonts w:eastAsia="Times New Roman"/>
                <w:b/>
                <w:bCs/>
                <w:noProof/>
                <w:sz w:val="22"/>
              </w:rPr>
            </w:pPr>
            <w:r>
              <w:rPr>
                <w:b/>
                <w:noProof/>
                <w:sz w:val="22"/>
              </w:rPr>
              <w:t>2027</w:t>
            </w:r>
          </w:p>
        </w:tc>
      </w:tr>
      <w:tr w:rsidR="00543FD2">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FD2" w:rsidRDefault="00B73E9F">
            <w:pPr>
              <w:spacing w:before="0" w:after="160" w:line="259" w:lineRule="auto"/>
              <w:jc w:val="left"/>
              <w:rPr>
                <w:rFonts w:eastAsia="Times New Roman"/>
                <w:b/>
                <w:bCs/>
                <w:noProof/>
                <w:sz w:val="22"/>
              </w:rPr>
            </w:pPr>
            <w:r>
              <w:rPr>
                <w:b/>
                <w:noProof/>
                <w:sz w:val="22"/>
              </w:rPr>
              <w:t>Belgicko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30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40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40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60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60</w:t>
            </w:r>
          </w:p>
        </w:tc>
      </w:tr>
      <w:tr w:rsidR="00543FD2">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FD2" w:rsidRDefault="00B73E9F">
            <w:pPr>
              <w:spacing w:before="0" w:after="160" w:line="259" w:lineRule="auto"/>
              <w:jc w:val="left"/>
              <w:rPr>
                <w:rFonts w:eastAsia="Times New Roman"/>
                <w:b/>
                <w:bCs/>
                <w:noProof/>
                <w:sz w:val="22"/>
              </w:rPr>
            </w:pPr>
            <w:r>
              <w:rPr>
                <w:b/>
                <w:noProof/>
                <w:sz w:val="22"/>
              </w:rPr>
              <w:t>Bulharsko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40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53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53</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67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67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80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80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80</w:t>
            </w:r>
          </w:p>
        </w:tc>
      </w:tr>
      <w:tr w:rsidR="00543FD2">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FD2" w:rsidRDefault="00B73E9F">
            <w:pPr>
              <w:spacing w:before="0" w:after="160" w:line="259" w:lineRule="auto"/>
              <w:jc w:val="left"/>
              <w:rPr>
                <w:rFonts w:eastAsia="Times New Roman"/>
                <w:b/>
                <w:bCs/>
                <w:noProof/>
                <w:sz w:val="22"/>
              </w:rPr>
            </w:pPr>
            <w:r>
              <w:rPr>
                <w:b/>
                <w:noProof/>
                <w:sz w:val="22"/>
              </w:rPr>
              <w:t>Česká republika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20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27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27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33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33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40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40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40</w:t>
            </w:r>
          </w:p>
        </w:tc>
      </w:tr>
      <w:tr w:rsidR="00543FD2">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FD2" w:rsidRDefault="00B73E9F">
            <w:pPr>
              <w:spacing w:before="0" w:after="160" w:line="259" w:lineRule="auto"/>
              <w:jc w:val="left"/>
              <w:rPr>
                <w:rFonts w:eastAsia="Times New Roman"/>
                <w:b/>
                <w:bCs/>
                <w:noProof/>
                <w:sz w:val="22"/>
              </w:rPr>
            </w:pPr>
            <w:r>
              <w:rPr>
                <w:b/>
                <w:noProof/>
                <w:sz w:val="22"/>
              </w:rPr>
              <w:t>Dánsko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29</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39</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39</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48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48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58</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58</w:t>
            </w:r>
          </w:p>
        </w:tc>
      </w:tr>
      <w:tr w:rsidR="00543FD2">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FD2" w:rsidRDefault="00B73E9F">
            <w:pPr>
              <w:spacing w:before="0" w:after="160" w:line="259" w:lineRule="auto"/>
              <w:jc w:val="left"/>
              <w:rPr>
                <w:rFonts w:eastAsia="Times New Roman"/>
                <w:b/>
                <w:bCs/>
                <w:noProof/>
                <w:sz w:val="22"/>
              </w:rPr>
            </w:pPr>
            <w:r>
              <w:rPr>
                <w:b/>
                <w:noProof/>
                <w:sz w:val="22"/>
              </w:rPr>
              <w:t>Nemecko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225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298</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298</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377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377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450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450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450</w:t>
            </w:r>
          </w:p>
        </w:tc>
      </w:tr>
      <w:tr w:rsidR="00543FD2">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FD2" w:rsidRDefault="00B73E9F">
            <w:pPr>
              <w:spacing w:before="0" w:after="160" w:line="259" w:lineRule="auto"/>
              <w:jc w:val="left"/>
              <w:rPr>
                <w:rFonts w:eastAsia="Times New Roman"/>
                <w:b/>
                <w:bCs/>
                <w:noProof/>
                <w:sz w:val="22"/>
              </w:rPr>
            </w:pPr>
            <w:r>
              <w:rPr>
                <w:b/>
                <w:noProof/>
                <w:sz w:val="22"/>
              </w:rPr>
              <w:t>Estónsko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18</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24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24</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30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30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36</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36</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36</w:t>
            </w:r>
          </w:p>
        </w:tc>
      </w:tr>
      <w:tr w:rsidR="00543FD2">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FD2" w:rsidRDefault="00B73E9F">
            <w:pPr>
              <w:spacing w:before="0" w:after="160" w:line="259" w:lineRule="auto"/>
              <w:jc w:val="left"/>
              <w:rPr>
                <w:rFonts w:eastAsia="Times New Roman"/>
                <w:b/>
                <w:bCs/>
                <w:noProof/>
                <w:sz w:val="22"/>
              </w:rPr>
            </w:pPr>
            <w:r>
              <w:rPr>
                <w:b/>
                <w:noProof/>
                <w:sz w:val="22"/>
              </w:rPr>
              <w:t>Grécko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50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67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67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83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83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100</w:t>
            </w:r>
          </w:p>
        </w:tc>
      </w:tr>
      <w:tr w:rsidR="00543FD2">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FD2" w:rsidRDefault="00B73E9F">
            <w:pPr>
              <w:spacing w:before="0" w:after="160" w:line="259" w:lineRule="auto"/>
              <w:jc w:val="left"/>
              <w:rPr>
                <w:rFonts w:eastAsia="Times New Roman"/>
                <w:b/>
                <w:bCs/>
                <w:noProof/>
                <w:sz w:val="22"/>
              </w:rPr>
            </w:pPr>
            <w:r>
              <w:rPr>
                <w:b/>
                <w:noProof/>
                <w:sz w:val="22"/>
              </w:rPr>
              <w:t>Španielsko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111</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148</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148</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185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185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222</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222</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222</w:t>
            </w:r>
          </w:p>
        </w:tc>
      </w:tr>
      <w:tr w:rsidR="00543FD2">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FD2" w:rsidRDefault="00B73E9F">
            <w:pPr>
              <w:spacing w:before="0" w:after="160" w:line="259" w:lineRule="auto"/>
              <w:jc w:val="left"/>
              <w:rPr>
                <w:rFonts w:eastAsia="Times New Roman"/>
                <w:b/>
                <w:bCs/>
                <w:noProof/>
                <w:sz w:val="22"/>
              </w:rPr>
            </w:pPr>
            <w:r>
              <w:rPr>
                <w:b/>
                <w:noProof/>
                <w:sz w:val="22"/>
              </w:rPr>
              <w:t>Francúzsko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170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225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225</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285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285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340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340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340</w:t>
            </w:r>
          </w:p>
        </w:tc>
      </w:tr>
      <w:tr w:rsidR="00543FD2">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FD2" w:rsidRDefault="00B73E9F">
            <w:pPr>
              <w:spacing w:before="0" w:after="160" w:line="259" w:lineRule="auto"/>
              <w:jc w:val="left"/>
              <w:rPr>
                <w:rFonts w:eastAsia="Times New Roman"/>
                <w:b/>
                <w:bCs/>
                <w:noProof/>
                <w:sz w:val="22"/>
              </w:rPr>
            </w:pPr>
            <w:r>
              <w:rPr>
                <w:b/>
                <w:noProof/>
                <w:sz w:val="22"/>
              </w:rPr>
              <w:t>Chorvátsko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65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87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87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130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130</w:t>
            </w:r>
          </w:p>
        </w:tc>
      </w:tr>
      <w:tr w:rsidR="00543FD2">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FD2" w:rsidRDefault="00B73E9F">
            <w:pPr>
              <w:spacing w:before="0" w:after="160" w:line="259" w:lineRule="auto"/>
              <w:jc w:val="left"/>
              <w:rPr>
                <w:rFonts w:eastAsia="Times New Roman"/>
                <w:b/>
                <w:bCs/>
                <w:noProof/>
                <w:sz w:val="22"/>
              </w:rPr>
            </w:pPr>
            <w:r>
              <w:rPr>
                <w:b/>
                <w:noProof/>
                <w:sz w:val="22"/>
              </w:rPr>
              <w:t>Taliansko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125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167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167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208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208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250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250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250</w:t>
            </w:r>
          </w:p>
        </w:tc>
      </w:tr>
      <w:tr w:rsidR="00543FD2">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FD2" w:rsidRDefault="00B73E9F">
            <w:pPr>
              <w:spacing w:before="0" w:after="160" w:line="259" w:lineRule="auto"/>
              <w:jc w:val="left"/>
              <w:rPr>
                <w:rFonts w:eastAsia="Times New Roman"/>
                <w:b/>
                <w:bCs/>
                <w:noProof/>
                <w:sz w:val="22"/>
              </w:rPr>
            </w:pPr>
            <w:r>
              <w:rPr>
                <w:b/>
                <w:noProof/>
                <w:sz w:val="22"/>
              </w:rPr>
              <w:t>Cyprus</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8</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11</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16</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16</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16</w:t>
            </w:r>
          </w:p>
        </w:tc>
      </w:tr>
      <w:tr w:rsidR="00543FD2">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FD2" w:rsidRDefault="00B73E9F">
            <w:pPr>
              <w:spacing w:before="0" w:after="160" w:line="259" w:lineRule="auto"/>
              <w:jc w:val="left"/>
              <w:rPr>
                <w:rFonts w:eastAsia="Times New Roman"/>
                <w:b/>
                <w:bCs/>
                <w:noProof/>
                <w:sz w:val="22"/>
              </w:rPr>
            </w:pPr>
            <w:r>
              <w:rPr>
                <w:b/>
                <w:noProof/>
                <w:sz w:val="22"/>
              </w:rPr>
              <w:t>Lotyšsko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30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40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40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60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60</w:t>
            </w:r>
          </w:p>
        </w:tc>
      </w:tr>
      <w:tr w:rsidR="00543FD2">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FD2" w:rsidRDefault="00B73E9F">
            <w:pPr>
              <w:spacing w:before="0" w:after="160" w:line="259" w:lineRule="auto"/>
              <w:jc w:val="left"/>
              <w:rPr>
                <w:rFonts w:eastAsia="Times New Roman"/>
                <w:b/>
                <w:bCs/>
                <w:noProof/>
                <w:sz w:val="22"/>
              </w:rPr>
            </w:pPr>
            <w:r>
              <w:rPr>
                <w:b/>
                <w:noProof/>
                <w:sz w:val="22"/>
              </w:rPr>
              <w:t>Litva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39</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52</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52</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65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65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78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78</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78</w:t>
            </w:r>
          </w:p>
        </w:tc>
      </w:tr>
      <w:tr w:rsidR="00543FD2">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FD2" w:rsidRDefault="00B73E9F">
            <w:pPr>
              <w:spacing w:before="0" w:after="160" w:line="259" w:lineRule="auto"/>
              <w:jc w:val="left"/>
              <w:rPr>
                <w:rFonts w:eastAsia="Times New Roman"/>
                <w:b/>
                <w:bCs/>
                <w:noProof/>
                <w:sz w:val="22"/>
              </w:rPr>
            </w:pPr>
            <w:r>
              <w:rPr>
                <w:b/>
                <w:noProof/>
                <w:sz w:val="22"/>
              </w:rPr>
              <w:t>Luxembursko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8</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11</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16</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16</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16</w:t>
            </w:r>
          </w:p>
        </w:tc>
      </w:tr>
      <w:tr w:rsidR="00543FD2">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FD2" w:rsidRDefault="00B73E9F">
            <w:pPr>
              <w:spacing w:before="0" w:after="160" w:line="259" w:lineRule="auto"/>
              <w:jc w:val="left"/>
              <w:rPr>
                <w:rFonts w:eastAsia="Times New Roman"/>
                <w:b/>
                <w:bCs/>
                <w:noProof/>
                <w:sz w:val="22"/>
              </w:rPr>
            </w:pPr>
            <w:r>
              <w:rPr>
                <w:b/>
                <w:noProof/>
                <w:sz w:val="22"/>
              </w:rPr>
              <w:t>Maďarsko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65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87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87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130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130</w:t>
            </w:r>
          </w:p>
        </w:tc>
      </w:tr>
      <w:tr w:rsidR="00543FD2">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FD2" w:rsidRDefault="00B73E9F">
            <w:pPr>
              <w:spacing w:before="0" w:after="160" w:line="259" w:lineRule="auto"/>
              <w:jc w:val="left"/>
              <w:rPr>
                <w:rFonts w:eastAsia="Times New Roman"/>
                <w:b/>
                <w:bCs/>
                <w:noProof/>
                <w:sz w:val="22"/>
              </w:rPr>
            </w:pPr>
            <w:r>
              <w:rPr>
                <w:b/>
                <w:noProof/>
                <w:sz w:val="22"/>
              </w:rPr>
              <w:t>Malta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6</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8</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8</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12</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12</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12</w:t>
            </w:r>
          </w:p>
        </w:tc>
      </w:tr>
      <w:tr w:rsidR="00543FD2">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FD2" w:rsidRDefault="00B73E9F">
            <w:pPr>
              <w:spacing w:before="0" w:after="160" w:line="259" w:lineRule="auto"/>
              <w:jc w:val="left"/>
              <w:rPr>
                <w:rFonts w:eastAsia="Times New Roman"/>
                <w:b/>
                <w:bCs/>
                <w:noProof/>
                <w:sz w:val="22"/>
              </w:rPr>
            </w:pPr>
            <w:r>
              <w:rPr>
                <w:b/>
                <w:noProof/>
                <w:sz w:val="22"/>
              </w:rPr>
              <w:t>Holandsko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50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67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67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83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83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100</w:t>
            </w:r>
          </w:p>
        </w:tc>
      </w:tr>
      <w:tr w:rsidR="00543FD2">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FD2" w:rsidRDefault="00B73E9F">
            <w:pPr>
              <w:spacing w:before="0" w:after="160" w:line="259" w:lineRule="auto"/>
              <w:jc w:val="left"/>
              <w:rPr>
                <w:rFonts w:eastAsia="Times New Roman"/>
                <w:b/>
                <w:bCs/>
                <w:noProof/>
                <w:sz w:val="22"/>
              </w:rPr>
            </w:pPr>
            <w:r>
              <w:rPr>
                <w:b/>
                <w:noProof/>
                <w:sz w:val="22"/>
              </w:rPr>
              <w:t>Rakúsko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34</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45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45</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57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57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68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68</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68</w:t>
            </w:r>
          </w:p>
        </w:tc>
      </w:tr>
      <w:tr w:rsidR="00543FD2">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FD2" w:rsidRDefault="00B73E9F">
            <w:pPr>
              <w:spacing w:before="0" w:after="160" w:line="259" w:lineRule="auto"/>
              <w:jc w:val="left"/>
              <w:rPr>
                <w:rFonts w:eastAsia="Times New Roman"/>
                <w:b/>
                <w:bCs/>
                <w:noProof/>
                <w:sz w:val="22"/>
              </w:rPr>
            </w:pPr>
            <w:r>
              <w:rPr>
                <w:b/>
                <w:noProof/>
                <w:sz w:val="22"/>
              </w:rPr>
              <w:t>Poľsko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100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133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133</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167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167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200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200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200</w:t>
            </w:r>
          </w:p>
        </w:tc>
      </w:tr>
      <w:tr w:rsidR="00543FD2">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FD2" w:rsidRDefault="00B73E9F">
            <w:pPr>
              <w:spacing w:before="0" w:after="160" w:line="259" w:lineRule="auto"/>
              <w:jc w:val="left"/>
              <w:rPr>
                <w:rFonts w:eastAsia="Times New Roman"/>
                <w:b/>
                <w:bCs/>
                <w:noProof/>
                <w:sz w:val="22"/>
              </w:rPr>
            </w:pPr>
            <w:r>
              <w:rPr>
                <w:b/>
                <w:noProof/>
                <w:sz w:val="22"/>
              </w:rPr>
              <w:t>Portugalsko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47</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63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63</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78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78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94</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94</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94</w:t>
            </w:r>
          </w:p>
        </w:tc>
      </w:tr>
      <w:tr w:rsidR="00543FD2">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FD2" w:rsidRDefault="00B73E9F">
            <w:pPr>
              <w:spacing w:before="0" w:after="160" w:line="259" w:lineRule="auto"/>
              <w:jc w:val="left"/>
              <w:rPr>
                <w:rFonts w:eastAsia="Times New Roman"/>
                <w:b/>
                <w:bCs/>
                <w:noProof/>
                <w:sz w:val="22"/>
              </w:rPr>
            </w:pPr>
            <w:r>
              <w:rPr>
                <w:b/>
                <w:noProof/>
                <w:sz w:val="22"/>
              </w:rPr>
              <w:t>Rumunsko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75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100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125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125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150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150</w:t>
            </w:r>
          </w:p>
        </w:tc>
      </w:tr>
      <w:tr w:rsidR="00543FD2">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FD2" w:rsidRDefault="00B73E9F">
            <w:pPr>
              <w:spacing w:before="0" w:after="160" w:line="259" w:lineRule="auto"/>
              <w:jc w:val="left"/>
              <w:rPr>
                <w:rFonts w:eastAsia="Times New Roman"/>
                <w:b/>
                <w:bCs/>
                <w:noProof/>
                <w:sz w:val="22"/>
              </w:rPr>
            </w:pPr>
            <w:r>
              <w:rPr>
                <w:b/>
                <w:noProof/>
                <w:sz w:val="22"/>
              </w:rPr>
              <w:t>Slovinsko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35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47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47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70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70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70</w:t>
            </w:r>
          </w:p>
        </w:tc>
      </w:tr>
      <w:tr w:rsidR="00543FD2">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FD2" w:rsidRDefault="00B73E9F">
            <w:pPr>
              <w:spacing w:before="0" w:after="160" w:line="259" w:lineRule="auto"/>
              <w:jc w:val="left"/>
              <w:rPr>
                <w:rFonts w:eastAsia="Times New Roman"/>
                <w:b/>
                <w:bCs/>
                <w:noProof/>
                <w:sz w:val="22"/>
              </w:rPr>
            </w:pPr>
            <w:r>
              <w:rPr>
                <w:b/>
                <w:noProof/>
                <w:sz w:val="22"/>
              </w:rPr>
              <w:t>Slovensko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35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47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47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70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70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70</w:t>
            </w:r>
          </w:p>
        </w:tc>
      </w:tr>
      <w:tr w:rsidR="00543FD2">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FD2" w:rsidRDefault="00B73E9F">
            <w:pPr>
              <w:spacing w:before="0" w:after="160" w:line="259" w:lineRule="auto"/>
              <w:jc w:val="left"/>
              <w:rPr>
                <w:rFonts w:eastAsia="Times New Roman"/>
                <w:b/>
                <w:bCs/>
                <w:noProof/>
                <w:sz w:val="22"/>
              </w:rPr>
            </w:pPr>
            <w:r>
              <w:rPr>
                <w:b/>
                <w:noProof/>
                <w:sz w:val="22"/>
              </w:rPr>
              <w:t>Fínsko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30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40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40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60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60</w:t>
            </w:r>
          </w:p>
        </w:tc>
      </w:tr>
      <w:tr w:rsidR="00543FD2">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FD2" w:rsidRDefault="00B73E9F">
            <w:pPr>
              <w:spacing w:before="0" w:after="160" w:line="259" w:lineRule="auto"/>
              <w:jc w:val="left"/>
              <w:rPr>
                <w:rFonts w:eastAsia="Times New Roman"/>
                <w:b/>
                <w:bCs/>
                <w:noProof/>
                <w:sz w:val="22"/>
              </w:rPr>
            </w:pPr>
            <w:r>
              <w:rPr>
                <w:b/>
                <w:noProof/>
                <w:sz w:val="22"/>
              </w:rPr>
              <w:t>Švédsko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17</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23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23</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28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28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34</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34</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noProof/>
                <w:color w:val="000000"/>
              </w:rPr>
              <w:t>34</w:t>
            </w:r>
          </w:p>
        </w:tc>
      </w:tr>
      <w:tr w:rsidR="00543FD2">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rsidR="00543FD2" w:rsidRDefault="00B73E9F">
            <w:pPr>
              <w:spacing w:before="0" w:after="160" w:line="259" w:lineRule="auto"/>
              <w:jc w:val="left"/>
              <w:rPr>
                <w:rFonts w:eastAsia="Times New Roman"/>
                <w:b/>
                <w:bCs/>
                <w:noProof/>
                <w:sz w:val="22"/>
              </w:rPr>
            </w:pPr>
            <w:r>
              <w:rPr>
                <w:b/>
                <w:noProof/>
                <w:sz w:val="22"/>
              </w:rPr>
              <w:t>[Švajčiarsko]</w:t>
            </w:r>
          </w:p>
        </w:tc>
        <w:tc>
          <w:tcPr>
            <w:tcW w:w="951" w:type="dxa"/>
            <w:tcBorders>
              <w:top w:val="single" w:sz="4" w:space="0" w:color="auto"/>
              <w:left w:val="nil"/>
              <w:bottom w:val="single" w:sz="4" w:space="0" w:color="auto"/>
              <w:right w:val="single" w:sz="4" w:space="0" w:color="auto"/>
            </w:tcBorders>
            <w:shd w:val="clear" w:color="auto" w:fill="auto"/>
            <w:vAlign w:val="center"/>
          </w:tcPr>
          <w:p w:rsidR="00543FD2" w:rsidRDefault="00B73E9F">
            <w:pPr>
              <w:spacing w:before="0" w:after="160" w:line="259" w:lineRule="auto"/>
              <w:jc w:val="left"/>
              <w:rPr>
                <w:rFonts w:eastAsia="Times New Roman"/>
                <w:b/>
                <w:bCs/>
                <w:noProof/>
                <w:sz w:val="22"/>
              </w:rPr>
            </w:pPr>
            <w:r>
              <w:rPr>
                <w:noProof/>
                <w:color w:val="000000"/>
              </w:rPr>
              <w:t>16</w:t>
            </w:r>
          </w:p>
        </w:tc>
        <w:tc>
          <w:tcPr>
            <w:tcW w:w="906" w:type="dxa"/>
            <w:tcBorders>
              <w:top w:val="single" w:sz="4" w:space="0" w:color="auto"/>
              <w:left w:val="nil"/>
              <w:bottom w:val="single" w:sz="4" w:space="0" w:color="auto"/>
              <w:right w:val="single" w:sz="4" w:space="0" w:color="auto"/>
            </w:tcBorders>
            <w:shd w:val="clear" w:color="auto" w:fill="auto"/>
            <w:vAlign w:val="center"/>
          </w:tcPr>
          <w:p w:rsidR="00543FD2" w:rsidRDefault="00B73E9F">
            <w:pPr>
              <w:spacing w:before="0" w:after="160" w:line="259" w:lineRule="auto"/>
              <w:jc w:val="left"/>
              <w:rPr>
                <w:rFonts w:eastAsia="Times New Roman"/>
                <w:b/>
                <w:bCs/>
                <w:noProof/>
                <w:sz w:val="22"/>
              </w:rPr>
            </w:pPr>
            <w:r>
              <w:rPr>
                <w:noProof/>
                <w:color w:val="000000"/>
              </w:rPr>
              <w:t>21</w:t>
            </w:r>
          </w:p>
        </w:tc>
        <w:tc>
          <w:tcPr>
            <w:tcW w:w="845" w:type="dxa"/>
            <w:tcBorders>
              <w:top w:val="single" w:sz="4" w:space="0" w:color="auto"/>
              <w:left w:val="nil"/>
              <w:bottom w:val="single" w:sz="4" w:space="0" w:color="auto"/>
              <w:right w:val="single" w:sz="4" w:space="0" w:color="auto"/>
            </w:tcBorders>
            <w:shd w:val="clear" w:color="auto" w:fill="auto"/>
            <w:vAlign w:val="center"/>
          </w:tcPr>
          <w:p w:rsidR="00543FD2" w:rsidRDefault="00B73E9F">
            <w:pPr>
              <w:spacing w:before="0" w:after="160" w:line="259" w:lineRule="auto"/>
              <w:jc w:val="left"/>
              <w:rPr>
                <w:rFonts w:eastAsia="Times New Roman"/>
                <w:b/>
                <w:bCs/>
                <w:noProof/>
                <w:sz w:val="22"/>
              </w:rPr>
            </w:pPr>
            <w:r>
              <w:rPr>
                <w:noProof/>
                <w:color w:val="000000"/>
              </w:rPr>
              <w:t>21</w:t>
            </w:r>
          </w:p>
        </w:tc>
        <w:tc>
          <w:tcPr>
            <w:tcW w:w="844" w:type="dxa"/>
            <w:tcBorders>
              <w:top w:val="single" w:sz="4" w:space="0" w:color="auto"/>
              <w:left w:val="nil"/>
              <w:bottom w:val="single" w:sz="4" w:space="0" w:color="auto"/>
              <w:right w:val="single" w:sz="4" w:space="0" w:color="auto"/>
            </w:tcBorders>
            <w:shd w:val="clear" w:color="auto" w:fill="auto"/>
            <w:vAlign w:val="center"/>
          </w:tcPr>
          <w:p w:rsidR="00543FD2" w:rsidRDefault="00B73E9F">
            <w:pPr>
              <w:spacing w:before="0" w:after="160" w:line="259" w:lineRule="auto"/>
              <w:jc w:val="left"/>
              <w:rPr>
                <w:rFonts w:eastAsia="Times New Roman"/>
                <w:b/>
                <w:bCs/>
                <w:noProof/>
                <w:sz w:val="22"/>
              </w:rPr>
            </w:pPr>
            <w:r>
              <w:rPr>
                <w:noProof/>
                <w:color w:val="000000"/>
              </w:rPr>
              <w:t>27</w:t>
            </w:r>
          </w:p>
        </w:tc>
        <w:tc>
          <w:tcPr>
            <w:tcW w:w="950" w:type="dxa"/>
            <w:tcBorders>
              <w:top w:val="single" w:sz="4" w:space="0" w:color="auto"/>
              <w:left w:val="nil"/>
              <w:bottom w:val="single" w:sz="4" w:space="0" w:color="auto"/>
              <w:right w:val="single" w:sz="4" w:space="0" w:color="auto"/>
            </w:tcBorders>
            <w:shd w:val="clear" w:color="auto" w:fill="auto"/>
            <w:vAlign w:val="center"/>
          </w:tcPr>
          <w:p w:rsidR="00543FD2" w:rsidRDefault="00B73E9F">
            <w:pPr>
              <w:spacing w:before="0" w:after="160" w:line="259" w:lineRule="auto"/>
              <w:jc w:val="left"/>
              <w:rPr>
                <w:rFonts w:eastAsia="Times New Roman"/>
                <w:b/>
                <w:bCs/>
                <w:noProof/>
                <w:sz w:val="22"/>
              </w:rPr>
            </w:pPr>
            <w:r>
              <w:rPr>
                <w:noProof/>
                <w:color w:val="000000"/>
              </w:rPr>
              <w:t>27</w:t>
            </w:r>
          </w:p>
        </w:tc>
        <w:tc>
          <w:tcPr>
            <w:tcW w:w="950" w:type="dxa"/>
            <w:tcBorders>
              <w:top w:val="single" w:sz="4" w:space="0" w:color="auto"/>
              <w:left w:val="nil"/>
              <w:bottom w:val="single" w:sz="4" w:space="0" w:color="auto"/>
              <w:right w:val="single" w:sz="4" w:space="0" w:color="auto"/>
            </w:tcBorders>
            <w:shd w:val="clear" w:color="auto" w:fill="auto"/>
            <w:vAlign w:val="center"/>
          </w:tcPr>
          <w:p w:rsidR="00543FD2" w:rsidRDefault="00B73E9F">
            <w:pPr>
              <w:spacing w:before="0" w:after="160" w:line="259" w:lineRule="auto"/>
              <w:jc w:val="left"/>
              <w:rPr>
                <w:rFonts w:eastAsia="Times New Roman"/>
                <w:b/>
                <w:bCs/>
                <w:noProof/>
                <w:sz w:val="22"/>
              </w:rPr>
            </w:pPr>
            <w:r>
              <w:rPr>
                <w:noProof/>
                <w:color w:val="000000"/>
              </w:rPr>
              <w:t>32</w:t>
            </w:r>
          </w:p>
        </w:tc>
        <w:tc>
          <w:tcPr>
            <w:tcW w:w="950" w:type="dxa"/>
            <w:tcBorders>
              <w:top w:val="single" w:sz="4" w:space="0" w:color="auto"/>
              <w:left w:val="nil"/>
              <w:bottom w:val="single" w:sz="4" w:space="0" w:color="auto"/>
              <w:right w:val="single" w:sz="4" w:space="0" w:color="auto"/>
            </w:tcBorders>
            <w:shd w:val="clear" w:color="auto" w:fill="auto"/>
            <w:vAlign w:val="center"/>
          </w:tcPr>
          <w:p w:rsidR="00543FD2" w:rsidRDefault="00B73E9F">
            <w:pPr>
              <w:spacing w:before="0" w:after="160" w:line="259" w:lineRule="auto"/>
              <w:jc w:val="left"/>
              <w:rPr>
                <w:rFonts w:eastAsia="Times New Roman"/>
                <w:b/>
                <w:bCs/>
                <w:noProof/>
                <w:sz w:val="22"/>
              </w:rPr>
            </w:pPr>
            <w:r>
              <w:rPr>
                <w:noProof/>
                <w:color w:val="000000"/>
              </w:rPr>
              <w:t>32</w:t>
            </w:r>
          </w:p>
        </w:tc>
        <w:tc>
          <w:tcPr>
            <w:tcW w:w="802" w:type="dxa"/>
            <w:tcBorders>
              <w:top w:val="single" w:sz="4" w:space="0" w:color="auto"/>
              <w:left w:val="nil"/>
              <w:bottom w:val="single" w:sz="4" w:space="0" w:color="auto"/>
              <w:right w:val="single" w:sz="4" w:space="0" w:color="auto"/>
            </w:tcBorders>
            <w:shd w:val="clear" w:color="auto" w:fill="auto"/>
            <w:vAlign w:val="center"/>
          </w:tcPr>
          <w:p w:rsidR="00543FD2" w:rsidRDefault="00B73E9F">
            <w:pPr>
              <w:spacing w:before="0" w:after="160" w:line="259" w:lineRule="auto"/>
              <w:jc w:val="left"/>
              <w:rPr>
                <w:rFonts w:eastAsia="Times New Roman"/>
                <w:b/>
                <w:bCs/>
                <w:noProof/>
                <w:sz w:val="22"/>
              </w:rPr>
            </w:pPr>
            <w:r>
              <w:rPr>
                <w:noProof/>
                <w:color w:val="000000"/>
              </w:rPr>
              <w:t>32</w:t>
            </w:r>
          </w:p>
        </w:tc>
      </w:tr>
      <w:tr w:rsidR="00543FD2">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rsidR="00543FD2" w:rsidRDefault="00B73E9F">
            <w:pPr>
              <w:spacing w:before="0" w:after="160" w:line="259" w:lineRule="auto"/>
              <w:jc w:val="left"/>
              <w:rPr>
                <w:rFonts w:eastAsia="Times New Roman"/>
                <w:b/>
                <w:bCs/>
                <w:noProof/>
                <w:sz w:val="22"/>
              </w:rPr>
            </w:pPr>
            <w:r>
              <w:rPr>
                <w:b/>
                <w:noProof/>
                <w:sz w:val="22"/>
              </w:rPr>
              <w:t>[Island]</w:t>
            </w:r>
          </w:p>
        </w:tc>
        <w:tc>
          <w:tcPr>
            <w:tcW w:w="951" w:type="dxa"/>
            <w:tcBorders>
              <w:top w:val="single" w:sz="4" w:space="0" w:color="auto"/>
              <w:left w:val="nil"/>
              <w:bottom w:val="single" w:sz="4" w:space="0" w:color="auto"/>
              <w:right w:val="single" w:sz="4" w:space="0" w:color="auto"/>
            </w:tcBorders>
            <w:shd w:val="clear" w:color="auto" w:fill="auto"/>
            <w:vAlign w:val="center"/>
          </w:tcPr>
          <w:p w:rsidR="00543FD2" w:rsidRDefault="00B73E9F">
            <w:pPr>
              <w:spacing w:before="0" w:after="160" w:line="259" w:lineRule="auto"/>
              <w:jc w:val="left"/>
              <w:rPr>
                <w:rFonts w:eastAsia="Times New Roman"/>
                <w:b/>
                <w:bCs/>
                <w:noProof/>
                <w:sz w:val="22"/>
              </w:rPr>
            </w:pPr>
            <w:r>
              <w:rPr>
                <w:noProof/>
                <w:color w:val="000000"/>
              </w:rPr>
              <w:t>2</w:t>
            </w:r>
          </w:p>
        </w:tc>
        <w:tc>
          <w:tcPr>
            <w:tcW w:w="906" w:type="dxa"/>
            <w:tcBorders>
              <w:top w:val="single" w:sz="4" w:space="0" w:color="auto"/>
              <w:left w:val="nil"/>
              <w:bottom w:val="single" w:sz="4" w:space="0" w:color="auto"/>
              <w:right w:val="single" w:sz="4" w:space="0" w:color="auto"/>
            </w:tcBorders>
            <w:shd w:val="clear" w:color="auto" w:fill="auto"/>
            <w:vAlign w:val="center"/>
          </w:tcPr>
          <w:p w:rsidR="00543FD2" w:rsidRDefault="00B73E9F">
            <w:pPr>
              <w:spacing w:before="0" w:after="160" w:line="259" w:lineRule="auto"/>
              <w:jc w:val="left"/>
              <w:rPr>
                <w:rFonts w:eastAsia="Times New Roman"/>
                <w:b/>
                <w:bCs/>
                <w:noProof/>
                <w:sz w:val="22"/>
              </w:rPr>
            </w:pPr>
            <w:r>
              <w:rPr>
                <w:noProof/>
                <w:color w:val="000000"/>
              </w:rPr>
              <w:t>3</w:t>
            </w:r>
          </w:p>
        </w:tc>
        <w:tc>
          <w:tcPr>
            <w:tcW w:w="845" w:type="dxa"/>
            <w:tcBorders>
              <w:top w:val="single" w:sz="4" w:space="0" w:color="auto"/>
              <w:left w:val="nil"/>
              <w:bottom w:val="single" w:sz="4" w:space="0" w:color="auto"/>
              <w:right w:val="single" w:sz="4" w:space="0" w:color="auto"/>
            </w:tcBorders>
            <w:shd w:val="clear" w:color="auto" w:fill="auto"/>
            <w:vAlign w:val="center"/>
          </w:tcPr>
          <w:p w:rsidR="00543FD2" w:rsidRDefault="00B73E9F">
            <w:pPr>
              <w:spacing w:before="0" w:after="160" w:line="259" w:lineRule="auto"/>
              <w:jc w:val="left"/>
              <w:rPr>
                <w:rFonts w:eastAsia="Times New Roman"/>
                <w:b/>
                <w:bCs/>
                <w:noProof/>
                <w:sz w:val="22"/>
              </w:rPr>
            </w:pPr>
            <w:r>
              <w:rPr>
                <w:noProof/>
                <w:color w:val="000000"/>
              </w:rPr>
              <w:t>3</w:t>
            </w:r>
          </w:p>
        </w:tc>
        <w:tc>
          <w:tcPr>
            <w:tcW w:w="844" w:type="dxa"/>
            <w:tcBorders>
              <w:top w:val="single" w:sz="4" w:space="0" w:color="auto"/>
              <w:left w:val="nil"/>
              <w:bottom w:val="single" w:sz="4" w:space="0" w:color="auto"/>
              <w:right w:val="single" w:sz="4" w:space="0" w:color="auto"/>
            </w:tcBorders>
            <w:shd w:val="clear" w:color="auto" w:fill="auto"/>
            <w:vAlign w:val="center"/>
          </w:tcPr>
          <w:p w:rsidR="00543FD2" w:rsidRDefault="00B73E9F">
            <w:pPr>
              <w:spacing w:before="0" w:after="160" w:line="259" w:lineRule="auto"/>
              <w:jc w:val="left"/>
              <w:rPr>
                <w:rFonts w:eastAsia="Times New Roman"/>
                <w:b/>
                <w:bCs/>
                <w:noProof/>
                <w:sz w:val="22"/>
              </w:rPr>
            </w:pPr>
            <w:r>
              <w:rPr>
                <w:noProof/>
                <w:color w:val="000000"/>
              </w:rPr>
              <w:t>3</w:t>
            </w:r>
          </w:p>
        </w:tc>
        <w:tc>
          <w:tcPr>
            <w:tcW w:w="950" w:type="dxa"/>
            <w:tcBorders>
              <w:top w:val="single" w:sz="4" w:space="0" w:color="auto"/>
              <w:left w:val="nil"/>
              <w:bottom w:val="single" w:sz="4" w:space="0" w:color="auto"/>
              <w:right w:val="single" w:sz="4" w:space="0" w:color="auto"/>
            </w:tcBorders>
            <w:shd w:val="clear" w:color="auto" w:fill="auto"/>
            <w:vAlign w:val="center"/>
          </w:tcPr>
          <w:p w:rsidR="00543FD2" w:rsidRDefault="00B73E9F">
            <w:pPr>
              <w:spacing w:before="0" w:after="160" w:line="259" w:lineRule="auto"/>
              <w:jc w:val="left"/>
              <w:rPr>
                <w:rFonts w:eastAsia="Times New Roman"/>
                <w:b/>
                <w:bCs/>
                <w:noProof/>
                <w:sz w:val="22"/>
              </w:rPr>
            </w:pPr>
            <w:r>
              <w:rPr>
                <w:noProof/>
                <w:color w:val="000000"/>
              </w:rPr>
              <w:t>3</w:t>
            </w:r>
          </w:p>
        </w:tc>
        <w:tc>
          <w:tcPr>
            <w:tcW w:w="950" w:type="dxa"/>
            <w:tcBorders>
              <w:top w:val="single" w:sz="4" w:space="0" w:color="auto"/>
              <w:left w:val="nil"/>
              <w:bottom w:val="single" w:sz="4" w:space="0" w:color="auto"/>
              <w:right w:val="single" w:sz="4" w:space="0" w:color="auto"/>
            </w:tcBorders>
            <w:shd w:val="clear" w:color="auto" w:fill="auto"/>
            <w:vAlign w:val="center"/>
          </w:tcPr>
          <w:p w:rsidR="00543FD2" w:rsidRDefault="00B73E9F">
            <w:pPr>
              <w:spacing w:before="0" w:after="160" w:line="259" w:lineRule="auto"/>
              <w:jc w:val="left"/>
              <w:rPr>
                <w:rFonts w:eastAsia="Times New Roman"/>
                <w:b/>
                <w:bCs/>
                <w:noProof/>
                <w:sz w:val="22"/>
              </w:rPr>
            </w:pPr>
            <w:r>
              <w:rPr>
                <w:noProof/>
                <w:color w:val="000000"/>
              </w:rPr>
              <w:t>4</w:t>
            </w:r>
          </w:p>
        </w:tc>
        <w:tc>
          <w:tcPr>
            <w:tcW w:w="950" w:type="dxa"/>
            <w:tcBorders>
              <w:top w:val="single" w:sz="4" w:space="0" w:color="auto"/>
              <w:left w:val="nil"/>
              <w:bottom w:val="single" w:sz="4" w:space="0" w:color="auto"/>
              <w:right w:val="single" w:sz="4" w:space="0" w:color="auto"/>
            </w:tcBorders>
            <w:shd w:val="clear" w:color="auto" w:fill="auto"/>
            <w:vAlign w:val="center"/>
          </w:tcPr>
          <w:p w:rsidR="00543FD2" w:rsidRDefault="00B73E9F">
            <w:pPr>
              <w:spacing w:before="0" w:after="160" w:line="259" w:lineRule="auto"/>
              <w:jc w:val="left"/>
              <w:rPr>
                <w:rFonts w:eastAsia="Times New Roman"/>
                <w:b/>
                <w:bCs/>
                <w:noProof/>
                <w:sz w:val="22"/>
              </w:rPr>
            </w:pPr>
            <w:r>
              <w:rPr>
                <w:noProof/>
                <w:color w:val="000000"/>
              </w:rPr>
              <w:t>4</w:t>
            </w:r>
          </w:p>
        </w:tc>
        <w:tc>
          <w:tcPr>
            <w:tcW w:w="802" w:type="dxa"/>
            <w:tcBorders>
              <w:top w:val="single" w:sz="4" w:space="0" w:color="auto"/>
              <w:left w:val="nil"/>
              <w:bottom w:val="single" w:sz="4" w:space="0" w:color="auto"/>
              <w:right w:val="single" w:sz="4" w:space="0" w:color="auto"/>
            </w:tcBorders>
            <w:shd w:val="clear" w:color="auto" w:fill="auto"/>
            <w:vAlign w:val="center"/>
          </w:tcPr>
          <w:p w:rsidR="00543FD2" w:rsidRDefault="00B73E9F">
            <w:pPr>
              <w:spacing w:before="0" w:after="160" w:line="259" w:lineRule="auto"/>
              <w:jc w:val="left"/>
              <w:rPr>
                <w:rFonts w:eastAsia="Times New Roman"/>
                <w:b/>
                <w:bCs/>
                <w:noProof/>
                <w:sz w:val="22"/>
              </w:rPr>
            </w:pPr>
            <w:r>
              <w:rPr>
                <w:noProof/>
                <w:color w:val="000000"/>
              </w:rPr>
              <w:t>4</w:t>
            </w:r>
          </w:p>
        </w:tc>
      </w:tr>
      <w:tr w:rsidR="00543FD2">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rsidR="00543FD2" w:rsidRDefault="00B73E9F">
            <w:pPr>
              <w:spacing w:before="0" w:after="160" w:line="259" w:lineRule="auto"/>
              <w:jc w:val="left"/>
              <w:rPr>
                <w:rFonts w:eastAsia="Times New Roman"/>
                <w:b/>
                <w:bCs/>
                <w:noProof/>
                <w:sz w:val="22"/>
              </w:rPr>
            </w:pPr>
            <w:r>
              <w:rPr>
                <w:b/>
                <w:noProof/>
                <w:sz w:val="22"/>
              </w:rPr>
              <w:t>[Lichtenštajnsko]*</w:t>
            </w:r>
          </w:p>
        </w:tc>
        <w:tc>
          <w:tcPr>
            <w:tcW w:w="951" w:type="dxa"/>
            <w:tcBorders>
              <w:top w:val="single" w:sz="4" w:space="0" w:color="auto"/>
              <w:left w:val="nil"/>
              <w:bottom w:val="single" w:sz="4" w:space="0" w:color="auto"/>
              <w:right w:val="single" w:sz="4" w:space="0" w:color="auto"/>
            </w:tcBorders>
            <w:shd w:val="clear" w:color="auto" w:fill="auto"/>
            <w:vAlign w:val="center"/>
          </w:tcPr>
          <w:p w:rsidR="00543FD2" w:rsidRDefault="00B73E9F">
            <w:pPr>
              <w:spacing w:before="0" w:after="160" w:line="259" w:lineRule="auto"/>
              <w:jc w:val="left"/>
              <w:rPr>
                <w:rFonts w:eastAsia="Times New Roman"/>
                <w:b/>
                <w:bCs/>
                <w:noProof/>
                <w:sz w:val="22"/>
              </w:rPr>
            </w:pPr>
            <w:r>
              <w:rPr>
                <w:noProof/>
                <w:color w:val="000000"/>
                <w:sz w:val="22"/>
              </w:rPr>
              <w:t>0</w:t>
            </w:r>
          </w:p>
        </w:tc>
        <w:tc>
          <w:tcPr>
            <w:tcW w:w="906" w:type="dxa"/>
            <w:tcBorders>
              <w:top w:val="single" w:sz="4" w:space="0" w:color="auto"/>
              <w:left w:val="nil"/>
              <w:bottom w:val="single" w:sz="4" w:space="0" w:color="auto"/>
              <w:right w:val="single" w:sz="4" w:space="0" w:color="auto"/>
            </w:tcBorders>
            <w:shd w:val="clear" w:color="auto" w:fill="auto"/>
            <w:vAlign w:val="center"/>
          </w:tcPr>
          <w:p w:rsidR="00543FD2" w:rsidRDefault="00B73E9F">
            <w:pPr>
              <w:spacing w:before="0" w:after="160" w:line="259" w:lineRule="auto"/>
              <w:jc w:val="left"/>
              <w:rPr>
                <w:rFonts w:eastAsia="Times New Roman"/>
                <w:b/>
                <w:bCs/>
                <w:noProof/>
                <w:sz w:val="22"/>
              </w:rPr>
            </w:pPr>
            <w:r>
              <w:rPr>
                <w:noProof/>
                <w:color w:val="000000"/>
                <w:sz w:val="22"/>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543FD2" w:rsidRDefault="00B73E9F">
            <w:pPr>
              <w:spacing w:before="0" w:after="160" w:line="259" w:lineRule="auto"/>
              <w:jc w:val="left"/>
              <w:rPr>
                <w:rFonts w:eastAsia="Times New Roman"/>
                <w:b/>
                <w:bCs/>
                <w:noProof/>
                <w:sz w:val="22"/>
              </w:rPr>
            </w:pPr>
            <w:r>
              <w:rPr>
                <w:noProof/>
                <w:color w:val="000000"/>
                <w:sz w:val="22"/>
              </w:rPr>
              <w:t>0</w:t>
            </w:r>
          </w:p>
        </w:tc>
        <w:tc>
          <w:tcPr>
            <w:tcW w:w="844" w:type="dxa"/>
            <w:tcBorders>
              <w:top w:val="single" w:sz="4" w:space="0" w:color="auto"/>
              <w:left w:val="nil"/>
              <w:bottom w:val="single" w:sz="4" w:space="0" w:color="auto"/>
              <w:right w:val="single" w:sz="4" w:space="0" w:color="auto"/>
            </w:tcBorders>
            <w:shd w:val="clear" w:color="auto" w:fill="auto"/>
            <w:vAlign w:val="center"/>
          </w:tcPr>
          <w:p w:rsidR="00543FD2" w:rsidRDefault="00B73E9F">
            <w:pPr>
              <w:spacing w:before="0" w:after="160" w:line="259" w:lineRule="auto"/>
              <w:jc w:val="left"/>
              <w:rPr>
                <w:rFonts w:eastAsia="Times New Roman"/>
                <w:b/>
                <w:bCs/>
                <w:noProof/>
                <w:sz w:val="22"/>
              </w:rPr>
            </w:pPr>
            <w:r>
              <w:rPr>
                <w:noProof/>
                <w:color w:val="000000"/>
                <w:sz w:val="22"/>
              </w:rPr>
              <w:t>0</w:t>
            </w:r>
          </w:p>
        </w:tc>
        <w:tc>
          <w:tcPr>
            <w:tcW w:w="950" w:type="dxa"/>
            <w:tcBorders>
              <w:top w:val="single" w:sz="4" w:space="0" w:color="auto"/>
              <w:left w:val="nil"/>
              <w:bottom w:val="single" w:sz="4" w:space="0" w:color="auto"/>
              <w:right w:val="single" w:sz="4" w:space="0" w:color="auto"/>
            </w:tcBorders>
            <w:shd w:val="clear" w:color="auto" w:fill="auto"/>
            <w:vAlign w:val="center"/>
          </w:tcPr>
          <w:p w:rsidR="00543FD2" w:rsidRDefault="00B73E9F">
            <w:pPr>
              <w:spacing w:before="0" w:after="160" w:line="259" w:lineRule="auto"/>
              <w:jc w:val="left"/>
              <w:rPr>
                <w:rFonts w:eastAsia="Times New Roman"/>
                <w:b/>
                <w:bCs/>
                <w:noProof/>
                <w:sz w:val="22"/>
              </w:rPr>
            </w:pPr>
            <w:r>
              <w:rPr>
                <w:noProof/>
                <w:color w:val="000000"/>
                <w:sz w:val="22"/>
              </w:rPr>
              <w:t>0</w:t>
            </w:r>
          </w:p>
        </w:tc>
        <w:tc>
          <w:tcPr>
            <w:tcW w:w="950" w:type="dxa"/>
            <w:tcBorders>
              <w:top w:val="single" w:sz="4" w:space="0" w:color="auto"/>
              <w:left w:val="nil"/>
              <w:bottom w:val="single" w:sz="4" w:space="0" w:color="auto"/>
              <w:right w:val="single" w:sz="4" w:space="0" w:color="auto"/>
            </w:tcBorders>
            <w:shd w:val="clear" w:color="auto" w:fill="auto"/>
            <w:vAlign w:val="center"/>
          </w:tcPr>
          <w:p w:rsidR="00543FD2" w:rsidRDefault="00B73E9F">
            <w:pPr>
              <w:spacing w:before="0" w:after="160" w:line="259" w:lineRule="auto"/>
              <w:jc w:val="left"/>
              <w:rPr>
                <w:rFonts w:eastAsia="Times New Roman"/>
                <w:b/>
                <w:bCs/>
                <w:noProof/>
                <w:sz w:val="22"/>
              </w:rPr>
            </w:pPr>
            <w:r>
              <w:rPr>
                <w:noProof/>
                <w:color w:val="000000"/>
                <w:sz w:val="22"/>
              </w:rPr>
              <w:t>0</w:t>
            </w:r>
          </w:p>
        </w:tc>
        <w:tc>
          <w:tcPr>
            <w:tcW w:w="950" w:type="dxa"/>
            <w:tcBorders>
              <w:top w:val="single" w:sz="4" w:space="0" w:color="auto"/>
              <w:left w:val="nil"/>
              <w:bottom w:val="single" w:sz="4" w:space="0" w:color="auto"/>
              <w:right w:val="single" w:sz="4" w:space="0" w:color="auto"/>
            </w:tcBorders>
            <w:shd w:val="clear" w:color="auto" w:fill="auto"/>
            <w:vAlign w:val="center"/>
          </w:tcPr>
          <w:p w:rsidR="00543FD2" w:rsidRDefault="00B73E9F">
            <w:pPr>
              <w:spacing w:before="0" w:after="160" w:line="259" w:lineRule="auto"/>
              <w:jc w:val="left"/>
              <w:rPr>
                <w:rFonts w:eastAsia="Times New Roman"/>
                <w:b/>
                <w:bCs/>
                <w:noProof/>
                <w:sz w:val="22"/>
              </w:rPr>
            </w:pPr>
            <w:r>
              <w:rPr>
                <w:noProof/>
                <w:color w:val="000000"/>
                <w:sz w:val="22"/>
              </w:rPr>
              <w:t>0</w:t>
            </w:r>
          </w:p>
        </w:tc>
        <w:tc>
          <w:tcPr>
            <w:tcW w:w="802" w:type="dxa"/>
            <w:tcBorders>
              <w:top w:val="single" w:sz="4" w:space="0" w:color="auto"/>
              <w:left w:val="nil"/>
              <w:bottom w:val="single" w:sz="4" w:space="0" w:color="auto"/>
              <w:right w:val="single" w:sz="4" w:space="0" w:color="auto"/>
            </w:tcBorders>
            <w:shd w:val="clear" w:color="auto" w:fill="auto"/>
            <w:vAlign w:val="center"/>
          </w:tcPr>
          <w:p w:rsidR="00543FD2" w:rsidRDefault="00B73E9F">
            <w:pPr>
              <w:spacing w:before="0" w:after="160" w:line="259" w:lineRule="auto"/>
              <w:jc w:val="left"/>
              <w:rPr>
                <w:rFonts w:eastAsia="Times New Roman"/>
                <w:b/>
                <w:bCs/>
                <w:noProof/>
                <w:sz w:val="22"/>
              </w:rPr>
            </w:pPr>
            <w:r>
              <w:rPr>
                <w:noProof/>
                <w:color w:val="000000"/>
                <w:sz w:val="22"/>
              </w:rPr>
              <w:t>0</w:t>
            </w:r>
          </w:p>
        </w:tc>
      </w:tr>
      <w:tr w:rsidR="00543FD2">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rsidR="00543FD2" w:rsidRDefault="00B73E9F">
            <w:pPr>
              <w:spacing w:before="0" w:after="160" w:line="259" w:lineRule="auto"/>
              <w:jc w:val="left"/>
              <w:rPr>
                <w:rFonts w:eastAsia="Times New Roman"/>
                <w:b/>
                <w:bCs/>
                <w:noProof/>
                <w:sz w:val="22"/>
              </w:rPr>
            </w:pPr>
            <w:r>
              <w:rPr>
                <w:b/>
                <w:noProof/>
                <w:sz w:val="22"/>
              </w:rPr>
              <w:t>[Nórsko]</w:t>
            </w:r>
          </w:p>
        </w:tc>
        <w:tc>
          <w:tcPr>
            <w:tcW w:w="951" w:type="dxa"/>
            <w:tcBorders>
              <w:top w:val="single" w:sz="4" w:space="0" w:color="auto"/>
              <w:left w:val="nil"/>
              <w:bottom w:val="single" w:sz="4" w:space="0" w:color="auto"/>
              <w:right w:val="single" w:sz="4" w:space="0" w:color="auto"/>
            </w:tcBorders>
            <w:shd w:val="clear" w:color="auto" w:fill="auto"/>
            <w:vAlign w:val="center"/>
          </w:tcPr>
          <w:p w:rsidR="00543FD2" w:rsidRDefault="00B73E9F">
            <w:pPr>
              <w:spacing w:before="0" w:after="160" w:line="259" w:lineRule="auto"/>
              <w:jc w:val="left"/>
              <w:rPr>
                <w:rFonts w:eastAsia="Times New Roman"/>
                <w:b/>
                <w:bCs/>
                <w:noProof/>
                <w:sz w:val="22"/>
              </w:rPr>
            </w:pPr>
            <w:r>
              <w:rPr>
                <w:noProof/>
                <w:color w:val="000000"/>
              </w:rPr>
              <w:t>20</w:t>
            </w:r>
          </w:p>
        </w:tc>
        <w:tc>
          <w:tcPr>
            <w:tcW w:w="906" w:type="dxa"/>
            <w:tcBorders>
              <w:top w:val="single" w:sz="4" w:space="0" w:color="auto"/>
              <w:left w:val="nil"/>
              <w:bottom w:val="single" w:sz="4" w:space="0" w:color="auto"/>
              <w:right w:val="single" w:sz="4" w:space="0" w:color="auto"/>
            </w:tcBorders>
            <w:shd w:val="clear" w:color="auto" w:fill="auto"/>
            <w:vAlign w:val="center"/>
          </w:tcPr>
          <w:p w:rsidR="00543FD2" w:rsidRDefault="00B73E9F">
            <w:pPr>
              <w:spacing w:before="0" w:after="160" w:line="259" w:lineRule="auto"/>
              <w:jc w:val="left"/>
              <w:rPr>
                <w:rFonts w:eastAsia="Times New Roman"/>
                <w:b/>
                <w:bCs/>
                <w:noProof/>
                <w:sz w:val="22"/>
              </w:rPr>
            </w:pPr>
            <w:r>
              <w:rPr>
                <w:noProof/>
                <w:color w:val="000000"/>
              </w:rPr>
              <w:t>27</w:t>
            </w:r>
          </w:p>
        </w:tc>
        <w:tc>
          <w:tcPr>
            <w:tcW w:w="845" w:type="dxa"/>
            <w:tcBorders>
              <w:top w:val="single" w:sz="4" w:space="0" w:color="auto"/>
              <w:left w:val="nil"/>
              <w:bottom w:val="single" w:sz="4" w:space="0" w:color="auto"/>
              <w:right w:val="single" w:sz="4" w:space="0" w:color="auto"/>
            </w:tcBorders>
            <w:shd w:val="clear" w:color="auto" w:fill="auto"/>
            <w:vAlign w:val="center"/>
          </w:tcPr>
          <w:p w:rsidR="00543FD2" w:rsidRDefault="00B73E9F">
            <w:pPr>
              <w:spacing w:before="0" w:after="160" w:line="259" w:lineRule="auto"/>
              <w:jc w:val="left"/>
              <w:rPr>
                <w:rFonts w:eastAsia="Times New Roman"/>
                <w:b/>
                <w:bCs/>
                <w:noProof/>
                <w:sz w:val="22"/>
              </w:rPr>
            </w:pPr>
            <w:r>
              <w:rPr>
                <w:noProof/>
                <w:color w:val="000000"/>
              </w:rPr>
              <w:t>27</w:t>
            </w:r>
          </w:p>
        </w:tc>
        <w:tc>
          <w:tcPr>
            <w:tcW w:w="844" w:type="dxa"/>
            <w:tcBorders>
              <w:top w:val="single" w:sz="4" w:space="0" w:color="auto"/>
              <w:left w:val="nil"/>
              <w:bottom w:val="single" w:sz="4" w:space="0" w:color="auto"/>
              <w:right w:val="single" w:sz="4" w:space="0" w:color="auto"/>
            </w:tcBorders>
            <w:shd w:val="clear" w:color="auto" w:fill="auto"/>
            <w:vAlign w:val="center"/>
          </w:tcPr>
          <w:p w:rsidR="00543FD2" w:rsidRDefault="00B73E9F">
            <w:pPr>
              <w:spacing w:before="0" w:after="160" w:line="259" w:lineRule="auto"/>
              <w:jc w:val="left"/>
              <w:rPr>
                <w:rFonts w:eastAsia="Times New Roman"/>
                <w:b/>
                <w:bCs/>
                <w:noProof/>
                <w:sz w:val="22"/>
              </w:rPr>
            </w:pPr>
            <w:r>
              <w:rPr>
                <w:noProof/>
                <w:color w:val="000000"/>
              </w:rPr>
              <w:t>33</w:t>
            </w:r>
          </w:p>
        </w:tc>
        <w:tc>
          <w:tcPr>
            <w:tcW w:w="950" w:type="dxa"/>
            <w:tcBorders>
              <w:top w:val="single" w:sz="4" w:space="0" w:color="auto"/>
              <w:left w:val="nil"/>
              <w:bottom w:val="single" w:sz="4" w:space="0" w:color="auto"/>
              <w:right w:val="single" w:sz="4" w:space="0" w:color="auto"/>
            </w:tcBorders>
            <w:shd w:val="clear" w:color="auto" w:fill="auto"/>
            <w:vAlign w:val="center"/>
          </w:tcPr>
          <w:p w:rsidR="00543FD2" w:rsidRDefault="00B73E9F">
            <w:pPr>
              <w:spacing w:before="0" w:after="160" w:line="259" w:lineRule="auto"/>
              <w:jc w:val="left"/>
              <w:rPr>
                <w:rFonts w:eastAsia="Times New Roman"/>
                <w:b/>
                <w:bCs/>
                <w:noProof/>
                <w:sz w:val="22"/>
              </w:rPr>
            </w:pPr>
            <w:r>
              <w:rPr>
                <w:noProof/>
                <w:color w:val="000000"/>
              </w:rPr>
              <w:t>33</w:t>
            </w:r>
          </w:p>
        </w:tc>
        <w:tc>
          <w:tcPr>
            <w:tcW w:w="950" w:type="dxa"/>
            <w:tcBorders>
              <w:top w:val="single" w:sz="4" w:space="0" w:color="auto"/>
              <w:left w:val="nil"/>
              <w:bottom w:val="single" w:sz="4" w:space="0" w:color="auto"/>
              <w:right w:val="single" w:sz="4" w:space="0" w:color="auto"/>
            </w:tcBorders>
            <w:shd w:val="clear" w:color="auto" w:fill="auto"/>
            <w:vAlign w:val="center"/>
          </w:tcPr>
          <w:p w:rsidR="00543FD2" w:rsidRDefault="00B73E9F">
            <w:pPr>
              <w:spacing w:before="0" w:after="160" w:line="259" w:lineRule="auto"/>
              <w:jc w:val="left"/>
              <w:rPr>
                <w:rFonts w:eastAsia="Times New Roman"/>
                <w:b/>
                <w:bCs/>
                <w:noProof/>
                <w:sz w:val="22"/>
              </w:rPr>
            </w:pPr>
            <w:r>
              <w:rPr>
                <w:noProof/>
                <w:color w:val="000000"/>
              </w:rPr>
              <w:t>40</w:t>
            </w:r>
          </w:p>
        </w:tc>
        <w:tc>
          <w:tcPr>
            <w:tcW w:w="950" w:type="dxa"/>
            <w:tcBorders>
              <w:top w:val="single" w:sz="4" w:space="0" w:color="auto"/>
              <w:left w:val="nil"/>
              <w:bottom w:val="single" w:sz="4" w:space="0" w:color="auto"/>
              <w:right w:val="single" w:sz="4" w:space="0" w:color="auto"/>
            </w:tcBorders>
            <w:shd w:val="clear" w:color="auto" w:fill="auto"/>
            <w:vAlign w:val="center"/>
          </w:tcPr>
          <w:p w:rsidR="00543FD2" w:rsidRDefault="00B73E9F">
            <w:pPr>
              <w:spacing w:before="0" w:after="160" w:line="259" w:lineRule="auto"/>
              <w:jc w:val="left"/>
              <w:rPr>
                <w:rFonts w:eastAsia="Times New Roman"/>
                <w:b/>
                <w:bCs/>
                <w:noProof/>
                <w:sz w:val="22"/>
              </w:rPr>
            </w:pPr>
            <w:r>
              <w:rPr>
                <w:noProof/>
                <w:color w:val="000000"/>
              </w:rPr>
              <w:t>40</w:t>
            </w:r>
          </w:p>
        </w:tc>
        <w:tc>
          <w:tcPr>
            <w:tcW w:w="802" w:type="dxa"/>
            <w:tcBorders>
              <w:top w:val="single" w:sz="4" w:space="0" w:color="auto"/>
              <w:left w:val="nil"/>
              <w:bottom w:val="single" w:sz="4" w:space="0" w:color="auto"/>
              <w:right w:val="single" w:sz="4" w:space="0" w:color="auto"/>
            </w:tcBorders>
            <w:shd w:val="clear" w:color="auto" w:fill="auto"/>
            <w:vAlign w:val="center"/>
          </w:tcPr>
          <w:p w:rsidR="00543FD2" w:rsidRDefault="00B73E9F">
            <w:pPr>
              <w:spacing w:before="0" w:after="160" w:line="259" w:lineRule="auto"/>
              <w:jc w:val="left"/>
              <w:rPr>
                <w:rFonts w:eastAsia="Times New Roman"/>
                <w:b/>
                <w:bCs/>
                <w:noProof/>
                <w:sz w:val="22"/>
              </w:rPr>
            </w:pPr>
            <w:r>
              <w:rPr>
                <w:noProof/>
                <w:color w:val="000000"/>
              </w:rPr>
              <w:t>40</w:t>
            </w:r>
          </w:p>
        </w:tc>
      </w:tr>
      <w:tr w:rsidR="00543FD2">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FD2" w:rsidRDefault="00B73E9F">
            <w:pPr>
              <w:spacing w:before="0" w:after="160" w:line="259" w:lineRule="auto"/>
              <w:jc w:val="left"/>
              <w:rPr>
                <w:rFonts w:eastAsia="Times New Roman"/>
                <w:b/>
                <w:bCs/>
                <w:noProof/>
                <w:sz w:val="22"/>
              </w:rPr>
            </w:pPr>
            <w:r>
              <w:rPr>
                <w:b/>
                <w:noProof/>
                <w:sz w:val="22"/>
              </w:rPr>
              <w:t>SPOLU</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b/>
                <w:noProof/>
                <w:color w:val="000000"/>
              </w:rPr>
              <w:t>1 500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b/>
                <w:noProof/>
                <w:color w:val="000000"/>
              </w:rPr>
              <w:t>2 000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b/>
                <w:noProof/>
                <w:color w:val="000000"/>
              </w:rPr>
              <w:t>2 000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b/>
                <w:noProof/>
                <w:color w:val="000000"/>
              </w:rPr>
              <w:t>2 500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b/>
                <w:noProof/>
                <w:color w:val="000000"/>
              </w:rPr>
              <w:t>2 500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b/>
                <w:noProof/>
                <w:color w:val="000000"/>
              </w:rPr>
              <w:t>3 000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b/>
                <w:noProof/>
                <w:color w:val="000000"/>
              </w:rPr>
              <w:t>3 000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43FD2" w:rsidRDefault="00B73E9F">
            <w:pPr>
              <w:spacing w:before="0" w:after="160" w:line="259" w:lineRule="auto"/>
              <w:jc w:val="left"/>
              <w:rPr>
                <w:rFonts w:eastAsia="Times New Roman"/>
                <w:b/>
                <w:bCs/>
                <w:noProof/>
                <w:sz w:val="22"/>
              </w:rPr>
            </w:pPr>
            <w:r>
              <w:rPr>
                <w:b/>
                <w:noProof/>
                <w:color w:val="000000"/>
              </w:rPr>
              <w:t>3 000</w:t>
            </w:r>
          </w:p>
        </w:tc>
      </w:tr>
    </w:tbl>
    <w:p w:rsidR="00543FD2" w:rsidRDefault="00B73E9F">
      <w:pPr>
        <w:spacing w:before="0" w:after="160" w:line="259" w:lineRule="auto"/>
        <w:jc w:val="left"/>
        <w:rPr>
          <w:rFonts w:eastAsia="Times New Roman"/>
          <w:noProof/>
          <w:szCs w:val="24"/>
        </w:rPr>
      </w:pPr>
      <w:r>
        <w:rPr>
          <w:noProof/>
        </w:rPr>
        <w:t>(*) Lichtenštajnsko poskytne príspevok prostredníctvom proporcionálnej finančnej podpory.</w:t>
      </w:r>
    </w:p>
    <w:p w:rsidR="00543FD2" w:rsidRDefault="00543FD2">
      <w:pPr>
        <w:rPr>
          <w:noProof/>
        </w:rPr>
        <w:sectPr w:rsidR="00543FD2" w:rsidSect="00CE140A">
          <w:pgSz w:w="11907" w:h="16839"/>
          <w:pgMar w:top="1134" w:right="1417" w:bottom="1134" w:left="1417" w:header="709" w:footer="709" w:gutter="0"/>
          <w:cols w:space="720"/>
          <w:docGrid w:linePitch="360"/>
        </w:sectPr>
      </w:pPr>
    </w:p>
    <w:p w:rsidR="00543FD2" w:rsidRDefault="00B73E9F">
      <w:pPr>
        <w:pStyle w:val="Annexetitre"/>
        <w:rPr>
          <w:noProof/>
        </w:rPr>
      </w:pPr>
      <w:r>
        <w:rPr>
          <w:noProof/>
        </w:rPr>
        <w:t>PRÍLOHA IV</w:t>
      </w:r>
    </w:p>
    <w:p w:rsidR="00543FD2" w:rsidRDefault="00B73E9F">
      <w:pPr>
        <w:spacing w:before="0" w:after="160" w:line="259" w:lineRule="auto"/>
        <w:jc w:val="center"/>
        <w:rPr>
          <w:rFonts w:eastAsia="Calibri"/>
          <w:noProof/>
          <w:szCs w:val="24"/>
        </w:rPr>
      </w:pPr>
      <w:r>
        <w:rPr>
          <w:b/>
          <w:noProof/>
        </w:rPr>
        <w:t>Ročné príspevky členských štátov stálemu zboru európskej pohraničnej a pobrežnej stráže na krátkodobé nasadenia operačných pracovníkov v súlade s článkom 58</w:t>
      </w:r>
    </w:p>
    <w:p w:rsidR="00543FD2" w:rsidRDefault="00543FD2">
      <w:pPr>
        <w:spacing w:before="0" w:after="160" w:line="259" w:lineRule="auto"/>
        <w:jc w:val="center"/>
        <w:rPr>
          <w:rFonts w:ascii="Calibri" w:eastAsia="Calibri" w:hAnsi="Calibri"/>
          <w:noProof/>
          <w:sz w:val="22"/>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752"/>
        <w:gridCol w:w="960"/>
        <w:gridCol w:w="883"/>
        <w:gridCol w:w="850"/>
        <w:gridCol w:w="992"/>
        <w:gridCol w:w="851"/>
        <w:gridCol w:w="992"/>
        <w:gridCol w:w="711"/>
      </w:tblGrid>
      <w:tr w:rsidR="00543FD2">
        <w:trPr>
          <w:trHeight w:val="601"/>
          <w:jc w:val="center"/>
        </w:trPr>
        <w:tc>
          <w:tcPr>
            <w:tcW w:w="1800" w:type="dxa"/>
            <w:shd w:val="clear" w:color="auto" w:fill="D9D9D9" w:themeFill="background1" w:themeFillShade="D9"/>
            <w:noWrap/>
            <w:vAlign w:val="center"/>
            <w:hideMark/>
          </w:tcPr>
          <w:p w:rsidR="00543FD2" w:rsidRDefault="00B73E9F">
            <w:pPr>
              <w:spacing w:before="0" w:after="0"/>
              <w:jc w:val="center"/>
              <w:rPr>
                <w:rFonts w:eastAsia="Times New Roman"/>
                <w:b/>
                <w:bCs/>
                <w:noProof/>
                <w:sz w:val="22"/>
              </w:rPr>
            </w:pPr>
            <w:r>
              <w:rPr>
                <w:b/>
                <w:noProof/>
                <w:sz w:val="22"/>
              </w:rPr>
              <w:t>Krajina/rok</w:t>
            </w:r>
          </w:p>
        </w:tc>
        <w:tc>
          <w:tcPr>
            <w:tcW w:w="752" w:type="dxa"/>
            <w:shd w:val="clear" w:color="auto" w:fill="D9D9D9" w:themeFill="background1" w:themeFillShade="D9"/>
            <w:vAlign w:val="center"/>
            <w:hideMark/>
          </w:tcPr>
          <w:p w:rsidR="00543FD2" w:rsidRDefault="00B73E9F">
            <w:pPr>
              <w:spacing w:before="0" w:after="0"/>
              <w:jc w:val="center"/>
              <w:rPr>
                <w:rFonts w:eastAsia="Times New Roman"/>
                <w:b/>
                <w:bCs/>
                <w:noProof/>
                <w:sz w:val="22"/>
              </w:rPr>
            </w:pPr>
            <w:r>
              <w:rPr>
                <w:b/>
                <w:noProof/>
                <w:sz w:val="22"/>
              </w:rPr>
              <w:t>2020</w:t>
            </w:r>
          </w:p>
        </w:tc>
        <w:tc>
          <w:tcPr>
            <w:tcW w:w="960" w:type="dxa"/>
            <w:shd w:val="clear" w:color="auto" w:fill="D9D9D9" w:themeFill="background1" w:themeFillShade="D9"/>
            <w:noWrap/>
            <w:vAlign w:val="center"/>
            <w:hideMark/>
          </w:tcPr>
          <w:p w:rsidR="00543FD2" w:rsidRDefault="00B73E9F">
            <w:pPr>
              <w:spacing w:before="0" w:after="0"/>
              <w:jc w:val="center"/>
              <w:rPr>
                <w:rFonts w:eastAsia="Times New Roman"/>
                <w:b/>
                <w:bCs/>
                <w:noProof/>
                <w:sz w:val="22"/>
              </w:rPr>
            </w:pPr>
            <w:r>
              <w:rPr>
                <w:b/>
                <w:noProof/>
                <w:sz w:val="22"/>
              </w:rPr>
              <w:t>2021</w:t>
            </w:r>
          </w:p>
        </w:tc>
        <w:tc>
          <w:tcPr>
            <w:tcW w:w="883" w:type="dxa"/>
            <w:shd w:val="clear" w:color="auto" w:fill="D9D9D9" w:themeFill="background1" w:themeFillShade="D9"/>
            <w:vAlign w:val="center"/>
            <w:hideMark/>
          </w:tcPr>
          <w:p w:rsidR="00543FD2" w:rsidRDefault="00B73E9F">
            <w:pPr>
              <w:spacing w:before="0" w:after="0"/>
              <w:jc w:val="center"/>
              <w:rPr>
                <w:rFonts w:eastAsia="Times New Roman"/>
                <w:b/>
                <w:bCs/>
                <w:noProof/>
                <w:sz w:val="22"/>
              </w:rPr>
            </w:pPr>
            <w:r>
              <w:rPr>
                <w:b/>
                <w:noProof/>
                <w:sz w:val="22"/>
              </w:rPr>
              <w:t>2022</w:t>
            </w:r>
          </w:p>
        </w:tc>
        <w:tc>
          <w:tcPr>
            <w:tcW w:w="850" w:type="dxa"/>
            <w:shd w:val="clear" w:color="auto" w:fill="D9D9D9" w:themeFill="background1" w:themeFillShade="D9"/>
            <w:vAlign w:val="center"/>
            <w:hideMark/>
          </w:tcPr>
          <w:p w:rsidR="00543FD2" w:rsidRDefault="00B73E9F">
            <w:pPr>
              <w:spacing w:before="0" w:after="0"/>
              <w:jc w:val="center"/>
              <w:rPr>
                <w:rFonts w:eastAsia="Times New Roman"/>
                <w:b/>
                <w:bCs/>
                <w:noProof/>
                <w:sz w:val="22"/>
              </w:rPr>
            </w:pPr>
            <w:r>
              <w:rPr>
                <w:b/>
                <w:noProof/>
                <w:sz w:val="22"/>
              </w:rPr>
              <w:t>2023</w:t>
            </w:r>
          </w:p>
        </w:tc>
        <w:tc>
          <w:tcPr>
            <w:tcW w:w="992" w:type="dxa"/>
            <w:shd w:val="clear" w:color="auto" w:fill="D9D9D9" w:themeFill="background1" w:themeFillShade="D9"/>
            <w:vAlign w:val="center"/>
            <w:hideMark/>
          </w:tcPr>
          <w:p w:rsidR="00543FD2" w:rsidRDefault="00B73E9F">
            <w:pPr>
              <w:spacing w:before="0" w:after="0"/>
              <w:jc w:val="center"/>
              <w:rPr>
                <w:rFonts w:eastAsia="Times New Roman"/>
                <w:b/>
                <w:bCs/>
                <w:noProof/>
                <w:sz w:val="22"/>
              </w:rPr>
            </w:pPr>
            <w:r>
              <w:rPr>
                <w:b/>
                <w:noProof/>
                <w:sz w:val="22"/>
              </w:rPr>
              <w:t>2024</w:t>
            </w:r>
          </w:p>
        </w:tc>
        <w:tc>
          <w:tcPr>
            <w:tcW w:w="851" w:type="dxa"/>
            <w:shd w:val="clear" w:color="auto" w:fill="D9D9D9" w:themeFill="background1" w:themeFillShade="D9"/>
            <w:vAlign w:val="center"/>
            <w:hideMark/>
          </w:tcPr>
          <w:p w:rsidR="00543FD2" w:rsidRDefault="00B73E9F">
            <w:pPr>
              <w:spacing w:before="0" w:after="0"/>
              <w:jc w:val="center"/>
              <w:rPr>
                <w:rFonts w:eastAsia="Times New Roman"/>
                <w:b/>
                <w:bCs/>
                <w:noProof/>
                <w:sz w:val="22"/>
              </w:rPr>
            </w:pPr>
            <w:r>
              <w:rPr>
                <w:b/>
                <w:noProof/>
                <w:sz w:val="22"/>
              </w:rPr>
              <w:t>2025</w:t>
            </w:r>
          </w:p>
        </w:tc>
        <w:tc>
          <w:tcPr>
            <w:tcW w:w="992" w:type="dxa"/>
            <w:shd w:val="clear" w:color="auto" w:fill="D9D9D9" w:themeFill="background1" w:themeFillShade="D9"/>
            <w:vAlign w:val="center"/>
            <w:hideMark/>
          </w:tcPr>
          <w:p w:rsidR="00543FD2" w:rsidRDefault="00B73E9F">
            <w:pPr>
              <w:spacing w:before="0" w:after="0"/>
              <w:jc w:val="center"/>
              <w:rPr>
                <w:rFonts w:eastAsia="Times New Roman"/>
                <w:b/>
                <w:bCs/>
                <w:noProof/>
                <w:sz w:val="22"/>
              </w:rPr>
            </w:pPr>
            <w:r>
              <w:rPr>
                <w:b/>
                <w:noProof/>
                <w:sz w:val="22"/>
              </w:rPr>
              <w:t>2026</w:t>
            </w:r>
          </w:p>
        </w:tc>
        <w:tc>
          <w:tcPr>
            <w:tcW w:w="709" w:type="dxa"/>
            <w:shd w:val="clear" w:color="auto" w:fill="D9D9D9" w:themeFill="background1" w:themeFillShade="D9"/>
            <w:vAlign w:val="center"/>
            <w:hideMark/>
          </w:tcPr>
          <w:p w:rsidR="00543FD2" w:rsidRDefault="00B73E9F">
            <w:pPr>
              <w:spacing w:before="0" w:after="0"/>
              <w:jc w:val="center"/>
              <w:rPr>
                <w:rFonts w:eastAsia="Times New Roman"/>
                <w:b/>
                <w:bCs/>
                <w:noProof/>
                <w:sz w:val="22"/>
              </w:rPr>
            </w:pPr>
            <w:r>
              <w:rPr>
                <w:b/>
                <w:noProof/>
                <w:sz w:val="22"/>
              </w:rPr>
              <w:t>2027</w:t>
            </w:r>
          </w:p>
        </w:tc>
      </w:tr>
      <w:tr w:rsidR="00543FD2">
        <w:trPr>
          <w:trHeight w:val="300"/>
          <w:jc w:val="center"/>
        </w:trPr>
        <w:tc>
          <w:tcPr>
            <w:tcW w:w="1800" w:type="dxa"/>
            <w:shd w:val="clear" w:color="auto" w:fill="auto"/>
            <w:noWrap/>
            <w:vAlign w:val="bottom"/>
            <w:hideMark/>
          </w:tcPr>
          <w:p w:rsidR="00543FD2" w:rsidRDefault="00B73E9F">
            <w:pPr>
              <w:spacing w:before="0" w:after="0"/>
              <w:jc w:val="left"/>
              <w:rPr>
                <w:rFonts w:eastAsia="Times New Roman"/>
                <w:b/>
                <w:noProof/>
                <w:sz w:val="22"/>
              </w:rPr>
            </w:pPr>
            <w:r>
              <w:rPr>
                <w:b/>
                <w:noProof/>
                <w:sz w:val="22"/>
              </w:rPr>
              <w:t>Belgicko</w:t>
            </w:r>
          </w:p>
        </w:tc>
        <w:tc>
          <w:tcPr>
            <w:tcW w:w="75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140</w:t>
            </w:r>
          </w:p>
        </w:tc>
        <w:tc>
          <w:tcPr>
            <w:tcW w:w="96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120</w:t>
            </w:r>
          </w:p>
        </w:tc>
        <w:tc>
          <w:tcPr>
            <w:tcW w:w="883"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120</w:t>
            </w:r>
          </w:p>
        </w:tc>
        <w:tc>
          <w:tcPr>
            <w:tcW w:w="85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100</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100</w:t>
            </w:r>
          </w:p>
        </w:tc>
        <w:tc>
          <w:tcPr>
            <w:tcW w:w="851"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80</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80</w:t>
            </w:r>
          </w:p>
        </w:tc>
        <w:tc>
          <w:tcPr>
            <w:tcW w:w="709"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80</w:t>
            </w:r>
          </w:p>
        </w:tc>
      </w:tr>
      <w:tr w:rsidR="00543FD2">
        <w:trPr>
          <w:trHeight w:val="300"/>
          <w:jc w:val="center"/>
        </w:trPr>
        <w:tc>
          <w:tcPr>
            <w:tcW w:w="1800" w:type="dxa"/>
            <w:shd w:val="clear" w:color="auto" w:fill="auto"/>
            <w:noWrap/>
            <w:vAlign w:val="bottom"/>
            <w:hideMark/>
          </w:tcPr>
          <w:p w:rsidR="00543FD2" w:rsidRDefault="00B73E9F">
            <w:pPr>
              <w:spacing w:before="0" w:after="0"/>
              <w:jc w:val="left"/>
              <w:rPr>
                <w:rFonts w:eastAsia="Times New Roman"/>
                <w:b/>
                <w:noProof/>
                <w:sz w:val="22"/>
              </w:rPr>
            </w:pPr>
            <w:r>
              <w:rPr>
                <w:b/>
                <w:noProof/>
                <w:sz w:val="22"/>
              </w:rPr>
              <w:t>Bulharsko</w:t>
            </w:r>
          </w:p>
        </w:tc>
        <w:tc>
          <w:tcPr>
            <w:tcW w:w="75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187</w:t>
            </w:r>
          </w:p>
        </w:tc>
        <w:tc>
          <w:tcPr>
            <w:tcW w:w="96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160</w:t>
            </w:r>
          </w:p>
        </w:tc>
        <w:tc>
          <w:tcPr>
            <w:tcW w:w="883"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160</w:t>
            </w:r>
          </w:p>
        </w:tc>
        <w:tc>
          <w:tcPr>
            <w:tcW w:w="85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133</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133</w:t>
            </w:r>
          </w:p>
        </w:tc>
        <w:tc>
          <w:tcPr>
            <w:tcW w:w="851"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107</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107</w:t>
            </w:r>
          </w:p>
        </w:tc>
        <w:tc>
          <w:tcPr>
            <w:tcW w:w="709"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107</w:t>
            </w:r>
          </w:p>
        </w:tc>
      </w:tr>
      <w:tr w:rsidR="00543FD2">
        <w:trPr>
          <w:trHeight w:val="300"/>
          <w:jc w:val="center"/>
        </w:trPr>
        <w:tc>
          <w:tcPr>
            <w:tcW w:w="1800" w:type="dxa"/>
            <w:shd w:val="clear" w:color="auto" w:fill="auto"/>
            <w:noWrap/>
            <w:vAlign w:val="bottom"/>
            <w:hideMark/>
          </w:tcPr>
          <w:p w:rsidR="00543FD2" w:rsidRDefault="00B73E9F">
            <w:pPr>
              <w:spacing w:before="0" w:after="0"/>
              <w:jc w:val="left"/>
              <w:rPr>
                <w:rFonts w:eastAsia="Times New Roman"/>
                <w:b/>
                <w:noProof/>
                <w:sz w:val="22"/>
              </w:rPr>
            </w:pPr>
            <w:r>
              <w:rPr>
                <w:b/>
                <w:noProof/>
                <w:sz w:val="22"/>
              </w:rPr>
              <w:t>Česká republika</w:t>
            </w:r>
          </w:p>
        </w:tc>
        <w:tc>
          <w:tcPr>
            <w:tcW w:w="75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93</w:t>
            </w:r>
          </w:p>
        </w:tc>
        <w:tc>
          <w:tcPr>
            <w:tcW w:w="96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80</w:t>
            </w:r>
          </w:p>
        </w:tc>
        <w:tc>
          <w:tcPr>
            <w:tcW w:w="883"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80</w:t>
            </w:r>
          </w:p>
        </w:tc>
        <w:tc>
          <w:tcPr>
            <w:tcW w:w="85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67</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67</w:t>
            </w:r>
          </w:p>
        </w:tc>
        <w:tc>
          <w:tcPr>
            <w:tcW w:w="851"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53</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53</w:t>
            </w:r>
          </w:p>
        </w:tc>
        <w:tc>
          <w:tcPr>
            <w:tcW w:w="709"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53</w:t>
            </w:r>
          </w:p>
        </w:tc>
      </w:tr>
      <w:tr w:rsidR="00543FD2">
        <w:trPr>
          <w:trHeight w:val="300"/>
          <w:jc w:val="center"/>
        </w:trPr>
        <w:tc>
          <w:tcPr>
            <w:tcW w:w="1800" w:type="dxa"/>
            <w:shd w:val="clear" w:color="auto" w:fill="auto"/>
            <w:noWrap/>
            <w:vAlign w:val="bottom"/>
            <w:hideMark/>
          </w:tcPr>
          <w:p w:rsidR="00543FD2" w:rsidRDefault="00B73E9F">
            <w:pPr>
              <w:spacing w:before="0" w:after="0"/>
              <w:jc w:val="left"/>
              <w:rPr>
                <w:rFonts w:eastAsia="Times New Roman"/>
                <w:b/>
                <w:noProof/>
                <w:sz w:val="22"/>
              </w:rPr>
            </w:pPr>
            <w:r>
              <w:rPr>
                <w:b/>
                <w:noProof/>
                <w:sz w:val="22"/>
              </w:rPr>
              <w:t>Dánsko</w:t>
            </w:r>
          </w:p>
        </w:tc>
        <w:tc>
          <w:tcPr>
            <w:tcW w:w="75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135</w:t>
            </w:r>
          </w:p>
        </w:tc>
        <w:tc>
          <w:tcPr>
            <w:tcW w:w="96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116</w:t>
            </w:r>
          </w:p>
        </w:tc>
        <w:tc>
          <w:tcPr>
            <w:tcW w:w="883"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116</w:t>
            </w:r>
          </w:p>
        </w:tc>
        <w:tc>
          <w:tcPr>
            <w:tcW w:w="85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97</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97</w:t>
            </w:r>
          </w:p>
        </w:tc>
        <w:tc>
          <w:tcPr>
            <w:tcW w:w="851"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77</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77</w:t>
            </w:r>
          </w:p>
        </w:tc>
        <w:tc>
          <w:tcPr>
            <w:tcW w:w="709"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77</w:t>
            </w:r>
          </w:p>
        </w:tc>
      </w:tr>
      <w:tr w:rsidR="00543FD2">
        <w:trPr>
          <w:trHeight w:val="300"/>
          <w:jc w:val="center"/>
        </w:trPr>
        <w:tc>
          <w:tcPr>
            <w:tcW w:w="1800" w:type="dxa"/>
            <w:shd w:val="clear" w:color="auto" w:fill="auto"/>
            <w:noWrap/>
            <w:vAlign w:val="bottom"/>
            <w:hideMark/>
          </w:tcPr>
          <w:p w:rsidR="00543FD2" w:rsidRDefault="00B73E9F">
            <w:pPr>
              <w:spacing w:before="0" w:after="0"/>
              <w:jc w:val="left"/>
              <w:rPr>
                <w:rFonts w:eastAsia="Times New Roman"/>
                <w:b/>
                <w:noProof/>
                <w:sz w:val="22"/>
              </w:rPr>
            </w:pPr>
            <w:r>
              <w:rPr>
                <w:b/>
                <w:noProof/>
                <w:sz w:val="22"/>
              </w:rPr>
              <w:t>Nemecko</w:t>
            </w:r>
          </w:p>
        </w:tc>
        <w:tc>
          <w:tcPr>
            <w:tcW w:w="75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1 052</w:t>
            </w:r>
          </w:p>
        </w:tc>
        <w:tc>
          <w:tcPr>
            <w:tcW w:w="96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900</w:t>
            </w:r>
          </w:p>
        </w:tc>
        <w:tc>
          <w:tcPr>
            <w:tcW w:w="883"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900</w:t>
            </w:r>
          </w:p>
        </w:tc>
        <w:tc>
          <w:tcPr>
            <w:tcW w:w="85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748</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748</w:t>
            </w:r>
          </w:p>
        </w:tc>
        <w:tc>
          <w:tcPr>
            <w:tcW w:w="851"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602</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602</w:t>
            </w:r>
          </w:p>
        </w:tc>
        <w:tc>
          <w:tcPr>
            <w:tcW w:w="709"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602</w:t>
            </w:r>
          </w:p>
        </w:tc>
      </w:tr>
      <w:tr w:rsidR="00543FD2">
        <w:trPr>
          <w:trHeight w:val="300"/>
          <w:jc w:val="center"/>
        </w:trPr>
        <w:tc>
          <w:tcPr>
            <w:tcW w:w="1800" w:type="dxa"/>
            <w:shd w:val="clear" w:color="auto" w:fill="auto"/>
            <w:noWrap/>
            <w:vAlign w:val="bottom"/>
            <w:hideMark/>
          </w:tcPr>
          <w:p w:rsidR="00543FD2" w:rsidRDefault="00B73E9F">
            <w:pPr>
              <w:spacing w:before="0" w:after="0"/>
              <w:jc w:val="left"/>
              <w:rPr>
                <w:rFonts w:eastAsia="Times New Roman"/>
                <w:b/>
                <w:noProof/>
                <w:sz w:val="22"/>
              </w:rPr>
            </w:pPr>
            <w:r>
              <w:rPr>
                <w:b/>
                <w:noProof/>
                <w:sz w:val="22"/>
              </w:rPr>
              <w:t>Estónsko</w:t>
            </w:r>
          </w:p>
        </w:tc>
        <w:tc>
          <w:tcPr>
            <w:tcW w:w="75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84</w:t>
            </w:r>
          </w:p>
        </w:tc>
        <w:tc>
          <w:tcPr>
            <w:tcW w:w="96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72</w:t>
            </w:r>
          </w:p>
        </w:tc>
        <w:tc>
          <w:tcPr>
            <w:tcW w:w="883"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72</w:t>
            </w:r>
          </w:p>
        </w:tc>
        <w:tc>
          <w:tcPr>
            <w:tcW w:w="85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60</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60</w:t>
            </w:r>
          </w:p>
        </w:tc>
        <w:tc>
          <w:tcPr>
            <w:tcW w:w="851"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48</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48</w:t>
            </w:r>
          </w:p>
        </w:tc>
        <w:tc>
          <w:tcPr>
            <w:tcW w:w="709"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48</w:t>
            </w:r>
          </w:p>
        </w:tc>
      </w:tr>
      <w:tr w:rsidR="00543FD2">
        <w:trPr>
          <w:trHeight w:val="300"/>
          <w:jc w:val="center"/>
        </w:trPr>
        <w:tc>
          <w:tcPr>
            <w:tcW w:w="1800" w:type="dxa"/>
            <w:shd w:val="clear" w:color="auto" w:fill="auto"/>
            <w:noWrap/>
            <w:vAlign w:val="bottom"/>
            <w:hideMark/>
          </w:tcPr>
          <w:p w:rsidR="00543FD2" w:rsidRDefault="00B73E9F">
            <w:pPr>
              <w:spacing w:before="0" w:after="0"/>
              <w:jc w:val="left"/>
              <w:rPr>
                <w:rFonts w:eastAsia="Times New Roman"/>
                <w:b/>
                <w:noProof/>
                <w:sz w:val="22"/>
              </w:rPr>
            </w:pPr>
            <w:r>
              <w:rPr>
                <w:b/>
                <w:noProof/>
                <w:sz w:val="22"/>
              </w:rPr>
              <w:t>Grécko</w:t>
            </w:r>
          </w:p>
        </w:tc>
        <w:tc>
          <w:tcPr>
            <w:tcW w:w="75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233</w:t>
            </w:r>
          </w:p>
        </w:tc>
        <w:tc>
          <w:tcPr>
            <w:tcW w:w="96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200</w:t>
            </w:r>
          </w:p>
        </w:tc>
        <w:tc>
          <w:tcPr>
            <w:tcW w:w="883"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200</w:t>
            </w:r>
          </w:p>
        </w:tc>
        <w:tc>
          <w:tcPr>
            <w:tcW w:w="85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167</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167</w:t>
            </w:r>
          </w:p>
        </w:tc>
        <w:tc>
          <w:tcPr>
            <w:tcW w:w="851"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133</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133</w:t>
            </w:r>
          </w:p>
        </w:tc>
        <w:tc>
          <w:tcPr>
            <w:tcW w:w="709"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133</w:t>
            </w:r>
          </w:p>
        </w:tc>
      </w:tr>
      <w:tr w:rsidR="00543FD2">
        <w:trPr>
          <w:trHeight w:val="300"/>
          <w:jc w:val="center"/>
        </w:trPr>
        <w:tc>
          <w:tcPr>
            <w:tcW w:w="1800" w:type="dxa"/>
            <w:shd w:val="clear" w:color="auto" w:fill="auto"/>
            <w:noWrap/>
            <w:vAlign w:val="bottom"/>
            <w:hideMark/>
          </w:tcPr>
          <w:p w:rsidR="00543FD2" w:rsidRDefault="00B73E9F">
            <w:pPr>
              <w:spacing w:before="0" w:after="0"/>
              <w:jc w:val="left"/>
              <w:rPr>
                <w:rFonts w:eastAsia="Times New Roman"/>
                <w:b/>
                <w:noProof/>
                <w:sz w:val="22"/>
              </w:rPr>
            </w:pPr>
            <w:r>
              <w:rPr>
                <w:b/>
                <w:noProof/>
                <w:sz w:val="22"/>
              </w:rPr>
              <w:t>Španielsko</w:t>
            </w:r>
          </w:p>
        </w:tc>
        <w:tc>
          <w:tcPr>
            <w:tcW w:w="75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518</w:t>
            </w:r>
          </w:p>
        </w:tc>
        <w:tc>
          <w:tcPr>
            <w:tcW w:w="96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444</w:t>
            </w:r>
          </w:p>
        </w:tc>
        <w:tc>
          <w:tcPr>
            <w:tcW w:w="883"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444</w:t>
            </w:r>
          </w:p>
        </w:tc>
        <w:tc>
          <w:tcPr>
            <w:tcW w:w="85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370</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370</w:t>
            </w:r>
          </w:p>
        </w:tc>
        <w:tc>
          <w:tcPr>
            <w:tcW w:w="851"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296</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296</w:t>
            </w:r>
          </w:p>
        </w:tc>
        <w:tc>
          <w:tcPr>
            <w:tcW w:w="709"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296</w:t>
            </w:r>
          </w:p>
        </w:tc>
      </w:tr>
      <w:tr w:rsidR="00543FD2">
        <w:trPr>
          <w:trHeight w:val="300"/>
          <w:jc w:val="center"/>
        </w:trPr>
        <w:tc>
          <w:tcPr>
            <w:tcW w:w="1800" w:type="dxa"/>
            <w:shd w:val="clear" w:color="auto" w:fill="auto"/>
            <w:noWrap/>
            <w:vAlign w:val="bottom"/>
            <w:hideMark/>
          </w:tcPr>
          <w:p w:rsidR="00543FD2" w:rsidRDefault="00B73E9F">
            <w:pPr>
              <w:spacing w:before="0" w:after="0"/>
              <w:jc w:val="left"/>
              <w:rPr>
                <w:rFonts w:eastAsia="Times New Roman"/>
                <w:b/>
                <w:noProof/>
                <w:sz w:val="22"/>
              </w:rPr>
            </w:pPr>
            <w:r>
              <w:rPr>
                <w:b/>
                <w:noProof/>
                <w:sz w:val="22"/>
              </w:rPr>
              <w:t>Francúzsko</w:t>
            </w:r>
          </w:p>
        </w:tc>
        <w:tc>
          <w:tcPr>
            <w:tcW w:w="75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795</w:t>
            </w:r>
          </w:p>
        </w:tc>
        <w:tc>
          <w:tcPr>
            <w:tcW w:w="96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680</w:t>
            </w:r>
          </w:p>
        </w:tc>
        <w:tc>
          <w:tcPr>
            <w:tcW w:w="883"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680</w:t>
            </w:r>
          </w:p>
        </w:tc>
        <w:tc>
          <w:tcPr>
            <w:tcW w:w="85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565</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565</w:t>
            </w:r>
          </w:p>
        </w:tc>
        <w:tc>
          <w:tcPr>
            <w:tcW w:w="851"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455</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455</w:t>
            </w:r>
          </w:p>
        </w:tc>
        <w:tc>
          <w:tcPr>
            <w:tcW w:w="709"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455</w:t>
            </w:r>
          </w:p>
        </w:tc>
      </w:tr>
      <w:tr w:rsidR="00543FD2">
        <w:trPr>
          <w:trHeight w:val="300"/>
          <w:jc w:val="center"/>
        </w:trPr>
        <w:tc>
          <w:tcPr>
            <w:tcW w:w="1800" w:type="dxa"/>
            <w:shd w:val="clear" w:color="auto" w:fill="auto"/>
            <w:noWrap/>
            <w:vAlign w:val="bottom"/>
            <w:hideMark/>
          </w:tcPr>
          <w:p w:rsidR="00543FD2" w:rsidRDefault="00B73E9F">
            <w:pPr>
              <w:spacing w:before="0" w:after="0"/>
              <w:jc w:val="left"/>
              <w:rPr>
                <w:rFonts w:eastAsia="Times New Roman"/>
                <w:b/>
                <w:noProof/>
                <w:sz w:val="22"/>
              </w:rPr>
            </w:pPr>
            <w:r>
              <w:rPr>
                <w:b/>
                <w:noProof/>
                <w:sz w:val="22"/>
              </w:rPr>
              <w:t>Chorvátsko</w:t>
            </w:r>
          </w:p>
        </w:tc>
        <w:tc>
          <w:tcPr>
            <w:tcW w:w="75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303</w:t>
            </w:r>
          </w:p>
        </w:tc>
        <w:tc>
          <w:tcPr>
            <w:tcW w:w="96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260</w:t>
            </w:r>
          </w:p>
        </w:tc>
        <w:tc>
          <w:tcPr>
            <w:tcW w:w="883"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260</w:t>
            </w:r>
          </w:p>
        </w:tc>
        <w:tc>
          <w:tcPr>
            <w:tcW w:w="85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217</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217</w:t>
            </w:r>
          </w:p>
        </w:tc>
        <w:tc>
          <w:tcPr>
            <w:tcW w:w="851"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173</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173</w:t>
            </w:r>
          </w:p>
        </w:tc>
        <w:tc>
          <w:tcPr>
            <w:tcW w:w="709"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173</w:t>
            </w:r>
          </w:p>
        </w:tc>
      </w:tr>
      <w:tr w:rsidR="00543FD2">
        <w:trPr>
          <w:trHeight w:val="300"/>
          <w:jc w:val="center"/>
        </w:trPr>
        <w:tc>
          <w:tcPr>
            <w:tcW w:w="1800" w:type="dxa"/>
            <w:shd w:val="clear" w:color="auto" w:fill="auto"/>
            <w:noWrap/>
            <w:vAlign w:val="bottom"/>
            <w:hideMark/>
          </w:tcPr>
          <w:p w:rsidR="00543FD2" w:rsidRDefault="00B73E9F">
            <w:pPr>
              <w:spacing w:before="0" w:after="0"/>
              <w:jc w:val="left"/>
              <w:rPr>
                <w:rFonts w:eastAsia="Times New Roman"/>
                <w:b/>
                <w:noProof/>
                <w:sz w:val="22"/>
              </w:rPr>
            </w:pPr>
            <w:r>
              <w:rPr>
                <w:b/>
                <w:noProof/>
                <w:sz w:val="22"/>
              </w:rPr>
              <w:t>Taliansko</w:t>
            </w:r>
          </w:p>
        </w:tc>
        <w:tc>
          <w:tcPr>
            <w:tcW w:w="75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583</w:t>
            </w:r>
          </w:p>
        </w:tc>
        <w:tc>
          <w:tcPr>
            <w:tcW w:w="96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500</w:t>
            </w:r>
          </w:p>
        </w:tc>
        <w:tc>
          <w:tcPr>
            <w:tcW w:w="883"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500</w:t>
            </w:r>
          </w:p>
        </w:tc>
        <w:tc>
          <w:tcPr>
            <w:tcW w:w="85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417</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417</w:t>
            </w:r>
          </w:p>
        </w:tc>
        <w:tc>
          <w:tcPr>
            <w:tcW w:w="851"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333</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333</w:t>
            </w:r>
          </w:p>
        </w:tc>
        <w:tc>
          <w:tcPr>
            <w:tcW w:w="709"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333</w:t>
            </w:r>
          </w:p>
        </w:tc>
      </w:tr>
      <w:tr w:rsidR="00543FD2">
        <w:trPr>
          <w:trHeight w:val="300"/>
          <w:jc w:val="center"/>
        </w:trPr>
        <w:tc>
          <w:tcPr>
            <w:tcW w:w="1800" w:type="dxa"/>
            <w:shd w:val="clear" w:color="auto" w:fill="auto"/>
            <w:noWrap/>
            <w:vAlign w:val="bottom"/>
            <w:hideMark/>
          </w:tcPr>
          <w:p w:rsidR="00543FD2" w:rsidRDefault="00B73E9F">
            <w:pPr>
              <w:spacing w:before="0" w:after="0"/>
              <w:jc w:val="left"/>
              <w:rPr>
                <w:rFonts w:eastAsia="Times New Roman"/>
                <w:b/>
                <w:noProof/>
                <w:sz w:val="22"/>
              </w:rPr>
            </w:pPr>
            <w:r>
              <w:rPr>
                <w:b/>
                <w:noProof/>
                <w:sz w:val="22"/>
              </w:rPr>
              <w:t>Cyprus</w:t>
            </w:r>
          </w:p>
        </w:tc>
        <w:tc>
          <w:tcPr>
            <w:tcW w:w="75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37</w:t>
            </w:r>
          </w:p>
        </w:tc>
        <w:tc>
          <w:tcPr>
            <w:tcW w:w="96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32</w:t>
            </w:r>
          </w:p>
        </w:tc>
        <w:tc>
          <w:tcPr>
            <w:tcW w:w="883"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32</w:t>
            </w:r>
          </w:p>
        </w:tc>
        <w:tc>
          <w:tcPr>
            <w:tcW w:w="85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27</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27</w:t>
            </w:r>
          </w:p>
        </w:tc>
        <w:tc>
          <w:tcPr>
            <w:tcW w:w="851"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21</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21</w:t>
            </w:r>
          </w:p>
        </w:tc>
        <w:tc>
          <w:tcPr>
            <w:tcW w:w="709"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21</w:t>
            </w:r>
          </w:p>
        </w:tc>
      </w:tr>
      <w:tr w:rsidR="00543FD2">
        <w:trPr>
          <w:trHeight w:val="300"/>
          <w:jc w:val="center"/>
        </w:trPr>
        <w:tc>
          <w:tcPr>
            <w:tcW w:w="1800" w:type="dxa"/>
            <w:shd w:val="clear" w:color="auto" w:fill="auto"/>
            <w:noWrap/>
            <w:vAlign w:val="bottom"/>
            <w:hideMark/>
          </w:tcPr>
          <w:p w:rsidR="00543FD2" w:rsidRDefault="00B73E9F">
            <w:pPr>
              <w:spacing w:before="0" w:after="0"/>
              <w:jc w:val="left"/>
              <w:rPr>
                <w:rFonts w:eastAsia="Times New Roman"/>
                <w:b/>
                <w:noProof/>
                <w:sz w:val="22"/>
              </w:rPr>
            </w:pPr>
            <w:r>
              <w:rPr>
                <w:b/>
                <w:noProof/>
                <w:sz w:val="22"/>
              </w:rPr>
              <w:t>Lotyšsko</w:t>
            </w:r>
          </w:p>
        </w:tc>
        <w:tc>
          <w:tcPr>
            <w:tcW w:w="75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140</w:t>
            </w:r>
          </w:p>
        </w:tc>
        <w:tc>
          <w:tcPr>
            <w:tcW w:w="96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120</w:t>
            </w:r>
          </w:p>
        </w:tc>
        <w:tc>
          <w:tcPr>
            <w:tcW w:w="883"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120</w:t>
            </w:r>
          </w:p>
        </w:tc>
        <w:tc>
          <w:tcPr>
            <w:tcW w:w="85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100</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100</w:t>
            </w:r>
          </w:p>
        </w:tc>
        <w:tc>
          <w:tcPr>
            <w:tcW w:w="851"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80</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80</w:t>
            </w:r>
          </w:p>
        </w:tc>
        <w:tc>
          <w:tcPr>
            <w:tcW w:w="709"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80</w:t>
            </w:r>
          </w:p>
        </w:tc>
      </w:tr>
      <w:tr w:rsidR="00543FD2">
        <w:trPr>
          <w:trHeight w:val="300"/>
          <w:jc w:val="center"/>
        </w:trPr>
        <w:tc>
          <w:tcPr>
            <w:tcW w:w="1800" w:type="dxa"/>
            <w:shd w:val="clear" w:color="auto" w:fill="auto"/>
            <w:noWrap/>
            <w:vAlign w:val="bottom"/>
            <w:hideMark/>
          </w:tcPr>
          <w:p w:rsidR="00543FD2" w:rsidRDefault="00B73E9F">
            <w:pPr>
              <w:spacing w:before="0" w:after="0"/>
              <w:jc w:val="left"/>
              <w:rPr>
                <w:rFonts w:eastAsia="Times New Roman"/>
                <w:b/>
                <w:noProof/>
                <w:sz w:val="22"/>
              </w:rPr>
            </w:pPr>
            <w:r>
              <w:rPr>
                <w:b/>
                <w:noProof/>
                <w:sz w:val="22"/>
              </w:rPr>
              <w:t>Litva</w:t>
            </w:r>
          </w:p>
        </w:tc>
        <w:tc>
          <w:tcPr>
            <w:tcW w:w="75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182</w:t>
            </w:r>
          </w:p>
        </w:tc>
        <w:tc>
          <w:tcPr>
            <w:tcW w:w="96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156</w:t>
            </w:r>
          </w:p>
        </w:tc>
        <w:tc>
          <w:tcPr>
            <w:tcW w:w="883"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156</w:t>
            </w:r>
          </w:p>
        </w:tc>
        <w:tc>
          <w:tcPr>
            <w:tcW w:w="85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130</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130</w:t>
            </w:r>
          </w:p>
        </w:tc>
        <w:tc>
          <w:tcPr>
            <w:tcW w:w="851"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104</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104</w:t>
            </w:r>
          </w:p>
        </w:tc>
        <w:tc>
          <w:tcPr>
            <w:tcW w:w="709"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104</w:t>
            </w:r>
          </w:p>
        </w:tc>
      </w:tr>
      <w:tr w:rsidR="00543FD2">
        <w:trPr>
          <w:trHeight w:val="300"/>
          <w:jc w:val="center"/>
        </w:trPr>
        <w:tc>
          <w:tcPr>
            <w:tcW w:w="1800" w:type="dxa"/>
            <w:shd w:val="clear" w:color="auto" w:fill="auto"/>
            <w:noWrap/>
            <w:vAlign w:val="bottom"/>
            <w:hideMark/>
          </w:tcPr>
          <w:p w:rsidR="00543FD2" w:rsidRDefault="00B73E9F">
            <w:pPr>
              <w:spacing w:before="0" w:after="0"/>
              <w:jc w:val="left"/>
              <w:rPr>
                <w:rFonts w:eastAsia="Times New Roman"/>
                <w:b/>
                <w:noProof/>
                <w:sz w:val="22"/>
              </w:rPr>
            </w:pPr>
            <w:r>
              <w:rPr>
                <w:b/>
                <w:noProof/>
                <w:sz w:val="22"/>
              </w:rPr>
              <w:t>Luxembursko</w:t>
            </w:r>
          </w:p>
        </w:tc>
        <w:tc>
          <w:tcPr>
            <w:tcW w:w="75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37</w:t>
            </w:r>
          </w:p>
        </w:tc>
        <w:tc>
          <w:tcPr>
            <w:tcW w:w="96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32</w:t>
            </w:r>
          </w:p>
        </w:tc>
        <w:tc>
          <w:tcPr>
            <w:tcW w:w="883"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32</w:t>
            </w:r>
          </w:p>
        </w:tc>
        <w:tc>
          <w:tcPr>
            <w:tcW w:w="85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27</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27</w:t>
            </w:r>
          </w:p>
        </w:tc>
        <w:tc>
          <w:tcPr>
            <w:tcW w:w="851"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21</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21</w:t>
            </w:r>
          </w:p>
        </w:tc>
        <w:tc>
          <w:tcPr>
            <w:tcW w:w="709"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21</w:t>
            </w:r>
          </w:p>
        </w:tc>
      </w:tr>
      <w:tr w:rsidR="00543FD2">
        <w:trPr>
          <w:trHeight w:val="300"/>
          <w:jc w:val="center"/>
        </w:trPr>
        <w:tc>
          <w:tcPr>
            <w:tcW w:w="1800" w:type="dxa"/>
            <w:shd w:val="clear" w:color="auto" w:fill="auto"/>
            <w:noWrap/>
            <w:vAlign w:val="bottom"/>
            <w:hideMark/>
          </w:tcPr>
          <w:p w:rsidR="00543FD2" w:rsidRDefault="00B73E9F">
            <w:pPr>
              <w:spacing w:before="0" w:after="0"/>
              <w:jc w:val="left"/>
              <w:rPr>
                <w:rFonts w:eastAsia="Times New Roman"/>
                <w:b/>
                <w:noProof/>
                <w:sz w:val="22"/>
              </w:rPr>
            </w:pPr>
            <w:r>
              <w:rPr>
                <w:b/>
                <w:noProof/>
                <w:sz w:val="22"/>
              </w:rPr>
              <w:t>Maďarsko</w:t>
            </w:r>
          </w:p>
        </w:tc>
        <w:tc>
          <w:tcPr>
            <w:tcW w:w="75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303</w:t>
            </w:r>
          </w:p>
        </w:tc>
        <w:tc>
          <w:tcPr>
            <w:tcW w:w="96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260</w:t>
            </w:r>
          </w:p>
        </w:tc>
        <w:tc>
          <w:tcPr>
            <w:tcW w:w="883"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260</w:t>
            </w:r>
          </w:p>
        </w:tc>
        <w:tc>
          <w:tcPr>
            <w:tcW w:w="85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217</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217</w:t>
            </w:r>
          </w:p>
        </w:tc>
        <w:tc>
          <w:tcPr>
            <w:tcW w:w="851"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173</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173</w:t>
            </w:r>
          </w:p>
        </w:tc>
        <w:tc>
          <w:tcPr>
            <w:tcW w:w="709"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173</w:t>
            </w:r>
          </w:p>
        </w:tc>
      </w:tr>
      <w:tr w:rsidR="00543FD2">
        <w:trPr>
          <w:trHeight w:val="300"/>
          <w:jc w:val="center"/>
        </w:trPr>
        <w:tc>
          <w:tcPr>
            <w:tcW w:w="1800" w:type="dxa"/>
            <w:shd w:val="clear" w:color="auto" w:fill="auto"/>
            <w:noWrap/>
            <w:vAlign w:val="bottom"/>
            <w:hideMark/>
          </w:tcPr>
          <w:p w:rsidR="00543FD2" w:rsidRDefault="00B73E9F">
            <w:pPr>
              <w:spacing w:before="0" w:after="0"/>
              <w:jc w:val="left"/>
              <w:rPr>
                <w:rFonts w:eastAsia="Times New Roman"/>
                <w:b/>
                <w:noProof/>
                <w:sz w:val="22"/>
              </w:rPr>
            </w:pPr>
            <w:r>
              <w:rPr>
                <w:b/>
                <w:noProof/>
                <w:sz w:val="22"/>
              </w:rPr>
              <w:t>Malta</w:t>
            </w:r>
          </w:p>
        </w:tc>
        <w:tc>
          <w:tcPr>
            <w:tcW w:w="75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28</w:t>
            </w:r>
          </w:p>
        </w:tc>
        <w:tc>
          <w:tcPr>
            <w:tcW w:w="96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24</w:t>
            </w:r>
          </w:p>
        </w:tc>
        <w:tc>
          <w:tcPr>
            <w:tcW w:w="883"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24</w:t>
            </w:r>
          </w:p>
        </w:tc>
        <w:tc>
          <w:tcPr>
            <w:tcW w:w="85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20</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20</w:t>
            </w:r>
          </w:p>
        </w:tc>
        <w:tc>
          <w:tcPr>
            <w:tcW w:w="851"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16</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16</w:t>
            </w:r>
          </w:p>
        </w:tc>
        <w:tc>
          <w:tcPr>
            <w:tcW w:w="709"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16</w:t>
            </w:r>
          </w:p>
        </w:tc>
      </w:tr>
      <w:tr w:rsidR="00543FD2">
        <w:trPr>
          <w:trHeight w:val="300"/>
          <w:jc w:val="center"/>
        </w:trPr>
        <w:tc>
          <w:tcPr>
            <w:tcW w:w="1800" w:type="dxa"/>
            <w:shd w:val="clear" w:color="auto" w:fill="auto"/>
            <w:noWrap/>
            <w:vAlign w:val="bottom"/>
            <w:hideMark/>
          </w:tcPr>
          <w:p w:rsidR="00543FD2" w:rsidRDefault="00B73E9F">
            <w:pPr>
              <w:spacing w:before="0" w:after="0"/>
              <w:jc w:val="left"/>
              <w:rPr>
                <w:rFonts w:eastAsia="Times New Roman"/>
                <w:b/>
                <w:noProof/>
                <w:sz w:val="22"/>
              </w:rPr>
            </w:pPr>
            <w:r>
              <w:rPr>
                <w:b/>
                <w:noProof/>
                <w:sz w:val="22"/>
              </w:rPr>
              <w:t>Holandsko</w:t>
            </w:r>
          </w:p>
        </w:tc>
        <w:tc>
          <w:tcPr>
            <w:tcW w:w="75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233</w:t>
            </w:r>
          </w:p>
        </w:tc>
        <w:tc>
          <w:tcPr>
            <w:tcW w:w="96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200</w:t>
            </w:r>
          </w:p>
        </w:tc>
        <w:tc>
          <w:tcPr>
            <w:tcW w:w="883"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200</w:t>
            </w:r>
          </w:p>
        </w:tc>
        <w:tc>
          <w:tcPr>
            <w:tcW w:w="85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167</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167</w:t>
            </w:r>
          </w:p>
        </w:tc>
        <w:tc>
          <w:tcPr>
            <w:tcW w:w="851"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133</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133</w:t>
            </w:r>
          </w:p>
        </w:tc>
        <w:tc>
          <w:tcPr>
            <w:tcW w:w="709"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133</w:t>
            </w:r>
          </w:p>
        </w:tc>
      </w:tr>
      <w:tr w:rsidR="00543FD2">
        <w:trPr>
          <w:trHeight w:val="300"/>
          <w:jc w:val="center"/>
        </w:trPr>
        <w:tc>
          <w:tcPr>
            <w:tcW w:w="1800" w:type="dxa"/>
            <w:shd w:val="clear" w:color="auto" w:fill="auto"/>
            <w:noWrap/>
            <w:vAlign w:val="bottom"/>
            <w:hideMark/>
          </w:tcPr>
          <w:p w:rsidR="00543FD2" w:rsidRDefault="00B73E9F">
            <w:pPr>
              <w:spacing w:before="0" w:after="0"/>
              <w:jc w:val="left"/>
              <w:rPr>
                <w:rFonts w:eastAsia="Times New Roman"/>
                <w:b/>
                <w:noProof/>
                <w:sz w:val="22"/>
              </w:rPr>
            </w:pPr>
            <w:r>
              <w:rPr>
                <w:b/>
                <w:noProof/>
                <w:sz w:val="22"/>
              </w:rPr>
              <w:t>Rakúsko</w:t>
            </w:r>
          </w:p>
        </w:tc>
        <w:tc>
          <w:tcPr>
            <w:tcW w:w="75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159</w:t>
            </w:r>
          </w:p>
        </w:tc>
        <w:tc>
          <w:tcPr>
            <w:tcW w:w="96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136</w:t>
            </w:r>
          </w:p>
        </w:tc>
        <w:tc>
          <w:tcPr>
            <w:tcW w:w="883"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136</w:t>
            </w:r>
          </w:p>
        </w:tc>
        <w:tc>
          <w:tcPr>
            <w:tcW w:w="85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113</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113</w:t>
            </w:r>
          </w:p>
        </w:tc>
        <w:tc>
          <w:tcPr>
            <w:tcW w:w="851"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91</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91</w:t>
            </w:r>
          </w:p>
        </w:tc>
        <w:tc>
          <w:tcPr>
            <w:tcW w:w="709"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91</w:t>
            </w:r>
          </w:p>
        </w:tc>
      </w:tr>
      <w:tr w:rsidR="00543FD2">
        <w:trPr>
          <w:trHeight w:val="300"/>
          <w:jc w:val="center"/>
        </w:trPr>
        <w:tc>
          <w:tcPr>
            <w:tcW w:w="1800" w:type="dxa"/>
            <w:shd w:val="clear" w:color="auto" w:fill="auto"/>
            <w:noWrap/>
            <w:vAlign w:val="bottom"/>
            <w:hideMark/>
          </w:tcPr>
          <w:p w:rsidR="00543FD2" w:rsidRDefault="00B73E9F">
            <w:pPr>
              <w:spacing w:before="0" w:after="0"/>
              <w:jc w:val="left"/>
              <w:rPr>
                <w:rFonts w:eastAsia="Times New Roman"/>
                <w:b/>
                <w:noProof/>
                <w:sz w:val="22"/>
              </w:rPr>
            </w:pPr>
            <w:r>
              <w:rPr>
                <w:b/>
                <w:noProof/>
                <w:sz w:val="22"/>
              </w:rPr>
              <w:t>Poľsko</w:t>
            </w:r>
          </w:p>
        </w:tc>
        <w:tc>
          <w:tcPr>
            <w:tcW w:w="75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467</w:t>
            </w:r>
          </w:p>
        </w:tc>
        <w:tc>
          <w:tcPr>
            <w:tcW w:w="96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400</w:t>
            </w:r>
          </w:p>
        </w:tc>
        <w:tc>
          <w:tcPr>
            <w:tcW w:w="883"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400</w:t>
            </w:r>
          </w:p>
        </w:tc>
        <w:tc>
          <w:tcPr>
            <w:tcW w:w="85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333</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333</w:t>
            </w:r>
          </w:p>
        </w:tc>
        <w:tc>
          <w:tcPr>
            <w:tcW w:w="851"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267</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267</w:t>
            </w:r>
          </w:p>
        </w:tc>
        <w:tc>
          <w:tcPr>
            <w:tcW w:w="709"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267</w:t>
            </w:r>
          </w:p>
        </w:tc>
      </w:tr>
      <w:tr w:rsidR="00543FD2">
        <w:trPr>
          <w:trHeight w:val="300"/>
          <w:jc w:val="center"/>
        </w:trPr>
        <w:tc>
          <w:tcPr>
            <w:tcW w:w="1800" w:type="dxa"/>
            <w:shd w:val="clear" w:color="auto" w:fill="auto"/>
            <w:noWrap/>
            <w:vAlign w:val="bottom"/>
            <w:hideMark/>
          </w:tcPr>
          <w:p w:rsidR="00543FD2" w:rsidRDefault="00B73E9F">
            <w:pPr>
              <w:spacing w:before="0" w:after="0"/>
              <w:jc w:val="left"/>
              <w:rPr>
                <w:rFonts w:eastAsia="Times New Roman"/>
                <w:b/>
                <w:noProof/>
                <w:sz w:val="22"/>
              </w:rPr>
            </w:pPr>
            <w:r>
              <w:rPr>
                <w:b/>
                <w:noProof/>
                <w:sz w:val="22"/>
              </w:rPr>
              <w:t>Portugalsko</w:t>
            </w:r>
          </w:p>
        </w:tc>
        <w:tc>
          <w:tcPr>
            <w:tcW w:w="75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219</w:t>
            </w:r>
          </w:p>
        </w:tc>
        <w:tc>
          <w:tcPr>
            <w:tcW w:w="96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188</w:t>
            </w:r>
          </w:p>
        </w:tc>
        <w:tc>
          <w:tcPr>
            <w:tcW w:w="883"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188</w:t>
            </w:r>
          </w:p>
        </w:tc>
        <w:tc>
          <w:tcPr>
            <w:tcW w:w="85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157</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157</w:t>
            </w:r>
          </w:p>
        </w:tc>
        <w:tc>
          <w:tcPr>
            <w:tcW w:w="851"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125</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125</w:t>
            </w:r>
          </w:p>
        </w:tc>
        <w:tc>
          <w:tcPr>
            <w:tcW w:w="709"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125</w:t>
            </w:r>
          </w:p>
        </w:tc>
      </w:tr>
      <w:tr w:rsidR="00543FD2">
        <w:trPr>
          <w:trHeight w:val="300"/>
          <w:jc w:val="center"/>
        </w:trPr>
        <w:tc>
          <w:tcPr>
            <w:tcW w:w="1800" w:type="dxa"/>
            <w:shd w:val="clear" w:color="auto" w:fill="auto"/>
            <w:noWrap/>
            <w:vAlign w:val="bottom"/>
            <w:hideMark/>
          </w:tcPr>
          <w:p w:rsidR="00543FD2" w:rsidRDefault="00B73E9F">
            <w:pPr>
              <w:spacing w:before="0" w:after="0"/>
              <w:jc w:val="left"/>
              <w:rPr>
                <w:rFonts w:eastAsia="Times New Roman"/>
                <w:b/>
                <w:noProof/>
                <w:sz w:val="22"/>
              </w:rPr>
            </w:pPr>
            <w:r>
              <w:rPr>
                <w:b/>
                <w:noProof/>
                <w:sz w:val="22"/>
              </w:rPr>
              <w:t>Rumunsko</w:t>
            </w:r>
          </w:p>
        </w:tc>
        <w:tc>
          <w:tcPr>
            <w:tcW w:w="75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350</w:t>
            </w:r>
          </w:p>
        </w:tc>
        <w:tc>
          <w:tcPr>
            <w:tcW w:w="96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300</w:t>
            </w:r>
          </w:p>
        </w:tc>
        <w:tc>
          <w:tcPr>
            <w:tcW w:w="883"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300</w:t>
            </w:r>
          </w:p>
        </w:tc>
        <w:tc>
          <w:tcPr>
            <w:tcW w:w="85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250</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250</w:t>
            </w:r>
          </w:p>
        </w:tc>
        <w:tc>
          <w:tcPr>
            <w:tcW w:w="851"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200</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200</w:t>
            </w:r>
          </w:p>
        </w:tc>
        <w:tc>
          <w:tcPr>
            <w:tcW w:w="709"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200</w:t>
            </w:r>
          </w:p>
        </w:tc>
      </w:tr>
      <w:tr w:rsidR="00543FD2">
        <w:trPr>
          <w:trHeight w:val="300"/>
          <w:jc w:val="center"/>
        </w:trPr>
        <w:tc>
          <w:tcPr>
            <w:tcW w:w="1800" w:type="dxa"/>
            <w:shd w:val="clear" w:color="auto" w:fill="auto"/>
            <w:noWrap/>
            <w:vAlign w:val="bottom"/>
            <w:hideMark/>
          </w:tcPr>
          <w:p w:rsidR="00543FD2" w:rsidRDefault="00B73E9F">
            <w:pPr>
              <w:spacing w:before="0" w:after="0"/>
              <w:jc w:val="left"/>
              <w:rPr>
                <w:rFonts w:eastAsia="Times New Roman"/>
                <w:b/>
                <w:noProof/>
                <w:sz w:val="22"/>
              </w:rPr>
            </w:pPr>
            <w:r>
              <w:rPr>
                <w:b/>
                <w:noProof/>
                <w:sz w:val="22"/>
              </w:rPr>
              <w:t>Slovinsko</w:t>
            </w:r>
          </w:p>
        </w:tc>
        <w:tc>
          <w:tcPr>
            <w:tcW w:w="75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163</w:t>
            </w:r>
          </w:p>
        </w:tc>
        <w:tc>
          <w:tcPr>
            <w:tcW w:w="96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140</w:t>
            </w:r>
          </w:p>
        </w:tc>
        <w:tc>
          <w:tcPr>
            <w:tcW w:w="883"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140</w:t>
            </w:r>
          </w:p>
        </w:tc>
        <w:tc>
          <w:tcPr>
            <w:tcW w:w="85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117</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117</w:t>
            </w:r>
          </w:p>
        </w:tc>
        <w:tc>
          <w:tcPr>
            <w:tcW w:w="851"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93</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93</w:t>
            </w:r>
          </w:p>
        </w:tc>
        <w:tc>
          <w:tcPr>
            <w:tcW w:w="709"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93</w:t>
            </w:r>
          </w:p>
        </w:tc>
      </w:tr>
      <w:tr w:rsidR="00543FD2">
        <w:trPr>
          <w:trHeight w:val="300"/>
          <w:jc w:val="center"/>
        </w:trPr>
        <w:tc>
          <w:tcPr>
            <w:tcW w:w="1800" w:type="dxa"/>
            <w:shd w:val="clear" w:color="auto" w:fill="auto"/>
            <w:noWrap/>
            <w:vAlign w:val="bottom"/>
            <w:hideMark/>
          </w:tcPr>
          <w:p w:rsidR="00543FD2" w:rsidRDefault="00B73E9F">
            <w:pPr>
              <w:spacing w:before="0" w:after="0"/>
              <w:jc w:val="left"/>
              <w:rPr>
                <w:rFonts w:eastAsia="Times New Roman"/>
                <w:b/>
                <w:noProof/>
                <w:sz w:val="22"/>
              </w:rPr>
            </w:pPr>
            <w:r>
              <w:rPr>
                <w:b/>
                <w:noProof/>
                <w:sz w:val="22"/>
              </w:rPr>
              <w:t>Slovensko</w:t>
            </w:r>
          </w:p>
        </w:tc>
        <w:tc>
          <w:tcPr>
            <w:tcW w:w="75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163</w:t>
            </w:r>
          </w:p>
        </w:tc>
        <w:tc>
          <w:tcPr>
            <w:tcW w:w="96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140</w:t>
            </w:r>
          </w:p>
        </w:tc>
        <w:tc>
          <w:tcPr>
            <w:tcW w:w="883"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140</w:t>
            </w:r>
          </w:p>
        </w:tc>
        <w:tc>
          <w:tcPr>
            <w:tcW w:w="85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117</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117</w:t>
            </w:r>
          </w:p>
        </w:tc>
        <w:tc>
          <w:tcPr>
            <w:tcW w:w="851"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93</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93</w:t>
            </w:r>
          </w:p>
        </w:tc>
        <w:tc>
          <w:tcPr>
            <w:tcW w:w="709"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93</w:t>
            </w:r>
          </w:p>
        </w:tc>
      </w:tr>
      <w:tr w:rsidR="00543FD2">
        <w:trPr>
          <w:trHeight w:val="300"/>
          <w:jc w:val="center"/>
        </w:trPr>
        <w:tc>
          <w:tcPr>
            <w:tcW w:w="1800" w:type="dxa"/>
            <w:shd w:val="clear" w:color="auto" w:fill="auto"/>
            <w:noWrap/>
            <w:vAlign w:val="bottom"/>
            <w:hideMark/>
          </w:tcPr>
          <w:p w:rsidR="00543FD2" w:rsidRDefault="00B73E9F">
            <w:pPr>
              <w:spacing w:before="0" w:after="0"/>
              <w:jc w:val="left"/>
              <w:rPr>
                <w:rFonts w:eastAsia="Times New Roman"/>
                <w:b/>
                <w:noProof/>
                <w:sz w:val="22"/>
              </w:rPr>
            </w:pPr>
            <w:r>
              <w:rPr>
                <w:b/>
                <w:noProof/>
                <w:sz w:val="22"/>
              </w:rPr>
              <w:t>Fínsko</w:t>
            </w:r>
          </w:p>
        </w:tc>
        <w:tc>
          <w:tcPr>
            <w:tcW w:w="75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140</w:t>
            </w:r>
          </w:p>
        </w:tc>
        <w:tc>
          <w:tcPr>
            <w:tcW w:w="96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120</w:t>
            </w:r>
          </w:p>
        </w:tc>
        <w:tc>
          <w:tcPr>
            <w:tcW w:w="883"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120</w:t>
            </w:r>
          </w:p>
        </w:tc>
        <w:tc>
          <w:tcPr>
            <w:tcW w:w="85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100</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100</w:t>
            </w:r>
          </w:p>
        </w:tc>
        <w:tc>
          <w:tcPr>
            <w:tcW w:w="851"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80</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80</w:t>
            </w:r>
          </w:p>
        </w:tc>
        <w:tc>
          <w:tcPr>
            <w:tcW w:w="709"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80</w:t>
            </w:r>
          </w:p>
        </w:tc>
      </w:tr>
      <w:tr w:rsidR="00543FD2">
        <w:trPr>
          <w:trHeight w:val="300"/>
          <w:jc w:val="center"/>
        </w:trPr>
        <w:tc>
          <w:tcPr>
            <w:tcW w:w="1800" w:type="dxa"/>
            <w:shd w:val="clear" w:color="auto" w:fill="auto"/>
            <w:noWrap/>
            <w:vAlign w:val="bottom"/>
            <w:hideMark/>
          </w:tcPr>
          <w:p w:rsidR="00543FD2" w:rsidRDefault="00B73E9F">
            <w:pPr>
              <w:spacing w:before="0" w:after="0"/>
              <w:jc w:val="left"/>
              <w:rPr>
                <w:rFonts w:eastAsia="Times New Roman"/>
                <w:b/>
                <w:noProof/>
                <w:sz w:val="22"/>
              </w:rPr>
            </w:pPr>
            <w:r>
              <w:rPr>
                <w:b/>
                <w:noProof/>
                <w:sz w:val="22"/>
              </w:rPr>
              <w:t>Švédsko</w:t>
            </w:r>
          </w:p>
        </w:tc>
        <w:tc>
          <w:tcPr>
            <w:tcW w:w="75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79</w:t>
            </w:r>
          </w:p>
        </w:tc>
        <w:tc>
          <w:tcPr>
            <w:tcW w:w="96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68</w:t>
            </w:r>
          </w:p>
        </w:tc>
        <w:tc>
          <w:tcPr>
            <w:tcW w:w="883"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68</w:t>
            </w:r>
          </w:p>
        </w:tc>
        <w:tc>
          <w:tcPr>
            <w:tcW w:w="850"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57</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57</w:t>
            </w:r>
          </w:p>
        </w:tc>
        <w:tc>
          <w:tcPr>
            <w:tcW w:w="851"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45</w:t>
            </w:r>
          </w:p>
        </w:tc>
        <w:tc>
          <w:tcPr>
            <w:tcW w:w="992"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45</w:t>
            </w:r>
          </w:p>
        </w:tc>
        <w:tc>
          <w:tcPr>
            <w:tcW w:w="709" w:type="dxa"/>
            <w:shd w:val="clear" w:color="auto" w:fill="auto"/>
            <w:noWrap/>
            <w:vAlign w:val="center"/>
            <w:hideMark/>
          </w:tcPr>
          <w:p w:rsidR="00543FD2" w:rsidRDefault="00B73E9F">
            <w:pPr>
              <w:spacing w:before="0" w:after="0"/>
              <w:jc w:val="right"/>
              <w:rPr>
                <w:rFonts w:eastAsia="Times New Roman"/>
                <w:noProof/>
                <w:sz w:val="22"/>
              </w:rPr>
            </w:pPr>
            <w:r>
              <w:rPr>
                <w:noProof/>
                <w:color w:val="000000"/>
                <w:sz w:val="22"/>
              </w:rPr>
              <w:t>45</w:t>
            </w:r>
          </w:p>
        </w:tc>
      </w:tr>
      <w:tr w:rsidR="00543FD2">
        <w:trPr>
          <w:trHeight w:val="300"/>
          <w:jc w:val="center"/>
        </w:trPr>
        <w:tc>
          <w:tcPr>
            <w:tcW w:w="1800" w:type="dxa"/>
            <w:shd w:val="clear" w:color="auto" w:fill="auto"/>
            <w:noWrap/>
            <w:vAlign w:val="bottom"/>
          </w:tcPr>
          <w:p w:rsidR="00543FD2" w:rsidRDefault="00B73E9F">
            <w:pPr>
              <w:spacing w:before="0" w:after="0"/>
              <w:jc w:val="left"/>
              <w:rPr>
                <w:rFonts w:eastAsia="Times New Roman"/>
                <w:b/>
                <w:noProof/>
                <w:sz w:val="22"/>
              </w:rPr>
            </w:pPr>
            <w:r>
              <w:rPr>
                <w:b/>
                <w:noProof/>
                <w:sz w:val="22"/>
              </w:rPr>
              <w:t>[Švajčiarsko]</w:t>
            </w:r>
          </w:p>
        </w:tc>
        <w:tc>
          <w:tcPr>
            <w:tcW w:w="752" w:type="dxa"/>
            <w:shd w:val="clear" w:color="auto" w:fill="auto"/>
            <w:noWrap/>
            <w:vAlign w:val="center"/>
          </w:tcPr>
          <w:p w:rsidR="00543FD2" w:rsidRDefault="00B73E9F">
            <w:pPr>
              <w:spacing w:before="0" w:after="0"/>
              <w:jc w:val="right"/>
              <w:rPr>
                <w:rFonts w:eastAsia="Times New Roman"/>
                <w:noProof/>
                <w:sz w:val="22"/>
              </w:rPr>
            </w:pPr>
            <w:r>
              <w:rPr>
                <w:noProof/>
                <w:color w:val="000000"/>
                <w:sz w:val="22"/>
              </w:rPr>
              <w:t>75</w:t>
            </w:r>
          </w:p>
        </w:tc>
        <w:tc>
          <w:tcPr>
            <w:tcW w:w="960" w:type="dxa"/>
            <w:shd w:val="clear" w:color="auto" w:fill="auto"/>
            <w:noWrap/>
            <w:vAlign w:val="center"/>
          </w:tcPr>
          <w:p w:rsidR="00543FD2" w:rsidRDefault="00B73E9F">
            <w:pPr>
              <w:spacing w:before="0" w:after="0"/>
              <w:jc w:val="right"/>
              <w:rPr>
                <w:rFonts w:eastAsia="Times New Roman"/>
                <w:noProof/>
                <w:sz w:val="22"/>
              </w:rPr>
            </w:pPr>
            <w:r>
              <w:rPr>
                <w:noProof/>
                <w:color w:val="000000"/>
                <w:sz w:val="22"/>
              </w:rPr>
              <w:t>64</w:t>
            </w:r>
          </w:p>
        </w:tc>
        <w:tc>
          <w:tcPr>
            <w:tcW w:w="883" w:type="dxa"/>
            <w:shd w:val="clear" w:color="auto" w:fill="auto"/>
            <w:noWrap/>
            <w:vAlign w:val="center"/>
          </w:tcPr>
          <w:p w:rsidR="00543FD2" w:rsidRDefault="00B73E9F">
            <w:pPr>
              <w:spacing w:before="0" w:after="0"/>
              <w:jc w:val="right"/>
              <w:rPr>
                <w:rFonts w:eastAsia="Times New Roman"/>
                <w:noProof/>
                <w:sz w:val="22"/>
              </w:rPr>
            </w:pPr>
            <w:r>
              <w:rPr>
                <w:noProof/>
                <w:color w:val="000000"/>
                <w:sz w:val="22"/>
              </w:rPr>
              <w:t>64</w:t>
            </w:r>
          </w:p>
        </w:tc>
        <w:tc>
          <w:tcPr>
            <w:tcW w:w="850" w:type="dxa"/>
            <w:shd w:val="clear" w:color="auto" w:fill="auto"/>
            <w:noWrap/>
            <w:vAlign w:val="center"/>
          </w:tcPr>
          <w:p w:rsidR="00543FD2" w:rsidRDefault="00B73E9F">
            <w:pPr>
              <w:spacing w:before="0" w:after="0"/>
              <w:jc w:val="right"/>
              <w:rPr>
                <w:rFonts w:eastAsia="Times New Roman"/>
                <w:noProof/>
                <w:sz w:val="22"/>
              </w:rPr>
            </w:pPr>
            <w:r>
              <w:rPr>
                <w:noProof/>
                <w:color w:val="000000"/>
                <w:sz w:val="22"/>
              </w:rPr>
              <w:t>53</w:t>
            </w:r>
          </w:p>
        </w:tc>
        <w:tc>
          <w:tcPr>
            <w:tcW w:w="992" w:type="dxa"/>
            <w:shd w:val="clear" w:color="auto" w:fill="auto"/>
            <w:noWrap/>
            <w:vAlign w:val="center"/>
          </w:tcPr>
          <w:p w:rsidR="00543FD2" w:rsidRDefault="00B73E9F">
            <w:pPr>
              <w:spacing w:before="0" w:after="0"/>
              <w:jc w:val="right"/>
              <w:rPr>
                <w:rFonts w:eastAsia="Times New Roman"/>
                <w:noProof/>
                <w:sz w:val="22"/>
              </w:rPr>
            </w:pPr>
            <w:r>
              <w:rPr>
                <w:noProof/>
                <w:color w:val="000000"/>
                <w:sz w:val="22"/>
              </w:rPr>
              <w:t>53</w:t>
            </w:r>
          </w:p>
        </w:tc>
        <w:tc>
          <w:tcPr>
            <w:tcW w:w="851" w:type="dxa"/>
            <w:shd w:val="clear" w:color="auto" w:fill="auto"/>
            <w:noWrap/>
            <w:vAlign w:val="center"/>
          </w:tcPr>
          <w:p w:rsidR="00543FD2" w:rsidRDefault="00B73E9F">
            <w:pPr>
              <w:spacing w:before="0" w:after="0"/>
              <w:jc w:val="right"/>
              <w:rPr>
                <w:rFonts w:eastAsia="Times New Roman"/>
                <w:noProof/>
                <w:sz w:val="22"/>
              </w:rPr>
            </w:pPr>
            <w:r>
              <w:rPr>
                <w:noProof/>
                <w:color w:val="000000"/>
                <w:sz w:val="22"/>
              </w:rPr>
              <w:t>43</w:t>
            </w:r>
          </w:p>
        </w:tc>
        <w:tc>
          <w:tcPr>
            <w:tcW w:w="992" w:type="dxa"/>
            <w:shd w:val="clear" w:color="auto" w:fill="auto"/>
            <w:noWrap/>
            <w:vAlign w:val="center"/>
          </w:tcPr>
          <w:p w:rsidR="00543FD2" w:rsidRDefault="00B73E9F">
            <w:pPr>
              <w:spacing w:before="0" w:after="0"/>
              <w:jc w:val="right"/>
              <w:rPr>
                <w:rFonts w:eastAsia="Times New Roman"/>
                <w:noProof/>
                <w:sz w:val="22"/>
              </w:rPr>
            </w:pPr>
            <w:r>
              <w:rPr>
                <w:noProof/>
                <w:color w:val="000000"/>
                <w:sz w:val="22"/>
              </w:rPr>
              <w:t>43</w:t>
            </w:r>
          </w:p>
        </w:tc>
        <w:tc>
          <w:tcPr>
            <w:tcW w:w="709" w:type="dxa"/>
            <w:shd w:val="clear" w:color="auto" w:fill="auto"/>
            <w:noWrap/>
            <w:vAlign w:val="center"/>
          </w:tcPr>
          <w:p w:rsidR="00543FD2" w:rsidRDefault="00B73E9F">
            <w:pPr>
              <w:spacing w:before="0" w:after="0"/>
              <w:jc w:val="right"/>
              <w:rPr>
                <w:rFonts w:eastAsia="Times New Roman"/>
                <w:noProof/>
                <w:sz w:val="22"/>
              </w:rPr>
            </w:pPr>
            <w:r>
              <w:rPr>
                <w:noProof/>
                <w:color w:val="000000"/>
                <w:sz w:val="22"/>
              </w:rPr>
              <w:t>43</w:t>
            </w:r>
          </w:p>
        </w:tc>
      </w:tr>
      <w:tr w:rsidR="00543FD2">
        <w:trPr>
          <w:trHeight w:val="300"/>
          <w:jc w:val="center"/>
        </w:trPr>
        <w:tc>
          <w:tcPr>
            <w:tcW w:w="1800" w:type="dxa"/>
            <w:shd w:val="clear" w:color="auto" w:fill="auto"/>
            <w:noWrap/>
            <w:vAlign w:val="bottom"/>
          </w:tcPr>
          <w:p w:rsidR="00543FD2" w:rsidRDefault="00B73E9F">
            <w:pPr>
              <w:spacing w:before="0" w:after="0"/>
              <w:jc w:val="left"/>
              <w:rPr>
                <w:rFonts w:eastAsia="Times New Roman"/>
                <w:b/>
                <w:noProof/>
                <w:sz w:val="22"/>
              </w:rPr>
            </w:pPr>
            <w:r>
              <w:rPr>
                <w:b/>
                <w:noProof/>
                <w:sz w:val="22"/>
              </w:rPr>
              <w:t>[Island]</w:t>
            </w:r>
          </w:p>
        </w:tc>
        <w:tc>
          <w:tcPr>
            <w:tcW w:w="752" w:type="dxa"/>
            <w:shd w:val="clear" w:color="auto" w:fill="auto"/>
            <w:noWrap/>
            <w:vAlign w:val="center"/>
          </w:tcPr>
          <w:p w:rsidR="00543FD2" w:rsidRDefault="00B73E9F">
            <w:pPr>
              <w:spacing w:before="0" w:after="0"/>
              <w:jc w:val="right"/>
              <w:rPr>
                <w:rFonts w:eastAsia="Times New Roman"/>
                <w:noProof/>
                <w:sz w:val="22"/>
              </w:rPr>
            </w:pPr>
            <w:r>
              <w:rPr>
                <w:noProof/>
                <w:color w:val="000000"/>
                <w:sz w:val="22"/>
              </w:rPr>
              <w:t>9</w:t>
            </w:r>
          </w:p>
        </w:tc>
        <w:tc>
          <w:tcPr>
            <w:tcW w:w="960" w:type="dxa"/>
            <w:shd w:val="clear" w:color="auto" w:fill="auto"/>
            <w:noWrap/>
            <w:vAlign w:val="center"/>
          </w:tcPr>
          <w:p w:rsidR="00543FD2" w:rsidRDefault="00B73E9F">
            <w:pPr>
              <w:spacing w:before="0" w:after="0"/>
              <w:jc w:val="right"/>
              <w:rPr>
                <w:rFonts w:eastAsia="Times New Roman"/>
                <w:noProof/>
                <w:sz w:val="22"/>
              </w:rPr>
            </w:pPr>
            <w:r>
              <w:rPr>
                <w:noProof/>
                <w:color w:val="000000"/>
                <w:sz w:val="22"/>
              </w:rPr>
              <w:t>8</w:t>
            </w:r>
          </w:p>
        </w:tc>
        <w:tc>
          <w:tcPr>
            <w:tcW w:w="883" w:type="dxa"/>
            <w:shd w:val="clear" w:color="auto" w:fill="auto"/>
            <w:noWrap/>
            <w:vAlign w:val="center"/>
          </w:tcPr>
          <w:p w:rsidR="00543FD2" w:rsidRDefault="00B73E9F">
            <w:pPr>
              <w:spacing w:before="0" w:after="0"/>
              <w:jc w:val="right"/>
              <w:rPr>
                <w:rFonts w:eastAsia="Times New Roman"/>
                <w:noProof/>
                <w:sz w:val="22"/>
              </w:rPr>
            </w:pPr>
            <w:r>
              <w:rPr>
                <w:noProof/>
                <w:color w:val="000000"/>
                <w:sz w:val="22"/>
              </w:rPr>
              <w:t>8</w:t>
            </w:r>
          </w:p>
        </w:tc>
        <w:tc>
          <w:tcPr>
            <w:tcW w:w="850" w:type="dxa"/>
            <w:shd w:val="clear" w:color="auto" w:fill="auto"/>
            <w:noWrap/>
            <w:vAlign w:val="center"/>
          </w:tcPr>
          <w:p w:rsidR="00543FD2" w:rsidRDefault="00B73E9F">
            <w:pPr>
              <w:spacing w:before="0" w:after="0"/>
              <w:jc w:val="right"/>
              <w:rPr>
                <w:rFonts w:eastAsia="Times New Roman"/>
                <w:noProof/>
                <w:sz w:val="22"/>
              </w:rPr>
            </w:pPr>
            <w:r>
              <w:rPr>
                <w:noProof/>
                <w:color w:val="000000"/>
                <w:sz w:val="22"/>
              </w:rPr>
              <w:t>7</w:t>
            </w:r>
          </w:p>
        </w:tc>
        <w:tc>
          <w:tcPr>
            <w:tcW w:w="992" w:type="dxa"/>
            <w:shd w:val="clear" w:color="auto" w:fill="auto"/>
            <w:noWrap/>
            <w:vAlign w:val="center"/>
          </w:tcPr>
          <w:p w:rsidR="00543FD2" w:rsidRDefault="00B73E9F">
            <w:pPr>
              <w:spacing w:before="0" w:after="0"/>
              <w:jc w:val="right"/>
              <w:rPr>
                <w:rFonts w:eastAsia="Times New Roman"/>
                <w:noProof/>
                <w:sz w:val="22"/>
              </w:rPr>
            </w:pPr>
            <w:r>
              <w:rPr>
                <w:noProof/>
                <w:color w:val="000000"/>
                <w:sz w:val="22"/>
              </w:rPr>
              <w:t>7</w:t>
            </w:r>
          </w:p>
        </w:tc>
        <w:tc>
          <w:tcPr>
            <w:tcW w:w="851" w:type="dxa"/>
            <w:shd w:val="clear" w:color="auto" w:fill="auto"/>
            <w:noWrap/>
            <w:vAlign w:val="center"/>
          </w:tcPr>
          <w:p w:rsidR="00543FD2" w:rsidRDefault="00B73E9F">
            <w:pPr>
              <w:spacing w:before="0" w:after="0"/>
              <w:jc w:val="right"/>
              <w:rPr>
                <w:rFonts w:eastAsia="Times New Roman"/>
                <w:noProof/>
                <w:sz w:val="22"/>
              </w:rPr>
            </w:pPr>
            <w:r>
              <w:rPr>
                <w:noProof/>
                <w:color w:val="000000"/>
                <w:sz w:val="22"/>
              </w:rPr>
              <w:t>5</w:t>
            </w:r>
          </w:p>
        </w:tc>
        <w:tc>
          <w:tcPr>
            <w:tcW w:w="992" w:type="dxa"/>
            <w:shd w:val="clear" w:color="auto" w:fill="auto"/>
            <w:noWrap/>
            <w:vAlign w:val="center"/>
          </w:tcPr>
          <w:p w:rsidR="00543FD2" w:rsidRDefault="00B73E9F">
            <w:pPr>
              <w:spacing w:before="0" w:after="0"/>
              <w:jc w:val="right"/>
              <w:rPr>
                <w:rFonts w:eastAsia="Times New Roman"/>
                <w:noProof/>
                <w:sz w:val="22"/>
              </w:rPr>
            </w:pPr>
            <w:r>
              <w:rPr>
                <w:noProof/>
                <w:color w:val="000000"/>
                <w:sz w:val="22"/>
              </w:rPr>
              <w:t>5</w:t>
            </w:r>
          </w:p>
        </w:tc>
        <w:tc>
          <w:tcPr>
            <w:tcW w:w="709" w:type="dxa"/>
            <w:shd w:val="clear" w:color="auto" w:fill="auto"/>
            <w:noWrap/>
            <w:vAlign w:val="center"/>
          </w:tcPr>
          <w:p w:rsidR="00543FD2" w:rsidRDefault="00B73E9F">
            <w:pPr>
              <w:spacing w:before="0" w:after="0"/>
              <w:jc w:val="right"/>
              <w:rPr>
                <w:rFonts w:eastAsia="Times New Roman"/>
                <w:noProof/>
                <w:sz w:val="22"/>
              </w:rPr>
            </w:pPr>
            <w:r>
              <w:rPr>
                <w:noProof/>
                <w:color w:val="000000"/>
                <w:sz w:val="22"/>
              </w:rPr>
              <w:t>5</w:t>
            </w:r>
          </w:p>
        </w:tc>
      </w:tr>
      <w:tr w:rsidR="00543FD2">
        <w:trPr>
          <w:trHeight w:val="300"/>
          <w:jc w:val="center"/>
        </w:trPr>
        <w:tc>
          <w:tcPr>
            <w:tcW w:w="1800" w:type="dxa"/>
            <w:shd w:val="clear" w:color="auto" w:fill="auto"/>
            <w:noWrap/>
            <w:vAlign w:val="bottom"/>
          </w:tcPr>
          <w:p w:rsidR="00543FD2" w:rsidRDefault="00B73E9F">
            <w:pPr>
              <w:spacing w:before="0" w:after="0"/>
              <w:jc w:val="left"/>
              <w:rPr>
                <w:rFonts w:eastAsia="Times New Roman"/>
                <w:b/>
                <w:noProof/>
                <w:sz w:val="22"/>
              </w:rPr>
            </w:pPr>
            <w:r>
              <w:rPr>
                <w:b/>
                <w:noProof/>
                <w:sz w:val="22"/>
              </w:rPr>
              <w:t>[Lichtenštajnsko]*</w:t>
            </w:r>
          </w:p>
        </w:tc>
        <w:tc>
          <w:tcPr>
            <w:tcW w:w="752" w:type="dxa"/>
            <w:shd w:val="clear" w:color="auto" w:fill="auto"/>
            <w:noWrap/>
            <w:vAlign w:val="center"/>
          </w:tcPr>
          <w:p w:rsidR="00543FD2" w:rsidRDefault="00B73E9F">
            <w:pPr>
              <w:spacing w:before="0" w:after="0"/>
              <w:jc w:val="right"/>
              <w:rPr>
                <w:rFonts w:eastAsia="Times New Roman"/>
                <w:noProof/>
                <w:sz w:val="22"/>
              </w:rPr>
            </w:pPr>
            <w:r>
              <w:rPr>
                <w:noProof/>
                <w:color w:val="000000"/>
                <w:sz w:val="22"/>
              </w:rPr>
              <w:t>0</w:t>
            </w:r>
          </w:p>
        </w:tc>
        <w:tc>
          <w:tcPr>
            <w:tcW w:w="960" w:type="dxa"/>
            <w:shd w:val="clear" w:color="auto" w:fill="auto"/>
            <w:noWrap/>
            <w:vAlign w:val="center"/>
          </w:tcPr>
          <w:p w:rsidR="00543FD2" w:rsidRDefault="00B73E9F">
            <w:pPr>
              <w:spacing w:before="0" w:after="0"/>
              <w:jc w:val="right"/>
              <w:rPr>
                <w:rFonts w:eastAsia="Times New Roman"/>
                <w:noProof/>
                <w:sz w:val="22"/>
              </w:rPr>
            </w:pPr>
            <w:r>
              <w:rPr>
                <w:noProof/>
                <w:color w:val="000000"/>
                <w:sz w:val="22"/>
              </w:rPr>
              <w:t>0</w:t>
            </w:r>
          </w:p>
        </w:tc>
        <w:tc>
          <w:tcPr>
            <w:tcW w:w="883" w:type="dxa"/>
            <w:shd w:val="clear" w:color="auto" w:fill="auto"/>
            <w:noWrap/>
            <w:vAlign w:val="center"/>
          </w:tcPr>
          <w:p w:rsidR="00543FD2" w:rsidRDefault="00B73E9F">
            <w:pPr>
              <w:spacing w:before="0" w:after="0"/>
              <w:jc w:val="right"/>
              <w:rPr>
                <w:rFonts w:eastAsia="Times New Roman"/>
                <w:noProof/>
                <w:sz w:val="22"/>
              </w:rPr>
            </w:pPr>
            <w:r>
              <w:rPr>
                <w:noProof/>
                <w:color w:val="000000"/>
                <w:sz w:val="22"/>
              </w:rPr>
              <w:t>0</w:t>
            </w:r>
          </w:p>
        </w:tc>
        <w:tc>
          <w:tcPr>
            <w:tcW w:w="850" w:type="dxa"/>
            <w:shd w:val="clear" w:color="auto" w:fill="auto"/>
            <w:noWrap/>
            <w:vAlign w:val="center"/>
          </w:tcPr>
          <w:p w:rsidR="00543FD2" w:rsidRDefault="00B73E9F">
            <w:pPr>
              <w:spacing w:before="0" w:after="0"/>
              <w:jc w:val="right"/>
              <w:rPr>
                <w:rFonts w:eastAsia="Times New Roman"/>
                <w:noProof/>
                <w:sz w:val="22"/>
              </w:rPr>
            </w:pPr>
            <w:r>
              <w:rPr>
                <w:noProof/>
                <w:color w:val="000000"/>
                <w:sz w:val="22"/>
              </w:rPr>
              <w:t>0</w:t>
            </w:r>
          </w:p>
        </w:tc>
        <w:tc>
          <w:tcPr>
            <w:tcW w:w="992" w:type="dxa"/>
            <w:shd w:val="clear" w:color="auto" w:fill="auto"/>
            <w:noWrap/>
            <w:vAlign w:val="center"/>
          </w:tcPr>
          <w:p w:rsidR="00543FD2" w:rsidRDefault="00B73E9F">
            <w:pPr>
              <w:spacing w:before="0" w:after="0"/>
              <w:jc w:val="right"/>
              <w:rPr>
                <w:rFonts w:eastAsia="Times New Roman"/>
                <w:noProof/>
                <w:sz w:val="22"/>
              </w:rPr>
            </w:pPr>
            <w:r>
              <w:rPr>
                <w:noProof/>
                <w:color w:val="000000"/>
                <w:sz w:val="22"/>
              </w:rPr>
              <w:t>0</w:t>
            </w:r>
          </w:p>
        </w:tc>
        <w:tc>
          <w:tcPr>
            <w:tcW w:w="851" w:type="dxa"/>
            <w:shd w:val="clear" w:color="auto" w:fill="auto"/>
            <w:noWrap/>
            <w:vAlign w:val="center"/>
          </w:tcPr>
          <w:p w:rsidR="00543FD2" w:rsidRDefault="00B73E9F">
            <w:pPr>
              <w:spacing w:before="0" w:after="0"/>
              <w:jc w:val="right"/>
              <w:rPr>
                <w:rFonts w:eastAsia="Times New Roman"/>
                <w:noProof/>
                <w:sz w:val="22"/>
              </w:rPr>
            </w:pPr>
            <w:r>
              <w:rPr>
                <w:noProof/>
                <w:color w:val="000000"/>
                <w:sz w:val="22"/>
              </w:rPr>
              <w:t>0</w:t>
            </w:r>
          </w:p>
        </w:tc>
        <w:tc>
          <w:tcPr>
            <w:tcW w:w="992" w:type="dxa"/>
            <w:shd w:val="clear" w:color="auto" w:fill="auto"/>
            <w:noWrap/>
            <w:vAlign w:val="center"/>
          </w:tcPr>
          <w:p w:rsidR="00543FD2" w:rsidRDefault="00B73E9F">
            <w:pPr>
              <w:spacing w:before="0" w:after="0"/>
              <w:jc w:val="right"/>
              <w:rPr>
                <w:rFonts w:eastAsia="Times New Roman"/>
                <w:noProof/>
                <w:sz w:val="22"/>
              </w:rPr>
            </w:pPr>
            <w:r>
              <w:rPr>
                <w:noProof/>
                <w:color w:val="000000"/>
                <w:sz w:val="22"/>
              </w:rPr>
              <w:t>0</w:t>
            </w:r>
          </w:p>
        </w:tc>
        <w:tc>
          <w:tcPr>
            <w:tcW w:w="709" w:type="dxa"/>
            <w:shd w:val="clear" w:color="auto" w:fill="auto"/>
            <w:noWrap/>
            <w:vAlign w:val="center"/>
          </w:tcPr>
          <w:p w:rsidR="00543FD2" w:rsidRDefault="00B73E9F">
            <w:pPr>
              <w:spacing w:before="0" w:after="0"/>
              <w:jc w:val="right"/>
              <w:rPr>
                <w:rFonts w:eastAsia="Times New Roman"/>
                <w:noProof/>
                <w:sz w:val="22"/>
              </w:rPr>
            </w:pPr>
            <w:r>
              <w:rPr>
                <w:noProof/>
                <w:color w:val="000000"/>
                <w:sz w:val="22"/>
              </w:rPr>
              <w:t>0</w:t>
            </w:r>
          </w:p>
        </w:tc>
      </w:tr>
      <w:tr w:rsidR="00543FD2">
        <w:trPr>
          <w:trHeight w:val="300"/>
          <w:jc w:val="center"/>
        </w:trPr>
        <w:tc>
          <w:tcPr>
            <w:tcW w:w="1800" w:type="dxa"/>
            <w:shd w:val="clear" w:color="auto" w:fill="auto"/>
            <w:noWrap/>
            <w:vAlign w:val="bottom"/>
          </w:tcPr>
          <w:p w:rsidR="00543FD2" w:rsidRDefault="00B73E9F">
            <w:pPr>
              <w:spacing w:before="0" w:after="0"/>
              <w:jc w:val="left"/>
              <w:rPr>
                <w:rFonts w:eastAsia="Times New Roman"/>
                <w:b/>
                <w:noProof/>
                <w:sz w:val="22"/>
              </w:rPr>
            </w:pPr>
            <w:r>
              <w:rPr>
                <w:b/>
                <w:noProof/>
                <w:sz w:val="22"/>
              </w:rPr>
              <w:t>[Nórsko]</w:t>
            </w:r>
          </w:p>
        </w:tc>
        <w:tc>
          <w:tcPr>
            <w:tcW w:w="752" w:type="dxa"/>
            <w:shd w:val="clear" w:color="auto" w:fill="auto"/>
            <w:noWrap/>
            <w:vAlign w:val="center"/>
          </w:tcPr>
          <w:p w:rsidR="00543FD2" w:rsidRDefault="00B73E9F">
            <w:pPr>
              <w:spacing w:before="0" w:after="0"/>
              <w:jc w:val="right"/>
              <w:rPr>
                <w:rFonts w:eastAsia="Times New Roman"/>
                <w:noProof/>
                <w:sz w:val="22"/>
              </w:rPr>
            </w:pPr>
            <w:r>
              <w:rPr>
                <w:noProof/>
                <w:color w:val="000000"/>
                <w:sz w:val="22"/>
              </w:rPr>
              <w:t>93</w:t>
            </w:r>
          </w:p>
        </w:tc>
        <w:tc>
          <w:tcPr>
            <w:tcW w:w="960" w:type="dxa"/>
            <w:shd w:val="clear" w:color="auto" w:fill="auto"/>
            <w:noWrap/>
            <w:vAlign w:val="center"/>
          </w:tcPr>
          <w:p w:rsidR="00543FD2" w:rsidRDefault="00B73E9F">
            <w:pPr>
              <w:spacing w:before="0" w:after="0"/>
              <w:jc w:val="right"/>
              <w:rPr>
                <w:rFonts w:eastAsia="Times New Roman"/>
                <w:noProof/>
                <w:sz w:val="22"/>
              </w:rPr>
            </w:pPr>
            <w:r>
              <w:rPr>
                <w:noProof/>
                <w:color w:val="000000"/>
                <w:sz w:val="22"/>
              </w:rPr>
              <w:t>80</w:t>
            </w:r>
          </w:p>
        </w:tc>
        <w:tc>
          <w:tcPr>
            <w:tcW w:w="883" w:type="dxa"/>
            <w:shd w:val="clear" w:color="auto" w:fill="auto"/>
            <w:noWrap/>
            <w:vAlign w:val="center"/>
          </w:tcPr>
          <w:p w:rsidR="00543FD2" w:rsidRDefault="00B73E9F">
            <w:pPr>
              <w:spacing w:before="0" w:after="0"/>
              <w:jc w:val="right"/>
              <w:rPr>
                <w:rFonts w:eastAsia="Times New Roman"/>
                <w:noProof/>
                <w:sz w:val="22"/>
              </w:rPr>
            </w:pPr>
            <w:r>
              <w:rPr>
                <w:noProof/>
                <w:color w:val="000000"/>
                <w:sz w:val="22"/>
              </w:rPr>
              <w:t>80</w:t>
            </w:r>
          </w:p>
        </w:tc>
        <w:tc>
          <w:tcPr>
            <w:tcW w:w="850" w:type="dxa"/>
            <w:shd w:val="clear" w:color="auto" w:fill="auto"/>
            <w:noWrap/>
            <w:vAlign w:val="center"/>
          </w:tcPr>
          <w:p w:rsidR="00543FD2" w:rsidRDefault="00B73E9F">
            <w:pPr>
              <w:spacing w:before="0" w:after="0"/>
              <w:jc w:val="right"/>
              <w:rPr>
                <w:rFonts w:eastAsia="Times New Roman"/>
                <w:noProof/>
                <w:sz w:val="22"/>
              </w:rPr>
            </w:pPr>
            <w:r>
              <w:rPr>
                <w:noProof/>
                <w:color w:val="000000"/>
                <w:sz w:val="22"/>
              </w:rPr>
              <w:t>67</w:t>
            </w:r>
          </w:p>
        </w:tc>
        <w:tc>
          <w:tcPr>
            <w:tcW w:w="992" w:type="dxa"/>
            <w:shd w:val="clear" w:color="auto" w:fill="auto"/>
            <w:noWrap/>
            <w:vAlign w:val="center"/>
          </w:tcPr>
          <w:p w:rsidR="00543FD2" w:rsidRDefault="00B73E9F">
            <w:pPr>
              <w:spacing w:before="0" w:after="0"/>
              <w:jc w:val="right"/>
              <w:rPr>
                <w:rFonts w:eastAsia="Times New Roman"/>
                <w:noProof/>
                <w:sz w:val="22"/>
              </w:rPr>
            </w:pPr>
            <w:r>
              <w:rPr>
                <w:noProof/>
                <w:color w:val="000000"/>
                <w:sz w:val="22"/>
              </w:rPr>
              <w:t>67</w:t>
            </w:r>
          </w:p>
        </w:tc>
        <w:tc>
          <w:tcPr>
            <w:tcW w:w="851" w:type="dxa"/>
            <w:shd w:val="clear" w:color="auto" w:fill="auto"/>
            <w:noWrap/>
            <w:vAlign w:val="center"/>
          </w:tcPr>
          <w:p w:rsidR="00543FD2" w:rsidRDefault="00B73E9F">
            <w:pPr>
              <w:spacing w:before="0" w:after="0"/>
              <w:jc w:val="right"/>
              <w:rPr>
                <w:rFonts w:eastAsia="Times New Roman"/>
                <w:noProof/>
                <w:sz w:val="22"/>
              </w:rPr>
            </w:pPr>
            <w:r>
              <w:rPr>
                <w:noProof/>
                <w:color w:val="000000"/>
                <w:sz w:val="22"/>
              </w:rPr>
              <w:t>53</w:t>
            </w:r>
          </w:p>
        </w:tc>
        <w:tc>
          <w:tcPr>
            <w:tcW w:w="992" w:type="dxa"/>
            <w:shd w:val="clear" w:color="auto" w:fill="auto"/>
            <w:noWrap/>
            <w:vAlign w:val="center"/>
          </w:tcPr>
          <w:p w:rsidR="00543FD2" w:rsidRDefault="00B73E9F">
            <w:pPr>
              <w:spacing w:before="0" w:after="0"/>
              <w:jc w:val="right"/>
              <w:rPr>
                <w:rFonts w:eastAsia="Times New Roman"/>
                <w:noProof/>
                <w:sz w:val="22"/>
              </w:rPr>
            </w:pPr>
            <w:r>
              <w:rPr>
                <w:noProof/>
                <w:color w:val="000000"/>
                <w:sz w:val="22"/>
              </w:rPr>
              <w:t>53</w:t>
            </w:r>
          </w:p>
        </w:tc>
        <w:tc>
          <w:tcPr>
            <w:tcW w:w="709" w:type="dxa"/>
            <w:shd w:val="clear" w:color="auto" w:fill="auto"/>
            <w:noWrap/>
            <w:vAlign w:val="center"/>
          </w:tcPr>
          <w:p w:rsidR="00543FD2" w:rsidRDefault="00B73E9F">
            <w:pPr>
              <w:spacing w:before="0" w:after="0"/>
              <w:jc w:val="right"/>
              <w:rPr>
                <w:rFonts w:eastAsia="Times New Roman"/>
                <w:noProof/>
                <w:sz w:val="22"/>
              </w:rPr>
            </w:pPr>
            <w:r>
              <w:rPr>
                <w:noProof/>
                <w:color w:val="000000"/>
                <w:sz w:val="22"/>
              </w:rPr>
              <w:t>53</w:t>
            </w:r>
          </w:p>
        </w:tc>
      </w:tr>
      <w:tr w:rsidR="00543FD2">
        <w:trPr>
          <w:trHeight w:val="300"/>
          <w:jc w:val="center"/>
        </w:trPr>
        <w:tc>
          <w:tcPr>
            <w:tcW w:w="1800" w:type="dxa"/>
            <w:shd w:val="clear" w:color="auto" w:fill="auto"/>
            <w:noWrap/>
            <w:vAlign w:val="bottom"/>
            <w:hideMark/>
          </w:tcPr>
          <w:p w:rsidR="00543FD2" w:rsidRDefault="00B73E9F">
            <w:pPr>
              <w:spacing w:before="0" w:after="0"/>
              <w:jc w:val="left"/>
              <w:rPr>
                <w:rFonts w:eastAsia="Times New Roman"/>
                <w:b/>
                <w:noProof/>
                <w:sz w:val="22"/>
              </w:rPr>
            </w:pPr>
            <w:r>
              <w:rPr>
                <w:b/>
                <w:noProof/>
                <w:sz w:val="22"/>
              </w:rPr>
              <w:t>SPOLU</w:t>
            </w:r>
          </w:p>
        </w:tc>
        <w:tc>
          <w:tcPr>
            <w:tcW w:w="752" w:type="dxa"/>
            <w:shd w:val="clear" w:color="auto" w:fill="auto"/>
            <w:noWrap/>
            <w:vAlign w:val="center"/>
            <w:hideMark/>
          </w:tcPr>
          <w:p w:rsidR="00543FD2" w:rsidRDefault="00B73E9F">
            <w:pPr>
              <w:spacing w:before="0" w:after="0"/>
              <w:jc w:val="right"/>
              <w:rPr>
                <w:rFonts w:eastAsia="Times New Roman"/>
                <w:b/>
                <w:bCs/>
                <w:noProof/>
                <w:sz w:val="22"/>
              </w:rPr>
            </w:pPr>
            <w:r>
              <w:rPr>
                <w:b/>
                <w:noProof/>
                <w:color w:val="000000"/>
                <w:sz w:val="22"/>
              </w:rPr>
              <w:t>7 000</w:t>
            </w:r>
          </w:p>
        </w:tc>
        <w:tc>
          <w:tcPr>
            <w:tcW w:w="960" w:type="dxa"/>
            <w:shd w:val="clear" w:color="auto" w:fill="auto"/>
            <w:noWrap/>
            <w:vAlign w:val="center"/>
            <w:hideMark/>
          </w:tcPr>
          <w:p w:rsidR="00543FD2" w:rsidRDefault="00B73E9F">
            <w:pPr>
              <w:spacing w:before="0" w:after="0"/>
              <w:jc w:val="right"/>
              <w:rPr>
                <w:rFonts w:eastAsia="Times New Roman"/>
                <w:b/>
                <w:bCs/>
                <w:noProof/>
                <w:sz w:val="22"/>
              </w:rPr>
            </w:pPr>
            <w:r>
              <w:rPr>
                <w:b/>
                <w:noProof/>
                <w:color w:val="000000"/>
                <w:sz w:val="22"/>
              </w:rPr>
              <w:t>6 000</w:t>
            </w:r>
          </w:p>
        </w:tc>
        <w:tc>
          <w:tcPr>
            <w:tcW w:w="883" w:type="dxa"/>
            <w:shd w:val="clear" w:color="auto" w:fill="auto"/>
            <w:noWrap/>
            <w:vAlign w:val="center"/>
            <w:hideMark/>
          </w:tcPr>
          <w:p w:rsidR="00543FD2" w:rsidRDefault="00B73E9F">
            <w:pPr>
              <w:spacing w:before="0" w:after="0"/>
              <w:jc w:val="right"/>
              <w:rPr>
                <w:rFonts w:eastAsia="Times New Roman"/>
                <w:b/>
                <w:bCs/>
                <w:noProof/>
                <w:sz w:val="22"/>
              </w:rPr>
            </w:pPr>
            <w:r>
              <w:rPr>
                <w:b/>
                <w:noProof/>
                <w:color w:val="000000"/>
                <w:sz w:val="22"/>
              </w:rPr>
              <w:t>6 000</w:t>
            </w:r>
          </w:p>
        </w:tc>
        <w:tc>
          <w:tcPr>
            <w:tcW w:w="850" w:type="dxa"/>
            <w:shd w:val="clear" w:color="auto" w:fill="auto"/>
            <w:noWrap/>
            <w:vAlign w:val="center"/>
            <w:hideMark/>
          </w:tcPr>
          <w:p w:rsidR="00543FD2" w:rsidRDefault="00B73E9F">
            <w:pPr>
              <w:spacing w:before="0" w:after="0"/>
              <w:jc w:val="right"/>
              <w:rPr>
                <w:rFonts w:eastAsia="Times New Roman"/>
                <w:b/>
                <w:bCs/>
                <w:noProof/>
                <w:sz w:val="22"/>
              </w:rPr>
            </w:pPr>
            <w:r>
              <w:rPr>
                <w:b/>
                <w:noProof/>
                <w:color w:val="000000"/>
                <w:sz w:val="22"/>
              </w:rPr>
              <w:t>5 000</w:t>
            </w:r>
          </w:p>
        </w:tc>
        <w:tc>
          <w:tcPr>
            <w:tcW w:w="992" w:type="dxa"/>
            <w:shd w:val="clear" w:color="auto" w:fill="auto"/>
            <w:noWrap/>
            <w:vAlign w:val="center"/>
            <w:hideMark/>
          </w:tcPr>
          <w:p w:rsidR="00543FD2" w:rsidRDefault="00B73E9F">
            <w:pPr>
              <w:spacing w:before="0" w:after="0"/>
              <w:jc w:val="right"/>
              <w:rPr>
                <w:rFonts w:eastAsia="Times New Roman"/>
                <w:b/>
                <w:bCs/>
                <w:noProof/>
                <w:sz w:val="22"/>
              </w:rPr>
            </w:pPr>
            <w:r>
              <w:rPr>
                <w:b/>
                <w:noProof/>
                <w:color w:val="000000"/>
                <w:sz w:val="22"/>
              </w:rPr>
              <w:t>5 000</w:t>
            </w:r>
          </w:p>
        </w:tc>
        <w:tc>
          <w:tcPr>
            <w:tcW w:w="851" w:type="dxa"/>
            <w:shd w:val="clear" w:color="auto" w:fill="auto"/>
            <w:noWrap/>
            <w:vAlign w:val="center"/>
            <w:hideMark/>
          </w:tcPr>
          <w:p w:rsidR="00543FD2" w:rsidRDefault="00B73E9F">
            <w:pPr>
              <w:spacing w:before="0" w:after="0"/>
              <w:jc w:val="right"/>
              <w:rPr>
                <w:rFonts w:eastAsia="Times New Roman"/>
                <w:b/>
                <w:bCs/>
                <w:noProof/>
                <w:sz w:val="22"/>
              </w:rPr>
            </w:pPr>
            <w:r>
              <w:rPr>
                <w:b/>
                <w:noProof/>
                <w:color w:val="000000"/>
                <w:sz w:val="22"/>
              </w:rPr>
              <w:t>4 000</w:t>
            </w:r>
          </w:p>
        </w:tc>
        <w:tc>
          <w:tcPr>
            <w:tcW w:w="992" w:type="dxa"/>
            <w:shd w:val="clear" w:color="auto" w:fill="auto"/>
            <w:noWrap/>
            <w:vAlign w:val="center"/>
            <w:hideMark/>
          </w:tcPr>
          <w:p w:rsidR="00543FD2" w:rsidRDefault="00B73E9F">
            <w:pPr>
              <w:spacing w:before="0" w:after="0"/>
              <w:jc w:val="right"/>
              <w:rPr>
                <w:rFonts w:eastAsia="Times New Roman"/>
                <w:b/>
                <w:bCs/>
                <w:noProof/>
                <w:sz w:val="22"/>
              </w:rPr>
            </w:pPr>
            <w:r>
              <w:rPr>
                <w:b/>
                <w:noProof/>
                <w:color w:val="000000"/>
                <w:sz w:val="22"/>
              </w:rPr>
              <w:t>4 000</w:t>
            </w:r>
          </w:p>
        </w:tc>
        <w:tc>
          <w:tcPr>
            <w:tcW w:w="709" w:type="dxa"/>
            <w:shd w:val="clear" w:color="auto" w:fill="auto"/>
            <w:noWrap/>
            <w:vAlign w:val="center"/>
            <w:hideMark/>
          </w:tcPr>
          <w:p w:rsidR="00543FD2" w:rsidRDefault="00B73E9F">
            <w:pPr>
              <w:spacing w:before="0" w:after="0"/>
              <w:jc w:val="right"/>
              <w:rPr>
                <w:rFonts w:eastAsia="Times New Roman"/>
                <w:b/>
                <w:bCs/>
                <w:noProof/>
                <w:sz w:val="22"/>
              </w:rPr>
            </w:pPr>
            <w:r>
              <w:rPr>
                <w:b/>
                <w:noProof/>
                <w:color w:val="000000"/>
                <w:sz w:val="22"/>
              </w:rPr>
              <w:t>4 000</w:t>
            </w:r>
          </w:p>
        </w:tc>
      </w:tr>
    </w:tbl>
    <w:p w:rsidR="00543FD2" w:rsidRDefault="00B73E9F">
      <w:pPr>
        <w:spacing w:before="0" w:after="160" w:line="259" w:lineRule="auto"/>
        <w:jc w:val="left"/>
        <w:rPr>
          <w:rFonts w:eastAsia="Calibri"/>
          <w:noProof/>
          <w:sz w:val="22"/>
        </w:rPr>
      </w:pPr>
      <w:r>
        <w:rPr>
          <w:noProof/>
          <w:sz w:val="22"/>
        </w:rPr>
        <w:t>(*) Lichtenštajnsko poskytne príspevok prostredníctvom proporcionálnej finančnej podpory.</w:t>
      </w:r>
    </w:p>
    <w:p w:rsidR="00543FD2" w:rsidRDefault="00543FD2">
      <w:pPr>
        <w:rPr>
          <w:noProof/>
        </w:rPr>
        <w:sectPr w:rsidR="00543FD2" w:rsidSect="00CE140A">
          <w:pgSz w:w="11907" w:h="16839"/>
          <w:pgMar w:top="1134" w:right="1417" w:bottom="1134" w:left="1417" w:header="709" w:footer="709" w:gutter="0"/>
          <w:cols w:space="720"/>
          <w:docGrid w:linePitch="360"/>
        </w:sectPr>
      </w:pPr>
    </w:p>
    <w:p w:rsidR="00543FD2" w:rsidRDefault="00B73E9F">
      <w:pPr>
        <w:pStyle w:val="Annexetitre"/>
        <w:rPr>
          <w:noProof/>
        </w:rPr>
      </w:pPr>
      <w:r>
        <w:rPr>
          <w:noProof/>
        </w:rPr>
        <w:t>PRÍLOHA V</w:t>
      </w:r>
    </w:p>
    <w:p w:rsidR="00543FD2" w:rsidRDefault="00B73E9F">
      <w:pPr>
        <w:jc w:val="center"/>
        <w:rPr>
          <w:b/>
          <w:noProof/>
          <w:szCs w:val="24"/>
        </w:rPr>
      </w:pPr>
      <w:r>
        <w:rPr>
          <w:b/>
          <w:noProof/>
        </w:rPr>
        <w:t>Pravidlá používania sily vrátane dodávok, výcviku, kontroly a používania služobných strelných zbraní a nesmrtiaceho vybavenia, ktoré sa vzťahujú na stálych zamestnancov agentúry, keď konajú ako členovia tímu počas svojho nasadenia zo stáleho zboru európskej pohraničnej a pobrežnej stráže</w:t>
      </w:r>
    </w:p>
    <w:p w:rsidR="00543FD2" w:rsidRDefault="00B73E9F">
      <w:pPr>
        <w:pStyle w:val="Heading1"/>
        <w:numPr>
          <w:ilvl w:val="0"/>
          <w:numId w:val="15"/>
        </w:numPr>
        <w:rPr>
          <w:noProof/>
        </w:rPr>
      </w:pPr>
      <w:r>
        <w:rPr>
          <w:i/>
          <w:noProof/>
        </w:rPr>
        <w:t xml:space="preserve"> </w:t>
      </w:r>
      <w:r>
        <w:rPr>
          <w:noProof/>
        </w:rPr>
        <w:t>Všeobecné zásady používania sily a zbraní</w:t>
      </w:r>
    </w:p>
    <w:p w:rsidR="00543FD2" w:rsidRDefault="00B73E9F">
      <w:pPr>
        <w:spacing w:before="0"/>
        <w:rPr>
          <w:b/>
          <w:i/>
          <w:noProof/>
          <w:szCs w:val="24"/>
        </w:rPr>
      </w:pPr>
      <w:r>
        <w:rPr>
          <w:noProof/>
        </w:rPr>
        <w:t>Na účely tohto nariadenia pojem „použitie sily“ znamená, využitie fyzických prostriedkov stálymi operačnými pracovníkmi agentúry na účely vykonávania ich funkcií alebo na zabezpečenie sebaobrany, ktoré zahŕňajú použitie horných končatín a tela, použitie akýchkoľvek nástrojov, zbraní alebo vybavenia a strelných zbraní.</w:t>
      </w:r>
    </w:p>
    <w:p w:rsidR="00543FD2" w:rsidRDefault="00B73E9F">
      <w:pPr>
        <w:spacing w:before="0"/>
        <w:rPr>
          <w:b/>
          <w:noProof/>
          <w:szCs w:val="24"/>
        </w:rPr>
      </w:pPr>
      <w:r>
        <w:rPr>
          <w:noProof/>
        </w:rPr>
        <w:t>Použitie sily a zbraní členmi tímov nasadenými spomedzi stálych operačných pracovníkov agentúry musí byť v súlade so zásadami nevyhnutnosti, proporcionality a obozretnosti (ďalej len „základné zásady“), ako sa uvádza ďalej.</w:t>
      </w:r>
    </w:p>
    <w:p w:rsidR="00543FD2" w:rsidRDefault="00B73E9F">
      <w:pPr>
        <w:spacing w:before="0"/>
        <w:rPr>
          <w:i/>
          <w:noProof/>
          <w:szCs w:val="24"/>
        </w:rPr>
      </w:pPr>
      <w:r>
        <w:rPr>
          <w:i/>
          <w:noProof/>
        </w:rPr>
        <w:t>Zásada nevyhnutnosti</w:t>
      </w:r>
    </w:p>
    <w:p w:rsidR="00543FD2" w:rsidRDefault="00B73E9F">
      <w:pPr>
        <w:spacing w:before="0"/>
        <w:rPr>
          <w:noProof/>
          <w:szCs w:val="24"/>
        </w:rPr>
      </w:pPr>
      <w:r>
        <w:rPr>
          <w:noProof/>
        </w:rPr>
        <w:t>Použitie sily, či už prostredníctvom priameho fyzického kontaktu, alebo použitím zbraní alebo vybavenia, musí byť výnimočné a využije sa iba vtedy, keď je to bezpodmienečne potrebné na zabezpečenie plnenia povinností agentúry alebo na sebaobranu. Sila sa smie použiť len v krajnom prípade po tom, ako sa vynaloží všetko primerané úsilie na vyriešenie situácie využitím nenásilných prostriedkov vrátane prostriedkov ako presviedčanie, vyjednávanie alebo mediácia. Použitie sily alebo donucovacích opatrení nesmie byť nikdy svojvoľné ani hrubé.</w:t>
      </w:r>
    </w:p>
    <w:p w:rsidR="00543FD2" w:rsidRDefault="00B73E9F">
      <w:pPr>
        <w:spacing w:before="0"/>
        <w:rPr>
          <w:i/>
          <w:noProof/>
          <w:szCs w:val="24"/>
        </w:rPr>
      </w:pPr>
      <w:r>
        <w:rPr>
          <w:i/>
          <w:noProof/>
        </w:rPr>
        <w:t>Zásada proporcionality</w:t>
      </w:r>
    </w:p>
    <w:p w:rsidR="00543FD2" w:rsidRDefault="00B73E9F">
      <w:pPr>
        <w:spacing w:before="0"/>
        <w:rPr>
          <w:i/>
          <w:noProof/>
          <w:szCs w:val="24"/>
        </w:rPr>
      </w:pPr>
      <w:r>
        <w:rPr>
          <w:noProof/>
        </w:rPr>
        <w:t>Vždy, keď sa nedá vyhnúť zákonnému použitiu sily alebo strelných zbraní, stáli operační pracovníci musia konať úmerne k závažnosti deliktu a k oprávnenému cieľu, ktorý sa má dosiahnuť. Počas operačných činností by sa zásadou proporcionality mala riadiť povaha použitej sily (napríklad potreba použiť zbrane), ako aj rozsah jej použitia. Stáli operační pracovníci agentúry nesmú použiť viac sily, ako je absolútne nevyhnutné na dosiahnutie legitímneho cieľa presadzovania práva. Ak sa použije strelná zbraň, stáli operační pracovníci agentúry zabezpečia, aby takéto použitie spôsobilo čo najmenšie poranenie a v najväčšej možnej miere sa minimalizovali poranenia alebo škody. V zmysle tejto zásady sa od agentúry vyžaduje, aby svojim stálym zamestnancom poskytovala vybavenie a prostriedky sebaobrany potrebné na to, aby bolo možné aplikovať vhodnú úroveň sily.</w:t>
      </w:r>
    </w:p>
    <w:p w:rsidR="00543FD2" w:rsidRDefault="00B73E9F">
      <w:pPr>
        <w:spacing w:before="0"/>
        <w:rPr>
          <w:noProof/>
        </w:rPr>
      </w:pPr>
      <w:r>
        <w:rPr>
          <w:i/>
          <w:noProof/>
        </w:rPr>
        <w:t>Povinnosť zachovávať opatrnosť</w:t>
      </w:r>
    </w:p>
    <w:p w:rsidR="00543FD2" w:rsidRDefault="00B73E9F">
      <w:pPr>
        <w:spacing w:before="0"/>
        <w:rPr>
          <w:noProof/>
        </w:rPr>
      </w:pPr>
      <w:r>
        <w:rPr>
          <w:noProof/>
        </w:rPr>
        <w:t>Operačné činnosti vykonávané stálymi operačnými pracovníkmi agentúry musia v plnej miere rešpektovať zachovanie ľudského života a zachovanie ľudského života musí byť ich cieľom. Musia sa vykonať všetky potrebné kroky, ktoré môžu minimalizovať riziko poranenia a škody počas operácií. Táto povinnosť zahŕňa všeobecnú povinnosť stálych operačných pracovníkov agentúry používať jasné výstrahy o zámere použiť silu okrem prípadov, keď by takáto výstraha neprimeraným spôsobom vystavila riziku členov tímov alebo vytvorila situáciu, v ktorej by riziko smrti alebo vážneho poranenia hrozilo iným osobám, prípadne by bola za konkrétnych okolností zjavne nevhodná alebo neúčinná.</w:t>
      </w:r>
    </w:p>
    <w:p w:rsidR="00543FD2" w:rsidRDefault="00B73E9F">
      <w:pPr>
        <w:spacing w:before="0" w:after="200" w:line="276" w:lineRule="auto"/>
        <w:jc w:val="left"/>
        <w:rPr>
          <w:noProof/>
        </w:rPr>
      </w:pPr>
      <w:r>
        <w:rPr>
          <w:noProof/>
        </w:rPr>
        <w:br w:type="page"/>
      </w:r>
    </w:p>
    <w:p w:rsidR="00543FD2" w:rsidRDefault="00B73E9F">
      <w:pPr>
        <w:pStyle w:val="Heading1"/>
        <w:numPr>
          <w:ilvl w:val="0"/>
          <w:numId w:val="19"/>
        </w:numPr>
        <w:rPr>
          <w:noProof/>
        </w:rPr>
      </w:pPr>
      <w:r>
        <w:rPr>
          <w:noProof/>
        </w:rPr>
        <w:t>Praktické pravidlá používania sily, služobnej zbrane, streliva a vybavenia</w:t>
      </w:r>
    </w:p>
    <w:p w:rsidR="00543FD2" w:rsidRDefault="00B73E9F">
      <w:pPr>
        <w:spacing w:before="0"/>
        <w:rPr>
          <w:b/>
          <w:noProof/>
          <w:szCs w:val="24"/>
        </w:rPr>
      </w:pPr>
      <w:r>
        <w:rPr>
          <w:b/>
          <w:noProof/>
        </w:rPr>
        <w:t>Všeobecné praktické pravidlá používania sily, zbraní a iného vybavenia</w:t>
      </w:r>
    </w:p>
    <w:p w:rsidR="00543FD2" w:rsidRDefault="00B73E9F">
      <w:pPr>
        <w:spacing w:before="0"/>
        <w:rPr>
          <w:noProof/>
          <w:szCs w:val="24"/>
        </w:rPr>
      </w:pPr>
      <w:r>
        <w:rPr>
          <w:noProof/>
        </w:rPr>
        <w:t>V súlade s článkom 83 ods. 3 vykonávajú stáli operační pracovníci agentúry svoje výkonné právomoci vrátane použitia sily pod velením a kontrolou hostiteľského členského štátu a silu vrátane zbraní, streliva a vybavenia smú používať iba po získaní povolenia od príslušných orgánov hostiteľského členského štátu a za prítomnosti príslušníkov pohraničnej stráže hostiteľského členského štátu. Napriek tomu môžu príslušné orgány hostiteľského členského štátu so súhlasom agentúry povoliť jej stálym operačným pracovníkom použitie sily v neprítomnosti príslušníkov z hostiteľského členského štátu.</w:t>
      </w:r>
    </w:p>
    <w:p w:rsidR="00543FD2" w:rsidRDefault="00B73E9F">
      <w:pPr>
        <w:spacing w:before="0"/>
        <w:rPr>
          <w:noProof/>
          <w:szCs w:val="24"/>
        </w:rPr>
      </w:pPr>
      <w:r>
        <w:rPr>
          <w:noProof/>
        </w:rPr>
        <w:t>Použitie sily a zbraní stálymi operačnými pracovníkmi agentúry musí:</w:t>
      </w:r>
    </w:p>
    <w:p w:rsidR="00543FD2" w:rsidRDefault="00B73E9F">
      <w:pPr>
        <w:pStyle w:val="Point0"/>
        <w:rPr>
          <w:noProof/>
        </w:rPr>
      </w:pPr>
      <w:r>
        <w:rPr>
          <w:noProof/>
        </w:rPr>
        <w:t>a)</w:t>
      </w:r>
      <w:r>
        <w:rPr>
          <w:noProof/>
        </w:rPr>
        <w:tab/>
        <w:t>byť v súlade s kódexom správania agentúry;</w:t>
      </w:r>
    </w:p>
    <w:p w:rsidR="00543FD2" w:rsidRDefault="00B73E9F">
      <w:pPr>
        <w:pStyle w:val="Point0"/>
        <w:rPr>
          <w:noProof/>
        </w:rPr>
      </w:pPr>
      <w:r>
        <w:rPr>
          <w:noProof/>
        </w:rPr>
        <w:t>b)</w:t>
      </w:r>
      <w:r>
        <w:rPr>
          <w:noProof/>
        </w:rPr>
        <w:tab/>
        <w:t>rešpektovať základné práva tak, ako sú zaručené v rámci medzinárodného práva a práva Únie, vrátane predovšetkým Charty základných práv, Európskeho dohovoru o ľudských právach, základných zásad OSN pre použitie sily a strelných zbraní príslušníkmi orgánov presadzovania práva (1990) a kódexu správania OSN pre príslušníkov orgánov presadzovania práva (1979);</w:t>
      </w:r>
    </w:p>
    <w:p w:rsidR="00543FD2" w:rsidRDefault="00B73E9F">
      <w:pPr>
        <w:pStyle w:val="Point0"/>
        <w:rPr>
          <w:noProof/>
        </w:rPr>
      </w:pPr>
      <w:r>
        <w:rPr>
          <w:noProof/>
        </w:rPr>
        <w:t>c)</w:t>
      </w:r>
      <w:r>
        <w:rPr>
          <w:noProof/>
        </w:rPr>
        <w:tab/>
        <w:t>dodržiavať základné zásady uvedené v časti I.</w:t>
      </w:r>
    </w:p>
    <w:p w:rsidR="00543FD2" w:rsidRDefault="00B73E9F">
      <w:pPr>
        <w:spacing w:before="0"/>
        <w:rPr>
          <w:noProof/>
          <w:szCs w:val="24"/>
        </w:rPr>
      </w:pPr>
      <w:r>
        <w:rPr>
          <w:b/>
          <w:noProof/>
        </w:rPr>
        <w:t>Špecifické praktické pravidlá pre najbežnejšie používané nástroje sily pri presadzovaní práva (prvky osobného vybavenia stálych operačných pracovníkov agentúry)</w:t>
      </w:r>
    </w:p>
    <w:p w:rsidR="00543FD2" w:rsidRDefault="00B73E9F">
      <w:pPr>
        <w:spacing w:before="0"/>
        <w:rPr>
          <w:noProof/>
          <w:szCs w:val="24"/>
        </w:rPr>
      </w:pPr>
      <w:r>
        <w:rPr>
          <w:noProof/>
        </w:rPr>
        <w:t>V súlade so základnými zásadami je použitie sily prípustné len v rozsahu potrebnom na dosiahnutie okamžitého cieľa presadzovania práva a až vtedy, keď:</w:t>
      </w:r>
    </w:p>
    <w:p w:rsidR="00543FD2" w:rsidRDefault="00B73E9F">
      <w:pPr>
        <w:spacing w:before="0"/>
        <w:ind w:left="851" w:hanging="284"/>
        <w:rPr>
          <w:noProof/>
          <w:szCs w:val="24"/>
        </w:rPr>
      </w:pPr>
      <w:r>
        <w:rPr>
          <w:noProof/>
        </w:rPr>
        <w:t>–</w:t>
      </w:r>
      <w:r>
        <w:rPr>
          <w:noProof/>
        </w:rPr>
        <w:tab/>
        <w:t>pokusy vyriešiť potenciálne násilnú konfrontáciu presviedčaním, vyjednávaním, mediáciou boli vyčerpané a neúspešné,</w:t>
      </w:r>
    </w:p>
    <w:p w:rsidR="00543FD2" w:rsidRDefault="00B73E9F">
      <w:pPr>
        <w:spacing w:before="0"/>
        <w:ind w:left="851" w:hanging="284"/>
        <w:rPr>
          <w:noProof/>
          <w:szCs w:val="24"/>
        </w:rPr>
      </w:pPr>
      <w:r>
        <w:rPr>
          <w:noProof/>
        </w:rPr>
        <w:t>–</w:t>
      </w:r>
      <w:r>
        <w:rPr>
          <w:noProof/>
        </w:rPr>
        <w:tab/>
        <w:t>bola daná výstraha o zámere použiť silu.</w:t>
      </w:r>
    </w:p>
    <w:p w:rsidR="00543FD2" w:rsidRDefault="00B73E9F">
      <w:pPr>
        <w:spacing w:before="0"/>
        <w:rPr>
          <w:noProof/>
          <w:szCs w:val="24"/>
        </w:rPr>
      </w:pPr>
      <w:r>
        <w:rPr>
          <w:noProof/>
        </w:rPr>
        <w:t>V prípade, keď je potrebné eskalovať úroveň intervencie (napríklad použitie zbrane alebo inej formy zbrane), mala by sa dať aj jasná výstraha pred takouto eskaláciou, pokiaľ by takáto výstraha neprimeraným spôsobom nevystavila riziku členov tímov ani nevytvorila riziko smrti alebo vážneho poranenia iných osôb, prípadne by nebola za konkrétnych okolností zjavne nevhodná alebo neúčinná.</w:t>
      </w:r>
    </w:p>
    <w:p w:rsidR="00543FD2" w:rsidRDefault="00B73E9F">
      <w:pPr>
        <w:spacing w:before="0"/>
        <w:rPr>
          <w:b/>
          <w:i/>
          <w:noProof/>
          <w:szCs w:val="24"/>
        </w:rPr>
      </w:pPr>
      <w:r>
        <w:rPr>
          <w:b/>
          <w:i/>
          <w:noProof/>
        </w:rPr>
        <w:t>Strelné zbrane</w:t>
      </w:r>
    </w:p>
    <w:p w:rsidR="00543FD2" w:rsidRDefault="00B73E9F">
      <w:pPr>
        <w:spacing w:before="0"/>
        <w:rPr>
          <w:noProof/>
          <w:szCs w:val="24"/>
        </w:rPr>
      </w:pPr>
      <w:r>
        <w:rPr>
          <w:noProof/>
        </w:rPr>
        <w:t>Stáli operační pracovníci agentúry nesmú používať strelné zbrane proti osobám s výnimkou nasledujúcich prípadov a len vtedy, keď sú menej extrémne prostriedky nedostatočné na dosiahnutie potrebných cieľov:</w:t>
      </w:r>
    </w:p>
    <w:p w:rsidR="00543FD2" w:rsidRDefault="00B73E9F">
      <w:pPr>
        <w:pStyle w:val="Tiret0"/>
        <w:numPr>
          <w:ilvl w:val="0"/>
          <w:numId w:val="16"/>
        </w:numPr>
        <w:rPr>
          <w:noProof/>
        </w:rPr>
      </w:pPr>
      <w:r>
        <w:rPr>
          <w:noProof/>
        </w:rPr>
        <w:t>stáli operační pracovníci agentúry smú použiť strelné zbrane len v krajnom prípade extrémnej núdze predovšetkým vtedy, keď existuje akékoľvek riziko ohrozenia nezúčastnených prítomných osôb,</w:t>
      </w:r>
    </w:p>
    <w:p w:rsidR="00543FD2" w:rsidRDefault="00B73E9F">
      <w:pPr>
        <w:pStyle w:val="Tiret0"/>
        <w:numPr>
          <w:ilvl w:val="0"/>
          <w:numId w:val="17"/>
        </w:numPr>
        <w:rPr>
          <w:noProof/>
        </w:rPr>
      </w:pPr>
      <w:r>
        <w:rPr>
          <w:noProof/>
        </w:rPr>
        <w:t>na sebaobranu a ochranu iných osôb pred bezprostredne hroziacim nebezpečenstvom smrti alebo vážneho poranenia,</w:t>
      </w:r>
    </w:p>
    <w:p w:rsidR="00543FD2" w:rsidRDefault="00B73E9F">
      <w:pPr>
        <w:pStyle w:val="Tiret0"/>
        <w:numPr>
          <w:ilvl w:val="0"/>
          <w:numId w:val="17"/>
        </w:numPr>
        <w:rPr>
          <w:noProof/>
        </w:rPr>
      </w:pPr>
      <w:r>
        <w:rPr>
          <w:noProof/>
        </w:rPr>
        <w:t>na predídenie bezprostredne hroziacemu nebezpečenstvu smrti alebo vážneho poranenia,</w:t>
      </w:r>
    </w:p>
    <w:p w:rsidR="00543FD2" w:rsidRDefault="00B73E9F">
      <w:pPr>
        <w:pStyle w:val="Tiret0"/>
        <w:numPr>
          <w:ilvl w:val="0"/>
          <w:numId w:val="17"/>
        </w:numPr>
        <w:rPr>
          <w:noProof/>
        </w:rPr>
      </w:pPr>
      <w:r>
        <w:rPr>
          <w:noProof/>
        </w:rPr>
        <w:t>na odrazenie prebiehajúceho útoku alebo na predídenie blížiacemu sa nebezpečnému útoku na kľúčové inštitúcie, služby alebo zariadenia.</w:t>
      </w:r>
    </w:p>
    <w:p w:rsidR="00543FD2" w:rsidRDefault="00B73E9F">
      <w:pPr>
        <w:spacing w:before="0"/>
        <w:rPr>
          <w:noProof/>
          <w:szCs w:val="24"/>
        </w:rPr>
      </w:pPr>
      <w:r>
        <w:rPr>
          <w:noProof/>
        </w:rPr>
        <w:t>Pred použitím strelných zbraní musia operační pracovníci agentúry dať jasnú výstrahu o svojom zámere použiť takéto zbrane. Výstrahy smú mať podobu výzvy alebo výstražných výstrelov.</w:t>
      </w:r>
    </w:p>
    <w:p w:rsidR="00543FD2" w:rsidRDefault="00B73E9F">
      <w:pPr>
        <w:spacing w:before="0"/>
        <w:rPr>
          <w:b/>
          <w:i/>
          <w:noProof/>
          <w:szCs w:val="24"/>
        </w:rPr>
      </w:pPr>
      <w:r>
        <w:rPr>
          <w:b/>
          <w:i/>
          <w:noProof/>
        </w:rPr>
        <w:t>Nesmrtiace zbrane</w:t>
      </w:r>
    </w:p>
    <w:p w:rsidR="00543FD2" w:rsidRDefault="00B73E9F">
      <w:pPr>
        <w:spacing w:before="0"/>
        <w:rPr>
          <w:noProof/>
          <w:szCs w:val="24"/>
          <w:u w:val="single"/>
        </w:rPr>
      </w:pPr>
      <w:r>
        <w:rPr>
          <w:noProof/>
          <w:u w:val="single"/>
        </w:rPr>
        <w:t>Obušok</w:t>
      </w:r>
    </w:p>
    <w:p w:rsidR="00543FD2" w:rsidRDefault="00B73E9F">
      <w:pPr>
        <w:spacing w:before="0"/>
        <w:rPr>
          <w:noProof/>
          <w:szCs w:val="24"/>
        </w:rPr>
      </w:pPr>
      <w:r>
        <w:rPr>
          <w:noProof/>
        </w:rPr>
        <w:t>Schválené obušky sa smú používať ako primárny prostriedok obrany alebo ako zbrane, ak je to vhodné, v súlade s hlavnými zásadami takto:</w:t>
      </w:r>
    </w:p>
    <w:p w:rsidR="00543FD2" w:rsidRDefault="00B73E9F">
      <w:pPr>
        <w:pStyle w:val="Tiret0"/>
        <w:numPr>
          <w:ilvl w:val="0"/>
          <w:numId w:val="17"/>
        </w:numPr>
        <w:rPr>
          <w:noProof/>
        </w:rPr>
      </w:pPr>
      <w:r>
        <w:rPr>
          <w:noProof/>
        </w:rPr>
        <w:t>keď sa použitie menšej sily považuje za zjavne nevhodné na daný účel,</w:t>
      </w:r>
    </w:p>
    <w:p w:rsidR="00543FD2" w:rsidRDefault="00B73E9F">
      <w:pPr>
        <w:pStyle w:val="Tiret0"/>
        <w:numPr>
          <w:ilvl w:val="0"/>
          <w:numId w:val="17"/>
        </w:numPr>
        <w:rPr>
          <w:noProof/>
        </w:rPr>
      </w:pPr>
      <w:r>
        <w:rPr>
          <w:noProof/>
        </w:rPr>
        <w:t>na odvrátenie prebiehajúceho alebo blížiaceho sa útoku na majetok.</w:t>
      </w:r>
    </w:p>
    <w:p w:rsidR="00543FD2" w:rsidRDefault="00B73E9F">
      <w:pPr>
        <w:spacing w:before="0"/>
        <w:rPr>
          <w:noProof/>
          <w:szCs w:val="24"/>
        </w:rPr>
      </w:pPr>
      <w:r>
        <w:rPr>
          <w:noProof/>
        </w:rPr>
        <w:t>Pred použitím obuškov musia operační pracovníci agentúry dať jasnú výstrahu pred svojím zámerom použiť obušky. Pri použití obuškov sa operační dôstojníci vždy usilujú minimalizovať riziko poranenia a vyhnúť sa kontaktu s hlavou.</w:t>
      </w:r>
    </w:p>
    <w:p w:rsidR="00543FD2" w:rsidRDefault="00B73E9F">
      <w:pPr>
        <w:spacing w:before="0"/>
        <w:rPr>
          <w:noProof/>
          <w:szCs w:val="24"/>
          <w:u w:val="single"/>
        </w:rPr>
      </w:pPr>
      <w:r>
        <w:rPr>
          <w:noProof/>
          <w:u w:val="single"/>
        </w:rPr>
        <w:t>Slzotvorné látky (napríklad paprikový sprej)</w:t>
      </w:r>
    </w:p>
    <w:p w:rsidR="00543FD2" w:rsidRDefault="00B73E9F">
      <w:pPr>
        <w:spacing w:before="0"/>
        <w:rPr>
          <w:noProof/>
          <w:szCs w:val="24"/>
        </w:rPr>
      </w:pPr>
      <w:r>
        <w:rPr>
          <w:noProof/>
        </w:rPr>
        <w:t>Schválené slzotvorné látky sa smú používať ako prostriedok obrany alebo ako zbrane, ak je to vhodné, v súlade s hlavnými zásadami takto:</w:t>
      </w:r>
    </w:p>
    <w:p w:rsidR="00543FD2" w:rsidRDefault="00B73E9F">
      <w:pPr>
        <w:pStyle w:val="Tiret0"/>
        <w:numPr>
          <w:ilvl w:val="0"/>
          <w:numId w:val="17"/>
        </w:numPr>
        <w:rPr>
          <w:noProof/>
        </w:rPr>
      </w:pPr>
      <w:r>
        <w:rPr>
          <w:noProof/>
        </w:rPr>
        <w:t>keď sa použitie menšej sily považuje za zjavne nevhodné na daný účel,</w:t>
      </w:r>
    </w:p>
    <w:p w:rsidR="00543FD2" w:rsidRDefault="00B73E9F">
      <w:pPr>
        <w:pStyle w:val="Tiret0"/>
        <w:numPr>
          <w:ilvl w:val="0"/>
          <w:numId w:val="17"/>
        </w:numPr>
        <w:rPr>
          <w:noProof/>
        </w:rPr>
      </w:pPr>
      <w:r>
        <w:rPr>
          <w:noProof/>
        </w:rPr>
        <w:t>na odvrátenie prebiehajúceho alebo blížiaceho sa útoku.</w:t>
      </w:r>
    </w:p>
    <w:p w:rsidR="00543FD2" w:rsidRDefault="00B73E9F">
      <w:pPr>
        <w:spacing w:before="0"/>
        <w:rPr>
          <w:b/>
          <w:i/>
          <w:noProof/>
          <w:szCs w:val="24"/>
        </w:rPr>
      </w:pPr>
      <w:r>
        <w:rPr>
          <w:b/>
          <w:i/>
          <w:noProof/>
        </w:rPr>
        <w:t>Iné vybavenie</w:t>
      </w:r>
    </w:p>
    <w:p w:rsidR="00543FD2" w:rsidRDefault="00B73E9F">
      <w:pPr>
        <w:spacing w:before="0"/>
        <w:rPr>
          <w:noProof/>
          <w:szCs w:val="24"/>
          <w:u w:val="single"/>
        </w:rPr>
      </w:pPr>
      <w:r>
        <w:rPr>
          <w:noProof/>
          <w:u w:val="single"/>
        </w:rPr>
        <w:t>Putá</w:t>
      </w:r>
    </w:p>
    <w:p w:rsidR="00543FD2" w:rsidRDefault="00B73E9F">
      <w:pPr>
        <w:pStyle w:val="Tiret0"/>
        <w:numPr>
          <w:ilvl w:val="0"/>
          <w:numId w:val="17"/>
        </w:numPr>
        <w:rPr>
          <w:noProof/>
        </w:rPr>
      </w:pPr>
      <w:r>
        <w:rPr>
          <w:noProof/>
        </w:rPr>
        <w:t>Nasadzujú sa iba osobám považovaným za nebezpečné pre seba alebo pre iných aby sa zaručilo ich bezpečné zaistenie alebo preprava a bezpečnosť stálych operačných pracovníkov agentúry a ostatných členov tímu.</w:t>
      </w:r>
    </w:p>
    <w:p w:rsidR="00543FD2" w:rsidRDefault="00543FD2">
      <w:pPr>
        <w:pStyle w:val="ListParagraph"/>
        <w:spacing w:before="0"/>
        <w:rPr>
          <w:noProof/>
          <w:szCs w:val="24"/>
        </w:rPr>
      </w:pPr>
    </w:p>
    <w:p w:rsidR="00543FD2" w:rsidRDefault="00B73E9F">
      <w:pPr>
        <w:pStyle w:val="Heading1"/>
        <w:numPr>
          <w:ilvl w:val="0"/>
          <w:numId w:val="19"/>
        </w:numPr>
        <w:rPr>
          <w:noProof/>
        </w:rPr>
      </w:pPr>
      <w:r>
        <w:rPr>
          <w:noProof/>
        </w:rPr>
        <w:t>Kontrolný mechanizmus</w:t>
      </w:r>
    </w:p>
    <w:p w:rsidR="00543FD2" w:rsidRDefault="00B73E9F">
      <w:pPr>
        <w:spacing w:before="0"/>
        <w:rPr>
          <w:noProof/>
        </w:rPr>
      </w:pPr>
      <w:r>
        <w:rPr>
          <w:noProof/>
        </w:rPr>
        <w:t>Agentúra poskytuje nasledujúce záruky týkajúce sa použitia sily, zbraní, streliva a vybavenia a vo svojej výročnej správe uvádza prehľad.</w:t>
      </w:r>
    </w:p>
    <w:p w:rsidR="00543FD2" w:rsidRDefault="00B73E9F">
      <w:pPr>
        <w:spacing w:before="0"/>
        <w:rPr>
          <w:b/>
          <w:noProof/>
          <w:szCs w:val="24"/>
        </w:rPr>
      </w:pPr>
      <w:r>
        <w:rPr>
          <w:b/>
          <w:noProof/>
        </w:rPr>
        <w:t>Odborná príprava</w:t>
      </w:r>
    </w:p>
    <w:p w:rsidR="00543FD2" w:rsidRDefault="00B73E9F">
      <w:pPr>
        <w:pStyle w:val="ListParagraph"/>
        <w:spacing w:before="0"/>
        <w:ind w:left="0"/>
        <w:rPr>
          <w:noProof/>
          <w:szCs w:val="24"/>
        </w:rPr>
      </w:pPr>
      <w:r>
        <w:rPr>
          <w:noProof/>
        </w:rPr>
        <w:t>Odborná príprava poskytnutá v súlade s článkom 62 ods. 2 zahŕňa teoretické a praktické aspekty súvisiace s prevenciou a použitím sily. Teoretická odborná príprava zahŕňa psychologickú odbornú prípravu (vrátane odbornej prípravy týkajúcej sa odolnosti a prípravy na prácu v situáciách vystavenia vysokému tlaku), ako aj techniky na predchádzanie použitiu sily, ako sú vyjednávanie a mediácia. Po teoretickej odbornej príprave nasleduje povinná a primeraná teoretická a praktická odborná príprava zameraná na používanie sily, zbraní, streliva a vybavenia. Praktická príprava, ktorou sa má zaručiť jednotné praktické vnímanie a prístup, sa uzavrie simuláciou, ktorá je relevantná pre činnosti, ktoré sa majú vykonávať počas nasadenia.</w:t>
      </w:r>
    </w:p>
    <w:p w:rsidR="00543FD2" w:rsidRDefault="00543FD2">
      <w:pPr>
        <w:pStyle w:val="ListParagraph"/>
        <w:tabs>
          <w:tab w:val="left" w:pos="5400"/>
        </w:tabs>
        <w:spacing w:before="0"/>
        <w:rPr>
          <w:b/>
          <w:noProof/>
          <w:szCs w:val="24"/>
        </w:rPr>
      </w:pPr>
    </w:p>
    <w:p w:rsidR="00543FD2" w:rsidRDefault="00B73E9F">
      <w:pPr>
        <w:tabs>
          <w:tab w:val="left" w:pos="5400"/>
        </w:tabs>
        <w:spacing w:before="0"/>
        <w:rPr>
          <w:b/>
          <w:noProof/>
          <w:szCs w:val="24"/>
        </w:rPr>
      </w:pPr>
      <w:r>
        <w:rPr>
          <w:b/>
          <w:noProof/>
        </w:rPr>
        <w:t>Užívanie drog, liekov a konzumácia alkoholu</w:t>
      </w:r>
    </w:p>
    <w:p w:rsidR="00543FD2" w:rsidRDefault="00B73E9F">
      <w:pPr>
        <w:spacing w:before="0"/>
        <w:rPr>
          <w:noProof/>
        </w:rPr>
      </w:pPr>
      <w:r>
        <w:rPr>
          <w:noProof/>
        </w:rPr>
        <w:t>Stáli operační pracovníci agentúry nesmú počas služby a v primeranom čase pred začiatkom služby konzumovať alkohol.</w:t>
      </w:r>
    </w:p>
    <w:p w:rsidR="00543FD2" w:rsidRDefault="00B73E9F">
      <w:pPr>
        <w:spacing w:before="0"/>
        <w:rPr>
          <w:noProof/>
          <w:szCs w:val="24"/>
        </w:rPr>
      </w:pPr>
      <w:r>
        <w:rPr>
          <w:noProof/>
        </w:rPr>
        <w:t>Nesmú držať ani užívať drogy ani lieky, pokiaľ nie sú predpísané zo zdravotných dôvodov. Pracovníci, ktorí potrebujú lieky na zdravotné účely, bezodkladne informujú o tejto potrebe svojho priameho nadriadeného. Účasť na operačných činnostiach môže byť preskúmaná so zreteľom na možné účinky a vedľajšie účinky spojené s užívaním danej látky.</w:t>
      </w:r>
    </w:p>
    <w:p w:rsidR="00543FD2" w:rsidRDefault="00B73E9F">
      <w:pPr>
        <w:spacing w:before="0"/>
        <w:rPr>
          <w:noProof/>
          <w:szCs w:val="24"/>
        </w:rPr>
      </w:pPr>
      <w:r>
        <w:rPr>
          <w:noProof/>
        </w:rPr>
        <w:t>Agentúra zriadi kontrolný mechanizmus s cieľom zabezpečiť, aby jej stáli operační pracovníci vykonávali svoje úlohy bez vplyvu drog, liekov alebo alkoholu. Tento mechanizmus sa zakladá na pravidelnej lekárskej kontrole pracovníkov, ktorá sa týka možného užívania drog, liekov alebo konzumácie alkoholu. Všetky pozitívne výsledky zistené pri týchto kontrolách sa bezodkladne oznámia výkonnému riaditeľovi agentúry.</w:t>
      </w:r>
    </w:p>
    <w:p w:rsidR="00543FD2" w:rsidRDefault="00B73E9F">
      <w:pPr>
        <w:spacing w:before="0"/>
        <w:rPr>
          <w:b/>
          <w:noProof/>
          <w:szCs w:val="24"/>
        </w:rPr>
      </w:pPr>
      <w:r>
        <w:rPr>
          <w:b/>
          <w:noProof/>
        </w:rPr>
        <w:t>Oznamovanie</w:t>
      </w:r>
    </w:p>
    <w:p w:rsidR="00543FD2" w:rsidRDefault="00B73E9F">
      <w:pPr>
        <w:spacing w:before="0"/>
        <w:rPr>
          <w:noProof/>
        </w:rPr>
      </w:pPr>
      <w:r>
        <w:rPr>
          <w:noProof/>
        </w:rPr>
        <w:t>Všetky mimoriadne udalosti, pri ktorých došlo k použitiu sily, sa okamžite oznamujú prostredníctvom hierarchie velenia koordinačnej štruktúre príslušnej pre každú operáciu, pracovníkovi pre základné práva a výkonnému riaditeľovi agentúry. Oznámenie musí obsahovať všetky podrobnosti o okolnostiach, za ktorých k takémuto použitiu došlo.</w:t>
      </w:r>
    </w:p>
    <w:p w:rsidR="00543FD2" w:rsidRDefault="00B73E9F">
      <w:pPr>
        <w:spacing w:before="0"/>
        <w:rPr>
          <w:b/>
          <w:noProof/>
          <w:szCs w:val="24"/>
        </w:rPr>
      </w:pPr>
      <w:r>
        <w:rPr>
          <w:b/>
          <w:noProof/>
        </w:rPr>
        <w:t>Povinnosť spolupracovať a informovať</w:t>
      </w:r>
    </w:p>
    <w:p w:rsidR="00543FD2" w:rsidRDefault="00B73E9F">
      <w:pPr>
        <w:spacing w:before="0"/>
        <w:rPr>
          <w:noProof/>
        </w:rPr>
      </w:pPr>
      <w:r>
        <w:rPr>
          <w:noProof/>
        </w:rPr>
        <w:t>Stáli operační pracovníci agentúry a všetci ďalší účastníci operácií spolupracujú pri zisťovaní skutočností o každej mimoriadnej udalosti, ktorá bola oznámená počas operačnej činnosti.</w:t>
      </w:r>
    </w:p>
    <w:p w:rsidR="00543FD2" w:rsidRDefault="00B73E9F">
      <w:pPr>
        <w:spacing w:before="0"/>
        <w:rPr>
          <w:b/>
          <w:noProof/>
          <w:szCs w:val="24"/>
        </w:rPr>
      </w:pPr>
      <w:r>
        <w:rPr>
          <w:b/>
          <w:noProof/>
        </w:rPr>
        <w:t>Mechanizmus na podávanie sťažností</w:t>
      </w:r>
    </w:p>
    <w:p w:rsidR="00543FD2" w:rsidRDefault="00B73E9F">
      <w:pPr>
        <w:spacing w:before="0"/>
        <w:rPr>
          <w:noProof/>
          <w:szCs w:val="24"/>
        </w:rPr>
      </w:pPr>
      <w:r>
        <w:rPr>
          <w:noProof/>
        </w:rPr>
        <w:t>Ktokoľvek môže oznámiť podozrenia, že stáli operační pracovníci agentúry porušili pravidlá použitia sily uplatniteľné na základe tejto prílohy, podľa mechanizmu na podávanie sťažností stanoveného v článku 107.</w:t>
      </w:r>
    </w:p>
    <w:p w:rsidR="00543FD2" w:rsidRDefault="00B73E9F">
      <w:pPr>
        <w:spacing w:before="0"/>
        <w:rPr>
          <w:b/>
          <w:noProof/>
          <w:szCs w:val="24"/>
        </w:rPr>
      </w:pPr>
      <w:r>
        <w:rPr>
          <w:b/>
          <w:noProof/>
        </w:rPr>
        <w:t>Sankcie</w:t>
      </w:r>
    </w:p>
    <w:p w:rsidR="00543FD2" w:rsidRDefault="00B73E9F">
      <w:pPr>
        <w:spacing w:before="0"/>
        <w:rPr>
          <w:noProof/>
          <w:szCs w:val="24"/>
        </w:rPr>
      </w:pPr>
      <w:r>
        <w:rPr>
          <w:noProof/>
        </w:rPr>
        <w:t>Bez toho, aby bol dotknutý článok 86, v prípade ak agentúra zistí, že niektorý z jej stálych operačných pracovníkov vykonal činnosti v rozpore s pravidlami uplatniteľnými podľa tohto nariadenia vrátane základných práv chránených chartou, Európskym dohovorom o ľudských právach a medzinárodným právom, výkonný riaditeľ prijme primerané opatrenia, ktoré môžu zahŕňať okamžité stiahnutie pracovníka z operačnej činnosti, a akékoľvek disciplinárne opatrenia v súlade so služobným poriadkom vrátane prepustenia príslušného pracovníka z agentúry.</w:t>
      </w:r>
    </w:p>
    <w:p w:rsidR="00543FD2" w:rsidRDefault="00B73E9F">
      <w:pPr>
        <w:pStyle w:val="ListParagraph"/>
        <w:spacing w:before="0"/>
        <w:ind w:left="0"/>
        <w:rPr>
          <w:b/>
          <w:noProof/>
          <w:szCs w:val="24"/>
        </w:rPr>
      </w:pPr>
      <w:r>
        <w:rPr>
          <w:b/>
          <w:noProof/>
        </w:rPr>
        <w:t>Úloha pracovníka pre základné práva</w:t>
      </w:r>
    </w:p>
    <w:p w:rsidR="00543FD2" w:rsidRDefault="00B73E9F">
      <w:pPr>
        <w:spacing w:before="0"/>
        <w:rPr>
          <w:noProof/>
        </w:rPr>
      </w:pPr>
      <w:r>
        <w:rPr>
          <w:noProof/>
        </w:rPr>
        <w:t>Pracovník pre základné práva overuje obsah úvodnej odbornej prípravy a odbornej prípravy zameranej na obnovu vedomostí s osobitným zreteľom na ich aspekty základných práv a situáciu, v ktorej je použitie sily potrebné, poskytuje v tejto súvislosti spätnú väzbu a zabezpečuje, aby sa do tejto odbornej prípravy zahrnuli príslušné preventívne techniky.</w:t>
      </w:r>
    </w:p>
    <w:p w:rsidR="00543FD2" w:rsidRDefault="00B73E9F">
      <w:pPr>
        <w:spacing w:before="0"/>
        <w:rPr>
          <w:noProof/>
          <w:szCs w:val="24"/>
        </w:rPr>
      </w:pPr>
      <w:r>
        <w:rPr>
          <w:noProof/>
        </w:rPr>
        <w:t>Pracovník pre základné práva podáva správy o dodržiavaní základných práv v praxi presadzovania práva v hostiteľskom členskom štáte. Táto správa sa predkladá výkonnému riaditeľovi a zohľadňuje sa pri navrhovaní operačného plánu.</w:t>
      </w:r>
    </w:p>
    <w:p w:rsidR="00543FD2" w:rsidRDefault="00B73E9F">
      <w:pPr>
        <w:spacing w:before="0"/>
        <w:rPr>
          <w:noProof/>
        </w:rPr>
      </w:pPr>
      <w:r>
        <w:rPr>
          <w:noProof/>
        </w:rPr>
        <w:t>Pracovník pre základné práva zabezpečí, aby boli mimoriadne udalosti týkajúce sa použitia sily, použitia zbraní, streliva a vybavenia bezodkladne oznámené výkonnému riaditeľovi.</w:t>
      </w:r>
    </w:p>
    <w:p w:rsidR="00543FD2" w:rsidRDefault="00B73E9F">
      <w:pPr>
        <w:spacing w:before="0"/>
        <w:rPr>
          <w:noProof/>
          <w:szCs w:val="24"/>
        </w:rPr>
      </w:pPr>
      <w:r>
        <w:rPr>
          <w:noProof/>
        </w:rPr>
        <w:t>Všetky činnosti súvisiace s použitím sily, zbraní, streliva a vybavenia pravidelne monitoruje pracovník pre základné práva a všetky mimoriadne udalosti sa oznamujú v správach pracovníka pre základné práva, ako aj vo výročnej správe agentúry.</w:t>
      </w:r>
    </w:p>
    <w:p w:rsidR="00543FD2" w:rsidRDefault="00B73E9F">
      <w:pPr>
        <w:pStyle w:val="Heading1"/>
        <w:numPr>
          <w:ilvl w:val="0"/>
          <w:numId w:val="19"/>
        </w:numPr>
        <w:rPr>
          <w:noProof/>
        </w:rPr>
      </w:pPr>
      <w:r>
        <w:rPr>
          <w:noProof/>
        </w:rPr>
        <w:t>Poskytnutie služobných zbraní</w:t>
      </w:r>
    </w:p>
    <w:p w:rsidR="00543FD2" w:rsidRDefault="00B73E9F">
      <w:pPr>
        <w:spacing w:before="0"/>
        <w:rPr>
          <w:b/>
          <w:noProof/>
          <w:szCs w:val="24"/>
        </w:rPr>
      </w:pPr>
      <w:r>
        <w:rPr>
          <w:b/>
          <w:noProof/>
        </w:rPr>
        <w:t>Autorizácia zbraní</w:t>
      </w:r>
    </w:p>
    <w:p w:rsidR="00543FD2" w:rsidRDefault="00B73E9F">
      <w:pPr>
        <w:rPr>
          <w:noProof/>
        </w:rPr>
      </w:pPr>
      <w:r>
        <w:rPr>
          <w:noProof/>
        </w:rPr>
        <w:t>Na účely určenia konkrétnych služobných zbraní, streliva a iného vybavenia, ktoré majú stáli operační pracovníci agentúry používať, agentúra vypracuje vyčerpávajúci zoznam položiek, ktoré sa majú zahrnúť do súpravy osobného vybavenia.</w:t>
      </w:r>
    </w:p>
    <w:p w:rsidR="00543FD2" w:rsidRDefault="00B73E9F">
      <w:pPr>
        <w:rPr>
          <w:noProof/>
          <w:szCs w:val="24"/>
        </w:rPr>
      </w:pPr>
      <w:r>
        <w:rPr>
          <w:noProof/>
        </w:rPr>
        <w:t>Súpravu osobného vybavenia používajú všetci stáli operační pracovníci nasadení ako členovia troch typov tímov nasadzovaných zo stáleho zboru európskej pohraničnej a pobrežnej stráže. Agentúra môže doplniť súpravu osobného vybavenia aj o ďalšiu zbraň, strelivo alebo iné vybavenie špecifické na účel vykonávania konkrétnych úloh v rámci jedného alebo dvoch druhov tímov.</w:t>
      </w:r>
    </w:p>
    <w:p w:rsidR="00543FD2" w:rsidRDefault="00B73E9F">
      <w:pPr>
        <w:rPr>
          <w:noProof/>
        </w:rPr>
      </w:pPr>
      <w:r>
        <w:rPr>
          <w:noProof/>
        </w:rPr>
        <w:t>Agentúra zabezpečí, aby všetko vybavenie poskytnuté jej stálym operačným pracovníkom vrátane strelných zbraní bolo v súlade so všetkými potrebnými technickými normami.</w:t>
      </w:r>
    </w:p>
    <w:p w:rsidR="00543FD2" w:rsidRDefault="00B73E9F">
      <w:pPr>
        <w:rPr>
          <w:noProof/>
        </w:rPr>
      </w:pPr>
      <w:r>
        <w:rPr>
          <w:noProof/>
        </w:rPr>
        <w:t>Zbrane, strelivo a vybavenie, ktoré sú autorizované na používanie, sa uvedú v operačnom pláne v súlade s požiadavkami týkajúcimi sa prípustných a zakázaných zbraní hostiteľského členského štátu.</w:t>
      </w:r>
    </w:p>
    <w:p w:rsidR="00543FD2" w:rsidRDefault="00B73E9F">
      <w:pPr>
        <w:spacing w:before="0"/>
        <w:rPr>
          <w:b/>
          <w:noProof/>
          <w:szCs w:val="24"/>
        </w:rPr>
      </w:pPr>
      <w:r>
        <w:rPr>
          <w:b/>
          <w:noProof/>
        </w:rPr>
        <w:t>Zákaz zbraní</w:t>
      </w:r>
    </w:p>
    <w:p w:rsidR="00543FD2" w:rsidRDefault="00B73E9F">
      <w:pPr>
        <w:spacing w:before="0"/>
        <w:rPr>
          <w:noProof/>
        </w:rPr>
      </w:pPr>
      <w:r>
        <w:rPr>
          <w:noProof/>
        </w:rPr>
        <w:t>Hostiteľský členský štát môže zakázať nosenie niektorých služobných zbraní, streliva a vybavenia v súlade s článkom 83 ods. 2 druhou zarážkou.</w:t>
      </w:r>
    </w:p>
    <w:p w:rsidR="00543FD2" w:rsidRDefault="00B73E9F">
      <w:pPr>
        <w:spacing w:before="0"/>
        <w:rPr>
          <w:b/>
          <w:noProof/>
          <w:szCs w:val="24"/>
        </w:rPr>
      </w:pPr>
      <w:r>
        <w:rPr>
          <w:b/>
          <w:noProof/>
        </w:rPr>
        <w:t>Pokyny na čas služby</w:t>
      </w:r>
    </w:p>
    <w:p w:rsidR="00543FD2" w:rsidRDefault="00B73E9F">
      <w:pPr>
        <w:spacing w:before="0"/>
        <w:rPr>
          <w:noProof/>
        </w:rPr>
      </w:pPr>
      <w:r>
        <w:rPr>
          <w:noProof/>
        </w:rPr>
        <w:t>Zbrane, strelivo a vybavenie sa smú nosiť a používať počas operácií. Ich nosenie alebo používanie mimo času služby nie je povolené. Agentúra zavedie osobitné pravidlá a opatrenia na zabezpečenie skladovania zbraní, streliva a ostatného vybavenia stálych operačných pracovníkov agentúry v zabezpečených priestoroch v čase mimo služby.</w:t>
      </w:r>
    </w:p>
    <w:p w:rsidR="00543FD2" w:rsidRDefault="00543FD2">
      <w:pPr>
        <w:rPr>
          <w:noProof/>
        </w:rPr>
        <w:sectPr w:rsidR="00543FD2" w:rsidSect="00CE140A">
          <w:pgSz w:w="11907" w:h="16839"/>
          <w:pgMar w:top="1134" w:right="1417" w:bottom="1134" w:left="1417" w:header="709" w:footer="709" w:gutter="0"/>
          <w:cols w:space="720"/>
          <w:docGrid w:linePitch="360"/>
        </w:sectPr>
      </w:pPr>
    </w:p>
    <w:p w:rsidR="00543FD2" w:rsidRDefault="00B73E9F">
      <w:pPr>
        <w:pStyle w:val="Annexetitre"/>
        <w:rPr>
          <w:noProof/>
        </w:rPr>
      </w:pPr>
      <w:r>
        <w:rPr>
          <w:noProof/>
        </w:rPr>
        <w:t>PRÍLOHA VI</w:t>
      </w:r>
    </w:p>
    <w:p w:rsidR="00543FD2" w:rsidRDefault="00B73E9F">
      <w:pPr>
        <w:keepNext/>
        <w:spacing w:before="360"/>
        <w:jc w:val="center"/>
        <w:outlineLvl w:val="0"/>
        <w:rPr>
          <w:rFonts w:eastAsia="Times New Roman"/>
          <w:b/>
          <w:smallCaps/>
          <w:noProof/>
          <w:szCs w:val="20"/>
        </w:rPr>
      </w:pPr>
      <w:r>
        <w:rPr>
          <w:b/>
          <w:smallCaps/>
          <w:noProof/>
        </w:rPr>
        <w:t>Tabuľka zhody</w:t>
      </w:r>
    </w:p>
    <w:tbl>
      <w:tblPr>
        <w:tblW w:w="8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124"/>
        <w:gridCol w:w="2120"/>
        <w:gridCol w:w="2123"/>
      </w:tblGrid>
      <w:tr w:rsidR="00543FD2">
        <w:trPr>
          <w:trHeight w:val="630"/>
          <w:tblHeader/>
        </w:trPr>
        <w:tc>
          <w:tcPr>
            <w:tcW w:w="2193" w:type="dxa"/>
            <w:shd w:val="clear" w:color="auto" w:fill="D9D9D9" w:themeFill="background1" w:themeFillShade="D9"/>
            <w:hideMark/>
          </w:tcPr>
          <w:p w:rsidR="00543FD2" w:rsidRDefault="00B73E9F">
            <w:pPr>
              <w:spacing w:before="0" w:after="0"/>
              <w:jc w:val="left"/>
              <w:rPr>
                <w:rFonts w:eastAsia="Times New Roman"/>
                <w:b/>
                <w:noProof/>
                <w:color w:val="000000"/>
                <w:szCs w:val="24"/>
              </w:rPr>
            </w:pPr>
            <w:r>
              <w:rPr>
                <w:b/>
                <w:noProof/>
                <w:color w:val="000000"/>
              </w:rPr>
              <w:t>Nariadenie (EÚ) 2016/1624</w:t>
            </w:r>
          </w:p>
        </w:tc>
        <w:tc>
          <w:tcPr>
            <w:tcW w:w="2124" w:type="dxa"/>
            <w:shd w:val="clear" w:color="auto" w:fill="D9D9D9" w:themeFill="background1" w:themeFillShade="D9"/>
            <w:hideMark/>
          </w:tcPr>
          <w:p w:rsidR="00543FD2" w:rsidRDefault="00B73E9F">
            <w:pPr>
              <w:spacing w:before="0" w:after="0"/>
              <w:jc w:val="left"/>
              <w:rPr>
                <w:rFonts w:eastAsia="Times New Roman"/>
                <w:b/>
                <w:noProof/>
                <w:color w:val="000000"/>
                <w:szCs w:val="24"/>
              </w:rPr>
            </w:pPr>
            <w:r>
              <w:rPr>
                <w:b/>
                <w:noProof/>
                <w:color w:val="000000"/>
              </w:rPr>
              <w:t>Nariadenie (EÚ) č. 1052/2013</w:t>
            </w:r>
          </w:p>
        </w:tc>
        <w:tc>
          <w:tcPr>
            <w:tcW w:w="2120" w:type="dxa"/>
            <w:shd w:val="clear" w:color="auto" w:fill="D9D9D9" w:themeFill="background1" w:themeFillShade="D9"/>
            <w:hideMark/>
          </w:tcPr>
          <w:p w:rsidR="00543FD2" w:rsidRDefault="00B73E9F">
            <w:pPr>
              <w:spacing w:before="0" w:after="0"/>
              <w:jc w:val="left"/>
              <w:rPr>
                <w:rFonts w:eastAsia="Times New Roman"/>
                <w:b/>
                <w:noProof/>
                <w:color w:val="000000"/>
                <w:szCs w:val="24"/>
              </w:rPr>
            </w:pPr>
            <w:r>
              <w:rPr>
                <w:b/>
                <w:noProof/>
                <w:color w:val="000000"/>
              </w:rPr>
              <w:t>Jednotná akcia 98/700/SVV</w:t>
            </w:r>
          </w:p>
        </w:tc>
        <w:tc>
          <w:tcPr>
            <w:tcW w:w="2123" w:type="dxa"/>
            <w:shd w:val="clear" w:color="auto" w:fill="D9D9D9" w:themeFill="background1" w:themeFillShade="D9"/>
            <w:hideMark/>
          </w:tcPr>
          <w:p w:rsidR="00543FD2" w:rsidRDefault="00B73E9F">
            <w:pPr>
              <w:spacing w:before="0" w:after="0"/>
              <w:jc w:val="left"/>
              <w:rPr>
                <w:rFonts w:eastAsia="Times New Roman"/>
                <w:b/>
                <w:noProof/>
                <w:color w:val="000000"/>
                <w:szCs w:val="24"/>
              </w:rPr>
            </w:pPr>
            <w:r>
              <w:rPr>
                <w:b/>
                <w:noProof/>
                <w:color w:val="000000"/>
              </w:rPr>
              <w:t>Toto nariadenie</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1 prvá veta</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 ods. 1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1 druhá veta</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 ods. 2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úvodná časť</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3 úvodná časť</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úvodná časť</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1</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1</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2</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2</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3</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4</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5</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3 bod a)</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3</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6</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3 bod b)</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7</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3 bod c)</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8</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9</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3 bod d)</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10</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3 bod f)</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11</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16</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3 bod e)</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12</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3 bod g)</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13</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3 bod i)</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14</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3 bod h)</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15</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4</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16</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8</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18</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9</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19</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5</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20</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6</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21</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7</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22</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10</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23</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24</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11</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25</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12</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26</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13</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27</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14</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28</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15</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29</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30</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 bod 31</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4 písm. a) až d)</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3 písm. a) až d)</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4 písm. e)</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3 písm. e) a f)</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4 písm. f) až k)</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3 písm. g) až h)</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3 ods. 1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4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6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6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 ods. 1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 ods. 1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 ods. 2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 ods. 2 a 3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 ods. 3 a 4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8 ods. 1 až 4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3 ods. 2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8 ods. 5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3 ods. 3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8 ods. 6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8 ods. 7 a 8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9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8 ods. 1 písm. a)</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10 ods. 1 bod 1</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10 ods. 1 bod 2</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8 ods. 1 písm. b) až h)</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10 ods. 1 body 3 až 10</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6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10 ods. 1 bod 5</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10 ods. 1 bod 11</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8 ods. 1 písm. i)</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10 ods. 1 bod 12 podbody i) a ii)</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8 ods. 1 písm. j) a k)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10 ods. 1 bod 12 podbod iii)</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6 ods. 1 písm. b) c) a d)</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8 ods. 1 písm. l)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10 ods. 1 bod 13</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6 ods. 2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8 ods. 1 písm. n) a o)</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10 ods. 1 body 14 a 15</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8 ods. 1 písm. m)</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10 ods. 1 bod 16</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10 ods. 1 body 17 až 21</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8 ods. 1 písm. p) a q)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10 ods. 1 body 22 a 23</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6 ods. 1 písm. a)</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10 ods. 1 bod 25</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8 ods. 1 písm. r) a s)</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10 ods. 1 body 26 a 27</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8 ods. 1 písm. t) a u)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10 ods. 1 body 28 a 29</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8 ods. 2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 ods. 5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11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Body zahrnuté v článku 10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9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11 </w:t>
            </w:r>
          </w:p>
        </w:tc>
      </w:tr>
      <w:tr w:rsidR="00543FD2">
        <w:trPr>
          <w:trHeight w:val="94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10 ods. 3 druhá a štvrtá veta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12 ods. 3 </w:t>
            </w:r>
          </w:p>
        </w:tc>
      </w:tr>
      <w:tr w:rsidR="00543FD2">
        <w:trPr>
          <w:trHeight w:val="94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10 ods. 3 prvá a tretia veta</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12 ods. 4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10 ods. 1 a 2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12 ods. 1 a 2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23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13 prvá polovica</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13 druhá polovica</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 ods. 1 a 2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14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 ods. 3, 4, 5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44 ods. 1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15 ods. 1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44 ods. 2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15 ods. 4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15 ods. 2 a 3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18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 ods. 1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19 ods. 1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 ods. 2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 ods. 3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19 ods. 2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 ods. 4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4 ods. 1 písm. a) a b)</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20 ods. 1 písm. a) a b)</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4 ods. 1 písm. d)</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20 ods. 1 písm. c)</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4 ods. 1 písm. c), e), f)</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20 ods. 1 písm. d), e), f)</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4 ods. 4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4 ods. 2 a 3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20 ods. 2 a 3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21 ods. 3 písm. i)</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21 [okrem ods. 3 písm. i)]</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17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22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21 ods. 1 a 2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23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21 ods. 3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24 ods. 1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22 ods. 1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24 ods. 2 a 3 </w:t>
            </w:r>
          </w:p>
        </w:tc>
      </w:tr>
      <w:tr w:rsidR="00543FD2">
        <w:trPr>
          <w:trHeight w:val="126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10 ods. 5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25 ods. 2 body (zahrnuté vo všeobecnej definícii vrstiev)</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8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25 ods. 1 a 2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25 ods. 3 až 5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9 ods. 1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26 ods. 1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9 ods. 2 písm. a) až e)</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26 ods. 2 písm. a) až e)</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26 ods. 2 písm. f)</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9 ods. 2 písm. f) až k)</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26 ods. 2 písm. g) až h)</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9 ods. 3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25 ods. 5 body vo vykonávacom akte</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9 ods. 4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26 ods. 3 prvá polovica</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9 ods. 5 písm. a) prvá polovica</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25 ods. 5 body vo vykonávacom akte</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26 ods. 3 druhá polovica</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9 ods. 5 písm. a) druhá polovica</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26 ods. 4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9 ods. 5 písm. b)</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25 ods. 5 body vo vykonávacom akte</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9 ods. 6, 7, 8, 10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25 ods. 5 body vo vykonávacom akte</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9 ods. 9 písm. a) a b)</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25 ods. 5 body vo vykonávacom akte</w:t>
            </w:r>
          </w:p>
        </w:tc>
      </w:tr>
      <w:tr w:rsidR="00543FD2">
        <w:trPr>
          <w:trHeight w:val="94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9 ods. 9 úvodná časť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26 ods. 5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10 ods. 2 písm. a), b), f)</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27 ods. 2 písm. a), b), f)</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10 ods. 2 písm. c)</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25 ods. 5 body vo vykonávacom akte</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10 ods. 2 písm. d), e)</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27 ods. 2 písm. c)</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27 ods. 2 písm. e)</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10 ods. 3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27 ods. 3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10 ods. 4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27 ods. 6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10 ods. 1 a 3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27 ods. 1 a 3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10 ods. 5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27 ods. 4 a 5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28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12 ods. 1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29 ods. 1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12 ods. 2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29 ods. 2 písm. a) až e)</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12 ods. 3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29 ods. 2 písm. f) až h)</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12 ods. 4 a 5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29 ods. 3 a 4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11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30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14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31 prvá časť</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14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31 prvá veta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31 druhá veta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31 druhá časť</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32 ods. 2 písm. j)</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12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32 (okrem ods. 2 písm. j)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13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33 všetky odseky okrem ods. 9</w:t>
            </w:r>
          </w:p>
        </w:tc>
      </w:tr>
      <w:tr w:rsidR="00543FD2">
        <w:trPr>
          <w:trHeight w:val="315"/>
          <w:tblHeader/>
        </w:trPr>
        <w:tc>
          <w:tcPr>
            <w:tcW w:w="2193" w:type="dxa"/>
            <w:shd w:val="clear" w:color="auto" w:fill="auto"/>
          </w:tcPr>
          <w:p w:rsidR="00543FD2" w:rsidRDefault="00543FD2">
            <w:pPr>
              <w:spacing w:before="0" w:after="0"/>
              <w:jc w:val="left"/>
              <w:rPr>
                <w:rFonts w:eastAsia="Times New Roman"/>
                <w:noProof/>
                <w:color w:val="000000"/>
                <w:szCs w:val="24"/>
              </w:rPr>
            </w:pPr>
          </w:p>
        </w:tc>
        <w:tc>
          <w:tcPr>
            <w:tcW w:w="2124" w:type="dxa"/>
            <w:shd w:val="clear" w:color="auto" w:fill="auto"/>
          </w:tcPr>
          <w:p w:rsidR="00543FD2" w:rsidRDefault="00543FD2">
            <w:pPr>
              <w:spacing w:before="0" w:after="0"/>
              <w:jc w:val="left"/>
              <w:rPr>
                <w:rFonts w:eastAsia="Times New Roman"/>
                <w:noProof/>
                <w:color w:val="000000"/>
                <w:szCs w:val="24"/>
              </w:rPr>
            </w:pPr>
          </w:p>
        </w:tc>
        <w:tc>
          <w:tcPr>
            <w:tcW w:w="2120" w:type="dxa"/>
            <w:shd w:val="clear" w:color="auto" w:fill="auto"/>
          </w:tcPr>
          <w:p w:rsidR="00543FD2" w:rsidRDefault="00543FD2">
            <w:pPr>
              <w:spacing w:before="0" w:after="0"/>
              <w:jc w:val="left"/>
              <w:rPr>
                <w:rFonts w:eastAsia="Times New Roman"/>
                <w:noProof/>
                <w:color w:val="000000"/>
                <w:szCs w:val="24"/>
              </w:rPr>
            </w:pPr>
          </w:p>
        </w:tc>
        <w:tc>
          <w:tcPr>
            <w:tcW w:w="2123" w:type="dxa"/>
            <w:shd w:val="clear" w:color="auto" w:fill="auto"/>
          </w:tcPr>
          <w:p w:rsidR="00543FD2" w:rsidRDefault="00B73E9F">
            <w:pPr>
              <w:spacing w:before="0" w:after="0"/>
              <w:jc w:val="left"/>
              <w:rPr>
                <w:rFonts w:eastAsia="Times New Roman"/>
                <w:noProof/>
                <w:color w:val="000000"/>
                <w:szCs w:val="24"/>
              </w:rPr>
            </w:pPr>
            <w:r>
              <w:rPr>
                <w:noProof/>
                <w:color w:val="000000"/>
              </w:rPr>
              <w:t>Článok 33 ods. 9</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34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35 ods. 1 písm. d)</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15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35 (okrem ods. 1 písm. d)</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36 ods. 3 písm. d)</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16 ods. 5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36 ods. 4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16 ods. 1, 2, 3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36 ods. 1, 2, 3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14 ods. 2 písm. a) až e)</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16 ods. 4 písm. b) až d)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37 ods. 2 písm. a) až e)</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16 ods. 4 písm. a)</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37 ods. 2 písm. f)</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16 ods. 4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14 ods. 1, 3 a 4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37 ods. 1, 3 a 4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15 ods. 5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38 ods. 4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15 ods. 1, 2 a 3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38 ods. 1, 2 a 3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16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39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17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40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18 ods. 3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41 ods. 4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41 ods. 5 písm. d)</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18 ods. 4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41 ods. 5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41 ods. 6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18 ods. 5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41 ods. 7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18 ods. 1 a 2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41 ods. 1, 2 a 3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15 ods. 4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42 ods. 1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15 ods. 4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42 ods. 2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19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43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21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44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22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45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24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46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25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47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26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48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49 ods. 1 písm. c)</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27 ods. 1 písm. c)</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27 ods. 1 okrem písm. c)</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49 ods. 1 okrem písm. c)</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27 ods. 2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49 ods. 2 písm. a) až d)</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49 ods. 2 písm. e)</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27 ods. 3 a 4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49 ods. 3 a 4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50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28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51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29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52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30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31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32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53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33 ods. 1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54 ods. 1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54 ods. 2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33 ods. 2 až 5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54 ods. 3 až 6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Články 20, 30, 31</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Články 55 až 58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59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60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61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36 ods. 1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62 ods. 1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62 ods. 2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36 ods. 2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62 ods. 3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36 ods. 3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36 ods. 4 až 8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62 ods. 4 až 8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38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63 ods. 1, ods. 3 až 6</w:t>
            </w:r>
          </w:p>
        </w:tc>
      </w:tr>
      <w:tr w:rsidR="00543FD2">
        <w:trPr>
          <w:trHeight w:val="630"/>
          <w:tblHeader/>
        </w:trPr>
        <w:tc>
          <w:tcPr>
            <w:tcW w:w="2193" w:type="dxa"/>
            <w:shd w:val="clear" w:color="auto" w:fill="auto"/>
          </w:tcPr>
          <w:p w:rsidR="00543FD2" w:rsidRDefault="00B73E9F">
            <w:pPr>
              <w:rPr>
                <w:noProof/>
              </w:rPr>
            </w:pPr>
            <w:r>
              <w:rPr>
                <w:noProof/>
              </w:rPr>
              <w:t xml:space="preserve">–  </w:t>
            </w:r>
          </w:p>
        </w:tc>
        <w:tc>
          <w:tcPr>
            <w:tcW w:w="2124" w:type="dxa"/>
            <w:shd w:val="clear" w:color="auto" w:fill="auto"/>
          </w:tcPr>
          <w:p w:rsidR="00543FD2" w:rsidRDefault="00B73E9F">
            <w:pPr>
              <w:rPr>
                <w:noProof/>
              </w:rPr>
            </w:pPr>
            <w:r>
              <w:rPr>
                <w:noProof/>
              </w:rPr>
              <w:t xml:space="preserve">– </w:t>
            </w:r>
          </w:p>
        </w:tc>
        <w:tc>
          <w:tcPr>
            <w:tcW w:w="2120" w:type="dxa"/>
            <w:shd w:val="clear" w:color="auto" w:fill="auto"/>
          </w:tcPr>
          <w:p w:rsidR="00543FD2" w:rsidRDefault="00B73E9F">
            <w:pPr>
              <w:rPr>
                <w:noProof/>
              </w:rPr>
            </w:pPr>
            <w:r>
              <w:rPr>
                <w:noProof/>
              </w:rPr>
              <w:t xml:space="preserve">–  </w:t>
            </w:r>
          </w:p>
        </w:tc>
        <w:tc>
          <w:tcPr>
            <w:tcW w:w="2123" w:type="dxa"/>
            <w:shd w:val="clear" w:color="auto" w:fill="auto"/>
          </w:tcPr>
          <w:p w:rsidR="00543FD2" w:rsidRDefault="00B73E9F">
            <w:pPr>
              <w:spacing w:before="0" w:after="0"/>
              <w:jc w:val="left"/>
              <w:rPr>
                <w:rFonts w:eastAsia="Times New Roman"/>
                <w:noProof/>
                <w:color w:val="000000"/>
                <w:szCs w:val="24"/>
              </w:rPr>
            </w:pPr>
            <w:r>
              <w:rPr>
                <w:noProof/>
                <w:color w:val="000000"/>
              </w:rPr>
              <w:t xml:space="preserve">Článok 63 ods. 2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39 odseky okrem ods. 13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64  </w:t>
            </w:r>
          </w:p>
        </w:tc>
      </w:tr>
      <w:tr w:rsidR="00543FD2">
        <w:trPr>
          <w:trHeight w:val="630"/>
          <w:tblHeader/>
        </w:trPr>
        <w:tc>
          <w:tcPr>
            <w:tcW w:w="2193" w:type="dxa"/>
            <w:shd w:val="clear" w:color="auto" w:fill="auto"/>
            <w:hideMark/>
          </w:tcPr>
          <w:p w:rsidR="00543FD2" w:rsidRDefault="00B73E9F">
            <w:pPr>
              <w:spacing w:before="0" w:after="0"/>
              <w:jc w:val="left"/>
              <w:rPr>
                <w:noProof/>
                <w:color w:val="000000"/>
              </w:rPr>
            </w:pPr>
            <w:r>
              <w:rPr>
                <w:noProof/>
                <w:color w:val="000000"/>
              </w:rPr>
              <w:t>Článok 20 ods. 12</w:t>
            </w:r>
          </w:p>
          <w:p w:rsidR="00543FD2" w:rsidRDefault="00B73E9F">
            <w:pPr>
              <w:spacing w:before="0" w:after="0"/>
              <w:jc w:val="left"/>
              <w:rPr>
                <w:rFonts w:eastAsia="Times New Roman"/>
                <w:noProof/>
                <w:color w:val="000000"/>
                <w:szCs w:val="24"/>
              </w:rPr>
            </w:pPr>
            <w:r>
              <w:rPr>
                <w:noProof/>
                <w:color w:val="000000"/>
              </w:rPr>
              <w:t xml:space="preserve">Článok 39 ods. 13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65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37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66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67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68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52 ods. 1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18 ods. 1 prvá časť</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69 ods. 1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18 ods. 2 a 3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69 ods. 2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52 ods. 2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18 ods. 5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69 ods. 3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52 ods. 3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69 ods. 5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18 ods. 6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69 ods. 6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18 ods. 4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69 ods. 7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53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70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19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71 ods. 2 až 6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51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71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54 ods. 1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72 ods. 3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54 ods. 1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54 ods. 2 posledná veta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72 ods. 4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54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72 ods. 1, 2 a 5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20 ods. 1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73 ods. 1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73 ods. 2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20 ods. 3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73 ods. 3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54 ods. 2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74 ods. 1 až 3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54 ods. 8 a 9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74 ods. 3 a 4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54 ods. 11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74 ods. 5 a 6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54 ods. 3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75 ods. 1 až 3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54 ods. 4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75 ods. 4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75 ods. 5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18 ods. 1 posledná veta</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76 ods. 1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20 ods. 2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76 ods. 1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20 ods. 5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20 ods. 6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76 ods. 2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20 ods. 7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76 ods. 3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77 ods. 3 až 6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55 ods. 1 až 3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77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52 ods. 5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78 ods. 1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54 ods. 7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78 ods. 2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79 ods. 1 a ods. 3 až 6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54 ods. 5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79 ods. 2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55 ods. 4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79 ods. 7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1 ods. 1</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80 ods. 1 a 2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1 ods. 2</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Články 2, 3 a 4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34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81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35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82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40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83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41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84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42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85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43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86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45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87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46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88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47 ods. 2 písm. a), b)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89 ods. 2 písm. a), b)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89 ods. 2 písm. c)</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48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89 ods. 2 písm. c)</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47 ods. 2 písm. c)</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89 ods. 2 písm. d)</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47 ods. 1 a 3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89 odseky okrem ods. 2 písm. c)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20 ods. 8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90 ods. 5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20 ods. 9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13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90 ods. 1 a 2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20 ods. 4 a 5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90 ods. 3 a 4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49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90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50 ods. 1 a 2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91 ods. 1 a 2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91 ods. 3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50 ods. 3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91 ods. 4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56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92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57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93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58 ods. 1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94 ods. 1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94 ods. 2 až 4</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58 ods. 2 až 4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94 ods. 5 až 7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59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95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60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96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61 písm. a) a b)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97 písm. a) a b)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97 písm. c) a f)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61 písm. c) a d)</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97 písm. d) a e)</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62 ods. 2 písm. a) až z)</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98 ods. 2 body 1, 2, 4 a body 6 až 27</w:t>
            </w:r>
          </w:p>
        </w:tc>
      </w:tr>
      <w:tr w:rsidR="00543FD2">
        <w:trPr>
          <w:trHeight w:val="94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98 ods. 2 body 3 a 5</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62 ods. 2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98 ods. 2 všetky body okrem bodov 3 a 5</w:t>
            </w:r>
          </w:p>
        </w:tc>
      </w:tr>
      <w:tr w:rsidR="00543FD2">
        <w:trPr>
          <w:trHeight w:val="94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62 ods. 1 a ods. 3 až 8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98 ods. 1 a ods. 3 až 8 </w:t>
            </w:r>
          </w:p>
        </w:tc>
      </w:tr>
      <w:tr w:rsidR="00543FD2">
        <w:trPr>
          <w:trHeight w:val="94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63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99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64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100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65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101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66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102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67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103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104 ods. 2 písm. p) a q)</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68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104 celý ods. 2 okrem písmen p) a q)</w:t>
            </w:r>
          </w:p>
        </w:tc>
      </w:tr>
      <w:tr w:rsidR="00543FD2">
        <w:trPr>
          <w:trHeight w:val="94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69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105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70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106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71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107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72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108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73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109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74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110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75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111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76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112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77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113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78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114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79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115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22 ods. 2 a 4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116 ods. 3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22 ods. 3 a 4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116 ods. 4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23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80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81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116 ods. 1 a 2 </w:t>
            </w:r>
          </w:p>
        </w:tc>
      </w:tr>
      <w:tr w:rsidR="00543FD2">
        <w:trPr>
          <w:trHeight w:val="630"/>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117 </w:t>
            </w:r>
          </w:p>
        </w:tc>
      </w:tr>
      <w:tr w:rsidR="00543FD2">
        <w:trPr>
          <w:trHeight w:val="315"/>
          <w:tblHeader/>
        </w:trPr>
        <w:tc>
          <w:tcPr>
            <w:tcW w:w="2193" w:type="dxa"/>
            <w:shd w:val="clear" w:color="auto" w:fill="auto"/>
          </w:tcPr>
          <w:p w:rsidR="00543FD2" w:rsidRDefault="00B73E9F">
            <w:pPr>
              <w:rPr>
                <w:noProof/>
              </w:rPr>
            </w:pPr>
            <w:r>
              <w:rPr>
                <w:noProof/>
              </w:rPr>
              <w:t xml:space="preserve">–  </w:t>
            </w:r>
          </w:p>
        </w:tc>
        <w:tc>
          <w:tcPr>
            <w:tcW w:w="2124" w:type="dxa"/>
            <w:shd w:val="clear" w:color="auto" w:fill="auto"/>
          </w:tcPr>
          <w:p w:rsidR="00543FD2" w:rsidRDefault="00B73E9F">
            <w:pPr>
              <w:rPr>
                <w:noProof/>
              </w:rPr>
            </w:pPr>
            <w:r>
              <w:rPr>
                <w:noProof/>
              </w:rPr>
              <w:t xml:space="preserve">–  </w:t>
            </w:r>
          </w:p>
        </w:tc>
        <w:tc>
          <w:tcPr>
            <w:tcW w:w="2120" w:type="dxa"/>
            <w:shd w:val="clear" w:color="auto" w:fill="auto"/>
          </w:tcPr>
          <w:p w:rsidR="00543FD2" w:rsidRDefault="00B73E9F">
            <w:pPr>
              <w:rPr>
                <w:noProof/>
              </w:rPr>
            </w:pPr>
            <w:r>
              <w:rPr>
                <w:noProof/>
              </w:rPr>
              <w:t xml:space="preserve">– </w:t>
            </w:r>
          </w:p>
        </w:tc>
        <w:tc>
          <w:tcPr>
            <w:tcW w:w="2123" w:type="dxa"/>
            <w:shd w:val="clear" w:color="auto" w:fill="auto"/>
          </w:tcPr>
          <w:p w:rsidR="00543FD2" w:rsidRDefault="00B73E9F">
            <w:pPr>
              <w:spacing w:before="0" w:after="0"/>
              <w:jc w:val="left"/>
              <w:rPr>
                <w:rFonts w:eastAsia="Times New Roman"/>
                <w:noProof/>
                <w:color w:val="000000"/>
                <w:szCs w:val="24"/>
              </w:rPr>
            </w:pPr>
            <w:r>
              <w:rPr>
                <w:noProof/>
                <w:color w:val="000000"/>
              </w:rPr>
              <w:t xml:space="preserve">Článok 118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82 </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tcPr>
          <w:p w:rsidR="00543FD2" w:rsidRDefault="00B73E9F">
            <w:pPr>
              <w:spacing w:before="0" w:after="0"/>
              <w:jc w:val="left"/>
              <w:rPr>
                <w:rFonts w:eastAsia="Times New Roman"/>
                <w:noProof/>
                <w:color w:val="000000"/>
                <w:szCs w:val="24"/>
              </w:rPr>
            </w:pPr>
            <w:r>
              <w:rPr>
                <w:noProof/>
                <w:color w:val="000000"/>
              </w:rPr>
              <w:t xml:space="preserve">Článok 119  </w:t>
            </w:r>
          </w:p>
        </w:tc>
      </w:tr>
      <w:tr w:rsidR="00543FD2">
        <w:trPr>
          <w:trHeight w:val="315"/>
          <w:tblHeader/>
        </w:trPr>
        <w:tc>
          <w:tcPr>
            <w:tcW w:w="2193" w:type="dxa"/>
            <w:shd w:val="clear" w:color="auto" w:fill="auto"/>
            <w:hideMark/>
          </w:tcPr>
          <w:p w:rsidR="00543FD2" w:rsidRDefault="00B73E9F">
            <w:pPr>
              <w:spacing w:before="0" w:after="0"/>
              <w:jc w:val="left"/>
              <w:rPr>
                <w:rFonts w:eastAsia="Times New Roman"/>
                <w:noProof/>
                <w:color w:val="000000"/>
                <w:szCs w:val="24"/>
              </w:rPr>
            </w:pPr>
            <w:r>
              <w:rPr>
                <w:noProof/>
                <w:color w:val="000000"/>
              </w:rPr>
              <w:t>Článok 83</w:t>
            </w:r>
          </w:p>
        </w:tc>
        <w:tc>
          <w:tcPr>
            <w:tcW w:w="2124"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Článok 24  </w:t>
            </w:r>
          </w:p>
        </w:tc>
        <w:tc>
          <w:tcPr>
            <w:tcW w:w="2120" w:type="dxa"/>
            <w:shd w:val="clear" w:color="auto" w:fill="auto"/>
            <w:hideMark/>
          </w:tcPr>
          <w:p w:rsidR="00543FD2" w:rsidRDefault="00B73E9F">
            <w:pPr>
              <w:spacing w:before="0" w:after="0"/>
              <w:jc w:val="left"/>
              <w:rPr>
                <w:rFonts w:eastAsia="Times New Roman"/>
                <w:noProof/>
                <w:color w:val="000000"/>
                <w:szCs w:val="24"/>
              </w:rPr>
            </w:pPr>
            <w:r>
              <w:rPr>
                <w:noProof/>
                <w:color w:val="000000"/>
              </w:rPr>
              <w:t xml:space="preserve">– </w:t>
            </w:r>
          </w:p>
        </w:tc>
        <w:tc>
          <w:tcPr>
            <w:tcW w:w="2123" w:type="dxa"/>
            <w:shd w:val="clear" w:color="auto" w:fill="auto"/>
          </w:tcPr>
          <w:p w:rsidR="00543FD2" w:rsidRDefault="00B73E9F">
            <w:pPr>
              <w:spacing w:before="0" w:after="0"/>
              <w:jc w:val="left"/>
              <w:rPr>
                <w:rFonts w:eastAsia="Times New Roman"/>
                <w:noProof/>
                <w:color w:val="000000"/>
                <w:szCs w:val="24"/>
              </w:rPr>
            </w:pPr>
            <w:r>
              <w:rPr>
                <w:noProof/>
                <w:color w:val="000000"/>
              </w:rPr>
              <w:t>Článok 120</w:t>
            </w:r>
          </w:p>
        </w:tc>
      </w:tr>
    </w:tbl>
    <w:p w:rsidR="00543FD2" w:rsidRDefault="00543FD2">
      <w:pPr>
        <w:jc w:val="center"/>
        <w:rPr>
          <w:noProof/>
        </w:rPr>
      </w:pPr>
    </w:p>
    <w:sectPr w:rsidR="00543FD2" w:rsidSect="00CE140A">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FD2" w:rsidRDefault="00B73E9F">
      <w:pPr>
        <w:spacing w:before="0" w:after="0"/>
      </w:pPr>
      <w:r>
        <w:separator/>
      </w:r>
    </w:p>
  </w:endnote>
  <w:endnote w:type="continuationSeparator" w:id="0">
    <w:p w:rsidR="00543FD2" w:rsidRDefault="00B73E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FD2" w:rsidRPr="00CE140A" w:rsidRDefault="00543FD2" w:rsidP="00CE1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FD2" w:rsidRPr="00CE140A" w:rsidRDefault="00CE140A" w:rsidP="00CE140A">
    <w:pPr>
      <w:pStyle w:val="Footer"/>
      <w:rPr>
        <w:rFonts w:ascii="Arial" w:hAnsi="Arial" w:cs="Arial"/>
        <w:b/>
        <w:sz w:val="48"/>
      </w:rPr>
    </w:pPr>
    <w:r w:rsidRPr="00CE140A">
      <w:rPr>
        <w:rFonts w:ascii="Arial" w:hAnsi="Arial" w:cs="Arial"/>
        <w:b/>
        <w:sz w:val="48"/>
      </w:rPr>
      <w:t>SK</w:t>
    </w:r>
    <w:r w:rsidRPr="00CE140A">
      <w:rPr>
        <w:rFonts w:ascii="Arial" w:hAnsi="Arial" w:cs="Arial"/>
        <w:b/>
        <w:sz w:val="48"/>
      </w:rPr>
      <w:tab/>
    </w:r>
    <w:r w:rsidRPr="00CE140A">
      <w:rPr>
        <w:rFonts w:ascii="Arial" w:hAnsi="Arial" w:cs="Arial"/>
        <w:b/>
        <w:sz w:val="48"/>
      </w:rPr>
      <w:tab/>
    </w:r>
    <w:r w:rsidRPr="00CE140A">
      <w:tab/>
    </w:r>
    <w:r w:rsidRPr="00CE140A">
      <w:rPr>
        <w:rFonts w:ascii="Arial" w:hAnsi="Arial" w:cs="Arial"/>
        <w:b/>
        <w:sz w:val="48"/>
      </w:rPr>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FD2" w:rsidRPr="00CE140A" w:rsidRDefault="00543FD2" w:rsidP="00CE14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0A" w:rsidRPr="00CE140A" w:rsidRDefault="00CE140A" w:rsidP="00CE140A">
    <w:pPr>
      <w:pStyle w:val="Footer"/>
      <w:rPr>
        <w:rFonts w:ascii="Arial" w:hAnsi="Arial" w:cs="Arial"/>
        <w:b/>
        <w:sz w:val="48"/>
      </w:rPr>
    </w:pPr>
    <w:r w:rsidRPr="00CE140A">
      <w:rPr>
        <w:rFonts w:ascii="Arial" w:hAnsi="Arial" w:cs="Arial"/>
        <w:b/>
        <w:sz w:val="48"/>
      </w:rPr>
      <w:t>SK</w:t>
    </w:r>
    <w:r w:rsidRPr="00CE140A">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CE140A">
      <w:tab/>
    </w:r>
    <w:r w:rsidRPr="00CE140A">
      <w:rPr>
        <w:rFonts w:ascii="Arial" w:hAnsi="Arial" w:cs="Arial"/>
        <w:b/>
        <w:sz w:val="48"/>
      </w:rPr>
      <w:t>SK</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0A" w:rsidRPr="00CE140A" w:rsidRDefault="00CE140A" w:rsidP="00CE1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FD2" w:rsidRDefault="00B73E9F">
      <w:pPr>
        <w:spacing w:before="0" w:after="0"/>
      </w:pPr>
      <w:r>
        <w:separator/>
      </w:r>
    </w:p>
  </w:footnote>
  <w:footnote w:type="continuationSeparator" w:id="0">
    <w:p w:rsidR="00543FD2" w:rsidRDefault="00B73E9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FD2" w:rsidRPr="00CE140A" w:rsidRDefault="00543FD2" w:rsidP="00CE1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FD2" w:rsidRPr="00CE140A" w:rsidRDefault="00543FD2" w:rsidP="00CE1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FD2" w:rsidRPr="00CE140A" w:rsidRDefault="00543FD2" w:rsidP="00CE1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A644E3E"/>
    <w:lvl w:ilvl="0">
      <w:start w:val="1"/>
      <w:numFmt w:val="decimal"/>
      <w:pStyle w:val="ListNumber4"/>
      <w:lvlText w:val="%1."/>
      <w:lvlJc w:val="left"/>
      <w:pPr>
        <w:tabs>
          <w:tab w:val="num" w:pos="1263"/>
        </w:tabs>
        <w:ind w:left="1263" w:hanging="360"/>
      </w:pPr>
    </w:lvl>
  </w:abstractNum>
  <w:abstractNum w:abstractNumId="1" w15:restartNumberingAfterBreak="0">
    <w:nsid w:val="FFFFFF7E"/>
    <w:multiLevelType w:val="singleLevel"/>
    <w:tmpl w:val="957E875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F05C8A56"/>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6BB2137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C24DC96"/>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6AAE93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C70DED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7892DE8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15:restartNumberingAfterBreak="0">
    <w:nsid w:val="1010633F"/>
    <w:multiLevelType w:val="hybridMultilevel"/>
    <w:tmpl w:val="433EEC0A"/>
    <w:lvl w:ilvl="0" w:tplc="80A0FFB4">
      <w:start w:val="1"/>
      <w:numFmt w:val="bullet"/>
      <w:pStyle w:val="Briefinglist1"/>
      <w:lvlText w:val=""/>
      <w:lvlJc w:val="left"/>
      <w:pPr>
        <w:ind w:left="360"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2"/>
  </w:num>
  <w:num w:numId="3">
    <w:abstractNumId w:val="1"/>
  </w:num>
  <w:num w:numId="4">
    <w:abstractNumId w:val="0"/>
  </w:num>
  <w:num w:numId="5">
    <w:abstractNumId w:val="7"/>
  </w:num>
  <w:num w:numId="6">
    <w:abstractNumId w:val="5"/>
  </w:num>
  <w:num w:numId="7">
    <w:abstractNumId w:val="4"/>
  </w:num>
  <w:num w:numId="8">
    <w:abstractNumId w:val="3"/>
  </w:num>
  <w:num w:numId="9">
    <w:abstractNumId w:val="14"/>
  </w:num>
  <w:num w:numId="10">
    <w:abstractNumId w:val="9"/>
  </w:num>
  <w:num w:numId="11">
    <w:abstractNumId w:val="8"/>
  </w:num>
  <w:num w:numId="12">
    <w:abstractNumId w:val="19"/>
  </w:num>
  <w:num w:numId="13">
    <w:abstractNumId w:val="1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num>
  <w:num w:numId="17">
    <w:abstractNumId w:val="23"/>
  </w:num>
  <w:num w:numId="18">
    <w:abstractNumId w:val="11"/>
  </w:num>
  <w:num w:numId="19">
    <w:abstractNumId w:val="24"/>
  </w:num>
  <w:num w:numId="20">
    <w:abstractNumId w:val="23"/>
  </w:num>
  <w:num w:numId="21">
    <w:abstractNumId w:val="15"/>
  </w:num>
  <w:num w:numId="22">
    <w:abstractNumId w:val="25"/>
  </w:num>
  <w:num w:numId="23">
    <w:abstractNumId w:val="13"/>
  </w:num>
  <w:num w:numId="24">
    <w:abstractNumId w:val="16"/>
  </w:num>
  <w:num w:numId="25">
    <w:abstractNumId w:val="11"/>
  </w:num>
  <w:num w:numId="26">
    <w:abstractNumId w:val="24"/>
  </w:num>
  <w:num w:numId="27">
    <w:abstractNumId w:val="10"/>
  </w:num>
  <w:num w:numId="28">
    <w:abstractNumId w:val="17"/>
  </w:num>
  <w:num w:numId="29">
    <w:abstractNumId w:val="21"/>
  </w:num>
  <w:num w:numId="30">
    <w:abstractNumId w:val="22"/>
  </w:num>
  <w:num w:numId="31">
    <w:abstractNumId w:val="12"/>
  </w:num>
  <w:num w:numId="32">
    <w:abstractNumId w:val="20"/>
  </w:num>
  <w:num w:numId="3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0-05 13:11:1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451"/>
    <w:docVar w:name="DQCResult_UnknownFonts" w:val="0;0"/>
    <w:docVar w:name="DQCResult_UnknownStyles" w:val="0;5"/>
    <w:docVar w:name="DQCStatus" w:val="Yellow"/>
    <w:docVar w:name="DQCVersion" w:val="3"/>
    <w:docVar w:name="DQCWithWarnings" w:val="0"/>
    <w:docVar w:name="LW_ACCOMPAGNANT" w:val="k"/>
    <w:docVar w:name="LW_ACCOMPAGNANT.CP" w:val="k"/>
    <w:docVar w:name="LW_ANNEX_NBR_FIRST" w:val="1"/>
    <w:docVar w:name="LW_ANNEX_NBR_LAST" w:val="6"/>
    <w:docVar w:name="LW_ANNEX_UNIQUE" w:val="0"/>
    <w:docVar w:name="LW_CORRIGENDUM" w:val="CORRIGENDUM_x000b_This document replaces COM(2018)631 final of 12.9.2018._x000b_Update of the cover page._x000b__x000b__x000b_The text should read as follows:"/>
    <w:docVar w:name="LW_COVERPAGE_EXISTS" w:val="True"/>
    <w:docVar w:name="LW_COVERPAGE_GUID" w:val="55229C2E-ACE6-47F2-97D7-BB91B68E2ECA"/>
    <w:docVar w:name="LW_COVERPAGE_TYPE" w:val="1"/>
    <w:docVar w:name="LW_CROSSREFERENCE" w:val="&lt;UNUSED&gt;"/>
    <w:docVar w:name="LW_DocType" w:val="ANNEX"/>
    <w:docVar w:name="LW_EMISSION" w:val="5. 10. 2018"/>
    <w:docVar w:name="LW_EMISSION_ISODATE" w:val="2018-10-05"/>
    <w:docVar w:name="LW_EMISSION_LOCATION" w:val="BRX"/>
    <w:docVar w:name="LW_EMISSION_PREFIX" w:val="V Bruseli"/>
    <w:docVar w:name="LW_EMISSION_SUFFIX" w:val=" "/>
    <w:docVar w:name="LW_ID_DOCSTRUCTURE" w:val="COM/ANNEX"/>
    <w:docVar w:name="LW_ID_DOCTYPE" w:val="SG-017"/>
    <w:docVar w:name="LW_LANGUE" w:val="SK"/>
    <w:docVar w:name="LW_LEVEL_OF_SENSITIVITY" w:val="Standard treatment"/>
    <w:docVar w:name="LW_NOM.INST" w:val="EURÓPSKA KOMISIA"/>
    <w:docVar w:name="LW_NOM.INST_JOINTDOC" w:val="&lt;EMPTY&gt;"/>
    <w:docVar w:name="LW_OBJETACTEPRINCIPAL" w:val="o európskej pohrani\u269?nej a pobre\u382?nej strá\u382?i_x000b_a zru\u353?ení jednotnej akcie Rady 98/700/JHA, nariadenia Európskeho parlamentu a Rady (EÚ) \u269?. 1052/2013 a nariadenia Európskeho parlamentu a Rady (EÚ) 2016/1624"/>
    <w:docVar w:name="LW_OBJETACTEPRINCIPAL.CP" w:val="o európskej pohrani\u269?nej a pobre\u382?nej strá\u382?i_x000b_a zru\u353?ení jednotnej akcie Rady 98/700/JHA, nariadenia Európskeho parlamentu a Rady (EÚ) \u269?. 1052/2013 a nariadenia Európskeho parlamentu a Rady (EÚ) 2016/1624"/>
    <w:docVar w:name="LW_PART_NBR" w:val="&lt;UNUSED&gt;"/>
    <w:docVar w:name="LW_PART_NBR_TOTAL" w:val="&lt;UNUSED&gt;"/>
    <w:docVar w:name="LW_REF.INST.NEW" w:val="COM"/>
    <w:docVar w:name="LW_REF.INST.NEW_ADOPTED" w:val="final/2"/>
    <w:docVar w:name="LW_REF.INST.NEW_TEXT" w:val="(2018) 6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ÍLOHY"/>
    <w:docVar w:name="LW_TYPE.DOC.CP" w:val="PRÍLOHY"/>
    <w:docVar w:name="LW_TYPEACTEPRINCIPAL" w:val="Návrh_x000b__x000b_NARIADENIU EURÓPSKEHO PARLAMENTU A RADY_x000b_"/>
    <w:docVar w:name="LW_TYPEACTEPRINCIPAL.CP" w:val="Návrh_x000b__x000b_NARIADENIU EURÓPSKEHO PARLAMENTU A RADY_x000b_"/>
  </w:docVars>
  <w:rsids>
    <w:rsidRoot w:val="00543FD2"/>
    <w:rsid w:val="00543FD2"/>
    <w:rsid w:val="00B73E9F"/>
    <w:rsid w:val="00CE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8676AC3-DDA9-41CB-B655-5D71FD88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nhideWhenUsed/>
    <w:pPr>
      <w:numPr>
        <w:numId w:val="1"/>
      </w:numPr>
      <w:contextualSpacing/>
    </w:pPr>
  </w:style>
  <w:style w:type="paragraph" w:styleId="ListNumber2">
    <w:name w:val="List Number 2"/>
    <w:basedOn w:val="Normal"/>
    <w:uiPriority w:val="99"/>
    <w:unhideWhenUsed/>
    <w:pPr>
      <w:numPr>
        <w:numId w:val="2"/>
      </w:numPr>
      <w:contextualSpacing/>
    </w:pPr>
  </w:style>
  <w:style w:type="paragraph" w:styleId="ListNumber3">
    <w:name w:val="List Number 3"/>
    <w:basedOn w:val="Normal"/>
    <w:uiPriority w:val="99"/>
    <w:semiHidden/>
    <w:unhideWhenUsed/>
    <w:pPr>
      <w:numPr>
        <w:numId w:val="3"/>
      </w:numPr>
      <w:contextualSpacing/>
    </w:pPr>
  </w:style>
  <w:style w:type="paragraph" w:styleId="ListNumber4">
    <w:name w:val="List Number 4"/>
    <w:basedOn w:val="Normal"/>
    <w:uiPriority w:val="99"/>
    <w:semiHidden/>
    <w:unhideWhenUsed/>
    <w:pPr>
      <w:numPr>
        <w:numId w:val="4"/>
      </w:numPr>
      <w:contextualSpacing/>
    </w:pPr>
  </w:style>
  <w:style w:type="paragraph" w:styleId="ListBullet">
    <w:name w:val="List Bullet"/>
    <w:basedOn w:val="Normal"/>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ti-section-1">
    <w:name w:val="ti-section-1"/>
    <w:basedOn w:val="Normal"/>
    <w:pPr>
      <w:spacing w:before="100" w:beforeAutospacing="1" w:after="100" w:afterAutospacing="1"/>
      <w:jc w:val="left"/>
    </w:pPr>
    <w:rPr>
      <w:rFonts w:eastAsia="Times New Roman"/>
      <w:szCs w:val="24"/>
      <w:lang w:eastAsia="en-GB"/>
    </w:rPr>
  </w:style>
  <w:style w:type="paragraph" w:customStyle="1" w:styleId="ti-section-2">
    <w:name w:val="ti-section-2"/>
    <w:basedOn w:val="Normal"/>
    <w:pPr>
      <w:spacing w:before="100" w:beforeAutospacing="1" w:after="100" w:afterAutospacing="1"/>
      <w:jc w:val="left"/>
    </w:pPr>
    <w:rPr>
      <w:rFonts w:eastAsia="Times New Roman"/>
      <w:szCs w:val="24"/>
      <w:lang w:eastAsia="en-GB"/>
    </w:rPr>
  </w:style>
  <w:style w:type="character" w:customStyle="1" w:styleId="bold">
    <w:name w:val="bold"/>
    <w:basedOn w:val="DefaultParagraphFont"/>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italic">
    <w:name w:val="italic"/>
    <w:basedOn w:val="DefaultParagraphFont"/>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paragraph" w:customStyle="1" w:styleId="LegalNumPar">
    <w:name w:val="LegalNumPar"/>
    <w:basedOn w:val="Normal"/>
    <w:pPr>
      <w:numPr>
        <w:numId w:val="9"/>
      </w:numPr>
      <w:spacing w:before="0" w:after="200"/>
      <w:jc w:val="left"/>
    </w:pPr>
    <w:rPr>
      <w:rFonts w:asciiTheme="minorHAnsi" w:hAnsiTheme="minorHAnsi" w:cstheme="minorBidi"/>
      <w:sz w:val="22"/>
    </w:rPr>
  </w:style>
  <w:style w:type="paragraph" w:customStyle="1" w:styleId="CRSeparator">
    <w:name w:val="CR Separator"/>
    <w:basedOn w:val="Normal"/>
    <w:link w:val="CRSeparatorChar"/>
    <w:pPr>
      <w:keepNext/>
      <w:pBdr>
        <w:top w:val="single" w:sz="4" w:space="1" w:color="auto"/>
      </w:pBdr>
      <w:spacing w:before="240"/>
      <w:ind w:right="40"/>
    </w:pPr>
  </w:style>
  <w:style w:type="character" w:customStyle="1" w:styleId="CRSeparatorChar">
    <w:name w:val="CR Separator Char"/>
    <w:basedOn w:val="NumPar1Char"/>
    <w:link w:val="CRSeparator"/>
    <w:rPr>
      <w:rFonts w:ascii="Times New Roman" w:hAnsi="Times New Roman" w:cs="Times New Roman"/>
      <w:sz w:val="24"/>
      <w:lang w:val="en-GB"/>
    </w:rPr>
  </w:style>
  <w:style w:type="character" w:customStyle="1" w:styleId="NumPar1Char">
    <w:name w:val="NumPar 1 Char"/>
    <w:basedOn w:val="DefaultParagraphFont"/>
    <w:rPr>
      <w:rFonts w:ascii="Times New Roman" w:hAnsi="Times New Roman" w:cs="Times New Roman"/>
      <w:sz w:val="24"/>
      <w:lang w:val="en-GB"/>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style>
  <w:style w:type="character" w:customStyle="1" w:styleId="CRReferenceChar">
    <w:name w:val="CR Reference Char"/>
    <w:basedOn w:val="NumPar1Char"/>
    <w:link w:val="CRReference"/>
    <w:rPr>
      <w:rFonts w:ascii="Times New Roman" w:hAnsi="Times New Roman" w:cs="Times New Roman"/>
      <w:sz w:val="24"/>
      <w:lang w:val="en-GB"/>
    </w:rPr>
  </w:style>
  <w:style w:type="character" w:customStyle="1" w:styleId="CRMarker">
    <w:name w:val="CR Marker"/>
    <w:basedOn w:val="DefaultParagraphFont"/>
    <w:rPr>
      <w:rFonts w:ascii="Wingdings" w:hAnsi="Wingdings"/>
      <w:lang w:eastAsia="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rPr>
      <w:rFonts w:ascii="Times New Roman" w:hAnsi="Times New Roman" w:cs="Times New Roman"/>
      <w:sz w:val="24"/>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Emphasis">
    <w:name w:val="Emphasis"/>
    <w:uiPriority w:val="20"/>
    <w:qFormat/>
    <w:rPr>
      <w:i/>
    </w:rPr>
  </w:style>
  <w:style w:type="paragraph" w:styleId="Quote">
    <w:name w:val="Quote"/>
    <w:basedOn w:val="Normal"/>
    <w:next w:val="Normal"/>
    <w:link w:val="QuoteChar"/>
    <w:uiPriority w:val="29"/>
    <w:qFormat/>
    <w:pPr>
      <w:spacing w:before="60" w:after="60"/>
    </w:pPr>
    <w:rPr>
      <w:rFonts w:eastAsia="Times New Roman"/>
      <w:i/>
      <w:iCs/>
      <w:color w:val="000000" w:themeColor="text1"/>
      <w:szCs w:val="24"/>
      <w:lang w:eastAsia="en-GB"/>
    </w:rPr>
  </w:style>
  <w:style w:type="character" w:customStyle="1" w:styleId="QuoteChar">
    <w:name w:val="Quote Char"/>
    <w:basedOn w:val="DefaultParagraphFont"/>
    <w:link w:val="Quote"/>
    <w:uiPriority w:val="29"/>
    <w:rPr>
      <w:rFonts w:ascii="Times New Roman" w:eastAsia="Times New Roman" w:hAnsi="Times New Roman" w:cs="Times New Roman"/>
      <w:i/>
      <w:iCs/>
      <w:color w:val="000000" w:themeColor="text1"/>
      <w:sz w:val="24"/>
      <w:szCs w:val="24"/>
      <w:lang w:val="en-GB" w:eastAsia="en-GB"/>
    </w:rPr>
  </w:style>
  <w:style w:type="paragraph" w:customStyle="1" w:styleId="Briefinglist1">
    <w:name w:val="Briefing list 1"/>
    <w:basedOn w:val="ListParagraph"/>
    <w:link w:val="Briefinglist1Char"/>
    <w:qFormat/>
    <w:pPr>
      <w:numPr>
        <w:numId w:val="10"/>
      </w:numPr>
    </w:pPr>
    <w:rPr>
      <w:rFonts w:eastAsia="Arial Unicode MS"/>
      <w:color w:val="000000" w:themeColor="text1"/>
    </w:rPr>
  </w:style>
  <w:style w:type="character" w:customStyle="1" w:styleId="Briefinglist1Char">
    <w:name w:val="Briefing list 1 Char"/>
    <w:link w:val="Briefinglist1"/>
    <w:locked/>
    <w:rPr>
      <w:rFonts w:ascii="Times New Roman" w:eastAsia="Arial Unicode MS" w:hAnsi="Times New Roman" w:cs="Times New Roman"/>
      <w:color w:val="000000" w:themeColor="text1"/>
      <w:sz w:val="24"/>
      <w:lang w:val="en-GB"/>
    </w:rPr>
  </w:style>
  <w:style w:type="paragraph" w:customStyle="1" w:styleId="Normal3">
    <w:name w:val="Normal3"/>
    <w:basedOn w:val="Normal"/>
    <w:pPr>
      <w:spacing w:before="100" w:beforeAutospacing="1" w:after="100" w:afterAutospacing="1"/>
      <w:jc w:val="left"/>
    </w:pPr>
    <w:rPr>
      <w:rFonts w:eastAsia="Times New Roman"/>
      <w:szCs w:val="24"/>
      <w:lang w:eastAsia="en-GB"/>
    </w:rPr>
  </w:style>
  <w:style w:type="paragraph" w:customStyle="1" w:styleId="Titreobjet">
    <w:name w:val="Titre objet"/>
    <w:basedOn w:val="Normal"/>
    <w:next w:val="IntrtEEE"/>
    <w:pPr>
      <w:spacing w:before="360" w:after="360"/>
      <w:jc w:val="center"/>
    </w:pPr>
    <w:rPr>
      <w:b/>
    </w:rPr>
  </w:style>
  <w:style w:type="paragraph" w:customStyle="1" w:styleId="TitreobjetPagedecouverture">
    <w:name w:val="Titre objet (Page de couverture)"/>
    <w:basedOn w:val="Titreobjet"/>
    <w:next w:val="IntrtEEEPagedecouverture"/>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Times New Roman" w:hAnsi="Times New Roman" w:cs="Times New Roman"/>
      <w:i/>
      <w:iCs/>
      <w:color w:val="4F81BD" w:themeColor="accent1"/>
      <w:sz w:val="24"/>
      <w:lang w:val="en-GB"/>
    </w:rPr>
  </w:style>
  <w:style w:type="table" w:styleId="TableGrid">
    <w:name w:val="Table Grid"/>
    <w:basedOn w:val="TableNormal"/>
    <w:uiPriority w:val="59"/>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Deleted">
    <w:name w:val="CR Deleted"/>
    <w:basedOn w:val="DefaultParagraphFont"/>
    <w:rPr>
      <w:rFonts w:cs="Times New Roman"/>
      <w:dstrike/>
      <w:lang w:val="fr-FR" w:eastAsia="x-none"/>
    </w:rPr>
  </w:style>
  <w:style w:type="character" w:customStyle="1" w:styleId="CRMinorChangeAdded">
    <w:name w:val="CR Minor Change Added"/>
    <w:basedOn w:val="DefaultParagraphFont"/>
    <w:rPr>
      <w:rFonts w:cs="Times New Roman"/>
      <w:u w:val="double"/>
      <w:lang w:val="fr-FR" w:eastAsia="x-none"/>
    </w:rPr>
  </w:style>
  <w:style w:type="character" w:customStyle="1" w:styleId="CRMinorChangeDeleted">
    <w:name w:val="CR Minor Change Deleted"/>
    <w:basedOn w:val="DefaultParagraphFont"/>
    <w:rPr>
      <w:rFonts w:cs="Times New Roman"/>
      <w:dstrike/>
      <w:u w:val="double"/>
      <w:lang w:val="fr-FR" w:eastAsia="x-none"/>
    </w:rPr>
  </w:style>
  <w:style w:type="character" w:styleId="Strong">
    <w:name w:val="Strong"/>
    <w:basedOn w:val="DefaultParagraphFont"/>
    <w:uiPriority w:val="22"/>
    <w:qFormat/>
    <w:rPr>
      <w:rFonts w:cs="Times New Roman"/>
      <w:b/>
    </w:rPr>
  </w:style>
  <w:style w:type="paragraph" w:customStyle="1" w:styleId="ListBullet1">
    <w:name w:val="List Bullet 1"/>
    <w:basedOn w:val="Normal"/>
    <w:pPr>
      <w:numPr>
        <w:numId w:val="11"/>
      </w:numPr>
    </w:pPr>
    <w:rPr>
      <w:rFonts w:eastAsia="Times New Roman"/>
      <w:lang w:eastAsia="de-DE"/>
    </w:rPr>
  </w:style>
  <w:style w:type="paragraph" w:customStyle="1" w:styleId="ListDash1">
    <w:name w:val="List Dash 1"/>
    <w:basedOn w:val="Normal"/>
    <w:pPr>
      <w:numPr>
        <w:numId w:val="12"/>
      </w:numPr>
    </w:pPr>
    <w:rPr>
      <w:rFonts w:eastAsia="Times New Roman"/>
      <w:lang w:eastAsia="de-DE"/>
    </w:rPr>
  </w:style>
  <w:style w:type="paragraph" w:customStyle="1" w:styleId="ListDash2">
    <w:name w:val="List Dash 2"/>
    <w:basedOn w:val="Normal"/>
    <w:pPr>
      <w:numPr>
        <w:numId w:val="13"/>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customStyle="1" w:styleId="PlainTextChar">
    <w:name w:val="Plain Text Char"/>
    <w:basedOn w:val="DefaultParagraphFont"/>
    <w:link w:val="PlainText"/>
    <w:uiPriority w:val="99"/>
    <w:semiHidden/>
    <w:rPr>
      <w:rFonts w:ascii="Calibri" w:hAnsi="Calibri"/>
      <w:szCs w:val="21"/>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lang w:val="en-US"/>
    </w:rPr>
  </w:style>
  <w:style w:type="paragraph" w:customStyle="1" w:styleId="PointManual">
    <w:name w:val="Point Manual"/>
    <w:basedOn w:val="Normal"/>
    <w:pPr>
      <w:spacing w:line="360" w:lineRule="auto"/>
      <w:ind w:left="567" w:hanging="567"/>
      <w:jc w:val="left"/>
    </w:pPr>
  </w:style>
  <w:style w:type="character" w:customStyle="1" w:styleId="mw-headline">
    <w:name w:val="mw-headline"/>
    <w:basedOn w:val="DefaultParagraphFont"/>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paragraph" w:styleId="EndnoteText">
    <w:name w:val="endnote text"/>
    <w:basedOn w:val="Normal"/>
    <w:link w:val="EndnoteTextChar"/>
    <w:uiPriority w:val="99"/>
    <w:semiHidden/>
    <w:unhideWhenUsed/>
    <w:pPr>
      <w:spacing w:before="0" w:after="0"/>
    </w:pPr>
    <w:rPr>
      <w:sz w:val="20"/>
      <w:szCs w:val="20"/>
    </w:rPr>
  </w:style>
  <w:style w:type="paragraph" w:customStyle="1" w:styleId="msonormal0">
    <w:name w:val="msonormal"/>
    <w:basedOn w:val="Normal"/>
    <w:pPr>
      <w:spacing w:before="100" w:beforeAutospacing="1" w:after="100" w:afterAutospacing="1"/>
      <w:jc w:val="left"/>
    </w:pPr>
    <w:rPr>
      <w:rFonts w:eastAsia="Times New Roman"/>
      <w:szCs w:val="24"/>
      <w:lang w:eastAsia="en-GB"/>
    </w:rPr>
  </w:style>
  <w:style w:type="paragraph" w:customStyle="1" w:styleId="xl63">
    <w:name w:val="xl63"/>
    <w:basedOn w:val="Normal"/>
    <w:pPr>
      <w:spacing w:before="100" w:beforeAutospacing="1" w:after="100" w:afterAutospacing="1"/>
      <w:jc w:val="left"/>
      <w:textAlignment w:val="top"/>
    </w:pPr>
    <w:rPr>
      <w:rFonts w:eastAsia="Times New Roman"/>
      <w:szCs w:val="24"/>
      <w:lang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Header">
    <w:name w:val="header"/>
    <w:basedOn w:val="Normal"/>
    <w:link w:val="HeaderChar"/>
    <w:uiPriority w:val="99"/>
    <w:unhideWhenUsed/>
    <w:rsid w:val="00CE140A"/>
    <w:pPr>
      <w:tabs>
        <w:tab w:val="center" w:pos="4535"/>
        <w:tab w:val="right" w:pos="9071"/>
      </w:tabs>
      <w:spacing w:before="0"/>
    </w:pPr>
  </w:style>
  <w:style w:type="character" w:customStyle="1" w:styleId="HeaderChar">
    <w:name w:val="Header Char"/>
    <w:basedOn w:val="DefaultParagraphFont"/>
    <w:link w:val="Header"/>
    <w:uiPriority w:val="99"/>
    <w:rsid w:val="00CE140A"/>
    <w:rPr>
      <w:rFonts w:ascii="Times New Roman" w:hAnsi="Times New Roman" w:cs="Times New Roman"/>
      <w:sz w:val="24"/>
      <w:lang w:val="sk-SK"/>
    </w:rPr>
  </w:style>
  <w:style w:type="paragraph" w:styleId="Footer">
    <w:name w:val="footer"/>
    <w:basedOn w:val="Normal"/>
    <w:link w:val="FooterChar"/>
    <w:uiPriority w:val="99"/>
    <w:unhideWhenUsed/>
    <w:rsid w:val="00CE140A"/>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CE140A"/>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E140A"/>
    <w:pPr>
      <w:tabs>
        <w:tab w:val="center" w:pos="7285"/>
        <w:tab w:val="right" w:pos="14003"/>
      </w:tabs>
      <w:spacing w:before="0"/>
    </w:pPr>
  </w:style>
  <w:style w:type="paragraph" w:customStyle="1" w:styleId="FooterLandscape">
    <w:name w:val="FooterLandscape"/>
    <w:basedOn w:val="Normal"/>
    <w:rsid w:val="00CE140A"/>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CE140A"/>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CE140A"/>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ffce5f05-4aa1-4e4f-a6fe-a0da6e7cad59">EN</EC_Collab_DocumentLanguage>
    <_Status xmlns="http://schemas.microsoft.com/sharepoint/v3/fields">Not Started</_Status>
    <EC_Collab_Status xmlns="ffce5f05-4aa1-4e4f-a6fe-a0da6e7cad59">Not Started</EC_Collab_Status>
    <EC_Collab_Reference xmlns="ffce5f05-4aa1-4e4f-a6fe-a0da6e7cad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33ED14F005B334D9CC5250622DB5351" ma:contentTypeVersion="0" ma:contentTypeDescription="Create a new document in this library." ma:contentTypeScope="" ma:versionID="350f47358dbdf4c9115c32c9c9b53343">
  <xsd:schema xmlns:xsd="http://www.w3.org/2001/XMLSchema" xmlns:xs="http://www.w3.org/2001/XMLSchema" xmlns:p="http://schemas.microsoft.com/office/2006/metadata/properties" xmlns:ns2="http://schemas.microsoft.com/sharepoint/v3/fields" xmlns:ns3="ffce5f05-4aa1-4e4f-a6fe-a0da6e7cad59" targetNamespace="http://schemas.microsoft.com/office/2006/metadata/properties" ma:root="true" ma:fieldsID="d99e77464ccaed693ebb241d56278a91" ns2:_="" ns3:_="">
    <xsd:import namespace="http://schemas.microsoft.com/sharepoint/v3/fields"/>
    <xsd:import namespace="ffce5f05-4aa1-4e4f-a6fe-a0da6e7cad59"/>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fce5f05-4aa1-4e4f-a6fe-a0da6e7cad5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FC4C5A-C06E-40B9-88F8-0C8CA46D1F86}">
  <ds:schemaRefs>
    <ds:schemaRef ds:uri="http://schemas.microsoft.com/sharepoint/v3/contenttype/forms"/>
  </ds:schemaRefs>
</ds:datastoreItem>
</file>

<file path=customXml/itemProps2.xml><?xml version="1.0" encoding="utf-8"?>
<ds:datastoreItem xmlns:ds="http://schemas.openxmlformats.org/officeDocument/2006/customXml" ds:itemID="{16BFBFF9-3042-4413-A7D6-B60DFFBDBC28}">
  <ds:schemaRefs>
    <ds:schemaRef ds:uri="ffce5f05-4aa1-4e4f-a6fe-a0da6e7cad59"/>
    <ds:schemaRef ds:uri="http://purl.org/dc/terms/"/>
    <ds:schemaRef ds:uri="http://schemas.microsoft.com/office/2006/documentManagement/types"/>
    <ds:schemaRef ds:uri="http://schemas.microsoft.com/office/2006/metadata/properties"/>
    <ds:schemaRef ds:uri="http://schemas.microsoft.com/sharepoint/v3/field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257E0D3-33A8-4C3D-9841-81C007FBF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fce5f05-4aa1-4e4f-a6fe-a0da6e7ca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3</Pages>
  <Words>5453</Words>
  <Characters>25471</Characters>
  <Application>Microsoft Office Word</Application>
  <DocSecurity>0</DocSecurity>
  <Lines>2547</Lines>
  <Paragraphs>1627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BARETTE Anne (EMPL)</dc:creator>
  <cp:lastModifiedBy>LAGES CARVALHO Patrick (SG)</cp:lastModifiedBy>
  <cp:revision>10</cp:revision>
  <dcterms:created xsi:type="dcterms:W3CDTF">2018-10-05T08:49:00Z</dcterms:created>
  <dcterms:modified xsi:type="dcterms:W3CDTF">2018-10-05T13:07:00Z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6</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0x010100258AA79CEB83498886A3A0868112325000333ED14F005B334D9CC5250622DB5351</vt:lpwstr>
  </property>
  <property fmtid="{D5CDD505-2E9C-101B-9397-08002B2CF9AE}" pid="14" name="DQCStatus">
    <vt:lpwstr>Yellow (DQC version 03)</vt:lpwstr>
  </property>
</Properties>
</file>