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A7E5D571-EDA0-42D3-AE4B-3530F75A407E" style="width:450.75pt;height:411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ПРИЛОЖЕНИЕ I</w:t>
      </w:r>
    </w:p>
    <w:p>
      <w:pPr>
        <w:jc w:val="center"/>
        <w:rPr>
          <w:b/>
          <w:noProof/>
        </w:rPr>
      </w:pPr>
      <w:r>
        <w:rPr>
          <w:b/>
          <w:noProof/>
        </w:rPr>
        <w:t>ЗАПОВЕД ЗА ПРЕМАХВАНЕ НА ТЕРОРИСТИЧНО СЪДЪРЖАНИЕ (член 4 от Регламент (ЕС) xxx)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Съгласно член 4 от Регламент (ЕС) ххх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адресатът на заповедта за премахване премахва терористичното съдържание или блокира достъпа до него в срок от един час от получаването на заповедта за премахване от компетентния орган.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В съответствие с член 7 от Регламент (ЕС) ххх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адресатите трябва да съхраняват съдържанието и свързаните с него данни, което е било премахнато или до което е бил блокиран достъпът, за срок от шест месеца или повече при поискване от компетентните органи или съдилища.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Заповедта за премахване се изпраща на един от езиците, посочени от адресата в съответствие с член 14, параграф 2.</w:t>
      </w: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РАЗДЕЛ А: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Издаваща държава членка: 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Забележка: данни за издаващия орган се предоставят в края на документа (раздели Д и Е)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Адресат (законен представител)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Адресат (звено за контакт)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Държава членка, под чиято юрисдикция е адресатът: [ако е различна от издаващата държава]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Час и дата на издаване на заповедта за премахване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Референтен номер на заповедта за премахване: ………………………………………………………………………………….……………..</w:t>
      </w:r>
    </w:p>
    <w:p>
      <w:pPr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bCs/>
          <w:noProof/>
          <w:szCs w:val="24"/>
        </w:rPr>
      </w:pPr>
      <w:r>
        <w:rPr>
          <w:noProof/>
        </w:rPr>
        <w:t>РАЗДЕЛ Б: Съдържание, което трябва да се премахне или до което трябва да се блокира достъпът в срок от един час: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URL и всяка друга допълнителна информация, която позволява идентифицирането на въпросното съдържание и установяването на точното му разположение: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 …………………….…………………………………………………………………………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lastRenderedPageBreak/>
        <w:t>Причини, обясняващи защо съдържанието се счита за терористично съдържание в съответствие с член 2, параграф 5 от Регламент (ЕС) xxx. Съдържанието (поставя се отметка в съответното(ите) квадратче(та):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подбужда, пропагандира или възхвалява извършването на терористични престъпления (член 2, параграф 5, буква а)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насърчава съучастието в терористични престъпления; (член 2, параграф 5, буква б)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популяризира дейностите на терористична група, като насърчава участието във или подкрепата за терористичната група (член 2, параграф 5, буква в)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дава указания относно методи или техники за извършване на терористични престъпления (член 2, параграф 5, буква г)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Допълнителна информация за причините, поради които съдържанието се счита за терористично съдържание (незадължително поле): 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</w:t>
      </w: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РАЗДЕЛ В: Информация за доставчика на съдържание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Моля, имайте предвид, че (поставя се отметка, ако е приложимо):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 xml:space="preserve">□ по причини, свързани с обществената сигурност, адресатът </w:t>
      </w:r>
      <w:r>
        <w:rPr>
          <w:b/>
          <w:noProof/>
        </w:rPr>
        <w:t>не трябва да информира</w:t>
      </w:r>
      <w:r>
        <w:rPr>
          <w:noProof/>
        </w:rPr>
        <w:t xml:space="preserve"> </w:t>
      </w:r>
      <w:r>
        <w:rPr>
          <w:b/>
          <w:noProof/>
        </w:rPr>
        <w:t>доставчика на съдържание</w:t>
      </w:r>
      <w:r>
        <w:rPr>
          <w:noProof/>
        </w:rPr>
        <w:t>, чието съдържание се премахва или достъпът до което се блокира.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В противен случай: подробности относно възможностите за оспорване на заповедта за премахване в издаващата държава членка (които могат да бъдат предадени на доставчика на съдържание при поискване) съгласно националното законодателство; вж. раздел Ж по-долу: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РАЗДЕЛ Г: Уведомяване на имащата юрисдикция държава членка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□ Поставя се отметка, ако адресатът е под юрисдикцията на държава, различна от издаващата държава членка: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□ копие от заповедта за премахване се изпраща на съответния компетентен орган на имащата юрисдикция държава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</w:p>
    <w:p>
      <w:pPr>
        <w:rPr>
          <w:noProof/>
        </w:rPr>
      </w:pP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РАЗДЕЛ Д: Данни за органа, който е издал заповедта за премахване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Вид орган, издал настоящата заповед за премахване (поставя се отметка в съответното квадратче):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□ съдия, съд или разследващ съдия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правоприлагащ орган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lastRenderedPageBreak/>
        <w:t>□ друг компетентен орган → попълва се също раздел Е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Данни за издаващия орган и/или неговия представител, удостоверяващ заповедта за премахване като вярна и точна: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Наименование на органа: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Име на неговия представител: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Заемана длъжност (звание/ранг): …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Преписка №:….…………………………………..……………………………..……………..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Адрес:…………………………………………………………….…………..………..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Тел.: (код на държавата) (код на областта/града) ………………………………………..…………….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Факс: (код на държавата) (код на областта/града) ………………………………………..…………….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Електронна поща: …………………………………………………………..……………..………….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Дата: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Официален печат (ако има такъв) и подпис</w:t>
      </w:r>
      <w:r>
        <w:rPr>
          <w:rStyle w:val="FootnoteReference"/>
          <w:noProof/>
        </w:rPr>
        <w:footnoteReference w:id="3"/>
      </w:r>
      <w:r>
        <w:rPr>
          <w:noProof/>
        </w:rPr>
        <w:t>: ………………………………………………...……</w:t>
      </w:r>
    </w:p>
    <w:p>
      <w:pPr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РАЗДЕЛ Е: Координати за връзка за последващи действия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Координати за връзка с издаващия орган, от който може да бъде поискано да предостави обратна информация относно точното време на премахване или блокиране на достъпа или допълнителни разяснения: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………………………………………………………………………………..………….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Координати за връзка с органа на държавата, под чиято юрисдикция се намира адресатът [ако е различна от издаващата държава членка]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………………………………………………………………………………..………….</w:t>
            </w:r>
          </w:p>
          <w:p>
            <w:pPr>
              <w:rPr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РАЗДЕЛ Ж: Информация относно възможностите за правна защита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Информация за компетентния орган или съд, сроковете и процедурите за оспорване на </w:t>
            </w:r>
            <w:r>
              <w:rPr>
                <w:noProof/>
              </w:rPr>
              <w:lastRenderedPageBreak/>
              <w:t>заповедта за премахване: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Компетентен орган или съд, пред който може да се оспори заповедта за премахване: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 ……………………………………………………………………………………….……….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Срок за оспорване на решението: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XXX месеца, считано от xxxx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Препратка към разпоредбите в националното законодателство: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  ……………………………………………………………………………………….……….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</w:p>
        </w:tc>
      </w:tr>
    </w:tbl>
    <w:p>
      <w:pPr>
        <w:contextualSpacing/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contextualSpacing/>
        <w:rPr>
          <w:rStyle w:val="Marker"/>
          <w:noProof/>
        </w:rPr>
      </w:pPr>
      <w:r>
        <w:rPr>
          <w:noProof/>
        </w:rPr>
        <w:lastRenderedPageBreak/>
        <w:t>ПРИЛОЖЕНИЕ IІ</w:t>
      </w:r>
    </w:p>
    <w:p>
      <w:pPr>
        <w:jc w:val="center"/>
        <w:rPr>
          <w:b/>
          <w:noProof/>
        </w:rPr>
      </w:pPr>
      <w:r>
        <w:rPr>
          <w:b/>
          <w:noProof/>
        </w:rPr>
        <w:t>ФОРМУЛЯР ЗА ОБРАТНА ИНФОРМАЦИЯ СЛЕД ПРЕМАХВАНЕ ИЛИ БЛОКИРАНЕ НА ТЕРОРИСТИЧНО СЪДЪРЖАНИЕ ОНЛАЙН (член 4, параграф 5 от Регламент (ЕС) xxx)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РАЗДЕЛ А: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Адресат на заповедта за премахване: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Орган, издал заповедта за премахване: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Референтен номер на преписката на издаващия орган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Референтен номер на преписката на адресата: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Час и дата на получаване на заповедта за премахване: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РАЗДЕЛ Б: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Терористичното съдържание/достъпът до терористично съдържание, предмет на заповедта за премахване, (поставя се отметка в съответното квадратче):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 xml:space="preserve">□ е премахнато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 xml:space="preserve">□ е блокиран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Час и дата на премахване или на блокиране на достъпа .....................................................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РАЗДЕЛ В: Данни за адресата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Наименование на доставчика на хостинг услуги / неговия законен представител: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Държава членка, където е основното място на стопанска дейност или където е установен законният представител: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Име на упълномощеното лице: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Данни за звеното за контакт (ел. поща): ……………………………………………………………………….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Дата: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Annexetitre"/>
        <w:contextualSpacing/>
        <w:rPr>
          <w:rStyle w:val="Marker"/>
          <w:noProof/>
        </w:rPr>
      </w:pPr>
      <w:r>
        <w:rPr>
          <w:noProof/>
        </w:rPr>
        <w:lastRenderedPageBreak/>
        <w:t>ПРИЛОЖЕНИЕ IІІ</w:t>
      </w:r>
    </w:p>
    <w:p>
      <w:pPr>
        <w:jc w:val="center"/>
        <w:rPr>
          <w:b/>
          <w:noProof/>
        </w:rPr>
      </w:pPr>
      <w:r>
        <w:rPr>
          <w:b/>
          <w:noProof/>
        </w:rPr>
        <w:t>ИНФОРМАЦИЯ ЗА НЕВЪЗМОЖНОСТТА ДА СЕ ИЗПЪЛНИ ЗАПОВЕДТА ЗА ПРЕМАХВАНЕ (член 4, параграфи 6 и 7 от Регламент (ЕС) xxx)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РАЗДЕЛ А: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Адресат на заповедта за премахване: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Орган, издал заповедта за премахване: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Референтен номер на преписката на издаващия орган: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Референтен номер на преписката на адресата: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Час и дата на получаване на заповедта за премахване: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2188"/>
        </w:tabs>
        <w:rPr>
          <w:noProof/>
          <w:szCs w:val="24"/>
        </w:rPr>
      </w:pPr>
      <w:r>
        <w:rPr>
          <w:noProof/>
        </w:rPr>
        <w:t>РАЗДЕЛ Б: Причини за неизпълнението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709"/>
          <w:tab w:val="right" w:leader="dot" w:pos="9639"/>
        </w:tabs>
        <w:rPr>
          <w:noProof/>
          <w:szCs w:val="24"/>
        </w:rPr>
      </w:pPr>
      <w:r>
        <w:rPr>
          <w:noProof/>
        </w:rPr>
        <w:t>i) Заповедта за премахване не може да бъде изпълнена или не може да бъде изпълнена в рамките на искания срок поради следната(ите) причина(и):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непреодолима сила или фактическа невъзможност, която не се дължи на адресата или на доставчика на услуги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>заповедта за премахване съдържа явни грешки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заповедта за премахване не съдържа достатъчно информация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spacing w:before="240"/>
        <w:rPr>
          <w:noProof/>
          <w:szCs w:val="24"/>
        </w:rPr>
      </w:pPr>
      <w:r>
        <w:rPr>
          <w:noProof/>
        </w:rPr>
        <w:t>(ii) Моля, дайте допълнителна информация относно причините за неизпълнението: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………………………………………………………………………………………………….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(iii) Ако заповедта за премахване съдържа явни грешки и/или не съдържа достатъчно информация, моля, посочете кои са грешките и каква допълнителна информация или разяснение са необходими: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………………………………………………………………………………………………….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РАЗДЕЛ З: Данни за доставчика на услуги/неговия законен представител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Наименование на доставчика на услуги/неговия законен представител: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Име на упълномощеното лице: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Координати за връзка (ел. поща):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lastRenderedPageBreak/>
        <w:t>Подпис: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Час и дата: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Регламент на Европейския парламент и на Съвета за предотвратяване на разпространението на терористично съдържание онлайн ( </w:t>
      </w:r>
      <w:r>
        <w:rPr>
          <w:i/>
        </w:rPr>
        <w:t>ОВ L</w:t>
      </w:r>
      <w:r>
        <w:t xml:space="preserve"> ...).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Регламент на Европейския парламент и на Съвета за предотвратяване на разпространението на терористично съдържание онлайн ( </w:t>
      </w:r>
      <w:r>
        <w:rPr>
          <w:i/>
        </w:rPr>
        <w:t>ОВ L</w:t>
      </w:r>
      <w:r>
        <w:t xml:space="preserve"> ...).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Подписът може да не е необходим, ако се изпраща чрез канали за подаване с удостоверена автентичност.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5447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D27C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100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09AE2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4ADC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4F0A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8DA7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30A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 BETHLENFALVY Ilona (HOME)">
    <w15:presenceInfo w15:providerId="None" w15:userId="VON BETHLENFALVY Ilona (HOM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49:3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 \u1087?\u1088?\u1077?\u1076?\u1083?\u1086?\u1078?\u1077?\u1085?\u1080?\u1077?\u1090?\u1086? \u1079?\u1072?"/>
    <w:docVar w:name="LW_ACCOMPAGNANT.CP" w:val="\u1082?\u1098?\u1084? \u1087?\u1088?\u1077?\u1076?\u1083?\u1086?\u1078?\u1077?\u1085?\u1080?\u1077?\u1090?\u1086? \u1079?\u1072?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A7E5D571-EDA0-42D3-AE4B-3530F75A407E"/>
    <w:docVar w:name="LW_COVERPAGE_TYPE" w:val="1"/>
    <w:docVar w:name="LW_CROSSREFERENCE" w:val="{SEC(2018) 397 final} - {SWD(2018) 408 final} - {SWD(2018) 409 final}"/>
    <w:docVar w:name="LW_DocType" w:val="ANNEX"/>
    <w:docVar w:name="LW_EMISSION" w:val="12.9.2018"/>
    <w:docVar w:name="LW_EMISSION_ISODATE" w:val="2018-09-12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7?\u1088?\u1077?\u1076?\u1086?\u1090?\u1074?\u1088?\u1072?\u1090?\u1103?\u1074?\u1072?\u1085?\u1077? \u1085?\u1072? \u1088?\u1072?\u1079?\u1087?\u1088?\u1086?\u1089?\u1090?\u1088?\u1072?\u1085?\u1077?\u1085?\u1080?\u1077?\u1090?\u1086? \u1085?\u1072? \u1090?\u1077?\u1088?\u1086?\u1088?\u1080?\u1089?\u1090?\u1080?\u1095?\u1085?\u1086? \u1089?\u1098?\u1076?\u1098?\u1088?\u1078?\u1072?\u1085?\u1080?\u1077? \u1086?\u1085?\u1083?\u1072?\u1081?\u1085? _x000b__x000b_"/>
    <w:docVar w:name="LW_OBJETACTEPRINCIPAL.CP" w:val="\u1079?\u1072? \u1087?\u1088?\u1077?\u1076?\u1086?\u1090?\u1074?\u1088?\u1072?\u1090?\u1103?\u1074?\u1072?\u1085?\u1077? \u1085?\u1072? \u1088?\u1072?\u1079?\u1087?\u1088?\u1086?\u1089?\u1090?\u1088?\u1072?\u1085?\u1077?\u1085?\u1080?\u1077?\u1090?\u1086? \u1085?\u1072? \u1090?\u1077?\u1088?\u1086?\u1088?\u1080?\u1089?\u1090?\u1080?\u1095?\u1085?\u1086? \u1089?\u1098?\u1076?\u1098?\u1088?\u1078?\u1072?\u1085?\u1080?\u1077? \u1086?\u1085?\u1083?\u1072?\u1081?\u1085? _x000b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 "/>
    <w:docVar w:name="LW_TYPEACTEPRINCIPAL.CP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FD3286AA86A4347933A101EC1BE21F5" ma:contentTypeVersion="0" ma:contentTypeDescription="Create a new document in this library." ma:contentTypeScope="" ma:versionID="a968d0d234e33cf8ad984a9250403df8">
  <xsd:schema xmlns:xsd="http://www.w3.org/2001/XMLSchema" xmlns:xs="http://www.w3.org/2001/XMLSchema" xmlns:p="http://schemas.microsoft.com/office/2006/metadata/properties" xmlns:ns2="http://schemas.microsoft.com/sharepoint/v3/fields" xmlns:ns3="0712f3ce-e76c-4aef-a2ae-d2beb239e308" targetNamespace="http://schemas.microsoft.com/office/2006/metadata/properties" ma:root="true" ma:fieldsID="68b97bbc938033aa3cea6b84d3251f5f" ns2:_="" ns3:_="">
    <xsd:import namespace="http://schemas.microsoft.com/sharepoint/v3/fields"/>
    <xsd:import namespace="0712f3ce-e76c-4aef-a2ae-d2beb239e30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f3ce-e76c-4aef-a2ae-d2beb239e30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Reference xmlns="0712f3ce-e76c-4aef-a2ae-d2beb239e308" xsi:nil="true"/>
    <EC_Collab_DocumentLanguage xmlns="0712f3ce-e76c-4aef-a2ae-d2beb239e308">EN</EC_Collab_DocumentLanguage>
    <EC_Collab_Status xmlns="0712f3ce-e76c-4aef-a2ae-d2beb239e308">Not Started</EC_Collab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FB4D-A3D8-4533-BCB3-353A9613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712f3ce-e76c-4aef-a2ae-d2beb239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B04F2-D62F-4B55-93A8-7A366D36B1D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0712f3ce-e76c-4aef-a2ae-d2beb239e308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F328D9-A87A-4FB1-9187-88BFF9DE3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461CE-A3DB-4D36-AE65-DE635B2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996</Words>
  <Characters>7306</Characters>
  <Application>Microsoft Office Word</Application>
  <DocSecurity>0</DocSecurity>
  <Lines>208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 to proposal 30 August</vt:lpstr>
    </vt:vector>
  </TitlesOfParts>
  <Company>European Commission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to proposal 30 August</dc:title>
  <dc:creator>VON BETHLENFALVY Ilona (HOME)</dc:creator>
  <cp:lastModifiedBy>DIGIT/A3</cp:lastModifiedBy>
  <cp:revision>11</cp:revision>
  <cp:lastPrinted>2018-09-05T08:48:00Z</cp:lastPrinted>
  <dcterms:created xsi:type="dcterms:W3CDTF">2018-09-27T15:56:00Z</dcterms:created>
  <dcterms:modified xsi:type="dcterms:W3CDTF">2018-10-01T08:49:00Z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0x010100258AA79CEB83498886A3A0868112325000CFD3286AA86A4347933A101EC1BE21F5</vt:lpwstr>
  </property>
  <property fmtid="{D5CDD505-2E9C-101B-9397-08002B2CF9AE}" pid="14" name="DQCStatus">
    <vt:lpwstr>Green (DQC version 03)</vt:lpwstr>
  </property>
</Properties>
</file>