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B3" w:rsidRPr="00BC7277" w:rsidRDefault="000A5FE5" w:rsidP="000A5FE5">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1829611-1778-4836-9C09-F953E2CB0D07" style="width:451pt;height:596pt">
            <v:imagedata r:id="rId11" o:title=""/>
          </v:shape>
        </w:pict>
      </w:r>
    </w:p>
    <w:bookmarkEnd w:id="0"/>
    <w:p w:rsidR="007B75CA" w:rsidRPr="00BC7277" w:rsidRDefault="007B75CA" w:rsidP="007B75CA">
      <w:pPr>
        <w:sectPr w:rsidR="007B75CA" w:rsidRPr="00BC7277" w:rsidSect="000A5FE5">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0777C3" w:rsidRPr="00BC7277" w:rsidRDefault="000777C3" w:rsidP="000777C3">
      <w:pPr>
        <w:spacing w:after="360"/>
        <w:jc w:val="center"/>
        <w:outlineLvl w:val="0"/>
        <w:rPr>
          <w:b/>
          <w:noProof/>
          <w:sz w:val="28"/>
          <w:szCs w:val="28"/>
          <w:u w:val="single"/>
        </w:rPr>
      </w:pPr>
      <w:r>
        <w:rPr>
          <w:b/>
          <w:noProof/>
          <w:sz w:val="28"/>
          <w:u w:val="single"/>
        </w:rPr>
        <w:lastRenderedPageBreak/>
        <w:t>Παράρτημα I: Νέες πρωτοβουλίες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20"/>
        <w:gridCol w:w="4398"/>
        <w:gridCol w:w="9848"/>
      </w:tblGrid>
      <w:tr w:rsidR="000777C3" w:rsidRPr="00BC7277" w:rsidTr="00573B2B">
        <w:trPr>
          <w:cantSplit/>
          <w:tblHeader/>
        </w:trPr>
        <w:tc>
          <w:tcPr>
            <w:tcW w:w="1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ΑΡΙΘ.</w:t>
            </w:r>
          </w:p>
        </w:tc>
        <w:tc>
          <w:tcPr>
            <w:tcW w:w="1499"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Στόχος πολιτικής</w:t>
            </w:r>
          </w:p>
        </w:tc>
        <w:tc>
          <w:tcPr>
            <w:tcW w:w="3320"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Πρωτοβουλίες</w:t>
            </w:r>
            <w:r>
              <w:rPr>
                <w:rStyle w:val="FootnoteReference"/>
                <w:b/>
                <w:noProof/>
                <w:sz w:val="20"/>
              </w:rPr>
              <w:footnoteReference w:id="1"/>
            </w:r>
            <w:r>
              <w:rPr>
                <w:b/>
                <w:noProof/>
                <w:sz w:val="20"/>
              </w:rPr>
              <w:t xml:space="preserve"> </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Νέα ώθηση στην απασχόληση, την ανάπτυξη και τις επενδύσεις</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b/>
                <w:noProof/>
                <w:sz w:val="20"/>
              </w:rPr>
            </w:pPr>
            <w:r>
              <w:rPr>
                <w:b/>
                <w:noProof/>
                <w:sz w:val="20"/>
              </w:rPr>
              <w:t>Επανεκκίνηση των επενδύσεων στην Ευρώπη</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noProof/>
                <w:sz w:val="20"/>
              </w:rPr>
              <w:t>Ανακοίνωση σχετικά με το Επενδυτικό Σχέδιο για την Ευρώπη: απολογισμός και επόμενα βήματα</w:t>
            </w:r>
            <w:r>
              <w:rPr>
                <w:noProof/>
                <w:sz w:val="20"/>
              </w:rPr>
              <w:t xml:space="preserve"> (μη νομοθετική, Τ4/2018)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573B2B">
            <w:pPr>
              <w:spacing w:after="0"/>
              <w:rPr>
                <w:b/>
                <w:noProof/>
                <w:sz w:val="20"/>
              </w:rPr>
            </w:pPr>
            <w:r>
              <w:rPr>
                <w:b/>
                <w:noProof/>
                <w:sz w:val="20"/>
              </w:rPr>
              <w:t>Ένα βιώσιμο ευρωπαϊκό μέλλον</w:t>
            </w:r>
          </w:p>
        </w:tc>
        <w:tc>
          <w:tcPr>
            <w:tcW w:w="3320" w:type="pct"/>
            <w:tcBorders>
              <w:top w:val="single" w:sz="4" w:space="0" w:color="auto"/>
              <w:left w:val="single" w:sz="4" w:space="0" w:color="auto"/>
              <w:bottom w:val="single" w:sz="4" w:space="0" w:color="auto"/>
            </w:tcBorders>
            <w:shd w:val="pct30" w:color="auto" w:fill="auto"/>
          </w:tcPr>
          <w:p w:rsidR="000777C3" w:rsidRPr="00BC7277" w:rsidRDefault="000777C3" w:rsidP="00573B2B">
            <w:pPr>
              <w:spacing w:after="0"/>
              <w:rPr>
                <w:b/>
                <w:noProof/>
                <w:sz w:val="20"/>
              </w:rPr>
            </w:pPr>
            <w:r>
              <w:rPr>
                <w:b/>
                <w:sz w:val="20"/>
              </w:rPr>
              <w:t>Έγγραφο προβληματισμού με τίτλο «Προς μια βιώσιμη Ευρώπη μέχρι το 2030, σχετικά με την παρακολούθηση των στόχων βιώσιμης ανάπτυξης του ΟΗΕ, συμπεριλαμβανομένης της συμφωνίας του Παρισιού για την κλιματική αλλαγή»</w:t>
            </w:r>
            <w:r>
              <w:rPr>
                <w:sz w:val="20"/>
              </w:rPr>
              <w:t xml:space="preserve"> (μη νομοθετική, Τ4/2018)</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noProof/>
                <w:sz w:val="20"/>
              </w:rPr>
            </w:pPr>
            <w:r>
              <w:rPr>
                <w:b/>
                <w:noProof/>
                <w:sz w:val="20"/>
              </w:rPr>
              <w:t>Συνδεδεμένη ψηφιακή ενιαία αγορά</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 xml:space="preserve">Ολοκλήρωση της ψηφιακής ενιαίας αγοράς </w:t>
            </w:r>
          </w:p>
        </w:tc>
        <w:tc>
          <w:tcPr>
            <w:tcW w:w="3320" w:type="pct"/>
            <w:tcBorders>
              <w:bottom w:val="single" w:sz="4" w:space="0" w:color="auto"/>
            </w:tcBorders>
          </w:tcPr>
          <w:p w:rsidR="000777C3" w:rsidRPr="00BC7277" w:rsidRDefault="000777C3" w:rsidP="00573B2B">
            <w:pPr>
              <w:spacing w:after="0"/>
              <w:rPr>
                <w:b/>
                <w:sz w:val="20"/>
              </w:rPr>
            </w:pPr>
            <w:r>
              <w:rPr>
                <w:b/>
                <w:noProof/>
                <w:sz w:val="20"/>
              </w:rPr>
              <w:t>Συντονισμένο σχέδιο για την ανάπτυξη της τεχνητής νοημοσύνης στην Ευρώπη</w:t>
            </w:r>
            <w:r>
              <w:rPr>
                <w:noProof/>
                <w:sz w:val="20"/>
              </w:rPr>
              <w:t xml:space="preserve"> (μη νομοθετική, Τ4/2018)·</w:t>
            </w:r>
            <w:r>
              <w:rPr>
                <w:b/>
                <w:sz w:val="20"/>
              </w:rPr>
              <w:t xml:space="preserve"> Σχέδιο δράσης για την παραπληροφόρηση</w:t>
            </w:r>
            <w:r>
              <w:rPr>
                <w:noProof/>
                <w:sz w:val="20"/>
              </w:rPr>
              <w:t xml:space="preserve"> (μη νομοθετική, Τ4/2018)· </w:t>
            </w:r>
            <w:r>
              <w:rPr>
                <w:b/>
                <w:noProof/>
                <w:sz w:val="20"/>
              </w:rPr>
              <w:t>Σύσταση της Επιτροπής για την καθιέρωση μορφότυπου για την ανταλλαγή ευρωπαϊκών ηλεκτρονικών μητρώων υγείας</w:t>
            </w:r>
            <w:r>
              <w:rPr>
                <w:noProof/>
                <w:sz w:val="20"/>
              </w:rPr>
              <w:t xml:space="preserve"> (μη νομοθετική, Τ1/2019)</w:t>
            </w:r>
          </w:p>
        </w:tc>
      </w:tr>
      <w:tr w:rsidR="000777C3" w:rsidRPr="00BC7277" w:rsidTr="00573B2B">
        <w:trPr>
          <w:cantSplit/>
        </w:trPr>
        <w:tc>
          <w:tcPr>
            <w:tcW w:w="5000" w:type="pct"/>
            <w:gridSpan w:val="3"/>
            <w:shd w:val="clear" w:color="auto" w:fill="92D050"/>
          </w:tcPr>
          <w:p w:rsidR="000777C3" w:rsidRPr="00BC7277" w:rsidRDefault="000777C3" w:rsidP="00573B2B">
            <w:pPr>
              <w:spacing w:before="60" w:after="60"/>
              <w:rPr>
                <w:noProof/>
                <w:sz w:val="20"/>
              </w:rPr>
            </w:pPr>
            <w:r>
              <w:rPr>
                <w:b/>
                <w:noProof/>
                <w:sz w:val="20"/>
              </w:rPr>
              <w:t>Ανθεκτική ενεργειακή ένωση συνοδευόμενη από μακρόπνοη πολιτική όσον αφορά την κλιματική αλλαγή</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Εφαρμογή της συμφωνίας του Παρισιού</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Στρατηγική για μακροπρόθεσμη μείωση των εκπομπών αερίων του θερμοκηπίου βάσει της συμφωνίας του Παρισιού (ενόψει της διάσκεψης για την κλιματική αλλαγή που θα πραγματοποιηθεί στο Κατοβίτσε στις 3-14 Δεκεμβρίου)</w:t>
            </w:r>
            <w:r>
              <w:rPr>
                <w:noProof/>
                <w:sz w:val="20"/>
              </w:rPr>
              <w:t xml:space="preserve"> (μη νομοθετική, Τ4/2018)</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Ολοκλήρωση της Ενεργειακής Ένωσης</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4η έκθεση για την κατάσταση της Ενεργειακής Ένωσης</w:t>
            </w:r>
            <w:r>
              <w:t xml:space="preserve"> </w:t>
            </w:r>
            <w:r>
              <w:rPr>
                <w:noProof/>
                <w:sz w:val="20"/>
              </w:rPr>
              <w:t xml:space="preserve">(μη νομοθετική, Τ1/2019)· </w:t>
            </w:r>
            <w:r>
              <w:rPr>
                <w:b/>
                <w:noProof/>
                <w:sz w:val="20"/>
              </w:rPr>
              <w:t>Έκθεση σχετικά με το στρατηγικό σχέδιο δράσης για τους συσσωρευτές</w:t>
            </w:r>
            <w:r>
              <w:rPr>
                <w:noProof/>
                <w:sz w:val="20"/>
              </w:rPr>
              <w:t xml:space="preserve"> (μη νομοθετική, Τ1/2019)</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noProof/>
                <w:sz w:val="20"/>
              </w:rPr>
              <w:t>Το μέλλον της πολιτικής της ΕΕ για την ενέργεια και το κλίμα</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Προς ένα νέο θεσμικό πλαίσιο για την ενεργειακή και κλιματική πολιτική μας έως το 2025: επιλογές για ενισχυμένη ειδική πλειοψηφία και για πιθανή μεταρρύθμιση της Συνθήκης Ευρατόμ</w:t>
            </w:r>
            <w:r>
              <w:t xml:space="preserve"> </w:t>
            </w:r>
            <w:r>
              <w:rPr>
                <w:sz w:val="20"/>
              </w:rPr>
              <w:t>(μη νομοθετική, Τ1/2019)</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auto"/>
          </w:tcPr>
          <w:p w:rsidR="000777C3" w:rsidRPr="00BC7277" w:rsidDel="00500D9F" w:rsidRDefault="000777C3" w:rsidP="00573B2B">
            <w:pPr>
              <w:spacing w:after="0"/>
              <w:rPr>
                <w:b/>
                <w:i/>
                <w:noProof/>
                <w:sz w:val="20"/>
              </w:rPr>
            </w:pPr>
            <w:r>
              <w:rPr>
                <w:b/>
                <w:i/>
                <w:noProof/>
                <w:sz w:val="20"/>
              </w:rPr>
              <w:t>Στόχοι ενεργειακής απόδοσης – προετοιμασία για το Brexit</w:t>
            </w:r>
          </w:p>
        </w:tc>
        <w:tc>
          <w:tcPr>
            <w:tcW w:w="3320" w:type="pct"/>
            <w:tcBorders>
              <w:bottom w:val="single" w:sz="4" w:space="0" w:color="auto"/>
            </w:tcBorders>
            <w:shd w:val="clear" w:color="auto" w:fill="auto"/>
          </w:tcPr>
          <w:p w:rsidR="000777C3" w:rsidRPr="00BC7277" w:rsidDel="00626CDE" w:rsidRDefault="000777C3" w:rsidP="00573B2B">
            <w:pPr>
              <w:spacing w:after="0"/>
              <w:rPr>
                <w:b/>
                <w:i/>
                <w:noProof/>
                <w:sz w:val="20"/>
              </w:rPr>
            </w:pPr>
            <w:r>
              <w:rPr>
                <w:b/>
                <w:i/>
                <w:noProof/>
                <w:sz w:val="20"/>
              </w:rPr>
              <w:t>Πρόταση για την προσαρμογή των παραπομπών σε στόχους ενεργειακής απόδοσης για την ΕΕ (εκφραζόμενους σε απόλυτες τιμές) για το 2030 σε στόχους για την ΕΕ των 27</w:t>
            </w:r>
            <w:r>
              <w:t xml:space="preserve"> </w:t>
            </w:r>
            <w:r>
              <w:rPr>
                <w:i/>
                <w:noProof/>
                <w:sz w:val="20"/>
              </w:rPr>
              <w:t>(νομοθετική, άρθρο 194 της ΣΛΕΕ, Τ4/2018) (προετοιμασία για το Brexit)</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Βαθύτερη και δικαιότερη εσωτερική αγορά με ενισχυμένη βιομηχανική βάση</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Δίκαιη και προετοιμασμένη για το μέλλον ενιαία αγορά</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Ανακοίνωση σχετικά με την πορεία προς μια πλήρως λειτουργική ενιαία αγορά σε ένα ταχέως εξελισσόμενο παγκόσμιο περιβάλλον: εξάλειψη των εμποδίων και αξιοποίηση νέων ευκαιριών προς όφελος των πολιτών και των επιχειρήσεων</w:t>
            </w:r>
            <w:r>
              <w:t xml:space="preserve"> </w:t>
            </w:r>
            <w:r>
              <w:rPr>
                <w:noProof/>
                <w:sz w:val="20"/>
              </w:rPr>
              <w:t>(μη νομοθετική, Τ4/2018)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b/>
                <w:noProof/>
                <w:sz w:val="20"/>
                <w:szCs w:val="20"/>
              </w:rPr>
            </w:pPr>
            <w:r>
              <w:rPr>
                <w:rFonts w:ascii="Times New Roman" w:hAnsi="Times New Roman"/>
                <w:b/>
                <w:color w:val="auto"/>
                <w:sz w:val="20"/>
              </w:rPr>
              <w:t>Προστασία της υγείας</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Ανακοίνωση για ένα ολοκληρωμένο πλαίσιο της Ευρωπαϊκής Ένωσης για τους ενδοκρινικούς διαταράκτες</w:t>
            </w:r>
            <w:r>
              <w:t xml:space="preserve"> </w:t>
            </w:r>
            <w:r>
              <w:rPr>
                <w:noProof/>
                <w:sz w:val="20"/>
              </w:rPr>
              <w:t>(μη νομοθετική, Τ4/2018)</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Αποτελεσματικότερο νομοθετικό έργο για την ενιαία αγορά</w:t>
            </w:r>
          </w:p>
        </w:tc>
        <w:tc>
          <w:tcPr>
            <w:tcW w:w="3320" w:type="pct"/>
            <w:tcBorders>
              <w:top w:val="single" w:sz="4" w:space="0" w:color="auto"/>
              <w:left w:val="single" w:sz="4" w:space="0" w:color="auto"/>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 xml:space="preserve">Αποτελεσματικότερο νομοθετικό έργο στον τομέα της φορολογίας: </w:t>
            </w:r>
            <w:r>
              <w:rPr>
                <w:b/>
              </w:rPr>
              <w:t>προσδιορισμός τομέων στους οποίους θα πρέπει να εφαρμοστεί ψηφοφορία με ειδική πλειοψηφία</w:t>
            </w:r>
            <w:r>
              <w:t xml:space="preserve"> (μη νομοθετική, Τ1/2019)·</w:t>
            </w:r>
            <w:r>
              <w:rPr>
                <w:sz w:val="20"/>
              </w:rPr>
              <w:t xml:space="preserve"> </w:t>
            </w:r>
            <w:r>
              <w:rPr>
                <w:b/>
                <w:sz w:val="20"/>
              </w:rPr>
              <w:t>Αποτελεσματικότερο νομοθετικό έργο στην κοινωνική πολιτική: προσδιορισμός τομέων για ενισχυμένη μετάβαση στην ψηφοφορία με ειδική πλειοψηφία</w:t>
            </w:r>
            <w:r>
              <w:rPr>
                <w:sz w:val="20"/>
              </w:rPr>
              <w:t xml:space="preserve"> (μη νομοθετική, Τ1/2019)</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b/>
                <w:noProof/>
                <w:sz w:val="20"/>
              </w:rPr>
            </w:pPr>
            <w:r>
              <w:br w:type="page"/>
            </w:r>
            <w:r>
              <w:rPr>
                <w:b/>
                <w:noProof/>
                <w:sz w:val="20"/>
              </w:rPr>
              <w:t>Βαθύτερη και δικαιότερη Οικονομική και Νομισματική Ένωση</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Προώθηση του διεθνούς ρόλου του ευρώ</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rPr>
              <w:t>Ανακοίνωση για την ενίσχυση του διεθνούς ρόλου του ευρώ</w:t>
            </w:r>
            <w:r>
              <w:t xml:space="preserve"> (μη νομοθετική, Τ4/2018)</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Χώρος δικαιοσύνης και θεμελιωδών δικαιωμάτων με βάση την αμοιβαία εμπιστοσύνη</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Κράτος δικαίου</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rPr>
              <w:t>Περαιτέρω ενίσχυση του πλαισίου του 2014 για το κράτος δικαίου</w:t>
            </w:r>
            <w:r>
              <w:t xml:space="preserve"> (μη νομοθετική, Τ1/2019)</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color w:val="000000"/>
                <w:sz w:val="20"/>
              </w:rPr>
            </w:pPr>
            <w:r>
              <w:rPr>
                <w:b/>
                <w:noProof/>
                <w:sz w:val="20"/>
              </w:rPr>
              <w:t>Προς μια νέα πολιτική μετανάστευσης</w:t>
            </w:r>
          </w:p>
        </w:tc>
      </w:tr>
      <w:tr w:rsidR="000777C3" w:rsidRPr="00BC7277" w:rsidTr="00573B2B">
        <w:trPr>
          <w:cantSplit/>
        </w:trPr>
        <w:tc>
          <w:tcPr>
            <w:tcW w:w="181" w:type="pct"/>
            <w:tcBorders>
              <w:bottom w:val="single" w:sz="4" w:space="0" w:color="auto"/>
            </w:tcBorders>
            <w:shd w:val="clear"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0777C3" w:rsidRPr="00BC7277" w:rsidRDefault="000777C3" w:rsidP="002B0D3F">
            <w:pPr>
              <w:spacing w:after="0"/>
              <w:rPr>
                <w:b/>
                <w:noProof/>
                <w:sz w:val="20"/>
              </w:rPr>
            </w:pPr>
            <w:r>
              <w:rPr>
                <w:b/>
                <w:noProof/>
                <w:sz w:val="20"/>
              </w:rPr>
              <w:t>Εφαρμογή της κοινής πολιτικής θεωρήσεων</w:t>
            </w:r>
          </w:p>
        </w:tc>
        <w:tc>
          <w:tcPr>
            <w:tcW w:w="3320" w:type="pct"/>
            <w:tcBorders>
              <w:bottom w:val="single" w:sz="4" w:space="0" w:color="auto"/>
            </w:tcBorders>
            <w:shd w:val="clear" w:color="auto" w:fill="FFFFFF" w:themeFill="background1"/>
          </w:tcPr>
          <w:p w:rsidR="000777C3" w:rsidRPr="00BC7277" w:rsidRDefault="000777C3" w:rsidP="00573B2B">
            <w:pPr>
              <w:spacing w:after="0"/>
              <w:rPr>
                <w:b/>
                <w:i/>
                <w:noProof/>
                <w:sz w:val="20"/>
              </w:rPr>
            </w:pPr>
            <w:r>
              <w:rPr>
                <w:b/>
              </w:rPr>
              <w:t>Ανακοίνωση σχετικά με την αμοιβαιότητα των θεωρήσεων</w:t>
            </w:r>
            <w:r>
              <w:t xml:space="preserve"> (μη νομοθετική, Τ4/2018)</w:t>
            </w:r>
            <w:r>
              <w:rPr>
                <w:b/>
                <w:i/>
                <w:sz w:val="20"/>
              </w:rPr>
              <w:t xml:space="preserve"> </w:t>
            </w:r>
          </w:p>
        </w:tc>
      </w:tr>
      <w:tr w:rsidR="002B0D3F" w:rsidRPr="00BC7277" w:rsidTr="00573B2B">
        <w:trPr>
          <w:cantSplit/>
        </w:trPr>
        <w:tc>
          <w:tcPr>
            <w:tcW w:w="181" w:type="pct"/>
            <w:tcBorders>
              <w:bottom w:val="single" w:sz="4" w:space="0" w:color="auto"/>
            </w:tcBorders>
            <w:shd w:val="clear" w:color="auto" w:fill="FFFFFF" w:themeFill="background1"/>
          </w:tcPr>
          <w:p w:rsidR="002B0D3F" w:rsidRPr="00BC7277" w:rsidRDefault="002B0D3F"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2B0D3F" w:rsidRPr="00BC7277" w:rsidRDefault="00DC7286" w:rsidP="00573B2B">
            <w:pPr>
              <w:spacing w:after="0"/>
              <w:rPr>
                <w:b/>
                <w:i/>
                <w:noProof/>
                <w:sz w:val="20"/>
              </w:rPr>
            </w:pPr>
            <w:r>
              <w:rPr>
                <w:b/>
                <w:i/>
                <w:noProof/>
                <w:sz w:val="20"/>
              </w:rPr>
              <w:t>Πολιτική θεωρήσεων - προετοιμασία για το Brexit</w:t>
            </w:r>
          </w:p>
        </w:tc>
        <w:tc>
          <w:tcPr>
            <w:tcW w:w="3320" w:type="pct"/>
            <w:tcBorders>
              <w:bottom w:val="single" w:sz="4" w:space="0" w:color="auto"/>
            </w:tcBorders>
            <w:shd w:val="clear" w:color="auto" w:fill="FFFFFF" w:themeFill="background1"/>
          </w:tcPr>
          <w:p w:rsidR="002B0D3F" w:rsidRPr="00BC7277" w:rsidRDefault="002B0D3F" w:rsidP="00573B2B">
            <w:pPr>
              <w:spacing w:after="0"/>
              <w:rPr>
                <w:i/>
                <w:noProof/>
                <w:sz w:val="20"/>
              </w:rPr>
            </w:pPr>
            <w:r>
              <w:rPr>
                <w:b/>
                <w:i/>
                <w:sz w:val="20"/>
              </w:rPr>
              <w:t>Πρόταση για την τοποθέτηση του Ηνωμένου Βασιλείου είτε στον κατάλογο τρίτων χωρών που υπόκεινται σε υποχρέωση θεώρησης είτε στον κατάλογο τρίτων χωρών που απαλλάσσονται από την υποχρέωση θεώρησης</w:t>
            </w:r>
            <w:r>
              <w:t xml:space="preserve"> </w:t>
            </w:r>
            <w:r>
              <w:rPr>
                <w:i/>
                <w:noProof/>
                <w:sz w:val="20"/>
              </w:rPr>
              <w:t>(νομοθετική, άρθρο 77 παράγραφος 2 της ΣΛΕΕ, Τ4/2018) (νομοθεσία προετοιμασίας για το Brexit)</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Ένωση δημοκρατικής αλλαγής</w:t>
            </w:r>
          </w:p>
        </w:tc>
      </w:tr>
      <w:tr w:rsidR="000777C3" w:rsidRPr="00BC7277" w:rsidTr="00573B2B">
        <w:trPr>
          <w:cantSplit/>
        </w:trPr>
        <w:tc>
          <w:tcPr>
            <w:tcW w:w="181" w:type="pct"/>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shd w:val="pct30" w:color="auto" w:fill="FFFFFF" w:themeFill="background1"/>
          </w:tcPr>
          <w:p w:rsidR="000777C3" w:rsidRPr="00BC7277" w:rsidRDefault="000777C3" w:rsidP="00573B2B">
            <w:pPr>
              <w:spacing w:after="0"/>
              <w:rPr>
                <w:b/>
                <w:noProof/>
                <w:sz w:val="20"/>
              </w:rPr>
            </w:pPr>
            <w:r>
              <w:rPr>
                <w:b/>
                <w:noProof/>
                <w:sz w:val="20"/>
              </w:rPr>
              <w:t>Eπικοινωνιακή προβολή της Ευρώπης</w:t>
            </w:r>
          </w:p>
        </w:tc>
        <w:tc>
          <w:tcPr>
            <w:tcW w:w="3320" w:type="pct"/>
            <w:shd w:val="pct30" w:color="auto" w:fill="FFFFFF" w:themeFill="background1"/>
          </w:tcPr>
          <w:p w:rsidR="000777C3" w:rsidRPr="00BC7277" w:rsidRDefault="000777C3" w:rsidP="00573B2B">
            <w:pPr>
              <w:spacing w:after="0"/>
              <w:rPr>
                <w:b/>
                <w:noProof/>
                <w:sz w:val="20"/>
              </w:rPr>
            </w:pPr>
            <w:r>
              <w:rPr>
                <w:b/>
              </w:rPr>
              <w:t>Ανακοίνωση σχετικά με τον τρόπο με τον οποίο μπορεί να καταστεί η Ένωση πιο ενωμένη, πιο ισχυρή και πιο δημοκρατική από επικοινωνιακή άποψη</w:t>
            </w:r>
            <w:r>
              <w:t xml:space="preserve"> (μη νομοθετική, Τ2/2019)</w:t>
            </w:r>
          </w:p>
        </w:tc>
      </w:tr>
    </w:tbl>
    <w:p w:rsidR="00FF1EEE" w:rsidRPr="00BC7277" w:rsidRDefault="00FF1EEE">
      <w:pPr>
        <w:spacing w:after="0"/>
        <w:jc w:val="left"/>
      </w:pPr>
    </w:p>
    <w:p w:rsidR="00EE5C3D" w:rsidRPr="00BC7277" w:rsidRDefault="00EE5C3D">
      <w:pPr>
        <w:spacing w:after="0"/>
        <w:jc w:val="left"/>
      </w:pPr>
    </w:p>
    <w:p w:rsidR="00EE5C3D" w:rsidRPr="00BC7277" w:rsidRDefault="00EE5C3D" w:rsidP="00EE5C3D"/>
    <w:p w:rsidR="000777C3" w:rsidRPr="00BC7277" w:rsidRDefault="000777C3" w:rsidP="00EE5C3D">
      <w:pPr>
        <w:sectPr w:rsidR="000777C3" w:rsidRPr="00BC7277" w:rsidSect="007875A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i/>
          <w:noProof/>
          <w:sz w:val="20"/>
          <w:highlight w:val="yellow"/>
          <w:u w:val="single"/>
        </w:rPr>
      </w:pPr>
      <w:r>
        <w:rPr>
          <w:b/>
          <w:noProof/>
          <w:sz w:val="28"/>
          <w:u w:val="single"/>
        </w:rPr>
        <w:lastRenderedPageBreak/>
        <w:t>Παράρτημα II: Πρωτοβουλίες του προγράμματος REFIT</w:t>
      </w:r>
      <w:r>
        <w:rPr>
          <w:rStyle w:val="FootnoteReference"/>
          <w:b/>
          <w:noProof/>
          <w:sz w:val="28"/>
          <w:u w:val="singl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20"/>
        <w:gridCol w:w="4273"/>
        <w:gridCol w:w="9973"/>
      </w:tblGrid>
      <w:tr w:rsidR="000777C3" w:rsidRPr="00BC7277" w:rsidTr="00573B2B">
        <w:trPr>
          <w:cantSplit/>
          <w:tblHeader/>
        </w:trPr>
        <w:tc>
          <w:tcPr>
            <w:tcW w:w="134"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ΑΡΙΘ.</w:t>
            </w:r>
          </w:p>
        </w:tc>
        <w:tc>
          <w:tcPr>
            <w:tcW w:w="14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Τίτλος</w:t>
            </w:r>
          </w:p>
        </w:tc>
        <w:tc>
          <w:tcPr>
            <w:tcW w:w="3385"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Περιγραφή</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keepNext/>
              <w:spacing w:before="60" w:after="60"/>
              <w:rPr>
                <w:b/>
                <w:noProof/>
                <w:sz w:val="20"/>
              </w:rPr>
            </w:pPr>
            <w:r>
              <w:rPr>
                <w:b/>
                <w:noProof/>
                <w:sz w:val="20"/>
              </w:rPr>
              <w:t>Νέα ώθηση στην απασχόληση, την ανάπτυξη και τις επενδύσεις</w:t>
            </w:r>
            <w:r>
              <w:rPr>
                <w:b/>
                <w:noProof/>
                <w:color w:val="000000"/>
                <w:sz w:val="23"/>
              </w:rPr>
              <w:t xml:space="preserve">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623817">
            <w:pPr>
              <w:spacing w:after="0"/>
              <w:rPr>
                <w:sz w:val="20"/>
              </w:rPr>
            </w:pPr>
            <w:r>
              <w:rPr>
                <w:sz w:val="20"/>
              </w:rPr>
              <w:t>Ο έλεγχος καταλληλότητας της οδηγίας-πλαισίου για τα ύδατα και της οδηγίας για τις πλημμύρες από κοινού με την αξιολόγηση της οδηγίας για την επεξεργασία των αστικών λυμάτων</w:t>
            </w:r>
          </w:p>
        </w:tc>
        <w:tc>
          <w:tcPr>
            <w:tcW w:w="3385" w:type="pct"/>
            <w:tcBorders>
              <w:top w:val="single" w:sz="4" w:space="0" w:color="auto"/>
              <w:left w:val="single" w:sz="4" w:space="0" w:color="auto"/>
              <w:bottom w:val="single" w:sz="4" w:space="0" w:color="auto"/>
            </w:tcBorders>
          </w:tcPr>
          <w:p w:rsidR="000777C3" w:rsidRPr="00BC7277" w:rsidRDefault="000777C3" w:rsidP="008E6F62">
            <w:pPr>
              <w:spacing w:after="0"/>
              <w:rPr>
                <w:sz w:val="20"/>
              </w:rPr>
            </w:pPr>
            <w:r>
              <w:rPr>
                <w:sz w:val="20"/>
              </w:rPr>
              <w:t>Η οδηγία-πλαίσιο για τα ύδατα (2000/60/ΕΚ) είναι η πιο ολοκληρωμένη πράξη της πολιτικής της ΕΕ για τα ύδατα και ο βασικός της στόχος είναι η προστασία και η αναβάθμιση των υδάτινων πόρων της ΕΕ για την επίτευξη καλής κατάστασης. Στον έλεγχο καταλληλότητας θα αξιολογηθούν η οδηγία αυτή, δύο άλλες οδηγίες που συνδέονται άμεσα με αυτήν (οδηγία 2006/118/ΕΚ για τα υπόγεια ύδατα και 2008/105/ΕΚ για τα πρότυπα ποιότητα περιβάλλοντος) και η οδηγία για τις πλημμύρες (2007/60/ΕΚ), η οποία έχει λειτουργήσει καταλυτικά για την υιοθέτηση μιας προσέγγισης διαχείρισης των κινδύνων πλημμύρας σε ολόκληρη την ΕΕ. Η οδηγία για την επεξεργασία των αστικών λυμάτων (91/271/ΕΟΚ) συνδέεται στενά με την οδηγία-πλαίσιο για τα ύδατα, καθώς έχει ουσιώδη σημασία για την επίτευξη των στόχων της.</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bottom w:val="single" w:sz="4" w:space="0" w:color="auto"/>
            </w:tcBorders>
          </w:tcPr>
          <w:p w:rsidR="000777C3" w:rsidRPr="00BC7277" w:rsidRDefault="000777C3" w:rsidP="00623817">
            <w:pPr>
              <w:spacing w:after="0"/>
              <w:rPr>
                <w:sz w:val="20"/>
              </w:rPr>
            </w:pPr>
            <w:r>
              <w:rPr>
                <w:sz w:val="20"/>
              </w:rPr>
              <w:t>Ο έλεγχος καταλληλότητας των οδηγιών για την ποιότητα του αέρα</w:t>
            </w:r>
          </w:p>
        </w:tc>
        <w:tc>
          <w:tcPr>
            <w:tcW w:w="3385" w:type="pct"/>
            <w:tcBorders>
              <w:bottom w:val="single" w:sz="4" w:space="0" w:color="auto"/>
            </w:tcBorders>
          </w:tcPr>
          <w:p w:rsidR="000777C3" w:rsidRPr="00BC7277" w:rsidRDefault="000777C3" w:rsidP="00623817">
            <w:pPr>
              <w:spacing w:after="0"/>
              <w:rPr>
                <w:sz w:val="20"/>
              </w:rPr>
            </w:pPr>
            <w:r>
              <w:rPr>
                <w:sz w:val="20"/>
              </w:rPr>
              <w:t xml:space="preserve">Στον εν λόγω έλεγχο καταλληλότητας, ο οποίο αναμένεται να ολοκληρωθεί το 2019, θα εξεταστούν οι επιδόσεις των οδηγιών για την ποιότητα του ατμοσφαιρικού αέρα (2008/50/ΕΚ και 2004/107/ΕΚ). Οι οδηγίες αυτές καθορίζουν πρότυπα για την ποιότητα του αέρα τα οποία πρέπει να πληρούνται σε ολόκληρη την ΕΕ και απαιτήσεις ώστε να διασφαλίζεται ότι τα κράτη μέλη παρακολουθούν ικανοποιητικά και αξιολογούν την ποιότητα του αέρα στην επικράτειά τους με εναρμονισμένο και συγκρίσιμο τρόπο.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b/>
                <w:noProof/>
                <w:color w:val="000000" w:themeColor="text1"/>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Αξιολόγηση του κανονισμού για τις μεταφορές αποβλήτων</w:t>
            </w:r>
          </w:p>
        </w:tc>
        <w:tc>
          <w:tcPr>
            <w:tcW w:w="3385" w:type="pct"/>
            <w:tcBorders>
              <w:top w:val="single" w:sz="4" w:space="0" w:color="auto"/>
              <w:left w:val="single" w:sz="4" w:space="0" w:color="auto"/>
              <w:bottom w:val="single" w:sz="4" w:space="0" w:color="auto"/>
            </w:tcBorders>
          </w:tcPr>
          <w:p w:rsidR="000777C3" w:rsidRPr="00BC7277" w:rsidRDefault="000777C3" w:rsidP="001307E1">
            <w:pPr>
              <w:spacing w:after="0"/>
              <w:rPr>
                <w:sz w:val="20"/>
              </w:rPr>
            </w:pPr>
            <w:r>
              <w:t xml:space="preserve">Η αξιολόγηση του κανονισμού (ΕΚ) αριθ.1013/2006 θα εξετάσει όλες τις πτυχές που συνδέονται με την εφαρμογή του, συμπεριλαμβανομένου του ζητήματος του παράνομου εμπορίου αποβλήτων, ενώ ταυτόχρονα δίνει συνέχεια στη γνώμη της </w:t>
            </w:r>
            <w:hyperlink r:id="rId24">
              <w:r>
                <w:rPr>
                  <w:rStyle w:val="Hyperlink"/>
                  <w:sz w:val="20"/>
                </w:rPr>
                <w:t>πλατφόρμας REFIT IX.3.a-c</w:t>
              </w:r>
            </w:hyperlink>
            <w:r>
              <w:t xml:space="preserve"> που εκδόθηκε στις 19/3/2018 και στην οποία η πλατφόρμα REFIT διατυπώνει την άποψη ότι θα πρέπει να προστεθούν περισσότερα είδη αποβλήτων στον «πράσινο κατάλογο» και επισημαίνει την πρόκληση για τις επιχειρήσεις η οποία προκύπτει από την υποχρεωτική καταχώριση των μεταφορέων αποβλήτων σε όλα τα κράτη μέλη.</w:t>
            </w:r>
            <w:r>
              <w:rPr>
                <w:sz w:val="20"/>
              </w:rPr>
              <w:t xml:space="preserve"> </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Βαθύτερη και δικαιότερη εσωτερική αγορά με ενισχυμένη βιομηχανική βάση</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tcPr>
          <w:p w:rsidR="000777C3" w:rsidRPr="00BC7277" w:rsidRDefault="000777C3" w:rsidP="00573B2B">
            <w:pPr>
              <w:spacing w:after="0"/>
              <w:rPr>
                <w:sz w:val="20"/>
              </w:rPr>
            </w:pPr>
            <w:r>
              <w:rPr>
                <w:sz w:val="20"/>
              </w:rPr>
              <w:t>Αξιολόγηση της οδηγίας για τη νομική προστασία σχεδίων και υποδειγμάτων και του κανονισμού για τα κοινοτικά σχέδια και υποδείγματα</w:t>
            </w:r>
          </w:p>
        </w:tc>
        <w:tc>
          <w:tcPr>
            <w:tcW w:w="3385" w:type="pct"/>
          </w:tcPr>
          <w:p w:rsidR="000777C3" w:rsidRPr="00BC7277" w:rsidRDefault="000777C3" w:rsidP="00573B2B">
            <w:pPr>
              <w:spacing w:after="0"/>
              <w:rPr>
                <w:sz w:val="20"/>
              </w:rPr>
            </w:pPr>
            <w:r>
              <w:rPr>
                <w:sz w:val="20"/>
              </w:rPr>
              <w:t>Η αξιολόγηση της οδηγίας 98/71/ΕΚ και του κανονισμού (ΕΚ) αριθ. 6/2002 θα παράσχουν εις βάθος εξέταση της συνολικής λειτουργίας του συστήματος προστασίας των σχεδίων και υποδειγμάτων στην Ευρωπαϊκή Ένωση, τόσο στο ενωσιακό όσο και στο εθνικό επίπεδο, δεδομένων ιδίως της πρόσφατης αναθεώρησης του σήματος της ΕΕ, της ανάπτυξης νέων τεχνολογιών όπως η τρισδιάστατη εκτύπωση και της αγοράς ανταλλακτικών.</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Αξιολόγηση του κανονισμού για τα δομικά προϊόντα </w:t>
            </w:r>
          </w:p>
        </w:tc>
        <w:tc>
          <w:tcPr>
            <w:tcW w:w="3385" w:type="pct"/>
            <w:shd w:val="clear" w:color="auto" w:fill="auto"/>
          </w:tcPr>
          <w:p w:rsidR="000777C3" w:rsidRPr="00BC7277" w:rsidRDefault="000777C3" w:rsidP="00573B2B">
            <w:pPr>
              <w:spacing w:after="0"/>
              <w:rPr>
                <w:sz w:val="20"/>
              </w:rPr>
            </w:pPr>
            <w:r>
              <w:t xml:space="preserve">Η αξιολόγηση του κανονισμού (ΕΕ) αριθ. 305/2011 συνδέεται με τη γνώμη της </w:t>
            </w:r>
            <w:hyperlink r:id="rId25">
              <w:r>
                <w:rPr>
                  <w:rStyle w:val="Hyperlink"/>
                  <w:sz w:val="20"/>
                </w:rPr>
                <w:t>πλατφόρμας REFIT XII.8.b</w:t>
              </w:r>
            </w:hyperlink>
            <w:r>
              <w:t xml:space="preserve"> που εκδόθηκε στις 7/6/2017 και στην οποία η πλατφόρμα καλούσε την Επιτροπή να επανεξετάσει το ζήτημα της υποχρέωσης διατήρησης της δήλωσης επιδόσεων για 10 έτη λαμβάνοντας υπόψη τη διάκριση μεταξύ παραγωγών και εμπόρων λιανικής που πραγματοποιούν πωλήσεις σε επιχειρήσεις και/ή καταναλωτές, καθώς και με τη γνώμη της πλατφόρμας REFIT </w:t>
            </w:r>
            <w:hyperlink r:id="rId26">
              <w:r>
                <w:rPr>
                  <w:rStyle w:val="Hyperlink"/>
                  <w:sz w:val="20"/>
                </w:rPr>
                <w:t>XII.8.c</w:t>
              </w:r>
            </w:hyperlink>
            <w:r>
              <w:t xml:space="preserve"> που εκδόθηκε στις 23/11/2017 και την </w:t>
            </w:r>
            <w:hyperlink r:id="rId27">
              <w:r>
                <w:rPr>
                  <w:rStyle w:val="Hyperlink"/>
                  <w:sz w:val="20"/>
                </w:rPr>
                <w:t>XII.8.a</w:t>
              </w:r>
            </w:hyperlink>
            <w:r>
              <w:t xml:space="preserve"> που εκδόθηκε στις 27-28/6/2016.</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rPr>
                <w:noProof/>
                <w:sz w:val="20"/>
              </w:rPr>
            </w:pPr>
            <w:r>
              <w:rPr>
                <w:noProof/>
                <w:sz w:val="20"/>
              </w:rPr>
              <w:t>Αξιολόγηση σχετικά με τα ανώτατα όρια καταλοίπων φυτοφαρμάκων και την αδειοδότηση φυτοπροστατευτικών προϊόντων.</w:t>
            </w:r>
          </w:p>
        </w:tc>
        <w:tc>
          <w:tcPr>
            <w:tcW w:w="3385" w:type="pct"/>
            <w:shd w:val="clear" w:color="auto" w:fill="auto"/>
          </w:tcPr>
          <w:p w:rsidR="000777C3" w:rsidRPr="00BC7277" w:rsidRDefault="000777C3" w:rsidP="00070616">
            <w:pPr>
              <w:spacing w:after="0"/>
              <w:rPr>
                <w:noProof/>
                <w:sz w:val="20"/>
                <w:highlight w:val="cyan"/>
              </w:rPr>
            </w:pPr>
            <w:r>
              <w:rPr>
                <w:noProof/>
                <w:sz w:val="20"/>
              </w:rPr>
              <w:t xml:space="preserve">Στην αξιολόγηση θα εξεταστούν η διαδικασία αδειοδότησης και ειδικότερα το διττό σύστημα της αδειοδότησης της δραστικής ουσίας σε επίπεδο ΕΕ και του φυτοπροστατευτικού προϊόντος σε εθνικό επίπεδο και η χρονική καθυστέρηση για τη διάθεση στην αγορά· η αμοιβαία αναγνώριση σε εθνικό επίπεδο, το συγκριτικό σύστημα που καθιστά δυνατή την υποκατάσταση με λιγότερο επικίνδυνες ουσίες, το σύστημα καθορισμού των ορίων καταλοίπων, η επιβολή του και το κόστος του συστήματος. Η αξιολόγηση καλύπτει τον κανονισμό (ΕΚ) αριθ. 1107/2009 και τον κανονισμό (ΕΚ) αριθ. 396/2005. </w:t>
            </w:r>
            <w:r>
              <w:t xml:space="preserve">Στην αξιολόγηση αυτή θα εξεταστούν τα ζητήματα που τίθενται στη γνώμη της </w:t>
            </w:r>
            <w:hyperlink r:id="rId28">
              <w:r>
                <w:rPr>
                  <w:rStyle w:val="Hyperlink"/>
                  <w:noProof/>
                  <w:sz w:val="20"/>
                </w:rPr>
                <w:t>πλατφόρμας REFIT XI.10.a</w:t>
              </w:r>
            </w:hyperlink>
            <w:r>
              <w:t xml:space="preserve"> με τίτλο «Multiple use/Multiple source substances – Chlorate» που εκδόθηκε στις 7/6/2017.</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Βαθύτερη και δικαιότερη Οικονομική και Νομισματική Ένωση</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Έλεγχος καταλληλότητας της εποπτικής αναφοράς </w:t>
            </w:r>
          </w:p>
        </w:tc>
        <w:tc>
          <w:tcPr>
            <w:tcW w:w="3385" w:type="pct"/>
            <w:shd w:val="clear" w:color="auto" w:fill="auto"/>
          </w:tcPr>
          <w:p w:rsidR="000777C3" w:rsidRPr="00BC7277" w:rsidRDefault="000777C3" w:rsidP="00A9184E">
            <w:pPr>
              <w:spacing w:after="0"/>
              <w:rPr>
                <w:sz w:val="20"/>
              </w:rPr>
            </w:pPr>
            <w:r>
              <w:rPr>
                <w:sz w:val="20"/>
              </w:rPr>
              <w:t xml:space="preserve">Ο εν λόγω έλεγχος καταλληλότητας θα αναλύσει τις διασυνοριακές απαιτήσεις αναφοράς στις εποπτικές αρχές που απορρέουν από τη νομοθεσία της ΕΕ για τις χρηματοπιστωτικές υπηρεσίες (π.χ. οδηγίες για την κεφαλαιακή επάρκεια - CRR/CRDIV, οδηγία για τις αγορές χρηματοπιστωτικών μέσων - MiFID/MiFIR, κανονισμός για τις υποδομές των ευρωπαϊκών αγορών- EMIR, κ.λπ.). </w:t>
            </w:r>
            <w:r>
              <w:t xml:space="preserve">Ο έλεγχος δίνει συνέχεια στη γνώμη της </w:t>
            </w:r>
            <w:hyperlink r:id="rId29">
              <w:r>
                <w:rPr>
                  <w:rStyle w:val="Hyperlink"/>
                  <w:sz w:val="20"/>
                </w:rPr>
                <w:t>πλατφόρμας REFIT X.13.a</w:t>
              </w:r>
            </w:hyperlink>
            <w:r>
              <w:t xml:space="preserve"> που εκδόθηκε στις 27/6/2016.</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shd w:val="clear" w:color="auto" w:fill="auto"/>
          </w:tcPr>
          <w:p w:rsidR="000777C3" w:rsidRPr="00BC7277" w:rsidRDefault="000777C3" w:rsidP="00573B2B">
            <w:pPr>
              <w:spacing w:after="0"/>
              <w:rPr>
                <w:sz w:val="20"/>
              </w:rPr>
            </w:pPr>
            <w:r>
              <w:rPr>
                <w:sz w:val="20"/>
              </w:rPr>
              <w:t>Έλεγχος καταλληλότητας της υποβολής στοιχείων από τις επιχειρήσεις</w:t>
            </w:r>
          </w:p>
        </w:tc>
        <w:tc>
          <w:tcPr>
            <w:tcW w:w="3385" w:type="pct"/>
            <w:shd w:val="clear" w:color="auto" w:fill="auto"/>
          </w:tcPr>
          <w:p w:rsidR="000777C3" w:rsidRPr="00BC7277" w:rsidRDefault="000777C3" w:rsidP="00CB5CBF">
            <w:pPr>
              <w:spacing w:after="0"/>
              <w:rPr>
                <w:sz w:val="20"/>
              </w:rPr>
            </w:pPr>
            <w:r>
              <w:rPr>
                <w:sz w:val="20"/>
              </w:rPr>
              <w:t>Σε αυτόν τον έλεγχο καταλληλότητας θα αξιολογηθούν οι απαιτήσεις υποβολής στοιχείων που περιλαμβάνονται στη λογιστική οδηγία (2013/34/ΕΕ), στην οδηγία για την υποβολή μη χρηματοοικονομικών πληροφοριών (2014/95/ΕΕ), στην οδηγία για τη διαφάνεια (2013/50/ΕΕ) και στον κανονισμό για τα διεθνή λογιστικά πρότυπα (ΕΚ) αριθ. 1606/2002.</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Χώρος δικαιοσύνης και θεμελιωδών δικαιωμάτων με βάση την αμοιβαία εμπιστοσύνη</w:t>
            </w:r>
            <w:r>
              <w:rPr>
                <w:b/>
                <w:noProof/>
                <w:color w:val="000000"/>
                <w:sz w:val="23"/>
              </w:rPr>
              <w:t xml:space="preserve">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65273F">
            <w:pPr>
              <w:spacing w:after="0"/>
              <w:rPr>
                <w:sz w:val="20"/>
              </w:rPr>
            </w:pPr>
            <w:r>
              <w:rPr>
                <w:sz w:val="20"/>
              </w:rPr>
              <w:t xml:space="preserve">Αξιολόγηση της οδηγίας για ίση αμοιβή για ίση εργασία ή για εργασία ίσης αξίας </w:t>
            </w:r>
          </w:p>
        </w:tc>
        <w:tc>
          <w:tcPr>
            <w:tcW w:w="3385" w:type="pct"/>
            <w:tcBorders>
              <w:bottom w:val="single" w:sz="4" w:space="0" w:color="auto"/>
            </w:tcBorders>
          </w:tcPr>
          <w:p w:rsidR="000777C3" w:rsidRPr="00BC7277" w:rsidRDefault="000777C3" w:rsidP="00A9184E">
            <w:pPr>
              <w:spacing w:after="0"/>
              <w:rPr>
                <w:sz w:val="20"/>
              </w:rPr>
            </w:pPr>
            <w:r>
              <w:rPr>
                <w:sz w:val="20"/>
              </w:rPr>
              <w:t xml:space="preserve">Η αξιολόγηση της οδηγίας 2006/54/ΕΚ θα εστιάσει στον τρόπο λειτουργίας των ισχυουσών νομικών διατάξεων σχετικά με την ίση αμοιβή, στις προσεγγίσεις που έχουν εφαρμόσει τα κράτη μέλη της ΕΕ, στον τρόπο αποτελεσματικής επιβολής αυτών και στον βαθμό στον οποίο επιτεύχθηκαν οι αρχικοί τους στόχοι.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573B2B">
            <w:pPr>
              <w:spacing w:after="0"/>
              <w:rPr>
                <w:sz w:val="20"/>
              </w:rPr>
            </w:pPr>
            <w:r>
              <w:rPr>
                <w:sz w:val="20"/>
              </w:rPr>
              <w:t>Καταναλωτική πίστη (οδηγία 2008/48/ΕΚ) και εξ αποστάσεως εμπορία χρηματοοικονομικών υπηρεσιών (οδηγία 2002/65/ΕΚ)</w:t>
            </w:r>
          </w:p>
        </w:tc>
        <w:tc>
          <w:tcPr>
            <w:tcW w:w="3385" w:type="pct"/>
            <w:tcBorders>
              <w:bottom w:val="single" w:sz="4" w:space="0" w:color="auto"/>
            </w:tcBorders>
          </w:tcPr>
          <w:p w:rsidR="000777C3" w:rsidRPr="00BC7277" w:rsidRDefault="000777C3" w:rsidP="00A9184E">
            <w:pPr>
              <w:spacing w:after="0"/>
              <w:rPr>
                <w:sz w:val="20"/>
              </w:rPr>
            </w:pPr>
            <w:r>
              <w:rPr>
                <w:sz w:val="20"/>
              </w:rPr>
              <w:t xml:space="preserve">Στην αξιολόγηση της οδηγίας 2008/48/ΕΚ και της οδηγίας 2002/65/ΕΚ θα εξεταστούν η λειτουργία της αγοράς καταναλωτικής πίστης και η εξ αποστάσεως εμπορία και πώληση χρηματοοικονομικών υπηρεσιών λιανικής. </w:t>
            </w:r>
            <w:r>
              <w:t xml:space="preserve">Στην αξιολόγηση της αγοράς καταναλωτικής πίστης θα εξεταστούν ειδικότερα τα ζητήματα που έθεσε η </w:t>
            </w:r>
            <w:hyperlink r:id="rId30">
              <w:r>
                <w:rPr>
                  <w:rStyle w:val="Hyperlink"/>
                  <w:sz w:val="20"/>
                </w:rPr>
                <w:t>πλατφόρμα REFIT στη γνώμη της (VI.4.a-f)</w:t>
              </w:r>
            </w:hyperlink>
            <w:r>
              <w:t xml:space="preserve"> η οποία εκδόθηκε στις 21/9/2017</w:t>
            </w:r>
            <w:r>
              <w:rPr>
                <w:sz w:val="20"/>
              </w:rPr>
              <w:t xml:space="preserve"> </w:t>
            </w:r>
          </w:p>
        </w:tc>
      </w:tr>
    </w:tbl>
    <w:p w:rsidR="000777C3" w:rsidRPr="00BC7277" w:rsidRDefault="000777C3">
      <w:pPr>
        <w:spacing w:after="0"/>
        <w:jc w:val="left"/>
        <w:sectPr w:rsidR="000777C3" w:rsidRPr="00BC7277" w:rsidSect="007875A1">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rPr>
          <w:b/>
          <w:noProof/>
          <w:sz w:val="28"/>
          <w:szCs w:val="28"/>
          <w:u w:val="single"/>
        </w:rPr>
      </w:pPr>
      <w:r>
        <w:rPr>
          <w:b/>
          <w:noProof/>
          <w:sz w:val="28"/>
          <w:u w:val="single"/>
        </w:rPr>
        <w:t xml:space="preserve">Παράρτημα III: Εκκρεμείς προτάσεις προτεραιότητας </w:t>
      </w:r>
    </w:p>
    <w:tbl>
      <w:tblPr>
        <w:tblStyle w:val="TableGrid"/>
        <w:tblW w:w="4962" w:type="pct"/>
        <w:tblCellMar>
          <w:top w:w="85" w:type="dxa"/>
          <w:left w:w="85" w:type="dxa"/>
          <w:bottom w:w="85" w:type="dxa"/>
          <w:right w:w="142" w:type="dxa"/>
        </w:tblCellMar>
        <w:tblLook w:val="04A0" w:firstRow="1" w:lastRow="0" w:firstColumn="1" w:lastColumn="0" w:noHBand="0" w:noVBand="1"/>
      </w:tblPr>
      <w:tblGrid>
        <w:gridCol w:w="525"/>
        <w:gridCol w:w="3024"/>
        <w:gridCol w:w="8839"/>
        <w:gridCol w:w="2521"/>
      </w:tblGrid>
      <w:tr w:rsidR="000777C3" w:rsidRPr="00BC7277" w:rsidTr="00573B2B">
        <w:trPr>
          <w:cantSplit/>
          <w:tblHeader/>
        </w:trPr>
        <w:tc>
          <w:tcPr>
            <w:tcW w:w="147"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Αριθ.</w:t>
            </w:r>
          </w:p>
        </w:tc>
        <w:tc>
          <w:tcPr>
            <w:tcW w:w="1024" w:type="pct"/>
            <w:tcBorders>
              <w:bottom w:val="single" w:sz="4" w:space="0" w:color="auto"/>
            </w:tcBorders>
            <w:shd w:val="clear" w:color="auto" w:fill="99CCFF"/>
          </w:tcPr>
          <w:p w:rsidR="000777C3" w:rsidRPr="00BC7277" w:rsidRDefault="000777C3" w:rsidP="00E25486">
            <w:pPr>
              <w:spacing w:after="0"/>
              <w:ind w:right="-170"/>
              <w:jc w:val="center"/>
              <w:rPr>
                <w:rFonts w:ascii="Times New Roman" w:hAnsi="Times New Roman"/>
                <w:b/>
                <w:noProof/>
                <w:sz w:val="20"/>
              </w:rPr>
            </w:pPr>
            <w:r>
              <w:rPr>
                <w:rFonts w:ascii="Times New Roman" w:hAnsi="Times New Roman"/>
                <w:b/>
                <w:noProof/>
                <w:sz w:val="20"/>
              </w:rPr>
              <w:t>Θέμα</w:t>
            </w:r>
          </w:p>
        </w:tc>
        <w:tc>
          <w:tcPr>
            <w:tcW w:w="2974"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Πλήρης τίτλος</w:t>
            </w:r>
            <w:r>
              <w:rPr>
                <w:rStyle w:val="FootnoteReference"/>
                <w:rFonts w:ascii="Times New Roman" w:hAnsi="Times New Roman"/>
                <w:b/>
                <w:noProof/>
                <w:sz w:val="20"/>
              </w:rPr>
              <w:footnoteReference w:id="3"/>
            </w:r>
          </w:p>
        </w:tc>
        <w:tc>
          <w:tcPr>
            <w:tcW w:w="855" w:type="pct"/>
            <w:tcBorders>
              <w:bottom w:val="single" w:sz="4" w:space="0" w:color="auto"/>
            </w:tcBorders>
            <w:shd w:val="clear" w:color="auto" w:fill="99CCFF"/>
          </w:tcPr>
          <w:p w:rsidR="000777C3" w:rsidRPr="00BC7277" w:rsidRDefault="000777C3" w:rsidP="002D6EE7">
            <w:pPr>
              <w:spacing w:after="0"/>
              <w:ind w:right="-170"/>
              <w:jc w:val="center"/>
              <w:rPr>
                <w:rFonts w:ascii="Times New Roman" w:hAnsi="Times New Roman"/>
                <w:b/>
                <w:noProof/>
                <w:sz w:val="20"/>
              </w:rPr>
            </w:pPr>
            <w:r>
              <w:rPr>
                <w:rFonts w:ascii="Times New Roman" w:hAnsi="Times New Roman"/>
                <w:b/>
                <w:noProof/>
                <w:sz w:val="20"/>
              </w:rPr>
              <w:t>Παραπομπή</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spacing w:after="0"/>
              <w:ind w:right="-170"/>
              <w:jc w:val="left"/>
              <w:rPr>
                <w:rFonts w:ascii="Times New Roman" w:hAnsi="Times New Roman"/>
                <w:b/>
                <w:noProof/>
                <w:sz w:val="20"/>
              </w:rPr>
            </w:pPr>
            <w:r>
              <w:rPr>
                <w:rFonts w:ascii="Times New Roman" w:hAnsi="Times New Roman"/>
                <w:b/>
                <w:noProof/>
                <w:sz w:val="20"/>
              </w:rPr>
              <w:t>Νέα ώθηση στην απασχόληση, την ανάπτυξη και τις επενδύσεις</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color w:val="0070C0"/>
                <w:sz w:val="20"/>
              </w:rPr>
            </w:pPr>
            <w:r>
              <w:rPr>
                <w:rFonts w:ascii="Times New Roman" w:hAnsi="Times New Roman"/>
                <w:color w:val="000000" w:themeColor="text1"/>
                <w:sz w:val="20"/>
              </w:rPr>
              <w:t>Δέσμη μέτρων για την κυκλική οικονομία</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Πρόταση ΟΔΗΓΙΑΣ ΤΟΥ ΕΥΡΩΠΑΪΚΟΥ ΚΟΙΝΟΒΟΥΛΙΟΥ ΚΑΙ ΤΟΥ ΣΥΜΒΟΥΛΙΟΥ σχετικά με την ποιότητα του νερού ανθρώπινης κατανάλωσης (αναδιατύπωση)**</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COM(2017)753 final</w:t>
            </w:r>
            <w:r>
              <w:rPr>
                <w:rFonts w:ascii="Times New Roman" w:hAnsi="Times New Roman"/>
                <w:color w:val="000000"/>
                <w:sz w:val="20"/>
              </w:rPr>
              <w:br/>
            </w:r>
            <w:r>
              <w:rPr>
                <w:rFonts w:ascii="Times New Roman" w:hAnsi="Times New Roman"/>
                <w:sz w:val="20"/>
              </w:rPr>
              <w:t>2017/0332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1.2.2018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bottom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Πρόταση ΚΑΝΟΝΙΣΜΟΥ ΤΟΥ ΕΥΡΩΠΑΪΚΟΥ ΚΟΙΝΟΒΟΥΛΙΟΥ ΚΑΙ ΤΟΥ ΣΥΜΒΟΥΛΙΟΥ σχετικά με τις ελάχιστες απαιτήσεις για την επαναχρησιμοποίηση των υδάτων**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 xml:space="preserve">COM(2018)337 final </w:t>
            </w:r>
            <w:r>
              <w:rPr>
                <w:rFonts w:ascii="Times New Roman" w:hAnsi="Times New Roman"/>
                <w:color w:val="000000"/>
                <w:sz w:val="20"/>
              </w:rPr>
              <w:br/>
            </w:r>
            <w:r>
              <w:rPr>
                <w:rFonts w:ascii="Times New Roman" w:hAnsi="Times New Roman"/>
                <w:sz w:val="20"/>
              </w:rPr>
              <w:t>2018/0169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28.05.2018</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Πρόταση ΟΔΗΓΙΑΣ ΤΟΥ ΕΥΡΩΠΑΪΚΟΥ ΚΟΙΝΟΒΟΥΛΙΟΥ ΚΑΙ ΤΟΥ ΣΥΜΒΟΥΛΙΟΥ σχετικά με τη μείωση των επιπτώσεων ορισμένων πλαστικών προϊόντων στο περιβάλλον**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COM(2018)340 final</w:t>
            </w:r>
            <w:r>
              <w:rPr>
                <w:rFonts w:ascii="Times New Roman" w:hAnsi="Times New Roman"/>
                <w:color w:val="000000"/>
                <w:sz w:val="20"/>
              </w:rPr>
              <w:br/>
            </w:r>
            <w:r>
              <w:rPr>
                <w:rFonts w:ascii="Times New Roman" w:hAnsi="Times New Roman"/>
                <w:sz w:val="20"/>
              </w:rPr>
              <w:t>2018/0172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30.05.2018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Έλεγχος της αλιείας</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Πρόταση ΚΑΝΟΝΙΣΜΟΥ ΤΟΥ ΕΥΡΩΠΑΪΚΟΥ ΚΟΙΝΟΒΟΥΛΙΟΥ ΚΑΙ ΤΟΥ ΣΥΜΒΟΥΛΙΟΥ για την τροποποίηση του κανονισμού (ΕΚ) αριθ. 1224/2009 του Συμβουλίου, καθώς και για την τροποποίηση των κανονισμών (ΕΚ) αριθ. 768/2005, (ΕΚ) αριθ. 1967/2006 και (ΕΚ) αριθ. 1005/2008 του Συμβουλίου και του κανονισμού αριθ. (ΕΕ) 2016/1139 του Ευρωπαϊκού Κοινοβουλίου και του Συμβουλίου όσον αφορά τον έλεγχο της αλιείας**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COM(2018)368 final</w:t>
            </w:r>
            <w:r>
              <w:rPr>
                <w:rFonts w:ascii="Times New Roman" w:hAnsi="Times New Roman"/>
                <w:color w:val="000000"/>
                <w:sz w:val="20"/>
              </w:rPr>
              <w:br/>
            </w:r>
            <w:r>
              <w:rPr>
                <w:rFonts w:ascii="Times New Roman" w:hAnsi="Times New Roman"/>
                <w:sz w:val="20"/>
              </w:rPr>
              <w:t>2018/0193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30.05.2018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Ευθυγράμμιση των υποχρεώσεων υποβολής εκθέσεων στον τομέα της περιβαλλοντικής πολιτικής</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Πρόταση ΚΑΝΟΝΙΣΜΟΥ ΤΟΥ ΕΥΡΩΠΑΪΚΟΥ ΚΟΙΝΟΒΟΥΛΙΟΥ ΚΑΙ ΤΟΥ ΣΥΜΒΟΥΛΙΟΥ σχετικά με την ευθυγράμμιση των υποχρεώσεων υποβολής εκθέσεων στον τομέα της περιβαλλοντικής πολιτικής και την τροποποίηση των οδηγιών 86/278/ΕΟΚ, 2002/49/ΕΚ, 2004/35/ΕΚ, 2007/2/ΕΚ, 2009/147/ΕΚ και 2010/63/ΕΕ, των κανονισμών (ΕΚ) αριθ. 166/2006 και (ΕΕ) αριθ. 995/2010 και των κανονισμών (ΕΚ) αριθ. 338/97 και (ΕΚ) αριθ. 2173/2005 του Συμβουλίου**</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COM(2018)381 final</w:t>
            </w:r>
            <w:r>
              <w:rPr>
                <w:rFonts w:ascii="Times New Roman" w:hAnsi="Times New Roman"/>
                <w:color w:val="000000"/>
                <w:sz w:val="20"/>
              </w:rPr>
              <w:br/>
            </w:r>
            <w:r>
              <w:rPr>
                <w:rFonts w:ascii="Times New Roman" w:hAnsi="Times New Roman"/>
                <w:sz w:val="20"/>
              </w:rPr>
              <w:t>2018/0205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31.05.2018</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Απαιτήσεις προσβασιμότητας για προϊόντα και υπηρεσίες</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προσέγγιση των νομοθετικών, κανονιστικών και διοικητικών διατάξεων των κρατών μελών όσον αφορά τις απαιτήσεις προσβασιμότητας για τα προϊόντα και τις υπηρεσίες*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COM(2015)615 final</w:t>
            </w:r>
            <w:r>
              <w:rPr>
                <w:rFonts w:ascii="Times New Roman" w:hAnsi="Times New Roman"/>
                <w:color w:val="000000"/>
                <w:sz w:val="20"/>
              </w:rPr>
              <w:br/>
            </w:r>
            <w:r>
              <w:rPr>
                <w:rFonts w:ascii="Times New Roman" w:hAnsi="Times New Roman"/>
                <w:sz w:val="20"/>
              </w:rPr>
              <w:t>2015/0278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02.12.2015</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FF0000"/>
                <w:sz w:val="20"/>
              </w:rPr>
            </w:pPr>
            <w:r>
              <w:rPr>
                <w:rFonts w:ascii="Times New Roman" w:hAnsi="Times New Roman"/>
                <w:sz w:val="20"/>
              </w:rPr>
              <w:t>Πολυετές δημοσιονομικό πλαίσιο</w:t>
            </w:r>
          </w:p>
        </w:tc>
        <w:tc>
          <w:tcPr>
            <w:tcW w:w="2974" w:type="pct"/>
            <w:tcBorders>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 θέσπιση του Προγράμματος Στήριξης Μεταρρυθμίσεων</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COM(2018)391 τελικό</w:t>
            </w:r>
            <w:r>
              <w:rPr>
                <w:rFonts w:ascii="Times New Roman" w:hAnsi="Times New Roman"/>
                <w:color w:val="000000"/>
                <w:sz w:val="20"/>
              </w:rPr>
              <w:br/>
              <w:t>2018/0213 (COD)</w:t>
            </w:r>
            <w:r>
              <w:rPr>
                <w:rFonts w:ascii="Times New Roman" w:hAnsi="Times New Roman"/>
                <w:color w:val="000000"/>
                <w:sz w:val="20"/>
              </w:rPr>
              <w:br/>
              <w:t>31.05.2018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 InvestEU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COM(2018)439 τελικό</w:t>
            </w:r>
            <w:r>
              <w:rPr>
                <w:rFonts w:ascii="Times New Roman" w:hAnsi="Times New Roman"/>
                <w:color w:val="000000"/>
                <w:sz w:val="20"/>
              </w:rPr>
              <w:br/>
              <w:t>2018/0229 (COD)</w:t>
            </w:r>
            <w:r>
              <w:rPr>
                <w:rFonts w:ascii="Times New Roman" w:hAnsi="Times New Roman"/>
                <w:color w:val="000000"/>
                <w:sz w:val="20"/>
              </w:rPr>
              <w:br/>
              <w:t>06.06.2018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ΣΥΜΒΟΥΛΙΟΥ σχετικά με τη θέσπιση εκτελεστικών μέτρων για το σύστημα των ιδίων πόρων της Ευρωπαϊκής Ένωσης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COM(2018)327 τελικό</w:t>
            </w:r>
            <w:r>
              <w:rPr>
                <w:rFonts w:ascii="Times New Roman" w:hAnsi="Times New Roman"/>
                <w:color w:val="000000"/>
                <w:sz w:val="20"/>
              </w:rPr>
              <w:br/>
              <w:t xml:space="preserve">2018/0132 (APP) </w:t>
            </w:r>
            <w:r>
              <w:rPr>
                <w:rFonts w:ascii="Times New Roman" w:hAnsi="Times New Roman"/>
                <w:color w:val="000000"/>
                <w:sz w:val="20"/>
              </w:rPr>
              <w:br/>
              <w:t>02.05.2018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ΑΠΟΦΑΣΗΣ ΤΟΥ ΣΥΜΒΟΥΛΙΟΥ για το σύστημα των ιδίων πόρων της Ευρωπαϊκής Ένωσης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COM(2018)325 τελικό</w:t>
            </w:r>
            <w:r>
              <w:rPr>
                <w:rFonts w:ascii="Times New Roman" w:hAnsi="Times New Roman"/>
                <w:color w:val="000000"/>
                <w:sz w:val="20"/>
              </w:rPr>
              <w:br/>
              <w:t>2018/0135 (CNS)</w:t>
            </w:r>
            <w:r>
              <w:rPr>
                <w:rFonts w:ascii="Times New Roman" w:hAnsi="Times New Roman"/>
                <w:color w:val="000000"/>
                <w:sz w:val="20"/>
              </w:rPr>
              <w:br/>
              <w:t>02.05.2018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ΣΥΜΒΟΥΛΙΟΥ για την τροποποίηση του κανονισμού (ΕΟΚ, Ευρατόμ) αριθ. 1553/89 του Συμβουλίου της 29ης Μαΐου 1989 για το ομοιόμορφο οριστικό καθεστώς είσπραξης των ιδίων πόρων που προέρχονται από το φόρο επί της προστιθέμενης αξίας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COM(2018)328 τελικό</w:t>
            </w:r>
            <w:r>
              <w:rPr>
                <w:rFonts w:ascii="Times New Roman" w:hAnsi="Times New Roman"/>
                <w:color w:val="000000"/>
                <w:sz w:val="20"/>
              </w:rPr>
              <w:br/>
              <w:t>2018/0133 (NLE)</w:t>
            </w:r>
            <w:r>
              <w:rPr>
                <w:rFonts w:ascii="Times New Roman" w:hAnsi="Times New Roman"/>
                <w:color w:val="000000"/>
                <w:sz w:val="20"/>
              </w:rPr>
              <w:br/>
              <w:t>02.05.2018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ΣΥΜΒΟΥΛΙΟΥ για τις μεθόδους και τη διαδικασία απόδοσης των ιδίων πόρων που βασίζονται στην κοινή ενοποιημένη βάση φορολογίας εταιρειών, στο σύστημα εμπορίας δικαιωμάτων εκπομπών της Ευρωπαϊκής Ένωσης και στα απορρίμματα πλαστικών συσκευασιών που δεν ανακυκλώνονται, και για τα μέτρα αντιμετώπισης των ταμειακών αναγκών</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COM(2018)326 τελικό</w:t>
            </w:r>
            <w:r>
              <w:rPr>
                <w:rFonts w:ascii="Times New Roman" w:hAnsi="Times New Roman"/>
                <w:color w:val="000000"/>
                <w:sz w:val="20"/>
              </w:rPr>
              <w:br/>
              <w:t>2018/0131 (NLE)</w:t>
            </w:r>
            <w:r>
              <w:rPr>
                <w:rFonts w:ascii="Times New Roman" w:hAnsi="Times New Roman"/>
                <w:color w:val="000000"/>
                <w:sz w:val="20"/>
              </w:rPr>
              <w:br/>
              <w:t>02.05.2018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ΣΥΜΒΟΥΛΙΟΥ για τον καθορισμό του πολυετούς δημοσιονομικού πλαισίου για την περίοδο 2021-2027</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COM(2018)322 τελικό</w:t>
            </w:r>
            <w:r>
              <w:rPr>
                <w:rFonts w:ascii="Times New Roman" w:hAnsi="Times New Roman"/>
                <w:color w:val="000000"/>
                <w:sz w:val="20"/>
              </w:rPr>
              <w:br/>
              <w:t xml:space="preserve">2018/0132 (APP) </w:t>
            </w:r>
            <w:r>
              <w:rPr>
                <w:rFonts w:ascii="Times New Roman" w:hAnsi="Times New Roman"/>
                <w:color w:val="000000"/>
                <w:sz w:val="20"/>
              </w:rPr>
              <w:br/>
              <w:t>02.05.2018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ΣΥΜΒΟΥΛΙΟΥ για τη σύσταση προγράμματος συνδρομής στον παροπλισμό του πυρηνοηλεκτρικού σταθμού Ignalina στη Λιθουανία (πρόγραμμα Ignalina)· και για την κατάργηση του κανονισμού (ΕΕ) αριθ. 1369/2013 του Συμβουλίου</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COM(2018)466 τελικό</w:t>
            </w:r>
            <w:r>
              <w:rPr>
                <w:rFonts w:ascii="Times New Roman" w:hAnsi="Times New Roman"/>
                <w:color w:val="000000"/>
                <w:sz w:val="20"/>
              </w:rPr>
              <w:br/>
              <w:t>2018/0251 (NLE)</w:t>
            </w:r>
            <w:r>
              <w:rPr>
                <w:rFonts w:ascii="Times New Roman" w:hAnsi="Times New Roman"/>
                <w:color w:val="000000"/>
                <w:sz w:val="20"/>
              </w:rPr>
              <w:br/>
              <w:t>13.06.2018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ΣΥΜΒΟΥΛΙΟΥ για τη θέσπιση ειδικού χρηματοδοτικού προγράμματος για τον παροπλισμό πυρηνικών εγκαταστάσεων και τη διαχείριση ραδιενεργών αποβλήτων, και για την κατάργηση του κανονισμού (Ευρατόμ) αριθ. 1368/2013 του Συμβουλίου</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COM(2018)467 τελικό</w:t>
            </w:r>
            <w:r>
              <w:rPr>
                <w:rFonts w:ascii="Times New Roman" w:hAnsi="Times New Roman"/>
                <w:color w:val="000000"/>
                <w:sz w:val="20"/>
              </w:rPr>
              <w:br/>
              <w:t>2018/0252 (NLE)</w:t>
            </w:r>
            <w:r>
              <w:rPr>
                <w:rFonts w:ascii="Times New Roman" w:hAnsi="Times New Roman"/>
                <w:color w:val="000000"/>
                <w:sz w:val="20"/>
              </w:rPr>
              <w:br/>
              <w:t>13.06.2018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ΑΠΟΦΑΣΗΣ ΤΟΥ ΣΥΜΒΟΥΛΙΟΥ για την τροποποίηση της απόφασης 2007/198/Ευρατόμ περί ιδρύσεως της ευρωπαϊκής κοινής επιχείρησης για τον ITER και την ανάπτυξη της πυρηνικής σύντηξης και περί παραχωρήσεως προνομίων σε αυτήν</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COM(2018)445 τελικό</w:t>
            </w:r>
            <w:r>
              <w:rPr>
                <w:rFonts w:ascii="Times New Roman" w:hAnsi="Times New Roman"/>
                <w:color w:val="000000"/>
                <w:sz w:val="20"/>
              </w:rPr>
              <w:br/>
              <w:t>2018/0235 (NLE)</w:t>
            </w:r>
            <w:r>
              <w:rPr>
                <w:rFonts w:ascii="Times New Roman" w:hAnsi="Times New Roman"/>
                <w:color w:val="000000"/>
                <w:sz w:val="20"/>
              </w:rPr>
              <w:br/>
              <w:t>07.06.2018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το Ευρωπαϊκό Ταμείο Θάλασσας και Αλιείας και την κατάργηση του κανονισμού (ΕΕ) αριθ. 508/2014 του Ευρωπαϊκού Κοινοβουλίου και του Συμβουλίου</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COM(2018)390 τελικό</w:t>
            </w:r>
            <w:r>
              <w:rPr>
                <w:rFonts w:ascii="Times New Roman" w:hAnsi="Times New Roman"/>
                <w:color w:val="000000"/>
                <w:sz w:val="20"/>
              </w:rPr>
              <w:br/>
              <w:t>2018/0210 (COD)</w:t>
            </w:r>
            <w:r>
              <w:rPr>
                <w:rFonts w:ascii="Times New Roman" w:hAnsi="Times New Roman"/>
                <w:color w:val="000000"/>
                <w:sz w:val="20"/>
              </w:rPr>
              <w:br/>
              <w:t>12.06.2018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Προγράμματος για το Περιβάλλον και τη Δράση για το Κλίμα (LIFE) και για την κατάργηση του κανονισμού (ΕΕ) αριθ. 1293/2013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COM(2018)385 τελικό</w:t>
            </w:r>
            <w:r>
              <w:rPr>
                <w:rFonts w:ascii="Times New Roman" w:hAnsi="Times New Roman"/>
                <w:color w:val="000000"/>
                <w:sz w:val="20"/>
              </w:rPr>
              <w:br/>
              <w:t>2018/0209 (COD)</w:t>
            </w:r>
            <w:r>
              <w:rPr>
                <w:rFonts w:ascii="Times New Roman" w:hAnsi="Times New Roman"/>
                <w:color w:val="000000"/>
                <w:sz w:val="20"/>
              </w:rPr>
              <w:br/>
              <w:t>1.6.2018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το Ευρωπαϊκό Ταμείο Προσαρμογής στην Παγκοσμιοποίηση (ΕΤΠ)</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COM(2018)380 τελικό</w:t>
            </w:r>
            <w:r>
              <w:rPr>
                <w:rFonts w:ascii="Times New Roman" w:hAnsi="Times New Roman"/>
                <w:color w:val="000000"/>
                <w:sz w:val="20"/>
              </w:rPr>
              <w:br/>
              <w:t>2018/0202 (COD)</w:t>
            </w:r>
            <w:r>
              <w:rPr>
                <w:rFonts w:ascii="Times New Roman" w:hAnsi="Times New Roman"/>
                <w:color w:val="000000"/>
                <w:sz w:val="20"/>
              </w:rPr>
              <w:br/>
              <w:t>30.05.2018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το Ευρωπαϊκό Κοινωνικό Ταμείο+ (ΕΚΤ+)</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COM(2018)382 τελικό</w:t>
            </w:r>
            <w:r>
              <w:rPr>
                <w:rFonts w:ascii="Times New Roman" w:hAnsi="Times New Roman"/>
                <w:color w:val="000000"/>
                <w:sz w:val="20"/>
              </w:rPr>
              <w:br/>
              <w:t>2018/0206 (COD)</w:t>
            </w:r>
            <w:r>
              <w:rPr>
                <w:rFonts w:ascii="Times New Roman" w:hAnsi="Times New Roman"/>
                <w:color w:val="000000"/>
                <w:sz w:val="20"/>
              </w:rPr>
              <w:br/>
              <w:t>30.05.2018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 θέσπιση του προγράμματος «Τελωνεία» για τη συνεργασία στον τομέα των τελωνείων</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COM(2018)442 τελικό</w:t>
            </w:r>
            <w:r>
              <w:rPr>
                <w:rFonts w:ascii="Times New Roman" w:hAnsi="Times New Roman"/>
                <w:color w:val="000000"/>
                <w:sz w:val="20"/>
              </w:rPr>
              <w:br/>
              <w:t>2018/0232 (COD)</w:t>
            </w:r>
            <w:r>
              <w:rPr>
                <w:rFonts w:ascii="Times New Roman" w:hAnsi="Times New Roman"/>
                <w:color w:val="000000"/>
                <w:sz w:val="20"/>
              </w:rPr>
              <w:br/>
              <w:t>08.06.2018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 θέσπιση του προγράμματος «Fiscalis» για τη συνεργασία στον τομέα της φορολογίας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COM(2018)443 τελικό</w:t>
            </w:r>
            <w:r>
              <w:rPr>
                <w:rFonts w:ascii="Times New Roman" w:hAnsi="Times New Roman"/>
                <w:color w:val="000000"/>
                <w:sz w:val="20"/>
              </w:rPr>
              <w:br/>
              <w:t>2018/0233 (COD)</w:t>
            </w:r>
            <w:r>
              <w:rPr>
                <w:rFonts w:ascii="Times New Roman" w:hAnsi="Times New Roman"/>
                <w:color w:val="000000"/>
                <w:sz w:val="20"/>
              </w:rPr>
              <w:br/>
              <w:t>08.06.2018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περί προγράμματος ανταλλαγών, συνδρομής και κατάρτισης για την προστασία του ευρώ από την παραχάραξη και την κιβδηλεία για την περίοδο 2021-2027 (πρόγραμμα «Pericles IV»)</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COM(2018)/369 final</w:t>
            </w:r>
            <w:r>
              <w:rPr>
                <w:rFonts w:ascii="Times New Roman" w:hAnsi="Times New Roman"/>
                <w:color w:val="000000"/>
                <w:sz w:val="20"/>
              </w:rPr>
              <w:br/>
              <w:t>2018/0194 (COD)</w:t>
            </w:r>
            <w:r>
              <w:rPr>
                <w:rFonts w:ascii="Times New Roman" w:hAnsi="Times New Roman"/>
                <w:color w:val="000000"/>
                <w:sz w:val="20"/>
              </w:rPr>
              <w:br/>
              <w:t>31.05.2018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δημιουργία μιας Ευρωπαϊκής Λειτουργίας Σταθεροποίησης Επενδύσεων</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COM(2018)387 τελικό</w:t>
            </w:r>
            <w:r>
              <w:rPr>
                <w:rFonts w:ascii="Times New Roman" w:hAnsi="Times New Roman"/>
                <w:color w:val="000000"/>
                <w:sz w:val="20"/>
              </w:rPr>
              <w:br/>
              <w:t>2018/0212 (COD)</w:t>
            </w:r>
            <w:r>
              <w:rPr>
                <w:rFonts w:ascii="Times New Roman" w:hAnsi="Times New Roman"/>
                <w:color w:val="000000"/>
                <w:sz w:val="20"/>
              </w:rPr>
              <w:br/>
              <w:t>31.05.2018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 χρηματοδότηση, τη διαχείριση και την παρακολούθηση της κοινής γεωργικής πολιτικής και την κατάργηση του κανονισμού (ΕΕ) αριθ. 1306/2013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COM(2018)393 τελικό</w:t>
            </w:r>
            <w:r>
              <w:rPr>
                <w:rFonts w:ascii="Times New Roman" w:hAnsi="Times New Roman"/>
                <w:color w:val="000000"/>
                <w:sz w:val="20"/>
              </w:rPr>
              <w:br/>
              <w:t>2018/0217 (COD)</w:t>
            </w:r>
            <w:r>
              <w:rPr>
                <w:rFonts w:ascii="Times New Roman" w:hAnsi="Times New Roman"/>
                <w:color w:val="000000"/>
                <w:sz w:val="20"/>
              </w:rPr>
              <w:br/>
              <w:t>01.06.2018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την τροποποίηση των κανονισμών (ΕΕ) αριθ. 1308/2013 για τη θέσπιση κοινής οργάνωσης των αγορών γεωργικών προϊόντων, (ΕΕ) αριθ. 1151/2012 για τα συστήματα ποιότητας των γεωργικών προϊόντων και των τροφίμων, (ΕΕ) αριθ. 251/2014 για τον ορισμό, την περιγραφή, την παρουσίαση, την επισήμανση και την προστασία των γεωγραφικών ενδείξεων των αρωματισμένων αμπελοοινικών προϊόντων, (ΕΕ) αριθ. 228/2013 για τον καθορισμό ειδικών μέτρων για τη γεωργία στις εξόχως απόκεντρες περιοχές της Ένωσης και (ΕΕ) αριθ. 229/2013 για τη θέσπιση ειδικών μέτρων για τη γεωργία υπέρ των γεωργικών προϊόντων και των τροφίμων στα μικρά νησιά του Αιγαίου</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COM(2018)394 τελικό</w:t>
            </w:r>
            <w:r>
              <w:rPr>
                <w:rFonts w:ascii="Times New Roman" w:hAnsi="Times New Roman"/>
                <w:color w:val="000000"/>
                <w:sz w:val="20"/>
              </w:rPr>
              <w:br/>
              <w:t>2018/0218 (COD)</w:t>
            </w:r>
            <w:r>
              <w:rPr>
                <w:rFonts w:ascii="Times New Roman" w:hAnsi="Times New Roman"/>
                <w:color w:val="000000"/>
                <w:sz w:val="20"/>
              </w:rPr>
              <w:br/>
              <w:t>01.06.2018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 θέσπιση κανόνων για τη στήριξη των στρατηγικών σχεδίων που πρέπει να καταρτίζονται από τα κράτη μέλη στο πλαίσιο της Κοινής Γεωργικής Πολιτικής (στρατηγικά σχέδια της ΚΓΠ) και να χρηματοδοτούνται από το Ευρωπαϊκό Γεωργικό Ταμείο Εγγυήσεων (ΕΓΤΕ) και το Ευρωπαϊκό Γεωργικό Ταμείο Αγροτικής Ανάπτυξης (ΕΓΤΑΑ), και την κατάργηση του κανονισμού (ΕΕ) αριθ. 1305/2013 του Ευρωπαϊκού Κοινοβουλίου και του Συμβουλίου και του κανονισμού (ΕΕ) αριθ. 1307/2013 του Ευρωπαϊκού Κοινοβουλίου και του Συμβουλίου</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COM(2018)392 τελικό</w:t>
            </w:r>
            <w:r>
              <w:rPr>
                <w:rFonts w:ascii="Times New Roman" w:hAnsi="Times New Roman"/>
                <w:color w:val="000000"/>
                <w:sz w:val="20"/>
              </w:rPr>
              <w:br/>
              <w:t>2018/0216 (COD)</w:t>
            </w:r>
            <w:r>
              <w:rPr>
                <w:rFonts w:ascii="Times New Roman" w:hAnsi="Times New Roman"/>
                <w:color w:val="000000"/>
                <w:sz w:val="20"/>
              </w:rPr>
              <w:br/>
              <w:t>01.06.2018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σύσταση της διευκόλυνσης «Συνδέοντας την Ευρώπη» και την κατάργηση των κανονισμών (ΕΕ) αριθ. 1316/2013 και (ΕΕ) αριθ. 283/2014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COM(2018)438 τελικό</w:t>
            </w:r>
            <w:r>
              <w:rPr>
                <w:rFonts w:ascii="Times New Roman" w:hAnsi="Times New Roman"/>
                <w:color w:val="000000"/>
                <w:sz w:val="20"/>
              </w:rPr>
              <w:br/>
              <w:t>2018/0228 (COD)</w:t>
            </w:r>
            <w:r>
              <w:rPr>
                <w:rFonts w:ascii="Times New Roman" w:hAnsi="Times New Roman"/>
                <w:color w:val="000000"/>
                <w:sz w:val="20"/>
              </w:rPr>
              <w:br/>
              <w:t>06.06.2018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προγράμματος για την ενιαία αγορά, την ανταγωνιστικότητα των επιχειρήσεων, συμπεριλαμβανομένων των μικρομεσαίων, και τις ευρωπαϊκές στατιστικές και για την κατάργηση των κανονισμών (ΕΕ) αριθ. 99/2013, (ΕΕ) αριθ. 1287/2013, (ΕΕ) αριθ. 254/2014, (ΕΕ) αριθ. 258/2014, (EΕ) αριθ. 652/2014 και (EΕ) 2017/826</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COM(2018)441 τελικό</w:t>
            </w:r>
            <w:r>
              <w:rPr>
                <w:rFonts w:ascii="Times New Roman" w:hAnsi="Times New Roman"/>
                <w:color w:val="000000"/>
                <w:sz w:val="20"/>
              </w:rPr>
              <w:br/>
              <w:t>2018/0231 (COD)</w:t>
            </w:r>
            <w:r>
              <w:rPr>
                <w:rFonts w:ascii="Times New Roman" w:hAnsi="Times New Roman"/>
                <w:color w:val="000000"/>
                <w:sz w:val="20"/>
              </w:rPr>
              <w:br/>
              <w:t>07.06.2018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διαστημικού προγράμματος της Ένωσης και του Οργανισμού της Ευρωπαϊκής Ένωσης για το διαστημικό πρόγραμμα, και για την κατάργηση των κανονισμών (ΕΕ) αριθ. 912/2010, (ΕΕ) αριθ. 1285/2013 και (ΕΕ) αριθ. 377/2014 και της απόφασης αριθ. 541/2014/ΕΕ</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COM(2018)447 τελικό</w:t>
            </w:r>
            <w:r>
              <w:rPr>
                <w:rFonts w:ascii="Times New Roman" w:hAnsi="Times New Roman"/>
                <w:color w:val="000000"/>
                <w:sz w:val="20"/>
              </w:rPr>
              <w:br/>
              <w:t>2018/0236 (COD)</w:t>
            </w:r>
            <w:r>
              <w:rPr>
                <w:rFonts w:ascii="Times New Roman" w:hAnsi="Times New Roman"/>
                <w:color w:val="000000"/>
                <w:sz w:val="20"/>
              </w:rPr>
              <w:br/>
              <w:t>06.06.2018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σύσταση του Ευρωπαϊκού Ταμείου Άμυνας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COM(2018)476 τελικό</w:t>
            </w:r>
            <w:r>
              <w:rPr>
                <w:rFonts w:ascii="Times New Roman" w:hAnsi="Times New Roman"/>
                <w:color w:val="000000"/>
                <w:sz w:val="20"/>
              </w:rPr>
              <w:br/>
              <w:t>2018/0254 (COD)</w:t>
            </w:r>
            <w:r>
              <w:rPr>
                <w:rFonts w:ascii="Times New Roman" w:hAnsi="Times New Roman"/>
                <w:color w:val="000000"/>
                <w:sz w:val="20"/>
              </w:rPr>
              <w:br/>
              <w:t>13.06.2018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 του Ευρωπαϊκού Σώματος Αλληλεγγύης και για την κατάργηση του [κανονισμού του Ευρωπαϊκού Σώματος Αλληλεγγύης] και του κανονισμού (ΕΕ) αριθ. 375/2014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COM(2018)440 τελικό</w:t>
            </w:r>
            <w:r>
              <w:rPr>
                <w:rFonts w:ascii="Times New Roman" w:hAnsi="Times New Roman"/>
                <w:color w:val="000000"/>
                <w:sz w:val="20"/>
              </w:rPr>
              <w:br/>
              <w:t>2018/0230 (COD)</w:t>
            </w:r>
            <w:r>
              <w:rPr>
                <w:rFonts w:ascii="Times New Roman" w:hAnsi="Times New Roman"/>
                <w:color w:val="000000"/>
                <w:sz w:val="20"/>
              </w:rPr>
              <w:br/>
              <w:t>11.06.2018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 «Δημιουργική Ευρώπη» (2021 έως 2027) και την κατάργηση του κανονισμού (ΕΕ) αριθ. 1295/2013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COM(2018)366 τελικό</w:t>
            </w:r>
            <w:r>
              <w:rPr>
                <w:rFonts w:ascii="Times New Roman" w:hAnsi="Times New Roman"/>
                <w:color w:val="000000"/>
                <w:sz w:val="20"/>
              </w:rPr>
              <w:br/>
              <w:t>2018/0190 (COD)</w:t>
            </w:r>
            <w:r>
              <w:rPr>
                <w:rFonts w:ascii="Times New Roman" w:hAnsi="Times New Roman"/>
                <w:color w:val="000000"/>
                <w:sz w:val="20"/>
              </w:rPr>
              <w:br/>
              <w:t>30.05.2018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 «Erasmus»: το πρόγραμμα της Ένωσης για την εκπαίδευση, την κατάρτιση, τη νεολαία και τον αθλητισμό, και για την κατάργηση του κανονισμού (ΕΕ) αριθ. 1288/2013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COM(2018)367 τελικό</w:t>
            </w:r>
            <w:r>
              <w:rPr>
                <w:rFonts w:ascii="Times New Roman" w:hAnsi="Times New Roman"/>
                <w:color w:val="000000"/>
                <w:sz w:val="20"/>
              </w:rPr>
              <w:br/>
              <w:t>2018/0191 (COD)</w:t>
            </w:r>
            <w:r>
              <w:rPr>
                <w:rFonts w:ascii="Times New Roman" w:hAnsi="Times New Roman"/>
                <w:color w:val="000000"/>
                <w:sz w:val="20"/>
              </w:rPr>
              <w:br/>
              <w:t>30.05.2018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τον καθορισμό κοινών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δημοσιονομικών κανόνων για τα εν λόγω Ταμεία και για το Ταμείο Ασύλου και Μετανάστευσης, το Ταμείο Εσωτερικής Ασφάλειας και το Μέσο για τη Διαχείριση των Συνόρων και των Θεωρήσεων</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COM(2018)375 τελικό</w:t>
            </w:r>
            <w:r>
              <w:rPr>
                <w:rFonts w:ascii="Times New Roman" w:hAnsi="Times New Roman"/>
                <w:color w:val="000000"/>
                <w:sz w:val="20"/>
              </w:rPr>
              <w:br/>
              <w:t>2018/0196 (COD)</w:t>
            </w:r>
            <w:r>
              <w:rPr>
                <w:rFonts w:ascii="Times New Roman" w:hAnsi="Times New Roman"/>
                <w:color w:val="000000"/>
                <w:sz w:val="20"/>
              </w:rPr>
              <w:br/>
              <w:t>29.05.2018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το Ευρωπαϊκό Ταμείο Περιφερειακής Ανάπτυξης και το Ταμείο Συνοχής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COM(2018)372 τελικό</w:t>
            </w:r>
            <w:r>
              <w:rPr>
                <w:rFonts w:ascii="Times New Roman" w:hAnsi="Times New Roman"/>
                <w:color w:val="000000"/>
                <w:sz w:val="20"/>
              </w:rPr>
              <w:br/>
              <w:t>2018/0197 (COD)</w:t>
            </w:r>
            <w:r>
              <w:rPr>
                <w:rFonts w:ascii="Times New Roman" w:hAnsi="Times New Roman"/>
                <w:color w:val="000000"/>
                <w:sz w:val="20"/>
              </w:rPr>
              <w:br/>
              <w:t>30.05.2018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μηχανισμού αντιμετώπισης νομικών και διοικητικών εμποδίων σε διασυνοριακό πλαίσιο</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COM(2018)373 τελικό</w:t>
            </w:r>
            <w:r>
              <w:rPr>
                <w:rFonts w:ascii="Times New Roman" w:hAnsi="Times New Roman"/>
                <w:color w:val="000000"/>
                <w:sz w:val="20"/>
              </w:rPr>
              <w:br/>
              <w:t>2018/0198 (COD)</w:t>
            </w:r>
            <w:r>
              <w:rPr>
                <w:rFonts w:ascii="Times New Roman" w:hAnsi="Times New Roman"/>
                <w:color w:val="000000"/>
                <w:sz w:val="20"/>
              </w:rPr>
              <w:br/>
              <w:t>29.05.2018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τις ειδικές διατάξεις που διέπουν τον στόχο «Ευρωπαϊκή εδαφική συνεργασία» (Interreg) ο οποίος υποστηρίζεται από το Ευρωπαϊκό Ταμείο Περιφερειακής Ανάπτυξης και τους μηχανισμούς εξωτερικής χρηματοδότησης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COM(2018)374 τελικό</w:t>
            </w:r>
            <w:r>
              <w:rPr>
                <w:rFonts w:ascii="Times New Roman" w:hAnsi="Times New Roman"/>
                <w:color w:val="000000"/>
                <w:sz w:val="20"/>
              </w:rPr>
              <w:br/>
              <w:t>2018/0199 (COD)</w:t>
            </w:r>
            <w:r>
              <w:rPr>
                <w:rFonts w:ascii="Times New Roman" w:hAnsi="Times New Roman"/>
                <w:color w:val="000000"/>
                <w:sz w:val="20"/>
              </w:rPr>
              <w:br/>
              <w:t>29.05.2018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Πρόταση ΚΑΝΟΝΙΣΜΟΥ ΤΟΥ ΣΥΜΒΟΥΛΙΟΥ σχετικά με την τροποποίηση του κανονισμού (ΕΕ) 2015/1588 του Συμβουλίου, της 13ης Ιουλίου 2015, για την εφαρμογή των άρθρων 107 και 108 της Συνθήκης για τη λειτουργία της Ευρωπαϊκής Ένωσης σε ορισμένες κατηγορίες οριζόντιων κρατικών ενισχύσεων</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sz w:val="20"/>
              </w:rPr>
              <w:t>COM(2018)398 final</w:t>
            </w:r>
            <w:r>
              <w:rPr>
                <w:rFonts w:ascii="Times New Roman" w:hAnsi="Times New Roman"/>
                <w:color w:val="000000"/>
                <w:sz w:val="20"/>
              </w:rPr>
              <w:br/>
            </w:r>
            <w:r>
              <w:rPr>
                <w:rFonts w:ascii="Times New Roman" w:hAnsi="Times New Roman"/>
                <w:sz w:val="20"/>
              </w:rPr>
              <w:t>2018/0222 (NLE)</w:t>
            </w:r>
            <w:r>
              <w:rPr>
                <w:rFonts w:ascii="Times New Roman" w:hAnsi="Times New Roman"/>
                <w:color w:val="000000"/>
                <w:sz w:val="20"/>
              </w:rPr>
              <w:t xml:space="preserve"> </w:t>
            </w:r>
            <w:r>
              <w:rPr>
                <w:rFonts w:ascii="Times New Roman" w:hAnsi="Times New Roman"/>
                <w:color w:val="000000"/>
                <w:sz w:val="20"/>
              </w:rPr>
              <w:br/>
              <w:t>06.06.2018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προγράμματος-πλαισίου έρευνας και καινοτομίας «Ορίζων Ευρώπη» και των κανόνων συμμετοχής και διάδοσής του</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COM(2018)435 τελικό</w:t>
            </w:r>
            <w:r>
              <w:rPr>
                <w:rFonts w:ascii="Times New Roman" w:hAnsi="Times New Roman"/>
                <w:sz w:val="20"/>
              </w:rPr>
              <w:br/>
              <w:t xml:space="preserve">2018/0224 (COD) </w:t>
            </w:r>
            <w:r>
              <w:rPr>
                <w:rFonts w:ascii="Times New Roman" w:hAnsi="Times New Roman"/>
                <w:sz w:val="20"/>
              </w:rPr>
              <w:br/>
              <w:t>07.06.2018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ΑΠΟΦΑΣΗΣ ΤΟΥ ΕΥΡΩΠΑΪΚΟΥ ΚΟΙΝΟΒΟΥΛΙΟΥ ΚΑΙ ΤΟΥ ΣΥΜΒΟΥΛΙΟΥ για τη θέσπιση του ειδικού προγράμματος υλοποίησης του προγράμματος Ορίζων Ευρώπη – Πρόγραμμα-πλαίσιο έρευνας και καινοτομίας</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COM(2018)436 τελικό</w:t>
            </w:r>
            <w:r>
              <w:rPr>
                <w:rFonts w:ascii="Times New Roman" w:hAnsi="Times New Roman"/>
                <w:sz w:val="20"/>
              </w:rPr>
              <w:br/>
              <w:t xml:space="preserve">2018/0225 (COD) </w:t>
            </w:r>
            <w:r>
              <w:rPr>
                <w:rFonts w:ascii="Times New Roman" w:hAnsi="Times New Roman"/>
                <w:sz w:val="20"/>
              </w:rPr>
              <w:br/>
              <w:t>07.06.2018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ΣΥΜΒΟΥΛΙΟΥ για τη θέσπιση προγράμματος έρευνας και κατάρτισης της Ευρωπαϊκής Κοινότητας Ατομικής Ενέργειας για την περίοδο 2021-2025, με το οποίο συμπληρώνεται το πρόγραμμα-πλαίσιο για την έρευνα και την καινοτομία «Ορίζων Ευρώπη»</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COM(2018)437 τελικό</w:t>
            </w:r>
            <w:r>
              <w:rPr>
                <w:rFonts w:ascii="Times New Roman" w:hAnsi="Times New Roman"/>
                <w:sz w:val="20"/>
              </w:rPr>
              <w:br/>
              <w:t xml:space="preserve">2018/0226 (NLE) </w:t>
            </w:r>
            <w:r>
              <w:rPr>
                <w:rFonts w:ascii="Times New Roman" w:hAnsi="Times New Roman"/>
                <w:sz w:val="20"/>
              </w:rPr>
              <w:br/>
              <w:t>07.06.2018</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 Ψηφιακή Ευρώπη για την περίοδο 2021-2027</w:t>
            </w:r>
          </w:p>
        </w:tc>
        <w:tc>
          <w:tcPr>
            <w:tcW w:w="855" w:type="pct"/>
            <w:tcBorders>
              <w:bottom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COM(2018)434 τελικό</w:t>
            </w:r>
            <w:r>
              <w:rPr>
                <w:rFonts w:ascii="Times New Roman" w:hAnsi="Times New Roman"/>
                <w:sz w:val="20"/>
              </w:rPr>
              <w:br/>
              <w:t xml:space="preserve">2018/0227 (COD) </w:t>
            </w:r>
            <w:r>
              <w:rPr>
                <w:rFonts w:ascii="Times New Roman" w:hAnsi="Times New Roman"/>
                <w:sz w:val="20"/>
              </w:rPr>
              <w:br/>
              <w:t>06.06.2018</w:t>
            </w:r>
          </w:p>
        </w:tc>
      </w:tr>
      <w:tr w:rsidR="000777C3" w:rsidRPr="00BC7277" w:rsidTr="00573B2B">
        <w:trPr>
          <w:cantSplit/>
        </w:trPr>
        <w:tc>
          <w:tcPr>
            <w:tcW w:w="147" w:type="pct"/>
            <w:tcBorders>
              <w:top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top w:val="single" w:sz="4" w:space="0" w:color="auto"/>
            </w:tcBorders>
          </w:tcPr>
          <w:p w:rsidR="000777C3" w:rsidRPr="00BC7277" w:rsidRDefault="000777C3" w:rsidP="00E25486">
            <w:pPr>
              <w:spacing w:after="0"/>
              <w:jc w:val="left"/>
              <w:rPr>
                <w:rFonts w:ascii="Times New Roman" w:hAnsi="Times New Roman"/>
                <w:sz w:val="20"/>
              </w:rPr>
            </w:pPr>
            <w:r>
              <w:rPr>
                <w:rFonts w:ascii="Times New Roman" w:hAnsi="Times New Roman"/>
                <w:color w:val="000000" w:themeColor="text1"/>
                <w:sz w:val="20"/>
              </w:rPr>
              <w:t xml:space="preserve">Διευκόλυνση «Συνδέοντας την Ευρώπη» 2014-2020: αποχώρηση του Ηνωμένου Βασιλείου από την Ένωση (για την τροποποίηση του κανονισμού (ΕΕ) αριθ. 1316/2013). </w:t>
            </w:r>
            <w:r>
              <w:rPr>
                <w:rFonts w:ascii="Times New Roman" w:hAnsi="Times New Roman"/>
                <w:bCs/>
                <w:color w:val="000000" w:themeColor="text1"/>
                <w:sz w:val="20"/>
              </w:rPr>
              <w:br/>
            </w:r>
            <w:r>
              <w:rPr>
                <w:rFonts w:ascii="Times New Roman" w:hAnsi="Times New Roman"/>
                <w:b/>
                <w:color w:val="000000" w:themeColor="text1"/>
                <w:sz w:val="20"/>
              </w:rPr>
              <w:t>(Προετοιμασία για το Brexit)</w:t>
            </w:r>
          </w:p>
        </w:tc>
        <w:tc>
          <w:tcPr>
            <w:tcW w:w="2974" w:type="pct"/>
            <w:tcBorders>
              <w:top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1316/2013 όσον αφορά την αποχώρηση του Ηνωμένου Βασιλείου από την Ένωση</w:t>
            </w:r>
          </w:p>
        </w:tc>
        <w:tc>
          <w:tcPr>
            <w:tcW w:w="855" w:type="pct"/>
            <w:tcBorders>
              <w:top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COM(2018)568 τελικό</w:t>
            </w:r>
            <w:r>
              <w:rPr>
                <w:rFonts w:ascii="Times New Roman" w:hAnsi="Times New Roman"/>
                <w:sz w:val="20"/>
              </w:rPr>
              <w:br/>
              <w:t xml:space="preserve">2018/0299 (COD) </w:t>
            </w:r>
            <w:r>
              <w:rPr>
                <w:rFonts w:ascii="Times New Roman" w:hAnsi="Times New Roman"/>
                <w:sz w:val="20"/>
              </w:rPr>
              <w:br/>
              <w:t>01.08.2018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sz w:val="20"/>
              </w:rPr>
            </w:pPr>
            <w:r>
              <w:rPr>
                <w:rFonts w:ascii="Times New Roman" w:hAnsi="Times New Roman"/>
                <w:sz w:val="20"/>
              </w:rPr>
              <w:t xml:space="preserve">Κοινοί κανόνες και πρότυπα για τους οργανισμούς επιθεώρησης και ελέγχου αποχώρηση του Ηνωμένου Βασιλείου από την Ένωση (για την τροποποίηση του κανονισμού (ΕΚ) αριθ. 391/2009). </w:t>
            </w:r>
            <w:r>
              <w:rPr>
                <w:rFonts w:ascii="Times New Roman" w:hAnsi="Times New Roman"/>
                <w:sz w:val="20"/>
              </w:rPr>
              <w:br/>
            </w:r>
            <w:r>
              <w:rPr>
                <w:rFonts w:ascii="Times New Roman" w:hAnsi="Times New Roman"/>
                <w:b/>
                <w:sz w:val="20"/>
              </w:rPr>
              <w:t>(Προετοιμασία για το Brexit)</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391/2009 όσον αφορά την αποχώρηση του Ηνωμένου Βασιλείου από την Ένωση</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color w:val="000000"/>
                <w:sz w:val="20"/>
              </w:rPr>
              <w:t>COM(2018)567 τελικό</w:t>
            </w:r>
            <w:r>
              <w:rPr>
                <w:rFonts w:ascii="Times New Roman" w:hAnsi="Times New Roman"/>
                <w:color w:val="000000"/>
                <w:sz w:val="20"/>
              </w:rPr>
              <w:br/>
            </w:r>
            <w:r>
              <w:rPr>
                <w:rFonts w:ascii="Times New Roman" w:hAnsi="Times New Roman"/>
                <w:sz w:val="20"/>
              </w:rPr>
              <w:t>2018/0298 (COD)</w:t>
            </w:r>
            <w:r>
              <w:rPr>
                <w:rFonts w:ascii="Times New Roman" w:hAnsi="Times New Roman"/>
                <w:color w:val="000000"/>
                <w:sz w:val="20"/>
              </w:rPr>
              <w:br/>
            </w:r>
            <w:r>
              <w:rPr>
                <w:rFonts w:ascii="Times New Roman" w:hAnsi="Times New Roman"/>
                <w:sz w:val="20"/>
              </w:rPr>
              <w:t>01.08.2018</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noProof/>
                <w:sz w:val="20"/>
              </w:rPr>
            </w:pPr>
            <w:r>
              <w:rPr>
                <w:rFonts w:ascii="Times New Roman" w:hAnsi="Times New Roman"/>
                <w:b/>
                <w:noProof/>
                <w:sz w:val="20"/>
              </w:rPr>
              <w:t>Συνδεδεμένη ψηφιακή ενιαία αγορά</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right="-172"/>
              <w:contextualSpacing w:val="0"/>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Ψηφιακές συμβάσεις</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σχετικά με ορισμένες πτυχές που αφορούν τις συμβάσεις για την προμήθεια ψηφιακού περιεχομένου*</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COM(2015)634 final</w:t>
            </w:r>
            <w:r>
              <w:rPr>
                <w:rFonts w:ascii="Times New Roman" w:hAnsi="Times New Roman"/>
                <w:color w:val="000000"/>
                <w:sz w:val="20"/>
              </w:rPr>
              <w:br/>
            </w:r>
            <w:r>
              <w:rPr>
                <w:rFonts w:ascii="Times New Roman" w:hAnsi="Times New Roman"/>
                <w:sz w:val="20"/>
              </w:rPr>
              <w:t>2015/0287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09.12.2015</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σχετικά με ορισμένες πτυχές που αφορούν τις συμβάσεις για τις διαδικτυακές και άλλες εξ αποστάσεως πωλήσεις αγαθών*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COM(2015)635 final</w:t>
            </w:r>
            <w:r>
              <w:rPr>
                <w:rFonts w:ascii="Times New Roman" w:hAnsi="Times New Roman"/>
                <w:color w:val="000000"/>
                <w:sz w:val="20"/>
              </w:rPr>
              <w:br/>
            </w:r>
            <w:r>
              <w:rPr>
                <w:rFonts w:ascii="Times New Roman" w:hAnsi="Times New Roman"/>
                <w:sz w:val="20"/>
              </w:rPr>
              <w:t>2015/0288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09.12.2015</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Υλοποίηση και λειτουργία του ονόματος τομέα ανωτάτου επιπέδου .eu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υλοποίηση και τη λειτουργία του ονόματος τομέα ανωτάτου επιπέδου .eu και για την κατάργηση του κανονισμού (ΕΚ) αριθ. 733/2002 και του κανονισμού (ΕΚ) αριθ. 874/2004 της Επιτροπής**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COM(2018)231 final</w:t>
            </w:r>
            <w:r>
              <w:rPr>
                <w:rFonts w:ascii="Times New Roman" w:hAnsi="Times New Roman"/>
                <w:color w:val="000000"/>
                <w:sz w:val="20"/>
              </w:rPr>
              <w:br/>
            </w:r>
            <w:r>
              <w:rPr>
                <w:rFonts w:ascii="Times New Roman" w:hAnsi="Times New Roman"/>
                <w:sz w:val="20"/>
              </w:rPr>
              <w:t>2018/0110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27.04.2018</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Περαιτέρω χρήση πληροφοριών του δημόσιου τομέα (αναδιατύπωση)</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περαιτέρω χρήση πληροφοριών του δημόσιου τομέα (αναδιατύπωση)**</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COM(2018)234 final</w:t>
            </w:r>
            <w:r>
              <w:rPr>
                <w:rFonts w:ascii="Times New Roman" w:hAnsi="Times New Roman"/>
                <w:color w:val="000000"/>
                <w:sz w:val="20"/>
              </w:rPr>
              <w:br/>
            </w:r>
            <w:r>
              <w:rPr>
                <w:rFonts w:ascii="Times New Roman" w:hAnsi="Times New Roman"/>
                <w:sz w:val="20"/>
              </w:rPr>
              <w:t>2018/0111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25.04.2018</w:t>
            </w:r>
          </w:p>
        </w:tc>
      </w:tr>
      <w:tr w:rsidR="000777C3" w:rsidRPr="00BC7277" w:rsidTr="00573B2B">
        <w:trPr>
          <w:cantSplit/>
          <w:trHeight w:val="348"/>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Προώθηση της δίκαιης μεταχείρισης και της διαφάνειας για τους επιχειρηματικούς χρήστες επιγραμμικών υπηρεσιών διαμεσολάβησης</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προώθηση της δίκαιης μεταχείρισης και της διαφάνειας για τους επιχειρηματικούς χρήστες επιγραμμικών υπηρεσιών διαμεσολάβησης*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COM(2018)238 final</w:t>
            </w:r>
            <w:r>
              <w:rPr>
                <w:rFonts w:ascii="Times New Roman" w:hAnsi="Times New Roman"/>
                <w:color w:val="000000"/>
                <w:sz w:val="20"/>
              </w:rPr>
              <w:br/>
            </w:r>
            <w:r>
              <w:rPr>
                <w:rFonts w:ascii="Times New Roman" w:hAnsi="Times New Roman"/>
                <w:sz w:val="20"/>
              </w:rPr>
              <w:t>2018/0112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26.04.2018</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Σεβασμός της ιδιωτικής ζωής και προστασία τον δεδομένων προσωπικού χαρακτήρα στις ηλεκτρονικές επικοινωνίες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τον σεβασμό της ιδιωτικής ζωής και την προστασία των δεδομένων προσωπικού χαρακτήρα στις ηλεκτρονικές επικοινωνίες και την κατάργηση της οδηγίας 2002/58/ΕΚ (κανονισμός για την ιδιωτική ζωή και τις ηλεκτρονικές επικοινωνίες)*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COM(2017)10 final</w:t>
            </w:r>
            <w:r>
              <w:rPr>
                <w:rFonts w:ascii="Times New Roman" w:hAnsi="Times New Roman"/>
                <w:color w:val="000000"/>
                <w:sz w:val="20"/>
              </w:rPr>
              <w:br/>
            </w:r>
            <w:r>
              <w:rPr>
                <w:rFonts w:ascii="Times New Roman" w:hAnsi="Times New Roman"/>
                <w:sz w:val="20"/>
              </w:rPr>
              <w:t>2017/0003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10.01.2017</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Ασφάλεια στον κυβερνοχώρο</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τον ENISA, τον «οργανισμό της ΕΕ για την ασφάλεια στον κυβερνοχώρο», και την κατάργηση του κανονισμού (ΕΕ) αριθ. 526/2013, καθώς και σχετικά με την πιστοποίηση της ασφάλειας στον κυβερνοχώρο στον τομέα της τεχνολογίας πληροφοριών και επικοινωνιών («πράξη για την ασφάλεια στον κυβερνοχώρο»)*</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COM(2017)477 final</w:t>
            </w:r>
            <w:r>
              <w:rPr>
                <w:rFonts w:ascii="Times New Roman" w:hAnsi="Times New Roman"/>
                <w:color w:val="000000"/>
                <w:sz w:val="20"/>
              </w:rPr>
              <w:br/>
            </w:r>
            <w:r>
              <w:rPr>
                <w:rFonts w:ascii="Times New Roman" w:hAnsi="Times New Roman"/>
                <w:sz w:val="20"/>
              </w:rPr>
              <w:t>2017/0225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13.09.2017</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spacing w:after="0"/>
              <w:ind w:right="-172"/>
              <w:rPr>
                <w:rFonts w:ascii="Times New Roman" w:hAnsi="Times New Roman"/>
                <w:sz w:val="20"/>
              </w:rPr>
            </w:pPr>
          </w:p>
        </w:tc>
        <w:tc>
          <w:tcPr>
            <w:tcW w:w="1024" w:type="pct"/>
            <w:tcBorders>
              <w:top w:val="nil"/>
              <w:bottom w:val="single" w:sz="4" w:space="0" w:color="auto"/>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Πρόταση ΚΑΝΟΝΙΣΜΟΥ ΤΟΥ ΕΥΡΩΠΑΪΚΟΥ ΚΟΙΝΟΒΟΥΛΙΟΥ ΚΑΙ ΤΟΥ ΣΥΜΒΟΥΛΙΟΥ για τη σύσταση του ευρωπαϊκού βιομηχανικού, τεχνολογικού και ερευνητικού κέντρου ικανοτήτων στον τομέα της κυβερνοασφάλειας και του δικτύου εθνικών κέντρων συντονισμού Συνεισφορά της Ευρωπαϊκής Επιτροπής στη σύνοδο των ηγετών στο Σάλτσμπουργκ στις 19-20 Σεπτεμβρίου 2018**</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COM(2018)630 final</w:t>
            </w:r>
            <w:r>
              <w:rPr>
                <w:rFonts w:ascii="Times New Roman" w:hAnsi="Times New Roman"/>
                <w:color w:val="000000"/>
                <w:sz w:val="20"/>
              </w:rPr>
              <w:br/>
            </w:r>
            <w:r>
              <w:rPr>
                <w:rFonts w:ascii="Times New Roman" w:hAnsi="Times New Roman"/>
                <w:sz w:val="20"/>
              </w:rPr>
              <w:t>2018/0328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12.09.2018</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Δέσμη μέτρων για τα δικαιώματα πνευματικής ιδιοκτησίας</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τα δικαιώματα πνευματικής ιδιοκτησίας στην ψηφιακή ενιαία αγορά*</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COM(2016)593 final</w:t>
            </w:r>
            <w:r>
              <w:rPr>
                <w:rFonts w:ascii="Times New Roman" w:hAnsi="Times New Roman"/>
                <w:color w:val="000000"/>
                <w:sz w:val="20"/>
              </w:rPr>
              <w:br/>
            </w:r>
            <w:r>
              <w:rPr>
                <w:rFonts w:ascii="Times New Roman" w:hAnsi="Times New Roman"/>
                <w:sz w:val="20"/>
              </w:rPr>
              <w:t>2016/0280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14.09.2016</w:t>
            </w:r>
          </w:p>
        </w:tc>
      </w:tr>
      <w:tr w:rsidR="000777C3" w:rsidRPr="00BC7277" w:rsidTr="00573B2B">
        <w:trPr>
          <w:cantSplit/>
        </w:trPr>
        <w:tc>
          <w:tcPr>
            <w:tcW w:w="147" w:type="pct"/>
            <w:tcBorders>
              <w:top w:val="nil"/>
            </w:tcBorders>
          </w:tcPr>
          <w:p w:rsidR="000777C3" w:rsidRPr="00BC7277" w:rsidRDefault="000777C3" w:rsidP="002D6EE7">
            <w:pPr>
              <w:spacing w:after="0"/>
              <w:ind w:right="-172"/>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τον καθορισμό κανόνων σχετικά με την άσκηση των δικαιωμάτων πνευματικής ιδιοκτησίας και των συγγενικών δικαιωμάτων που ισχύουν για ορισμένες επιγραμμικές μεταδόσεις ραδιοτηλεοπτικών οργανισμών και αναμεταδόσεις τηλεοπτικών και ραδιοφωνικών προγραμμάτων*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COM(2016)594 final</w:t>
            </w:r>
            <w:r>
              <w:rPr>
                <w:rFonts w:ascii="Times New Roman" w:hAnsi="Times New Roman"/>
                <w:color w:val="000000"/>
                <w:sz w:val="20"/>
              </w:rPr>
              <w:br/>
            </w:r>
            <w:r>
              <w:rPr>
                <w:rFonts w:ascii="Times New Roman" w:hAnsi="Times New Roman"/>
                <w:sz w:val="20"/>
              </w:rPr>
              <w:t>2016/0284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14.09.2016</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sz w:val="20"/>
              </w:rPr>
            </w:pPr>
            <w:r>
              <w:rPr>
                <w:rFonts w:ascii="Times New Roman" w:hAnsi="Times New Roman"/>
                <w:b/>
                <w:noProof/>
                <w:sz w:val="20"/>
              </w:rPr>
              <w:t>Ανθεκτική ενεργειακή ένωση συνοδευόμενη από μακρόπνοη πολιτική όσον αφορά την κλιματική αλλαγή</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Δέσμη μέτρων για την κινητικότητα και την κλιματική αλλαγή</w:t>
            </w:r>
          </w:p>
        </w:tc>
        <w:tc>
          <w:tcPr>
            <w:tcW w:w="2974" w:type="pct"/>
            <w:tcBorders>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Πρόταση ΚΑΝΟΝΙΣΜΟΥ ΤΟΥ ΕΥΡΩΠΑΪΚΟΥ ΚΟΙΝΟΒΟΥΛΙΟΥ ΚΑΙ ΤΟΥ ΣΥΜΒΟΥΛΙΟΥ σχετικά με τον καθορισμό προτύπων επιδόσεων για τις εκπομπές CO2 των νέων βαρέων επαγγελματικών οχημάτων**</w:t>
            </w:r>
          </w:p>
        </w:tc>
        <w:tc>
          <w:tcPr>
            <w:tcW w:w="855" w:type="pct"/>
            <w:tcBorders>
              <w:bottom w:val="single" w:sz="4" w:space="0" w:color="auto"/>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COM(2018)284 final</w:t>
            </w:r>
            <w:r>
              <w:rPr>
                <w:rFonts w:ascii="Times New Roman" w:hAnsi="Times New Roman"/>
                <w:color w:val="000000"/>
                <w:sz w:val="20"/>
              </w:rPr>
              <w:br/>
            </w:r>
            <w:r>
              <w:rPr>
                <w:rFonts w:ascii="Times New Roman" w:hAnsi="Times New Roman"/>
                <w:sz w:val="20"/>
              </w:rPr>
              <w:t>2018/0143 (COD)</w:t>
            </w:r>
            <w:r>
              <w:rPr>
                <w:rFonts w:ascii="Times New Roman" w:hAnsi="Times New Roman"/>
                <w:color w:val="000000"/>
                <w:sz w:val="20"/>
              </w:rPr>
              <w:br/>
            </w:r>
            <w:r>
              <w:rPr>
                <w:rFonts w:ascii="Times New Roman" w:hAnsi="Times New Roman"/>
                <w:sz w:val="20"/>
              </w:rPr>
              <w:t>17.05.2018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τα πρότυπα επιδόσεων για τις εκπομπές από τα καινούργια επιβατικά αυτοκίνητα και από τα καινούργια ελαφρά επαγγελματικά οχήματα όσον αφορά τις εκπομπές, στο πλαίσιο της ολοκληρωμένης προσέγγισης της Ένωσης για τη μείωση των εκπομπών CO2 από ελαφρά οχήματα και σχετικά με την τροποποίηση του κανονισμού (ΕΚ) αριθ. 715/2007 (αναδιατύπωση)*</w:t>
            </w:r>
          </w:p>
        </w:tc>
        <w:tc>
          <w:tcPr>
            <w:tcW w:w="855" w:type="pct"/>
            <w:tcBorders>
              <w:top w:val="nil"/>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COM(2017)676 final</w:t>
            </w:r>
            <w:r>
              <w:rPr>
                <w:rFonts w:ascii="Times New Roman" w:hAnsi="Times New Roman"/>
                <w:color w:val="000000"/>
                <w:sz w:val="20"/>
              </w:rPr>
              <w:br/>
            </w:r>
            <w:r>
              <w:rPr>
                <w:rFonts w:ascii="Times New Roman" w:hAnsi="Times New Roman"/>
                <w:sz w:val="20"/>
              </w:rPr>
              <w:t>2017/0293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08.11.2017</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1073/2009 για τη θέσπιση κοινών κανόνων πρόσβασης στη διεθνή αγορά μεταφορών με πούλμαν και λεωφορεία*</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COM(2017)647 final</w:t>
            </w:r>
            <w:r>
              <w:rPr>
                <w:rFonts w:ascii="Times New Roman" w:hAnsi="Times New Roman"/>
                <w:color w:val="000000"/>
                <w:sz w:val="20"/>
              </w:rPr>
              <w:br/>
            </w:r>
            <w:r>
              <w:rPr>
                <w:rFonts w:ascii="Times New Roman" w:hAnsi="Times New Roman"/>
                <w:sz w:val="20"/>
              </w:rPr>
              <w:t>2017/0288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08.11.2017</w:t>
            </w:r>
          </w:p>
        </w:tc>
      </w:tr>
      <w:tr w:rsidR="000777C3" w:rsidRPr="00BC7277" w:rsidTr="00573B2B">
        <w:trPr>
          <w:cantSplit/>
        </w:trPr>
        <w:tc>
          <w:tcPr>
            <w:tcW w:w="147" w:type="pct"/>
            <w:vMerge w:val="restar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val="restart"/>
            <w:tcBorders>
              <w:top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92/106/ΕΟΚ σχετικά με τη θέσπιση κοινών κανόνων για ορισμένες συνδυασμένες εμπορευματικές μεταφορές μεταξύ των κρατών μελών*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COM(2017)648 final</w:t>
            </w:r>
            <w:r>
              <w:rPr>
                <w:rFonts w:ascii="Times New Roman" w:hAnsi="Times New Roman"/>
                <w:color w:val="000000"/>
                <w:sz w:val="20"/>
              </w:rPr>
              <w:br/>
            </w:r>
            <w:r>
              <w:rPr>
                <w:rFonts w:ascii="Times New Roman" w:hAnsi="Times New Roman"/>
                <w:sz w:val="20"/>
              </w:rPr>
              <w:t>2017/0290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08.11.2017</w:t>
            </w:r>
          </w:p>
        </w:tc>
      </w:tr>
      <w:tr w:rsidR="000777C3" w:rsidRPr="00BC7277" w:rsidTr="00573B2B">
        <w:trPr>
          <w:cantSplit/>
          <w:trHeight w:val="343"/>
        </w:trPr>
        <w:tc>
          <w:tcPr>
            <w:tcW w:w="147" w:type="pct"/>
            <w:vMerge/>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tcPr>
          <w:p w:rsidR="000777C3" w:rsidRPr="00BC7277" w:rsidRDefault="000777C3" w:rsidP="00E25486">
            <w:pPr>
              <w:spacing w:after="0"/>
              <w:jc w:val="left"/>
              <w:rPr>
                <w:rFonts w:ascii="Times New Roman" w:hAnsi="Times New Roman"/>
                <w:bCs/>
                <w:color w:val="1F497D"/>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2009/33/ΕΕ σχετικά με την προώθηση καθαρών και ενεργειακώς αποδοτικών οχημάτων οδικών μεταφορών*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COM(2017)653 final</w:t>
            </w:r>
            <w:r>
              <w:rPr>
                <w:rFonts w:ascii="Times New Roman" w:hAnsi="Times New Roman"/>
                <w:color w:val="000000"/>
                <w:sz w:val="20"/>
              </w:rPr>
              <w:br/>
            </w:r>
            <w:r>
              <w:rPr>
                <w:rFonts w:ascii="Times New Roman" w:hAnsi="Times New Roman"/>
                <w:sz w:val="20"/>
              </w:rPr>
              <w:t>2017/0291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08.11.2017</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Κοινοί κανόνες για την εσωτερική αγορά φυσικού αερίου: αγωγοί από και προς τρίτες χώρες</w:t>
            </w:r>
          </w:p>
        </w:tc>
        <w:tc>
          <w:tcPr>
            <w:tcW w:w="2974" w:type="pct"/>
          </w:tcPr>
          <w:p w:rsidR="000777C3" w:rsidRPr="00BC7277" w:rsidRDefault="000777C3" w:rsidP="002D6EE7">
            <w:pPr>
              <w:spacing w:after="0"/>
              <w:rPr>
                <w:rFonts w:ascii="Times New Roman" w:hAnsi="Times New Roman"/>
                <w:bCs/>
                <w:sz w:val="20"/>
              </w:rPr>
            </w:pPr>
            <w:r>
              <w:t>Πρόταση ΟΔΗΓΙΑΣ ΤΟΥ ΕΥΡΩΠΑΪΚΟΥ ΚΟΙΝΟΒΟΥΛΙΟΥ ΚΑΙ ΤΟΥ ΣΥΜΒΟΥΛΙΟΥ για την τροποποίηση της οδηγίας 2009/73/ΕΚ σχετικά με τους κοινούς κανόνες για την εσωτερική αγορά φυσικού αερίου**</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COM(2017)660 final</w:t>
            </w:r>
            <w:r>
              <w:rPr>
                <w:rFonts w:ascii="Times New Roman" w:hAnsi="Times New Roman"/>
                <w:color w:val="000000"/>
                <w:sz w:val="20"/>
              </w:rPr>
              <w:br/>
            </w:r>
            <w:r>
              <w:rPr>
                <w:rFonts w:ascii="Times New Roman" w:hAnsi="Times New Roman"/>
                <w:sz w:val="20"/>
              </w:rPr>
              <w:t>2017/0294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08.11.2017</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Δέσμη μέτρων για καθαρή ενέργεια </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την ετοιμότητα αντιμετώπισης κινδύνων στον τομέα της ηλεκτρικής ενέργειας και με την κατάργηση της οδηγίας 2005/89/ΕΚ*</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COM(2016)862 final</w:t>
            </w:r>
            <w:r>
              <w:rPr>
                <w:rFonts w:ascii="Times New Roman" w:hAnsi="Times New Roman"/>
                <w:color w:val="000000"/>
                <w:sz w:val="20"/>
              </w:rPr>
              <w:br/>
            </w:r>
            <w:r>
              <w:rPr>
                <w:rFonts w:ascii="Times New Roman" w:hAnsi="Times New Roman"/>
                <w:sz w:val="20"/>
              </w:rPr>
              <w:t>2016/0377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ίδρυση Οργανισμού της Ευρωπαϊκής Ένωσης για τη Συνεργασία των Ρυθμιστικών Αρχών Ενέργειας (αναδιατύπωση)*</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COM(2016)863 final</w:t>
            </w:r>
            <w:r>
              <w:rPr>
                <w:rFonts w:ascii="Times New Roman" w:hAnsi="Times New Roman"/>
                <w:color w:val="000000"/>
                <w:sz w:val="20"/>
              </w:rPr>
              <w:br/>
            </w:r>
            <w:r>
              <w:rPr>
                <w:rFonts w:ascii="Times New Roman" w:hAnsi="Times New Roman"/>
                <w:sz w:val="20"/>
              </w:rPr>
              <w:t>2016/0378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την εσωτερική αγορά ηλεκτρικής ενέργειας (αναδιατύπωση)*</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COM(2016)861 final</w:t>
            </w:r>
            <w:r>
              <w:rPr>
                <w:rFonts w:ascii="Times New Roman" w:hAnsi="Times New Roman"/>
                <w:color w:val="000000"/>
                <w:sz w:val="20"/>
              </w:rPr>
              <w:br/>
            </w:r>
            <w:r>
              <w:rPr>
                <w:rFonts w:ascii="Times New Roman" w:hAnsi="Times New Roman"/>
                <w:sz w:val="20"/>
              </w:rPr>
              <w:t>2016/0379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Πρόταση ΟΔΗΓΙΑΣ ΤΟΥ ΕΥΡΩΠΑΪΚΟΥ ΚΟΙΝΟΒΟΥΛΙΟΥ ΚΑΙ ΤΟΥ ΣΥΜΒΟΥΛΙΟΥ σχετικά με τους κοινούς κανόνες για την εσωτερική αγορά ηλεκτρικής ενέργειας (αναδιατύπωση)*</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COM(2016)864 final</w:t>
            </w:r>
            <w:r>
              <w:rPr>
                <w:rFonts w:ascii="Times New Roman" w:hAnsi="Times New Roman"/>
                <w:color w:val="000000"/>
                <w:sz w:val="20"/>
              </w:rPr>
              <w:br/>
            </w:r>
            <w:r>
              <w:rPr>
                <w:rFonts w:ascii="Times New Roman" w:hAnsi="Times New Roman"/>
                <w:sz w:val="20"/>
              </w:rPr>
              <w:t>2016/0380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Δέσμη μέτρων «Η Ευρώπη σε κίνηση»</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μέτρα εξορθολογισμού για την προώθηση της υλοποίησης του διευρωπαϊκού δικτύου μεταφορών**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COM(2018)277 τελικό</w:t>
            </w:r>
            <w:r>
              <w:rPr>
                <w:rFonts w:ascii="Times New Roman" w:hAnsi="Times New Roman"/>
                <w:sz w:val="20"/>
              </w:rPr>
              <w:br/>
              <w:t xml:space="preserve">2018/0138 (COD) </w:t>
            </w:r>
            <w:r>
              <w:rPr>
                <w:rFonts w:ascii="Times New Roman" w:hAnsi="Times New Roman"/>
                <w:sz w:val="20"/>
              </w:rPr>
              <w:br/>
              <w:t>17.05.2018</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 θέσπιση ευρωπαϊκού περιβάλλοντος ναυτιλιακής ενιαίας θυρίδας και για την κατάργηση της οδηγίας 2010/65/ΕΕ**</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COM(2018)278 τελικό</w:t>
            </w:r>
            <w:r>
              <w:rPr>
                <w:rFonts w:ascii="Times New Roman" w:hAnsi="Times New Roman"/>
                <w:sz w:val="20"/>
              </w:rPr>
              <w:br/>
              <w:t xml:space="preserve">2018/0139 (COD) </w:t>
            </w:r>
            <w:r>
              <w:rPr>
                <w:rFonts w:ascii="Times New Roman" w:hAnsi="Times New Roman"/>
                <w:sz w:val="20"/>
              </w:rPr>
              <w:br/>
              <w:t>17.05.2018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sz w:val="20"/>
              </w:rPr>
              <w:t>Πρόταση ΚΑΝΟΝΙΣΜΟΥ ΤΟΥ ΕΥΡΩΠΑΪΚΟΥ ΚΟΙΝΟΒΟΥΛΙΟΥ ΚΑΙ ΤΟΥ ΣΥΜΒΟΥΛΙΟΥ για τις ηλεκτρονικές πληροφορίες σχετικά με τις εµπορευµατικές µεταφορές**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COM(2018)279 τελικό</w:t>
            </w:r>
            <w:r>
              <w:rPr>
                <w:rFonts w:ascii="Times New Roman" w:hAnsi="Times New Roman"/>
                <w:sz w:val="20"/>
              </w:rPr>
              <w:br/>
              <w:t xml:space="preserve">2018/0140 (COD) </w:t>
            </w:r>
            <w:r>
              <w:rPr>
                <w:rFonts w:ascii="Times New Roman" w:hAnsi="Times New Roman"/>
                <w:sz w:val="20"/>
              </w:rPr>
              <w:br/>
              <w:t>17.05.2018</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σχετικά με την τροποποίηση της οδηγίας 2006/1/ΕΚ για τη χρησιμοποίηση μισθωμένων οχημάτων χωρίς οδηγό στις οδικές εμπορευματικές μεταφορές*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COM(2017)282 τελικό</w:t>
            </w:r>
            <w:r>
              <w:rPr>
                <w:rFonts w:ascii="Times New Roman" w:hAnsi="Times New Roman"/>
                <w:sz w:val="20"/>
              </w:rPr>
              <w:br/>
              <w:t xml:space="preserve">2017/0113 (COD) </w:t>
            </w:r>
            <w:r>
              <w:rPr>
                <w:rFonts w:ascii="Times New Roman" w:hAnsi="Times New Roman"/>
                <w:sz w:val="20"/>
              </w:rPr>
              <w:br/>
              <w:t>31.05.2017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1999/62/ΕΚ περί επιβολής τελών στα βαρέα φορτηγά οχήματα που χρησιμοποιούν ορισμένα έργα υποδομής*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COM(2017)275 τελικό</w:t>
            </w:r>
            <w:r>
              <w:rPr>
                <w:rFonts w:ascii="Times New Roman" w:hAnsi="Times New Roman"/>
                <w:sz w:val="20"/>
              </w:rPr>
              <w:br/>
              <w:t xml:space="preserve">2017/0114 (COD) </w:t>
            </w:r>
            <w:r>
              <w:rPr>
                <w:rFonts w:ascii="Times New Roman" w:hAnsi="Times New Roman"/>
                <w:sz w:val="20"/>
              </w:rPr>
              <w:br/>
              <w:t>31.05.2017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2006/22/ΕΚ όσον αφορά τις απαιτήσεις επιβολής και τη θέσπιση ειδικών κανόνων σχετικά με την οδηγία 96/71/ΕΚ και την οδηγία 2014/67/ΕΕ για την απόσπαση οδηγών στον τομέα των οδικών μεταφορών**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COM(2017)278 τελικό</w:t>
            </w:r>
            <w:r>
              <w:rPr>
                <w:rFonts w:ascii="Times New Roman" w:hAnsi="Times New Roman"/>
                <w:sz w:val="20"/>
              </w:rPr>
              <w:br/>
              <w:t xml:space="preserve">2017/0121 (COD) </w:t>
            </w:r>
            <w:r>
              <w:rPr>
                <w:rFonts w:ascii="Times New Roman" w:hAnsi="Times New Roman"/>
                <w:sz w:val="20"/>
              </w:rPr>
              <w:br/>
              <w:t>31.05.2017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561/2006, όσον αφορά ελάχιστες απαιτήσεις ως προς τα ανώτατα όρια για τον ημερήσιο και εβδομαδιαίο χρόνο οδήγησης, κατώτατα όρια για τα διαλείμματα και περιόδους ημερήσιας και εβδομαδιαίας ανάπαυσης, και του κανονισμού (ΕΕ) αριθ. 165/2014, όσον αφορά τον εντοπισμό μέσω ταχογράφων**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COM(2017)277 τελικό</w:t>
            </w:r>
            <w:r>
              <w:rPr>
                <w:rFonts w:ascii="Times New Roman" w:hAnsi="Times New Roman"/>
                <w:sz w:val="20"/>
              </w:rPr>
              <w:br/>
              <w:t xml:space="preserve">2017/0122 (COD) </w:t>
            </w:r>
            <w:r>
              <w:rPr>
                <w:rFonts w:ascii="Times New Roman" w:hAnsi="Times New Roman"/>
                <w:sz w:val="20"/>
              </w:rPr>
              <w:br/>
              <w:t>31.05.2017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1071/2009 και του κανονισμού (ΕΚ) αριθ. 1072/2009 με στόχο την προσαρμογή τους στις εξελίξεις στον κλάδο*</w:t>
            </w:r>
          </w:p>
        </w:tc>
        <w:tc>
          <w:tcPr>
            <w:tcW w:w="855" w:type="pct"/>
          </w:tcPr>
          <w:p w:rsidR="000777C3" w:rsidRPr="00BC7277" w:rsidRDefault="000777C3" w:rsidP="002D6EE7">
            <w:pPr>
              <w:spacing w:after="0"/>
              <w:ind w:right="-57"/>
              <w:jc w:val="left"/>
              <w:rPr>
                <w:rFonts w:ascii="Times New Roman" w:hAnsi="Times New Roman"/>
                <w:bCs/>
                <w:sz w:val="20"/>
              </w:rPr>
            </w:pPr>
            <w:r>
              <w:rPr>
                <w:rFonts w:ascii="Times New Roman" w:hAnsi="Times New Roman"/>
                <w:sz w:val="20"/>
              </w:rPr>
              <w:t>COM(2017)281 τελικό</w:t>
            </w:r>
            <w:r>
              <w:rPr>
                <w:rFonts w:ascii="Times New Roman" w:hAnsi="Times New Roman"/>
                <w:bCs/>
                <w:sz w:val="20"/>
              </w:rPr>
              <w:br/>
            </w:r>
            <w:r>
              <w:rPr>
                <w:rFonts w:ascii="Times New Roman" w:hAnsi="Times New Roman"/>
                <w:sz w:val="20"/>
              </w:rPr>
              <w:t xml:space="preserve">2017/0123 (COD) </w:t>
            </w:r>
            <w:r>
              <w:rPr>
                <w:rFonts w:ascii="Times New Roman" w:hAnsi="Times New Roman"/>
                <w:bCs/>
                <w:sz w:val="20"/>
              </w:rPr>
              <w:br/>
            </w:r>
            <w:r>
              <w:rPr>
                <w:rFonts w:ascii="Times New Roman" w:hAnsi="Times New Roman"/>
                <w:sz w:val="20"/>
              </w:rPr>
              <w:t>31.05.2017</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σχετικά με τη διαλειτουργικότητα των συστημάτων τηλεδιοδίων και με τη διευκόλυνση της διασυνοριακής ανταλλαγής πληροφοριών για μη καταβολή οδικών τελών στην Ένωση (αναδιατύπωση) (Κείμενο που παρουσιάζει ενδιαφέρον για τον ΕΟΧ)*</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COM(2017)280 τελικό</w:t>
            </w:r>
            <w:r>
              <w:rPr>
                <w:rFonts w:ascii="Times New Roman" w:hAnsi="Times New Roman"/>
                <w:sz w:val="20"/>
              </w:rPr>
              <w:br/>
              <w:t xml:space="preserve">2017/0128 (COD) </w:t>
            </w:r>
            <w:r>
              <w:rPr>
                <w:rFonts w:ascii="Times New Roman" w:hAnsi="Times New Roman"/>
                <w:sz w:val="20"/>
              </w:rPr>
              <w:br/>
              <w:t>31.05.2017</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Πρόταση ΟΔΗΓΙΑΣ ΤΟΥ ΣΥΜΒΟΥΛΙΟΥ για την τροποποίηση της οδηγίας 1999/62/ΕΚ περί επιβολής τελών στα βαρέα φορτηγά οχήματα που χρησιμοποιούν ορισμένα έργα υποδομής, όσον αφορά ορισμένες διατάξεις σχετικά με τη φορολόγηση των οχημάτων*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COM(2017)276 τελικό</w:t>
            </w:r>
            <w:r>
              <w:rPr>
                <w:rFonts w:ascii="Times New Roman" w:hAnsi="Times New Roman"/>
                <w:sz w:val="20"/>
              </w:rPr>
              <w:br/>
              <w:t xml:space="preserve">2017/0115 (CNS) </w:t>
            </w:r>
            <w:r>
              <w:rPr>
                <w:rFonts w:ascii="Times New Roman" w:hAnsi="Times New Roman"/>
                <w:sz w:val="20"/>
              </w:rPr>
              <w:br/>
              <w:t>31.05.2017</w:t>
            </w:r>
          </w:p>
        </w:tc>
      </w:tr>
      <w:tr w:rsidR="000A3005" w:rsidRPr="00BC7277" w:rsidTr="000A3005">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Τερματισμός των εποχικών αλλαγών της ώρας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για τον τερματισμό των εποχικών αλλαγών της ώρας και την κατάργηση της οδηγίας 2000/84/ΕΚ**</w:t>
            </w:r>
          </w:p>
        </w:tc>
        <w:tc>
          <w:tcPr>
            <w:tcW w:w="855" w:type="pct"/>
            <w:tcBorders>
              <w:bottom w:val="single" w:sz="4" w:space="0" w:color="auto"/>
            </w:tcBorders>
          </w:tcPr>
          <w:p w:rsidR="000A3005" w:rsidRPr="00BC7277" w:rsidRDefault="000A3005" w:rsidP="005F5184">
            <w:pPr>
              <w:spacing w:after="0"/>
              <w:ind w:right="-57"/>
              <w:jc w:val="left"/>
              <w:rPr>
                <w:rFonts w:ascii="Times New Roman" w:hAnsi="Times New Roman"/>
                <w:sz w:val="20"/>
              </w:rPr>
            </w:pPr>
            <w:r>
              <w:rPr>
                <w:rFonts w:ascii="Times New Roman" w:hAnsi="Times New Roman"/>
                <w:sz w:val="20"/>
              </w:rPr>
              <w:t>COM(2018)639 τελικό</w:t>
            </w:r>
            <w:r>
              <w:rPr>
                <w:rFonts w:ascii="Times New Roman" w:hAnsi="Times New Roman"/>
                <w:sz w:val="20"/>
              </w:rPr>
              <w:br/>
              <w:t xml:space="preserve">2018/0332 (COD) </w:t>
            </w:r>
            <w:r>
              <w:rPr>
                <w:rFonts w:ascii="Times New Roman" w:hAnsi="Times New Roman"/>
                <w:sz w:val="20"/>
              </w:rPr>
              <w:br/>
              <w:t>12.09.2018</w:t>
            </w:r>
          </w:p>
        </w:tc>
      </w:tr>
      <w:tr w:rsidR="000A3005" w:rsidRPr="00BC7277" w:rsidTr="000A3005">
        <w:trPr>
          <w:cantSplit/>
        </w:trPr>
        <w:tc>
          <w:tcPr>
            <w:tcW w:w="5000" w:type="pct"/>
            <w:gridSpan w:val="4"/>
            <w:tcBorders>
              <w:bottom w:val="nil"/>
            </w:tcBorders>
            <w:shd w:val="clear" w:color="auto" w:fill="92D050"/>
            <w:vAlign w:val="center"/>
          </w:tcPr>
          <w:p w:rsidR="000A3005" w:rsidRPr="00BC7277" w:rsidRDefault="000A3005" w:rsidP="00E25486">
            <w:pPr>
              <w:keepNext/>
              <w:spacing w:after="0"/>
              <w:ind w:right="-170"/>
              <w:jc w:val="left"/>
              <w:rPr>
                <w:rFonts w:ascii="Times New Roman" w:hAnsi="Times New Roman"/>
                <w:b/>
                <w:noProof/>
                <w:sz w:val="20"/>
              </w:rPr>
            </w:pPr>
            <w:r>
              <w:rPr>
                <w:rFonts w:ascii="Times New Roman" w:hAnsi="Times New Roman"/>
                <w:b/>
                <w:noProof/>
                <w:sz w:val="20"/>
              </w:rPr>
              <w:t>Βαθύτερη και δικαιότερη εσωτερική αγορά με ενισχυμένη βιομηχανική βάση</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color w:val="000000"/>
                <w:sz w:val="20"/>
                <w:highlight w:val="lightGray"/>
              </w:rPr>
            </w:pPr>
            <w:r>
              <w:rPr>
                <w:rFonts w:ascii="Times New Roman" w:hAnsi="Times New Roman"/>
                <w:sz w:val="20"/>
              </w:rPr>
              <w:t>Δέσμη μέτρων για τη βιώσιμη χρηματοδότηση</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τη θέσπιση πλαισίου για τη διευκόλυνση των βιώσιμων επενδύσεων**</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COM(2018)353 τελικό</w:t>
            </w:r>
            <w:r>
              <w:rPr>
                <w:rFonts w:ascii="Times New Roman" w:hAnsi="Times New Roman"/>
                <w:bCs/>
                <w:sz w:val="20"/>
              </w:rPr>
              <w:br/>
            </w:r>
            <w:r>
              <w:rPr>
                <w:rFonts w:ascii="Times New Roman" w:hAnsi="Times New Roman"/>
                <w:sz w:val="20"/>
              </w:rPr>
              <w:t xml:space="preserve">2018/0178 (COD) </w:t>
            </w:r>
            <w:r>
              <w:rPr>
                <w:rFonts w:ascii="Times New Roman" w:hAnsi="Times New Roman"/>
                <w:bCs/>
                <w:sz w:val="20"/>
              </w:rPr>
              <w:br/>
            </w:r>
            <w:r>
              <w:rPr>
                <w:rFonts w:ascii="Times New Roman" w:hAnsi="Times New Roman"/>
                <w:sz w:val="20"/>
              </w:rPr>
              <w:t>24.05.2018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τις γνωστοποιήσεις σχετικά με τις αειφόρες επενδύσεις και τους κινδύνους βιωσιμότητας και για την τροποποίηση της οδηγίας (ΕΕ) 2016/2341**</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COM(2018)354 τελικό</w:t>
            </w:r>
            <w:r>
              <w:rPr>
                <w:rFonts w:ascii="Times New Roman" w:hAnsi="Times New Roman"/>
                <w:bCs/>
                <w:sz w:val="20"/>
              </w:rPr>
              <w:br/>
            </w:r>
            <w:r>
              <w:rPr>
                <w:rFonts w:ascii="Times New Roman" w:hAnsi="Times New Roman"/>
                <w:sz w:val="20"/>
              </w:rPr>
              <w:t xml:space="preserve">2018/0179 (COD) </w:t>
            </w:r>
            <w:r>
              <w:rPr>
                <w:rFonts w:ascii="Times New Roman" w:hAnsi="Times New Roman"/>
                <w:bCs/>
                <w:sz w:val="20"/>
              </w:rPr>
              <w:br/>
            </w:r>
            <w:r>
              <w:rPr>
                <w:rFonts w:ascii="Times New Roman" w:hAnsi="Times New Roman"/>
                <w:sz w:val="20"/>
              </w:rPr>
              <w:t>24.05.2018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2016/1011 σχετικά με τους δείκτες αναφοράς χαμηλών ανθρακούχων εκπομπών και τους δείκτες αναφοράς θετικού αντικτύπου άνθρακα**</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COM(2018)355 τελικό</w:t>
            </w:r>
            <w:r>
              <w:rPr>
                <w:rFonts w:ascii="Times New Roman" w:hAnsi="Times New Roman"/>
                <w:bCs/>
                <w:sz w:val="20"/>
              </w:rPr>
              <w:br/>
            </w:r>
            <w:r>
              <w:rPr>
                <w:rFonts w:ascii="Times New Roman" w:hAnsi="Times New Roman"/>
                <w:sz w:val="20"/>
              </w:rPr>
              <w:t xml:space="preserve">2018/0180 (COD) </w:t>
            </w:r>
            <w:r>
              <w:rPr>
                <w:rFonts w:ascii="Times New Roman" w:hAnsi="Times New Roman"/>
                <w:bCs/>
                <w:sz w:val="20"/>
              </w:rPr>
              <w:br/>
            </w:r>
            <w:r>
              <w:rPr>
                <w:rFonts w:ascii="Times New Roman" w:hAnsi="Times New Roman"/>
                <w:sz w:val="20"/>
              </w:rPr>
              <w:t>24.05.2018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Διασυνοριακά επενδυτικά κεφάλαια</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2009/65/ΕΚ του Ευρωπαϊκού Κοινοβουλίου και του Συμβουλίου και της οδηγίας 2011/61/ΕΕ του Ευρωπαϊκού Κοινοβουλίου και του Συμβουλίου όσον αφορά τη διασυνοριακή διανομή συλλογικών επενδυτικών κεφαλαίων**</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COM(2018)92 τελικό</w:t>
            </w:r>
            <w:r>
              <w:rPr>
                <w:rFonts w:ascii="Times New Roman" w:hAnsi="Times New Roman"/>
                <w:bCs/>
                <w:sz w:val="20"/>
              </w:rPr>
              <w:br/>
            </w:r>
            <w:r>
              <w:rPr>
                <w:rFonts w:ascii="Times New Roman" w:hAnsi="Times New Roman"/>
                <w:sz w:val="20"/>
              </w:rPr>
              <w:t xml:space="preserve">2018/0041 (COD) </w:t>
            </w:r>
            <w:r>
              <w:rPr>
                <w:rFonts w:ascii="Times New Roman" w:hAnsi="Times New Roman"/>
                <w:bCs/>
                <w:sz w:val="20"/>
              </w:rPr>
              <w:br/>
            </w:r>
            <w:r>
              <w:rPr>
                <w:rFonts w:ascii="Times New Roman" w:hAnsi="Times New Roman"/>
                <w:sz w:val="20"/>
              </w:rPr>
              <w:t>12.03.2018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575/2013 όσον αφορά τα ανοίγματα υπό τη μορφή καλυμμένων ομολόγων**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COM(2018)93 τελικό</w:t>
            </w:r>
            <w:r>
              <w:rPr>
                <w:rFonts w:ascii="Times New Roman" w:hAnsi="Times New Roman"/>
                <w:sz w:val="20"/>
              </w:rPr>
              <w:br/>
              <w:t xml:space="preserve">2018/0042 (COD) </w:t>
            </w:r>
            <w:r>
              <w:rPr>
                <w:rFonts w:ascii="Times New Roman" w:hAnsi="Times New Roman"/>
                <w:sz w:val="20"/>
              </w:rPr>
              <w:br/>
              <w:t>12.03.2018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σχετικά με την έκδοση καλυμμένων ομολόγων και τη δημόσια εποπτεία καλυμμένων ομολόγων και την τροποποίηση της οδηγίας 2009/65/ΕΚ και της οδηγίας 2014/59/ΕΕ**</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COM(2018)94 τελικό</w:t>
            </w:r>
            <w:r>
              <w:rPr>
                <w:rFonts w:ascii="Times New Roman" w:hAnsi="Times New Roman"/>
                <w:sz w:val="20"/>
              </w:rPr>
              <w:br/>
              <w:t xml:space="preserve">2018/0043 (COD) </w:t>
            </w:r>
            <w:r>
              <w:rPr>
                <w:rFonts w:ascii="Times New Roman" w:hAnsi="Times New Roman"/>
                <w:sz w:val="20"/>
              </w:rPr>
              <w:br/>
              <w:t>12.03.2018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διευκόλυνση της διασυνοριακής διανομής συλλογικών επενδυτικών κεφαλαίων και την τροποποίηση του κανονισμού (ΕΕ) αριθ. 345/2013 και του κανονισμού (ΕΕ) αριθ. 346/2013**</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COM(2018)110 τελικό</w:t>
            </w:r>
            <w:r>
              <w:rPr>
                <w:rFonts w:ascii="Times New Roman" w:hAnsi="Times New Roman"/>
                <w:sz w:val="20"/>
              </w:rPr>
              <w:br/>
              <w:t xml:space="preserve">2018/0045 (COD) </w:t>
            </w:r>
            <w:r>
              <w:rPr>
                <w:rFonts w:ascii="Times New Roman" w:hAnsi="Times New Roman"/>
                <w:sz w:val="20"/>
              </w:rPr>
              <w:br/>
              <w:t>12.03.2018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Υπηρεσίες πληθοχρηματοδότησης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για την τροποποίηση της οδηγίας 2014/65/ΕΕ για τις αγορές χρηματοπιστωτικών μέσων**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COM(2018)99 τελικό</w:t>
            </w:r>
            <w:r>
              <w:rPr>
                <w:rFonts w:ascii="Times New Roman" w:hAnsi="Times New Roman"/>
                <w:sz w:val="20"/>
              </w:rPr>
              <w:br/>
              <w:t xml:space="preserve">2018/0047 (COD) </w:t>
            </w:r>
            <w:r>
              <w:rPr>
                <w:rFonts w:ascii="Times New Roman" w:hAnsi="Times New Roman"/>
                <w:sz w:val="20"/>
              </w:rPr>
              <w:br/>
              <w:t>08.03.2018</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τους Ευρωπαίους παρόχους υπηρεσιών πληθοχρηματοδότησης για επιχειρήσεις**</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COM(2018)113 τελικό</w:t>
            </w:r>
            <w:r>
              <w:rPr>
                <w:rFonts w:ascii="Times New Roman" w:hAnsi="Times New Roman"/>
                <w:sz w:val="20"/>
              </w:rPr>
              <w:br/>
              <w:t xml:space="preserve">2018/0048 (COD) </w:t>
            </w:r>
            <w:r>
              <w:rPr>
                <w:rFonts w:ascii="Times New Roman" w:hAnsi="Times New Roman"/>
                <w:sz w:val="20"/>
              </w:rPr>
              <w:br/>
              <w:t>08.03.2018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Ελάχιστη κάλυψη ζημιών για τα μη εξυπηρετούμενα ανοίγματα</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575/2013 όσον αφορά την ελάχιστη κάλυψη ζημιών για τα μη εξυπηρετούμενα ανοίγματα*</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COM(2018)134 τελικό</w:t>
            </w:r>
            <w:r>
              <w:rPr>
                <w:rFonts w:ascii="Times New Roman" w:hAnsi="Times New Roman"/>
                <w:sz w:val="20"/>
              </w:rPr>
              <w:br/>
              <w:t xml:space="preserve">2018/0060 (COD) </w:t>
            </w:r>
            <w:r>
              <w:rPr>
                <w:rFonts w:ascii="Times New Roman" w:hAnsi="Times New Roman"/>
                <w:sz w:val="20"/>
              </w:rPr>
              <w:br/>
              <w:t>14.03.2018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Τροποποιήσεις του κανονισμού για τις υποδομές των ευρωπαϊκών αγορών</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648/2012 σε σχέση με την υποχρέωση εκκαθάρισης, την αναστολή της υποχρέωσης εκκαθάρισης, τις απαιτήσεις αναφοράς, τις τεχνικές μείωσης κινδύνου για συμβάσεις εξωχρηματιστηριακών παραγώγων που δεν εκκαθαρίζονται από κεντρικό αντισυμβαλλόμενο, την εγγραφή και την εποπτεία των αρχείων καταγραφής συναλλαγών και τις απαιτήσεις για αρχεία καταγραφής συναλλαγών**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COM(2017)208 τελικό</w:t>
            </w:r>
            <w:r>
              <w:rPr>
                <w:rFonts w:ascii="Times New Roman" w:hAnsi="Times New Roman"/>
                <w:sz w:val="20"/>
              </w:rPr>
              <w:br/>
              <w:t>2017/0090 (COD)</w:t>
            </w:r>
            <w:r>
              <w:rPr>
                <w:rFonts w:ascii="Times New Roman" w:hAnsi="Times New Roman"/>
                <w:sz w:val="20"/>
              </w:rPr>
              <w:br/>
              <w:t>04.05.2017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1095/2010 σχετικά με τη σύσταση Ευρωπαϊκής Εποπτικής Αρχής (Ευρωπαϊκή Αρχή Κινητών Αξιών και Αγορών) και την τροποποίηση του κανονισμού (ΕΕ) αριθ. 648/2012 όσον αφορά τις διαδικασίες για την αδειοδότηση κεντρικών αντισυμβαλλομένων και τις αρχές που συμμετέχουν καθώς και τις απαιτήσεις για την αναγνώριση κεντρικών αντισυμβαλλομένων τρίτων χωρών**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COM(2017)331 τελικό</w:t>
            </w:r>
            <w:r>
              <w:rPr>
                <w:rFonts w:ascii="Times New Roman" w:hAnsi="Times New Roman"/>
                <w:sz w:val="20"/>
              </w:rPr>
              <w:br/>
              <w:t xml:space="preserve">2017/0136 (COD) </w:t>
            </w:r>
            <w:r>
              <w:rPr>
                <w:rFonts w:ascii="Times New Roman" w:hAnsi="Times New Roman"/>
                <w:sz w:val="20"/>
              </w:rPr>
              <w:br/>
              <w:t>20.09.2017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Πανευρωπαϊκό ατομικό συνταξιοδοτικό προϊόν (PEPP)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 θέσπιση πανευρωπαϊκού ατομικού συνταξιοδοτικού προϊόντος (PEPP)**</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COM(2017)343 τελικό</w:t>
            </w:r>
            <w:r>
              <w:rPr>
                <w:rFonts w:ascii="Times New Roman" w:hAnsi="Times New Roman"/>
                <w:sz w:val="20"/>
              </w:rPr>
              <w:br/>
              <w:t xml:space="preserve">2017/0143 (COD) </w:t>
            </w:r>
            <w:r>
              <w:rPr>
                <w:rFonts w:ascii="Times New Roman" w:hAnsi="Times New Roman"/>
                <w:sz w:val="20"/>
              </w:rPr>
              <w:br/>
              <w:t>29.06.2017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Καθήκοντα, διακυβέρνηση και χρηματοδότηση των ευρωπαϊκών εποπτικών αρχών</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1093/2010 σχετικά με τη σύσταση Ευρωπαϊκής Εποπτικής Αρχής (Ευρωπαϊκή Αρχή Τραπεζών)· του κανονισμού (ΕΕ) αριθ. 1094/2010 για τη σύσταση Ευρωπαϊκής Εποπτικής Αρχής (Ευρωπαϊκή Αρχή Ασφαλίσεων και Επαγγελματικών Συντάξεων), κανονισμός (ΕΕ) αριθ. 1095/2010 σχετικά με τη σύσταση Ευρωπαϊκής Εποπτικής Αρχής (Ευρωπαϊκή Αρχή Κινητών Αξιών και Αγορών). του κανονισμού (ΕΕ) αριθ. 345/2013 σχετικά με τις ευρωπαϊκές εταιρείες επιχειρηματικού κεφαλαίου, του κανονισμού (ΕΕ) αριθ. 346/2013 σχετικά με τα ευρωπαϊκά ταμεία κοινωνικής επιχειρηματικότητας, Κανονισμός (ΕΕ) αριθ. 600/2014 για τις αγορές χρηματοπιστωτικών μέσων. του κανονισμού (ΕΕ) 2015/760 σχετικά με τα ευρωπαϊκά μακροπρόθεσμα επενδυτικά κεφάλαια, του κανονισμού (ΕΕ) 2016/1011 σχετικά με τους δείκτες που χρησιμοποιούνται ως δείκτες αναφοράς σε χρηματοπιστωτικά μέσα και χρηματοπιστωτικές συμβάσεις ή για τη μέτρηση της απόδοσης επενδυτικών κεφαλαίων· και του κανονισμού (ΕΕ) 2017/1129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 αγορά**</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COM(2017)536 τελικό</w:t>
            </w:r>
            <w:r>
              <w:rPr>
                <w:rFonts w:ascii="Times New Roman" w:hAnsi="Times New Roman"/>
                <w:sz w:val="20"/>
              </w:rPr>
              <w:br/>
              <w:t>2017/0230 (COD )</w:t>
            </w:r>
            <w:r>
              <w:rPr>
                <w:rFonts w:ascii="Times New Roman" w:hAnsi="Times New Roman"/>
                <w:sz w:val="20"/>
              </w:rPr>
              <w:br/>
              <w:t>20.09.2017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2014/65/ΕΕ για τις αγορές χρηματοπιστωτικών μέσων και της οδηγίας 2009/138/ΕΚ σχετικά με την ανάληψη και την άσκηση δραστηριοτήτων ασφάλισης και αντασφάλισης (Φερεγγυότητα II)**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COM(2017)537 τελικό</w:t>
            </w:r>
            <w:r>
              <w:rPr>
                <w:rFonts w:ascii="Times New Roman" w:hAnsi="Times New Roman"/>
                <w:sz w:val="20"/>
              </w:rPr>
              <w:br/>
              <w:t xml:space="preserve">2017/0231 (COD) </w:t>
            </w:r>
            <w:r>
              <w:rPr>
                <w:rFonts w:ascii="Times New Roman" w:hAnsi="Times New Roman"/>
                <w:sz w:val="20"/>
              </w:rPr>
              <w:br/>
              <w:t>20.09.2017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1092/2010 σχετικά με τη μακροπροληπτική επίβλεψη του χρηματοοικονομικού συστήματος της Ευρωπαϊκής Ένωσης και τη σύσταση Ευρωπαϊκού Συμβουλίου Συστημικού Κινδύνου**</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COM(2017)538 τελικό</w:t>
            </w:r>
            <w:r>
              <w:rPr>
                <w:rFonts w:ascii="Times New Roman" w:hAnsi="Times New Roman"/>
                <w:sz w:val="20"/>
              </w:rPr>
              <w:br/>
              <w:t xml:space="preserve">2017/0232 (COD) </w:t>
            </w:r>
            <w:r>
              <w:rPr>
                <w:rFonts w:ascii="Times New Roman" w:hAnsi="Times New Roman"/>
                <w:sz w:val="20"/>
              </w:rPr>
              <w:br/>
              <w:t>20.09.2017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3B7AA6" w:rsidP="00E25486">
            <w:pPr>
              <w:spacing w:after="0"/>
              <w:jc w:val="left"/>
              <w:rPr>
                <w:rFonts w:ascii="Times New Roman" w:hAnsi="Times New Roman"/>
                <w:bCs/>
                <w:sz w:val="20"/>
              </w:rPr>
            </w:pPr>
            <w:r>
              <w:rPr>
                <w:rFonts w:ascii="Times New Roman" w:hAnsi="Times New Roman"/>
                <w:sz w:val="20"/>
              </w:rPr>
              <w:t>Απαιτήσεις και εποπτεία των επιχειρήσεων επενδύσεων</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τις απαιτήσεις προληπτικής εποπτείας επιχειρήσεων επενδύσεων και την τροποποίηση του κανονισμού (ΕΕ) αριθ. 575/2013, του κανονισμού (ΕΕ) αριθ. 600/2014 και του κανονισμού (ΕΕ) αριθ. 1093/2010**</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COM(2017)790 τελικό</w:t>
            </w:r>
            <w:r>
              <w:rPr>
                <w:rFonts w:ascii="Times New Roman" w:hAnsi="Times New Roman"/>
                <w:sz w:val="20"/>
              </w:rPr>
              <w:br/>
              <w:t xml:space="preserve">2017/0359 (COD) </w:t>
            </w:r>
            <w:r>
              <w:rPr>
                <w:rFonts w:ascii="Times New Roman" w:hAnsi="Times New Roman"/>
                <w:sz w:val="20"/>
              </w:rPr>
              <w:br/>
              <w:t>20.12.2017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σχετικά με την προληπτική εποπτεία επιχειρήσεων επενδύσεων και την τροποποίηση των οδηγιών 2013/36/ΕΕ και 2014/65/ΕΕ**</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COM(2017)791 τελικό</w:t>
            </w:r>
            <w:r>
              <w:rPr>
                <w:rFonts w:ascii="Times New Roman" w:hAnsi="Times New Roman"/>
                <w:sz w:val="20"/>
              </w:rPr>
              <w:br/>
              <w:t xml:space="preserve">2017/0358 (COD) </w:t>
            </w:r>
            <w:r>
              <w:rPr>
                <w:rFonts w:ascii="Times New Roman" w:hAnsi="Times New Roman"/>
                <w:sz w:val="20"/>
              </w:rPr>
              <w:br/>
              <w:t>20.12.2017</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Δημοσιοποίηση πληροφοριών για τη φορολογία εισοδήματος</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2013/34/ΕΕ όσον αφορά τη δημοσιοποίηση πληροφοριών για τη φορολογία εισοδήματος από ορισμένες επιχειρήσεις και υποκαταστήματα**</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COM(2016)198 τελικό</w:t>
            </w:r>
            <w:r>
              <w:rPr>
                <w:rFonts w:ascii="Times New Roman" w:hAnsi="Times New Roman"/>
                <w:sz w:val="20"/>
              </w:rPr>
              <w:br/>
              <w:t xml:space="preserve">2016/0107 (COD) </w:t>
            </w:r>
            <w:r>
              <w:rPr>
                <w:rFonts w:ascii="Times New Roman" w:hAnsi="Times New Roman"/>
                <w:sz w:val="20"/>
              </w:rPr>
              <w:br/>
              <w:t>12.04.2016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Διαφάνεια και βιωσιμότητα της αξιολόγησης κινδύνου της ΕΕ στην αλυσίδα τροφίμων</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διαφάνεια και τη βιωσιμότητα της αξιολόγησης κινδύνου στην αλυσίδα τροφίμων στην ΕΕ και για την τροποποίηση του κανονισμού (ΕΚ) αριθ. 178/2002 [σχετικά με τη γενική νομοθεσία για τα τρόφιμα], της οδηγίας 2001/18/ΕΚ [για τη σκόπιμη ελευθέρωση ΓΤΟ στο περιβάλλον], του κανονισμού (ΕΚ) αριθ. 1829/2003 [για τα γενετικώς τροποποιημένα τρόφιμα και ζωοτροφές], του κανονισμού (ΕΚ) αριθ. 1831/2003 [για τις πρόσθετες ύλες στις ζωοτροφές], του κανονισμού (ΕΚ) αριθ. 2065/2003 [για τα αρτύματα καπνιστών τροφίμων], του κανονισμού (ΕΚ) αριθ. 1935/2004 [σχετικά με τα υλικά που έρχονται σε επαφή με τρόφιμα], του κανονισμού (ΕΚ) αριθ. 1331/2008 [για την ενιαία διαδικασία έγκρισης για τα πρόσθετα τροφίμων, τα ένζυμα τροφίμων και τις αρωματικές ύλες τροφίμων], του κανονισμού (ΕΚ) αριθ. 1107/2009 [σχετικά με τα φυτοπροστατευτικά προϊόντα] και του κανονισμού (ΕΕ) 2015/2283 [σχετικά με τα νέα τρόφιμα]**</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COM(2018)179 τελικό</w:t>
            </w:r>
            <w:r>
              <w:rPr>
                <w:rFonts w:ascii="Times New Roman" w:hAnsi="Times New Roman"/>
                <w:sz w:val="20"/>
              </w:rPr>
              <w:br/>
              <w:t xml:space="preserve">2018/0088 (COD) </w:t>
            </w:r>
            <w:r>
              <w:rPr>
                <w:rFonts w:ascii="Times New Roman" w:hAnsi="Times New Roman"/>
                <w:sz w:val="20"/>
              </w:rPr>
              <w:br/>
              <w:t>11.04.2018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Κοινωνική διάσταση της εσωτερικής αγοράς</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ίδρυση Ευρωπαϊκής Αρχής Εργασίας**</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COM(2018)131 τελικό</w:t>
            </w:r>
            <w:r>
              <w:rPr>
                <w:rFonts w:ascii="Times New Roman" w:hAnsi="Times New Roman"/>
                <w:sz w:val="20"/>
              </w:rPr>
              <w:br/>
              <w:t xml:space="preserve">2018/0064 (COD) </w:t>
            </w:r>
            <w:r>
              <w:rPr>
                <w:rFonts w:ascii="Times New Roman" w:hAnsi="Times New Roman"/>
                <w:sz w:val="20"/>
              </w:rPr>
              <w:br/>
              <w:t>13.03.2018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 (τρίτη δέσμη)**</w:t>
            </w:r>
          </w:p>
        </w:tc>
        <w:tc>
          <w:tcPr>
            <w:tcW w:w="855" w:type="pct"/>
          </w:tcPr>
          <w:p w:rsidR="000A3005" w:rsidRPr="00BC7277" w:rsidRDefault="000A3005" w:rsidP="00D26B1C">
            <w:pPr>
              <w:spacing w:after="0"/>
              <w:ind w:right="-57"/>
              <w:jc w:val="left"/>
              <w:rPr>
                <w:rFonts w:ascii="Times New Roman" w:hAnsi="Times New Roman"/>
                <w:sz w:val="20"/>
              </w:rPr>
            </w:pPr>
            <w:r>
              <w:rPr>
                <w:rFonts w:ascii="Times New Roman" w:hAnsi="Times New Roman"/>
                <w:sz w:val="20"/>
              </w:rPr>
              <w:t>COM(2018)171 τελικό</w:t>
            </w:r>
            <w:r>
              <w:rPr>
                <w:rFonts w:ascii="Times New Roman" w:hAnsi="Times New Roman"/>
                <w:sz w:val="20"/>
              </w:rPr>
              <w:br/>
              <w:t xml:space="preserve">2018/0081 (COD) </w:t>
            </w:r>
            <w:r>
              <w:rPr>
                <w:rFonts w:ascii="Times New Roman" w:hAnsi="Times New Roman"/>
                <w:sz w:val="20"/>
              </w:rPr>
              <w:br/>
              <w:t>05.04.2018</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διαφανείς και προβλέψιμους όρους εργασίας στην Ευρωπαϊκή Ένωση**</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COM(2017)797 τελικό</w:t>
            </w:r>
            <w:r>
              <w:rPr>
                <w:rFonts w:ascii="Times New Roman" w:hAnsi="Times New Roman"/>
                <w:sz w:val="20"/>
              </w:rPr>
              <w:br/>
              <w:t xml:space="preserve">2017/0355 (COD) </w:t>
            </w:r>
            <w:r>
              <w:rPr>
                <w:rFonts w:ascii="Times New Roman" w:hAnsi="Times New Roman"/>
                <w:sz w:val="20"/>
              </w:rPr>
              <w:br/>
              <w:t>21.12.2017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COM(2017)253 τελικό</w:t>
            </w:r>
            <w:r>
              <w:rPr>
                <w:rFonts w:ascii="Times New Roman" w:hAnsi="Times New Roman"/>
                <w:sz w:val="20"/>
              </w:rPr>
              <w:br/>
              <w:t xml:space="preserve">2017/0085 (COD) </w:t>
            </w:r>
            <w:r>
              <w:rPr>
                <w:rFonts w:ascii="Times New Roman" w:hAnsi="Times New Roman"/>
                <w:sz w:val="20"/>
              </w:rPr>
              <w:br/>
              <w:t>26.04.2017</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την ίδρυση του Ευρωπαϊκού Ιδρύματος για τη Βελτίωση των Συνθηκών Διαβίωσης και Εργασίας (Eurofound) και την κατάργηση του κανονισμού (ΕΟΚ) αριθ. 1365/75 του Συμβουλίου**</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COM(2016)531 τελικό</w:t>
            </w:r>
            <w:r>
              <w:rPr>
                <w:rFonts w:ascii="Times New Roman" w:hAnsi="Times New Roman"/>
                <w:sz w:val="20"/>
              </w:rPr>
              <w:br/>
              <w:t xml:space="preserve">2016/0256 (COD) </w:t>
            </w:r>
            <w:r>
              <w:rPr>
                <w:rFonts w:ascii="Times New Roman" w:hAnsi="Times New Roman"/>
                <w:sz w:val="20"/>
              </w:rPr>
              <w:br/>
              <w:t>23.08.2016</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την τροποποίηση του κανονισμού (ΕΚ) αριθ. 883/2004 για τον συντονισμό των συστημάτων κοινωνικής ασφάλειας και του κανονισμού (ΕΚ) αριθ. 987/2009 για καθορισμό της διαδικασίας εφαρμογής του κανονισμού (ΕΚ) αριθ. 883/2004 (Κείμενο που παρουσιάζει ενδιαφέρον για τον ΕΟΧ και την Ελβετία)*</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COM(2016)815 final</w:t>
            </w:r>
            <w:r>
              <w:rPr>
                <w:rFonts w:ascii="Times New Roman" w:hAnsi="Times New Roman"/>
                <w:sz w:val="20"/>
              </w:rPr>
              <w:br/>
              <w:t xml:space="preserve">2016/0397 (COD) </w:t>
            </w:r>
            <w:r>
              <w:rPr>
                <w:rFonts w:ascii="Times New Roman" w:hAnsi="Times New Roman"/>
                <w:sz w:val="20"/>
              </w:rPr>
              <w:br/>
              <w:t>13.12.2016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Κοινό σύστημα φόρου προστιθέμενης αξίας: ειδικό καθεστώς μικρών επιχειρήσεων</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ΣΥΜΒΟΥΛΙΟΥ για την τροποποίηση της οδηγίας 2006/112/ΕΚ σχετικά με το κοινό σύστημα φόρου προστιθέμενης αξίας όσον αφορά το ειδικό καθεστώς μικρών επιχειρήσεων**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COM(2018)21 τελικό</w:t>
            </w:r>
            <w:r>
              <w:rPr>
                <w:rFonts w:ascii="Times New Roman" w:hAnsi="Times New Roman"/>
                <w:sz w:val="20"/>
              </w:rPr>
              <w:br/>
              <w:t xml:space="preserve">2018/0006 (CNS) </w:t>
            </w:r>
            <w:r>
              <w:rPr>
                <w:rFonts w:ascii="Times New Roman" w:hAnsi="Times New Roman"/>
                <w:sz w:val="20"/>
              </w:rPr>
              <w:br/>
              <w:t>18.01.2018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Δίκαιη φορολογία</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ΣΥΜΒΟΥΛΙΟΥ σχετικά με το κοινό σύστημα φόρου ψηφιακών υπηρεσιών επί εσόδων που προκύπτουν από την παροχή ορισμένων ψηφιακών υπηρεσιών**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COM(2018)148 τελικό</w:t>
            </w:r>
            <w:r>
              <w:rPr>
                <w:rFonts w:ascii="Times New Roman" w:hAnsi="Times New Roman"/>
                <w:sz w:val="20"/>
              </w:rPr>
              <w:br/>
              <w:t xml:space="preserve">2018/0073 (CNS) </w:t>
            </w:r>
            <w:r>
              <w:rPr>
                <w:rFonts w:ascii="Times New Roman" w:hAnsi="Times New Roman"/>
                <w:sz w:val="20"/>
              </w:rPr>
              <w:br/>
              <w:t>21.03.2018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οδηγία του Συμβουλίου για τη θέσπιση κανόνων σχετικά με τη φορολόγηση των εταιρειών με σημαντική ψηφιακή παρουσία**</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COM(2018)147 τελικό</w:t>
            </w:r>
            <w:r>
              <w:rPr>
                <w:rFonts w:ascii="Times New Roman" w:hAnsi="Times New Roman"/>
                <w:sz w:val="20"/>
              </w:rPr>
              <w:br/>
              <w:t xml:space="preserve">2018/0072 (CNS) </w:t>
            </w:r>
            <w:r>
              <w:rPr>
                <w:rFonts w:ascii="Times New Roman" w:hAnsi="Times New Roman"/>
                <w:sz w:val="20"/>
              </w:rPr>
              <w:br/>
              <w:t>21.03.2018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Δέσμη μέτρων για τη μεταρρύθμιση του φόρου προστιθέμενης αξίας</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ΣΥΜΒΟΥΛΙΟΥ για την τροποποίηση της οδηγίας 2006/112/ΕΚ όσον αφορά την εναρμόνιση και απλούστευση ορισμένων κανόνων στο σύστημα φόρου προστιθέμενης αξίας και τη θέσπιση του οριστικού συστήματος για τη φορολόγηση των συναλλαγών μεταξύ κρατών μελών**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COM(2017)569 τελικό</w:t>
            </w:r>
            <w:r>
              <w:rPr>
                <w:rFonts w:ascii="Times New Roman" w:hAnsi="Times New Roman"/>
                <w:sz w:val="20"/>
              </w:rPr>
              <w:br/>
              <w:t xml:space="preserve">2017/0251(CNS) </w:t>
            </w:r>
            <w:r>
              <w:rPr>
                <w:rFonts w:ascii="Times New Roman" w:hAnsi="Times New Roman"/>
                <w:sz w:val="20"/>
              </w:rPr>
              <w:br/>
              <w:t>04.10.2017</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ΣΥΜΒΟΥΛΙΟΥ για την τροποποίηση του κανονισμού (ΕΕ) αριθ. 904/2010 όσον αφορά τον πιστοποιημένο υποκείμενο στον φόρο**</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COM(2017)567 τελικό</w:t>
            </w:r>
            <w:r>
              <w:rPr>
                <w:rFonts w:ascii="Times New Roman" w:hAnsi="Times New Roman"/>
                <w:sz w:val="20"/>
              </w:rPr>
              <w:br/>
              <w:t xml:space="preserve">2017/0248 (CNS) </w:t>
            </w:r>
            <w:r>
              <w:rPr>
                <w:rFonts w:ascii="Times New Roman" w:hAnsi="Times New Roman"/>
                <w:sz w:val="20"/>
              </w:rPr>
              <w:br/>
              <w:t>04.10.2017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Κοινή ενοποιημένη βάση φορολογίας εταιρειών</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ΣΥΜΒΟΥΛΙΟΥ για κοινή ενοποιημένη βάση φορολογίας εταιρειών (ΚΕΒΦΕ)**</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COM(2016)683 τελικό</w:t>
            </w:r>
            <w:r>
              <w:rPr>
                <w:rFonts w:ascii="Times New Roman" w:hAnsi="Times New Roman"/>
                <w:sz w:val="20"/>
              </w:rPr>
              <w:br/>
              <w:t xml:space="preserve">2016/0336 (CNS) </w:t>
            </w:r>
            <w:r>
              <w:rPr>
                <w:rFonts w:ascii="Times New Roman" w:hAnsi="Times New Roman"/>
                <w:sz w:val="20"/>
              </w:rPr>
              <w:br/>
              <w:t>25.10.2016</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ΣΥΜΒΟΥΛΙΟΥ για κοινή βάση φορολογίας εταιρειών**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COM(2016)685 τελικό</w:t>
            </w:r>
            <w:r>
              <w:rPr>
                <w:rFonts w:ascii="Times New Roman" w:hAnsi="Times New Roman"/>
                <w:sz w:val="20"/>
              </w:rPr>
              <w:br/>
              <w:t xml:space="preserve">2016/0337 (CNS) </w:t>
            </w:r>
            <w:r>
              <w:rPr>
                <w:rFonts w:ascii="Times New Roman" w:hAnsi="Times New Roman"/>
                <w:sz w:val="20"/>
              </w:rPr>
              <w:br/>
              <w:t>25.10.2016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Γενικό καθεστώς των ειδικών φόρων κατανάλωσης </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ΣΥΜΒΟΥΛΙΟΥ για τη θέσπιση του γενικού καθεστώτος των ειδικών φόρων κατανάλωσης (αναδιατύπωση)**</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COM(2018)346 τελικό</w:t>
            </w:r>
            <w:r>
              <w:rPr>
                <w:rFonts w:ascii="Times New Roman" w:hAnsi="Times New Roman"/>
                <w:sz w:val="20"/>
              </w:rPr>
              <w:br/>
              <w:t xml:space="preserve">2018/0176(CNS) </w:t>
            </w:r>
            <w:r>
              <w:rPr>
                <w:rFonts w:ascii="Times New Roman" w:hAnsi="Times New Roman"/>
                <w:sz w:val="20"/>
              </w:rPr>
              <w:br/>
              <w:t>25.05.2018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Αθέμιτες εμπορικές πρακτικές στις σχέσεις μεταξύ επιχειρήσεων στην αλυσίδα εφοδιασμού τροφίμων</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σχετικά με τις αθέμιτες εμπορικές πρακτικές στις σχέσεις μεταξύ επιχειρήσεων στην αλυσίδα εφοδιασμού τροφίμων**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COM(2018)173 τελικό</w:t>
            </w:r>
            <w:r>
              <w:rPr>
                <w:rFonts w:ascii="Times New Roman" w:hAnsi="Times New Roman"/>
                <w:sz w:val="20"/>
              </w:rPr>
              <w:br/>
              <w:t xml:space="preserve">2018/0082 (COD) </w:t>
            </w:r>
            <w:r>
              <w:rPr>
                <w:rFonts w:ascii="Times New Roman" w:hAnsi="Times New Roman"/>
                <w:sz w:val="20"/>
              </w:rPr>
              <w:br/>
              <w:t>12.04.2018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Συμπληρωματικό πιστοποιητικό προστασίας για τα φάρμακα</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469/2009 περί του συμπληρωματικού πιστοποιητικού προστασίας για τα φάρμακα**</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COM(2018)317 τελικό</w:t>
            </w:r>
            <w:r>
              <w:rPr>
                <w:rFonts w:ascii="Times New Roman" w:hAnsi="Times New Roman"/>
                <w:sz w:val="20"/>
              </w:rPr>
              <w:br/>
              <w:t xml:space="preserve">2018/0161 (COD) </w:t>
            </w:r>
            <w:r>
              <w:rPr>
                <w:rFonts w:ascii="Times New Roman" w:hAnsi="Times New Roman"/>
                <w:sz w:val="20"/>
              </w:rPr>
              <w:br/>
              <w:t>28.05.2018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Δέσμη μέτρων για τις υπηρεσίες</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επιβολή της οδηγίας 2006/123/ΕΚ σχετικά με τις υπηρεσίες στην εσωτερική αγορά, για τη θέσπιση διαδικασίας κοινοποίησης για τα συστήματα χορήγησης άδειας και τις απαιτήσεις που σχετίζονται με υπηρεσίες και για την τροποποίηση της οδηγίας 2006/123/ΕΚ και του κανονισμού (ΕΕ) αριθ. 1024/2012 σχετικά με τη διοικητική συνεργασία μέσω του Συστήματος Πληροφόρησης για την Εσωτερική Αγορά**</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COM(2016)821 τελικό</w:t>
            </w:r>
            <w:r>
              <w:rPr>
                <w:rFonts w:ascii="Times New Roman" w:hAnsi="Times New Roman"/>
                <w:sz w:val="20"/>
              </w:rPr>
              <w:br/>
              <w:t xml:space="preserve">2016/0398 (COD) </w:t>
            </w:r>
            <w:r>
              <w:rPr>
                <w:rFonts w:ascii="Times New Roman" w:hAnsi="Times New Roman"/>
                <w:sz w:val="20"/>
              </w:rPr>
              <w:br/>
              <w:t>10.01.2017</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το νομικό και λειτουργικό πλαίσιο της ευρωπαϊκής ηλεκτρονικής κάρτας υπηρεσιών που θεσπίζεται με τον κανονισμό ... [κανονισμός για την ευρωπαϊκή κάρτα υπηρεσιών]   **</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COM(2016)823 τελικό</w:t>
            </w:r>
            <w:r>
              <w:rPr>
                <w:rFonts w:ascii="Times New Roman" w:hAnsi="Times New Roman"/>
                <w:sz w:val="20"/>
              </w:rPr>
              <w:br/>
              <w:t xml:space="preserve">2016/0402 (COD) </w:t>
            </w:r>
            <w:r>
              <w:rPr>
                <w:rFonts w:ascii="Times New Roman" w:hAnsi="Times New Roman"/>
                <w:sz w:val="20"/>
              </w:rPr>
              <w:br/>
              <w:t>10.01.2017</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 θέσπιση ευρωπαϊκής ηλεκτρονικής κάρτας υπηρεσιών και συναφών διοικητικών διευκολύνσεων**</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COM(2016)824 τελικό</w:t>
            </w:r>
            <w:r>
              <w:rPr>
                <w:rFonts w:ascii="Times New Roman" w:hAnsi="Times New Roman"/>
                <w:sz w:val="20"/>
              </w:rPr>
              <w:br/>
              <w:t xml:space="preserve">2016/0403 (COD) </w:t>
            </w:r>
            <w:r>
              <w:rPr>
                <w:rFonts w:ascii="Times New Roman" w:hAnsi="Times New Roman"/>
                <w:sz w:val="20"/>
              </w:rPr>
              <w:br/>
              <w:t>10.01.2017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Όροι και διαδικασία μέσω της οποίας η Επιτροπή μπορεί να ζητήσει από επιχειρήσεις να παράσχουν πληροφορίες</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τον καθορισμό των όρων και της διαδικασίας μέσω της οποίας η Επιτροπή μπορεί να ζητήσει από επιχειρήσεις και ενώσεις επιχειρήσεων να παράσχουν πληροφορίες σε σχέση με την εσωτερική αγορά και άλλους συναφείς τομείς**</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COM(2017)257 τελικό</w:t>
            </w:r>
            <w:r>
              <w:rPr>
                <w:rFonts w:ascii="Times New Roman" w:hAnsi="Times New Roman"/>
                <w:sz w:val="20"/>
              </w:rPr>
              <w:br/>
              <w:t xml:space="preserve">2017/0087 (COD) </w:t>
            </w:r>
            <w:r>
              <w:rPr>
                <w:rFonts w:ascii="Times New Roman" w:hAnsi="Times New Roman"/>
                <w:sz w:val="20"/>
              </w:rPr>
              <w:br/>
              <w:t>02.05.2017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Δέσμη μέτρων για τα προϊόντα</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 θέσπιση κανόνων και διαδικασιών σχετικά με τη συμμόρφωση με την ενωσιακή νομοθεσία εναρμόνισης για τα προϊόντα και την επιβολή της, καθώς και για την τροποποίηση των κανονισμών (ΕΕ) αριθ. 305/2011, (ΕΕ) αριθ. 528/2012, (ΕΕ) 2016/424, (ΕΕ) 2016/425, (ΕΕ) 2016/426 και (ΕΕ) 2017/1369 του Ευρωπαϊκού Κοινοβουλίου και του Συμβουλίου, καθώς και των οδηγιών 2004/42/ΕΚ, 2009/48/ΕΚ, 2010/35/ΕΕ, 2013/29/ΕΕ, 2013/53/ΕΕ, 2014/28/ΕΕ, 2014/29/ΕΕ, 2014/30/ΕΕ, 2014/31/ΕΕ, 2014/32/ΕΕ, 2014/33/ΕΕ, 2014/34/ΕΕ, 2014/35/ΕΕ, 2014/53/ΕΕ, 2014/68/ΕΕ και 2014/90/ΕΕ του Ευρωπαϊκού Κοινοβουλίου και του Συμβουλίου**</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COM(2017)795 τελικό</w:t>
            </w:r>
            <w:r>
              <w:rPr>
                <w:rFonts w:ascii="Times New Roman" w:hAnsi="Times New Roman"/>
                <w:sz w:val="20"/>
              </w:rPr>
              <w:br/>
              <w:t xml:space="preserve">2017/0353 (COD) </w:t>
            </w:r>
            <w:r>
              <w:rPr>
                <w:rFonts w:ascii="Times New Roman" w:hAnsi="Times New Roman"/>
                <w:sz w:val="20"/>
              </w:rPr>
              <w:br/>
              <w:t>19.12.2017</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την αμοιβαία αναγνώριση των προϊόντων που κυκλοφορούν νόμιμα στην αγορά άλλου κράτους μέλους**</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COM(2017)796 τελικό</w:t>
            </w:r>
            <w:r>
              <w:rPr>
                <w:rFonts w:ascii="Times New Roman" w:hAnsi="Times New Roman"/>
                <w:sz w:val="20"/>
              </w:rPr>
              <w:br/>
              <w:t xml:space="preserve">2017/0354 (COD) </w:t>
            </w:r>
            <w:r>
              <w:rPr>
                <w:rFonts w:ascii="Times New Roman" w:hAnsi="Times New Roman"/>
                <w:sz w:val="20"/>
              </w:rPr>
              <w:br/>
              <w:t>19.12.2017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Δέσμη μέτρων για το εταιρικό δίκαιο</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(ΕΕ) 2017/1132 όσον αφορά τη χρήση ψηφιακών εργαλείων και διαδικασιών στον τομέα του εταιρικού δικαίου**</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COM(2018)239 τελικό</w:t>
            </w:r>
            <w:r>
              <w:rPr>
                <w:rFonts w:ascii="Times New Roman" w:hAnsi="Times New Roman"/>
                <w:sz w:val="20"/>
              </w:rPr>
              <w:br/>
              <w:t xml:space="preserve">2018/0113 (COD) </w:t>
            </w:r>
            <w:r>
              <w:rPr>
                <w:rFonts w:ascii="Times New Roman" w:hAnsi="Times New Roman"/>
                <w:sz w:val="20"/>
              </w:rPr>
              <w:br/>
              <w:t>25.04.2018</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(ΕΕ) 2017/1132 όσον αφορά τις διασυνοριακές μετατροπές, συγχωνεύσεις και διασπάσεις**</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COM(2018)241 τελικό</w:t>
            </w:r>
            <w:r>
              <w:rPr>
                <w:rFonts w:ascii="Times New Roman" w:hAnsi="Times New Roman"/>
                <w:sz w:val="20"/>
              </w:rPr>
              <w:br/>
              <w:t xml:space="preserve">2018/0114 (COD) </w:t>
            </w:r>
            <w:r>
              <w:rPr>
                <w:rFonts w:ascii="Times New Roman" w:hAnsi="Times New Roman"/>
                <w:sz w:val="20"/>
              </w:rPr>
              <w:br/>
              <w:t>25.04.2018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sz w:val="20"/>
                <w:highlight w:val="lightGray"/>
              </w:rPr>
            </w:pPr>
            <w:r>
              <w:rPr>
                <w:rFonts w:ascii="Times New Roman" w:hAnsi="Times New Roman"/>
                <w:sz w:val="20"/>
              </w:rPr>
              <w:t>Διαδικασίες αφερεγγυότητας και απαλλαγής</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τα πλαίσια προληπτικής αναδιάρθρωσης, τη δεύτερη ευκαιρία και μέτρα για την αύξηση της αποτελεσματικότητας των διαδικασιών αναδιάρθρωσης, αφερεγγυότητας και απαλλαγής, καθώς και για την τροποποίηση της οδηγίας 2012/30/ΕΕ**</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COM(2016)723 τελικό</w:t>
            </w:r>
            <w:r>
              <w:rPr>
                <w:rFonts w:ascii="Times New Roman" w:hAnsi="Times New Roman"/>
                <w:sz w:val="20"/>
              </w:rPr>
              <w:br/>
              <w:t xml:space="preserve">2016/0359 (COD) </w:t>
            </w:r>
            <w:r>
              <w:rPr>
                <w:rFonts w:ascii="Times New Roman" w:hAnsi="Times New Roman"/>
                <w:sz w:val="20"/>
              </w:rPr>
              <w:br/>
              <w:t>22.11.2016</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 Νομοθεσία περί εγκρίσεως τύπου της ΕΕ όσον αφορά την αποχώρηση του Ηνωμένου Βασιλείου από την Ένωση</w:t>
            </w:r>
            <w:r>
              <w:rPr>
                <w:rFonts w:ascii="Times New Roman" w:hAnsi="Times New Roman"/>
                <w:bCs/>
                <w:sz w:val="20"/>
              </w:rPr>
              <w:br/>
            </w:r>
            <w:r>
              <w:rPr>
                <w:rFonts w:ascii="Times New Roman" w:hAnsi="Times New Roman"/>
                <w:b/>
                <w:sz w:val="20"/>
              </w:rPr>
              <w:t>(Προετοιμασία για το Brexit)</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 συμπλήρωση της νομοθεσίας περί εγκρίσεως τύπου της ΕΕ όσον αφορά την αποχώρηση του Ηνωμένου Βασιλείου από την Ένωση</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COM(2018)397 τελικό</w:t>
            </w:r>
            <w:r>
              <w:rPr>
                <w:rFonts w:ascii="Times New Roman" w:hAnsi="Times New Roman"/>
                <w:sz w:val="20"/>
              </w:rPr>
              <w:br/>
              <w:t xml:space="preserve">2018/0220 (COD) </w:t>
            </w:r>
            <w:r>
              <w:rPr>
                <w:rFonts w:ascii="Times New Roman" w:hAnsi="Times New Roman"/>
                <w:sz w:val="20"/>
              </w:rPr>
              <w:br/>
              <w:t>04.06.2018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jc w:val="left"/>
              <w:rPr>
                <w:rFonts w:ascii="Times New Roman" w:hAnsi="Times New Roman"/>
                <w:b/>
                <w:sz w:val="20"/>
              </w:rPr>
            </w:pPr>
            <w:r>
              <w:rPr>
                <w:rFonts w:ascii="Times New Roman" w:hAnsi="Times New Roman"/>
                <w:b/>
                <w:sz w:val="20"/>
              </w:rPr>
              <w:t xml:space="preserve">Βαθύτερη και δικαιότερη Οικονομική και Νομισματική Ένωση </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Τίτλοι εξασφαλισμένοι με κρατικά ομόλογα (SBBS)</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τίτλους εξασφαλισμένους με κρατικά ομόλογα (SBBS)*</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COM(2018)339 τελικό</w:t>
            </w:r>
            <w:r>
              <w:rPr>
                <w:rFonts w:ascii="Times New Roman" w:hAnsi="Times New Roman"/>
                <w:sz w:val="20"/>
              </w:rPr>
              <w:br/>
              <w:t xml:space="preserve">2018/0171 (COD) </w:t>
            </w:r>
            <w:r>
              <w:rPr>
                <w:rFonts w:ascii="Times New Roman" w:hAnsi="Times New Roman"/>
                <w:sz w:val="20"/>
              </w:rPr>
              <w:br/>
              <w:t>24.05.2018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Διαχειριστές πιστώσεων, αγοραστές πιστώσεων και ανάκτηση εξασφαλίσεων</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τους διαχειριστές πιστώσεων, τους αγοραστές πιστώσεων και την ανάκτηση εξασφαλίσεων**</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COM(2018)135 τελικό</w:t>
            </w:r>
            <w:r>
              <w:rPr>
                <w:rFonts w:ascii="Times New Roman" w:hAnsi="Times New Roman"/>
                <w:sz w:val="20"/>
              </w:rPr>
              <w:br/>
              <w:t xml:space="preserve">2018/0063 (COD) </w:t>
            </w:r>
            <w:r>
              <w:rPr>
                <w:rFonts w:ascii="Times New Roman" w:hAnsi="Times New Roman"/>
                <w:sz w:val="20"/>
              </w:rPr>
              <w:br/>
              <w:t>14.03.2018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Στήριξη των διαρθρωτικών μεταρρυθμίσεων στα κράτη μέλη</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όσον αφορά τη στήριξη των διαρθρωτικών μεταρρυθμίσεων στα κράτη μέλη*</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COM(2017)826 τελικό</w:t>
            </w:r>
            <w:r>
              <w:rPr>
                <w:rFonts w:ascii="Times New Roman" w:hAnsi="Times New Roman"/>
                <w:sz w:val="20"/>
              </w:rPr>
              <w:br/>
              <w:t xml:space="preserve">2017/0336 (COD) </w:t>
            </w:r>
            <w:r>
              <w:rPr>
                <w:rFonts w:ascii="Times New Roman" w:hAnsi="Times New Roman"/>
                <w:sz w:val="20"/>
              </w:rPr>
              <w:br/>
              <w:t>06.12.2017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1F497D"/>
                <w:sz w:val="20"/>
              </w:rPr>
            </w:pPr>
            <w:r>
              <w:rPr>
                <w:rFonts w:ascii="Times New Roman" w:hAnsi="Times New Roman"/>
                <w:sz w:val="20"/>
              </w:rPr>
              <w:t>Ενίσχυση της δημοσιονομικής ευθύνης και του μεσοπρόθεσμου δημοσιονομικού προσανατολισμού στα κράτη μέλη</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ΣΥΜΒΟΥΛΙΟΥ σχετικά με τη θέσπιση διατάξεων για την ενίσχυση της δημοσιονομικής ευθύνης και του μεσοπρόθεσμου δημοσιονομικού προσανατολισμού στα κράτη μέλη*</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COM(2017)824 τελικό</w:t>
            </w:r>
            <w:r>
              <w:rPr>
                <w:rFonts w:ascii="Times New Roman" w:hAnsi="Times New Roman"/>
                <w:sz w:val="20"/>
              </w:rPr>
              <w:br/>
              <w:t xml:space="preserve">2017/0335 (CNS) </w:t>
            </w:r>
            <w:r>
              <w:rPr>
                <w:rFonts w:ascii="Times New Roman" w:hAnsi="Times New Roman"/>
                <w:sz w:val="20"/>
              </w:rPr>
              <w:br/>
              <w:t>06.12.2017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3366"/>
                <w:sz w:val="20"/>
              </w:rPr>
            </w:pPr>
            <w:r>
              <w:rPr>
                <w:rFonts w:ascii="Times New Roman" w:hAnsi="Times New Roman"/>
                <w:color w:val="003366"/>
                <w:sz w:val="20"/>
              </w:rPr>
              <w:t xml:space="preserve"> </w:t>
            </w:r>
            <w:r>
              <w:rPr>
                <w:rFonts w:ascii="Times New Roman" w:hAnsi="Times New Roman"/>
                <w:sz w:val="20"/>
              </w:rPr>
              <w:t>Δέσμη μέτρων για τον τραπεζικό τομέα</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575/2013 όσον αφορά τον δείκτη μόχλευσης, τον δείκτη καθαρής σταθερής χρηματοδότησης, τις απαιτήσεις ιδίων κεφαλαίων και επιλέξιμων υποχρεώσεων, τον πιστωτικό κίνδυνο αντισυμβαλλομένου, τον κίνδυνο αγοράς, τα ανοίγματα έναντι κεντρικών αντισυμβαλλομένων, τα ανοίγματα έναντι οργανισμών συλλογικών επενδύσεων, τα μεγάλα χρηματοδοτικά ανοίγματα, τις υποχρεώσεις υποβολής αναφορών και δημοσιοποίησης, καθώς και για την τροποποίηση του κανονισμού (ΕΕ) αριθ. 648/2012*</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COM(2016)850 τελικό </w:t>
            </w:r>
            <w:r>
              <w:rPr>
                <w:rFonts w:ascii="Times New Roman" w:hAnsi="Times New Roman"/>
                <w:sz w:val="20"/>
              </w:rPr>
              <w:br/>
              <w:t xml:space="preserve">2016/0360 (COD) </w:t>
            </w:r>
            <w:r>
              <w:rPr>
                <w:rFonts w:ascii="Times New Roman" w:hAnsi="Times New Roman"/>
                <w:sz w:val="20"/>
              </w:rPr>
              <w:br/>
              <w:t>23.11.2016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806/2014 όσον αφορά την ικανότητα απορρόφησης ζημιών και ανακεφαλαιοποίησης των πιστωτικών ιδρυμάτων και των επιχειρήσεων επενδύσεων*</w:t>
            </w:r>
          </w:p>
        </w:tc>
        <w:tc>
          <w:tcPr>
            <w:tcW w:w="855" w:type="pct"/>
            <w:tcBorders>
              <w:bottom w:val="single" w:sz="4" w:space="0" w:color="auto"/>
            </w:tcBorders>
          </w:tcPr>
          <w:p w:rsidR="000A3005" w:rsidRPr="00BC7277" w:rsidRDefault="000A3005" w:rsidP="002D6EE7">
            <w:pPr>
              <w:tabs>
                <w:tab w:val="right" w:pos="2245"/>
              </w:tabs>
              <w:spacing w:after="0"/>
              <w:ind w:right="-57"/>
              <w:jc w:val="left"/>
              <w:rPr>
                <w:rFonts w:ascii="Times New Roman" w:hAnsi="Times New Roman"/>
                <w:sz w:val="20"/>
              </w:rPr>
            </w:pPr>
            <w:r>
              <w:rPr>
                <w:rFonts w:ascii="Times New Roman" w:hAnsi="Times New Roman"/>
                <w:sz w:val="20"/>
              </w:rPr>
              <w:t xml:space="preserve">COM(2016)851 τελικό </w:t>
            </w:r>
            <w:r>
              <w:rPr>
                <w:rFonts w:ascii="Times New Roman" w:hAnsi="Times New Roman"/>
                <w:sz w:val="20"/>
              </w:rPr>
              <w:br/>
              <w:t xml:space="preserve">2016/0361 (COD) </w:t>
            </w:r>
            <w:r>
              <w:rPr>
                <w:rFonts w:ascii="Times New Roman" w:hAnsi="Times New Roman"/>
                <w:sz w:val="20"/>
              </w:rPr>
              <w:br/>
              <w:t>23.11.2016</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για την τροποποίηση της οδηγίας 2014/59/ΕΕ σχετικά με την ικανότητα απορρόφησης των ζημιών και ανακεφαλαιοποίησης των πιστωτικών ιδρυμάτων και επιχειρήσεων επενδύσεων και για την τροποποίηση της οδηγίας 98/26/ΕΚ, της οδηγίας 2002/47/ΕΚ, της οδηγίας 2012/30/ΕΕ, της οδηγίας 2011/35/ΕΕ, της οδηγίας 2005/56/ΕΚ, της οδηγίας 2004/25/ΕΚ και της οδηγίας 2007/36/ΕΚ*</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COM(2016)852 τελικό</w:t>
            </w:r>
            <w:r>
              <w:rPr>
                <w:rFonts w:ascii="Times New Roman" w:hAnsi="Times New Roman"/>
                <w:sz w:val="20"/>
              </w:rPr>
              <w:br/>
              <w:t xml:space="preserve">2016/0362 (COD) </w:t>
            </w:r>
            <w:r>
              <w:rPr>
                <w:rFonts w:ascii="Times New Roman" w:hAnsi="Times New Roman"/>
                <w:sz w:val="20"/>
              </w:rPr>
              <w:br/>
              <w:t>23.11.2016</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ΟΔΗΓΙΑΣ ΤΟΥ ΕΥΡΩΠΑΪΚΟΥ ΚΟΙΝΟΒΟΥΛΙΟΥ ΚΑΙ ΤΟΥ ΣΥΜΒΟΥΛΙΟΥ η οποία τροποποιεί την οδηγία 2013/36/ΕΕ όσον αφορά τις εξαιρούμενες οντότητες, τις χρηματοδοτικές εταιρείες συμμετοχών, τις μικτές χρηματοοικονομικές εταιρείες συμμετοχών, τις αποδοχές, τα μέτρα και τις εξουσίες εποπτείας και τα μέτρα διατήρησης κεφαλαίου*</w:t>
            </w:r>
          </w:p>
        </w:tc>
        <w:tc>
          <w:tcPr>
            <w:tcW w:w="855" w:type="pct"/>
            <w:tcBorders>
              <w:bottom w:val="single" w:sz="4" w:space="0" w:color="auto"/>
            </w:tcBorders>
          </w:tcPr>
          <w:p w:rsidR="000A3005" w:rsidRPr="00BC7277" w:rsidRDefault="000A3005" w:rsidP="00070616">
            <w:pPr>
              <w:spacing w:after="0"/>
              <w:ind w:right="-57"/>
              <w:jc w:val="left"/>
              <w:rPr>
                <w:rFonts w:ascii="Times New Roman" w:hAnsi="Times New Roman"/>
                <w:sz w:val="20"/>
              </w:rPr>
            </w:pPr>
            <w:r>
              <w:rPr>
                <w:rFonts w:ascii="Times New Roman" w:hAnsi="Times New Roman"/>
                <w:sz w:val="20"/>
              </w:rPr>
              <w:t>COM(2016)854 τελικό</w:t>
            </w:r>
            <w:r>
              <w:rPr>
                <w:rFonts w:ascii="Times New Roman" w:hAnsi="Times New Roman"/>
                <w:sz w:val="20"/>
              </w:rPr>
              <w:br/>
              <w:t xml:space="preserve">2016/0364 (COD) </w:t>
            </w:r>
            <w:r>
              <w:rPr>
                <w:rFonts w:ascii="Times New Roman" w:hAnsi="Times New Roman"/>
                <w:sz w:val="20"/>
              </w:rPr>
              <w:br/>
              <w:t>23.11.2016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Ανάκαμψη και εξυγίανση των κεντρικών αντισυμβαλλομένων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σχετικά με πλαίσιο για την ανάκαμψη και την εξυγίανση κεντρικών αντισυμβαλλομένων, και για την τροποποίηση των κανονισμών (ΕΕ) αριθ. 1095/2010, (ΕΕ) αριθ. 648/2012, και (ΕΕ) 2015/2365*</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COM(2016)856 τελικό</w:t>
            </w:r>
            <w:r>
              <w:rPr>
                <w:rFonts w:ascii="Times New Roman" w:hAnsi="Times New Roman"/>
                <w:sz w:val="20"/>
              </w:rPr>
              <w:br/>
              <w:t xml:space="preserve">2016/0365 (COD) </w:t>
            </w:r>
            <w:r>
              <w:rPr>
                <w:rFonts w:ascii="Times New Roman" w:hAnsi="Times New Roman"/>
                <w:sz w:val="20"/>
              </w:rPr>
              <w:br/>
              <w:t>28.11.2016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Ευρωπαϊκό Σύστημα Ασφάλισης Καταθέσεων</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806/2014 με σκοπό τη θέσπιση Ευρωπαϊκού Συστήματος Ασφάλισης Καταθέσεων*</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COM(2015)586 τελικό</w:t>
            </w:r>
            <w:r>
              <w:rPr>
                <w:rFonts w:ascii="Times New Roman" w:hAnsi="Times New Roman"/>
                <w:sz w:val="20"/>
              </w:rPr>
              <w:br/>
              <w:t xml:space="preserve">2015/0270 (COD) </w:t>
            </w:r>
            <w:r>
              <w:rPr>
                <w:rFonts w:ascii="Times New Roman" w:hAnsi="Times New Roman"/>
                <w:sz w:val="20"/>
              </w:rPr>
              <w:br/>
              <w:t>24.11.2015</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Ενιαία εκπροσώπηση της ζώνης του ευρώ στο Διεθνές Νομισματικό Ταμείο</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ΑΠΟΦΑΣΗΣ ΤΟΥ ΣΥΜΒΟΥΛΙΟΥ για τη θέσπιση μέτρων με σκοπό τη σταδιακή καθιέρωση ενιαίας εκπροσώπησης της ζώνης του ευρώ στο Διεθνές Νομισματικό Ταμείο**</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COM(2015)603 τελικό</w:t>
            </w:r>
            <w:r>
              <w:rPr>
                <w:rFonts w:ascii="Times New Roman" w:hAnsi="Times New Roman"/>
                <w:sz w:val="20"/>
              </w:rPr>
              <w:br/>
              <w:t xml:space="preserve">2015/250 (NLE) </w:t>
            </w:r>
            <w:r>
              <w:rPr>
                <w:rFonts w:ascii="Times New Roman" w:hAnsi="Times New Roman"/>
                <w:sz w:val="20"/>
              </w:rPr>
              <w:br/>
              <w:t>21.10.2015</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Καταπολέμηση της νομιμοποίησης εσόδων από παράνομες δραστηριότητες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Τροποποιημένη Πρόταση ΚΑΝΟΝΙΣΜΟΥ ΤΟΥ ΕΥΡΩΠΑΪΚΟΥ ΚΟΙΝΟΒΟΥΛΙΟΥ ΚΑΙ ΤΟΥ ΣΥΜΒΟΥΛΙΟΥ για την τροποποίηση του κανονισμού (ΕΕ) αριθ. 1093/2010 σχετικά με τη σύσταση Ευρωπαϊκής Εποπτικής Αρχής (Ευρωπαϊκή Αρχή Τραπεζών), του κανονισμού (ΕΕ) αριθ. 1094/2010 για τη σύσταση Ευρωπαϊκής Εποπτικής Αρχής (Ευρωπαϊκή Αρχή Ασφαλίσεων και Επαγγελματικών Συντάξεων), κανονισμός (ΕΕ) αριθ. 095/2010 σχετικά με τη σύσταση Ευρωπαϊκής Εποπτικής Αρχής (Ευρωπαϊκή Αρχή Κινητών Αξιών και Αγορών). του κανονισμού (ΕΕ) αριθ. 345/2013 σχετικά με τις ευρωπαϊκές εταιρείες επιχειρηματικού κεφαλαίου, του κανονισμού (ΕΕ) αριθ. 346/2013 σχετικά με τα ευρωπαϊκά ταμεία κοινωνικής επιχειρηματικότητας, Κανονισμός (ΕΕ) αριθ. 600/2014 για τις αγορές χρηματοπιστωτικών μέσων. του κανονισμού (ΕΕ) 2015/760 σχετικά με τα ευρωπαϊκά μακροπρόθεσμα επενδυτικά κεφάλαια, του κανονισμού (ΕΕ) 2016/1011 σχετικά με τους δείκτες που χρησιμοποιούνται ως δείκτες αναφοράς σε χρηματοπιστωτικά μέσα και χρηματοπιστωτικές συμβάσεις ή για τη μέτρηση της απόδοσης επενδυτικών κεφαλαίων· του κανονισμού (ΕΕ) 2017/1129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 αγορά και της οδηγίας (ΕΕ) 2015/849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COM(2018)646 τελικό</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2017/0230 (COD) </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12.09.2018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Ευρωπαϊκό Νομισματικό Ταμείο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ΣΥΜΒΟΥΛΙΟΥ για την ίδρυση του Ευρωπαϊκού Νομισματικού Ταμείου*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COM(2017)827 τελικό</w:t>
            </w:r>
            <w:r>
              <w:rPr>
                <w:rFonts w:ascii="Times New Roman" w:hAnsi="Times New Roman"/>
                <w:sz w:val="20"/>
              </w:rPr>
              <w:br/>
              <w:t xml:space="preserve">2017/0333 (APP) </w:t>
            </w:r>
            <w:r>
              <w:rPr>
                <w:rFonts w:ascii="Times New Roman" w:hAnsi="Times New Roman"/>
                <w:sz w:val="20"/>
              </w:rPr>
              <w:br/>
              <w:t>06.12.2017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FF0000"/>
                <w:sz w:val="20"/>
              </w:rPr>
            </w:pPr>
            <w:r>
              <w:rPr>
                <w:rFonts w:ascii="Times New Roman" w:hAnsi="Times New Roman"/>
                <w:sz w:val="20"/>
              </w:rPr>
              <w:t>Πολυετές δημοσιονομικό πλαίσιο</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Πρόταση ΚΑΝΟΝΙΣΜΟΥ ΤΟΥ ΣΥΜΒΟΥΛΙΟΥ για την επέκταση στα μη συμμετέχοντα κράτη μέλη της εφαρμογής του κανονισμού (ΕΕ) αριθ. .../2018 για τη θέσπιση προγράμματος ανταλλαγών, συνδρομής και κατάρτισης για την προστασία του ευρώ από την παραχάραξη και την κιβδηλεία για την περίοδο μετά το 2020 (πρόγραμμα «Pericles IV»)</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COM(2018)371 τελικό</w:t>
            </w:r>
            <w:r>
              <w:rPr>
                <w:rFonts w:ascii="Times New Roman" w:hAnsi="Times New Roman"/>
                <w:sz w:val="20"/>
              </w:rPr>
              <w:br/>
              <w:t xml:space="preserve">2018/0219 (APP) </w:t>
            </w:r>
            <w:r>
              <w:rPr>
                <w:rFonts w:ascii="Times New Roman" w:hAnsi="Times New Roman"/>
                <w:sz w:val="20"/>
              </w:rPr>
              <w:br/>
              <w:t>31.05.2018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Εμπόριο: Μια ισορροπημένη και προοδευτική εμπορική πολιτική για την τιθάσευση της παγκοσμιοποίησης</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Έλεγχος των άμεσων ξένων επενδύσεων στην Ευρωπαϊκή Ένωση</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πλαισίου για τον έλεγχο των άμεσων ξένων επενδύσεων στην Ευρωπαϊκή Ένωση*</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COM(2017)487 τελικό </w:t>
            </w:r>
            <w:r>
              <w:rPr>
                <w:rFonts w:ascii="Times New Roman" w:hAnsi="Times New Roman"/>
                <w:sz w:val="20"/>
              </w:rPr>
              <w:br/>
              <w:t xml:space="preserve">2017/0224 (COD) </w:t>
            </w:r>
            <w:r>
              <w:rPr>
                <w:rFonts w:ascii="Times New Roman" w:hAnsi="Times New Roman"/>
                <w:sz w:val="20"/>
              </w:rPr>
              <w:br/>
              <w:t>13.09.2017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Τροποποιημένη πρόταση, Πρόσβαση των αγαθών και των υπηρεσιών τρίτων χωρών στην εσωτερική αγορά της Ευρωπαϊκής Ένωσης </w:t>
            </w:r>
            <w:r>
              <w:rPr>
                <w:rFonts w:ascii="Times New Roman" w:hAnsi="Times New Roman"/>
                <w:bCs/>
                <w:sz w:val="20"/>
              </w:rPr>
              <w:br/>
            </w:r>
            <w:r>
              <w:rPr>
                <w:rFonts w:ascii="Times New Roman" w:hAnsi="Times New Roman"/>
                <w:sz w:val="20"/>
              </w:rPr>
              <w:t>(Σύναψη δημοσίων συμβάσεων με τρίτες χώρες)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Τροποποιημένη Πρόταση ΚΑΝΟΝΙΣΜΟΥ ΤΟΥ ΕΥΡΩΠΑΪΚΟΥ ΚΟΙΝΟΒΟΥΛΙΟΥ ΚΑΙ ΤΟΥ ΣΥΜΒΟΥΛΙΟΥ σχετικά με την πρόσβαση των αγαθών και υπηρεσιών τρίτων χωρών στην εσωτερική αγορά της Ένωσης στον τομέα των δημοσίων συμβάσεων και τις διαδικασίες που υποστηρίζουν τις διαπραγματεύσεις σχετικά με την πρόσβαση των αγαθών και υπηρεσιών της Ένωσης στις αγορές δημοσίων συμβάσεων τρίτων χωρών**</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COM(2016)34 τελικό</w:t>
            </w:r>
            <w:r>
              <w:rPr>
                <w:rFonts w:ascii="Times New Roman" w:hAnsi="Times New Roman"/>
                <w:sz w:val="20"/>
              </w:rPr>
              <w:br/>
              <w:t>2012/0060 (COD) 29.01.2016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Δασμολογικές ποσοστώσεις που περιλαμβάνονται στον πίνακα του Παγκόσμιου Οργανισμού Εμπορίου (ΠΟΕ) μετά την αποχώρηση του Ηνωμένου Βασιλείου από την Ένωση</w:t>
            </w:r>
            <w:r>
              <w:rPr>
                <w:rFonts w:ascii="Times New Roman" w:hAnsi="Times New Roman"/>
                <w:bCs/>
                <w:sz w:val="20"/>
              </w:rPr>
              <w:br/>
            </w:r>
            <w:r>
              <w:rPr>
                <w:rFonts w:ascii="Times New Roman" w:hAnsi="Times New Roman"/>
                <w:b/>
                <w:sz w:val="20"/>
              </w:rPr>
              <w:t>(Προετοιμασία για το Brexit)</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την κατανομή των δασμολογικών ποσοστώσεων που περιλαμβάνονται στον πίνακα ΠΟΕ της Ένωσης μετά την αποχώρηση του Ηνωμένου Βασιλείου από την Ένωση και την τροποποίηση του κανονισμού (ΕΚ) αριθ. 32/2000 του Συμβουλίου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COM(2018)312 τελικό</w:t>
            </w:r>
            <w:r>
              <w:rPr>
                <w:rFonts w:ascii="Times New Roman" w:hAnsi="Times New Roman"/>
                <w:sz w:val="20"/>
              </w:rPr>
              <w:br/>
              <w:t xml:space="preserve">2018/0158 (COD) </w:t>
            </w:r>
            <w:r>
              <w:rPr>
                <w:rFonts w:ascii="Times New Roman" w:hAnsi="Times New Roman"/>
                <w:sz w:val="20"/>
              </w:rPr>
              <w:br/>
              <w:t>22.05.2018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Χώρος δικαιοσύνης και θεμελιωδών δικαιωμάτων με βάση την αμοιβαία εμπιστοσύνη</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Κυκλοφορία στην αγορά και χρήση πρόδρομων ουσιών εκρηκτικών υλών</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την κυκλοφορία στην αγορά και τη χρήση πρόδρομων ουσιών εκρηκτικών υλών, για την τροποποίηση του παραρτήματος XVII του κανονισμού (ΕΚ) αριθ. 1907/2006 και την κατάργηση του κανονισμού (ΕΕ) αριθ. 98/2013 σχετικά με την κυκλοφορία στην αγορά και τη χρήση πρόδρομων ουσιών εκρηκτικών υλών**</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COM(2018)209 τελικό</w:t>
            </w:r>
            <w:r>
              <w:rPr>
                <w:rFonts w:ascii="Times New Roman" w:hAnsi="Times New Roman"/>
                <w:sz w:val="20"/>
              </w:rPr>
              <w:br/>
              <w:t xml:space="preserve">2018/0103 (COD) </w:t>
            </w:r>
            <w:r>
              <w:rPr>
                <w:rFonts w:ascii="Times New Roman" w:hAnsi="Times New Roman"/>
                <w:sz w:val="20"/>
              </w:rPr>
              <w:br/>
              <w:t>17.04.2018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Χρήση χρηματοοικονομικών και άλλων πληροφοριών για την πρόληψη, την ανίχνευση, τη διερεύνηση ή τη δίωξη ορισμένων ποινικών αδικημάτων</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για τη θέσπιση κανόνων με σκοπό τη διευκόλυνση της χρήσης χρηματοοικονομικών και άλλων πληροφοριών για την πρόληψη, την ανίχνευση, τη διερεύνηση ή τη δίωξη ορισμένων ποινικών αδικημάτων και την κατάργηση της απόφασης 2000/642/ΔΕΥ του Συμβουλίου*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COM(2018)213 τελικό</w:t>
            </w:r>
            <w:r>
              <w:rPr>
                <w:rFonts w:ascii="Times New Roman" w:hAnsi="Times New Roman"/>
                <w:sz w:val="20"/>
              </w:rPr>
              <w:br/>
              <w:t xml:space="preserve">2018/0105 (COD) </w:t>
            </w:r>
            <w:r>
              <w:rPr>
                <w:rFonts w:ascii="Times New Roman" w:hAnsi="Times New Roman"/>
                <w:sz w:val="20"/>
              </w:rPr>
              <w:br/>
              <w:t>17.04.2018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Καταπολέμηση της απάτης και της πλαστογραφίας που αφορούν τα μέσα πληρωμής πλην των μετρητών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για την καταπολέμηση της απάτης και της πλαστογραφίας που αφορούν τα μέσα πληρωμής πλην των μετρητών, και την αντικατάσταση της απόφασης-πλαισίου 2001/413/ΔΕΥ του Συμβουλίου**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COM(2017)489 τελικό</w:t>
            </w:r>
            <w:r>
              <w:rPr>
                <w:rFonts w:ascii="Times New Roman" w:hAnsi="Times New Roman"/>
                <w:sz w:val="20"/>
              </w:rPr>
              <w:br/>
              <w:t xml:space="preserve">2017/0226 (COD) </w:t>
            </w:r>
            <w:r>
              <w:rPr>
                <w:rFonts w:ascii="Times New Roman" w:hAnsi="Times New Roman"/>
                <w:sz w:val="20"/>
              </w:rPr>
              <w:br/>
              <w:t>13.09.2017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Διαλειτουργικότητα μεταξύ των συστημάτων πληροφοριών της ΕΕ</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πλαισίου διαλειτουργικότητας μεταξύ των συστημάτων πληροφοριών της ΕΕ (σύνορα και θεωρήσεις) και την τροποποίηση της απόφασης 2004/512/ΕΚ του Συμβουλίου, του κανονισμού (ΕΚ) αριθ. 767/2008, της απόφασης 2008/633/ΔΕΥ του Συμβουλίου, του κανονισμού (ΕΕ) 2016/399 και του κανονισμού (ΕΕ) 2017/2226*</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COM(2017)793 τελικό</w:t>
            </w:r>
            <w:r>
              <w:rPr>
                <w:rFonts w:ascii="Times New Roman" w:hAnsi="Times New Roman"/>
                <w:sz w:val="20"/>
              </w:rPr>
              <w:br/>
              <w:t xml:space="preserve">2017/0351 (COD) </w:t>
            </w:r>
            <w:r>
              <w:rPr>
                <w:rFonts w:ascii="Times New Roman" w:hAnsi="Times New Roman"/>
                <w:sz w:val="20"/>
              </w:rPr>
              <w:br/>
              <w:t>12.12.2017</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 θέσπιση πλαισίου για τη διαλειτουργικότητα μεταξύ των συστημάτων πληροφοριών της ΕΕ (αστυνομική και δικαστική συνεργασία, άσυλο και μετανάστευση)*</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COM(2017)794 τελικό</w:t>
            </w:r>
            <w:r>
              <w:rPr>
                <w:rFonts w:ascii="Times New Roman" w:hAnsi="Times New Roman"/>
                <w:sz w:val="20"/>
              </w:rPr>
              <w:br/>
              <w:t xml:space="preserve">2017/0352 (COD) </w:t>
            </w:r>
            <w:r>
              <w:rPr>
                <w:rFonts w:ascii="Times New Roman" w:hAnsi="Times New Roman"/>
                <w:sz w:val="20"/>
              </w:rPr>
              <w:br/>
              <w:t>12.12.2017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Πρόληψη της διάδοσης τρομοκρατικού περιεχομένου στο διαδίκτυο</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την πρόληψη της διάδοσης τρομοκρατικού περιεχομένου στο διαδίκτυο Συμβολή της Ευρωπαϊκής Επιτροπής στη σύνοδο των ηγετών, της 19ης-20ής Σεπτεμβρίου 2018, στο Σάλτσμπουργκ**</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COM(2018)640 τελικό</w:t>
            </w:r>
            <w:r>
              <w:rPr>
                <w:rFonts w:ascii="Times New Roman" w:hAnsi="Times New Roman"/>
                <w:sz w:val="20"/>
              </w:rPr>
              <w:br/>
              <w:t xml:space="preserve">2018/0331 (COD) </w:t>
            </w:r>
            <w:r>
              <w:rPr>
                <w:rFonts w:ascii="Times New Roman" w:hAnsi="Times New Roman"/>
                <w:sz w:val="20"/>
              </w:rPr>
              <w:br/>
              <w:t>12.09.2018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Μηχανισμός πολιτικής προστασίας της Ένωσης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ΑΠΟΦΑΣΗΣ ΤΟΥ ΕΥΡΩΠΑΪΚΟΥ ΚΟΙΝΟΒΟΥΛΙΟΥ ΚΑΙ ΤΟΥ ΣΥΜΒΟΥΛΙΟΥ για την τροποποίηση της απόφασης αριθ. 1313/2013/ΕΕ περί μηχανισμού πολιτικής προστασίας της Ένωσης**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COM(2017)772 τελικό</w:t>
            </w:r>
            <w:r>
              <w:rPr>
                <w:rFonts w:ascii="Times New Roman" w:hAnsi="Times New Roman"/>
                <w:sz w:val="20"/>
              </w:rPr>
              <w:br/>
              <w:t xml:space="preserve">2017/0309 (COD) </w:t>
            </w:r>
            <w:r>
              <w:rPr>
                <w:rFonts w:ascii="Times New Roman" w:hAnsi="Times New Roman"/>
                <w:sz w:val="20"/>
              </w:rPr>
              <w:br/>
              <w:t>23.11.2017</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Προστασία των καταναλωτών</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σχετικά με τις αντιπροσωπευτικές αγωγές για την προστασία των συλλογικών συμφερόντων των καταναλωτών και με την κατάργηση της οδηγίας 2009/22/ΕΚ**</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COM(2018)184 τελικό</w:t>
            </w:r>
            <w:r>
              <w:rPr>
                <w:rFonts w:ascii="Times New Roman" w:hAnsi="Times New Roman"/>
                <w:sz w:val="20"/>
              </w:rPr>
              <w:br/>
              <w:t xml:space="preserve">2018/0089 (COD) </w:t>
            </w:r>
            <w:r>
              <w:rPr>
                <w:rFonts w:ascii="Times New Roman" w:hAnsi="Times New Roman"/>
                <w:sz w:val="20"/>
              </w:rPr>
              <w:br/>
              <w:t>11.04.2018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για την τροποποίηση της οδηγίας 93/13/ΕΟΚ του Συμβουλίου, της 5ης Απριλίου 1993, της οδηγίας 98/6/EΚ του Ευρωπαϊκού Κοινοβουλίου και του Συμβουλίου, της οδηγίας 2005/29/EΚ του Ευρωπαϊκού Κοινοβουλίου και του Συμβουλίου και της οδηγίας 2011/83/ΕΕ του Ευρωπαϊκού Κοινοβουλίου και του Συμβουλίου όσον αφορά την καλύτερη επιβολή και τον εκσυγχρονισμό των κανόνων της ΕΕ για την προστασία των καταναλωτών**</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COM(2018)185 τελικό</w:t>
            </w:r>
            <w:r>
              <w:rPr>
                <w:rFonts w:ascii="Times New Roman" w:hAnsi="Times New Roman"/>
                <w:sz w:val="20"/>
              </w:rPr>
              <w:br/>
              <w:t xml:space="preserve">2018/0090 (COD) </w:t>
            </w:r>
            <w:r>
              <w:rPr>
                <w:rFonts w:ascii="Times New Roman" w:hAnsi="Times New Roman"/>
                <w:sz w:val="20"/>
              </w:rPr>
              <w:br/>
              <w:t>11.04.2018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 xml:space="preserve">Ενίσχυση της ασφάλειας των δελτίων ταυτότητας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ενίσχυση της ασφάλειας των δελτίων ταυτότητας των πολιτών της Ένωσης και των εγγράφων διαμονής που εκδίδονται για πολίτες της Ένωσης και τα μέλη των οικογενειών τους που ασκούν το δικαίωμα ελεύθερης κυκλοφορίας**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COM(2018)212 τελικό</w:t>
            </w:r>
            <w:r>
              <w:rPr>
                <w:rFonts w:ascii="Times New Roman" w:hAnsi="Times New Roman"/>
                <w:sz w:val="20"/>
              </w:rPr>
              <w:br/>
              <w:t xml:space="preserve">2018/0104 (COD) </w:t>
            </w:r>
            <w:r>
              <w:rPr>
                <w:rFonts w:ascii="Times New Roman" w:hAnsi="Times New Roman"/>
                <w:sz w:val="20"/>
              </w:rPr>
              <w:br/>
              <w:t>17.04.2018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Πρόταση για την προστασία των μαρτύρων δημοσίου συμφέροντος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σχετικά με την προστασία των προσώπων που καταγγέλλουν παραβάσεις του δικαίου της Ένωσης**</w:t>
            </w:r>
          </w:p>
          <w:p w:rsidR="000A3005" w:rsidRPr="00BC7277" w:rsidRDefault="000A3005" w:rsidP="002D6EE7">
            <w:pPr>
              <w:spacing w:after="0"/>
              <w:rPr>
                <w:rFonts w:ascii="Times New Roman" w:hAnsi="Times New Roman"/>
                <w:sz w:val="20"/>
              </w:rPr>
            </w:pP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COM(2018)218 τελικό </w:t>
            </w:r>
            <w:r>
              <w:rPr>
                <w:rFonts w:ascii="Times New Roman" w:hAnsi="Times New Roman"/>
                <w:sz w:val="20"/>
              </w:rPr>
              <w:br/>
              <w:t xml:space="preserve">2018/0106 (COD) </w:t>
            </w:r>
            <w:r>
              <w:rPr>
                <w:rFonts w:ascii="Times New Roman" w:hAnsi="Times New Roman"/>
                <w:sz w:val="20"/>
              </w:rPr>
              <w:br/>
              <w:t>23.04.2018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Ευρωπαϊκή εντολή υποβολής και ευρωπαϊκή εντολή διατήρησης ηλεκτρονικών αποδεικτικών στοιχείων σε ποινικές υποθέσεις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την ευρωπαϊκή εντολή υποβολής και την ευρωπαϊκή εντολή διατήρησης ηλεκτρονικών αποδεικτικών στοιχείων σε ποινικές υποθέσεις*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 (2018)225 τελικό.</w:t>
            </w:r>
            <w:r>
              <w:rPr>
                <w:rFonts w:ascii="Times New Roman" w:hAnsi="Times New Roman"/>
                <w:sz w:val="20"/>
              </w:rPr>
              <w:br/>
              <w:t xml:space="preserve">2018/0108 (COD) </w:t>
            </w:r>
            <w:r>
              <w:rPr>
                <w:rFonts w:ascii="Times New Roman" w:hAnsi="Times New Roman"/>
                <w:sz w:val="20"/>
              </w:rPr>
              <w:br/>
              <w:t>17.04.2018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Ευρωπαϊκό Σύστημα Πληροφοριών Ποινικού Μητρώου</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κεντρικού συστήματος εντοπισμού των κρατών μελών που διαθέτουν πληροφορίες σχετικά με καταδικαστικές αποφάσεις εις βάρος υπηκόων τρίτων χωρών και ανιθαγενών (ΥΤΧ/TCN), με σκοπό τη συμπλήρωση και υποστήριξη του Ευρωπαϊκού Συστήματος Πληροφοριών Ποινικού Μητρώου (ECRIS), και για την τροποποίηση του κανονισμού (ΕΕ) αριθ. 1077/2011 (σύστημα ECRIS-TCN)*</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COM(2017)344 τελικό</w:t>
            </w:r>
            <w:r>
              <w:rPr>
                <w:rFonts w:ascii="Times New Roman" w:hAnsi="Times New Roman"/>
                <w:sz w:val="20"/>
              </w:rPr>
              <w:br/>
              <w:t xml:space="preserve">2017/0144 (COD) </w:t>
            </w:r>
            <w:r>
              <w:rPr>
                <w:rFonts w:ascii="Times New Roman" w:hAnsi="Times New Roman"/>
                <w:sz w:val="20"/>
              </w:rPr>
              <w:br/>
              <w:t>29.06.2017</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για την τροποποίηση της απόφασης-πλαισίου 2009/315/ΔΕΥ του Συμβουλίου όσον αφορά την ανταλλαγή πληροφοριών σχετικά με υπηκόους τρίτων χωρών και όσον αφορά το Ευρωπαϊκό Σύστημα Πληροφοριών Ποινικού Μητρώου (ECRIS), και για την αντικατάσταση της απόφασης 2009/316/ΔΕΥ του Συμβουλίου*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COM(2016)7 τελικό</w:t>
            </w:r>
            <w:r>
              <w:rPr>
                <w:rFonts w:ascii="Times New Roman" w:hAnsi="Times New Roman"/>
                <w:sz w:val="20"/>
              </w:rPr>
              <w:br/>
              <w:t xml:space="preserve">2016/0002 (COD) </w:t>
            </w:r>
            <w:r>
              <w:rPr>
                <w:rFonts w:ascii="Times New Roman" w:hAnsi="Times New Roman"/>
                <w:sz w:val="20"/>
              </w:rPr>
              <w:br/>
              <w:t>19.01.2016</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Προσωρινό ταξιδιωτικό έγγραφο της ΕΕ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ΣΥΜΒΟΥΛΙΟΥ για τη θέσπιση προσωρινού ταξιδιωτικού εγγράφου της ΕΕ και για την κατάργηση της απόφασης 96/409/ΚΕΠΠΑ**</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COM(2018)358 τελικό</w:t>
            </w:r>
            <w:r>
              <w:rPr>
                <w:rFonts w:ascii="Times New Roman" w:hAnsi="Times New Roman"/>
                <w:sz w:val="20"/>
              </w:rPr>
              <w:br/>
              <w:t xml:space="preserve">2018/0186 (CNS) </w:t>
            </w:r>
            <w:r>
              <w:rPr>
                <w:rFonts w:ascii="Times New Roman" w:hAnsi="Times New Roman"/>
                <w:sz w:val="20"/>
              </w:rPr>
              <w:br/>
              <w:t>31.05.2018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Αστικές και εμπορικές υποθέσεις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1393/2007 του Ευρωπαϊκού Κοινοβουλίου και του Συμβουλίου περί επιδόσεως και κοινοποιήσεως στα κράτη μέλη δικαστικών και εξωδίκων πράξεων σε αστικές ή εμπορικές υποθέσεις («επίδοση ή κοινοποίηση πράξεων»)**</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COM(2018)379 τελικό </w:t>
            </w:r>
            <w:r>
              <w:rPr>
                <w:rFonts w:ascii="Times New Roman" w:hAnsi="Times New Roman"/>
                <w:sz w:val="20"/>
              </w:rPr>
              <w:br/>
              <w:t xml:space="preserve">2018/0204 (COD) </w:t>
            </w:r>
            <w:r>
              <w:rPr>
                <w:rFonts w:ascii="Times New Roman" w:hAnsi="Times New Roman"/>
                <w:sz w:val="20"/>
              </w:rPr>
              <w:br/>
              <w:t>31.05.2018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1206/2001 του Συμβουλίου, της 28ης Μαΐου 2001, για τη συνεργασία μεταξύ των δικαστηρίων των κρατών μελών κατά τη διεξαγωγή αποδείξεων σε αστικές ή εμπορικές υποθέσεις**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COM(2018)378 τελικό</w:t>
            </w:r>
            <w:r>
              <w:rPr>
                <w:rFonts w:ascii="Times New Roman" w:hAnsi="Times New Roman"/>
                <w:sz w:val="20"/>
              </w:rPr>
              <w:br/>
              <w:t>2018/0203 (COD)</w:t>
            </w:r>
            <w:r>
              <w:rPr>
                <w:rFonts w:ascii="Times New Roman" w:hAnsi="Times New Roman"/>
                <w:sz w:val="20"/>
              </w:rPr>
              <w:br/>
              <w:t>31.05.2018</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Πολυετές δημοσιονομικό πλαίσιο</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προστασία του προϋπολογισμού της Ένωσης στην περίπτωση γενικευμένων ελλείψεων όσον αφορά το κράτος δικαίου στα κράτη μέλη</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COM(2018)324 τελικό</w:t>
            </w:r>
            <w:r>
              <w:rPr>
                <w:rFonts w:ascii="Times New Roman" w:hAnsi="Times New Roman"/>
                <w:sz w:val="20"/>
              </w:rPr>
              <w:br/>
              <w:t>2018/0136 (COD)</w:t>
            </w:r>
            <w:r>
              <w:rPr>
                <w:rFonts w:ascii="Times New Roman" w:hAnsi="Times New Roman"/>
                <w:sz w:val="20"/>
              </w:rPr>
              <w:br/>
              <w:t>02.05.2018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 της ΕΕ για την καταπολέμηση της απάτης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COM(2018)386 τελικό</w:t>
            </w:r>
            <w:r>
              <w:rPr>
                <w:rFonts w:ascii="Times New Roman" w:hAnsi="Times New Roman"/>
                <w:sz w:val="20"/>
              </w:rPr>
              <w:br/>
              <w:t>2018/0211 (COD)</w:t>
            </w:r>
            <w:r>
              <w:rPr>
                <w:rFonts w:ascii="Times New Roman" w:hAnsi="Times New Roman"/>
                <w:sz w:val="20"/>
              </w:rPr>
              <w:br/>
              <w:t>30.05.2018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 για τη θέσπιση του προγράμματος «Δικαιώματα και αξίες»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COM(2018)383 τελικό </w:t>
            </w:r>
            <w:r>
              <w:rPr>
                <w:rFonts w:ascii="Times New Roman" w:hAnsi="Times New Roman"/>
                <w:sz w:val="20"/>
              </w:rPr>
              <w:br/>
              <w:t>2018/0207 (COD)</w:t>
            </w:r>
            <w:r>
              <w:rPr>
                <w:rFonts w:ascii="Times New Roman" w:hAnsi="Times New Roman"/>
                <w:sz w:val="20"/>
              </w:rPr>
              <w:br/>
              <w:t>30.05.2018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προγράμματος «Δικαιοσύνη»</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COM(2018)384 τελικό</w:t>
            </w:r>
            <w:r>
              <w:rPr>
                <w:rFonts w:ascii="Times New Roman" w:hAnsi="Times New Roman"/>
                <w:sz w:val="20"/>
              </w:rPr>
              <w:br/>
              <w:t xml:space="preserve">2018/0208 (COD) </w:t>
            </w:r>
            <w:r>
              <w:rPr>
                <w:rFonts w:ascii="Times New Roman" w:hAnsi="Times New Roman"/>
                <w:sz w:val="20"/>
              </w:rPr>
              <w:br/>
              <w:t>30.05.2018</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Προς μια νέα πολιτική μετανάστευσης</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Κώδικας θεωρήσεων</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810/2009 για τη θέσπιση κοινοτικού κώδικα θεωρήσεων (κώδικας θεωρήσεων)**</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COM(2018)252 τελικό</w:t>
            </w:r>
            <w:r>
              <w:rPr>
                <w:rFonts w:ascii="Times New Roman" w:hAnsi="Times New Roman"/>
                <w:sz w:val="20"/>
              </w:rPr>
              <w:br/>
              <w:t xml:space="preserve">2018/0061 (COD) </w:t>
            </w:r>
            <w:r>
              <w:rPr>
                <w:rFonts w:ascii="Times New Roman" w:hAnsi="Times New Roman"/>
                <w:sz w:val="20"/>
              </w:rPr>
              <w:br/>
              <w:t>14.03.2018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Συστήματα πληροφοριών για τις θεωρήσεις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(ΕΚ) αριθ. 767/2008, του κανονισμού (ΕΚ) αριθ. 810/2009, του κανονισμού (ΕΕ) 2017/2226, του κανονισμού (ΕΕ) 2016/399, του κανονισμού ΧΧ/2018 [κανονισμός για τη διαλειτουργικότητα] και της απόφασης 2004/512/ΕΚ, και για την κατάργηση της απόφασης 2008/633/ΔΕΥ του Συμβουλίου**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COM(2018)302 τελικό</w:t>
            </w:r>
            <w:r>
              <w:rPr>
                <w:rFonts w:ascii="Times New Roman" w:hAnsi="Times New Roman"/>
                <w:sz w:val="20"/>
              </w:rPr>
              <w:br/>
              <w:t xml:space="preserve">2018/0152 (COD) </w:t>
            </w:r>
            <w:r>
              <w:rPr>
                <w:rFonts w:ascii="Times New Roman" w:hAnsi="Times New Roman"/>
                <w:sz w:val="20"/>
              </w:rPr>
              <w:br/>
              <w:t>16.05.2018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Ευρωπαϊκό δίκτυο αξιωματικών συνδέσμων μετανάστευσης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δημιουργία ευρωπαϊκού δικτύου αξιωματικών συνδέσμων μετανάστευσης (αναδιατύπωση)**</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COM(2018)303 τελικό</w:t>
            </w:r>
            <w:r>
              <w:rPr>
                <w:rFonts w:ascii="Times New Roman" w:hAnsi="Times New Roman"/>
                <w:sz w:val="20"/>
              </w:rPr>
              <w:br/>
              <w:t xml:space="preserve">2018/0153 (COD) </w:t>
            </w:r>
            <w:r>
              <w:rPr>
                <w:rFonts w:ascii="Times New Roman" w:hAnsi="Times New Roman"/>
                <w:sz w:val="20"/>
              </w:rPr>
              <w:br/>
              <w:t>16.05.2018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Προσωρινή επαναφορά των ελέγχων στα εσωτερικά σύνορα</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2016/399 όσον αφορά τους κανόνες που εφαρμόζονται για την προσωρινή επαναφορά των ελέγχων στα εσωτερικά σύνορα**</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COM(2017)571 τελικό</w:t>
            </w:r>
            <w:r>
              <w:rPr>
                <w:rFonts w:ascii="Times New Roman" w:hAnsi="Times New Roman"/>
                <w:sz w:val="20"/>
              </w:rPr>
              <w:br/>
              <w:t xml:space="preserve">2017/0245 (COD) </w:t>
            </w:r>
            <w:r>
              <w:rPr>
                <w:rFonts w:ascii="Times New Roman" w:hAnsi="Times New Roman"/>
                <w:sz w:val="20"/>
              </w:rPr>
              <w:br/>
              <w:t>27.09.2017</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Ευρωπαϊκή Συνοριοφυλακή και Ακτοφυλακή</w:t>
            </w:r>
          </w:p>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Ευρωπαϊκή Συνοριοφυλακή και Ακτοφυλακή και για την κατάργηση της κοινής δράσης 98/700/ΔΕΥ του Συμβουλίου, του κανονισμού (ΕΕ) αριθ. 1052/2013 του Ευρωπαϊκού Κοινοβουλίου και του Συμβουλίου και του κανονισμού (ΕΕ) 2016/1624 του Ευρωπαϊκού Κοινοβουλίου και του Συμβουλίου Συμβολή της Ευρωπαϊκής Επιτροπής στη σύνοδο των ηγετών στο Σάλτσμπουργκ στις 19-20 Σεπτεμβρίου 2018**</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COM(2018)631 τελικό</w:t>
            </w:r>
            <w:r>
              <w:rPr>
                <w:rFonts w:ascii="Times New Roman" w:hAnsi="Times New Roman"/>
                <w:sz w:val="20"/>
              </w:rPr>
              <w:br/>
              <w:t xml:space="preserve">2018/0330 (COD) </w:t>
            </w:r>
            <w:r>
              <w:rPr>
                <w:rFonts w:ascii="Times New Roman" w:hAnsi="Times New Roman"/>
                <w:sz w:val="20"/>
              </w:rPr>
              <w:br/>
              <w:t>12.09.2018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Πολιτική επιστροφής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σχετικά με τους κοινούς κανόνες και διαδικασίες στα κράτη μέλη για την επιστροφή των παρανόμως διαμενόντων υπηκόων τρίτων χωρών (αναδιατύπωση) Συμβολή της Ευρωπαϊκής Επιτροπής στη σύνοδο των ηγετών στο Salzburg (19-20 Σεπτεμβρίου 2018)**</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COM(2018)634 τελικό</w:t>
            </w:r>
            <w:r>
              <w:rPr>
                <w:rFonts w:ascii="Times New Roman" w:hAnsi="Times New Roman"/>
                <w:sz w:val="20"/>
              </w:rPr>
              <w:br/>
              <w:t xml:space="preserve">2018/0329 (COD) </w:t>
            </w:r>
            <w:r>
              <w:rPr>
                <w:rFonts w:ascii="Times New Roman" w:hAnsi="Times New Roman"/>
                <w:sz w:val="20"/>
              </w:rPr>
              <w:br/>
              <w:t>12.09.2018</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Είσοδος και διαμονή υπηκόων τρίτων χωρών με σκοπό την απασχόληση υψηλών δεξιοτήτων («πρόταση για μπλε κάρτα»)</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σχετικά με τις προϋποθέσεις εισόδου και διαμονής υπηκόων τρίτων χωρών με σκοπό την απασχόληση υψηλών δεξιοτήτων*</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COM(2016)378 τελικό</w:t>
            </w:r>
            <w:r>
              <w:rPr>
                <w:rFonts w:ascii="Times New Roman" w:hAnsi="Times New Roman"/>
                <w:sz w:val="20"/>
              </w:rPr>
              <w:br/>
              <w:t xml:space="preserve">2016/0176 (COD) </w:t>
            </w:r>
            <w:r>
              <w:rPr>
                <w:rFonts w:ascii="Times New Roman" w:hAnsi="Times New Roman"/>
                <w:sz w:val="20"/>
              </w:rPr>
              <w:br/>
              <w:t>07.06.2016</w:t>
            </w:r>
          </w:p>
        </w:tc>
      </w:tr>
      <w:tr w:rsidR="000A3005" w:rsidRPr="00D95EED" w:rsidTr="00573B2B">
        <w:trPr>
          <w:cantSplit/>
          <w:trHeight w:val="872"/>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Pr>
          <w:p w:rsidR="000A3005" w:rsidRPr="00BC7277" w:rsidRDefault="000A3005" w:rsidP="00E25486">
            <w:pPr>
              <w:spacing w:after="0"/>
              <w:jc w:val="left"/>
              <w:rPr>
                <w:rFonts w:ascii="Times New Roman" w:hAnsi="Times New Roman"/>
                <w:bCs/>
                <w:sz w:val="20"/>
              </w:rPr>
            </w:pPr>
            <w:r>
              <w:rPr>
                <w:rFonts w:ascii="Times New Roman" w:hAnsi="Times New Roman"/>
                <w:sz w:val="20"/>
              </w:rPr>
              <w:t>Κοινό ευρωπαϊκό σύστημα ασύλου</w:t>
            </w:r>
          </w:p>
        </w:tc>
        <w:tc>
          <w:tcPr>
            <w:tcW w:w="2974" w:type="pct"/>
            <w:tcBorders>
              <w:bottom w:val="single" w:sz="4" w:space="0" w:color="auto"/>
            </w:tcBorders>
          </w:tcPr>
          <w:p w:rsidR="00D26B1C" w:rsidRDefault="00E75AF2"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τον Οργανισμό της Ευρωπαϊκής Ένωσης για το Άσυλο και την κατάργηση του κανονισμού (ΕΕ) αριθ. 439/2010</w:t>
            </w:r>
          </w:p>
          <w:p w:rsidR="00D26B1C" w:rsidRDefault="00D26B1C" w:rsidP="002D6EE7">
            <w:pPr>
              <w:spacing w:after="0"/>
              <w:rPr>
                <w:rFonts w:ascii="Times New Roman" w:hAnsi="Times New Roman"/>
                <w:sz w:val="20"/>
              </w:rPr>
            </w:pPr>
          </w:p>
          <w:p w:rsidR="000A3005" w:rsidRPr="00BC7277" w:rsidRDefault="000A3005" w:rsidP="002D6EE7">
            <w:pPr>
              <w:spacing w:after="0"/>
              <w:rPr>
                <w:rFonts w:ascii="Times New Roman" w:hAnsi="Times New Roman"/>
                <w:sz w:val="20"/>
              </w:rPr>
            </w:pPr>
            <w:r>
              <w:rPr>
                <w:rFonts w:ascii="Times New Roman" w:hAnsi="Times New Roman"/>
                <w:sz w:val="20"/>
              </w:rPr>
              <w:t>Τροποποιημένη Πρόταση ΚΑΝΟΝΙΣΜΟΥ ΤΟΥ ΕΥΡΩΠΑΪΚΟΥ ΚΟΙΝΟΒΟΥΛΙΟΥ ΚΑΙ ΤΟΥ ΣΥΜΒΟΥΛΙΟΥ σχετικά με τον Οργανισμό της Ευρωπαϊκής Ένωσης για το Άσυλο και την κατάργηση του κανονισμού (ΕΕ) αριθ. 439/2010 Συμβολή της Ευρωπαϊκής Επιτροπής στη σύνοδο των ηγετών στο Σάλτσμπουργκ στις 19-20 Σεπτεμβρίου 2018**</w:t>
            </w:r>
          </w:p>
        </w:tc>
        <w:tc>
          <w:tcPr>
            <w:tcW w:w="855" w:type="pct"/>
            <w:tcBorders>
              <w:bottom w:val="single" w:sz="4" w:space="0" w:color="auto"/>
            </w:tcBorders>
          </w:tcPr>
          <w:p w:rsidR="00D26B1C" w:rsidRPr="00BC7277" w:rsidRDefault="00E75AF2" w:rsidP="002D6EE7">
            <w:pPr>
              <w:pStyle w:val="NormalWeb"/>
              <w:shd w:val="clear" w:color="auto" w:fill="FFFFFF"/>
              <w:spacing w:after="0"/>
              <w:rPr>
                <w:rFonts w:ascii="Times New Roman" w:hAnsi="Times New Roman"/>
                <w:sz w:val="20"/>
                <w:szCs w:val="20"/>
              </w:rPr>
            </w:pPr>
            <w:r>
              <w:rPr>
                <w:rFonts w:ascii="Times New Roman" w:hAnsi="Times New Roman"/>
                <w:sz w:val="20"/>
              </w:rPr>
              <w:t xml:space="preserve">COM(2016)0271 τελικό </w:t>
            </w:r>
          </w:p>
          <w:p w:rsidR="00D26B1C" w:rsidRDefault="00D26B1C" w:rsidP="002D6EE7">
            <w:pPr>
              <w:pStyle w:val="NormalWeb"/>
              <w:shd w:val="clear" w:color="auto" w:fill="FFFFFF"/>
              <w:spacing w:after="0"/>
              <w:rPr>
                <w:rFonts w:ascii="Times New Roman" w:hAnsi="Times New Roman"/>
                <w:sz w:val="20"/>
                <w:szCs w:val="20"/>
              </w:rPr>
            </w:pPr>
          </w:p>
          <w:p w:rsidR="00D26B1C" w:rsidRPr="00BC7277" w:rsidRDefault="00D26B1C" w:rsidP="002D6EE7">
            <w:pPr>
              <w:pStyle w:val="NormalWeb"/>
              <w:shd w:val="clear" w:color="auto" w:fill="FFFFFF"/>
              <w:spacing w:after="0"/>
              <w:rPr>
                <w:rFonts w:ascii="Times New Roman" w:hAnsi="Times New Roman"/>
                <w:sz w:val="20"/>
                <w:szCs w:val="20"/>
              </w:rPr>
            </w:pPr>
          </w:p>
          <w:p w:rsidR="000A3005" w:rsidRPr="00BC7277" w:rsidRDefault="000A3005" w:rsidP="002D6EE7">
            <w:pPr>
              <w:pStyle w:val="NormalWeb"/>
              <w:shd w:val="clear" w:color="auto" w:fill="FFFFFF"/>
              <w:spacing w:after="0"/>
              <w:rPr>
                <w:rFonts w:ascii="Times New Roman" w:hAnsi="Times New Roman"/>
                <w:sz w:val="20"/>
                <w:szCs w:val="20"/>
              </w:rPr>
            </w:pPr>
            <w:r>
              <w:rPr>
                <w:rFonts w:ascii="Times New Roman" w:hAnsi="Times New Roman"/>
                <w:sz w:val="20"/>
              </w:rPr>
              <w:t>COM(2018)633 τελικό</w:t>
            </w:r>
            <w:r>
              <w:rPr>
                <w:rFonts w:ascii="Times New Roman" w:hAnsi="Times New Roman"/>
                <w:sz w:val="20"/>
                <w:szCs w:val="20"/>
              </w:rPr>
              <w:br/>
            </w:r>
            <w:r>
              <w:rPr>
                <w:rFonts w:ascii="Times New Roman" w:hAnsi="Times New Roman"/>
                <w:sz w:val="20"/>
              </w:rPr>
              <w:t>2016/0131 (COD)</w:t>
            </w:r>
            <w:r>
              <w:rPr>
                <w:rFonts w:ascii="Times New Roman" w:hAnsi="Times New Roman"/>
                <w:sz w:val="20"/>
                <w:szCs w:val="20"/>
              </w:rPr>
              <w:br/>
            </w:r>
            <w:r>
              <w:rPr>
                <w:rFonts w:ascii="Times New Roman" w:hAnsi="Times New Roman"/>
                <w:sz w:val="20"/>
              </w:rPr>
              <w:t>12.09.2018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 θέσπιση του «Eurodac» για την αντιπαραβολή δακτυλικών αποτυπωμάτων για την αποτελεσματική εφαρμογή του [κανονισμού (ΕΕ) αριθ. 604/2013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για την ταυτοποίηση παρανόμως διαμενόντων υπηκόων τρίτων χωρών ή απατρίδων και σχετικά με αιτήσεις αντιπαραβολής με τα δεδομένα Eurodac που υποβάλλουν οι αρχές επιβολής του νόμου των κρατών μελών και η Ευρωπόλ για σκοπούς επιβολής του νόμου (αναδιατύπωση)*</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COM(2016)272 τελικό</w:t>
            </w:r>
            <w:r>
              <w:rPr>
                <w:rFonts w:ascii="Times New Roman" w:hAnsi="Times New Roman"/>
                <w:sz w:val="20"/>
              </w:rPr>
              <w:br/>
              <w:t xml:space="preserve">2016/0132 (COD) </w:t>
            </w:r>
            <w:r>
              <w:rPr>
                <w:rFonts w:ascii="Times New Roman" w:hAnsi="Times New Roman"/>
                <w:sz w:val="20"/>
              </w:rPr>
              <w:br/>
              <w:t>04.05.2016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(αναδιατύπωση)* (μεταρρύθμιση του συστήματος του Δουβλίνου)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COM(2016)270 τελικό</w:t>
            </w:r>
            <w:r>
              <w:rPr>
                <w:rFonts w:ascii="Times New Roman" w:hAnsi="Times New Roman"/>
                <w:sz w:val="20"/>
              </w:rPr>
              <w:br/>
              <w:t xml:space="preserve">2016/0133 (COD) </w:t>
            </w:r>
            <w:r>
              <w:rPr>
                <w:rFonts w:ascii="Times New Roman" w:hAnsi="Times New Roman"/>
                <w:sz w:val="20"/>
              </w:rPr>
              <w:br/>
              <w:t>04.05.2016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ΟΔΗΓΙΑΣ ΤΟΥ ΕΥΡΩΠΑΪΚΟΥ ΚΟΙΝΟΒΟΥΛΙΟΥ ΚΑΙ ΤΟΥ ΣΥΜΒΟΥΛΙΟΥ σχετικά με τις απαιτήσεις για την υποδοχή των αιτούντων διεθνή προστασία (αναδιατύπωση)*</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COM(2016)465 τελικό </w:t>
            </w:r>
            <w:r>
              <w:rPr>
                <w:rFonts w:ascii="Times New Roman" w:hAnsi="Times New Roman"/>
                <w:sz w:val="20"/>
              </w:rPr>
              <w:br/>
              <w:t xml:space="preserve">2016/0222 (COD) </w:t>
            </w:r>
            <w:r>
              <w:rPr>
                <w:rFonts w:ascii="Times New Roman" w:hAnsi="Times New Roman"/>
                <w:sz w:val="20"/>
              </w:rPr>
              <w:br/>
              <w:t>13.07.2016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τις απαιτήσεις για την αναγνώριση των υπηκόων τρίτων χωρών ή των απάτριδων ως δικαιούχων διεθνούς προστασίας, για ένα ενιαίο καθεστώς για τους πρόσφυγες ή για τα άτομα που δικαιούνται επικουρική προστασία και για το περιεχόμενο της παρεχόμενης προστασίας και για την τροποποίηση της οδηγίας του Συμβουλίου 2003/109/ΕΚ, της 25ης Νοεμβρίου 2003, σχετικά με το καθεστώς των υπηκόων τρίτων χωρών που είναι επί μακρόν διαμένοντες*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COM(2016)466 τελικό </w:t>
            </w:r>
            <w:r>
              <w:rPr>
                <w:rFonts w:ascii="Times New Roman" w:hAnsi="Times New Roman"/>
                <w:sz w:val="20"/>
              </w:rPr>
              <w:br/>
              <w:t xml:space="preserve">2016/0223 (COD) </w:t>
            </w:r>
            <w:r>
              <w:rPr>
                <w:rFonts w:ascii="Times New Roman" w:hAnsi="Times New Roman"/>
                <w:sz w:val="20"/>
              </w:rPr>
              <w:br/>
              <w:t>13.07.2016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κοινής διαδικασίας διεθνούς προστασίας στην Ένωση και την κατάργηση της οδηγίας 2013/32/ΕΕ*</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COM(2016)467 τελικό </w:t>
            </w:r>
            <w:r>
              <w:rPr>
                <w:rFonts w:ascii="Times New Roman" w:hAnsi="Times New Roman"/>
                <w:sz w:val="20"/>
              </w:rPr>
              <w:br/>
              <w:t xml:space="preserve">2016/0224 (COD) </w:t>
            </w:r>
            <w:r>
              <w:rPr>
                <w:rFonts w:ascii="Times New Roman" w:hAnsi="Times New Roman"/>
                <w:sz w:val="20"/>
              </w:rPr>
              <w:br/>
              <w:t>13.07.2016</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Πολυετές δημοσιονομικό πλαίσιο</w:t>
            </w:r>
          </w:p>
        </w:tc>
        <w:tc>
          <w:tcPr>
            <w:tcW w:w="2974" w:type="pct"/>
            <w:vMerge w:val="restar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μέσου χρηματοδοτικής στήριξης για τη διαχείριση των συνόρων και των θεωρήσεων στο πλαίσιο του Ταμείου για την ολοκληρωμένη διαχείριση των συνόρων</w:t>
            </w:r>
          </w:p>
        </w:tc>
        <w:tc>
          <w:tcPr>
            <w:tcW w:w="855" w:type="pct"/>
            <w:vMerge w:val="restart"/>
          </w:tcPr>
          <w:p w:rsidR="000A3005" w:rsidRPr="00BC7277" w:rsidRDefault="000A3005" w:rsidP="002D6EE7">
            <w:pPr>
              <w:spacing w:after="0"/>
              <w:jc w:val="left"/>
              <w:rPr>
                <w:rFonts w:ascii="Times New Roman" w:hAnsi="Times New Roman"/>
                <w:sz w:val="20"/>
              </w:rPr>
            </w:pPr>
            <w:r>
              <w:rPr>
                <w:rFonts w:ascii="Times New Roman" w:hAnsi="Times New Roman"/>
                <w:sz w:val="20"/>
              </w:rPr>
              <w:t>COM(2018)473 τελικό</w:t>
            </w:r>
            <w:r>
              <w:rPr>
                <w:rFonts w:ascii="Times New Roman" w:hAnsi="Times New Roman"/>
                <w:sz w:val="20"/>
              </w:rPr>
              <w:br/>
              <w:t xml:space="preserve">2018/0249 (COD) </w:t>
            </w:r>
            <w:r>
              <w:rPr>
                <w:rFonts w:ascii="Times New Roman" w:hAnsi="Times New Roman"/>
                <w:sz w:val="20"/>
              </w:rPr>
              <w:br/>
              <w:t>12.06.2018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Pr>
          <w:p w:rsidR="000A3005" w:rsidRPr="00BC7277" w:rsidRDefault="000A3005" w:rsidP="002D6EE7">
            <w:pPr>
              <w:spacing w:after="0"/>
              <w:rPr>
                <w:rFonts w:ascii="Times New Roman" w:hAnsi="Times New Roman"/>
                <w:sz w:val="20"/>
              </w:rPr>
            </w:pPr>
          </w:p>
        </w:tc>
        <w:tc>
          <w:tcPr>
            <w:tcW w:w="855" w:type="pct"/>
            <w:vMerge/>
          </w:tcPr>
          <w:p w:rsidR="000A3005" w:rsidRPr="00BC7277" w:rsidRDefault="000A3005" w:rsidP="002D6EE7">
            <w:pPr>
              <w:spacing w:after="0"/>
              <w:jc w:val="left"/>
              <w:rPr>
                <w:rFonts w:ascii="Times New Roman" w:hAnsi="Times New Roman"/>
                <w:sz w:val="20"/>
              </w:rPr>
            </w:pPr>
          </w:p>
        </w:tc>
      </w:tr>
      <w:tr w:rsidR="000A3005" w:rsidRPr="00BC7277" w:rsidTr="009E3BA2">
        <w:trPr>
          <w:cantSplit/>
          <w:trHeight w:val="20"/>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Borders>
              <w:bottom w:val="single" w:sz="4" w:space="0" w:color="auto"/>
            </w:tcBorders>
          </w:tcPr>
          <w:p w:rsidR="000A3005" w:rsidRPr="00BC7277" w:rsidRDefault="000A3005" w:rsidP="002D6EE7">
            <w:pPr>
              <w:spacing w:after="0"/>
              <w:rPr>
                <w:rFonts w:ascii="Times New Roman" w:hAnsi="Times New Roman"/>
                <w:sz w:val="20"/>
              </w:rPr>
            </w:pPr>
          </w:p>
        </w:tc>
        <w:tc>
          <w:tcPr>
            <w:tcW w:w="855" w:type="pct"/>
            <w:vMerge/>
            <w:tcBorders>
              <w:bottom w:val="single" w:sz="4" w:space="0" w:color="auto"/>
            </w:tcBorders>
          </w:tcPr>
          <w:p w:rsidR="000A3005" w:rsidRPr="00BC7277" w:rsidRDefault="000A3005" w:rsidP="002D6EE7">
            <w:pPr>
              <w:spacing w:after="0"/>
              <w:jc w:val="left"/>
              <w:rPr>
                <w:rFonts w:ascii="Times New Roman" w:hAnsi="Times New Roman"/>
                <w:sz w:val="20"/>
              </w:rPr>
            </w:pPr>
          </w:p>
        </w:tc>
      </w:tr>
      <w:tr w:rsidR="00A74E8D" w:rsidRPr="00BC7277" w:rsidTr="00F15991">
        <w:trPr>
          <w:cantSplit/>
        </w:trPr>
        <w:tc>
          <w:tcPr>
            <w:tcW w:w="147" w:type="pct"/>
            <w:vMerge w:val="restart"/>
            <w:tcBorders>
              <w:top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Ταμείου Ασύλου και Μετανάστευσης</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 xml:space="preserve">COM(2018)471 τελικό </w:t>
            </w:r>
            <w:r>
              <w:rPr>
                <w:rFonts w:ascii="Times New Roman" w:hAnsi="Times New Roman"/>
                <w:sz w:val="20"/>
              </w:rPr>
              <w:br/>
              <w:t xml:space="preserve">2018/0248 (COD) </w:t>
            </w:r>
            <w:r>
              <w:rPr>
                <w:rFonts w:ascii="Times New Roman" w:hAnsi="Times New Roman"/>
                <w:sz w:val="20"/>
              </w:rPr>
              <w:br/>
              <w:t>12.06.2018</w:t>
            </w:r>
          </w:p>
        </w:tc>
      </w:tr>
      <w:tr w:rsidR="00A74E8D" w:rsidRPr="00BC7277" w:rsidTr="00F15991">
        <w:trPr>
          <w:cantSplit/>
        </w:trPr>
        <w:tc>
          <w:tcPr>
            <w:tcW w:w="147" w:type="pct"/>
            <w:vMerge/>
            <w:tcBorders>
              <w:bottom w:val="single" w:sz="4" w:space="0" w:color="auto"/>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Ταμείου Εσωτερικής Ασφάλειας</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COM(2018)472 τελικό</w:t>
            </w:r>
            <w:r>
              <w:rPr>
                <w:rFonts w:ascii="Times New Roman" w:hAnsi="Times New Roman"/>
                <w:sz w:val="20"/>
              </w:rPr>
              <w:br/>
              <w:t xml:space="preserve">2018/0250 (COD) </w:t>
            </w:r>
            <w:r>
              <w:rPr>
                <w:rFonts w:ascii="Times New Roman" w:hAnsi="Times New Roman"/>
                <w:sz w:val="20"/>
              </w:rPr>
              <w:br/>
              <w:t>13.06.2018</w:t>
            </w:r>
          </w:p>
        </w:tc>
      </w:tr>
      <w:tr w:rsidR="000A3005" w:rsidRPr="00BC7277" w:rsidTr="00573B2B">
        <w:trPr>
          <w:cantSplit/>
        </w:trPr>
        <w:tc>
          <w:tcPr>
            <w:tcW w:w="5000" w:type="pct"/>
            <w:gridSpan w:val="4"/>
            <w:tcBorders>
              <w:top w:val="nil"/>
              <w:bottom w:val="single" w:sz="4" w:space="0" w:color="auto"/>
            </w:tcBorders>
            <w:shd w:val="clear" w:color="auto" w:fill="92D050"/>
          </w:tcPr>
          <w:p w:rsidR="000A3005" w:rsidRPr="00BC7277" w:rsidRDefault="000A3005" w:rsidP="00E25486">
            <w:pPr>
              <w:spacing w:after="0"/>
              <w:jc w:val="left"/>
              <w:rPr>
                <w:rFonts w:ascii="Times New Roman" w:hAnsi="Times New Roman"/>
                <w:bCs/>
                <w:color w:val="000000" w:themeColor="text1"/>
                <w:sz w:val="20"/>
              </w:rPr>
            </w:pPr>
            <w:r>
              <w:rPr>
                <w:rFonts w:ascii="Times New Roman" w:hAnsi="Times New Roman"/>
                <w:b/>
                <w:sz w:val="20"/>
              </w:rPr>
              <w:t>Ισχυρότερος παγκόσμιος παράγοντας</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Πολυετές δημοσιονομικό πλαίσιο</w:t>
            </w: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στο πλαίσιο του Ταμείου για την ολοκληρωμένη διαχείριση των συνόρων, του μέσου χρηματοδοτικής στήριξης για τον εξοπλισμό τελωνειακών ελέγχων</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COM(2018)474 τελικό</w:t>
            </w:r>
            <w:r>
              <w:rPr>
                <w:rFonts w:ascii="Times New Roman" w:hAnsi="Times New Roman"/>
                <w:sz w:val="20"/>
              </w:rPr>
              <w:br/>
              <w:t xml:space="preserve">2018/0258 (COD) </w:t>
            </w:r>
            <w:r>
              <w:rPr>
                <w:rFonts w:ascii="Times New Roman" w:hAnsi="Times New Roman"/>
                <w:sz w:val="20"/>
              </w:rPr>
              <w:br/>
              <w:t>12.06.2018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Μηχανισμού Γειτονίας, Ανάπτυξης και Διεθνούς Συνεργασίας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COM(2018)460 τελικό</w:t>
            </w:r>
            <w:r>
              <w:rPr>
                <w:rFonts w:ascii="Times New Roman" w:hAnsi="Times New Roman"/>
                <w:sz w:val="20"/>
              </w:rPr>
              <w:br/>
              <w:t xml:space="preserve">2018/0243 (COD) </w:t>
            </w:r>
            <w:r>
              <w:rPr>
                <w:rFonts w:ascii="Times New Roman" w:hAnsi="Times New Roman"/>
                <w:sz w:val="20"/>
              </w:rPr>
              <w:br/>
              <w:t>14.06.2018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ΑΠΟΦΑΣΗΣ ΤΟΥ ΣΥΜΒΟΥΛΙΟΥ για τη σύνδεση των Υπερπόντιων Χωρών και Εδαφών με την Ευρωπαϊκή Ένωση, συμπεριλαμβανομένων των σχέσεων μεταξύ της Ευρωπαϊκής Ένωσης, αφενός, και της Γροιλανδίας και του Βασιλείου της Δανίας, αφετέρου («απόφαση για τη σύνδεση ΥΧΕ-ΕΕ»)</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COM(2018)461 τελικό</w:t>
            </w:r>
            <w:r>
              <w:rPr>
                <w:rFonts w:ascii="Times New Roman" w:hAnsi="Times New Roman"/>
                <w:sz w:val="20"/>
              </w:rPr>
              <w:br/>
              <w:t xml:space="preserve">2018/0244 (CNS) </w:t>
            </w:r>
            <w:r>
              <w:rPr>
                <w:rFonts w:ascii="Times New Roman" w:hAnsi="Times New Roman"/>
                <w:sz w:val="20"/>
              </w:rPr>
              <w:br/>
              <w:t>14.06.2018</w:t>
            </w:r>
          </w:p>
        </w:tc>
      </w:tr>
      <w:tr w:rsidR="00A74E8D" w:rsidRPr="00BC7277" w:rsidTr="00573B2B">
        <w:trPr>
          <w:cantSplit/>
        </w:trPr>
        <w:tc>
          <w:tcPr>
            <w:tcW w:w="147" w:type="pct"/>
            <w:tcBorders>
              <w:top w:val="nil"/>
              <w:bottom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nil"/>
            </w:tcBorders>
          </w:tcPr>
          <w:p w:rsidR="00A74E8D" w:rsidRPr="00BC7277" w:rsidRDefault="00A74E8D"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Πρόταση ΚΑΝΟΝΙΣΜΟΥ ΤΟΥ ΣΥΜΒΟΥΛΙΟΥ για τη θέσπιση Ευρωπαϊκού Μηχανισμού στον τομέα της Πυρηνικής Ασφάλειας, που συμπληρώνει τον Μηχανισμό Γειτονίας, Ανάπτυξης και Διεθνούς Συνεργασίας βάσει της Συνθήκης Ευρατόμ</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COM(2018)462 τελικό</w:t>
            </w:r>
            <w:r>
              <w:rPr>
                <w:rFonts w:ascii="Times New Roman" w:hAnsi="Times New Roman"/>
                <w:sz w:val="20"/>
              </w:rPr>
              <w:br/>
              <w:t>2018/0245 (NLE)</w:t>
            </w:r>
            <w:r>
              <w:rPr>
                <w:rFonts w:ascii="Times New Roman" w:hAnsi="Times New Roman"/>
                <w:sz w:val="20"/>
              </w:rPr>
              <w:br/>
              <w:t>14.06.2018</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 θέσπιση του Μηχανισμού Προενταξιακής Βοήθειας (ΜΠΒ ΙΙΙ)</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COM(2018)465 τελικό</w:t>
            </w:r>
            <w:r>
              <w:rPr>
                <w:rFonts w:ascii="Times New Roman" w:hAnsi="Times New Roman"/>
                <w:sz w:val="20"/>
              </w:rPr>
              <w:br/>
              <w:t xml:space="preserve">2018/0247 (COD) </w:t>
            </w:r>
            <w:r>
              <w:rPr>
                <w:rFonts w:ascii="Times New Roman" w:hAnsi="Times New Roman"/>
                <w:sz w:val="20"/>
              </w:rPr>
              <w:br/>
              <w:t>16.06.2018</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της Ύπατης Εκπροσώπου της Ένωσης για Θέματα Εξωτερικής Πολιτικής και Πολιτικής Ασφαλείας, με την υποστήριξη της Επιτροπής, προς το Συμβούλιο σχετικά με την έκδοση απόφασης του Συμβουλίου για τη θέσπιση Ευρωπαϊκού Μηχανισμού για την Ειρήνη (μέσο εκτός προϋπολογισμού για το χρονικό διάστημα του επόμενου πολυετούς δημοσιονομικού πλαισίου)</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HR(2018)94</w:t>
            </w:r>
          </w:p>
        </w:tc>
      </w:tr>
      <w:tr w:rsidR="000A3005" w:rsidRPr="00BC7277" w:rsidTr="00357957">
        <w:trPr>
          <w:cantSplit/>
        </w:trPr>
        <w:tc>
          <w:tcPr>
            <w:tcW w:w="5000" w:type="pct"/>
            <w:gridSpan w:val="4"/>
            <w:tcBorders>
              <w:top w:val="single" w:sz="4" w:space="0" w:color="auto"/>
              <w:bottom w:val="single" w:sz="4" w:space="0" w:color="auto"/>
            </w:tcBorders>
            <w:shd w:val="clear" w:color="auto" w:fill="92D050"/>
          </w:tcPr>
          <w:p w:rsidR="000A3005" w:rsidRPr="00BC7277" w:rsidRDefault="00357957" w:rsidP="00E25486">
            <w:pPr>
              <w:spacing w:after="0"/>
              <w:jc w:val="left"/>
              <w:rPr>
                <w:rFonts w:ascii="Times New Roman" w:hAnsi="Times New Roman"/>
                <w:bCs/>
                <w:sz w:val="20"/>
              </w:rPr>
            </w:pPr>
            <w:r>
              <w:br w:type="page"/>
            </w:r>
            <w:r>
              <w:rPr>
                <w:rFonts w:ascii="Times New Roman" w:hAnsi="Times New Roman"/>
                <w:b/>
                <w:sz w:val="20"/>
              </w:rPr>
              <w:t>Ένωση δημοκρατικής αλλαγής</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sz w:val="20"/>
              </w:rPr>
              <w:t xml:space="preserve">Επιτροπολογία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προσαρμογή διαφόρων νομικών πράξεων οι οποίες προβλέπουν τη χρήση της κανονιστικής διαδικασίας με έλεγχο στα άρθρα 290 και 291 της Συνθήκης για τη λειτουργία της Ευρωπαϊκής Ένωσης**</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COM(2016)799 τελικό</w:t>
            </w:r>
            <w:r>
              <w:rPr>
                <w:rFonts w:ascii="Times New Roman" w:hAnsi="Times New Roman"/>
                <w:sz w:val="20"/>
              </w:rPr>
              <w:br/>
              <w:t xml:space="preserve">2016/0400 (COD) </w:t>
            </w:r>
            <w:r>
              <w:rPr>
                <w:rFonts w:ascii="Times New Roman" w:hAnsi="Times New Roman"/>
                <w:sz w:val="20"/>
              </w:rPr>
              <w:br/>
              <w:t>14.12.2016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προσαρμογή διαφόρων νομικών πράξεων στον τομέα της δικαιοσύνης οι οποίες προβλέπουν τη χρήση της κανονιστικής διαδικασίας με έλεγχο στο άρθρο 290 της Συνθήκης για τη λειτουργία της Ευρωπαϊκής Ένωσης</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COM (2016)798 τελικό. </w:t>
            </w:r>
          </w:p>
          <w:p w:rsidR="000A3005" w:rsidRPr="00BC7277" w:rsidRDefault="000A3005" w:rsidP="002D6EE7">
            <w:pPr>
              <w:spacing w:after="0"/>
              <w:jc w:val="left"/>
              <w:rPr>
                <w:rFonts w:ascii="Times New Roman" w:hAnsi="Times New Roman"/>
                <w:sz w:val="20"/>
              </w:rPr>
            </w:pPr>
            <w:r>
              <w:rPr>
                <w:rFonts w:ascii="Times New Roman" w:hAnsi="Times New Roman"/>
                <w:sz w:val="20"/>
              </w:rPr>
              <w:t>2016/0399 (COD)</w:t>
            </w:r>
          </w:p>
          <w:p w:rsidR="000A3005" w:rsidRPr="00BC7277" w:rsidRDefault="000A3005" w:rsidP="002D6EE7">
            <w:pPr>
              <w:spacing w:after="0"/>
              <w:jc w:val="left"/>
              <w:rPr>
                <w:rFonts w:ascii="Times New Roman" w:hAnsi="Times New Roman"/>
                <w:sz w:val="20"/>
              </w:rPr>
            </w:pPr>
            <w:r>
              <w:rPr>
                <w:rFonts w:ascii="Times New Roman" w:hAnsi="Times New Roman"/>
                <w:sz w:val="20"/>
              </w:rPr>
              <w:t>14.12.2016</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αριθ. 182/2011 του Ευρωπαϊκού Κοινοβουλίου και του Συμβουλίου για τη θέσπιση κανόνων και γενικών αρχών σχετικά με τους τρόπους ελέγχου από τα κράτη μέλη της άσκησης των εκτελεστικών αρμοδιοτήτων από την Επιτροπή</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COM(2017)85 τελικό</w:t>
            </w:r>
            <w:r>
              <w:rPr>
                <w:rFonts w:ascii="Times New Roman" w:hAnsi="Times New Roman"/>
                <w:sz w:val="20"/>
              </w:rPr>
              <w:br/>
              <w:t xml:space="preserve">2017/035 (COD) </w:t>
            </w:r>
            <w:r>
              <w:rPr>
                <w:rFonts w:ascii="Times New Roman" w:hAnsi="Times New Roman"/>
                <w:sz w:val="20"/>
              </w:rPr>
              <w:br/>
              <w:t>14.02.2017</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color w:val="000000"/>
                <w:sz w:val="20"/>
              </w:rPr>
              <w:t>Προστασία των δεδομένων προσωπικού χαρακτήρα στο πλαίσιο των εκλογών του Ευρωπαϊκού Κοινοβουλίου</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για την τροποποίηση του κανονισμού (ΕΕ, Ευρατόμ) αριθ. 1141/2014 όσον αφορά τη διαδικασία ελέγχου σχετικά με παραβάσεις των κανόνων προστασίας των δεδομένων προσωπικού χαρακτήρα στο πλαίσιο των εκλογών για το Ευρωπαϊκό Κοινοβούλιο Συμβολή της Ευρωπαϊκής Επιτροπής στη σύνοδο των ηγετών, της 19ης-20ής Σεπτεμβρίου 2018, στο Σάλτσμπουργκ**</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COM(2018)636 τελικό</w:t>
            </w:r>
            <w:r>
              <w:rPr>
                <w:rFonts w:ascii="Times New Roman" w:hAnsi="Times New Roman"/>
                <w:sz w:val="20"/>
              </w:rPr>
              <w:br/>
              <w:t xml:space="preserve">2018/0336 (COD) </w:t>
            </w:r>
            <w:r>
              <w:rPr>
                <w:rFonts w:ascii="Times New Roman" w:hAnsi="Times New Roman"/>
                <w:sz w:val="20"/>
              </w:rPr>
              <w:br/>
              <w:t>12.09.2018</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Ευρωπαϊκή πρωτοβουλία πολιτών</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Πρόταση ΚΑΝΟΝΙΣΜΟΥ ΤΟΥ ΕΥΡΩΠΑΪΚΟΥ ΚΟΙΝΟΒΟΥΛΙΟΥ ΚΑΙ ΤΟΥ ΣΥΜΒΟΥΛΙΟΥ σχετικά με την Ευρωπαϊκή Πρωτοβουλία Πολιτών*</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COM(2017)482 τελικό</w:t>
            </w:r>
            <w:r>
              <w:rPr>
                <w:rFonts w:ascii="Times New Roman" w:hAnsi="Times New Roman"/>
                <w:sz w:val="20"/>
              </w:rPr>
              <w:br/>
              <w:t xml:space="preserve">2017/0220 (COD) </w:t>
            </w:r>
            <w:r>
              <w:rPr>
                <w:rFonts w:ascii="Times New Roman" w:hAnsi="Times New Roman"/>
                <w:sz w:val="20"/>
              </w:rPr>
              <w:br/>
              <w:t>13.09.2017</w:t>
            </w:r>
          </w:p>
        </w:tc>
      </w:tr>
    </w:tbl>
    <w:p w:rsidR="000777C3" w:rsidRPr="00BC7277" w:rsidRDefault="000777C3" w:rsidP="000777C3">
      <w:pPr>
        <w:spacing w:after="600"/>
        <w:outlineLvl w:val="0"/>
        <w:rPr>
          <w:noProof/>
          <w:sz w:val="20"/>
        </w:rPr>
        <w:sectPr w:rsidR="000777C3" w:rsidRPr="00BC7277" w:rsidSect="007875A1">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rFonts w:eastAsia="Calibri"/>
          <w:b/>
          <w:noProof/>
          <w:sz w:val="28"/>
          <w:szCs w:val="28"/>
          <w:u w:val="single"/>
        </w:rPr>
      </w:pPr>
      <w:r>
        <w:rPr>
          <w:b/>
          <w:noProof/>
          <w:sz w:val="28"/>
          <w:u w:val="single"/>
        </w:rPr>
        <w:t>Παράρτημα IV: Αποσύρσεις</w:t>
      </w:r>
      <w:r>
        <w:rPr>
          <w:rStyle w:val="FootnoteReference"/>
          <w:b/>
          <w:noProof/>
          <w:sz w:val="28"/>
          <w:u w:val="single"/>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0"/>
        <w:gridCol w:w="2536"/>
        <w:gridCol w:w="5288"/>
        <w:gridCol w:w="6362"/>
      </w:tblGrid>
      <w:tr w:rsidR="000777C3" w:rsidRPr="00BC7277" w:rsidTr="00573B2B">
        <w:trPr>
          <w:cantSplit/>
          <w:tblHeader/>
        </w:trPr>
        <w:tc>
          <w:tcPr>
            <w:tcW w:w="184" w:type="pct"/>
            <w:shd w:val="clear" w:color="auto" w:fill="99CCFF"/>
          </w:tcPr>
          <w:p w:rsidR="000777C3" w:rsidRPr="00BC7277" w:rsidRDefault="000777C3" w:rsidP="00573B2B">
            <w:pPr>
              <w:spacing w:after="0"/>
              <w:ind w:left="142"/>
              <w:rPr>
                <w:b/>
                <w:sz w:val="20"/>
              </w:rPr>
            </w:pPr>
            <w:r>
              <w:rPr>
                <w:b/>
                <w:sz w:val="20"/>
              </w:rPr>
              <w:t>Αριθ.</w:t>
            </w:r>
          </w:p>
        </w:tc>
        <w:tc>
          <w:tcPr>
            <w:tcW w:w="873" w:type="pct"/>
            <w:shd w:val="clear" w:color="auto" w:fill="99CCFF"/>
          </w:tcPr>
          <w:p w:rsidR="000777C3" w:rsidRPr="00BC7277" w:rsidRDefault="000777C3" w:rsidP="00E25486">
            <w:pPr>
              <w:spacing w:after="0"/>
              <w:jc w:val="left"/>
              <w:rPr>
                <w:b/>
                <w:sz w:val="20"/>
              </w:rPr>
            </w:pPr>
            <w:r>
              <w:rPr>
                <w:b/>
                <w:sz w:val="20"/>
              </w:rPr>
              <w:t>COM/ Διοργανικά στοιχεία αναφοράς</w:t>
            </w:r>
          </w:p>
        </w:tc>
        <w:tc>
          <w:tcPr>
            <w:tcW w:w="1792" w:type="pct"/>
            <w:shd w:val="clear" w:color="auto" w:fill="99CCFF"/>
            <w:vAlign w:val="center"/>
          </w:tcPr>
          <w:p w:rsidR="000777C3" w:rsidRPr="00BC7277" w:rsidRDefault="000777C3" w:rsidP="00573B2B">
            <w:pPr>
              <w:spacing w:after="0"/>
              <w:rPr>
                <w:bCs/>
                <w:sz w:val="20"/>
              </w:rPr>
            </w:pPr>
            <w:r>
              <w:rPr>
                <w:b/>
                <w:sz w:val="20"/>
              </w:rPr>
              <w:t>Τίτλος</w:t>
            </w:r>
          </w:p>
        </w:tc>
        <w:tc>
          <w:tcPr>
            <w:tcW w:w="2151" w:type="pct"/>
            <w:shd w:val="clear" w:color="auto" w:fill="99CCFF"/>
            <w:vAlign w:val="center"/>
          </w:tcPr>
          <w:p w:rsidR="000777C3" w:rsidRPr="00BC7277" w:rsidRDefault="000777C3" w:rsidP="00573B2B">
            <w:pPr>
              <w:spacing w:after="0"/>
              <w:rPr>
                <w:sz w:val="20"/>
              </w:rPr>
            </w:pPr>
            <w:r>
              <w:rPr>
                <w:b/>
                <w:sz w:val="20"/>
              </w:rPr>
              <w:t>Λόγοι απόσυρσης</w:t>
            </w:r>
          </w:p>
        </w:tc>
      </w:tr>
      <w:tr w:rsidR="000777C3" w:rsidRPr="00BC7277" w:rsidTr="00573B2B">
        <w:trPr>
          <w:cantSplit/>
        </w:trPr>
        <w:tc>
          <w:tcPr>
            <w:tcW w:w="5000" w:type="pct"/>
            <w:gridSpan w:val="4"/>
            <w:shd w:val="clear" w:color="auto" w:fill="92D050"/>
          </w:tcPr>
          <w:p w:rsidR="000777C3" w:rsidRPr="00BC7277" w:rsidRDefault="000777C3" w:rsidP="00573B2B">
            <w:pPr>
              <w:spacing w:before="60" w:after="60"/>
              <w:rPr>
                <w:b/>
                <w:sz w:val="20"/>
              </w:rPr>
            </w:pPr>
            <w:r>
              <w:rPr>
                <w:b/>
                <w:sz w:val="20"/>
              </w:rPr>
              <w:t>Οικονομικές και χρηματοοικονομικές υποθέσεις, φορολογία και τελωνεία</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rPr>
                <w:bCs/>
                <w:sz w:val="20"/>
              </w:rPr>
            </w:pPr>
            <w:r>
              <w:rPr>
                <w:sz w:val="20"/>
              </w:rPr>
              <w:t>SEC(2008)2302 τελικό</w:t>
            </w:r>
          </w:p>
        </w:tc>
        <w:tc>
          <w:tcPr>
            <w:tcW w:w="1792" w:type="pct"/>
            <w:shd w:val="clear" w:color="auto" w:fill="auto"/>
          </w:tcPr>
          <w:p w:rsidR="000777C3" w:rsidRPr="00BC7277" w:rsidRDefault="000777C3" w:rsidP="00573B2B">
            <w:pPr>
              <w:spacing w:after="0"/>
              <w:rPr>
                <w:bCs/>
                <w:i/>
                <w:sz w:val="20"/>
              </w:rPr>
            </w:pPr>
            <w:r>
              <w:rPr>
                <w:color w:val="000000"/>
                <w:sz w:val="20"/>
              </w:rPr>
              <w:t>Σύσταση για ΑΠΟΦΑΣΗ ΤΟΥ ΣΥΜΒΟΥΛΙΟΥ με την οποία εξουσιοδοτείται η Επιτροπή να διαπραγματευθεί συμφωνία με το Βασίλειο της Νορβηγίας για την εφαρμογή μέτρων ισοδύναμων με εκείνα που θεσπίζονται στην οδηγία 2003/48/ΕΚ του Συμβουλίου, της 3ης Ιουνίου 2003, για τη φορολόγηση των υπό μορφή τόκων εισοδημάτων από αποταμιεύσεις</w:t>
            </w:r>
          </w:p>
        </w:tc>
        <w:tc>
          <w:tcPr>
            <w:tcW w:w="2151" w:type="pct"/>
            <w:shd w:val="clear" w:color="auto" w:fill="auto"/>
          </w:tcPr>
          <w:p w:rsidR="000777C3" w:rsidRPr="00BC7277" w:rsidRDefault="000777C3" w:rsidP="00573B2B">
            <w:pPr>
              <w:spacing w:after="0"/>
              <w:rPr>
                <w:sz w:val="20"/>
              </w:rPr>
            </w:pPr>
            <w:r>
              <w:rPr>
                <w:sz w:val="20"/>
              </w:rPr>
              <w:t xml:space="preserve">Άνευ αντικειμένου: Το θέμα καλύπτεται από το κοινό πρότυπο αναφοράς (Common Reporting Standard, CRS) σε φορολογικές υποθέσεις, το οποίο αναπτύχθηκε ως απάντηση σε αίτημα της ομάδας G20 και εγκρίθηκε από το Συμβούλιο του ΟΟΣΑ στις 15 Ιουλίου 2014. Η πολυμερής συμφωνία για την εφαρμογή των κοινών προτύπων αναφοράς καλύπτει την ΕΕ και τη Νορβηγία. </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COM(2009)644 τελικό</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tabs>
                <w:tab w:val="left" w:pos="1725"/>
              </w:tabs>
              <w:spacing w:after="0"/>
              <w:rPr>
                <w:sz w:val="20"/>
              </w:rPr>
            </w:pPr>
            <w:r>
              <w:rPr>
                <w:sz w:val="20"/>
              </w:rPr>
              <w:t>Τροποποιημένη πρόταση Απόφαση του Συμβουλίου σχετικά με την υπογραφή, εξ ονόματος της Ευρωπαϊκής Ένωσης, και την προσωρινή εφαρμογή της συμφωνίας συνεργασίας μεταξύ της Ευρωπαϊκής Ένωσης και των κρατών μελών της, αφενός, και του Πριγκιπάτου του Λιχτενστάιν, αφετέρου, για την καταπολέμηση της απάτης και κάθε άλλης παράνομης δραστηριότητας εις βάρος των οικονομικών τους συμφερόντων και για την εξασφάλιση της ανταλλαγής πληροφοριών στον φορολογικό τομέα</w:t>
            </w:r>
          </w:p>
        </w:tc>
        <w:tc>
          <w:tcPr>
            <w:tcW w:w="2151" w:type="pct"/>
            <w:shd w:val="clear" w:color="auto" w:fill="auto"/>
          </w:tcPr>
          <w:p w:rsidR="000777C3" w:rsidRPr="00BC7277" w:rsidRDefault="000777C3" w:rsidP="00573B2B">
            <w:pPr>
              <w:spacing w:after="0"/>
              <w:rPr>
                <w:sz w:val="20"/>
              </w:rPr>
            </w:pPr>
            <w:r>
              <w:rPr>
                <w:sz w:val="20"/>
              </w:rPr>
              <w:t>Άνευ αντικειμένου: Το θέμα καλύπτεται από τη συμφωνία ΕΕ-Λιχτενστάιν σχετικά με τη φορολόγηση των αποταμιεύσεων όπως τροποποιήθηκε το 2015 («συμφωνία για την αυτόματη ανταλλαγή φορολογικών πληροφοριών»), η οποία συνάδει με το κοινό πρότυπο αναφοράς του ΟΟΣΑ σε φορολογικές υποθέσεις (CRS).</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COM(2009)648 τελικό</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spacing w:after="0"/>
              <w:rPr>
                <w:bCs/>
                <w:sz w:val="20"/>
              </w:rPr>
            </w:pPr>
            <w:r>
              <w:rPr>
                <w:sz w:val="20"/>
              </w:rPr>
              <w:t>Τροποποιημένη πρόταση Απόφαση του Συμβουλίου σχετικά με την υπογραφή, εξ ονόματος της Ευρωπαϊκής Ένωσης, της συμφωνίας συνεργασίας μεταξύ της Ευρωπαϊκής Ένωσης και των κρατών μελών της, αφενός, και του Πριγκιπάτου του Λιχτενστάιν, αφετέρου, για την καταπολέμηση της απάτης και κάθε άλλης παράνομης δραστηριότητας εις βάρος των οικονομικών τους συμφερόντων και για την εξασφάλιση της ανταλλαγής πληροφοριών στον φορολογικό τομέα</w:t>
            </w:r>
          </w:p>
        </w:tc>
        <w:tc>
          <w:tcPr>
            <w:tcW w:w="2151" w:type="pct"/>
            <w:shd w:val="clear" w:color="auto" w:fill="auto"/>
          </w:tcPr>
          <w:p w:rsidR="000777C3" w:rsidRPr="00BC7277" w:rsidRDefault="000777C3" w:rsidP="00573B2B">
            <w:pPr>
              <w:spacing w:after="0"/>
              <w:rPr>
                <w:sz w:val="20"/>
              </w:rPr>
            </w:pPr>
            <w:r>
              <w:rPr>
                <w:sz w:val="20"/>
              </w:rPr>
              <w:t>Άνευ αντικειμένου: Το θέμα καλύπτεται από τη συμφωνία ΕΕ-Λιχτενστάιν σχετικά με τη φορολόγηση των αποταμιεύσεων όπως τροποποιήθηκε το 2015 («συμφωνία για την αυτόματη ανταλλαγή φορολογικών πληροφοριών»), η οποία συνάδει με το κοινό πρότυπο αναφοράς του ΟΟΣΑ σε φορολογικές υποθέσεις (CRS).</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Θαλάσσιες υποθέσεις και αλιεία</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C036F2">
            <w:pPr>
              <w:spacing w:after="0"/>
              <w:jc w:val="left"/>
              <w:rPr>
                <w:bCs/>
                <w:sz w:val="20"/>
              </w:rPr>
            </w:pPr>
            <w:r>
              <w:rPr>
                <w:sz w:val="20"/>
              </w:rPr>
              <w:t>COM(2012)021 τελικό 2012/0013 (COD)</w:t>
            </w:r>
          </w:p>
        </w:tc>
        <w:tc>
          <w:tcPr>
            <w:tcW w:w="1792" w:type="pct"/>
            <w:shd w:val="clear" w:color="auto" w:fill="auto"/>
          </w:tcPr>
          <w:p w:rsidR="000777C3" w:rsidRPr="00BC7277" w:rsidRDefault="000777C3" w:rsidP="00573B2B">
            <w:pPr>
              <w:spacing w:after="0"/>
              <w:rPr>
                <w:bCs/>
                <w:sz w:val="20"/>
              </w:rPr>
            </w:pPr>
            <w:r>
              <w:rPr>
                <w:sz w:val="20"/>
              </w:rPr>
              <w:t>Πρόταση ΚΑΝΟΝΙΣΜΟΥ ΤΟΥ ΕΥΡΩΠΑΪΚΟΥ ΚΟΙΝΟΒΟΥΛΙΟΥ ΚΑΙ ΤΟΥ ΣΥΜΒΟΥΛΙΟΥ σχετικά με την τροποποίηση του κανονισμού (ΕΚ) αριθ. 1342/2008 του Συμβουλίου, της 18ης Δεκεμβρίου 2008, για τη σύσταση μακροπρόθεσμου σχεδίου για τα αποθέματα γάδου και τις αλιευτικές δραστηριότητες που εκμεταλλεύονται τα αποθέματα αυτά</w:t>
            </w:r>
          </w:p>
        </w:tc>
        <w:tc>
          <w:tcPr>
            <w:tcW w:w="2151" w:type="pct"/>
            <w:shd w:val="clear" w:color="auto" w:fill="auto"/>
          </w:tcPr>
          <w:p w:rsidR="000777C3" w:rsidRPr="00BC7277" w:rsidRDefault="000777C3" w:rsidP="00573B2B">
            <w:pPr>
              <w:spacing w:after="0"/>
              <w:rPr>
                <w:bCs/>
                <w:sz w:val="20"/>
              </w:rPr>
            </w:pPr>
            <w:r>
              <w:rPr>
                <w:sz w:val="20"/>
              </w:rPr>
              <w:t>Άνευ αντικειμένου: Το θέμα καλύπτεται από νέο πολυετές σχέδιο διαχείρισης της Βόρειας Θάλασσας (ΚΑΝΟΝΙΣΜΟΣ (ΕΕ) 2018/973, ΕΕ L 179 της 16.7.2018).</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Ασφάλεια και μετανάστευση</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COM(2016) 491 final</w:t>
            </w:r>
          </w:p>
          <w:p w:rsidR="000777C3" w:rsidRPr="00BC7277" w:rsidRDefault="000777C3" w:rsidP="00573B2B">
            <w:pPr>
              <w:spacing w:after="0"/>
              <w:rPr>
                <w:sz w:val="20"/>
              </w:rPr>
            </w:pPr>
            <w:r>
              <w:rPr>
                <w:sz w:val="20"/>
              </w:rPr>
              <w:t>2016/0236 (COD)</w:t>
            </w:r>
          </w:p>
        </w:tc>
        <w:tc>
          <w:tcPr>
            <w:tcW w:w="1792" w:type="pct"/>
            <w:shd w:val="clear" w:color="auto" w:fill="auto"/>
          </w:tcPr>
          <w:p w:rsidR="000777C3" w:rsidRPr="00BC7277" w:rsidRDefault="000777C3" w:rsidP="00573B2B">
            <w:pPr>
              <w:spacing w:after="0"/>
              <w:rPr>
                <w:bCs/>
                <w:sz w:val="20"/>
              </w:rPr>
            </w:pPr>
            <w:r>
              <w:rPr>
                <w:sz w:val="20"/>
              </w:rPr>
              <w:t>Πρόταση ΚΑΝΟΝΙΣΜΟΥ ΤΟΥ ΕΥΡΩΠΑΪΚΟΥ ΚΟΙΝΟΒΟΥΛΙΟΥ ΚΑΙ ΤΟΥ ΣΥΜΒΟΥΛΙΟΥ για τη θέσπιση ενωσιακού συστήματος πιστοποίησης του εξοπλισμού ελέγχου προστασίας των αερομεταφορών από έκνομες ενέργειες</w:t>
            </w:r>
          </w:p>
        </w:tc>
        <w:tc>
          <w:tcPr>
            <w:tcW w:w="2151" w:type="pct"/>
            <w:shd w:val="clear" w:color="auto" w:fill="auto"/>
          </w:tcPr>
          <w:p w:rsidR="000777C3" w:rsidRPr="00BC7277" w:rsidRDefault="000777C3" w:rsidP="00573B2B">
            <w:pPr>
              <w:spacing w:after="0"/>
              <w:rPr>
                <w:i/>
                <w:sz w:val="20"/>
              </w:rPr>
            </w:pPr>
            <w:r>
              <w:rPr>
                <w:sz w:val="20"/>
              </w:rPr>
              <w:t>Μετά τη διεξαγωγή διοργανικών συζητήσεων, συμφωνήθηκε ότι η δημιουργία συστήματος πιστοποίησης της ΕΕ θα μπορούσε να επιτευχθεί καλύτερα με τροποποίηση της εκτελεστικής νομοθεσίας βάσει του άρθρου 4 παράγραφος 3 και του άρθρου 18 στοιχείο α) του κανονισμού (ΕΚ) αριθ. 300/2008 για τη θέσπιση κοινών κανόνων στο πεδίο της ασφάλειας της πολιτικής αεροπορίας. Η Επιτροπή θα ξεκινήσει τις προπαρασκευαστικές εργασίες για την πιθανή τροποποίηση της εκτελεστικής νομοθεσίας του κανονισμού (ΕΚ) αριθ. 300/2008.</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452 final</w:t>
            </w:r>
          </w:p>
          <w:p w:rsidR="000777C3" w:rsidRPr="00BC7277" w:rsidRDefault="000777C3" w:rsidP="00573B2B">
            <w:pPr>
              <w:spacing w:after="0"/>
              <w:rPr>
                <w:sz w:val="20"/>
              </w:rPr>
            </w:pPr>
            <w:r>
              <w:rPr>
                <w:sz w:val="20"/>
              </w:rPr>
              <w:t>2015/0211 (COD</w:t>
            </w:r>
          </w:p>
        </w:tc>
        <w:tc>
          <w:tcPr>
            <w:tcW w:w="1792" w:type="pct"/>
            <w:shd w:val="clear" w:color="auto" w:fill="auto"/>
          </w:tcPr>
          <w:p w:rsidR="000777C3" w:rsidRPr="00BC7277" w:rsidRDefault="00564C58" w:rsidP="00573B2B">
            <w:pPr>
              <w:spacing w:after="0"/>
              <w:rPr>
                <w:bCs/>
                <w:sz w:val="20"/>
              </w:rPr>
            </w:pPr>
            <w:r>
              <w:rPr>
                <w:sz w:val="20"/>
              </w:rPr>
              <w:t>Πρόταση ΚΑΝΟΝΙΣΜΟΥ ΤΟΥ ΕΥΡΩΠΑΪΚΟΥ ΚΟΙΝΟΒΟΥΛΙΟΥ ΚΑΙ ΤΟΥ ΣΥΜΒΟΥΛΙΟΥ για τη θέσπιση ενωσιακού κοινού καταλόγου ασφαλών χωρών καταγωγής για τους σκοπούς της οδηγίας 2013/32/ΕΕ του Ευρωπαϊκού Κοινοβουλίου και του Συμβουλίου σχετικά με κοινές διαδικασίες για τη χορήγηση και ανάκληση του καθεστώτος διεθνούς προστασίας, και για την τροποποίηση της οδηγίας 2013/32/ΕΕ</w:t>
            </w:r>
          </w:p>
        </w:tc>
        <w:tc>
          <w:tcPr>
            <w:tcW w:w="2151" w:type="pct"/>
            <w:shd w:val="clear" w:color="auto" w:fill="auto"/>
          </w:tcPr>
          <w:p w:rsidR="000777C3" w:rsidRPr="00BC7277" w:rsidRDefault="000777C3" w:rsidP="000C161C">
            <w:pPr>
              <w:spacing w:after="0"/>
              <w:rPr>
                <w:i/>
                <w:sz w:val="20"/>
              </w:rPr>
            </w:pPr>
            <w:r>
              <w:rPr>
                <w:sz w:val="20"/>
              </w:rPr>
              <w:t>Επικαιροποιημένη προσέγγιση του θέματος αυτού παρατίθεται στην πρόταση κανονισμού για τις διαδικασίες ασύλου (COM(2016)467 final), η οποία επί του παρόντος εξετάζεται στο πλαίσιο της διοργανικής διαδικασίας ως μέρος της δέσμης μέτρων για τη μεταρρύθμιση του κοινού ευρωπαϊκού συστήματος ασύλου.</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COM(2014) 382 final</w:t>
            </w:r>
          </w:p>
          <w:p w:rsidR="000777C3" w:rsidRPr="00BC7277" w:rsidRDefault="000777C3" w:rsidP="00573B2B">
            <w:pPr>
              <w:spacing w:after="0"/>
              <w:rPr>
                <w:sz w:val="20"/>
              </w:rPr>
            </w:pPr>
            <w:r>
              <w:rPr>
                <w:sz w:val="20"/>
              </w:rPr>
              <w:t>2014/0202 (COD)</w:t>
            </w:r>
          </w:p>
        </w:tc>
        <w:tc>
          <w:tcPr>
            <w:tcW w:w="1792" w:type="pct"/>
            <w:shd w:val="clear" w:color="auto" w:fill="auto"/>
          </w:tcPr>
          <w:p w:rsidR="000777C3" w:rsidRPr="00BC7277" w:rsidRDefault="000777C3" w:rsidP="00573B2B">
            <w:pPr>
              <w:spacing w:after="0"/>
              <w:rPr>
                <w:bCs/>
                <w:sz w:val="20"/>
              </w:rPr>
            </w:pPr>
            <w:r>
              <w:rPr>
                <w:sz w:val="20"/>
              </w:rPr>
              <w:t>Πρόταση ΚΑΝΟΝΙΣΜΟΥ ΤΟΥ ΕΥΡΩΠΑΪΚΟΥ ΚΟΙΝΟΒΟΥΛΙΟΥ ΚΑΙ ΤΟΥ ΣΥΜΒΟΥΛΙΟΥ για την τροποποίηση του κανονισμού (ΕΕ) αριθ. 604/2013 όσον αφορά τον προσδιορισμό του κράτους μέλους που είναι υπεύθυνο για την εξέταση της αίτησης διεθνούς προστασίας ασυνόδευτων ανηλίκων των οποίων κανένα μέλος της οικογένειας, αδελφός ή συγγενής δεν ευρίσκεται νόμιμα σε κράτος μέλος</w:t>
            </w:r>
          </w:p>
        </w:tc>
        <w:tc>
          <w:tcPr>
            <w:tcW w:w="2151" w:type="pct"/>
            <w:shd w:val="clear" w:color="auto" w:fill="auto"/>
          </w:tcPr>
          <w:p w:rsidR="000777C3" w:rsidRPr="00BC7277" w:rsidRDefault="000777C3" w:rsidP="000C161C">
            <w:pPr>
              <w:spacing w:after="0"/>
              <w:rPr>
                <w:i/>
                <w:sz w:val="20"/>
              </w:rPr>
            </w:pPr>
            <w:r>
              <w:rPr>
                <w:sz w:val="20"/>
              </w:rPr>
              <w:t>Επικαιροποιημένη προσέγγιση του θέματος αυτού παρατίθεται στην πρόταση για τη μεταρρύθμιση του συστήματος του Δουβλίνου (COM(2016)270 final), η οποία επί του παρόντος εξετάζεται στο πλαίσιο της διοργανικής διαδικασίας ως μέρος της δέσμης μέτρων για τη μεταρρύθμιση του κοινού ευρωπαϊκού συστήματος ασύλου.</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 (2015) 450 final</w:t>
            </w:r>
          </w:p>
          <w:p w:rsidR="000777C3" w:rsidRPr="00BC7277" w:rsidRDefault="000777C3" w:rsidP="00573B2B">
            <w:pPr>
              <w:spacing w:after="0"/>
              <w:rPr>
                <w:sz w:val="20"/>
              </w:rPr>
            </w:pPr>
            <w:r>
              <w:rPr>
                <w:sz w:val="20"/>
              </w:rPr>
              <w:t>2015/0208/COD</w:t>
            </w:r>
          </w:p>
        </w:tc>
        <w:tc>
          <w:tcPr>
            <w:tcW w:w="1792" w:type="pct"/>
            <w:shd w:val="clear" w:color="auto" w:fill="auto"/>
          </w:tcPr>
          <w:p w:rsidR="000777C3" w:rsidRPr="00BC7277" w:rsidRDefault="000777C3" w:rsidP="00573B2B">
            <w:pPr>
              <w:spacing w:after="0"/>
              <w:rPr>
                <w:bCs/>
                <w:sz w:val="20"/>
              </w:rPr>
            </w:pPr>
            <w:r>
              <w:t>Πρόταση ΚΑΝΟΝΙΣΜΟΥ ΤΟΥ ΕΥΡΩΠΑΪΚΟΥ ΚΟΙΝΟΒΟΥΛΙΟΥ ΚΑΙ ΤΟΥ ΣΥΜΒΟΥΛΙΟΥ για τη θέσπιση μηχανισμού μετεγκατάστασης λόγω κρίσης και την τροποποίηση του κανονισμού (ΕΕ) αριθ. 604/2013 του Ευρωπαϊκού Κοινοβουλίου και του Συμβουλίου, της 26ης Ιουνίου 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w:t>
            </w:r>
          </w:p>
        </w:tc>
        <w:tc>
          <w:tcPr>
            <w:tcW w:w="2151" w:type="pct"/>
            <w:shd w:val="clear" w:color="auto" w:fill="auto"/>
          </w:tcPr>
          <w:p w:rsidR="000777C3" w:rsidRPr="00BC7277" w:rsidRDefault="000777C3" w:rsidP="00E25486">
            <w:pPr>
              <w:spacing w:after="0"/>
              <w:rPr>
                <w:i/>
                <w:sz w:val="20"/>
              </w:rPr>
            </w:pPr>
            <w:r>
              <w:rPr>
                <w:sz w:val="20"/>
              </w:rPr>
              <w:t>Επικαιροποιημένη προσέγγιση του θέματος αυτού παρατίθεται στην πρόταση για τη μεταρρύθμιση του συστήματος του Δουβλίνου (COM(2016)270 final), η οποία επί του παρόντος εξετάζεται στο πλαίσιο της διοργανικής διαδικασίας ως μέρος της δέσμης μέτρων για τη μεταρρύθμιση του κοινού ευρωπαϊκού συστήματος ασύλου.</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COM(2018)167 τελικό</w:t>
            </w:r>
          </w:p>
        </w:tc>
        <w:tc>
          <w:tcPr>
            <w:tcW w:w="1792" w:type="pct"/>
            <w:shd w:val="clear" w:color="auto" w:fill="auto"/>
          </w:tcPr>
          <w:p w:rsidR="000777C3" w:rsidRPr="00BC7277" w:rsidRDefault="000777C3" w:rsidP="00573B2B">
            <w:pPr>
              <w:spacing w:after="0"/>
              <w:rPr>
                <w:sz w:val="20"/>
              </w:rPr>
            </w:pPr>
            <w:r>
              <w:rPr>
                <w:sz w:val="20"/>
              </w:rPr>
              <w:t>Πρόταση ΑΠΟΦΑΣΗΣ ΤΟΥ ΣΥΜΒΟΥΛΙΟΥ με την οποία η Επιτροπή εξουσιοδοτείται να εγκρίνει, εξ ονόματος της Ένωσης, το Παγκόσμιο Σύμφωνο για ασφαλή, ομαλή και νόμιμη μετανάστευση στον τομέα της συνεργασίας για την ανάπτυξη</w:t>
            </w:r>
          </w:p>
        </w:tc>
        <w:tc>
          <w:tcPr>
            <w:tcW w:w="2151" w:type="pct"/>
            <w:shd w:val="clear" w:color="auto" w:fill="auto"/>
          </w:tcPr>
          <w:p w:rsidR="000777C3" w:rsidRPr="00BC7277" w:rsidRDefault="000777C3" w:rsidP="00573B2B">
            <w:pPr>
              <w:spacing w:after="0"/>
              <w:rPr>
                <w:sz w:val="20"/>
              </w:rPr>
            </w:pPr>
            <w:r>
              <w:rPr>
                <w:sz w:val="20"/>
              </w:rPr>
              <w:t>Η πρόταση δεν είναι πλέον αναγκαία διότι η έγκριση του Παγκόσμιου Συμφώνου θα υποβληθεί σε διαδικασία δύο σταδίων, η οποία περιλαμβάνει την έγκριση του αποτελέσματος της διαπραγμάτευσης στη Διακυβερνητική Διάσκεψη και στη συνέχεια την επίσημη έγκρισή του με απόφαση της Γενικής Συνέλευσης του ΟΗΕ. Πρόταση που συνδέεται με το έγγραφο COM(2018)168.</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COM(2018)168 τελικό</w:t>
            </w:r>
          </w:p>
        </w:tc>
        <w:tc>
          <w:tcPr>
            <w:tcW w:w="1792" w:type="pct"/>
            <w:shd w:val="clear" w:color="auto" w:fill="auto"/>
          </w:tcPr>
          <w:p w:rsidR="000777C3" w:rsidRPr="00BC7277" w:rsidRDefault="000777C3" w:rsidP="00573B2B">
            <w:pPr>
              <w:spacing w:after="0"/>
              <w:rPr>
                <w:sz w:val="20"/>
              </w:rPr>
            </w:pPr>
            <w:r>
              <w:rPr>
                <w:sz w:val="20"/>
              </w:rPr>
              <w:t>Πρόταση ΑΠΟΦΑΣΗΣ ΤΟΥ ΣΥΜΒΟΥΛΙΟΥ με την οποία η Επιτροπή εξουσιοδοτείται να εγκρίνει, εξ ονόματος της Ένωσης, το Παγκόσμιο Σύμφωνο για ασφαλή, ομαλή και νόμιμη μετανάστευση στον τομέα της μεταναστευτικής πολιτικής</w:t>
            </w:r>
          </w:p>
        </w:tc>
        <w:tc>
          <w:tcPr>
            <w:tcW w:w="2151" w:type="pct"/>
            <w:shd w:val="clear" w:color="auto" w:fill="auto"/>
          </w:tcPr>
          <w:p w:rsidR="000777C3" w:rsidRPr="00BC7277" w:rsidRDefault="000777C3" w:rsidP="00573B2B">
            <w:pPr>
              <w:spacing w:after="0"/>
              <w:rPr>
                <w:i/>
                <w:sz w:val="20"/>
              </w:rPr>
            </w:pPr>
            <w:r>
              <w:rPr>
                <w:sz w:val="20"/>
              </w:rPr>
              <w:t>Η πρόταση δεν είναι πλέον αναγκαία διότι η έγκριση του Συμφώνου θα υποβληθεί σε διαδικασία δύο σταδίων, η οποία περιλαμβάνει την έγκριση του αποτελέσματος της διαπραγμάτευσης στη Διακυβερνητική Διάσκεψη και στη συνέχεια την επίσημη έγκρισή του με απόφαση της Γενικής Συνέλευσης του ΟΗΕ.</w:t>
            </w:r>
          </w:p>
        </w:tc>
      </w:tr>
    </w:tbl>
    <w:p w:rsidR="000777C3" w:rsidRPr="00BC7277" w:rsidRDefault="000777C3" w:rsidP="007B75CA"/>
    <w:p w:rsidR="000777C3" w:rsidRPr="00BC7277" w:rsidRDefault="000777C3" w:rsidP="007B75CA">
      <w:pPr>
        <w:sectPr w:rsidR="000777C3" w:rsidRPr="00BC7277" w:rsidSect="007875A1">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noProof/>
          <w:sz w:val="28"/>
          <w:szCs w:val="28"/>
          <w:u w:val="single"/>
        </w:rPr>
      </w:pPr>
      <w:r>
        <w:rPr>
          <w:b/>
          <w:noProof/>
          <w:sz w:val="28"/>
          <w:u w:val="single"/>
        </w:rPr>
        <w:t>Παράρτημα V: Κατάλογος προβλεπόμενων καταργήσεων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54"/>
        <w:gridCol w:w="1792"/>
        <w:gridCol w:w="5431"/>
        <w:gridCol w:w="6989"/>
      </w:tblGrid>
      <w:tr w:rsidR="000777C3" w:rsidRPr="00BC7277" w:rsidTr="00573B2B">
        <w:trPr>
          <w:cantSplit/>
          <w:tblHeader/>
        </w:trPr>
        <w:tc>
          <w:tcPr>
            <w:tcW w:w="146" w:type="pct"/>
            <w:tcBorders>
              <w:bottom w:val="single" w:sz="4" w:space="0" w:color="auto"/>
            </w:tcBorders>
            <w:shd w:val="clear" w:color="auto" w:fill="99CCFF"/>
            <w:vAlign w:val="center"/>
          </w:tcPr>
          <w:p w:rsidR="000777C3" w:rsidRPr="00BC7277" w:rsidRDefault="000777C3" w:rsidP="00573B2B">
            <w:pPr>
              <w:tabs>
                <w:tab w:val="left" w:pos="176"/>
              </w:tabs>
              <w:spacing w:after="0"/>
              <w:ind w:left="142" w:hanging="108"/>
              <w:jc w:val="center"/>
              <w:rPr>
                <w:b/>
                <w:sz w:val="20"/>
              </w:rPr>
            </w:pPr>
            <w:r>
              <w:rPr>
                <w:b/>
                <w:noProof/>
                <w:sz w:val="20"/>
              </w:rPr>
              <w:t>ΑΡΙΘ.</w:t>
            </w:r>
          </w:p>
        </w:tc>
        <w:tc>
          <w:tcPr>
            <w:tcW w:w="634" w:type="pct"/>
            <w:tcBorders>
              <w:bottom w:val="single" w:sz="4" w:space="0" w:color="auto"/>
            </w:tcBorders>
            <w:shd w:val="clear" w:color="auto" w:fill="99CCFF"/>
          </w:tcPr>
          <w:p w:rsidR="000777C3" w:rsidRPr="00BC7277" w:rsidRDefault="000777C3" w:rsidP="00573B2B">
            <w:pPr>
              <w:spacing w:after="0"/>
              <w:jc w:val="center"/>
              <w:rPr>
                <w:b/>
                <w:sz w:val="20"/>
              </w:rPr>
            </w:pPr>
            <w:r>
              <w:rPr>
                <w:b/>
                <w:sz w:val="20"/>
              </w:rPr>
              <w:t>Τομέας πολιτικής</w:t>
            </w:r>
          </w:p>
        </w:tc>
        <w:tc>
          <w:tcPr>
            <w:tcW w:w="185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Τίτλος</w:t>
            </w:r>
          </w:p>
        </w:tc>
        <w:tc>
          <w:tcPr>
            <w:tcW w:w="237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Λόγοι κατάργησης</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Ένωση κεφαλαιαγορών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Οδηγία 2001/34/ΕΚ του Ευρωπαϊκού Κοινοβουλίου και του Συμβουλίου, της 28ης Μαΐου 2001, σχετικά με την εισαγωγή κινητών αξιών σε χρηματιστήριο αξιών και τις πληροφορίες επί των αξιών αυτών που πρέπει να δημοσιεύονται</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Οι περισσότερες από τις απαιτήσεις της οδηγίας αυτής καλύπτονται πλέον από την οδηγία 2013/50/ΕΚ (τροποποιημένη οδηγία για τη διαφάνεια) και από τον κανονισμό για το ενημερωτικό δελτίο. Οι υπόλοιπες εφαρμοστέες διατάξεις της οδηγίας 2001/34/ΕΚ μπορούν να καταργηθούν.</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Φορολογία και τελωνεία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Κανονισμός (ΕΚ) αριθ. 964/2007 της Επιτροπής, της 14ης Αυγούστου 2007, για τη θέσπιση λεπτομερών κανόνων για το άνοιγμα και τη διαχείριση των δασμολογικών ποσοστώσεων για το ρύζι καταγωγής λιγότερο αναπτυγμένων χωρών για τις περιόδους εμπορίας 2007/08 και 2008/09</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Άνευ αντικειμένου: Οι δασμολογικές ποσοστώσεις που καλύπτονται από την πράξη αυτή εντάσσονται στο πλαίσιο της περιόδου εφαρμογής της πρωτοβουλίας «Όλα εκτός από όπλα» του 2001. Δεν υφίστανται πλέον καθώς από το 2009 δεν χρησιμοποιούνται πλέον δασμολογικές ποσοστώσεις και το εμπόριο ρυζιού από τις χώρες αυτές διεξάγεται πλέον αδασμολόγητα και χωρίς την εφαρμογή ποσοστώσεων.</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Φορολογία και τελωνεία</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Κανονισμός (ΕΟΚ) αριθ. 3512/80 της Επιτροπής, της 23ης Δεκεμβρίου 1980, περί παρεκκλίσεως, όσον αφορά τις χώρες της κοινής αγοράς της κεντρικής Αμερικής, από τα άρθρα 1, 6 και 12 του κανονισμού (ΕΟΚ) αριθ. 3510/80 της Επιτροπής της 23ης Δεκεμβρίου 1980 «περί του ορισμού της εννοίας των καταγομένων προϊόντων για την εφαρμογή των δασμολογικών προτιμήσεων που παρέχονται από την ΕΟΚ σε ορισμένα προϊόντα των αναπτυσσομένων χωρών»</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Άνευ αντικειμένου: Η πράξη αυτή αφορά τους κανόνες καταγωγής για τα συστήματα γενικευμένων προτιμήσεων (ΣΓΠ) της Ένωσης τα οποία είναι πλέον άνευ αντικειμένου (κανονισμός (ΕΟΚ) αριθ. 3322/80 του Συμβουλίου, της 16ης Δεκεμβρίου 1980). Προβλέπει παρεκκλίσεις από ορισμένα άρθρα άλλης πράξης (κανονισμός (ΕΟΚ) αριθ. 3510/80) η οποία έχει ήδη καταργηθεί.</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Φορολογία και τελωνεία</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Κανονισμός (ΕΟΚ) αριθ. 3513/80 της Επιτροπής, της 23ης Δεκεμβρίου 1980, περί της παρέκκλισης, όσον αφορά τις χώρες που έχουν υπογράψει την συμφωνία της Cartagena (συγκρότημα Ανδενών), από τα άρθρα 1, 6 και 12 του κανονισμού (ΕΟΚ) αριθ. 3510/80 της Επιτροπής της 23ης Δεκεμβρίου 1980 «περί του ορισμού της έννοιας των καταγόμενων προϊόντων για την εφαρμογή των δασμολογικών προτιμήσεων που παρέχονται από την Ευρωπαϊκή Οικονομική Κοινότητα σε ορισμένα προϊόντα των αναπτυσσομένων χωρών»</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Άνευ αντικειμένου: Η πράξη αυτή αφορά τους κανόνες καταγωγής για τα συστήματα γενικευμένων προτιμήσεων (ΣΓΠ) της Ένωσης τα οποία είναι πλέον άνευ αντικειμένου (κανονισμός (ΕΟΚ) αριθ. 3322/80 του Συμβουλίου, της 16ης Δεκεμβρίου 1980). Προβλέπει παρεκκλίσεις από ορισμένα άρθρα άλλης πράξης (κανονισμός (ΕΟΚ) αριθ. 3510/80) η οποία έχει ήδη καταργηθεί.</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Ασφάλεια τροφίμων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Οδηγία 78/142/ΕΟΚ του Συμβουλίου, της 30ής Ιανουαρίου 1978, περί προσεγγίσεως των νομοθεσιών των κρατών μελών σχετικά με τα υλικά και τα αντικείμενα που περιέχουν μονομερές βινυλοχλωρίδιο και προορίζονται να έλθουν σε επαφή με τρόφιμα</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Τα θέματα που καλύπτει αυτή η οδηγία του Συμβουλίου εντάσσονται πλέον στο πεδίο εφαρμογής και στις διατάξεις του κανονισμού (ΕΕ) αριθ. 10/2011 της Επιτροπής για τα πλαστικά υλικά και αντικείμενα που προορίζονται να έρθουν σε επαφή με τρόφιμα Ως εκ τούτου, η οδηγία είναι πλέον άνευ αντικειμένου.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Ασφάλεια τροφίμων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Οδηγία 85/572/ΕΟΚ του Συμβουλίου, της 19ης Δεκεμβρίου 1985, για τον καθορισμό του καταλόγου των προσομοιωτών που πρέπει να χρησιμοποιούνται για τον έλεγχο της μετανάστευσης των συστατικών των υλικών και αντικειμένων από πλαστική ύλη που προορίζονται να έρθουν σε επαφή με τρόφιμα</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Τα θέματα που καλύπτει αυτή η οδηγία του Συμβουλίου εντάσσονται πλέον στο πεδίο εφαρμογής και στις διατάξεις του κανονισμού (ΕΕ) αριθ. 10/2011 της Επιτροπής για τα πλαστικά υλικά και αντικείμενα που προορίζονται να έρθουν σε επαφή με τρόφιμα Ως εκ τούτου, η οδηγία είναι πλέον άνευ αντικειμένου.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Ασφάλεια τροφίμων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Οδηγία 82/711/ΕΟΚ του Συμβουλίου, της 18ης Οκτωβρίου 1982, για τον καθορισμό των βασικών κανόνων που είναι αναγκαίοι για τον έλεγχο της μετανάστευσης των συστατικών των υλικών και αντικειμένων από πλαστική ύλη που προορίζονται να έρθουν σε επαφή με τρόφιμα</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Τα θέματα που καλύπτει αυτή η οδηγία του Συμβουλίου εντάσσονται πλέον στο πεδίο εφαρμογής και στις διατάξεις του κανονισμού (ΕΕ) αριθ. 10/2011 της Επιτροπής για τα πλαστικά υλικά και αντικείμενα που προορίζονται να έρθουν σε επαφή με τρόφιμα Ως εκ τούτου, η οδηγία είναι πλέον άνευ αντικειμένου. </w:t>
            </w:r>
          </w:p>
        </w:tc>
      </w:tr>
    </w:tbl>
    <w:p w:rsidR="007B75CA" w:rsidRPr="000A5FE5" w:rsidRDefault="007B75CA" w:rsidP="007B75CA"/>
    <w:sectPr w:rsidR="007B75CA" w:rsidRPr="000A5FE5" w:rsidSect="007875A1">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134" w:right="1021" w:bottom="567" w:left="102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03" w:rsidRDefault="00910003">
      <w:pPr>
        <w:spacing w:after="0"/>
      </w:pPr>
      <w:r>
        <w:separator/>
      </w:r>
    </w:p>
  </w:endnote>
  <w:endnote w:type="continuationSeparator" w:id="0">
    <w:p w:rsidR="00910003" w:rsidRDefault="00910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E5" w:rsidRPr="000A5FE5" w:rsidRDefault="000A5FE5" w:rsidP="000A5F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FooterLine"/>
      <w:jc w:val="center"/>
    </w:pPr>
    <w:r>
      <w:fldChar w:fldCharType="begin"/>
    </w:r>
    <w:r>
      <w:instrText>PAGE   \* MERGEFORMAT</w:instrText>
    </w:r>
    <w:r>
      <w:fldChar w:fldCharType="separate"/>
    </w:r>
    <w:r>
      <w:rPr>
        <w:noProof/>
      </w:rPr>
      <w:t>1</w:t>
    </w:r>
    <w:r>
      <w:fldChar w:fldCharType="end"/>
    </w:r>
  </w:p>
  <w:p w:rsidR="00910003" w:rsidRDefault="0091000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Pr="00EE5C3D" w:rsidRDefault="00910003">
    <w:pPr>
      <w:pStyle w:val="FooterLine"/>
      <w:jc w:val="center"/>
      <w:rPr>
        <w:noProof/>
      </w:rPr>
    </w:pPr>
    <w:r w:rsidRPr="00EE5C3D">
      <w:rPr>
        <w:noProof/>
      </w:rPr>
      <w:fldChar w:fldCharType="begin"/>
    </w:r>
    <w:r w:rsidRPr="00EE5C3D">
      <w:rPr>
        <w:noProof/>
      </w:rPr>
      <w:instrText>PAGE   \* MERGEFORMAT</w:instrText>
    </w:r>
    <w:r w:rsidRPr="00EE5C3D">
      <w:rPr>
        <w:noProof/>
      </w:rPr>
      <w:fldChar w:fldCharType="separate"/>
    </w:r>
    <w:r w:rsidR="000A5FE5">
      <w:rPr>
        <w:noProof/>
      </w:rPr>
      <w:t>14</w:t>
    </w:r>
    <w:r w:rsidRPr="00EE5C3D">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68799688"/>
      <w:docPartObj>
        <w:docPartGallery w:val="Page Numbers (Bottom of Page)"/>
        <w:docPartUnique/>
      </w:docPartObj>
    </w:sdtPr>
    <w:sdtEndPr/>
    <w:sdtContent>
      <w:p w:rsidR="00910003" w:rsidRPr="00EE5C3D" w:rsidRDefault="00910003" w:rsidP="00EE5C3D">
        <w:pPr>
          <w:pStyle w:val="FooterLine"/>
          <w:jc w:val="center"/>
          <w:rPr>
            <w:noProof/>
          </w:rPr>
        </w:pPr>
        <w:r w:rsidRPr="00EE5C3D">
          <w:rPr>
            <w:noProof/>
          </w:rPr>
          <w:fldChar w:fldCharType="begin"/>
        </w:r>
        <w:r w:rsidRPr="00EE5C3D">
          <w:rPr>
            <w:noProof/>
          </w:rPr>
          <w:instrText xml:space="preserve"> PAGE   \* MERGEFORMAT </w:instrText>
        </w:r>
        <w:r w:rsidRPr="00EE5C3D">
          <w:rPr>
            <w:noProof/>
          </w:rPr>
          <w:fldChar w:fldCharType="separate"/>
        </w:r>
        <w:r w:rsidR="000A5FE5">
          <w:rPr>
            <w:noProof/>
          </w:rPr>
          <w:t>6</w:t>
        </w:r>
        <w:r w:rsidRPr="00EE5C3D">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FooterLine"/>
      <w:jc w:val="center"/>
    </w:pPr>
    <w:r>
      <w:fldChar w:fldCharType="begin"/>
    </w:r>
    <w:r>
      <w:instrText>PAGE   \* MERGEFORMAT</w:instrText>
    </w:r>
    <w:r>
      <w:fldChar w:fldCharType="separate"/>
    </w:r>
    <w:r>
      <w:rPr>
        <w:noProof/>
      </w:rPr>
      <w:t>1</w:t>
    </w:r>
    <w:r>
      <w:fldChar w:fldCharType="end"/>
    </w:r>
  </w:p>
  <w:p w:rsidR="00910003" w:rsidRDefault="00910003"/>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FooterLine"/>
      <w:jc w:val="center"/>
    </w:pPr>
    <w:r>
      <w:fldChar w:fldCharType="begin"/>
    </w:r>
    <w:r>
      <w:instrText>PAGE   \* MERGEFORMAT</w:instrText>
    </w:r>
    <w:r>
      <w:fldChar w:fldCharType="separate"/>
    </w:r>
    <w:r w:rsidR="000A5FE5">
      <w:rPr>
        <w:noProof/>
      </w:rPr>
      <w:t>32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77607"/>
      <w:docPartObj>
        <w:docPartGallery w:val="Page Numbers (Bottom of Page)"/>
        <w:docPartUnique/>
      </w:docPartObj>
    </w:sdtPr>
    <w:sdtEndPr>
      <w:rPr>
        <w:noProof/>
      </w:rPr>
    </w:sdtEndPr>
    <w:sdtContent>
      <w:p w:rsidR="00910003" w:rsidRDefault="00910003">
        <w:pPr>
          <w:pStyle w:val="Footer"/>
          <w:jc w:val="center"/>
        </w:pPr>
        <w:r>
          <w:fldChar w:fldCharType="begin"/>
        </w:r>
        <w:r>
          <w:instrText xml:space="preserve"> PAGE   \* MERGEFORMAT </w:instrText>
        </w:r>
        <w:r>
          <w:fldChar w:fldCharType="separate"/>
        </w:r>
        <w:r w:rsidR="000A5FE5">
          <w:rPr>
            <w:noProof/>
          </w:rPr>
          <w:t>30</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FooterLine"/>
      <w:jc w:val="center"/>
    </w:pPr>
    <w:r>
      <w:fldChar w:fldCharType="begin"/>
    </w:r>
    <w:r>
      <w:instrText>PAGE   \* MERGEFORMAT</w:instrText>
    </w:r>
    <w:r>
      <w:fldChar w:fldCharType="separate"/>
    </w:r>
    <w:r>
      <w:rPr>
        <w:noProof/>
      </w:rPr>
      <w:t>1</w:t>
    </w:r>
    <w:r>
      <w:fldChar w:fldCharType="end"/>
    </w:r>
  </w:p>
  <w:p w:rsidR="00910003" w:rsidRDefault="00910003"/>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FooterLine"/>
      <w:jc w:val="center"/>
    </w:pPr>
    <w:r>
      <w:fldChar w:fldCharType="begin"/>
    </w:r>
    <w:r>
      <w:instrText>PAGE   \* MERGEFORMAT</w:instrText>
    </w:r>
    <w:r>
      <w:fldChar w:fldCharType="separate"/>
    </w:r>
    <w:r w:rsidR="000A5FE5">
      <w:rPr>
        <w:noProof/>
      </w:rPr>
      <w:t>34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2734"/>
      <w:docPartObj>
        <w:docPartGallery w:val="Page Numbers (Bottom of Page)"/>
        <w:docPartUnique/>
      </w:docPartObj>
    </w:sdtPr>
    <w:sdtEndPr>
      <w:rPr>
        <w:noProof/>
      </w:rPr>
    </w:sdtEndPr>
    <w:sdtContent>
      <w:p w:rsidR="00910003" w:rsidRDefault="00910003">
        <w:pPr>
          <w:pStyle w:val="Footer"/>
          <w:jc w:val="center"/>
        </w:pPr>
        <w:r>
          <w:fldChar w:fldCharType="begin"/>
        </w:r>
        <w:r>
          <w:instrText xml:space="preserve"> PAGE   \* MERGEFORMAT </w:instrText>
        </w:r>
        <w:r>
          <w:fldChar w:fldCharType="separate"/>
        </w:r>
        <w:r w:rsidR="000A5FE5">
          <w:rPr>
            <w:noProof/>
          </w:rPr>
          <w:t>33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E5" w:rsidRPr="000A5FE5" w:rsidRDefault="000A5FE5" w:rsidP="000A5FE5">
    <w:pPr>
      <w:pStyle w:val="FooterCoverPage"/>
      <w:rPr>
        <w:rFonts w:ascii="Arial" w:hAnsi="Arial" w:cs="Arial"/>
        <w:b/>
        <w:sz w:val="48"/>
      </w:rPr>
    </w:pPr>
    <w:r w:rsidRPr="000A5FE5">
      <w:rPr>
        <w:rFonts w:ascii="Arial" w:hAnsi="Arial" w:cs="Arial"/>
        <w:b/>
        <w:sz w:val="48"/>
      </w:rPr>
      <w:t>EL</w:t>
    </w:r>
    <w:r w:rsidRPr="000A5FE5">
      <w:rPr>
        <w:rFonts w:ascii="Arial" w:hAnsi="Arial" w:cs="Arial"/>
        <w:b/>
        <w:sz w:val="48"/>
      </w:rPr>
      <w:tab/>
    </w:r>
    <w:r w:rsidRPr="000A5FE5">
      <w:rPr>
        <w:rFonts w:ascii="Arial" w:hAnsi="Arial" w:cs="Arial"/>
        <w:b/>
        <w:sz w:val="48"/>
      </w:rPr>
      <w:tab/>
    </w:r>
    <w:r w:rsidRPr="000A5FE5">
      <w:tab/>
    </w:r>
    <w:r w:rsidRPr="000A5FE5">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E5" w:rsidRPr="000A5FE5" w:rsidRDefault="000A5FE5" w:rsidP="000A5FE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FooterLine"/>
      <w:jc w:val="center"/>
    </w:pPr>
    <w:r>
      <w:fldChar w:fldCharType="begin"/>
    </w:r>
    <w:r>
      <w:instrText>PAGE   \* MERGEFORMAT</w:instrText>
    </w:r>
    <w:r>
      <w:fldChar w:fldCharType="separate"/>
    </w:r>
    <w:r>
      <w:rPr>
        <w:noProof/>
      </w:rPr>
      <w:t>1</w:t>
    </w:r>
    <w:r>
      <w:fldChar w:fldCharType="end"/>
    </w:r>
  </w:p>
  <w:p w:rsidR="00910003" w:rsidRDefault="0091000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0843"/>
      <w:docPartObj>
        <w:docPartGallery w:val="Page Numbers (Bottom of Page)"/>
        <w:docPartUnique/>
      </w:docPartObj>
    </w:sdtPr>
    <w:sdtEndPr>
      <w:rPr>
        <w:noProof/>
      </w:rPr>
    </w:sdtEndPr>
    <w:sdtContent>
      <w:p w:rsidR="00910003" w:rsidRDefault="00910003">
        <w:pPr>
          <w:pStyle w:val="Footer"/>
          <w:jc w:val="center"/>
        </w:pPr>
        <w:r>
          <w:fldChar w:fldCharType="begin"/>
        </w:r>
        <w:r>
          <w:instrText xml:space="preserve"> PAGE   \* MERGEFORMAT </w:instrText>
        </w:r>
        <w:r>
          <w:fldChar w:fldCharType="separate"/>
        </w:r>
        <w:r w:rsidR="000A5FE5">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99674"/>
      <w:docPartObj>
        <w:docPartGallery w:val="Page Numbers (Bottom of Page)"/>
        <w:docPartUnique/>
      </w:docPartObj>
    </w:sdtPr>
    <w:sdtEndPr>
      <w:rPr>
        <w:noProof/>
      </w:rPr>
    </w:sdtEndPr>
    <w:sdtContent>
      <w:p w:rsidR="00910003" w:rsidRDefault="00910003">
        <w:pPr>
          <w:pStyle w:val="Footer"/>
          <w:jc w:val="center"/>
        </w:pPr>
        <w:r>
          <w:fldChar w:fldCharType="begin"/>
        </w:r>
        <w:r>
          <w:instrText xml:space="preserve"> PAGE   \* MERGEFORMAT </w:instrText>
        </w:r>
        <w:r>
          <w:fldChar w:fldCharType="separate"/>
        </w:r>
        <w:r w:rsidR="000A5FE5">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FooterLine"/>
      <w:jc w:val="center"/>
    </w:pPr>
    <w:r>
      <w:fldChar w:fldCharType="begin"/>
    </w:r>
    <w:r>
      <w:instrText>PAGE   \* MERGEFORMAT</w:instrText>
    </w:r>
    <w:r>
      <w:fldChar w:fldCharType="separate"/>
    </w:r>
    <w:r>
      <w:rPr>
        <w:noProof/>
      </w:rPr>
      <w:t>1</w:t>
    </w:r>
    <w:r>
      <w:fldChar w:fldCharType="end"/>
    </w:r>
  </w:p>
  <w:p w:rsidR="00910003" w:rsidRDefault="0091000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FooterLine"/>
      <w:jc w:val="center"/>
    </w:pPr>
    <w:r>
      <w:fldChar w:fldCharType="begin"/>
    </w:r>
    <w:r>
      <w:instrText>PAGE   \* MERGEFORMAT</w:instrText>
    </w:r>
    <w:r>
      <w:fldChar w:fldCharType="separate"/>
    </w:r>
    <w:r w:rsidR="000A5FE5">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97396"/>
      <w:docPartObj>
        <w:docPartGallery w:val="Page Numbers (Bottom of Page)"/>
        <w:docPartUnique/>
      </w:docPartObj>
    </w:sdtPr>
    <w:sdtEndPr>
      <w:rPr>
        <w:noProof/>
      </w:rPr>
    </w:sdtEndPr>
    <w:sdtContent>
      <w:p w:rsidR="00910003" w:rsidRDefault="00910003">
        <w:pPr>
          <w:pStyle w:val="Footer"/>
          <w:jc w:val="center"/>
        </w:pPr>
        <w:r>
          <w:fldChar w:fldCharType="begin"/>
        </w:r>
        <w:r>
          <w:instrText xml:space="preserve"> PAGE   \* MERGEFORMAT </w:instrText>
        </w:r>
        <w:r>
          <w:fldChar w:fldCharType="separate"/>
        </w:r>
        <w:r w:rsidR="000A5FE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03" w:rsidRDefault="00910003">
      <w:pPr>
        <w:spacing w:after="0"/>
      </w:pPr>
      <w:r>
        <w:separator/>
      </w:r>
    </w:p>
  </w:footnote>
  <w:footnote w:type="continuationSeparator" w:id="0">
    <w:p w:rsidR="00910003" w:rsidRDefault="00910003">
      <w:pPr>
        <w:spacing w:after="0"/>
      </w:pPr>
      <w:r>
        <w:continuationSeparator/>
      </w:r>
    </w:p>
  </w:footnote>
  <w:footnote w:id="1">
    <w:p w:rsidR="00910003" w:rsidRPr="00CF013F" w:rsidRDefault="00910003" w:rsidP="000777C3">
      <w:pPr>
        <w:pStyle w:val="FootnoteText"/>
        <w:spacing w:after="60"/>
        <w:rPr>
          <w:sz w:val="18"/>
          <w:szCs w:val="18"/>
        </w:rPr>
      </w:pPr>
      <w:r>
        <w:rPr>
          <w:rStyle w:val="FootnoteReference"/>
          <w:sz w:val="18"/>
        </w:rPr>
        <w:footnoteRef/>
      </w:r>
      <w:r>
        <w:tab/>
      </w:r>
      <w:r>
        <w:rPr>
          <w:sz w:val="18"/>
        </w:rPr>
        <w:t xml:space="preserve">Στο παρόν παράρτημα, η Επιτροπή παρέχει περαιτέρω πληροφορίες, εφόσον είναι διαθέσιμες, για τις πρωτοβουλίες που περιλαμβάνονται στο πρόγραμμα εργασίας της, σύμφωνα με τη διοργανική συμφωνία για τη βελτίωση του νομοθετικού έργου. Οι πληροφορίες αυτές, οι οποίες παρέχονται εντός παρενθέσεων στην περιγραφή κάθε πρωτοβουλίας, είναι μόνον ενδεικτικές και ενδέχεται να τροποποιηθούν κατά την προπαρασκευαστική διαδικασία, ιδίως λαμβανομένου υπόψη του αποτελέσματος της διαδικασίας εκτίμησης των επιπτώσεων. </w:t>
      </w:r>
      <w:r>
        <w:rPr>
          <w:sz w:val="18"/>
          <w:u w:val="single"/>
        </w:rPr>
        <w:t>Οι εγγραφές που επισημαίνονται με γκρι χρώμα αναφέρονται σε πρωτοβουλίες που δίνουν προοπτική στο μέλλον της Ένωσης</w:t>
      </w:r>
      <w:r>
        <w:rPr>
          <w:sz w:val="18"/>
        </w:rPr>
        <w:t>.</w:t>
      </w:r>
    </w:p>
  </w:footnote>
  <w:footnote w:id="2">
    <w:p w:rsidR="00910003" w:rsidRPr="00E22889" w:rsidRDefault="00910003" w:rsidP="00EE5C3D">
      <w:r>
        <w:rPr>
          <w:rStyle w:val="FootnoteReference"/>
        </w:rPr>
        <w:footnoteRef/>
      </w:r>
      <w:r>
        <w:t xml:space="preserve"> </w:t>
      </w:r>
      <w:r>
        <w:rPr>
          <w:sz w:val="18"/>
        </w:rPr>
        <w:t>Στο παράρτημα αυτό παρατίθενται οι σημαντικότερες αξιολογήσεις και έλεγχοι καταλληλότητας που θα διενεργήσουμε, συμπεριλαμβανομένων των εργασιών αξιολόγησης που θα δώσουν συνέχεια στις γνώμες της πλατφόρμας REFIT.</w:t>
      </w:r>
    </w:p>
  </w:footnote>
  <w:footnote w:id="3">
    <w:p w:rsidR="00910003" w:rsidRDefault="00910003" w:rsidP="00696A51">
      <w:pPr>
        <w:pStyle w:val="FootnoteText"/>
      </w:pPr>
      <w:r>
        <w:rPr>
          <w:rStyle w:val="FootnoteReference"/>
        </w:rPr>
        <w:footnoteRef/>
      </w:r>
      <w:r>
        <w:t xml:space="preserve"> * = πρόταση που αναφέρεται στην κοινή δήλωση για τις νομοθετικές προτεραιότητες της ΕΕ για το 2018 και το 2019, η οποία υπεγράφη από τους προέδρους του Ευρωπαϊκού Κοινοβουλίου, του Συμβουλίου και της Επιτροπής</w:t>
      </w:r>
    </w:p>
    <w:p w:rsidR="00910003" w:rsidRPr="00696A51" w:rsidRDefault="00910003" w:rsidP="00696A51">
      <w:pPr>
        <w:pStyle w:val="FootnoteText"/>
      </w:pPr>
      <w:r>
        <w:t>** = φάκελοι προτεραιότητας του προγράμματος εργασίας της Επιτροπής για το 2018 και της επιστολής προθέσεων του 2018</w:t>
      </w:r>
    </w:p>
  </w:footnote>
  <w:footnote w:id="4">
    <w:p w:rsidR="00910003" w:rsidRPr="00F94FF7" w:rsidRDefault="00910003" w:rsidP="000777C3">
      <w:pPr>
        <w:pStyle w:val="FootnoteText"/>
        <w:rPr>
          <w:bCs/>
        </w:rPr>
      </w:pPr>
      <w:r>
        <w:rPr>
          <w:rStyle w:val="FootnoteReference"/>
        </w:rPr>
        <w:footnoteRef/>
      </w:r>
      <w:r>
        <w:t xml:space="preserve"> Ο παρών κατάλογος περιλαμβάνει τις εκκρεμείς νομοθετικές προτάσεις που η Επιτροπή προτίθεται να αποσύρει εντός έξι μηνών (έως τον Απρίλιο του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E5" w:rsidRPr="000A5FE5" w:rsidRDefault="000A5FE5" w:rsidP="000A5F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p w:rsidR="00910003" w:rsidRDefault="0091000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Pr="007B75CA" w:rsidRDefault="00910003" w:rsidP="007B7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p w:rsidR="00910003" w:rsidRDefault="0091000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Pr="007B75CA" w:rsidRDefault="00910003" w:rsidP="007B7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p w:rsidR="00910003" w:rsidRDefault="0091000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Pr="007B75CA" w:rsidRDefault="00910003" w:rsidP="007B7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E5" w:rsidRPr="000A5FE5" w:rsidRDefault="000A5FE5" w:rsidP="000A5FE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E5" w:rsidRPr="000A5FE5" w:rsidRDefault="000A5FE5" w:rsidP="000A5FE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p w:rsidR="00910003" w:rsidRDefault="0091000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Pr="007B75CA" w:rsidRDefault="00910003" w:rsidP="007B75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p w:rsidR="00910003" w:rsidRDefault="0091000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Pr="007B75CA" w:rsidRDefault="00910003" w:rsidP="007B7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3" w:rsidRDefault="00910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9D369E"/>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6"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7"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EF74B90"/>
    <w:multiLevelType w:val="hybridMultilevel"/>
    <w:tmpl w:val="7A2C7BB6"/>
    <w:lvl w:ilvl="0" w:tplc="BCD0181C">
      <w:start w:val="1"/>
      <w:numFmt w:val="decimal"/>
      <w:lvlText w:val="%1."/>
      <w:lvlJc w:val="left"/>
      <w:pPr>
        <w:ind w:left="785"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53BD2E48"/>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E0F67"/>
    <w:multiLevelType w:val="hybridMultilevel"/>
    <w:tmpl w:val="C29EC928"/>
    <w:lvl w:ilvl="0" w:tplc="B1B605E6">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6"/>
  </w:num>
  <w:num w:numId="3">
    <w:abstractNumId w:val="14"/>
  </w:num>
  <w:num w:numId="4">
    <w:abstractNumId w:val="9"/>
  </w:num>
  <w:num w:numId="5">
    <w:abstractNumId w:val="6"/>
  </w:num>
  <w:num w:numId="6">
    <w:abstractNumId w:val="5"/>
  </w:num>
  <w:num w:numId="7">
    <w:abstractNumId w:val="19"/>
  </w:num>
  <w:num w:numId="8">
    <w:abstractNumId w:val="12"/>
  </w:num>
  <w:num w:numId="9">
    <w:abstractNumId w:val="8"/>
  </w:num>
  <w:num w:numId="10">
    <w:abstractNumId w:val="11"/>
  </w:num>
  <w:num w:numId="11">
    <w:abstractNumId w:val="1"/>
  </w:num>
  <w:num w:numId="12">
    <w:abstractNumId w:val="4"/>
  </w:num>
  <w:num w:numId="13">
    <w:abstractNumId w:val="17"/>
  </w:num>
  <w:num w:numId="14">
    <w:abstractNumId w:val="7"/>
  </w:num>
  <w:num w:numId="15">
    <w:abstractNumId w:val="2"/>
  </w:num>
  <w:num w:numId="16">
    <w:abstractNumId w:val="21"/>
  </w:num>
  <w:num w:numId="17">
    <w:abstractNumId w:val="10"/>
  </w:num>
  <w:num w:numId="18">
    <w:abstractNumId w:val="24"/>
  </w:num>
  <w:num w:numId="19">
    <w:abstractNumId w:val="3"/>
  </w:num>
  <w:num w:numId="20">
    <w:abstractNumId w:val="20"/>
  </w:num>
  <w:num w:numId="21">
    <w:abstractNumId w:val="13"/>
  </w:num>
  <w:num w:numId="22">
    <w:abstractNumId w:val="0"/>
  </w:num>
  <w:num w:numId="23">
    <w:abstractNumId w:val="22"/>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3?\u964?\u951?\u957?"/>
    <w:docVar w:name="LW_ANNEX_NBR_FIRST" w:val="1"/>
    <w:docVar w:name="LW_ANNEX_NBR_LAST" w:val="5"/>
    <w:docVar w:name="LW_ANNEX_UNIQUE" w:val="0"/>
    <w:docVar w:name="LW_CORRIGENDUM" w:val="CORRIGENDUM_x000b__x000b_This document corrects the annexes to document COM (2018)800 final of 23.10.2018._x000b__x000b_The act is not concerned._x000b__x000b_Correction of minor errors (typos, references ...)._x000b__x000b_The text shall read as follows:"/>
    <w:docVar w:name="LW_COVERPAGE_EXISTS" w:val="True"/>
    <w:docVar w:name="LW_COVERPAGE_GUID" w:val="71829611-1778-4836-9C09-F953E2CB0D07"/>
    <w:docVar w:name="LW_COVERPAGE_TYPE" w:val="1"/>
    <w:docVar w:name="LW_CROSSREFERENCE" w:val="&lt;UNUSED&gt;"/>
    <w:docVar w:name="LW_DocType" w:val="EUROLOOK"/>
    <w:docVar w:name="LW_EMISSION" w:val="3.1.2019"/>
    <w:docVar w:name="LW_EMISSION_ISODATE" w:val="2019-01-03"/>
    <w:docVar w:name="LW_EMISSION_LOCATION" w:val="BRX"/>
    <w:docVar w:name="LW_EMISSION_PREFIX" w:val="\u914?\u961?\u965?\u958?\u941?\u955?\u955?\u949?\u962?,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_x000b__x000b__x000b_\u928?\u961?\u972?\u947?\u961?\u945?\u956?\u956?\u945? \u949?\u961?\u947?\u945?\u963?\u943?\u945?\u962? \u964?\u951?\u962? \u917?\u960?\u953?\u964?\u961?\u959?\u960?\u942?\u962? \u947?\u953?\u945? \u964?\u959? 2019_x000b_\u917?\u954?\u960?\u955?\u942?\u961?\u969?\u963?\u951? \u964?\u969?\u957? \u965?\u960?\u959?\u963?\u967?\u941?\u963?\u949?\u969?\u957? \u954?\u945?\u953? \u960?\u961?\u959?\u949?\u964?\u959?\u953?\u956?\u945?\u963?\u943?\u945? \u947?\u953?\u945? \u964?\u959? \u956?\u941?\u955?\u955?\u959?\u957?_x000b_"/>
    <w:docVar w:name="LW_PART_NBR" w:val="&lt;UNUSED&gt;"/>
    <w:docVar w:name="LW_PART_NBR_TOTAL" w:val="&lt;UNUSED&gt;"/>
    <w:docVar w:name="LW_REF.INST.NEW" w:val="COM"/>
    <w:docVar w:name="LW_REF.INST.NEW_ADOPTED" w:val="final/2"/>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u932?\u913?_x000b_"/>
    <w:docVar w:name="LW_TYPEACTEPRINCIPAL.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
  </w:docVars>
  <w:rsids>
    <w:rsidRoot w:val="007B75CA"/>
    <w:rsid w:val="00010552"/>
    <w:rsid w:val="000377E6"/>
    <w:rsid w:val="00064151"/>
    <w:rsid w:val="00064D67"/>
    <w:rsid w:val="00070616"/>
    <w:rsid w:val="000777C3"/>
    <w:rsid w:val="000A3005"/>
    <w:rsid w:val="000A5B6F"/>
    <w:rsid w:val="000A5FE5"/>
    <w:rsid w:val="000C161C"/>
    <w:rsid w:val="000D5D23"/>
    <w:rsid w:val="000E74B9"/>
    <w:rsid w:val="00103FE7"/>
    <w:rsid w:val="0010617B"/>
    <w:rsid w:val="00113CF3"/>
    <w:rsid w:val="00115BE7"/>
    <w:rsid w:val="001213B3"/>
    <w:rsid w:val="001307E1"/>
    <w:rsid w:val="00146B4A"/>
    <w:rsid w:val="00165D3A"/>
    <w:rsid w:val="001A3B4B"/>
    <w:rsid w:val="001A777D"/>
    <w:rsid w:val="001B5C96"/>
    <w:rsid w:val="001B7CB9"/>
    <w:rsid w:val="001C13BD"/>
    <w:rsid w:val="001C4A51"/>
    <w:rsid w:val="001E4B4D"/>
    <w:rsid w:val="001F1D2D"/>
    <w:rsid w:val="001F4638"/>
    <w:rsid w:val="0020198F"/>
    <w:rsid w:val="00230D22"/>
    <w:rsid w:val="0024333C"/>
    <w:rsid w:val="00254C06"/>
    <w:rsid w:val="00267D63"/>
    <w:rsid w:val="00296977"/>
    <w:rsid w:val="002A503F"/>
    <w:rsid w:val="002A5AE0"/>
    <w:rsid w:val="002B069F"/>
    <w:rsid w:val="002B0D3F"/>
    <w:rsid w:val="002B4B55"/>
    <w:rsid w:val="002D6EE7"/>
    <w:rsid w:val="002D7011"/>
    <w:rsid w:val="002E1A64"/>
    <w:rsid w:val="002F49F3"/>
    <w:rsid w:val="00324F73"/>
    <w:rsid w:val="00333B78"/>
    <w:rsid w:val="00351578"/>
    <w:rsid w:val="00357957"/>
    <w:rsid w:val="00372CC0"/>
    <w:rsid w:val="0038721B"/>
    <w:rsid w:val="003A2F49"/>
    <w:rsid w:val="003B1FBD"/>
    <w:rsid w:val="003B66D8"/>
    <w:rsid w:val="003B7AA6"/>
    <w:rsid w:val="003C558F"/>
    <w:rsid w:val="004506D5"/>
    <w:rsid w:val="0045268E"/>
    <w:rsid w:val="00464788"/>
    <w:rsid w:val="00487922"/>
    <w:rsid w:val="004A1DF9"/>
    <w:rsid w:val="004B79BE"/>
    <w:rsid w:val="004C3202"/>
    <w:rsid w:val="004D6C46"/>
    <w:rsid w:val="004D74EC"/>
    <w:rsid w:val="004F0AC0"/>
    <w:rsid w:val="0052274F"/>
    <w:rsid w:val="00563E55"/>
    <w:rsid w:val="00564C58"/>
    <w:rsid w:val="00573B2B"/>
    <w:rsid w:val="00580963"/>
    <w:rsid w:val="005F5184"/>
    <w:rsid w:val="00623817"/>
    <w:rsid w:val="00625F2C"/>
    <w:rsid w:val="00627420"/>
    <w:rsid w:val="0065273F"/>
    <w:rsid w:val="00661F0C"/>
    <w:rsid w:val="00696A51"/>
    <w:rsid w:val="0069709A"/>
    <w:rsid w:val="006B6883"/>
    <w:rsid w:val="006C50B0"/>
    <w:rsid w:val="006D33A6"/>
    <w:rsid w:val="006F0CE8"/>
    <w:rsid w:val="006F4569"/>
    <w:rsid w:val="007007AF"/>
    <w:rsid w:val="00763322"/>
    <w:rsid w:val="00773CC9"/>
    <w:rsid w:val="00776178"/>
    <w:rsid w:val="007875A1"/>
    <w:rsid w:val="007A4CB4"/>
    <w:rsid w:val="007B75CA"/>
    <w:rsid w:val="007E1365"/>
    <w:rsid w:val="00861299"/>
    <w:rsid w:val="00896585"/>
    <w:rsid w:val="008A3960"/>
    <w:rsid w:val="008B29C7"/>
    <w:rsid w:val="008B4581"/>
    <w:rsid w:val="008C3687"/>
    <w:rsid w:val="008C67C2"/>
    <w:rsid w:val="008E6F62"/>
    <w:rsid w:val="00910003"/>
    <w:rsid w:val="009A509A"/>
    <w:rsid w:val="009A7EDB"/>
    <w:rsid w:val="009B0896"/>
    <w:rsid w:val="009B3793"/>
    <w:rsid w:val="009E3BA2"/>
    <w:rsid w:val="009E5C66"/>
    <w:rsid w:val="009F4B3F"/>
    <w:rsid w:val="00A4505A"/>
    <w:rsid w:val="00A52033"/>
    <w:rsid w:val="00A52896"/>
    <w:rsid w:val="00A53D27"/>
    <w:rsid w:val="00A620ED"/>
    <w:rsid w:val="00A74E8D"/>
    <w:rsid w:val="00A86AFC"/>
    <w:rsid w:val="00A9184E"/>
    <w:rsid w:val="00AA63F4"/>
    <w:rsid w:val="00AC3A77"/>
    <w:rsid w:val="00AD0AD2"/>
    <w:rsid w:val="00AD48D0"/>
    <w:rsid w:val="00AF711F"/>
    <w:rsid w:val="00B044BE"/>
    <w:rsid w:val="00B60247"/>
    <w:rsid w:val="00B63049"/>
    <w:rsid w:val="00BC7277"/>
    <w:rsid w:val="00BD17AF"/>
    <w:rsid w:val="00C036F2"/>
    <w:rsid w:val="00C07DFC"/>
    <w:rsid w:val="00C33005"/>
    <w:rsid w:val="00C65B6C"/>
    <w:rsid w:val="00C761C3"/>
    <w:rsid w:val="00CB5CBF"/>
    <w:rsid w:val="00CC457F"/>
    <w:rsid w:val="00CE32D2"/>
    <w:rsid w:val="00D07A33"/>
    <w:rsid w:val="00D26B1C"/>
    <w:rsid w:val="00D62875"/>
    <w:rsid w:val="00D95EED"/>
    <w:rsid w:val="00DA3539"/>
    <w:rsid w:val="00DA66B9"/>
    <w:rsid w:val="00DB1FD2"/>
    <w:rsid w:val="00DC7286"/>
    <w:rsid w:val="00DF1C5E"/>
    <w:rsid w:val="00E00B65"/>
    <w:rsid w:val="00E12BB3"/>
    <w:rsid w:val="00E13FDE"/>
    <w:rsid w:val="00E25486"/>
    <w:rsid w:val="00E46920"/>
    <w:rsid w:val="00E57F86"/>
    <w:rsid w:val="00E61524"/>
    <w:rsid w:val="00E75AF2"/>
    <w:rsid w:val="00E75DE9"/>
    <w:rsid w:val="00E84C71"/>
    <w:rsid w:val="00EB6965"/>
    <w:rsid w:val="00ED2B66"/>
    <w:rsid w:val="00EE5C3D"/>
    <w:rsid w:val="00EE7035"/>
    <w:rsid w:val="00F15991"/>
    <w:rsid w:val="00F27EDD"/>
    <w:rsid w:val="00F44382"/>
    <w:rsid w:val="00F44C05"/>
    <w:rsid w:val="00F53A13"/>
    <w:rsid w:val="00F63582"/>
    <w:rsid w:val="00FF1286"/>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el-G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7"/>
    <w:pPr>
      <w:spacing w:after="240"/>
      <w:jc w:val="both"/>
    </w:pPr>
    <w:rPr>
      <w:sz w:val="24"/>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rsid w:val="00A620ED"/>
    <w:pPr>
      <w:spacing w:after="0"/>
      <w:ind w:right="-567"/>
      <w:jc w:val="left"/>
    </w:pPr>
    <w:rPr>
      <w:sz w:val="18"/>
    </w:rPr>
  </w:style>
  <w:style w:type="paragraph" w:styleId="FootnoteText">
    <w:name w:val="footnote text"/>
    <w:aliases w:val="Footnote,Fußnote"/>
    <w:basedOn w:val="Normal"/>
    <w:link w:val="FootnoteTextChar"/>
    <w:uiPriority w:val="99"/>
    <w:rsid w:val="00FD1C17"/>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rsid w:val="003B5D8C"/>
    <w:pPr>
      <w:keepNext/>
      <w:spacing w:before="240"/>
      <w:jc w:val="center"/>
    </w:pPr>
    <w:rPr>
      <w:b/>
      <w:caps/>
    </w:rPr>
  </w:style>
  <w:style w:type="paragraph" w:customStyle="1" w:styleId="Contact">
    <w:name w:val="Contact"/>
    <w:basedOn w:val="Normal"/>
    <w:rsid w:val="001104A6"/>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sid w:val="00A620ED"/>
    <w:rPr>
      <w:sz w:val="18"/>
      <w:lang w:bidi="el-GR"/>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rsid w:val="00543DE0"/>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rsid w:val="00543DE0"/>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rsid w:val="00543DE0"/>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rsid w:val="006D2E3F"/>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rsid w:val="00AF21B1"/>
    <w:pPr>
      <w:tabs>
        <w:tab w:val="left" w:pos="5103"/>
      </w:tabs>
      <w:spacing w:before="1200" w:after="0"/>
      <w:jc w:val="left"/>
    </w:pPr>
  </w:style>
  <w:style w:type="paragraph" w:customStyle="1" w:styleId="FooterLine">
    <w:name w:val="FooterLine"/>
    <w:basedOn w:val="Footer"/>
    <w:next w:val="Footer"/>
    <w:uiPriority w:val="99"/>
    <w:rsid w:val="00DA4D5E"/>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rsid w:val="007B7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A"/>
    <w:rPr>
      <w:rFonts w:ascii="Segoe UI" w:hAnsi="Segoe UI" w:cs="Segoe UI"/>
      <w:sz w:val="18"/>
      <w:szCs w:val="18"/>
      <w:lang w:bidi="el-GR"/>
    </w:rPr>
  </w:style>
  <w:style w:type="character" w:customStyle="1" w:styleId="Marker">
    <w:name w:val="Marker"/>
    <w:basedOn w:val="DefaultParagraphFont"/>
    <w:rsid w:val="007B75CA"/>
    <w:rPr>
      <w:color w:val="0000FF"/>
      <w:shd w:val="clear" w:color="auto" w:fill="auto"/>
    </w:rPr>
  </w:style>
  <w:style w:type="paragraph" w:customStyle="1" w:styleId="Pagedecouverture">
    <w:name w:val="Page de couverture"/>
    <w:basedOn w:val="Normal"/>
    <w:next w:val="Normal"/>
    <w:rsid w:val="007B75CA"/>
    <w:pPr>
      <w:spacing w:after="0"/>
    </w:pPr>
    <w:rPr>
      <w:rFonts w:eastAsiaTheme="minorHAnsi"/>
      <w:szCs w:val="22"/>
    </w:rPr>
  </w:style>
  <w:style w:type="paragraph" w:customStyle="1" w:styleId="FooterCoverPage">
    <w:name w:val="Footer Cover Page"/>
    <w:basedOn w:val="Normal"/>
    <w:link w:val="FooterCoverPageChar"/>
    <w:rsid w:val="007B75CA"/>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B75CA"/>
    <w:rPr>
      <w:sz w:val="24"/>
    </w:rPr>
  </w:style>
  <w:style w:type="paragraph" w:customStyle="1" w:styleId="FooterSensitivity">
    <w:name w:val="Footer Sensitivity"/>
    <w:basedOn w:val="Normal"/>
    <w:link w:val="FooterSensitivityChar"/>
    <w:rsid w:val="007B75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B75CA"/>
    <w:rPr>
      <w:b/>
      <w:sz w:val="32"/>
    </w:rPr>
  </w:style>
  <w:style w:type="paragraph" w:customStyle="1" w:styleId="HeaderCoverPage">
    <w:name w:val="Header Cover Page"/>
    <w:basedOn w:val="Normal"/>
    <w:link w:val="HeaderCoverPageChar"/>
    <w:rsid w:val="007B75CA"/>
    <w:pPr>
      <w:tabs>
        <w:tab w:val="center" w:pos="4535"/>
        <w:tab w:val="right" w:pos="9071"/>
      </w:tabs>
      <w:spacing w:after="120"/>
    </w:pPr>
  </w:style>
  <w:style w:type="character" w:customStyle="1" w:styleId="HeaderCoverPageChar">
    <w:name w:val="Header Cover Page Char"/>
    <w:basedOn w:val="DefaultParagraphFont"/>
    <w:link w:val="HeaderCoverPage"/>
    <w:rsid w:val="007B75CA"/>
    <w:rPr>
      <w:sz w:val="24"/>
    </w:rPr>
  </w:style>
  <w:style w:type="paragraph" w:customStyle="1" w:styleId="HeaderSensitivity">
    <w:name w:val="Header Sensitivity"/>
    <w:basedOn w:val="Normal"/>
    <w:link w:val="HeaderSensitivityChar"/>
    <w:rsid w:val="007B75CA"/>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B75CA"/>
    <w:rPr>
      <w:b/>
      <w:sz w:val="32"/>
    </w:rPr>
  </w:style>
  <w:style w:type="paragraph" w:customStyle="1" w:styleId="Annexetitre">
    <w:name w:val="Annexe titre"/>
    <w:basedOn w:val="Normal"/>
    <w:next w:val="Normal"/>
    <w:rsid w:val="007B75CA"/>
    <w:pPr>
      <w:spacing w:before="120" w:after="120"/>
      <w:jc w:val="center"/>
    </w:pPr>
    <w:rPr>
      <w:rFonts w:eastAsiaTheme="minorHAnsi"/>
      <w:b/>
      <w:szCs w:val="22"/>
      <w:u w:val="single"/>
    </w:rPr>
  </w:style>
  <w:style w:type="paragraph" w:customStyle="1" w:styleId="Considrant">
    <w:name w:val="Considérant"/>
    <w:basedOn w:val="Normal"/>
    <w:rsid w:val="007B75CA"/>
    <w:pPr>
      <w:numPr>
        <w:numId w:val="18"/>
      </w:numPr>
      <w:spacing w:before="120" w:after="120"/>
    </w:pPr>
    <w:rPr>
      <w:rFonts w:eastAsiaTheme="minorHAnsi"/>
      <w:szCs w:val="22"/>
    </w:rPr>
  </w:style>
  <w:style w:type="character" w:customStyle="1" w:styleId="FootnoteTextChar">
    <w:name w:val="Footnote Text Char"/>
    <w:aliases w:val="Footnote Char,Fußnote Char"/>
    <w:basedOn w:val="DefaultParagraphFont"/>
    <w:link w:val="FootnoteText"/>
    <w:uiPriority w:val="99"/>
    <w:rsid w:val="000777C3"/>
    <w:rPr>
      <w:lang w:bidi="el-GR"/>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sid w:val="000777C3"/>
    <w:rPr>
      <w:vertAlign w:val="superscript"/>
    </w:rPr>
  </w:style>
  <w:style w:type="paragraph" w:customStyle="1" w:styleId="Default">
    <w:name w:val="Default"/>
    <w:rsid w:val="000777C3"/>
    <w:pPr>
      <w:autoSpaceDE w:val="0"/>
      <w:autoSpaceDN w:val="0"/>
      <w:adjustRightInd w:val="0"/>
    </w:pPr>
    <w:rPr>
      <w:rFonts w:ascii="EC Square Sans Pro" w:hAnsi="EC Square Sans Pro" w:cs="EC Square Sans Pro"/>
      <w:color w:val="000000"/>
      <w:sz w:val="24"/>
      <w:szCs w:val="24"/>
    </w:rPr>
  </w:style>
  <w:style w:type="character" w:styleId="Hyperlink">
    <w:name w:val="Hyperlink"/>
    <w:basedOn w:val="DefaultParagraphFont"/>
    <w:uiPriority w:val="99"/>
    <w:unhideWhenUsed/>
    <w:rsid w:val="000777C3"/>
    <w:rPr>
      <w:color w:val="0000FF" w:themeColor="hyperlink"/>
      <w:u w:val="single"/>
    </w:rPr>
  </w:style>
  <w:style w:type="character" w:customStyle="1" w:styleId="HeaderChar">
    <w:name w:val="Header Char"/>
    <w:basedOn w:val="DefaultParagraphFont"/>
    <w:link w:val="Header"/>
    <w:uiPriority w:val="99"/>
    <w:rsid w:val="000777C3"/>
    <w:rPr>
      <w:sz w:val="24"/>
      <w:lang w:bidi="el-GR"/>
    </w:rPr>
  </w:style>
  <w:style w:type="character" w:styleId="CommentReference">
    <w:name w:val="annotation reference"/>
    <w:basedOn w:val="DefaultParagraphFont"/>
    <w:uiPriority w:val="99"/>
    <w:semiHidden/>
    <w:unhideWhenUsed/>
    <w:rsid w:val="000777C3"/>
    <w:rPr>
      <w:sz w:val="16"/>
      <w:szCs w:val="16"/>
    </w:rPr>
  </w:style>
  <w:style w:type="character" w:customStyle="1" w:styleId="CommentTextChar">
    <w:name w:val="Comment Text Char"/>
    <w:basedOn w:val="DefaultParagraphFont"/>
    <w:uiPriority w:val="99"/>
    <w:rsid w:val="0007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7C3"/>
    <w:pPr>
      <w:spacing w:after="200"/>
      <w:jc w:val="left"/>
    </w:pPr>
    <w:rPr>
      <w:rFonts w:ascii="Calibri" w:eastAsia="Calibri" w:hAnsi="Calibri"/>
      <w:b/>
      <w:bCs/>
    </w:rPr>
  </w:style>
  <w:style w:type="character" w:customStyle="1" w:styleId="CommentTextChar1">
    <w:name w:val="Comment Text Char1"/>
    <w:basedOn w:val="DefaultParagraphFont"/>
    <w:link w:val="CommentText"/>
    <w:uiPriority w:val="99"/>
    <w:rsid w:val="000777C3"/>
    <w:rPr>
      <w:lang w:bidi="el-GR"/>
    </w:rPr>
  </w:style>
  <w:style w:type="character" w:customStyle="1" w:styleId="CommentSubjectChar">
    <w:name w:val="Comment Subject Char"/>
    <w:basedOn w:val="CommentTextChar1"/>
    <w:link w:val="CommentSubject"/>
    <w:uiPriority w:val="99"/>
    <w:semiHidden/>
    <w:rsid w:val="000777C3"/>
    <w:rPr>
      <w:rFonts w:ascii="Calibri" w:eastAsia="Calibri" w:hAnsi="Calibri"/>
      <w:b/>
      <w:bCs/>
      <w:lang w:eastAsia="el-GR" w:bidi="el-GR"/>
    </w:rPr>
  </w:style>
  <w:style w:type="table" w:styleId="TableGrid">
    <w:name w:val="Table Grid"/>
    <w:basedOn w:val="TableNormal"/>
    <w:uiPriority w:val="59"/>
    <w:rsid w:val="000777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8">
    <w:name w:val="iceouttxt38"/>
    <w:basedOn w:val="DefaultParagraphFont"/>
    <w:rsid w:val="000777C3"/>
    <w:rPr>
      <w:sz w:val="24"/>
      <w:szCs w:val="24"/>
      <w:bdr w:val="none" w:sz="0" w:space="0" w:color="auto" w:frame="1"/>
      <w:vertAlign w:val="baseline"/>
    </w:rPr>
  </w:style>
  <w:style w:type="paragraph" w:styleId="NormalWeb">
    <w:name w:val="Normal (Web)"/>
    <w:basedOn w:val="Normal"/>
    <w:uiPriority w:val="99"/>
    <w:unhideWhenUsed/>
    <w:rsid w:val="000777C3"/>
    <w:pPr>
      <w:spacing w:after="192"/>
      <w:jc w:val="left"/>
    </w:pPr>
    <w:rPr>
      <w:szCs w:val="24"/>
    </w:rPr>
  </w:style>
  <w:style w:type="character" w:customStyle="1" w:styleId="truncate">
    <w:name w:val="truncate"/>
    <w:basedOn w:val="DefaultParagraphFont"/>
    <w:rsid w:val="000777C3"/>
  </w:style>
  <w:style w:type="paragraph" w:customStyle="1" w:styleId="Declassification">
    <w:name w:val="Declassification"/>
    <w:basedOn w:val="Normal"/>
    <w:next w:val="Normal"/>
    <w:rsid w:val="000777C3"/>
    <w:pPr>
      <w:spacing w:after="0"/>
    </w:pPr>
    <w:rPr>
      <w:rFonts w:eastAsiaTheme="minorHAnsi"/>
      <w:szCs w:val="22"/>
    </w:rPr>
  </w:style>
  <w:style w:type="paragraph" w:customStyle="1" w:styleId="HeaderLandscape">
    <w:name w:val="HeaderLandscape"/>
    <w:basedOn w:val="Normal"/>
    <w:rsid w:val="000777C3"/>
    <w:pPr>
      <w:tabs>
        <w:tab w:val="center" w:pos="7285"/>
        <w:tab w:val="right" w:pos="14003"/>
      </w:tabs>
      <w:spacing w:after="120"/>
    </w:pPr>
    <w:rPr>
      <w:rFonts w:eastAsiaTheme="minorHAnsi"/>
      <w:szCs w:val="22"/>
    </w:rPr>
  </w:style>
  <w:style w:type="paragraph" w:customStyle="1" w:styleId="FooterLandscape">
    <w:name w:val="FooterLandscape"/>
    <w:basedOn w:val="Normal"/>
    <w:rsid w:val="000777C3"/>
    <w:pPr>
      <w:tabs>
        <w:tab w:val="center" w:pos="7285"/>
        <w:tab w:val="center" w:pos="10913"/>
        <w:tab w:val="right" w:pos="15137"/>
      </w:tabs>
      <w:spacing w:before="360" w:after="0"/>
      <w:ind w:left="-567" w:right="-567"/>
      <w:jc w:val="left"/>
    </w:pPr>
    <w:rPr>
      <w:rFonts w:eastAsiaTheme="minorHAnsi"/>
      <w:szCs w:val="22"/>
    </w:rPr>
  </w:style>
  <w:style w:type="paragraph" w:customStyle="1" w:styleId="Disclaimer">
    <w:name w:val="Disclaimer"/>
    <w:basedOn w:val="Normal"/>
    <w:rsid w:val="0046478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styleId="Revision">
    <w:name w:val="Revision"/>
    <w:hidden/>
    <w:uiPriority w:val="99"/>
    <w:semiHidden/>
    <w:rsid w:val="00064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c.europa.eu/info/files/refit-platform-recommendations-internal-market-ref-xii8c-construction-products-regulation-cpr_en" TargetMode="Externa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iles/refit-platform-recommendations-internal-market-xii8b-construction-product-regulation_en" TargetMode="Externa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ec.europa.eu/info/files/refit-platform-recommendations-financial-services-financial-reporting_en" TargetMode="Externa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c.europa.eu/info/files/refit-platform-recommendations-environment-ix3a-c-regulation-shipment-waste_en"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ec.europa.eu/info/files/refit-platform-recommendations-health-and-food-safety-xi10a-multiple-use-multiple-source-substances-chlorate_en" TargetMode="Externa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ec.europa.eu/info/files/refit-platform-recommendations-internal-market-xii8a-construction-product-regulation_en" TargetMode="External"/><Relationship Id="rId30" Type="http://schemas.openxmlformats.org/officeDocument/2006/relationships/hyperlink" Target="https://ec.europa.eu/info/files/refit-platform-recommendations-consumer-policy-vi4a-f-consumer-credit-directive_en"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10.0.37611.0</Version>
    <Date>2018-10-18T15:18:53</Date>
    <Language>EN</Language>
  </Created>
  <Edited>
    <Version>10.0.37613.0</Version>
    <Date>2019-01-10T11:03:55</Date>
  </Edited>
  <DocumentModel>
    <Id>6cbda13a-4db2-46c6-876a-ef72275827ef</Id>
    <Name>Report</Name>
  </DocumentModel>
  <DocumentDate>2018-10-18T15:18:53</DocumentDate>
  <DocumentVersion>0.1</DocumentVersion>
  <CompatibilityMode>Eurolook10</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61A4E77B-B7D1-43C3-9238-BB8FFF2F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35</Pages>
  <Words>11543</Words>
  <Characters>74688</Characters>
  <Application>Microsoft Office Word</Application>
  <DocSecurity>0</DocSecurity>
  <PresentationFormat>Microsoft Word 14.0</PresentationFormat>
  <Lines>2263</Lines>
  <Paragraphs>871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2018-12-12T09:21:00Z</dcterms:created>
  <dcterms:modified xsi:type="dcterms:W3CDTF">2019-01-10T10:03:00Z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5</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Created using">
    <vt:lpwstr>LW 6.0.1, Build 20180503</vt:lpwstr>
  </property>
</Properties>
</file>