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B3" w:rsidRPr="00BC7277" w:rsidRDefault="00554173" w:rsidP="00554173">
      <w:pPr>
        <w:pStyle w:val="Pagedecouverture"/>
      </w:pPr>
      <w:bookmarkStart w:id="0" w:name="L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854CB2D-5E33-4A25-B63A-83BCF52A67B2" style="width:451pt;height:569pt">
            <v:imagedata r:id="rId11" o:title=""/>
          </v:shape>
        </w:pict>
      </w:r>
    </w:p>
    <w:bookmarkEnd w:id="0"/>
    <w:p w:rsidR="007B75CA" w:rsidRPr="00BC7277" w:rsidRDefault="007B75CA" w:rsidP="007B75CA">
      <w:pPr>
        <w:sectPr w:rsidR="007B75CA" w:rsidRPr="00BC7277" w:rsidSect="00554173">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rsidR="000777C3" w:rsidRPr="00BC7277" w:rsidRDefault="000777C3" w:rsidP="000777C3">
      <w:pPr>
        <w:spacing w:after="360"/>
        <w:jc w:val="center"/>
        <w:outlineLvl w:val="0"/>
        <w:rPr>
          <w:b/>
          <w:noProof/>
          <w:sz w:val="28"/>
          <w:szCs w:val="28"/>
          <w:u w:val="single"/>
        </w:rPr>
      </w:pPr>
      <w:r>
        <w:rPr>
          <w:b/>
          <w:noProof/>
          <w:sz w:val="28"/>
          <w:u w:val="single"/>
        </w:rPr>
        <w:lastRenderedPageBreak/>
        <w:t>Anexo I: Nuevas iniciativas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542"/>
        <w:gridCol w:w="4487"/>
        <w:gridCol w:w="9937"/>
      </w:tblGrid>
      <w:tr w:rsidR="000777C3" w:rsidRPr="00BC7277" w:rsidTr="00573B2B">
        <w:trPr>
          <w:cantSplit/>
          <w:tblHeader/>
        </w:trPr>
        <w:tc>
          <w:tcPr>
            <w:tcW w:w="181"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N.º</w:t>
            </w:r>
          </w:p>
        </w:tc>
        <w:tc>
          <w:tcPr>
            <w:tcW w:w="1499"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Objetivo político</w:t>
            </w:r>
          </w:p>
        </w:tc>
        <w:tc>
          <w:tcPr>
            <w:tcW w:w="3320"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Iniciativas</w:t>
            </w:r>
            <w:r>
              <w:rPr>
                <w:rStyle w:val="FootnoteReference"/>
                <w:b/>
                <w:noProof/>
                <w:sz w:val="20"/>
              </w:rPr>
              <w:footnoteReference w:id="1"/>
            </w:r>
            <w:r>
              <w:rPr>
                <w:b/>
                <w:noProof/>
                <w:sz w:val="20"/>
              </w:rPr>
              <w:t xml:space="preserve"> </w:t>
            </w:r>
          </w:p>
        </w:tc>
      </w:tr>
      <w:tr w:rsidR="000777C3" w:rsidRPr="00BC7277" w:rsidTr="00573B2B">
        <w:trPr>
          <w:cantSplit/>
        </w:trPr>
        <w:tc>
          <w:tcPr>
            <w:tcW w:w="5000" w:type="pct"/>
            <w:gridSpan w:val="3"/>
            <w:tcBorders>
              <w:top w:val="single" w:sz="4" w:space="0" w:color="auto"/>
              <w:left w:val="single" w:sz="4" w:space="0" w:color="auto"/>
              <w:bottom w:val="single" w:sz="4" w:space="0" w:color="auto"/>
            </w:tcBorders>
            <w:shd w:val="clear" w:color="auto" w:fill="92D050"/>
          </w:tcPr>
          <w:p w:rsidR="000777C3" w:rsidRPr="00BC7277" w:rsidRDefault="000777C3" w:rsidP="00573B2B">
            <w:pPr>
              <w:spacing w:before="60" w:after="60"/>
              <w:rPr>
                <w:b/>
                <w:noProof/>
                <w:sz w:val="20"/>
              </w:rPr>
            </w:pPr>
            <w:r>
              <w:rPr>
                <w:b/>
                <w:noProof/>
                <w:sz w:val="20"/>
              </w:rPr>
              <w:t>Un nuevo impulso al empleo, el crecimiento y la inversión</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b/>
                <w:noProof/>
                <w:sz w:val="20"/>
              </w:rPr>
            </w:pPr>
            <w:r>
              <w:rPr>
                <w:b/>
                <w:noProof/>
                <w:sz w:val="20"/>
              </w:rPr>
              <w:t>Relanzar la inversión en Europa</w:t>
            </w:r>
          </w:p>
        </w:tc>
        <w:tc>
          <w:tcPr>
            <w:tcW w:w="3320" w:type="pct"/>
            <w:tcBorders>
              <w:top w:val="single" w:sz="4" w:space="0" w:color="auto"/>
              <w:left w:val="single" w:sz="4" w:space="0" w:color="auto"/>
              <w:bottom w:val="single" w:sz="4" w:space="0" w:color="auto"/>
            </w:tcBorders>
            <w:shd w:val="clear" w:color="auto" w:fill="auto"/>
          </w:tcPr>
          <w:p w:rsidR="000777C3" w:rsidRPr="00BC7277" w:rsidRDefault="000777C3" w:rsidP="00573B2B">
            <w:pPr>
              <w:spacing w:after="0"/>
              <w:rPr>
                <w:b/>
                <w:noProof/>
                <w:sz w:val="20"/>
              </w:rPr>
            </w:pPr>
            <w:r>
              <w:rPr>
                <w:b/>
                <w:noProof/>
                <w:sz w:val="20"/>
              </w:rPr>
              <w:t>Comunicación sobre el Plan de Inversiones para Europa: balance y próximos pasos</w:t>
            </w:r>
            <w:r>
              <w:t xml:space="preserve"> (no legislativa, cuarto trimestre de 2018).</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pct30"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pct30" w:color="auto" w:fill="auto"/>
          </w:tcPr>
          <w:p w:rsidR="000777C3" w:rsidRPr="00BC7277" w:rsidRDefault="000777C3" w:rsidP="00573B2B">
            <w:pPr>
              <w:spacing w:after="0"/>
              <w:rPr>
                <w:b/>
                <w:noProof/>
                <w:sz w:val="20"/>
              </w:rPr>
            </w:pPr>
            <w:r>
              <w:rPr>
                <w:b/>
                <w:noProof/>
                <w:sz w:val="20"/>
              </w:rPr>
              <w:t>Un futuro europeo sostenible</w:t>
            </w:r>
          </w:p>
        </w:tc>
        <w:tc>
          <w:tcPr>
            <w:tcW w:w="3320" w:type="pct"/>
            <w:tcBorders>
              <w:top w:val="single" w:sz="4" w:space="0" w:color="auto"/>
              <w:left w:val="single" w:sz="4" w:space="0" w:color="auto"/>
              <w:bottom w:val="single" w:sz="4" w:space="0" w:color="auto"/>
            </w:tcBorders>
            <w:shd w:val="pct30" w:color="auto" w:fill="auto"/>
          </w:tcPr>
          <w:p w:rsidR="000777C3" w:rsidRPr="00BC7277" w:rsidRDefault="000777C3" w:rsidP="00573B2B">
            <w:pPr>
              <w:spacing w:after="0"/>
              <w:rPr>
                <w:b/>
                <w:noProof/>
                <w:sz w:val="20"/>
              </w:rPr>
            </w:pPr>
            <w:r>
              <w:rPr>
                <w:b/>
                <w:sz w:val="20"/>
              </w:rPr>
              <w:t>Documento de reflexión titulado «Hacia una Europa sostenible de aquí a 2030» sobre el seguimiento de los Objetivos de Desarrollo Sostenible de las Naciones Unidas, en particular con respecto al Acuerdo de París sobre el Cambio Climático</w:t>
            </w:r>
            <w:r>
              <w:t xml:space="preserve"> (no legislativa, cuarto trimestre de 2018).</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noProof/>
                <w:sz w:val="20"/>
              </w:rPr>
            </w:pPr>
            <w:r>
              <w:rPr>
                <w:b/>
                <w:noProof/>
                <w:sz w:val="20"/>
              </w:rPr>
              <w:t>Un mercado único digital conectado</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tcPr>
          <w:p w:rsidR="000777C3" w:rsidRPr="00BC7277" w:rsidRDefault="000777C3" w:rsidP="00573B2B">
            <w:pPr>
              <w:spacing w:after="0"/>
              <w:rPr>
                <w:b/>
                <w:noProof/>
                <w:sz w:val="20"/>
              </w:rPr>
            </w:pPr>
            <w:r>
              <w:rPr>
                <w:b/>
                <w:noProof/>
                <w:sz w:val="20"/>
              </w:rPr>
              <w:t xml:space="preserve">Culminación del mercado único digital </w:t>
            </w:r>
          </w:p>
        </w:tc>
        <w:tc>
          <w:tcPr>
            <w:tcW w:w="3320" w:type="pct"/>
            <w:tcBorders>
              <w:bottom w:val="single" w:sz="4" w:space="0" w:color="auto"/>
            </w:tcBorders>
          </w:tcPr>
          <w:p w:rsidR="000777C3" w:rsidRPr="00BC7277" w:rsidRDefault="000777C3" w:rsidP="00573B2B">
            <w:pPr>
              <w:spacing w:after="0"/>
              <w:rPr>
                <w:b/>
                <w:sz w:val="20"/>
              </w:rPr>
            </w:pPr>
            <w:r>
              <w:rPr>
                <w:b/>
                <w:noProof/>
                <w:sz w:val="20"/>
              </w:rPr>
              <w:t>Plan coordinado para el desarrollo de la inteligencia artificial en Europa</w:t>
            </w:r>
            <w:r>
              <w:t xml:space="preserve"> (no legislativa, cuarto trimestre de 2018);</w:t>
            </w:r>
            <w:r>
              <w:rPr>
                <w:b/>
                <w:sz w:val="20"/>
              </w:rPr>
              <w:t xml:space="preserve"> Plan de Acción sobre la Desinformación</w:t>
            </w:r>
            <w:r>
              <w:rPr>
                <w:noProof/>
                <w:sz w:val="20"/>
              </w:rPr>
              <w:t xml:space="preserve"> (no legislativa, cuarto trimestre de 2018); </w:t>
            </w:r>
            <w:r>
              <w:rPr>
                <w:b/>
                <w:noProof/>
                <w:sz w:val="20"/>
              </w:rPr>
              <w:t>Recomendación para la Creación de un Historial Médico Electrónico Europeo</w:t>
            </w:r>
            <w:r>
              <w:rPr>
                <w:noProof/>
                <w:sz w:val="20"/>
              </w:rPr>
              <w:t xml:space="preserve"> (no legislativa, primer trimestre de 2019).</w:t>
            </w:r>
          </w:p>
        </w:tc>
      </w:tr>
      <w:tr w:rsidR="000777C3" w:rsidRPr="00BC7277" w:rsidTr="00573B2B">
        <w:trPr>
          <w:cantSplit/>
        </w:trPr>
        <w:tc>
          <w:tcPr>
            <w:tcW w:w="5000" w:type="pct"/>
            <w:gridSpan w:val="3"/>
            <w:shd w:val="clear" w:color="auto" w:fill="92D050"/>
          </w:tcPr>
          <w:p w:rsidR="000777C3" w:rsidRPr="00BC7277" w:rsidRDefault="000777C3" w:rsidP="00573B2B">
            <w:pPr>
              <w:spacing w:before="60" w:after="60"/>
              <w:rPr>
                <w:noProof/>
                <w:sz w:val="20"/>
              </w:rPr>
            </w:pPr>
            <w:r>
              <w:rPr>
                <w:b/>
                <w:noProof/>
                <w:sz w:val="20"/>
              </w:rPr>
              <w:t>Una Unión de la Energía resiliente con una política en materia de cambio climático que mire hacia el futuro</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tcPr>
          <w:p w:rsidR="000777C3" w:rsidRPr="00BC7277" w:rsidRDefault="000777C3" w:rsidP="00573B2B">
            <w:pPr>
              <w:spacing w:after="0"/>
              <w:rPr>
                <w:b/>
                <w:noProof/>
                <w:sz w:val="20"/>
              </w:rPr>
            </w:pPr>
            <w:r>
              <w:rPr>
                <w:b/>
                <w:noProof/>
                <w:sz w:val="20"/>
              </w:rPr>
              <w:t>Aplicación del Acuerdo de París</w:t>
            </w:r>
          </w:p>
        </w:tc>
        <w:tc>
          <w:tcPr>
            <w:tcW w:w="3320" w:type="pct"/>
            <w:tcBorders>
              <w:bottom w:val="single" w:sz="4" w:space="0" w:color="auto"/>
            </w:tcBorders>
          </w:tcPr>
          <w:p w:rsidR="000777C3" w:rsidRPr="00BC7277" w:rsidRDefault="000777C3" w:rsidP="00573B2B">
            <w:pPr>
              <w:spacing w:after="0"/>
              <w:rPr>
                <w:b/>
                <w:noProof/>
                <w:sz w:val="20"/>
              </w:rPr>
            </w:pPr>
            <w:r>
              <w:rPr>
                <w:b/>
                <w:noProof/>
                <w:sz w:val="20"/>
              </w:rPr>
              <w:t>Estrategia para la reducción a largo plazo de las emisiones de gases de efecto invernadero de la UE de conformidad con el Acuerdo de París (antes de la Conferencia de Katowice sobre el cambio climático del 3 al 14 de diciembre)</w:t>
            </w:r>
            <w:r>
              <w:t xml:space="preserve"> (no legislativa, cuarto trimestre de 2018).</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tcPr>
          <w:p w:rsidR="000777C3" w:rsidRPr="00BC7277" w:rsidRDefault="000777C3" w:rsidP="00573B2B">
            <w:pPr>
              <w:spacing w:after="0"/>
              <w:rPr>
                <w:b/>
                <w:noProof/>
                <w:sz w:val="20"/>
              </w:rPr>
            </w:pPr>
            <w:r>
              <w:rPr>
                <w:b/>
                <w:noProof/>
                <w:sz w:val="20"/>
              </w:rPr>
              <w:t>Culminación de la Unión de la Energía</w:t>
            </w:r>
          </w:p>
        </w:tc>
        <w:tc>
          <w:tcPr>
            <w:tcW w:w="3320" w:type="pct"/>
            <w:tcBorders>
              <w:bottom w:val="single" w:sz="4" w:space="0" w:color="auto"/>
            </w:tcBorders>
          </w:tcPr>
          <w:p w:rsidR="000777C3" w:rsidRPr="00BC7277" w:rsidRDefault="000777C3" w:rsidP="00573B2B">
            <w:pPr>
              <w:spacing w:after="0"/>
              <w:rPr>
                <w:b/>
                <w:noProof/>
                <w:sz w:val="20"/>
              </w:rPr>
            </w:pPr>
            <w:r>
              <w:rPr>
                <w:b/>
                <w:noProof/>
                <w:sz w:val="20"/>
              </w:rPr>
              <w:t>4.º estado de la Unión de la Energía</w:t>
            </w:r>
            <w:r>
              <w:t xml:space="preserve"> (no legislativa, primer trimestre de 2019);</w:t>
            </w:r>
            <w:r>
              <w:rPr>
                <w:noProof/>
                <w:sz w:val="20"/>
              </w:rPr>
              <w:t xml:space="preserve"> </w:t>
            </w:r>
            <w:r>
              <w:rPr>
                <w:b/>
                <w:noProof/>
                <w:sz w:val="20"/>
              </w:rPr>
              <w:t>informe sobre el plan de acción estratégico para las baterías</w:t>
            </w:r>
            <w:r>
              <w:rPr>
                <w:noProof/>
                <w:sz w:val="20"/>
              </w:rPr>
              <w:t xml:space="preserve"> (no legislativa, primer trimestre de 2019).</w:t>
            </w:r>
          </w:p>
        </w:tc>
      </w:tr>
      <w:tr w:rsidR="000777C3" w:rsidRPr="00BC7277" w:rsidTr="00573B2B">
        <w:trPr>
          <w:cantSplit/>
        </w:trPr>
        <w:tc>
          <w:tcPr>
            <w:tcW w:w="181" w:type="pct"/>
            <w:tcBorders>
              <w:bottom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pct30" w:color="auto" w:fill="FFFFFF" w:themeFill="background1"/>
          </w:tcPr>
          <w:p w:rsidR="000777C3" w:rsidRPr="00BC7277" w:rsidRDefault="000777C3" w:rsidP="00573B2B">
            <w:pPr>
              <w:spacing w:after="0"/>
              <w:rPr>
                <w:b/>
                <w:noProof/>
                <w:sz w:val="20"/>
              </w:rPr>
            </w:pPr>
            <w:r>
              <w:rPr>
                <w:b/>
                <w:noProof/>
                <w:sz w:val="20"/>
              </w:rPr>
              <w:t>Futuro de la política energética y climática</w:t>
            </w:r>
          </w:p>
        </w:tc>
        <w:tc>
          <w:tcPr>
            <w:tcW w:w="3320" w:type="pct"/>
            <w:tcBorders>
              <w:bottom w:val="single" w:sz="4" w:space="0" w:color="auto"/>
            </w:tcBorders>
            <w:shd w:val="pct30" w:color="auto" w:fill="FFFFFF" w:themeFill="background1"/>
          </w:tcPr>
          <w:p w:rsidR="000777C3" w:rsidRPr="00BC7277" w:rsidRDefault="000777C3" w:rsidP="00573B2B">
            <w:pPr>
              <w:spacing w:after="0"/>
              <w:rPr>
                <w:b/>
                <w:noProof/>
                <w:sz w:val="20"/>
              </w:rPr>
            </w:pPr>
            <w:r>
              <w:rPr>
                <w:b/>
                <w:sz w:val="20"/>
              </w:rPr>
              <w:t>Hacia un nuevo marco institucional de nuestra política energética y climática para 2025: opciones de mejora del voto por mayoría cualificada y de posible reforma del Tratado Euratom</w:t>
            </w:r>
            <w:r>
              <w:t xml:space="preserve"> (no legislativa, primer trimestre de 2019).</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clear" w:color="auto" w:fill="auto"/>
          </w:tcPr>
          <w:p w:rsidR="000777C3" w:rsidRPr="00BC7277" w:rsidDel="00500D9F" w:rsidRDefault="000777C3" w:rsidP="00573B2B">
            <w:pPr>
              <w:spacing w:after="0"/>
              <w:rPr>
                <w:b/>
                <w:i/>
                <w:noProof/>
                <w:sz w:val="20"/>
              </w:rPr>
            </w:pPr>
            <w:r>
              <w:rPr>
                <w:b/>
                <w:i/>
                <w:noProof/>
                <w:sz w:val="20"/>
              </w:rPr>
              <w:t>Objetivos de eficiencia energética: preparación para el Brexit</w:t>
            </w:r>
          </w:p>
        </w:tc>
        <w:tc>
          <w:tcPr>
            <w:tcW w:w="3320" w:type="pct"/>
            <w:tcBorders>
              <w:bottom w:val="single" w:sz="4" w:space="0" w:color="auto"/>
            </w:tcBorders>
            <w:shd w:val="clear" w:color="auto" w:fill="auto"/>
          </w:tcPr>
          <w:p w:rsidR="000777C3" w:rsidRPr="00BC7277" w:rsidDel="00626CDE" w:rsidRDefault="000777C3" w:rsidP="00573B2B">
            <w:pPr>
              <w:spacing w:after="0"/>
              <w:rPr>
                <w:b/>
                <w:i/>
                <w:noProof/>
                <w:sz w:val="20"/>
              </w:rPr>
            </w:pPr>
            <w:r>
              <w:rPr>
                <w:b/>
                <w:i/>
                <w:noProof/>
                <w:sz w:val="20"/>
              </w:rPr>
              <w:t>Propuesta para adaptar las referencias a los objetivos de eficiencia energética de la UE (expresados en valores absolutos) para el período de 2030 a una UE de 27</w:t>
            </w:r>
            <w:r>
              <w:t xml:space="preserve"> </w:t>
            </w:r>
            <w:r>
              <w:rPr>
                <w:i/>
                <w:noProof/>
                <w:sz w:val="20"/>
              </w:rPr>
              <w:t>(legislativa, artículo 194 del TFUE, cuarto trimestre de 2018) (preparación para el Brexit)</w:t>
            </w:r>
          </w:p>
        </w:tc>
      </w:tr>
      <w:tr w:rsidR="000777C3" w:rsidRPr="00BC7277" w:rsidTr="00573B2B">
        <w:trPr>
          <w:cantSplit/>
        </w:trPr>
        <w:tc>
          <w:tcPr>
            <w:tcW w:w="5000" w:type="pct"/>
            <w:gridSpan w:val="3"/>
            <w:tcBorders>
              <w:top w:val="single" w:sz="4" w:space="0" w:color="auto"/>
              <w:left w:val="single" w:sz="4" w:space="0" w:color="auto"/>
              <w:bottom w:val="single" w:sz="4" w:space="0" w:color="auto"/>
            </w:tcBorders>
            <w:shd w:val="clear" w:color="auto" w:fill="92D050"/>
          </w:tcPr>
          <w:p w:rsidR="000777C3" w:rsidRPr="00BC7277" w:rsidRDefault="000777C3" w:rsidP="00573B2B">
            <w:pPr>
              <w:spacing w:before="60" w:after="60"/>
              <w:rPr>
                <w:b/>
                <w:noProof/>
                <w:sz w:val="20"/>
              </w:rPr>
            </w:pPr>
            <w:r>
              <w:rPr>
                <w:b/>
                <w:noProof/>
                <w:sz w:val="20"/>
              </w:rPr>
              <w:lastRenderedPageBreak/>
              <w:t>Un mercado interior más justo y más profundo con una base industrial fortalecida</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pStyle w:val="Default"/>
              <w:rPr>
                <w:rFonts w:ascii="Times New Roman" w:hAnsi="Times New Roman" w:cs="Times New Roman"/>
                <w:noProof/>
                <w:sz w:val="20"/>
                <w:szCs w:val="20"/>
              </w:rPr>
            </w:pPr>
            <w:r>
              <w:rPr>
                <w:rFonts w:ascii="Times New Roman" w:hAnsi="Times New Roman"/>
                <w:b/>
                <w:color w:val="auto"/>
                <w:sz w:val="20"/>
              </w:rPr>
              <w:t>Un mercado único justo y preparado para el futuro</w:t>
            </w:r>
          </w:p>
        </w:tc>
        <w:tc>
          <w:tcPr>
            <w:tcW w:w="3320" w:type="pct"/>
            <w:tcBorders>
              <w:top w:val="single" w:sz="4" w:space="0" w:color="auto"/>
              <w:left w:val="single" w:sz="4" w:space="0" w:color="auto"/>
              <w:bottom w:val="single" w:sz="4" w:space="0" w:color="auto"/>
            </w:tcBorders>
            <w:shd w:val="clear" w:color="auto" w:fill="auto"/>
          </w:tcPr>
          <w:p w:rsidR="000777C3" w:rsidRPr="00BC7277" w:rsidRDefault="000777C3" w:rsidP="00573B2B">
            <w:pPr>
              <w:spacing w:after="0"/>
              <w:rPr>
                <w:b/>
                <w:noProof/>
                <w:sz w:val="20"/>
              </w:rPr>
            </w:pPr>
            <w:r>
              <w:rPr>
                <w:b/>
                <w:sz w:val="20"/>
              </w:rPr>
              <w:t>Comunicación «Hacia un mercado único plenamente operativo en un entorno mundial en rápida evolución: eliminar barreras y aprovechar las nuevas oportunidades en beneficio de los ciudadanos y de las empresas»</w:t>
            </w:r>
            <w:r>
              <w:t xml:space="preserve"> (no legislativa, cuarto trimestre de 2018).</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pStyle w:val="Default"/>
              <w:rPr>
                <w:rFonts w:ascii="Times New Roman" w:hAnsi="Times New Roman" w:cs="Times New Roman"/>
                <w:b/>
                <w:noProof/>
                <w:sz w:val="20"/>
                <w:szCs w:val="20"/>
              </w:rPr>
            </w:pPr>
            <w:r>
              <w:rPr>
                <w:rFonts w:ascii="Times New Roman" w:hAnsi="Times New Roman"/>
                <w:b/>
                <w:color w:val="auto"/>
                <w:sz w:val="20"/>
              </w:rPr>
              <w:t>Protección de la salud</w:t>
            </w:r>
          </w:p>
        </w:tc>
        <w:tc>
          <w:tcPr>
            <w:tcW w:w="3320" w:type="pct"/>
            <w:tcBorders>
              <w:top w:val="single" w:sz="4" w:space="0" w:color="auto"/>
              <w:left w:val="single" w:sz="4" w:space="0" w:color="auto"/>
              <w:bottom w:val="single" w:sz="4" w:space="0" w:color="auto"/>
            </w:tcBorders>
            <w:shd w:val="clear" w:color="auto" w:fill="auto"/>
          </w:tcPr>
          <w:p w:rsidR="000777C3" w:rsidRPr="00BC7277" w:rsidRDefault="000777C3" w:rsidP="00573B2B">
            <w:pPr>
              <w:spacing w:after="0"/>
              <w:rPr>
                <w:b/>
                <w:noProof/>
                <w:sz w:val="20"/>
              </w:rPr>
            </w:pPr>
            <w:r>
              <w:rPr>
                <w:b/>
                <w:sz w:val="20"/>
              </w:rPr>
              <w:t>Comunicación sobre un marco global de la Unión Europea sobre los alteradores endocrinos</w:t>
            </w:r>
            <w:r>
              <w:t xml:space="preserve"> (no legislativa, cuarto trimestre de 2018).</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pct30" w:color="auto" w:fill="FFFFFF" w:themeFill="background1"/>
          </w:tcPr>
          <w:p w:rsidR="000777C3" w:rsidRPr="00BC7277" w:rsidRDefault="000777C3" w:rsidP="00573B2B">
            <w:pPr>
              <w:pStyle w:val="Default"/>
              <w:rPr>
                <w:rFonts w:ascii="Times New Roman" w:hAnsi="Times New Roman" w:cs="Times New Roman"/>
                <w:noProof/>
                <w:sz w:val="20"/>
                <w:szCs w:val="20"/>
              </w:rPr>
            </w:pPr>
            <w:r>
              <w:rPr>
                <w:rFonts w:ascii="Times New Roman" w:hAnsi="Times New Roman"/>
                <w:b/>
                <w:color w:val="auto"/>
                <w:sz w:val="20"/>
              </w:rPr>
              <w:t>Legislación más eficiente en el mercado único</w:t>
            </w:r>
          </w:p>
        </w:tc>
        <w:tc>
          <w:tcPr>
            <w:tcW w:w="3320" w:type="pct"/>
            <w:tcBorders>
              <w:top w:val="single" w:sz="4" w:space="0" w:color="auto"/>
              <w:left w:val="single" w:sz="4" w:space="0" w:color="auto"/>
              <w:bottom w:val="single" w:sz="4" w:space="0" w:color="auto"/>
            </w:tcBorders>
            <w:shd w:val="pct30" w:color="auto" w:fill="FFFFFF" w:themeFill="background1"/>
          </w:tcPr>
          <w:p w:rsidR="000777C3" w:rsidRPr="00BC7277" w:rsidRDefault="000777C3" w:rsidP="00573B2B">
            <w:pPr>
              <w:spacing w:after="0"/>
              <w:rPr>
                <w:b/>
                <w:noProof/>
                <w:sz w:val="20"/>
              </w:rPr>
            </w:pPr>
            <w:r>
              <w:rPr>
                <w:b/>
                <w:sz w:val="20"/>
              </w:rPr>
              <w:t>Legislación más eficiente en el ámbito tributario: determinar ámbitos en los que se pueda pasar al voto por mayoría cualificada</w:t>
            </w:r>
            <w:r>
              <w:t xml:space="preserve"> (no legislativa, primer trimestre de 2019);</w:t>
            </w:r>
            <w:r>
              <w:rPr>
                <w:sz w:val="20"/>
              </w:rPr>
              <w:t xml:space="preserve"> </w:t>
            </w:r>
            <w:r>
              <w:rPr>
                <w:b/>
                <w:sz w:val="20"/>
              </w:rPr>
              <w:t>legislación más eficiente en política social: determinar ámbitos en los que sea conveniente una acción reforzada para lograr un voto por mayoría cualificada</w:t>
            </w:r>
            <w:r>
              <w:rPr>
                <w:sz w:val="20"/>
              </w:rPr>
              <w:t xml:space="preserve"> (no legislativa, primer trimestre de 2019).</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b/>
                <w:noProof/>
                <w:sz w:val="20"/>
              </w:rPr>
            </w:pPr>
            <w:r>
              <w:br w:type="page"/>
            </w:r>
            <w:r>
              <w:rPr>
                <w:b/>
                <w:noProof/>
                <w:sz w:val="20"/>
              </w:rPr>
              <w:t>Una Unión Económica y Monetaria más profunda y más justa</w:t>
            </w:r>
          </w:p>
        </w:tc>
      </w:tr>
      <w:tr w:rsidR="000777C3" w:rsidRPr="00BC7277" w:rsidTr="00573B2B">
        <w:trPr>
          <w:cantSplit/>
        </w:trPr>
        <w:tc>
          <w:tcPr>
            <w:tcW w:w="181" w:type="pct"/>
            <w:tcBorders>
              <w:bottom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pct30" w:color="auto" w:fill="FFFFFF" w:themeFill="background1"/>
          </w:tcPr>
          <w:p w:rsidR="000777C3" w:rsidRPr="00BC7277" w:rsidRDefault="000777C3" w:rsidP="00573B2B">
            <w:pPr>
              <w:spacing w:after="0"/>
              <w:rPr>
                <w:b/>
                <w:noProof/>
                <w:sz w:val="20"/>
                <w:highlight w:val="yellow"/>
              </w:rPr>
            </w:pPr>
            <w:r>
              <w:rPr>
                <w:b/>
                <w:noProof/>
                <w:sz w:val="20"/>
              </w:rPr>
              <w:t>Promover el papel internacional del euro</w:t>
            </w:r>
          </w:p>
        </w:tc>
        <w:tc>
          <w:tcPr>
            <w:tcW w:w="3320" w:type="pct"/>
            <w:tcBorders>
              <w:bottom w:val="single" w:sz="4" w:space="0" w:color="auto"/>
            </w:tcBorders>
            <w:shd w:val="pct30" w:color="auto" w:fill="FFFFFF" w:themeFill="background1"/>
          </w:tcPr>
          <w:p w:rsidR="000777C3" w:rsidRPr="00BC7277" w:rsidRDefault="000777C3" w:rsidP="00573B2B">
            <w:pPr>
              <w:spacing w:after="0"/>
              <w:rPr>
                <w:b/>
                <w:noProof/>
                <w:color w:val="000000"/>
                <w:sz w:val="20"/>
              </w:rPr>
            </w:pPr>
            <w:r>
              <w:rPr>
                <w:b/>
                <w:noProof/>
                <w:sz w:val="20"/>
              </w:rPr>
              <w:t>Comunicación sobre el refuerzo del papel internacional del euro</w:t>
            </w:r>
            <w:r>
              <w:t xml:space="preserve"> (no legislativa, cuarto trimestre de 2018).</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noProof/>
                <w:sz w:val="20"/>
              </w:rPr>
            </w:pPr>
            <w:r>
              <w:rPr>
                <w:b/>
                <w:noProof/>
                <w:sz w:val="20"/>
              </w:rPr>
              <w:t>Un espacio de justicia y derechos fundamentales basado en la confianza mutua</w:t>
            </w:r>
          </w:p>
        </w:tc>
      </w:tr>
      <w:tr w:rsidR="000777C3" w:rsidRPr="00BC7277" w:rsidTr="00573B2B">
        <w:trPr>
          <w:cantSplit/>
        </w:trPr>
        <w:tc>
          <w:tcPr>
            <w:tcW w:w="181" w:type="pct"/>
            <w:tcBorders>
              <w:bottom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pct30" w:color="auto" w:fill="FFFFFF" w:themeFill="background1"/>
          </w:tcPr>
          <w:p w:rsidR="000777C3" w:rsidRPr="00BC7277" w:rsidRDefault="000777C3" w:rsidP="00573B2B">
            <w:pPr>
              <w:spacing w:after="0"/>
              <w:rPr>
                <w:b/>
                <w:noProof/>
                <w:sz w:val="20"/>
                <w:highlight w:val="yellow"/>
              </w:rPr>
            </w:pPr>
            <w:r>
              <w:rPr>
                <w:b/>
                <w:noProof/>
                <w:sz w:val="20"/>
              </w:rPr>
              <w:t>Estado de Derecho</w:t>
            </w:r>
          </w:p>
        </w:tc>
        <w:tc>
          <w:tcPr>
            <w:tcW w:w="3320" w:type="pct"/>
            <w:tcBorders>
              <w:bottom w:val="single" w:sz="4" w:space="0" w:color="auto"/>
            </w:tcBorders>
            <w:shd w:val="pct30" w:color="auto" w:fill="FFFFFF" w:themeFill="background1"/>
          </w:tcPr>
          <w:p w:rsidR="000777C3" w:rsidRPr="00BC7277" w:rsidRDefault="000777C3" w:rsidP="00573B2B">
            <w:pPr>
              <w:spacing w:after="0"/>
              <w:rPr>
                <w:b/>
                <w:noProof/>
                <w:color w:val="000000"/>
                <w:sz w:val="20"/>
              </w:rPr>
            </w:pPr>
            <w:r>
              <w:rPr>
                <w:b/>
                <w:noProof/>
                <w:sz w:val="20"/>
              </w:rPr>
              <w:t>Seguir reforzando el marco de 2014 sobre el Estado de Derecho</w:t>
            </w:r>
            <w:r>
              <w:t xml:space="preserve"> (no legislativa, primer trimestre de 2019).</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noProof/>
                <w:color w:val="000000"/>
                <w:sz w:val="20"/>
              </w:rPr>
            </w:pPr>
            <w:r>
              <w:rPr>
                <w:b/>
                <w:noProof/>
                <w:sz w:val="20"/>
              </w:rPr>
              <w:t>Hacia una nueva política sobre migración</w:t>
            </w:r>
          </w:p>
        </w:tc>
      </w:tr>
      <w:tr w:rsidR="000777C3" w:rsidRPr="00BC7277" w:rsidTr="00573B2B">
        <w:trPr>
          <w:cantSplit/>
        </w:trPr>
        <w:tc>
          <w:tcPr>
            <w:tcW w:w="181" w:type="pct"/>
            <w:tcBorders>
              <w:bottom w:val="single" w:sz="4" w:space="0" w:color="auto"/>
            </w:tcBorders>
            <w:shd w:val="clear"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clear" w:color="auto" w:fill="FFFFFF" w:themeFill="background1"/>
          </w:tcPr>
          <w:p w:rsidR="000777C3" w:rsidRPr="00BC7277" w:rsidRDefault="000777C3" w:rsidP="002B0D3F">
            <w:pPr>
              <w:spacing w:after="0"/>
              <w:rPr>
                <w:b/>
                <w:noProof/>
                <w:sz w:val="20"/>
              </w:rPr>
            </w:pPr>
            <w:r>
              <w:rPr>
                <w:b/>
                <w:noProof/>
                <w:sz w:val="20"/>
              </w:rPr>
              <w:t>Aplicación de la política común de visados</w:t>
            </w:r>
          </w:p>
        </w:tc>
        <w:tc>
          <w:tcPr>
            <w:tcW w:w="3320" w:type="pct"/>
            <w:tcBorders>
              <w:bottom w:val="single" w:sz="4" w:space="0" w:color="auto"/>
            </w:tcBorders>
            <w:shd w:val="clear" w:color="auto" w:fill="FFFFFF" w:themeFill="background1"/>
          </w:tcPr>
          <w:p w:rsidR="000777C3" w:rsidRPr="00BC7277" w:rsidRDefault="000777C3" w:rsidP="00573B2B">
            <w:pPr>
              <w:spacing w:after="0"/>
              <w:rPr>
                <w:b/>
                <w:i/>
                <w:noProof/>
                <w:sz w:val="20"/>
              </w:rPr>
            </w:pPr>
            <w:r>
              <w:rPr>
                <w:b/>
                <w:noProof/>
                <w:sz w:val="20"/>
              </w:rPr>
              <w:t>Comunicación sobre la reciprocidad de visados</w:t>
            </w:r>
            <w:r>
              <w:t xml:space="preserve"> (no legislativa, cuarto trimestre de 2018).</w:t>
            </w:r>
            <w:r>
              <w:rPr>
                <w:b/>
                <w:i/>
                <w:sz w:val="20"/>
              </w:rPr>
              <w:t xml:space="preserve"> </w:t>
            </w:r>
          </w:p>
        </w:tc>
      </w:tr>
      <w:tr w:rsidR="002B0D3F" w:rsidRPr="00BC7277" w:rsidTr="00573B2B">
        <w:trPr>
          <w:cantSplit/>
        </w:trPr>
        <w:tc>
          <w:tcPr>
            <w:tcW w:w="181" w:type="pct"/>
            <w:tcBorders>
              <w:bottom w:val="single" w:sz="4" w:space="0" w:color="auto"/>
            </w:tcBorders>
            <w:shd w:val="clear" w:color="auto" w:fill="FFFFFF" w:themeFill="background1"/>
          </w:tcPr>
          <w:p w:rsidR="002B0D3F" w:rsidRPr="00BC7277" w:rsidRDefault="002B0D3F" w:rsidP="000777C3">
            <w:pPr>
              <w:numPr>
                <w:ilvl w:val="0"/>
                <w:numId w:val="19"/>
              </w:numPr>
              <w:spacing w:after="0"/>
              <w:jc w:val="left"/>
              <w:rPr>
                <w:b/>
                <w:noProof/>
                <w:color w:val="000000"/>
                <w:sz w:val="20"/>
              </w:rPr>
            </w:pPr>
          </w:p>
        </w:tc>
        <w:tc>
          <w:tcPr>
            <w:tcW w:w="1499" w:type="pct"/>
            <w:tcBorders>
              <w:bottom w:val="single" w:sz="4" w:space="0" w:color="auto"/>
            </w:tcBorders>
            <w:shd w:val="clear" w:color="auto" w:fill="FFFFFF" w:themeFill="background1"/>
          </w:tcPr>
          <w:p w:rsidR="002B0D3F" w:rsidRPr="00BC7277" w:rsidRDefault="00DC7286" w:rsidP="00573B2B">
            <w:pPr>
              <w:spacing w:after="0"/>
              <w:rPr>
                <w:b/>
                <w:i/>
                <w:noProof/>
                <w:sz w:val="20"/>
              </w:rPr>
            </w:pPr>
            <w:r>
              <w:rPr>
                <w:b/>
                <w:i/>
                <w:noProof/>
                <w:sz w:val="20"/>
              </w:rPr>
              <w:t>Política de visados: preparación para el Brexit</w:t>
            </w:r>
          </w:p>
        </w:tc>
        <w:tc>
          <w:tcPr>
            <w:tcW w:w="3320" w:type="pct"/>
            <w:tcBorders>
              <w:bottom w:val="single" w:sz="4" w:space="0" w:color="auto"/>
            </w:tcBorders>
            <w:shd w:val="clear" w:color="auto" w:fill="FFFFFF" w:themeFill="background1"/>
          </w:tcPr>
          <w:p w:rsidR="002B0D3F" w:rsidRPr="00BC7277" w:rsidRDefault="002B0D3F" w:rsidP="00573B2B">
            <w:pPr>
              <w:spacing w:after="0"/>
              <w:rPr>
                <w:i/>
                <w:noProof/>
                <w:sz w:val="20"/>
              </w:rPr>
            </w:pPr>
            <w:r>
              <w:rPr>
                <w:b/>
                <w:i/>
                <w:sz w:val="20"/>
              </w:rPr>
              <w:t>Propuesta para incluir el Reino Unido bien en la lista de terceros países con «obligación de visado», bien en la lista con «exención de visado»</w:t>
            </w:r>
            <w:r>
              <w:rPr>
                <w:i/>
                <w:noProof/>
                <w:sz w:val="20"/>
              </w:rPr>
              <w:t xml:space="preserve"> (legislativa, artículo 77, apartado 2, del TFUE, cuarto trimestre de 2018) (preparación para el Brexit)</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noProof/>
                <w:sz w:val="20"/>
              </w:rPr>
            </w:pPr>
            <w:r>
              <w:rPr>
                <w:b/>
                <w:noProof/>
                <w:sz w:val="20"/>
              </w:rPr>
              <w:t>Una Unión de cambio democrático</w:t>
            </w:r>
          </w:p>
        </w:tc>
      </w:tr>
      <w:tr w:rsidR="000777C3" w:rsidRPr="00BC7277" w:rsidTr="00573B2B">
        <w:trPr>
          <w:cantSplit/>
        </w:trPr>
        <w:tc>
          <w:tcPr>
            <w:tcW w:w="181" w:type="pct"/>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shd w:val="pct30" w:color="auto" w:fill="FFFFFF" w:themeFill="background1"/>
          </w:tcPr>
          <w:p w:rsidR="000777C3" w:rsidRPr="00BC7277" w:rsidRDefault="000777C3" w:rsidP="00573B2B">
            <w:pPr>
              <w:spacing w:after="0"/>
              <w:rPr>
                <w:b/>
                <w:noProof/>
                <w:sz w:val="20"/>
              </w:rPr>
            </w:pPr>
            <w:r>
              <w:rPr>
                <w:b/>
                <w:noProof/>
                <w:sz w:val="20"/>
              </w:rPr>
              <w:t>Comunicar sobre Europa</w:t>
            </w:r>
          </w:p>
        </w:tc>
        <w:tc>
          <w:tcPr>
            <w:tcW w:w="3320" w:type="pct"/>
            <w:shd w:val="pct30" w:color="auto" w:fill="FFFFFF" w:themeFill="background1"/>
          </w:tcPr>
          <w:p w:rsidR="000777C3" w:rsidRPr="00BC7277" w:rsidRDefault="000777C3" w:rsidP="00573B2B">
            <w:pPr>
              <w:spacing w:after="0"/>
              <w:rPr>
                <w:b/>
                <w:noProof/>
                <w:sz w:val="20"/>
              </w:rPr>
            </w:pPr>
            <w:r>
              <w:rPr>
                <w:b/>
                <w:sz w:val="20"/>
              </w:rPr>
              <w:t>Comunicación sobre el modo de conseguir una Unión más unida, más fuerte y más democrática en términos de comunicación</w:t>
            </w:r>
            <w:r>
              <w:t xml:space="preserve"> (no legislativa, segundo trimestre de 2019).</w:t>
            </w:r>
          </w:p>
        </w:tc>
      </w:tr>
    </w:tbl>
    <w:p w:rsidR="00FF1EEE" w:rsidRPr="00BC7277" w:rsidRDefault="00FF1EEE">
      <w:pPr>
        <w:spacing w:after="0"/>
        <w:jc w:val="left"/>
      </w:pPr>
    </w:p>
    <w:p w:rsidR="00EE5C3D" w:rsidRPr="00BC7277" w:rsidRDefault="00EE5C3D">
      <w:pPr>
        <w:spacing w:after="0"/>
        <w:jc w:val="left"/>
      </w:pPr>
    </w:p>
    <w:p w:rsidR="00EE5C3D" w:rsidRPr="00BC7277" w:rsidRDefault="00EE5C3D" w:rsidP="00EE5C3D"/>
    <w:p w:rsidR="000777C3" w:rsidRPr="00BC7277" w:rsidRDefault="000777C3" w:rsidP="00EE5C3D">
      <w:pPr>
        <w:sectPr w:rsidR="000777C3" w:rsidRPr="00BC7277" w:rsidSect="007875A1">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outlineLvl w:val="0"/>
        <w:rPr>
          <w:b/>
          <w:i/>
          <w:noProof/>
          <w:sz w:val="20"/>
          <w:highlight w:val="yellow"/>
          <w:u w:val="single"/>
        </w:rPr>
      </w:pPr>
      <w:r>
        <w:rPr>
          <w:b/>
          <w:noProof/>
          <w:sz w:val="28"/>
          <w:u w:val="single"/>
        </w:rPr>
        <w:lastRenderedPageBreak/>
        <w:t>Anexo II: Iniciativas REFIT</w:t>
      </w:r>
      <w:r>
        <w:rPr>
          <w:rStyle w:val="FootnoteReference"/>
          <w:b/>
          <w:noProof/>
          <w:sz w:val="28"/>
          <w:u w:val="single"/>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431"/>
        <w:gridCol w:w="4418"/>
        <w:gridCol w:w="10117"/>
      </w:tblGrid>
      <w:tr w:rsidR="000777C3" w:rsidRPr="00BC7277" w:rsidTr="00573B2B">
        <w:trPr>
          <w:cantSplit/>
          <w:tblHeader/>
        </w:trPr>
        <w:tc>
          <w:tcPr>
            <w:tcW w:w="134"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N.º</w:t>
            </w:r>
          </w:p>
        </w:tc>
        <w:tc>
          <w:tcPr>
            <w:tcW w:w="1481"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Título</w:t>
            </w:r>
          </w:p>
        </w:tc>
        <w:tc>
          <w:tcPr>
            <w:tcW w:w="3385"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Descripción</w:t>
            </w:r>
          </w:p>
        </w:tc>
      </w:tr>
      <w:tr w:rsidR="000777C3" w:rsidRPr="00BC7277" w:rsidTr="00573B2B">
        <w:trPr>
          <w:cantSplit/>
        </w:trPr>
        <w:tc>
          <w:tcPr>
            <w:tcW w:w="5000" w:type="pct"/>
            <w:gridSpan w:val="3"/>
            <w:tcBorders>
              <w:top w:val="single" w:sz="4" w:space="0" w:color="auto"/>
              <w:left w:val="single" w:sz="4" w:space="0" w:color="auto"/>
              <w:bottom w:val="single" w:sz="4" w:space="0" w:color="auto"/>
            </w:tcBorders>
            <w:shd w:val="clear" w:color="auto" w:fill="92D050"/>
          </w:tcPr>
          <w:p w:rsidR="000777C3" w:rsidRPr="00BC7277" w:rsidRDefault="000777C3" w:rsidP="00573B2B">
            <w:pPr>
              <w:keepNext/>
              <w:spacing w:before="60" w:after="60"/>
              <w:rPr>
                <w:b/>
                <w:noProof/>
                <w:sz w:val="20"/>
              </w:rPr>
            </w:pPr>
            <w:r>
              <w:rPr>
                <w:b/>
                <w:noProof/>
                <w:sz w:val="20"/>
              </w:rPr>
              <w:t>Un nuevo impulso al empleo, el crecimiento y la inversión</w:t>
            </w:r>
            <w:r>
              <w:rPr>
                <w:b/>
                <w:noProof/>
                <w:color w:val="000000"/>
                <w:sz w:val="23"/>
              </w:rPr>
              <w:t xml:space="preserve"> </w:t>
            </w:r>
          </w:p>
        </w:tc>
      </w:tr>
      <w:tr w:rsidR="000777C3" w:rsidRPr="00BC7277" w:rsidTr="00573B2B">
        <w:trPr>
          <w:cantSplit/>
        </w:trPr>
        <w:tc>
          <w:tcPr>
            <w:tcW w:w="134"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20"/>
              </w:numPr>
              <w:spacing w:after="0"/>
              <w:jc w:val="left"/>
              <w:rPr>
                <w:noProof/>
                <w:color w:val="000000"/>
                <w:sz w:val="20"/>
              </w:rPr>
            </w:pPr>
          </w:p>
        </w:tc>
        <w:tc>
          <w:tcPr>
            <w:tcW w:w="1481" w:type="pct"/>
            <w:tcBorders>
              <w:top w:val="single" w:sz="4" w:space="0" w:color="auto"/>
              <w:left w:val="single" w:sz="4" w:space="0" w:color="auto"/>
              <w:bottom w:val="single" w:sz="4" w:space="0" w:color="auto"/>
              <w:right w:val="single" w:sz="4" w:space="0" w:color="auto"/>
            </w:tcBorders>
          </w:tcPr>
          <w:p w:rsidR="000777C3" w:rsidRPr="00BC7277" w:rsidRDefault="000777C3" w:rsidP="00623817">
            <w:pPr>
              <w:spacing w:after="0"/>
              <w:rPr>
                <w:sz w:val="20"/>
              </w:rPr>
            </w:pPr>
            <w:r>
              <w:rPr>
                <w:sz w:val="20"/>
              </w:rPr>
              <w:t>El control de adecuación de la Directiva marco sobre el Agua y de la Directiva sobre inundaciones, junto con la evaluación de la Directiva sobre el tratamiento de las aguas residuales urbanas</w:t>
            </w:r>
          </w:p>
        </w:tc>
        <w:tc>
          <w:tcPr>
            <w:tcW w:w="3385" w:type="pct"/>
            <w:tcBorders>
              <w:top w:val="single" w:sz="4" w:space="0" w:color="auto"/>
              <w:left w:val="single" w:sz="4" w:space="0" w:color="auto"/>
              <w:bottom w:val="single" w:sz="4" w:space="0" w:color="auto"/>
            </w:tcBorders>
          </w:tcPr>
          <w:p w:rsidR="000777C3" w:rsidRPr="00BC7277" w:rsidRDefault="000777C3" w:rsidP="008E6F62">
            <w:pPr>
              <w:spacing w:after="0"/>
              <w:rPr>
                <w:sz w:val="20"/>
              </w:rPr>
            </w:pPr>
            <w:r>
              <w:rPr>
                <w:sz w:val="20"/>
              </w:rPr>
              <w:t>La Directiva marco sobre el agua (Directiva 2000/60/CE) es el instrumento más integral de la política de aguas de la UE y su objetivo principal es proteger y aumentar los recursos hídricos para que estén en buen estado. El control de adecuación evaluará esta Directiva, otras dos directivas relacionadas directamente con ella (la Directiva 2006/118/CE sobre aguas subterráneas y la Directiva 2008/105/CE sobre normas de calidad medioambiental) y la Directiva sobre riesgos de inundación (Directiva 2007/60/CE), que ha sido catalizadora de la introducción de un enfoque de gestión de riesgos de inundaciones en toda la UE. La Directiva sobre el tratamiento de las aguas residuales urbanas (Directiva 91/271/CEE) está estrechamente vinculada a la Directiva marco sobre el agua, ya que es fundamental para la consecución de sus objetivos.</w:t>
            </w:r>
          </w:p>
        </w:tc>
      </w:tr>
      <w:tr w:rsidR="000777C3" w:rsidRPr="00BC7277" w:rsidTr="00573B2B">
        <w:trPr>
          <w:cantSplit/>
        </w:trPr>
        <w:tc>
          <w:tcPr>
            <w:tcW w:w="134" w:type="pct"/>
            <w:tcBorders>
              <w:bottom w:val="single" w:sz="4" w:space="0" w:color="auto"/>
            </w:tcBorders>
            <w:shd w:val="clear" w:color="auto" w:fill="auto"/>
          </w:tcPr>
          <w:p w:rsidR="000777C3" w:rsidRPr="00BC7277" w:rsidRDefault="000777C3" w:rsidP="000777C3">
            <w:pPr>
              <w:numPr>
                <w:ilvl w:val="0"/>
                <w:numId w:val="20"/>
              </w:numPr>
              <w:spacing w:after="0"/>
              <w:jc w:val="left"/>
              <w:rPr>
                <w:noProof/>
                <w:color w:val="000000"/>
                <w:sz w:val="20"/>
              </w:rPr>
            </w:pPr>
          </w:p>
        </w:tc>
        <w:tc>
          <w:tcPr>
            <w:tcW w:w="1481" w:type="pct"/>
            <w:tcBorders>
              <w:bottom w:val="single" w:sz="4" w:space="0" w:color="auto"/>
            </w:tcBorders>
          </w:tcPr>
          <w:p w:rsidR="000777C3" w:rsidRPr="00BC7277" w:rsidRDefault="000777C3" w:rsidP="00623817">
            <w:pPr>
              <w:spacing w:after="0"/>
              <w:rPr>
                <w:sz w:val="20"/>
              </w:rPr>
            </w:pPr>
            <w:r>
              <w:rPr>
                <w:sz w:val="20"/>
              </w:rPr>
              <w:t>El control de adecuación de las Directivas sobre la calidad del aire</w:t>
            </w:r>
          </w:p>
        </w:tc>
        <w:tc>
          <w:tcPr>
            <w:tcW w:w="3385" w:type="pct"/>
            <w:tcBorders>
              <w:bottom w:val="single" w:sz="4" w:space="0" w:color="auto"/>
            </w:tcBorders>
          </w:tcPr>
          <w:p w:rsidR="000777C3" w:rsidRPr="00BC7277" w:rsidRDefault="000777C3" w:rsidP="00623817">
            <w:pPr>
              <w:spacing w:after="0"/>
              <w:rPr>
                <w:sz w:val="20"/>
              </w:rPr>
            </w:pPr>
            <w:r>
              <w:rPr>
                <w:sz w:val="20"/>
              </w:rPr>
              <w:t xml:space="preserve">Este control de adecuación, que se prevé esté finalizado en 2019, examinará la eficacia de las Directivas sobre la calidad del aire ambiente de la UE (Directivas 2008/50/CE y 2004/107/CE). Estas Directivas establecen normas y requisitos de calidad del aire, que deben cumplirse en toda la UE, para garantizar que los Estados miembros controlan y evalúan adecuadamente la calidad del aire en sus territorios, de forma armonizada y comparable. </w:t>
            </w:r>
          </w:p>
        </w:tc>
      </w:tr>
      <w:tr w:rsidR="000777C3" w:rsidRPr="00BC7277" w:rsidTr="00573B2B">
        <w:trPr>
          <w:cantSplit/>
        </w:trPr>
        <w:tc>
          <w:tcPr>
            <w:tcW w:w="134"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20"/>
              </w:numPr>
              <w:spacing w:after="0"/>
              <w:jc w:val="left"/>
              <w:rPr>
                <w:b/>
                <w:noProof/>
                <w:color w:val="000000" w:themeColor="text1"/>
                <w:sz w:val="20"/>
              </w:rPr>
            </w:pPr>
          </w:p>
        </w:tc>
        <w:tc>
          <w:tcPr>
            <w:tcW w:w="1481" w:type="pct"/>
            <w:tcBorders>
              <w:top w:val="single" w:sz="4" w:space="0" w:color="auto"/>
              <w:left w:val="single" w:sz="4" w:space="0" w:color="auto"/>
              <w:bottom w:val="single" w:sz="4" w:space="0" w:color="auto"/>
              <w:right w:val="single" w:sz="4" w:space="0" w:color="auto"/>
            </w:tcBorders>
          </w:tcPr>
          <w:p w:rsidR="000777C3" w:rsidRPr="00BC7277" w:rsidRDefault="000777C3" w:rsidP="00573B2B">
            <w:pPr>
              <w:spacing w:after="0"/>
              <w:rPr>
                <w:sz w:val="20"/>
              </w:rPr>
            </w:pPr>
            <w:r>
              <w:rPr>
                <w:sz w:val="20"/>
              </w:rPr>
              <w:t>Evaluación del Reglamento relativo a los traslados de residuos.</w:t>
            </w:r>
          </w:p>
        </w:tc>
        <w:tc>
          <w:tcPr>
            <w:tcW w:w="3385" w:type="pct"/>
            <w:tcBorders>
              <w:top w:val="single" w:sz="4" w:space="0" w:color="auto"/>
              <w:left w:val="single" w:sz="4" w:space="0" w:color="auto"/>
              <w:bottom w:val="single" w:sz="4" w:space="0" w:color="auto"/>
            </w:tcBorders>
          </w:tcPr>
          <w:p w:rsidR="000777C3" w:rsidRPr="00BC7277" w:rsidRDefault="000777C3" w:rsidP="001307E1">
            <w:pPr>
              <w:spacing w:after="0"/>
              <w:rPr>
                <w:sz w:val="20"/>
              </w:rPr>
            </w:pPr>
            <w:r>
              <w:t xml:space="preserve">La evaluación del Reglamento (CE) n.º 1013/2006 evaluará todos los aspectos relacionados con su aplicación, incluida la cuestión del comercio ilegal de residuos, y también dará seguimiento al dictamen de la </w:t>
            </w:r>
            <w:hyperlink r:id="rId24">
              <w:r>
                <w:rPr>
                  <w:rStyle w:val="Hyperlink"/>
                  <w:sz w:val="20"/>
                </w:rPr>
                <w:t>plataforma REFIT IX.3.a-c</w:t>
              </w:r>
            </w:hyperlink>
            <w:r>
              <w:t>, adoptado el 19 de marzo de 2018, en el que la plataforma REFIT considera que deben añadirse más tipos de residuos a la «lista verde» y destaca la dificultad que plantea para las empresas el registro obligatorio de los transportistas de residuos en todos los Estados miembros.</w:t>
            </w:r>
            <w:r>
              <w:rPr>
                <w:sz w:val="20"/>
              </w:rPr>
              <w:t xml:space="preserve"> </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b/>
                <w:noProof/>
                <w:sz w:val="20"/>
              </w:rPr>
            </w:pPr>
            <w:r>
              <w:rPr>
                <w:b/>
                <w:noProof/>
                <w:sz w:val="20"/>
              </w:rPr>
              <w:t>Un mercado interior más justo y más profundo con una base industrial fortalecida</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tcPr>
          <w:p w:rsidR="000777C3" w:rsidRPr="00BC7277" w:rsidRDefault="000777C3" w:rsidP="00573B2B">
            <w:pPr>
              <w:spacing w:after="0"/>
              <w:rPr>
                <w:sz w:val="20"/>
              </w:rPr>
            </w:pPr>
            <w:r>
              <w:rPr>
                <w:sz w:val="20"/>
              </w:rPr>
              <w:t>Evaluación de la Directiva sobre la protección jurídica de los dibujos y modelos y el Reglamento sobre los dibujos y modelos comunitarios.</w:t>
            </w:r>
          </w:p>
        </w:tc>
        <w:tc>
          <w:tcPr>
            <w:tcW w:w="3385" w:type="pct"/>
          </w:tcPr>
          <w:p w:rsidR="000777C3" w:rsidRPr="00BC7277" w:rsidRDefault="000777C3" w:rsidP="00573B2B">
            <w:pPr>
              <w:spacing w:after="0"/>
              <w:rPr>
                <w:sz w:val="20"/>
              </w:rPr>
            </w:pPr>
            <w:r>
              <w:rPr>
                <w:sz w:val="20"/>
              </w:rPr>
              <w:t>La evaluación de la Directiva 98/71/CE y del Reglamento (CE) n.º 6/2002 examinará en profundidad el funcionamiento global del sistema de protección de dibujos y modelos en la Unión Europea, tanto a nivel de la Unión como nacional, en particular a la luz de la reciente revisión de la marca de la Unión, el desarrollo de nuevas tecnologías, como la impresión 3D, y el mercado de piezas de recambio.</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shd w:val="clear" w:color="auto" w:fill="auto"/>
          </w:tcPr>
          <w:p w:rsidR="000777C3" w:rsidRPr="00BC7277" w:rsidRDefault="000777C3" w:rsidP="00573B2B">
            <w:pPr>
              <w:spacing w:after="0"/>
              <w:rPr>
                <w:sz w:val="20"/>
              </w:rPr>
            </w:pPr>
            <w:r>
              <w:rPr>
                <w:sz w:val="20"/>
              </w:rPr>
              <w:t xml:space="preserve">Evaluación del Reglamento sobre los productos de construcción </w:t>
            </w:r>
          </w:p>
        </w:tc>
        <w:tc>
          <w:tcPr>
            <w:tcW w:w="3385" w:type="pct"/>
            <w:shd w:val="clear" w:color="auto" w:fill="auto"/>
          </w:tcPr>
          <w:p w:rsidR="000777C3" w:rsidRPr="00BC7277" w:rsidRDefault="000777C3" w:rsidP="00573B2B">
            <w:pPr>
              <w:spacing w:after="0"/>
              <w:rPr>
                <w:sz w:val="20"/>
              </w:rPr>
            </w:pPr>
            <w:r>
              <w:t xml:space="preserve">La evaluación del Reglamento (UE) n.º 305/2011 está vinculada al dictamen de la </w:t>
            </w:r>
            <w:hyperlink r:id="rId25">
              <w:r>
                <w:rPr>
                  <w:rStyle w:val="Hyperlink"/>
                  <w:sz w:val="20"/>
                </w:rPr>
                <w:t>plataforma REFIT XII.8.b</w:t>
              </w:r>
            </w:hyperlink>
            <w:r>
              <w:t xml:space="preserve">, adoptado el 7 de junio de 2017, por el que se invitaba a la Comisión a revisar la cuestión de la obligación de conservar la declaración de prestaciones durante 10 años, habida cuenta de la distinción entre minoristas que venden a empresa o a consumidores, así como a los dictámenes de la plataforma REFIT </w:t>
            </w:r>
            <w:hyperlink r:id="rId26">
              <w:r>
                <w:rPr>
                  <w:rStyle w:val="Hyperlink"/>
                  <w:sz w:val="20"/>
                </w:rPr>
                <w:t>XII.8.c</w:t>
              </w:r>
            </w:hyperlink>
            <w:r>
              <w:t xml:space="preserve">, adoptado el 23 de noviembre de 2017, y </w:t>
            </w:r>
            <w:hyperlink r:id="rId27">
              <w:r>
                <w:rPr>
                  <w:rStyle w:val="Hyperlink"/>
                  <w:sz w:val="20"/>
                </w:rPr>
                <w:t>XII.8.a</w:t>
              </w:r>
            </w:hyperlink>
            <w:r>
              <w:t>, adoptado entre el 27 y el 28 de junio de 2016.</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shd w:val="clear" w:color="auto" w:fill="auto"/>
          </w:tcPr>
          <w:p w:rsidR="000777C3" w:rsidRPr="00BC7277" w:rsidRDefault="000777C3" w:rsidP="00573B2B">
            <w:pPr>
              <w:rPr>
                <w:noProof/>
                <w:sz w:val="20"/>
              </w:rPr>
            </w:pPr>
            <w:r>
              <w:rPr>
                <w:noProof/>
                <w:sz w:val="20"/>
              </w:rPr>
              <w:t>Evaluación de los límites máximos de residuos de plaguicidas y de la autorización de productos fitosanitarios.</w:t>
            </w:r>
          </w:p>
        </w:tc>
        <w:tc>
          <w:tcPr>
            <w:tcW w:w="3385" w:type="pct"/>
            <w:shd w:val="clear" w:color="auto" w:fill="auto"/>
          </w:tcPr>
          <w:p w:rsidR="000777C3" w:rsidRPr="00BC7277" w:rsidRDefault="000777C3" w:rsidP="00070616">
            <w:pPr>
              <w:spacing w:after="0"/>
              <w:rPr>
                <w:noProof/>
                <w:sz w:val="20"/>
                <w:highlight w:val="cyan"/>
              </w:rPr>
            </w:pPr>
            <w:r>
              <w:rPr>
                <w:noProof/>
                <w:sz w:val="20"/>
              </w:rPr>
              <w:t xml:space="preserve">Esta evaluación examinará el procedimiento de autorización y, en particular, el sistema dual de autorización de la sustancia activa a nivel de la UE y el producto fitosanitario a nivel nacional, así como el plazo para el mercado; el reconocimiento mutuo del nivel nacional; el sistema comparativo para permitir la sustitución por sustancias menos peligrosas; el sistema de fijación de límites de residuos y su aplicación; y los costes del sistema. La evaluación abarca el Reglamento (CE) n.º 1107/2009 y el Reglamento (CE) n.º 396/2005. </w:t>
            </w:r>
            <w:r>
              <w:t xml:space="preserve">Esta evaluación analizará las cuestiones planteadas en el dictamen de la </w:t>
            </w:r>
            <w:hyperlink r:id="rId28">
              <w:r>
                <w:rPr>
                  <w:rStyle w:val="Hyperlink"/>
                  <w:noProof/>
                  <w:sz w:val="20"/>
                </w:rPr>
                <w:t>plataforma REFIT XI.10.a</w:t>
              </w:r>
            </w:hyperlink>
            <w:r>
              <w:t xml:space="preserve"> sobre las sustancias de uso/origen múltiple (clorato), adoptada el 7 de junio de 2017.</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b/>
                <w:noProof/>
                <w:sz w:val="20"/>
              </w:rPr>
            </w:pPr>
            <w:r>
              <w:rPr>
                <w:b/>
                <w:noProof/>
                <w:sz w:val="20"/>
              </w:rPr>
              <w:t>Una Unión Económica y Monetaria más profunda y más justa</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shd w:val="clear" w:color="auto" w:fill="auto"/>
          </w:tcPr>
          <w:p w:rsidR="000777C3" w:rsidRPr="00BC7277" w:rsidRDefault="000777C3" w:rsidP="00573B2B">
            <w:pPr>
              <w:spacing w:after="0"/>
              <w:rPr>
                <w:sz w:val="20"/>
              </w:rPr>
            </w:pPr>
            <w:r>
              <w:rPr>
                <w:sz w:val="20"/>
              </w:rPr>
              <w:t xml:space="preserve">Control de adecuación de los datos comunicados a efectos de supervisión </w:t>
            </w:r>
          </w:p>
        </w:tc>
        <w:tc>
          <w:tcPr>
            <w:tcW w:w="3385" w:type="pct"/>
            <w:shd w:val="clear" w:color="auto" w:fill="auto"/>
          </w:tcPr>
          <w:p w:rsidR="000777C3" w:rsidRPr="00BC7277" w:rsidRDefault="000777C3" w:rsidP="00A9184E">
            <w:pPr>
              <w:spacing w:after="0"/>
              <w:rPr>
                <w:sz w:val="20"/>
              </w:rPr>
            </w:pPr>
            <w:r>
              <w:rPr>
                <w:sz w:val="20"/>
              </w:rPr>
              <w:t xml:space="preserve">Este control de adecuación analizará los requisitos de presentación de información intersectorial a las autoridades de supervisión derivados de la normativa de la UE en materia de servicios financieros (el Reglamento sobre requisitos de capital y la Directiva sobre requisitos de capital IV, la Directiva y el Reglamento sobre mercados de instrumentos financieros, el Reglamento relativo a los derivados extrabursátiles, las entidades de contrapartida central y los registros de operaciones, etc.); </w:t>
            </w:r>
            <w:r>
              <w:t xml:space="preserve">Da seguimiento al dictamen de la </w:t>
            </w:r>
            <w:hyperlink r:id="rId29">
              <w:r>
                <w:rPr>
                  <w:rStyle w:val="Hyperlink"/>
                  <w:sz w:val="20"/>
                </w:rPr>
                <w:t>plataforma REFIT X.13.a</w:t>
              </w:r>
            </w:hyperlink>
            <w:r>
              <w:t>, adoptado el 27 de junio de 2016.</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noProof/>
                <w:color w:val="000000"/>
                <w:sz w:val="20"/>
              </w:rPr>
            </w:pPr>
          </w:p>
        </w:tc>
        <w:tc>
          <w:tcPr>
            <w:tcW w:w="1481" w:type="pct"/>
            <w:shd w:val="clear" w:color="auto" w:fill="auto"/>
          </w:tcPr>
          <w:p w:rsidR="000777C3" w:rsidRPr="00BC7277" w:rsidRDefault="000777C3" w:rsidP="00573B2B">
            <w:pPr>
              <w:spacing w:after="0"/>
              <w:rPr>
                <w:sz w:val="20"/>
              </w:rPr>
            </w:pPr>
            <w:r>
              <w:rPr>
                <w:sz w:val="20"/>
              </w:rPr>
              <w:t>Control de adecuación de la presentación de informes corporativos</w:t>
            </w:r>
          </w:p>
        </w:tc>
        <w:tc>
          <w:tcPr>
            <w:tcW w:w="3385" w:type="pct"/>
            <w:shd w:val="clear" w:color="auto" w:fill="auto"/>
          </w:tcPr>
          <w:p w:rsidR="000777C3" w:rsidRPr="00BC7277" w:rsidRDefault="000777C3" w:rsidP="00CB5CBF">
            <w:pPr>
              <w:spacing w:after="0"/>
              <w:rPr>
                <w:sz w:val="20"/>
              </w:rPr>
            </w:pPr>
            <w:r>
              <w:rPr>
                <w:sz w:val="20"/>
              </w:rPr>
              <w:t>Este control de adecuación evaluará los requisitos de presentación de informes corporativos, en particular los de la Directiva sobre contabilidad (Directiva 2013/34/UE), la Directiva sobre divulgación de información no financiera (Directiva 2014/95/UE), la Directiva sobre transparencia (Directiva 2013/50/UE) y el Reglamento las normas internacionales de contabilidad (Reglamento (CE) n.º 1606/2002).</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b/>
                <w:noProof/>
                <w:sz w:val="20"/>
              </w:rPr>
            </w:pPr>
            <w:r>
              <w:rPr>
                <w:b/>
                <w:noProof/>
                <w:sz w:val="20"/>
              </w:rPr>
              <w:t>Un espacio de justicia y derechos fundamentales basado en la confianza mutua</w:t>
            </w:r>
            <w:r>
              <w:rPr>
                <w:b/>
                <w:noProof/>
                <w:color w:val="000000"/>
                <w:sz w:val="23"/>
              </w:rPr>
              <w:t xml:space="preserve"> </w:t>
            </w:r>
          </w:p>
        </w:tc>
      </w:tr>
      <w:tr w:rsidR="000777C3" w:rsidRPr="00BC7277" w:rsidTr="00573B2B">
        <w:trPr>
          <w:cantSplit/>
        </w:trPr>
        <w:tc>
          <w:tcPr>
            <w:tcW w:w="134" w:type="pct"/>
            <w:tcBorders>
              <w:bottom w:val="single" w:sz="4" w:space="0" w:color="auto"/>
            </w:tcBorders>
            <w:shd w:val="clear" w:color="auto" w:fill="auto"/>
          </w:tcPr>
          <w:p w:rsidR="000777C3" w:rsidRPr="00BC7277" w:rsidRDefault="000777C3" w:rsidP="000777C3">
            <w:pPr>
              <w:numPr>
                <w:ilvl w:val="0"/>
                <w:numId w:val="20"/>
              </w:numPr>
              <w:spacing w:after="0"/>
              <w:rPr>
                <w:b/>
                <w:noProof/>
                <w:color w:val="000000" w:themeColor="text1"/>
                <w:sz w:val="20"/>
              </w:rPr>
            </w:pPr>
          </w:p>
        </w:tc>
        <w:tc>
          <w:tcPr>
            <w:tcW w:w="1481" w:type="pct"/>
            <w:tcBorders>
              <w:bottom w:val="single" w:sz="4" w:space="0" w:color="auto"/>
            </w:tcBorders>
          </w:tcPr>
          <w:p w:rsidR="000777C3" w:rsidRPr="00BC7277" w:rsidRDefault="000777C3" w:rsidP="0065273F">
            <w:pPr>
              <w:spacing w:after="0"/>
              <w:rPr>
                <w:sz w:val="20"/>
              </w:rPr>
            </w:pPr>
            <w:r>
              <w:rPr>
                <w:sz w:val="20"/>
              </w:rPr>
              <w:t xml:space="preserve">Evaluación de la Directiva sobre la igualdad de retribución para un mismo trabajo o para un trabajo de igual valor </w:t>
            </w:r>
          </w:p>
        </w:tc>
        <w:tc>
          <w:tcPr>
            <w:tcW w:w="3385" w:type="pct"/>
            <w:tcBorders>
              <w:bottom w:val="single" w:sz="4" w:space="0" w:color="auto"/>
            </w:tcBorders>
          </w:tcPr>
          <w:p w:rsidR="000777C3" w:rsidRPr="00BC7277" w:rsidRDefault="000777C3" w:rsidP="00A9184E">
            <w:pPr>
              <w:spacing w:after="0"/>
              <w:rPr>
                <w:sz w:val="20"/>
              </w:rPr>
            </w:pPr>
            <w:r>
              <w:rPr>
                <w:sz w:val="20"/>
              </w:rPr>
              <w:t xml:space="preserve">La evaluación de la Directiva 2006/54/CE se centrará en cómo han funcionado en la práctica las disposiciones jurídicas existentes sobre igualdad de retribución, en los enfoques que han seguido en los Estados miembros de la UE, en la eficacia con la que los has puesto en práctica y en la medida en que se han alcanzado sus objetivos iniciales. </w:t>
            </w:r>
          </w:p>
        </w:tc>
      </w:tr>
      <w:tr w:rsidR="000777C3" w:rsidRPr="00BC7277" w:rsidTr="00573B2B">
        <w:trPr>
          <w:cantSplit/>
        </w:trPr>
        <w:tc>
          <w:tcPr>
            <w:tcW w:w="134" w:type="pct"/>
            <w:tcBorders>
              <w:bottom w:val="single" w:sz="4" w:space="0" w:color="auto"/>
            </w:tcBorders>
            <w:shd w:val="clear" w:color="auto" w:fill="auto"/>
          </w:tcPr>
          <w:p w:rsidR="000777C3" w:rsidRPr="00BC7277" w:rsidRDefault="000777C3" w:rsidP="000777C3">
            <w:pPr>
              <w:numPr>
                <w:ilvl w:val="0"/>
                <w:numId w:val="20"/>
              </w:numPr>
              <w:spacing w:after="0"/>
              <w:rPr>
                <w:b/>
                <w:noProof/>
                <w:color w:val="000000" w:themeColor="text1"/>
                <w:sz w:val="20"/>
              </w:rPr>
            </w:pPr>
          </w:p>
        </w:tc>
        <w:tc>
          <w:tcPr>
            <w:tcW w:w="1481" w:type="pct"/>
            <w:tcBorders>
              <w:bottom w:val="single" w:sz="4" w:space="0" w:color="auto"/>
            </w:tcBorders>
          </w:tcPr>
          <w:p w:rsidR="000777C3" w:rsidRPr="00BC7277" w:rsidRDefault="000777C3" w:rsidP="00573B2B">
            <w:pPr>
              <w:spacing w:after="0"/>
              <w:rPr>
                <w:sz w:val="20"/>
              </w:rPr>
            </w:pPr>
            <w:r>
              <w:rPr>
                <w:sz w:val="20"/>
              </w:rPr>
              <w:t>Créditos al consumo (Directiva 2008/48/CE) y comercialización a distancia de servicios financieros destinados a los consumidores (Directiva 2002/65/CE)</w:t>
            </w:r>
          </w:p>
        </w:tc>
        <w:tc>
          <w:tcPr>
            <w:tcW w:w="3385" w:type="pct"/>
            <w:tcBorders>
              <w:bottom w:val="single" w:sz="4" w:space="0" w:color="auto"/>
            </w:tcBorders>
          </w:tcPr>
          <w:p w:rsidR="000777C3" w:rsidRPr="00BC7277" w:rsidRDefault="000777C3" w:rsidP="00A9184E">
            <w:pPr>
              <w:spacing w:after="0"/>
              <w:rPr>
                <w:sz w:val="20"/>
              </w:rPr>
            </w:pPr>
            <w:r>
              <w:rPr>
                <w:sz w:val="20"/>
              </w:rPr>
              <w:t xml:space="preserve">La evaluación de la Directiva 2008/48/CE y la Directiva 2002/65/CE examinará el funcionamiento del mercado del crédito al consumo y la comercialización a distancia de servicios financieros al por menor. </w:t>
            </w:r>
            <w:r>
              <w:t xml:space="preserve">La evaluación del mercado de crédito al consumo prestará especial atención a las cuestiones planteadas en el dictamen de la </w:t>
            </w:r>
            <w:hyperlink r:id="rId30">
              <w:r>
                <w:rPr>
                  <w:rStyle w:val="Hyperlink"/>
                  <w:sz w:val="20"/>
                </w:rPr>
                <w:t>plataforma REFIT VI.4.a-f</w:t>
              </w:r>
            </w:hyperlink>
            <w:r>
              <w:t>, adoptado el 21 de septiembre de 2017.</w:t>
            </w:r>
            <w:r>
              <w:rPr>
                <w:sz w:val="20"/>
              </w:rPr>
              <w:t xml:space="preserve"> </w:t>
            </w:r>
          </w:p>
        </w:tc>
      </w:tr>
    </w:tbl>
    <w:p w:rsidR="000777C3" w:rsidRPr="00BC7277" w:rsidRDefault="000777C3">
      <w:pPr>
        <w:spacing w:after="0"/>
        <w:jc w:val="left"/>
        <w:sectPr w:rsidR="000777C3" w:rsidRPr="00BC7277" w:rsidSect="007875A1">
          <w:headerReference w:type="even" r:id="rId31"/>
          <w:headerReference w:type="default" r:id="rId32"/>
          <w:footerReference w:type="even" r:id="rId33"/>
          <w:footerReference w:type="default" r:id="rId34"/>
          <w:headerReference w:type="first" r:id="rId35"/>
          <w:footerReference w:type="first" r:id="rId36"/>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rPr>
          <w:b/>
          <w:noProof/>
          <w:sz w:val="28"/>
          <w:szCs w:val="28"/>
          <w:u w:val="single"/>
        </w:rPr>
      </w:pPr>
      <w:r>
        <w:rPr>
          <w:b/>
          <w:noProof/>
          <w:sz w:val="28"/>
          <w:u w:val="single"/>
        </w:rPr>
        <w:t xml:space="preserve">Anexo III: Propuestas prioritarias pendientes </w:t>
      </w:r>
    </w:p>
    <w:tbl>
      <w:tblPr>
        <w:tblStyle w:val="TableGrid"/>
        <w:tblW w:w="4962" w:type="pct"/>
        <w:tblCellMar>
          <w:top w:w="85" w:type="dxa"/>
          <w:left w:w="85" w:type="dxa"/>
          <w:bottom w:w="85" w:type="dxa"/>
          <w:right w:w="142" w:type="dxa"/>
        </w:tblCellMar>
        <w:tblLook w:val="04A0" w:firstRow="1" w:lastRow="0" w:firstColumn="1" w:lastColumn="0" w:noHBand="0" w:noVBand="1"/>
      </w:tblPr>
      <w:tblGrid>
        <w:gridCol w:w="439"/>
        <w:gridCol w:w="3053"/>
        <w:gridCol w:w="8868"/>
        <w:gridCol w:w="2549"/>
      </w:tblGrid>
      <w:tr w:rsidR="000777C3" w:rsidRPr="00BC7277" w:rsidTr="00573B2B">
        <w:trPr>
          <w:cantSplit/>
          <w:tblHeader/>
        </w:trPr>
        <w:tc>
          <w:tcPr>
            <w:tcW w:w="147" w:type="pct"/>
            <w:tcBorders>
              <w:bottom w:val="single" w:sz="4" w:space="0" w:color="auto"/>
            </w:tcBorders>
            <w:shd w:val="clear" w:color="auto" w:fill="99CCFF"/>
          </w:tcPr>
          <w:p w:rsidR="000777C3" w:rsidRPr="00BC7277" w:rsidRDefault="000777C3" w:rsidP="002D6EE7">
            <w:pPr>
              <w:spacing w:after="0"/>
              <w:ind w:right="-170"/>
              <w:rPr>
                <w:rFonts w:ascii="Times New Roman" w:hAnsi="Times New Roman"/>
                <w:b/>
                <w:noProof/>
                <w:sz w:val="20"/>
              </w:rPr>
            </w:pPr>
            <w:r>
              <w:rPr>
                <w:rFonts w:ascii="Times New Roman" w:hAnsi="Times New Roman"/>
                <w:b/>
                <w:noProof/>
                <w:sz w:val="20"/>
              </w:rPr>
              <w:t>N.º</w:t>
            </w:r>
          </w:p>
        </w:tc>
        <w:tc>
          <w:tcPr>
            <w:tcW w:w="1024" w:type="pct"/>
            <w:tcBorders>
              <w:bottom w:val="single" w:sz="4" w:space="0" w:color="auto"/>
            </w:tcBorders>
            <w:shd w:val="clear" w:color="auto" w:fill="99CCFF"/>
          </w:tcPr>
          <w:p w:rsidR="000777C3" w:rsidRPr="00BC7277" w:rsidRDefault="000777C3" w:rsidP="00E25486">
            <w:pPr>
              <w:spacing w:after="0"/>
              <w:ind w:right="-170"/>
              <w:jc w:val="center"/>
              <w:rPr>
                <w:rFonts w:ascii="Times New Roman" w:hAnsi="Times New Roman"/>
                <w:b/>
                <w:noProof/>
                <w:sz w:val="20"/>
              </w:rPr>
            </w:pPr>
            <w:r>
              <w:rPr>
                <w:rFonts w:ascii="Times New Roman" w:hAnsi="Times New Roman"/>
                <w:b/>
                <w:noProof/>
                <w:sz w:val="20"/>
              </w:rPr>
              <w:t>Tema</w:t>
            </w:r>
          </w:p>
        </w:tc>
        <w:tc>
          <w:tcPr>
            <w:tcW w:w="2974" w:type="pct"/>
            <w:tcBorders>
              <w:bottom w:val="single" w:sz="4" w:space="0" w:color="auto"/>
            </w:tcBorders>
            <w:shd w:val="clear" w:color="auto" w:fill="99CCFF"/>
          </w:tcPr>
          <w:p w:rsidR="000777C3" w:rsidRPr="00BC7277" w:rsidRDefault="000777C3" w:rsidP="002D6EE7">
            <w:pPr>
              <w:spacing w:after="0"/>
              <w:ind w:right="-170"/>
              <w:rPr>
                <w:rFonts w:ascii="Times New Roman" w:hAnsi="Times New Roman"/>
                <w:b/>
                <w:noProof/>
                <w:sz w:val="20"/>
              </w:rPr>
            </w:pPr>
            <w:r>
              <w:rPr>
                <w:rFonts w:ascii="Times New Roman" w:hAnsi="Times New Roman"/>
                <w:b/>
                <w:noProof/>
                <w:sz w:val="20"/>
              </w:rPr>
              <w:t>Título completo</w:t>
            </w:r>
            <w:r>
              <w:rPr>
                <w:rStyle w:val="FootnoteReference"/>
                <w:rFonts w:ascii="Times New Roman" w:hAnsi="Times New Roman"/>
                <w:b/>
                <w:noProof/>
                <w:sz w:val="20"/>
              </w:rPr>
              <w:footnoteReference w:id="3"/>
            </w:r>
          </w:p>
        </w:tc>
        <w:tc>
          <w:tcPr>
            <w:tcW w:w="855" w:type="pct"/>
            <w:tcBorders>
              <w:bottom w:val="single" w:sz="4" w:space="0" w:color="auto"/>
            </w:tcBorders>
            <w:shd w:val="clear" w:color="auto" w:fill="99CCFF"/>
          </w:tcPr>
          <w:p w:rsidR="000777C3" w:rsidRPr="00BC7277" w:rsidRDefault="000777C3" w:rsidP="002D6EE7">
            <w:pPr>
              <w:spacing w:after="0"/>
              <w:ind w:right="-170"/>
              <w:jc w:val="center"/>
              <w:rPr>
                <w:rFonts w:ascii="Times New Roman" w:hAnsi="Times New Roman"/>
                <w:b/>
                <w:noProof/>
                <w:sz w:val="20"/>
              </w:rPr>
            </w:pPr>
            <w:r>
              <w:rPr>
                <w:rFonts w:ascii="Times New Roman" w:hAnsi="Times New Roman"/>
                <w:b/>
                <w:noProof/>
                <w:sz w:val="20"/>
              </w:rPr>
              <w:t>Referencia</w:t>
            </w:r>
          </w:p>
        </w:tc>
      </w:tr>
      <w:tr w:rsidR="000777C3" w:rsidRPr="00BC7277" w:rsidTr="00573B2B">
        <w:trPr>
          <w:cantSplit/>
        </w:trPr>
        <w:tc>
          <w:tcPr>
            <w:tcW w:w="5000" w:type="pct"/>
            <w:gridSpan w:val="4"/>
            <w:shd w:val="clear" w:color="auto" w:fill="92D050"/>
            <w:vAlign w:val="center"/>
          </w:tcPr>
          <w:p w:rsidR="000777C3" w:rsidRPr="00BC7277" w:rsidRDefault="000777C3" w:rsidP="00E25486">
            <w:pPr>
              <w:spacing w:after="0"/>
              <w:ind w:right="-170"/>
              <w:jc w:val="left"/>
              <w:rPr>
                <w:rFonts w:ascii="Times New Roman" w:hAnsi="Times New Roman"/>
                <w:b/>
                <w:noProof/>
                <w:sz w:val="20"/>
              </w:rPr>
            </w:pPr>
            <w:r>
              <w:rPr>
                <w:rFonts w:ascii="Times New Roman" w:hAnsi="Times New Roman"/>
                <w:b/>
                <w:noProof/>
                <w:sz w:val="20"/>
              </w:rPr>
              <w:t>Un nuevo impulso al empleo, el crecimiento y la inversión</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color w:val="0070C0"/>
                <w:sz w:val="20"/>
              </w:rPr>
            </w:pPr>
            <w:r>
              <w:rPr>
                <w:rFonts w:ascii="Times New Roman" w:hAnsi="Times New Roman"/>
                <w:color w:val="000000" w:themeColor="text1"/>
                <w:sz w:val="20"/>
              </w:rPr>
              <w:t>Paquete sobre la economía circular</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Propuesta de DIRECTIVA DEL PARLAMENTO EUROPEO Y DEL CONSEJO relativa a la calidad de las aguas destinadas al consumo humano (versión refundida)**</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753 final2017/0332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1.2.2018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tcBorders>
              <w:top w:val="nil"/>
              <w:bottom w:val="nil"/>
            </w:tcBorders>
          </w:tcPr>
          <w:p w:rsidR="000777C3" w:rsidRPr="00BC7277" w:rsidRDefault="000777C3" w:rsidP="00E25486">
            <w:pPr>
              <w:spacing w:after="0"/>
              <w:jc w:val="left"/>
              <w:rPr>
                <w:rFonts w:ascii="Times New Roman" w:hAnsi="Times New Roman"/>
                <w:bCs/>
                <w:color w:val="0070C0"/>
                <w:sz w:val="20"/>
              </w:rPr>
            </w:pP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Propuesta de REGLAMENTO DEL PARLAMENTO EUROPEO Y DEL CONSEJO relativo a los requisitos mínimos para la reutilización del agua**</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337 final2018/0169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28.5.2018</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tcBorders>
              <w:top w:val="nil"/>
            </w:tcBorders>
          </w:tcPr>
          <w:p w:rsidR="000777C3" w:rsidRPr="00BC7277" w:rsidRDefault="000777C3" w:rsidP="00E25486">
            <w:pPr>
              <w:spacing w:after="0"/>
              <w:jc w:val="left"/>
              <w:rPr>
                <w:rFonts w:ascii="Times New Roman" w:hAnsi="Times New Roman"/>
                <w:bCs/>
                <w:color w:val="0070C0"/>
                <w:sz w:val="20"/>
              </w:rPr>
            </w:pP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Propuesta de DIRECTIVA DEL PARLAMENTO EUROPEO Y DEL CONSEJO relativa a la reducción del impacto ambiental de determinados productos de plástico**</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340 final2018/0172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30.5.2018</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 xml:space="preserve"> Control de la pesca</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Propuesta de REGLAMENTO DEL PARLAMENTO EUROPEO Y DEL CONSEJO por el que se modifica el Reglamento (CE) n.º 1224/2009 del Consejo, y se modifican los Reglamentos (CE) n.º 768/2005, (CE) n.º 1967/2006 y (CE) n.º 1005/2008 del Consejo y el Reglamento (UE) 2016/1139 del Parlamento Europeo y del Consejo en lo que respecta al control de la pesca**</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368 final2018/0193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30.5.2018</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Armonización de las obligaciones de información en el ámbito de la política de medio ambiente</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Propuesta de REGLAMENTO DEL PARLAMENTO EUROPEO Y DEL CONSEJO relativo a la adaptación de las obligaciones de notificación en el ámbito de la política de medio ambiente y por la que se modifican las Directivas 86/278/CEE, 2002/49/CE, 2004/35/CE, 2007/2/CE, 2009/147/CE y 2010/63/UE, los Reglamentos (CE) n.º 166/2006 y (UE) n.º 995/2010, y los Reglamentos (CE) n.º 338/97 y (CE) n.º 2173/2005 del Consejo**</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381 final2018/0205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31.5.2018</w:t>
            </w:r>
          </w:p>
        </w:tc>
      </w:tr>
      <w:tr w:rsidR="000777C3" w:rsidRPr="00BC7277" w:rsidTr="00573B2B">
        <w:trPr>
          <w:cantSplit/>
        </w:trPr>
        <w:tc>
          <w:tcPr>
            <w:tcW w:w="147" w:type="pct"/>
            <w:tcBorders>
              <w:bottom w:val="single" w:sz="4" w:space="0" w:color="auto"/>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Requisitos de accesibilidad de los productos y los servicios</w:t>
            </w:r>
          </w:p>
        </w:tc>
        <w:tc>
          <w:tcPr>
            <w:tcW w:w="2974" w:type="pct"/>
            <w:tcBorders>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Propuesta de DIRECTIVA DEL PARLAMENTO EUROPEO Y DEL CONSEJO relativa a la aproximación de las disposiciones legales, reglamentarias y administrativas de los Estados miembros por lo que se refiere a los requisitos de accesibilidad de los productos y los servicios*</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COM(2015) 615 final2015/0278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2.12.2015</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color w:val="FF0000"/>
                <w:sz w:val="20"/>
              </w:rPr>
            </w:pPr>
            <w:r>
              <w:rPr>
                <w:rFonts w:ascii="Times New Roman" w:hAnsi="Times New Roman"/>
                <w:sz w:val="20"/>
              </w:rPr>
              <w:t>Marco financiero plurianual</w:t>
            </w:r>
          </w:p>
        </w:tc>
        <w:tc>
          <w:tcPr>
            <w:tcW w:w="2974" w:type="pct"/>
            <w:tcBorders>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por el que se establece el Programa de Apoyo a las Reformas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391 final</w:t>
            </w:r>
            <w:r>
              <w:rPr>
                <w:rFonts w:ascii="Times New Roman" w:hAnsi="Times New Roman"/>
                <w:color w:val="000000"/>
                <w:sz w:val="20"/>
              </w:rPr>
              <w:br/>
              <w:t>2018/0213 (COD)</w:t>
            </w:r>
            <w:r>
              <w:rPr>
                <w:rFonts w:ascii="Times New Roman" w:hAnsi="Times New Roman"/>
                <w:color w:val="000000"/>
                <w:sz w:val="20"/>
              </w:rPr>
              <w:br/>
              <w:t>31.5.2018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por el que se establece el Programa InvestEU</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439 final</w:t>
            </w:r>
            <w:r>
              <w:rPr>
                <w:rFonts w:ascii="Times New Roman" w:hAnsi="Times New Roman"/>
                <w:color w:val="000000"/>
                <w:sz w:val="20"/>
              </w:rPr>
              <w:br/>
              <w:t>2018/0229 (COD)</w:t>
            </w:r>
            <w:r>
              <w:rPr>
                <w:rFonts w:ascii="Times New Roman" w:hAnsi="Times New Roman"/>
                <w:color w:val="000000"/>
                <w:sz w:val="20"/>
              </w:rPr>
              <w:br/>
              <w:t>6.6.2018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CONSEJO por el que se establecen medidas de ejecución del sistema de recursos propios de la Unión Europea</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327 final</w:t>
            </w:r>
            <w:r>
              <w:rPr>
                <w:rFonts w:ascii="Times New Roman" w:hAnsi="Times New Roman"/>
                <w:color w:val="000000"/>
                <w:sz w:val="20"/>
              </w:rPr>
              <w:br/>
              <w:t xml:space="preserve">2018/0132 (APP) </w:t>
            </w:r>
            <w:r>
              <w:rPr>
                <w:rFonts w:ascii="Times New Roman" w:hAnsi="Times New Roman"/>
                <w:color w:val="000000"/>
                <w:sz w:val="20"/>
              </w:rPr>
              <w:br/>
              <w:t>2.5.2018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DECISIÓN DEL CONSEJO sobre el sistema de recursos propios de la Unión Europea</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325 final</w:t>
            </w:r>
            <w:r>
              <w:rPr>
                <w:rFonts w:ascii="Times New Roman" w:hAnsi="Times New Roman"/>
                <w:color w:val="000000"/>
                <w:sz w:val="20"/>
              </w:rPr>
              <w:br/>
              <w:t>2018/0135 (CNS)</w:t>
            </w:r>
            <w:r>
              <w:rPr>
                <w:rFonts w:ascii="Times New Roman" w:hAnsi="Times New Roman"/>
                <w:color w:val="000000"/>
                <w:sz w:val="20"/>
              </w:rPr>
              <w:br/>
              <w:t>2.5.2018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CONSEJO por el que se modifica el Reglamento (CEE, Euratom) n.º 1553/89 del Consejo, de 29 de mayo de 1989, relativo al régimen uniforme definitivo de recaudación de los recursos propios procedentes del impuesto sobre el valor añadido</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328 final</w:t>
            </w:r>
            <w:r>
              <w:rPr>
                <w:rFonts w:ascii="Times New Roman" w:hAnsi="Times New Roman"/>
                <w:color w:val="000000"/>
                <w:sz w:val="20"/>
              </w:rPr>
              <w:br/>
              <w:t>2018/0133 (NLE)</w:t>
            </w:r>
            <w:r>
              <w:rPr>
                <w:rFonts w:ascii="Times New Roman" w:hAnsi="Times New Roman"/>
                <w:color w:val="000000"/>
                <w:sz w:val="20"/>
              </w:rPr>
              <w:br/>
              <w:t>2.5.2018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CONSEJO sobre los métodos y el procedimiento de puesta a disposición de los recursos propios basados en la base imponible consolidada común del impuesto sobre sociedades, en el régimen de comercio de derechos de emisión de la Unión Europea y en los residuos de envases de plástico que no se reciclan, y sobre las medidas para hacer frente a las necesidades de tesorería</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326 final</w:t>
            </w:r>
            <w:r>
              <w:rPr>
                <w:rFonts w:ascii="Times New Roman" w:hAnsi="Times New Roman"/>
                <w:color w:val="000000"/>
                <w:sz w:val="20"/>
              </w:rPr>
              <w:br/>
              <w:t>2018/0131 (NLE)</w:t>
            </w:r>
            <w:r>
              <w:rPr>
                <w:rFonts w:ascii="Times New Roman" w:hAnsi="Times New Roman"/>
                <w:color w:val="000000"/>
                <w:sz w:val="20"/>
              </w:rPr>
              <w:br/>
              <w:t>2.5.2018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CONSEJO por el que se establece el marco financiero plurianual para el período 2021-2027</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322 final</w:t>
            </w:r>
            <w:r>
              <w:rPr>
                <w:rFonts w:ascii="Times New Roman" w:hAnsi="Times New Roman"/>
                <w:color w:val="000000"/>
                <w:sz w:val="20"/>
              </w:rPr>
              <w:br/>
              <w:t xml:space="preserve">2018/0132 (APP) </w:t>
            </w:r>
            <w:r>
              <w:rPr>
                <w:rFonts w:ascii="Times New Roman" w:hAnsi="Times New Roman"/>
                <w:color w:val="000000"/>
                <w:sz w:val="20"/>
              </w:rPr>
              <w:br/>
              <w:t>2.5.2018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CONSEJO por el que se establece el programa de ayuda a la clausura nuclear de la central nuclear de Ignalina en Lituania (programa Ignalina), y se deroga el Reglamento (UE) n.º 1369/2013 del Consejo</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466 final</w:t>
            </w:r>
            <w:r>
              <w:rPr>
                <w:rFonts w:ascii="Times New Roman" w:hAnsi="Times New Roman"/>
                <w:color w:val="000000"/>
                <w:sz w:val="20"/>
              </w:rPr>
              <w:br/>
              <w:t>2018/0251 (NLE)</w:t>
            </w:r>
            <w:r>
              <w:rPr>
                <w:rFonts w:ascii="Times New Roman" w:hAnsi="Times New Roman"/>
                <w:color w:val="000000"/>
                <w:sz w:val="20"/>
              </w:rPr>
              <w:br/>
              <w:t>13.6.2018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CONSEJO por el que se establece un programa financiero específico para la clausura de instalaciones nucleares y la gestión de residuos radiactivos y se deroga el Reglamento (Euratom) n.º 1368/2013 del Consejo</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467 final</w:t>
            </w:r>
            <w:r>
              <w:rPr>
                <w:rFonts w:ascii="Times New Roman" w:hAnsi="Times New Roman"/>
                <w:color w:val="000000"/>
                <w:sz w:val="20"/>
              </w:rPr>
              <w:br/>
              <w:t>2018/0252 (NLE)</w:t>
            </w:r>
            <w:r>
              <w:rPr>
                <w:rFonts w:ascii="Times New Roman" w:hAnsi="Times New Roman"/>
                <w:color w:val="000000"/>
                <w:sz w:val="20"/>
              </w:rPr>
              <w:br/>
              <w:t>13.6.2018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DECISIÓN DEL CONSEJO que modifica la Decisión 2007/198/Euratom, por la que se establece la Empresa Común Europea para el ITER y el desarrollo de la energía de fusión y por la que se le confieren ventajas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445 final</w:t>
            </w:r>
            <w:r>
              <w:rPr>
                <w:rFonts w:ascii="Times New Roman" w:hAnsi="Times New Roman"/>
                <w:color w:val="000000"/>
                <w:sz w:val="20"/>
              </w:rPr>
              <w:br/>
              <w:t>2018/0235 (NLE)</w:t>
            </w:r>
            <w:r>
              <w:rPr>
                <w:rFonts w:ascii="Times New Roman" w:hAnsi="Times New Roman"/>
                <w:color w:val="000000"/>
                <w:sz w:val="20"/>
              </w:rPr>
              <w:br/>
              <w:t>7.6.2018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relativo al Fondo Europeo Marítimo y de Pesca y por el que se deroga el Reglamento (UE) n.º 508/2014 del Parlamento Europeo y del Consejo</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390 final</w:t>
            </w:r>
            <w:r>
              <w:rPr>
                <w:rFonts w:ascii="Times New Roman" w:hAnsi="Times New Roman"/>
                <w:color w:val="000000"/>
                <w:sz w:val="20"/>
              </w:rPr>
              <w:br/>
              <w:t>2018/0210 (COD)</w:t>
            </w:r>
            <w:r>
              <w:rPr>
                <w:rFonts w:ascii="Times New Roman" w:hAnsi="Times New Roman"/>
                <w:color w:val="000000"/>
                <w:sz w:val="20"/>
              </w:rPr>
              <w:br/>
              <w:t>12.6.2018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por el que se establece un Programa de Medio Ambiente y Acción por el Clima (LIFE) y se deroga el Reglamento (UE) n.º 1293/2013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385 final</w:t>
            </w:r>
            <w:r>
              <w:rPr>
                <w:rFonts w:ascii="Times New Roman" w:hAnsi="Times New Roman"/>
                <w:color w:val="000000"/>
                <w:sz w:val="20"/>
              </w:rPr>
              <w:br/>
              <w:t>2018/0209 (COD)</w:t>
            </w:r>
            <w:r>
              <w:rPr>
                <w:rFonts w:ascii="Times New Roman" w:hAnsi="Times New Roman"/>
                <w:color w:val="000000"/>
                <w:sz w:val="20"/>
              </w:rPr>
              <w:br/>
              <w:t>1.6.2018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relativo al Fondo Europeo de Adaptación a la Globalización (FEAG)</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380 final</w:t>
            </w:r>
            <w:r>
              <w:rPr>
                <w:rFonts w:ascii="Times New Roman" w:hAnsi="Times New Roman"/>
                <w:color w:val="000000"/>
                <w:sz w:val="20"/>
              </w:rPr>
              <w:br/>
              <w:t>2018/0202 (COD)</w:t>
            </w:r>
            <w:r>
              <w:rPr>
                <w:rFonts w:ascii="Times New Roman" w:hAnsi="Times New Roman"/>
                <w:color w:val="000000"/>
                <w:sz w:val="20"/>
              </w:rPr>
              <w:br/>
              <w:t>30.5.2018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relativo al Fondo Social Europeo Plus (FSE+)</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382 final</w:t>
            </w:r>
            <w:r>
              <w:rPr>
                <w:rFonts w:ascii="Times New Roman" w:hAnsi="Times New Roman"/>
                <w:color w:val="000000"/>
                <w:sz w:val="20"/>
              </w:rPr>
              <w:br/>
              <w:t>2018/0206 (COD)</w:t>
            </w:r>
            <w:r>
              <w:rPr>
                <w:rFonts w:ascii="Times New Roman" w:hAnsi="Times New Roman"/>
                <w:color w:val="000000"/>
                <w:sz w:val="20"/>
              </w:rPr>
              <w:br/>
              <w:t>30.5.2018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por el que se establece el programa «Aduana» para la cooperación en el ámbito de las aduanas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442 final</w:t>
            </w:r>
            <w:r>
              <w:rPr>
                <w:rFonts w:ascii="Times New Roman" w:hAnsi="Times New Roman"/>
                <w:color w:val="000000"/>
                <w:sz w:val="20"/>
              </w:rPr>
              <w:br/>
              <w:t>2018/0232 (COD)</w:t>
            </w:r>
            <w:r>
              <w:rPr>
                <w:rFonts w:ascii="Times New Roman" w:hAnsi="Times New Roman"/>
                <w:color w:val="000000"/>
                <w:sz w:val="20"/>
              </w:rPr>
              <w:br/>
              <w:t>8.6.2018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por la que se establece el programa «Fiscalis» para la cooperación en el ámbito de la fiscalidad</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443 final</w:t>
            </w:r>
            <w:r>
              <w:rPr>
                <w:rFonts w:ascii="Times New Roman" w:hAnsi="Times New Roman"/>
                <w:color w:val="000000"/>
                <w:sz w:val="20"/>
              </w:rPr>
              <w:br/>
              <w:t>2018/0233 (COD)</w:t>
            </w:r>
            <w:r>
              <w:rPr>
                <w:rFonts w:ascii="Times New Roman" w:hAnsi="Times New Roman"/>
                <w:color w:val="000000"/>
                <w:sz w:val="20"/>
              </w:rPr>
              <w:br/>
              <w:t>8.6.2018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por el que se establece un programa en materia de intercambios, asistencia y formación para la protección del euro contra la falsificación de moneda para el período 2021-2027 («Programa Pericles IV»)</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369 final</w:t>
            </w:r>
            <w:r>
              <w:rPr>
                <w:rFonts w:ascii="Times New Roman" w:hAnsi="Times New Roman"/>
                <w:color w:val="000000"/>
                <w:sz w:val="20"/>
              </w:rPr>
              <w:br/>
              <w:t>2018/0194 (COD)</w:t>
            </w:r>
            <w:r>
              <w:rPr>
                <w:rFonts w:ascii="Times New Roman" w:hAnsi="Times New Roman"/>
                <w:color w:val="000000"/>
                <w:sz w:val="20"/>
              </w:rPr>
              <w:br/>
              <w:t>31.5.2018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relativo al establecimiento de una Función Europea de Estabilización de las Inversiones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387 final</w:t>
            </w:r>
            <w:r>
              <w:rPr>
                <w:rFonts w:ascii="Times New Roman" w:hAnsi="Times New Roman"/>
                <w:color w:val="000000"/>
                <w:sz w:val="20"/>
              </w:rPr>
              <w:br/>
              <w:t>2018/0212 (COD)</w:t>
            </w:r>
            <w:r>
              <w:rPr>
                <w:rFonts w:ascii="Times New Roman" w:hAnsi="Times New Roman"/>
                <w:color w:val="000000"/>
                <w:sz w:val="20"/>
              </w:rPr>
              <w:br/>
              <w:t>31.5.2018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sobre la financiación, la gestión y el seguimiento de la política agrícola común y por el que se deroga el Reglamento (UE) n.º 1306/2013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393 final</w:t>
            </w:r>
            <w:r>
              <w:rPr>
                <w:rFonts w:ascii="Times New Roman" w:hAnsi="Times New Roman"/>
                <w:color w:val="000000"/>
                <w:sz w:val="20"/>
              </w:rPr>
              <w:br/>
              <w:t>2018/0217 (COD)</w:t>
            </w:r>
            <w:r>
              <w:rPr>
                <w:rFonts w:ascii="Times New Roman" w:hAnsi="Times New Roman"/>
                <w:color w:val="000000"/>
                <w:sz w:val="20"/>
              </w:rPr>
              <w:br/>
              <w:t>1.6.2018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que modifica los Reglamentos (UE) n.º 1308/2013, por el que se crea la organización común de mercados de los productos agrarios, (UE) n.º 1151/2012, sobre los regímenes de calidad de los productos agrícolas y alimenticios, (UE) n.º 251/2014, sobre la definición, descripción, presentación, etiquetado y protección de las indicaciones geográficas de los productos vitivinícolas aromatizados, (UE) n.º 228/2013, por el que se establecen medidas específicas en el sector agrícola en favor de las regiones ultraperiféricas de la Unión, y (UE) n.º 229/2013, por el que se establecen medidas específicas en el sector agrícola en favor de las islas menores del mar Egeo</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394 final</w:t>
            </w:r>
            <w:r>
              <w:rPr>
                <w:rFonts w:ascii="Times New Roman" w:hAnsi="Times New Roman"/>
                <w:color w:val="000000"/>
                <w:sz w:val="20"/>
              </w:rPr>
              <w:br/>
              <w:t>2018/0218 (COD)</w:t>
            </w:r>
            <w:r>
              <w:rPr>
                <w:rFonts w:ascii="Times New Roman" w:hAnsi="Times New Roman"/>
                <w:color w:val="000000"/>
                <w:sz w:val="20"/>
              </w:rPr>
              <w:br/>
              <w:t>1.6.2018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por el que se establecen normas en relación con la ayuda a los planes estratégicos que deben elaborar los Estados miembros en el marco de la política agrícola común (planes estratégicos de la PAC), financiada con cargo al Fondo Europeo Agrícola de Garantía (FEAGA) y al Fondo Europeo Agrícola de Desarrollo Rural (Feader), y por el que se derogan el Reglamento (UE) n.º 1305/2013 del Parlamento Europeo y del Consejo y el Reglamento (UE) n.º 1307/2013 del Parlamento Europeo y del Consejo</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392 final</w:t>
            </w:r>
            <w:r>
              <w:rPr>
                <w:rFonts w:ascii="Times New Roman" w:hAnsi="Times New Roman"/>
                <w:color w:val="000000"/>
                <w:sz w:val="20"/>
              </w:rPr>
              <w:br/>
              <w:t>2018/0216 (COD)</w:t>
            </w:r>
            <w:r>
              <w:rPr>
                <w:rFonts w:ascii="Times New Roman" w:hAnsi="Times New Roman"/>
                <w:color w:val="000000"/>
                <w:sz w:val="20"/>
              </w:rPr>
              <w:br/>
              <w:t>1.6.2018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por el que se establece el Mecanismo «Conectar Europa» y se derogan los Reglamentos (UE) n.º 1316/2013 y (UE) n.º 283/2014</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438 final</w:t>
            </w:r>
            <w:r>
              <w:rPr>
                <w:rFonts w:ascii="Times New Roman" w:hAnsi="Times New Roman"/>
                <w:color w:val="000000"/>
                <w:sz w:val="20"/>
              </w:rPr>
              <w:br/>
              <w:t>2018/0228 (COD)</w:t>
            </w:r>
            <w:r>
              <w:rPr>
                <w:rFonts w:ascii="Times New Roman" w:hAnsi="Times New Roman"/>
                <w:color w:val="000000"/>
                <w:sz w:val="20"/>
              </w:rPr>
              <w:br/>
              <w:t>6.6.2018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por el que se establece el programa sobre el mercado único, la competitividad de las empresas, incluidas las pequeñas y medianas empresas, y las estadísticas europeas, y se derogan los Reglamentos (UE) n.º 99/2013, (UE) n.º 1287/2013, (UE) n.º 254/2014, (UE) n.º 258/2014, (UE) n.º 652/2014 y (UE) 2017/826</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441 final</w:t>
            </w:r>
            <w:r>
              <w:rPr>
                <w:rFonts w:ascii="Times New Roman" w:hAnsi="Times New Roman"/>
                <w:color w:val="000000"/>
                <w:sz w:val="20"/>
              </w:rPr>
              <w:br/>
              <w:t>2018/0231 (COD)</w:t>
            </w:r>
            <w:r>
              <w:rPr>
                <w:rFonts w:ascii="Times New Roman" w:hAnsi="Times New Roman"/>
                <w:color w:val="000000"/>
                <w:sz w:val="20"/>
              </w:rPr>
              <w:br/>
              <w:t>7.6.2018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por el que se crean el Programa Espacial de la Unión y la Agencia de la Unión Europea para el Programa Espacial y se derogan los Reglamentos (UE) n.º 912/2010, (UE) n.º 1285/2013 y (UE) n.º 377/2014 y la Decisión 541/2014/UE</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447 final</w:t>
            </w:r>
            <w:r>
              <w:rPr>
                <w:rFonts w:ascii="Times New Roman" w:hAnsi="Times New Roman"/>
                <w:color w:val="000000"/>
                <w:sz w:val="20"/>
              </w:rPr>
              <w:br/>
              <w:t>2018/0236 (COD)</w:t>
            </w:r>
            <w:r>
              <w:rPr>
                <w:rFonts w:ascii="Times New Roman" w:hAnsi="Times New Roman"/>
                <w:color w:val="000000"/>
                <w:sz w:val="20"/>
              </w:rPr>
              <w:br/>
              <w:t>6.6.2018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por el que se establece el Fondo Europeo de Defensa</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476 final</w:t>
            </w:r>
            <w:r>
              <w:rPr>
                <w:rFonts w:ascii="Times New Roman" w:hAnsi="Times New Roman"/>
                <w:color w:val="000000"/>
                <w:sz w:val="20"/>
              </w:rPr>
              <w:br/>
              <w:t>2018/0254 (COD)</w:t>
            </w:r>
            <w:r>
              <w:rPr>
                <w:rFonts w:ascii="Times New Roman" w:hAnsi="Times New Roman"/>
                <w:color w:val="000000"/>
                <w:sz w:val="20"/>
              </w:rPr>
              <w:br/>
              <w:t>13.6.2018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por el que se establece el programa del Cuerpo Europeo de Solidaridad y se derogan el [Reglamento del Cuerpo Europeo de Solidaridad] y el Reglamento (UE) n.º 375/2014</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440 final</w:t>
            </w:r>
            <w:r>
              <w:rPr>
                <w:rFonts w:ascii="Times New Roman" w:hAnsi="Times New Roman"/>
                <w:color w:val="000000"/>
                <w:sz w:val="20"/>
              </w:rPr>
              <w:br/>
              <w:t>2018/0230 (COD)</w:t>
            </w:r>
            <w:r>
              <w:rPr>
                <w:rFonts w:ascii="Times New Roman" w:hAnsi="Times New Roman"/>
                <w:color w:val="000000"/>
                <w:sz w:val="20"/>
              </w:rPr>
              <w:br/>
              <w:t>11.6.2018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por el que se establece el programa Europa Creativa (2021 a 2027) y por el que se deroga el Reglamento (UE) n.º 1295/2013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366 final</w:t>
            </w:r>
            <w:r>
              <w:rPr>
                <w:rFonts w:ascii="Times New Roman" w:hAnsi="Times New Roman"/>
                <w:color w:val="000000"/>
                <w:sz w:val="20"/>
              </w:rPr>
              <w:br/>
              <w:t>2018/0190 (COD)</w:t>
            </w:r>
            <w:r>
              <w:rPr>
                <w:rFonts w:ascii="Times New Roman" w:hAnsi="Times New Roman"/>
                <w:color w:val="000000"/>
                <w:sz w:val="20"/>
              </w:rPr>
              <w:br/>
              <w:t>30.5.2018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por el que se establece Erasmus, el programa de la Unión para la educación, la formación, la juventud y el deporte y se deroga el Reglamento (UE) n.º 1288/2013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367 final</w:t>
            </w:r>
            <w:r>
              <w:rPr>
                <w:rFonts w:ascii="Times New Roman" w:hAnsi="Times New Roman"/>
                <w:color w:val="000000"/>
                <w:sz w:val="20"/>
              </w:rPr>
              <w:br/>
              <w:t>2018/0191 (COD)</w:t>
            </w:r>
            <w:r>
              <w:rPr>
                <w:rFonts w:ascii="Times New Roman" w:hAnsi="Times New Roman"/>
                <w:color w:val="000000"/>
                <w:sz w:val="20"/>
              </w:rPr>
              <w:br/>
              <w:t>30.5.2018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por el que se establecen las disposiciones comunes relativas al Fondo Europeo de Desarrollo Regional, al Fondo Social Europeo Plus, al Fondo de Cohesión y al Fondo Europeo Marítimo y de Pesca, así como las normas financieras para dichos Fondos y para el Fondo de Asilo y Migración, el Fondo de Seguridad Interior y el Instrumento de Gestión de las Fronteras y Visados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375 final</w:t>
            </w:r>
            <w:r>
              <w:rPr>
                <w:rFonts w:ascii="Times New Roman" w:hAnsi="Times New Roman"/>
                <w:color w:val="000000"/>
                <w:sz w:val="20"/>
              </w:rPr>
              <w:br/>
              <w:t>2018/0196 (COD)</w:t>
            </w:r>
            <w:r>
              <w:rPr>
                <w:rFonts w:ascii="Times New Roman" w:hAnsi="Times New Roman"/>
                <w:color w:val="000000"/>
                <w:sz w:val="20"/>
              </w:rPr>
              <w:br/>
              <w:t>29.5.2018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relativo al Fondo Europeo de Desarrollo Regional y al Fondo de Cohesión</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372 final</w:t>
            </w:r>
            <w:r>
              <w:rPr>
                <w:rFonts w:ascii="Times New Roman" w:hAnsi="Times New Roman"/>
                <w:color w:val="000000"/>
                <w:sz w:val="20"/>
              </w:rPr>
              <w:br/>
              <w:t>2018/0197 (COD)</w:t>
            </w:r>
            <w:r>
              <w:rPr>
                <w:rFonts w:ascii="Times New Roman" w:hAnsi="Times New Roman"/>
                <w:color w:val="000000"/>
                <w:sz w:val="20"/>
              </w:rPr>
              <w:br/>
              <w:t>30.5.2018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relativo a un mecanismo para superar los obstáculos jurídicos y administrativos en un contexto transfronterizo</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373 final</w:t>
            </w:r>
            <w:r>
              <w:rPr>
                <w:rFonts w:ascii="Times New Roman" w:hAnsi="Times New Roman"/>
                <w:color w:val="000000"/>
                <w:sz w:val="20"/>
              </w:rPr>
              <w:br/>
              <w:t>2018/0198 (COD)</w:t>
            </w:r>
            <w:r>
              <w:rPr>
                <w:rFonts w:ascii="Times New Roman" w:hAnsi="Times New Roman"/>
                <w:color w:val="000000"/>
                <w:sz w:val="20"/>
              </w:rPr>
              <w:br/>
              <w:t>29.5.2018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sobre disposiciones específicas para el objetivo de cooperación territorial europea (Interreg) financiado con ayuda del Fondo Europeo de Desarrollo Regional y los instrumentos de financiación exterior</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374 final</w:t>
            </w:r>
            <w:r>
              <w:rPr>
                <w:rFonts w:ascii="Times New Roman" w:hAnsi="Times New Roman"/>
                <w:color w:val="000000"/>
                <w:sz w:val="20"/>
              </w:rPr>
              <w:br/>
              <w:t>2018/0199 (COD)</w:t>
            </w:r>
            <w:r>
              <w:rPr>
                <w:rFonts w:ascii="Times New Roman" w:hAnsi="Times New Roman"/>
                <w:color w:val="000000"/>
                <w:sz w:val="20"/>
              </w:rPr>
              <w:br/>
              <w:t>29.5.2018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
                <w:bCs/>
                <w:sz w:val="20"/>
              </w:rPr>
            </w:pPr>
            <w:r>
              <w:rPr>
                <w:rFonts w:ascii="Times New Roman" w:hAnsi="Times New Roman"/>
                <w:sz w:val="20"/>
              </w:rPr>
              <w:t>Propuesta de REGLAMENTO DEL CONSEJO por el que se modifica el Reglamento (UE) 2015/1588 del Consejo, de 13 de julio de 2015, sobre la aplicación de los artículos 107 y 108 del Tratado de Funcionamiento de la Unión Europea a determinadas categorías de ayudas estatales horizontales</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sz w:val="20"/>
              </w:rPr>
              <w:t>COM(2018) 398 final2018/0222 (NLE)</w:t>
            </w:r>
            <w:r>
              <w:rPr>
                <w:rFonts w:ascii="Times New Roman" w:hAnsi="Times New Roman"/>
                <w:color w:val="000000"/>
                <w:sz w:val="20"/>
              </w:rPr>
              <w:t xml:space="preserve"> </w:t>
            </w:r>
            <w:r>
              <w:rPr>
                <w:rFonts w:ascii="Times New Roman" w:hAnsi="Times New Roman"/>
                <w:color w:val="000000"/>
                <w:sz w:val="20"/>
              </w:rPr>
              <w:br/>
              <w:t>6.6.2018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por el que se crea el Programa Marco de Investigación e Innovación «Horizonte Europa» y se establecen sus normas de participación y difusión</w:t>
            </w:r>
          </w:p>
        </w:tc>
        <w:tc>
          <w:tcPr>
            <w:tcW w:w="855" w:type="pct"/>
          </w:tcPr>
          <w:p w:rsidR="000777C3" w:rsidRPr="00BC7277" w:rsidRDefault="000777C3" w:rsidP="002D6EE7">
            <w:pPr>
              <w:spacing w:after="0"/>
              <w:jc w:val="left"/>
              <w:rPr>
                <w:rFonts w:ascii="Times New Roman" w:hAnsi="Times New Roman"/>
                <w:sz w:val="20"/>
              </w:rPr>
            </w:pPr>
            <w:r>
              <w:rPr>
                <w:rFonts w:ascii="Times New Roman" w:hAnsi="Times New Roman"/>
                <w:sz w:val="20"/>
              </w:rPr>
              <w:t>COM(2018) 435 final</w:t>
            </w:r>
            <w:r>
              <w:rPr>
                <w:rFonts w:ascii="Times New Roman" w:hAnsi="Times New Roman"/>
                <w:sz w:val="20"/>
              </w:rPr>
              <w:br/>
              <w:t xml:space="preserve">2018/0224 (COD) </w:t>
            </w:r>
            <w:r>
              <w:rPr>
                <w:rFonts w:ascii="Times New Roman" w:hAnsi="Times New Roman"/>
                <w:sz w:val="20"/>
              </w:rPr>
              <w:br/>
              <w:t>7.6.2018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DECISIÓN DEL PARLAMENTO EUROPEO Y DEL CONSEJO que establece el Programa Específico por el que se ejecuta el Programa Marco de Investigación e Innovación «Horizonte Europa»</w:t>
            </w:r>
          </w:p>
        </w:tc>
        <w:tc>
          <w:tcPr>
            <w:tcW w:w="855" w:type="pct"/>
          </w:tcPr>
          <w:p w:rsidR="000777C3" w:rsidRPr="00BC7277" w:rsidRDefault="000777C3" w:rsidP="002D6EE7">
            <w:pPr>
              <w:spacing w:after="0"/>
              <w:jc w:val="left"/>
              <w:rPr>
                <w:rFonts w:ascii="Times New Roman" w:hAnsi="Times New Roman"/>
                <w:sz w:val="20"/>
              </w:rPr>
            </w:pPr>
            <w:r>
              <w:rPr>
                <w:rFonts w:ascii="Times New Roman" w:hAnsi="Times New Roman"/>
                <w:sz w:val="20"/>
              </w:rPr>
              <w:t>COM(2018) 436 final</w:t>
            </w:r>
            <w:r>
              <w:rPr>
                <w:rFonts w:ascii="Times New Roman" w:hAnsi="Times New Roman"/>
                <w:sz w:val="20"/>
              </w:rPr>
              <w:br/>
              <w:t xml:space="preserve">2018/0225 (COD) </w:t>
            </w:r>
            <w:r>
              <w:rPr>
                <w:rFonts w:ascii="Times New Roman" w:hAnsi="Times New Roman"/>
                <w:sz w:val="20"/>
              </w:rPr>
              <w:br/>
              <w:t>7.6.2018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CONSEJO por el que se establece el Programa de Investigación y Formación de la Comunidad Europea de la Energía Atómica para el período 2021-2025 que complementa el Programa Marco de Investigación e Innovación «Horizonte Europa»</w:t>
            </w:r>
          </w:p>
        </w:tc>
        <w:tc>
          <w:tcPr>
            <w:tcW w:w="855" w:type="pct"/>
          </w:tcPr>
          <w:p w:rsidR="000777C3" w:rsidRPr="00BC7277" w:rsidRDefault="000777C3" w:rsidP="002D6EE7">
            <w:pPr>
              <w:spacing w:after="0"/>
              <w:jc w:val="left"/>
              <w:rPr>
                <w:rFonts w:ascii="Times New Roman" w:hAnsi="Times New Roman"/>
                <w:sz w:val="20"/>
              </w:rPr>
            </w:pPr>
            <w:r>
              <w:rPr>
                <w:rFonts w:ascii="Times New Roman" w:hAnsi="Times New Roman"/>
                <w:sz w:val="20"/>
              </w:rPr>
              <w:t>COM(2018) 437 final</w:t>
            </w:r>
            <w:r>
              <w:rPr>
                <w:rFonts w:ascii="Times New Roman" w:hAnsi="Times New Roman"/>
                <w:sz w:val="20"/>
              </w:rPr>
              <w:br/>
              <w:t xml:space="preserve">2018/0226 (NLE) </w:t>
            </w:r>
            <w:r>
              <w:rPr>
                <w:rFonts w:ascii="Times New Roman" w:hAnsi="Times New Roman"/>
                <w:sz w:val="20"/>
              </w:rPr>
              <w:br/>
              <w:t>7.6.2018</w:t>
            </w:r>
          </w:p>
        </w:tc>
      </w:tr>
      <w:tr w:rsidR="000777C3" w:rsidRPr="00BC7277" w:rsidTr="00573B2B">
        <w:trPr>
          <w:cantSplit/>
        </w:trPr>
        <w:tc>
          <w:tcPr>
            <w:tcW w:w="147" w:type="pct"/>
            <w:tcBorders>
              <w:top w:val="nil"/>
              <w:bottom w:val="single" w:sz="4" w:space="0" w:color="auto"/>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single" w:sz="4" w:space="0" w:color="auto"/>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por el que se establece el programa Europa Digital para el período 2021-2027</w:t>
            </w:r>
          </w:p>
        </w:tc>
        <w:tc>
          <w:tcPr>
            <w:tcW w:w="855" w:type="pct"/>
            <w:tcBorders>
              <w:bottom w:val="single" w:sz="4" w:space="0" w:color="auto"/>
            </w:tcBorders>
          </w:tcPr>
          <w:p w:rsidR="000777C3" w:rsidRPr="00BC7277" w:rsidRDefault="000777C3" w:rsidP="002D6EE7">
            <w:pPr>
              <w:spacing w:after="0"/>
              <w:jc w:val="left"/>
              <w:rPr>
                <w:rFonts w:ascii="Times New Roman" w:hAnsi="Times New Roman"/>
                <w:sz w:val="20"/>
              </w:rPr>
            </w:pPr>
            <w:r>
              <w:rPr>
                <w:rFonts w:ascii="Times New Roman" w:hAnsi="Times New Roman"/>
                <w:sz w:val="20"/>
              </w:rPr>
              <w:t>COM(2018) 434 final</w:t>
            </w:r>
            <w:r>
              <w:rPr>
                <w:rFonts w:ascii="Times New Roman" w:hAnsi="Times New Roman"/>
                <w:sz w:val="20"/>
              </w:rPr>
              <w:br/>
              <w:t xml:space="preserve">2018/0227 (COD) </w:t>
            </w:r>
            <w:r>
              <w:rPr>
                <w:rFonts w:ascii="Times New Roman" w:hAnsi="Times New Roman"/>
                <w:sz w:val="20"/>
              </w:rPr>
              <w:br/>
              <w:t>6.6.2018</w:t>
            </w:r>
          </w:p>
        </w:tc>
      </w:tr>
      <w:tr w:rsidR="000777C3" w:rsidRPr="00BC7277" w:rsidTr="00573B2B">
        <w:trPr>
          <w:cantSplit/>
        </w:trPr>
        <w:tc>
          <w:tcPr>
            <w:tcW w:w="147" w:type="pct"/>
            <w:tcBorders>
              <w:top w:val="single" w:sz="4" w:space="0" w:color="auto"/>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top w:val="single" w:sz="4" w:space="0" w:color="auto"/>
            </w:tcBorders>
          </w:tcPr>
          <w:p w:rsidR="000777C3" w:rsidRPr="00BC7277" w:rsidRDefault="000777C3" w:rsidP="00E25486">
            <w:pPr>
              <w:spacing w:after="0"/>
              <w:jc w:val="left"/>
              <w:rPr>
                <w:rFonts w:ascii="Times New Roman" w:hAnsi="Times New Roman"/>
                <w:sz w:val="20"/>
              </w:rPr>
            </w:pPr>
            <w:r>
              <w:rPr>
                <w:rFonts w:ascii="Times New Roman" w:hAnsi="Times New Roman"/>
                <w:color w:val="000000" w:themeColor="text1"/>
                <w:sz w:val="20"/>
              </w:rPr>
              <w:t xml:space="preserve">Mecanismo «Conectar Europa» (2014-2020): retirada del Reino Unido de la Unión [que modifica al Reglamento (UE) n.º 1316/2013] </w:t>
            </w:r>
            <w:r>
              <w:rPr>
                <w:rFonts w:ascii="Times New Roman" w:hAnsi="Times New Roman"/>
                <w:bCs/>
                <w:color w:val="000000" w:themeColor="text1"/>
                <w:sz w:val="20"/>
              </w:rPr>
              <w:br/>
            </w:r>
            <w:r>
              <w:rPr>
                <w:rFonts w:ascii="Times New Roman" w:hAnsi="Times New Roman"/>
                <w:b/>
                <w:color w:val="000000" w:themeColor="text1"/>
                <w:sz w:val="20"/>
              </w:rPr>
              <w:t>(preparación para el Brexit)</w:t>
            </w:r>
          </w:p>
        </w:tc>
        <w:tc>
          <w:tcPr>
            <w:tcW w:w="2974" w:type="pct"/>
            <w:tcBorders>
              <w:top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que modifica el Reglamento (UE) n.º 1316/2013 por lo que respecta a la retirada del Reino Unido de la Unión</w:t>
            </w:r>
          </w:p>
        </w:tc>
        <w:tc>
          <w:tcPr>
            <w:tcW w:w="855" w:type="pct"/>
            <w:tcBorders>
              <w:top w:val="single" w:sz="4" w:space="0" w:color="auto"/>
            </w:tcBorders>
          </w:tcPr>
          <w:p w:rsidR="000777C3" w:rsidRPr="00BC7277" w:rsidRDefault="000777C3" w:rsidP="002D6EE7">
            <w:pPr>
              <w:spacing w:after="0"/>
              <w:jc w:val="left"/>
              <w:rPr>
                <w:rFonts w:ascii="Times New Roman" w:hAnsi="Times New Roman"/>
                <w:sz w:val="20"/>
              </w:rPr>
            </w:pPr>
            <w:r>
              <w:rPr>
                <w:rFonts w:ascii="Times New Roman" w:hAnsi="Times New Roman"/>
                <w:sz w:val="20"/>
              </w:rPr>
              <w:t>COM(2018) 568 final</w:t>
            </w:r>
            <w:r>
              <w:rPr>
                <w:rFonts w:ascii="Times New Roman" w:hAnsi="Times New Roman"/>
                <w:sz w:val="20"/>
              </w:rPr>
              <w:br/>
              <w:t xml:space="preserve">2018/0299 (COD) </w:t>
            </w:r>
            <w:r>
              <w:rPr>
                <w:rFonts w:ascii="Times New Roman" w:hAnsi="Times New Roman"/>
                <w:sz w:val="20"/>
              </w:rPr>
              <w:br/>
              <w:t>1.8.2018</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sz w:val="20"/>
              </w:rPr>
            </w:pPr>
            <w:r>
              <w:rPr>
                <w:rFonts w:ascii="Times New Roman" w:hAnsi="Times New Roman"/>
                <w:sz w:val="20"/>
              </w:rPr>
              <w:t xml:space="preserve">Reglas y normas comunes para las organizaciones de inspección y reconocimiento de buques: retirada del Reino Unido de la Unión [que modifica al Reglamento (CE) n.º 391/2009] </w:t>
            </w:r>
            <w:r>
              <w:rPr>
                <w:rFonts w:ascii="Times New Roman" w:hAnsi="Times New Roman"/>
                <w:sz w:val="20"/>
              </w:rPr>
              <w:br/>
            </w:r>
            <w:r>
              <w:rPr>
                <w:rFonts w:ascii="Times New Roman" w:hAnsi="Times New Roman"/>
                <w:b/>
                <w:sz w:val="20"/>
              </w:rPr>
              <w:t>(preparación para el Brexit)</w:t>
            </w:r>
          </w:p>
        </w:tc>
        <w:tc>
          <w:tcPr>
            <w:tcW w:w="2974" w:type="pct"/>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por el que se modifica el Reglamento (CE) n.º 391/2009 por lo que respecta a la retirada del Reino Unido de la Unión</w:t>
            </w:r>
          </w:p>
        </w:tc>
        <w:tc>
          <w:tcPr>
            <w:tcW w:w="855" w:type="pct"/>
          </w:tcPr>
          <w:p w:rsidR="000777C3" w:rsidRPr="00BC7277" w:rsidRDefault="000777C3" w:rsidP="002D6EE7">
            <w:pPr>
              <w:spacing w:after="0"/>
              <w:jc w:val="left"/>
              <w:rPr>
                <w:rFonts w:ascii="Times New Roman" w:hAnsi="Times New Roman"/>
                <w:sz w:val="20"/>
              </w:rPr>
            </w:pPr>
            <w:r>
              <w:rPr>
                <w:rFonts w:ascii="Times New Roman" w:hAnsi="Times New Roman"/>
                <w:color w:val="000000"/>
                <w:sz w:val="20"/>
              </w:rPr>
              <w:t>COM(2018) 567 final</w:t>
            </w:r>
            <w:r>
              <w:rPr>
                <w:rFonts w:ascii="Times New Roman" w:hAnsi="Times New Roman"/>
                <w:color w:val="000000"/>
                <w:sz w:val="20"/>
              </w:rPr>
              <w:br/>
            </w:r>
            <w:r>
              <w:rPr>
                <w:rFonts w:ascii="Times New Roman" w:hAnsi="Times New Roman"/>
                <w:sz w:val="20"/>
              </w:rPr>
              <w:t>2018/0298 (COD)</w:t>
            </w:r>
            <w:r>
              <w:rPr>
                <w:rFonts w:ascii="Times New Roman" w:hAnsi="Times New Roman"/>
                <w:color w:val="000000"/>
                <w:sz w:val="20"/>
              </w:rPr>
              <w:br/>
            </w:r>
            <w:r>
              <w:rPr>
                <w:rFonts w:ascii="Times New Roman" w:hAnsi="Times New Roman"/>
                <w:sz w:val="20"/>
              </w:rPr>
              <w:t>1.8.2018</w:t>
            </w:r>
          </w:p>
        </w:tc>
      </w:tr>
      <w:tr w:rsidR="000777C3" w:rsidRPr="00BC7277" w:rsidTr="00573B2B">
        <w:trPr>
          <w:cantSplit/>
        </w:trPr>
        <w:tc>
          <w:tcPr>
            <w:tcW w:w="5000" w:type="pct"/>
            <w:gridSpan w:val="4"/>
            <w:shd w:val="clear" w:color="auto" w:fill="92D050"/>
            <w:vAlign w:val="center"/>
          </w:tcPr>
          <w:p w:rsidR="000777C3" w:rsidRPr="00BC7277" w:rsidRDefault="000777C3" w:rsidP="00E25486">
            <w:pPr>
              <w:keepNext/>
              <w:spacing w:after="0"/>
              <w:ind w:right="-170"/>
              <w:jc w:val="left"/>
              <w:rPr>
                <w:rFonts w:ascii="Times New Roman" w:hAnsi="Times New Roman"/>
                <w:b/>
                <w:noProof/>
                <w:sz w:val="20"/>
              </w:rPr>
            </w:pPr>
            <w:r>
              <w:rPr>
                <w:rFonts w:ascii="Times New Roman" w:hAnsi="Times New Roman"/>
                <w:b/>
                <w:noProof/>
                <w:sz w:val="20"/>
              </w:rPr>
              <w:t>Un mercado único digital conectado</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right="-172"/>
              <w:contextualSpacing w:val="0"/>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Contratos digitales</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Propuesta de DIRECTIVA DEL PARLAMENTO EUROPEO Y DEL CONSEJO relativa a determinados aspectos de los contratos de suministro de contenidos digitales*</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COM(2015) 634 final2015/0287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9.12.2015</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tcBorders>
              <w:top w:val="nil"/>
            </w:tcBorders>
          </w:tcPr>
          <w:p w:rsidR="000777C3" w:rsidRPr="00BC7277" w:rsidRDefault="000777C3" w:rsidP="00E25486">
            <w:pPr>
              <w:spacing w:after="0"/>
              <w:jc w:val="left"/>
              <w:rPr>
                <w:rFonts w:ascii="Times New Roman" w:hAnsi="Times New Roman"/>
                <w:bCs/>
                <w:sz w:val="20"/>
              </w:rPr>
            </w:pP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Propuesta de DIRECTIVA DEL PARLAMENTO EUROPEO Y DEL CONSEJO relativa a determinados aspectos de los contratos de compraventa en línea y otras ventas a distancia de bienes*</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COM(2015) 635 final2015/0288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9.12.2015</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 xml:space="preserve">Aplicación y funcionamiento del nombre de dominio de primer nivel «.eu» </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Propuesta de REGLAMENTO DEL PARLAMENTO EUROPEO Y DEL CONSEJO sobre la aplicación y el funcionamiento del nombre de dominio de primer nivel «.eu» y por el que se derogan el Reglamento (CE) n.º 733/2002 y el Reglamento (CE) n.º 874/2004 de la Comisión**</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231 final2018/0110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27.4.2018</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Reutilización de la información del sector público (refundición)</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Propuesta de DIRECTIVA DEL PARLAMENTO EUROPEO Y DEL CONSEJO relativa a la reutilización de la información del sector público (versión refundida)**</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234 final2018/0111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25.4.2018</w:t>
            </w:r>
          </w:p>
        </w:tc>
      </w:tr>
      <w:tr w:rsidR="000777C3" w:rsidRPr="00BC7277" w:rsidTr="00573B2B">
        <w:trPr>
          <w:cantSplit/>
          <w:trHeight w:val="348"/>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Fomento de la equidad y la transparencia para los usuarios profesionales de los servicios de intermediación en línea</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Propuesta de REGLAMENTO DEL PARLAMENTO EUROPEO Y DEL CONSEJO sobre el fomento de la equidad y la transparencia para las empresas que utilizan servicios de intermediación en línea*</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238 final2018/0112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26.4.2018</w:t>
            </w:r>
          </w:p>
        </w:tc>
      </w:tr>
      <w:tr w:rsidR="000777C3" w:rsidRPr="00BC7277" w:rsidTr="00573B2B">
        <w:trPr>
          <w:cantSplit/>
        </w:trPr>
        <w:tc>
          <w:tcPr>
            <w:tcW w:w="147" w:type="pct"/>
            <w:tcBorders>
              <w:bottom w:val="single" w:sz="4" w:space="0" w:color="auto"/>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 xml:space="preserve">Respeto de la vida privada y protección de los datos personales en el sector de las comunicaciones electrónicas (privacidad electrónica). </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Propuesta de REGLAMENTO DEL PARLAMENTO EUROPEO Y DEL CONSEJO sobre el respeto de la vida privada y la protección de los datos personales en el sector de las comunicaciones electrónicas y por el que se deroga la Directiva 2002/58/CE (Reglamento sobre la privacidad y las comunicaciones electrónicas)*</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10 final2017/0003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10.1.2017</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Ciberseguridad</w:t>
            </w:r>
          </w:p>
        </w:tc>
        <w:tc>
          <w:tcPr>
            <w:tcW w:w="2974" w:type="pct"/>
          </w:tcPr>
          <w:p w:rsidR="000777C3" w:rsidRPr="00BC7277" w:rsidRDefault="000777C3" w:rsidP="002D6EE7">
            <w:pPr>
              <w:spacing w:after="0"/>
              <w:rPr>
                <w:rFonts w:ascii="Times New Roman" w:hAnsi="Times New Roman"/>
                <w:sz w:val="20"/>
              </w:rPr>
            </w:pPr>
            <w:r>
              <w:rPr>
                <w:rFonts w:ascii="Times New Roman" w:hAnsi="Times New Roman"/>
                <w:sz w:val="20"/>
              </w:rPr>
              <w:t>Propuesta de REGLAMENTO DEL PARLAMENTO EUROPEO Y DEL CONSEJO relativo a ENISA, la «Agencia de Ciberseguridad de la UE» y por el que se deroga el Reglamento (UE) n.º 526/2013, y relativo a la certificación de la ciberseguridad de las tecnologías de la información y la comunicación («Reglamento de Ciberseguridad»)*</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477 final2017/0225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13.9.2017</w:t>
            </w:r>
          </w:p>
        </w:tc>
      </w:tr>
      <w:tr w:rsidR="000777C3" w:rsidRPr="00BC7277" w:rsidTr="00573B2B">
        <w:trPr>
          <w:cantSplit/>
        </w:trPr>
        <w:tc>
          <w:tcPr>
            <w:tcW w:w="147" w:type="pct"/>
            <w:tcBorders>
              <w:top w:val="nil"/>
              <w:bottom w:val="single" w:sz="4" w:space="0" w:color="auto"/>
            </w:tcBorders>
          </w:tcPr>
          <w:p w:rsidR="000777C3" w:rsidRPr="00BC7277" w:rsidRDefault="000777C3" w:rsidP="002D6EE7">
            <w:pPr>
              <w:spacing w:after="0"/>
              <w:ind w:right="-172"/>
              <w:rPr>
                <w:rFonts w:ascii="Times New Roman" w:hAnsi="Times New Roman"/>
                <w:sz w:val="20"/>
              </w:rPr>
            </w:pPr>
          </w:p>
        </w:tc>
        <w:tc>
          <w:tcPr>
            <w:tcW w:w="1024" w:type="pct"/>
            <w:tcBorders>
              <w:top w:val="nil"/>
              <w:bottom w:val="single" w:sz="4" w:space="0" w:color="auto"/>
            </w:tcBorders>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 xml:space="preserve"> </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Propuesta de REGLAMENTO DEL PARLAMENTO EUROPEO Y DEL CONSEJO por el que se establecen el Centro Europeo de Competencia Industrial, Tecnológica y de Investigación en Ciberseguridad y la Red de Centros Nacionales de Coordinación Contribución de la Comisión Europea para la reunión de dirigentes que se celebrará en Salzburgo los días 19 y 20 de septiembre de 2018**</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630 final2018/0328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12.9.2018</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Paquete sobre derechos de autor</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Propuesta de DIRECTIVA DEL PARLAMENTO EUROPEO Y DEL CONSEJO sobre los derechos de autor en el mercado único digital*</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593 final2016/0280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14.9.2016</w:t>
            </w:r>
          </w:p>
        </w:tc>
      </w:tr>
      <w:tr w:rsidR="000777C3" w:rsidRPr="00BC7277" w:rsidTr="00573B2B">
        <w:trPr>
          <w:cantSplit/>
        </w:trPr>
        <w:tc>
          <w:tcPr>
            <w:tcW w:w="147" w:type="pct"/>
            <w:tcBorders>
              <w:top w:val="nil"/>
            </w:tcBorders>
          </w:tcPr>
          <w:p w:rsidR="000777C3" w:rsidRPr="00BC7277" w:rsidRDefault="000777C3" w:rsidP="002D6EE7">
            <w:pPr>
              <w:spacing w:after="0"/>
              <w:ind w:right="-172"/>
              <w:rPr>
                <w:rFonts w:ascii="Times New Roman" w:hAnsi="Times New Roman"/>
                <w:sz w:val="20"/>
              </w:rPr>
            </w:pPr>
          </w:p>
        </w:tc>
        <w:tc>
          <w:tcPr>
            <w:tcW w:w="1024" w:type="pct"/>
            <w:tcBorders>
              <w:top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 xml:space="preserve"> </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Propuesta de REGLAMENTO DEL PARLAMENTO EUROPEO Y DEL CONSEJO por el que se establecen las normas sobre el ejercicio de los derechos de autor y determinados derechos afines a los derechos de autor aplicables a determinadas transmisiones en línea de los organismos de radiodifusión y a las retransmisiones de programas de radio y televisión*</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594 final2016/0284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14.9.2016</w:t>
            </w:r>
          </w:p>
        </w:tc>
      </w:tr>
      <w:tr w:rsidR="000777C3" w:rsidRPr="00BC7277" w:rsidTr="00573B2B">
        <w:trPr>
          <w:cantSplit/>
        </w:trPr>
        <w:tc>
          <w:tcPr>
            <w:tcW w:w="5000" w:type="pct"/>
            <w:gridSpan w:val="4"/>
            <w:shd w:val="clear" w:color="auto" w:fill="92D050"/>
            <w:vAlign w:val="center"/>
          </w:tcPr>
          <w:p w:rsidR="000777C3" w:rsidRPr="00BC7277" w:rsidRDefault="000777C3" w:rsidP="00E25486">
            <w:pPr>
              <w:keepNext/>
              <w:spacing w:after="0"/>
              <w:ind w:right="-170"/>
              <w:jc w:val="left"/>
              <w:rPr>
                <w:rFonts w:ascii="Times New Roman" w:hAnsi="Times New Roman"/>
                <w:b/>
                <w:sz w:val="20"/>
              </w:rPr>
            </w:pPr>
            <w:r>
              <w:rPr>
                <w:rFonts w:ascii="Times New Roman" w:hAnsi="Times New Roman"/>
                <w:b/>
                <w:noProof/>
                <w:sz w:val="20"/>
              </w:rPr>
              <w:t>Una Unión de la Energía resiliente con una política en materia de cambio climático que mire hacia el futuro</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Paquete de movilidad y cambio climático</w:t>
            </w:r>
          </w:p>
        </w:tc>
        <w:tc>
          <w:tcPr>
            <w:tcW w:w="2974" w:type="pct"/>
            <w:tcBorders>
              <w:bottom w:val="single" w:sz="4" w:space="0" w:color="auto"/>
            </w:tcBorders>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Propuesta de REGLAMENTO DEL PARLAMENTO EUROPEO Y DEL CONSEJO por el que se establecen normas de comportamiento en materia de emisiones de CO2 para vehículos pesados nuevos**</w:t>
            </w:r>
          </w:p>
        </w:tc>
        <w:tc>
          <w:tcPr>
            <w:tcW w:w="855" w:type="pct"/>
            <w:tcBorders>
              <w:bottom w:val="single" w:sz="4" w:space="0" w:color="auto"/>
            </w:tcBorders>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284 final2018/0143 (COD)</w:t>
            </w:r>
            <w:r>
              <w:rPr>
                <w:rFonts w:ascii="Times New Roman" w:hAnsi="Times New Roman"/>
                <w:color w:val="000000"/>
                <w:sz w:val="20"/>
              </w:rPr>
              <w:br/>
            </w:r>
            <w:r>
              <w:rPr>
                <w:rFonts w:ascii="Times New Roman" w:hAnsi="Times New Roman"/>
                <w:sz w:val="20"/>
              </w:rPr>
              <w:t>17.5.2018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Propuesta de REGLAMENTO DEL PARLAMENTO EUROPEO Y DEL CONSEJO por el que se establecen normas de comportamiento en materia de emisiones de los turismos nuevos y de los vehículos comerciales ligeros nuevos como parte del enfoque integrado de la Unión para reducir las emisiones de CO2 de los vehículos ligeros y por el que se modifica el Reglamento (CE) n.º 715/2007 (versión refundida)*</w:t>
            </w:r>
          </w:p>
        </w:tc>
        <w:tc>
          <w:tcPr>
            <w:tcW w:w="855" w:type="pct"/>
            <w:tcBorders>
              <w:top w:val="nil"/>
            </w:tcBorders>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676 final2017/0293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8.11.2017</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Propuesta de REGLAMENTO DEL PARLAMENTO EUROPEO Y DEL CONSEJO por el que se modifica el Reglamento (CE) n.º 1073/2009, relativo a las normas comunes de acceso al mercado internacional de los servicios de autocares y autobuses*</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647 final2017/0288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8.11.2017</w:t>
            </w:r>
          </w:p>
        </w:tc>
      </w:tr>
      <w:tr w:rsidR="000777C3" w:rsidRPr="00BC7277" w:rsidTr="00573B2B">
        <w:trPr>
          <w:cantSplit/>
        </w:trPr>
        <w:tc>
          <w:tcPr>
            <w:tcW w:w="147" w:type="pct"/>
            <w:vMerge w:val="restar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val="restart"/>
            <w:tcBorders>
              <w:top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Propuesta de DIRECTIVA DEL PARLAMENTO EUROPEO Y DEL CONSEJO por la que se modifica la Directiva 92/106/CEE relativa al establecimiento de normas comunes para determinados transportes combinados de mercancías entre Estados miembros*</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648 final2017/0290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8.11.2017</w:t>
            </w:r>
          </w:p>
        </w:tc>
      </w:tr>
      <w:tr w:rsidR="000777C3" w:rsidRPr="00BC7277" w:rsidTr="00573B2B">
        <w:trPr>
          <w:cantSplit/>
          <w:trHeight w:val="343"/>
        </w:trPr>
        <w:tc>
          <w:tcPr>
            <w:tcW w:w="147" w:type="pct"/>
            <w:vMerge/>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tcPr>
          <w:p w:rsidR="000777C3" w:rsidRPr="00BC7277" w:rsidRDefault="000777C3" w:rsidP="00E25486">
            <w:pPr>
              <w:spacing w:after="0"/>
              <w:jc w:val="left"/>
              <w:rPr>
                <w:rFonts w:ascii="Times New Roman" w:hAnsi="Times New Roman"/>
                <w:bCs/>
                <w:color w:val="1F497D"/>
                <w:sz w:val="20"/>
              </w:rPr>
            </w:pP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Propuesta de DIRECTIVA DEL PARLAMENTO EUROPEO Y DEL CONSEJO por la que se modifica la Directiva 2009/33/CE, relativa a la promoción de vehículos de transporte por carretera limpios y energéticamente eficientes*</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653 final2017/0291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8.11.2017</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Normas comunes para el mercado interior del gas natural: gasoductos existentes con destino y procedencia en terceros países</w:t>
            </w:r>
          </w:p>
        </w:tc>
        <w:tc>
          <w:tcPr>
            <w:tcW w:w="2974" w:type="pct"/>
          </w:tcPr>
          <w:p w:rsidR="000777C3" w:rsidRPr="00BC7277" w:rsidRDefault="000777C3" w:rsidP="002D6EE7">
            <w:pPr>
              <w:spacing w:after="0"/>
              <w:rPr>
                <w:rFonts w:ascii="Times New Roman" w:hAnsi="Times New Roman"/>
                <w:bCs/>
                <w:sz w:val="20"/>
              </w:rPr>
            </w:pPr>
            <w:r>
              <w:t>Propuesta de DIRECTIVA DEL PARLAMENTO EUROPEO Y DEL CONSEJO por la que se modifica la Directiva 2009/73/CE, sobre normas comunes para el mercado interior del gas natural**</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660 final2017/0294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8.11.2017</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 xml:space="preserve">Paquete sobre energía limpia </w:t>
            </w:r>
          </w:p>
        </w:tc>
        <w:tc>
          <w:tcPr>
            <w:tcW w:w="2974" w:type="pct"/>
            <w:tcBorders>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Propuesta de REGLAMENTO DEL PARLAMENTO EUROPEO Y DEL CONSEJO sobre la preparación frente a los riesgos en el sector de la electricidad y por el que se deroga la Directiva 2005/89/CE*</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862 final2016/0377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30.11.2016</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Propuesta de REGLAMENTO DEL PARLAMENTO EUROPEO Y DEL CONSEJO por el que se crea la Agencia de la Unión Europea para la Cooperación de los Reguladores de la Energía (refundición)*</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863 final2016/0378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30.11.2016</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Propuesta de REGLAMENTO DEL PARLAMENTO EUROPEO Y DEL CONSEJO relativo al mercado interior de la electricidad (refundición)*</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861 final2016/0379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30.11.2016</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777C3" w:rsidRPr="00BC7277" w:rsidRDefault="000777C3" w:rsidP="00E25486">
            <w:pPr>
              <w:spacing w:after="0"/>
              <w:jc w:val="left"/>
              <w:rPr>
                <w:rFonts w:ascii="Times New Roman" w:hAnsi="Times New Roman"/>
                <w:b/>
                <w:bCs/>
                <w:sz w:val="20"/>
              </w:rPr>
            </w:pPr>
          </w:p>
        </w:tc>
        <w:tc>
          <w:tcPr>
            <w:tcW w:w="2974" w:type="pct"/>
            <w:tcBorders>
              <w:top w:val="single" w:sz="4" w:space="0" w:color="auto"/>
            </w:tcBorders>
          </w:tcPr>
          <w:p w:rsidR="000777C3" w:rsidRPr="00BC7277" w:rsidRDefault="000777C3" w:rsidP="002D6EE7">
            <w:pPr>
              <w:spacing w:after="0"/>
              <w:rPr>
                <w:rFonts w:ascii="Times New Roman" w:hAnsi="Times New Roman"/>
                <w:b/>
                <w:bCs/>
                <w:sz w:val="20"/>
              </w:rPr>
            </w:pPr>
            <w:r>
              <w:rPr>
                <w:rFonts w:ascii="Times New Roman" w:hAnsi="Times New Roman"/>
                <w:sz w:val="20"/>
              </w:rPr>
              <w:t>Propuesta de DIRECTIVA DEL PARLAMENTO EUROPEO Y DEL CONSEJO sobre normas comunes para el mercado interior de la electricidad (versión refundida)*</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864 final2016/0380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30.11.2016</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Paquete «Europa en movimiento»</w:t>
            </w:r>
          </w:p>
        </w:tc>
        <w:tc>
          <w:tcPr>
            <w:tcW w:w="2974" w:type="pct"/>
            <w:tcBorders>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Propuesta de REGLAMENTO DEL PARLAMENTO EUROPEO Y DEL CONSEJO sobre la racionalización de las medidas para promover la finalización de la red transeuropea de transporte**</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277 final</w:t>
            </w:r>
            <w:r>
              <w:rPr>
                <w:rFonts w:ascii="Times New Roman" w:hAnsi="Times New Roman"/>
                <w:sz w:val="20"/>
              </w:rPr>
              <w:br/>
              <w:t xml:space="preserve">2018/0138 (COD) </w:t>
            </w:r>
            <w:r>
              <w:rPr>
                <w:rFonts w:ascii="Times New Roman" w:hAnsi="Times New Roman"/>
                <w:sz w:val="20"/>
              </w:rPr>
              <w:br/>
              <w:t>17.5.2018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Propuesta de REGLAMENTO DEL PARLAMENTO EUROPEO Y DEL CONSEJO por el que se crea un entorno de ventanilla única marítima europea y se deroga la Directiva 2010/65/UE**</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278 final</w:t>
            </w:r>
            <w:r>
              <w:rPr>
                <w:rFonts w:ascii="Times New Roman" w:hAnsi="Times New Roman"/>
                <w:sz w:val="20"/>
              </w:rPr>
              <w:br/>
              <w:t xml:space="preserve">2018/0139 (COD) </w:t>
            </w:r>
            <w:r>
              <w:rPr>
                <w:rFonts w:ascii="Times New Roman" w:hAnsi="Times New Roman"/>
                <w:sz w:val="20"/>
              </w:rPr>
              <w:br/>
              <w:t>17.5.2018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color w:val="000000"/>
                <w:sz w:val="20"/>
              </w:rPr>
            </w:pPr>
            <w:r>
              <w:rPr>
                <w:rFonts w:ascii="Times New Roman" w:hAnsi="Times New Roman"/>
                <w:sz w:val="20"/>
              </w:rPr>
              <w:t>Propuesta de REGLAMENTO DEL PARLAMENTO EUROPEO Y DEL CONSEJO sobre información electrónica relativa al transporte de mercancías**</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279 final</w:t>
            </w:r>
            <w:r>
              <w:rPr>
                <w:rFonts w:ascii="Times New Roman" w:hAnsi="Times New Roman"/>
                <w:sz w:val="20"/>
              </w:rPr>
              <w:br/>
              <w:t xml:space="preserve">2018/0140 (COD) </w:t>
            </w:r>
            <w:r>
              <w:rPr>
                <w:rFonts w:ascii="Times New Roman" w:hAnsi="Times New Roman"/>
                <w:sz w:val="20"/>
              </w:rPr>
              <w:br/>
              <w:t>17.5.2018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Propuesta de DIRECTIVA DEL PARLAMENTO EUROPEO Y DEL CONSEJO por la que se modifica la Directiva 2006/1/CE, relativa a la utilización de vehículos alquilados sin conductor en el transporte de mercancías por carretera*</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282 final</w:t>
            </w:r>
            <w:r>
              <w:rPr>
                <w:rFonts w:ascii="Times New Roman" w:hAnsi="Times New Roman"/>
                <w:sz w:val="20"/>
              </w:rPr>
              <w:br/>
              <w:t xml:space="preserve">2017/0113 (COD) </w:t>
            </w:r>
            <w:r>
              <w:rPr>
                <w:rFonts w:ascii="Times New Roman" w:hAnsi="Times New Roman"/>
                <w:sz w:val="20"/>
              </w:rPr>
              <w:br/>
              <w:t>31.5.2017</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Propuesta de DIRECTIVA DEL PARLAMENTO EUROPEO Y DEL CONSEJO por la que se modifica la Directiva 1999/62/CE relativa a la aplicación de gravámenes a los vehículos pesados de transporte de mercancías por la utilización de determinadas infraestructuras*</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275 final</w:t>
            </w:r>
            <w:r>
              <w:rPr>
                <w:rFonts w:ascii="Times New Roman" w:hAnsi="Times New Roman"/>
                <w:sz w:val="20"/>
              </w:rPr>
              <w:br/>
              <w:t xml:space="preserve">2017/0114 (COD) </w:t>
            </w:r>
            <w:r>
              <w:rPr>
                <w:rFonts w:ascii="Times New Roman" w:hAnsi="Times New Roman"/>
                <w:sz w:val="20"/>
              </w:rPr>
              <w:br/>
              <w:t>31.5.2017</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Propuesta de DIRECTIVA DEL PARLAMENTO EUROPEO Y DEL CONSEJO por la que se modifica la Directiva 2006/22/CE en lo relativo a los requisitos de control del cumplimiento y se fijan normas específicas con respecto a la Directiva 96/71/CE y la Directiva 2014/67/UE para el desplazamiento de los conductores en el sector del transporte por carretera**</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278 final</w:t>
            </w:r>
            <w:r>
              <w:rPr>
                <w:rFonts w:ascii="Times New Roman" w:hAnsi="Times New Roman"/>
                <w:sz w:val="20"/>
              </w:rPr>
              <w:br/>
              <w:t xml:space="preserve">2017/0121 (COD) </w:t>
            </w:r>
            <w:r>
              <w:rPr>
                <w:rFonts w:ascii="Times New Roman" w:hAnsi="Times New Roman"/>
                <w:sz w:val="20"/>
              </w:rPr>
              <w:br/>
              <w:t>31.5.2017</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Propuesta de REGLAMENTO DEL PARLAMENTO EUROPEO Y DEL CONSEJO que modifica el Reglamento (CE) n.º 561/2006 en lo que se refiere a los requisitos mínimos sobre los tiempos de conducción máximos diarios y semanales, las pausas mínimas y los períodos de descanso diarios y semanales y el Reglamento (UE) n.º 165/2014 en lo que se refiere al posicionamiento mediante tacógrafos**</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277 final</w:t>
            </w:r>
            <w:r>
              <w:rPr>
                <w:rFonts w:ascii="Times New Roman" w:hAnsi="Times New Roman"/>
                <w:sz w:val="20"/>
              </w:rPr>
              <w:br/>
              <w:t xml:space="preserve">2017/0122 (COD) </w:t>
            </w:r>
            <w:r>
              <w:rPr>
                <w:rFonts w:ascii="Times New Roman" w:hAnsi="Times New Roman"/>
                <w:sz w:val="20"/>
              </w:rPr>
              <w:br/>
              <w:t>31.5.2017</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Propuesta de REGLAMENTO DEL PARLAMENTO EUROPEO Y DEL CONSEJO por el que se modifican el Reglamento (CE) n.º 1071/2009 y el Reglamento (CE) n.º 1072/2009 con el fin de adaptarlos a la evolución del sector*</w:t>
            </w:r>
          </w:p>
        </w:tc>
        <w:tc>
          <w:tcPr>
            <w:tcW w:w="855" w:type="pct"/>
          </w:tcPr>
          <w:p w:rsidR="000777C3" w:rsidRPr="00BC7277" w:rsidRDefault="000777C3" w:rsidP="002D6EE7">
            <w:pPr>
              <w:spacing w:after="0"/>
              <w:ind w:right="-57"/>
              <w:jc w:val="left"/>
              <w:rPr>
                <w:rFonts w:ascii="Times New Roman" w:hAnsi="Times New Roman"/>
                <w:bCs/>
                <w:sz w:val="20"/>
              </w:rPr>
            </w:pPr>
            <w:r>
              <w:rPr>
                <w:rFonts w:ascii="Times New Roman" w:hAnsi="Times New Roman"/>
                <w:sz w:val="20"/>
              </w:rPr>
              <w:t>COM(2017) 281 final</w:t>
            </w:r>
            <w:r>
              <w:rPr>
                <w:rFonts w:ascii="Times New Roman" w:hAnsi="Times New Roman"/>
                <w:bCs/>
                <w:sz w:val="20"/>
              </w:rPr>
              <w:br/>
            </w:r>
            <w:r>
              <w:rPr>
                <w:rFonts w:ascii="Times New Roman" w:hAnsi="Times New Roman"/>
                <w:sz w:val="20"/>
              </w:rPr>
              <w:t xml:space="preserve">2017/0123 (COD) </w:t>
            </w:r>
            <w:r>
              <w:rPr>
                <w:rFonts w:ascii="Times New Roman" w:hAnsi="Times New Roman"/>
                <w:bCs/>
                <w:sz w:val="20"/>
              </w:rPr>
              <w:br/>
            </w:r>
            <w:r>
              <w:rPr>
                <w:rFonts w:ascii="Times New Roman" w:hAnsi="Times New Roman"/>
                <w:sz w:val="20"/>
              </w:rPr>
              <w:t>31.5.2017</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Propuesta de DIRECTIVA DEL PARLAMENTO EUROPEO Y DEL CONSEJO relativa a la interoperabilidad de los sistemas de telepeaje de las carreteras y por la que se facilita el intercambio transfronterizo de información sobre el impago de cánones de carretera en la Unión (versión refundida) (Texto pertinente a efectos del EEE)*</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280 final</w:t>
            </w:r>
            <w:r>
              <w:rPr>
                <w:rFonts w:ascii="Times New Roman" w:hAnsi="Times New Roman"/>
                <w:sz w:val="20"/>
              </w:rPr>
              <w:br/>
              <w:t xml:space="preserve">2017/0128 (COD) </w:t>
            </w:r>
            <w:r>
              <w:rPr>
                <w:rFonts w:ascii="Times New Roman" w:hAnsi="Times New Roman"/>
                <w:sz w:val="20"/>
              </w:rPr>
              <w:br/>
              <w:t>31.5.2017</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Propuesta de DIRECTIVA DEL CONSEJO por la que se modifica la Directiva 1999/62/CE relativa a la aplicación de gravámenes a los vehículos pesados de transporte de mercancías por la utilización de determinadas infraestructuras, en lo relativo a determinadas disposiciones en materia de impuestos sobre vehículos**</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276 final</w:t>
            </w:r>
            <w:r>
              <w:rPr>
                <w:rFonts w:ascii="Times New Roman" w:hAnsi="Times New Roman"/>
                <w:sz w:val="20"/>
              </w:rPr>
              <w:br/>
              <w:t xml:space="preserve">2017/0115 (CNS) </w:t>
            </w:r>
            <w:r>
              <w:rPr>
                <w:rFonts w:ascii="Times New Roman" w:hAnsi="Times New Roman"/>
                <w:sz w:val="20"/>
              </w:rPr>
              <w:br/>
              <w:t>31.5.2017</w:t>
            </w:r>
          </w:p>
        </w:tc>
      </w:tr>
      <w:tr w:rsidR="000A3005" w:rsidRPr="00BC7277" w:rsidTr="000A3005">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Eliminación de los cambios de hora estacionales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DIRECTIVA DEL PARLAMENTO EUROPEO Y DEL CONSEJO por la que se eliminan los cambios de hora estacionales y por la que se deroga la Directiva 2000/84/CE**</w:t>
            </w:r>
          </w:p>
        </w:tc>
        <w:tc>
          <w:tcPr>
            <w:tcW w:w="855" w:type="pct"/>
            <w:tcBorders>
              <w:bottom w:val="single" w:sz="4" w:space="0" w:color="auto"/>
            </w:tcBorders>
          </w:tcPr>
          <w:p w:rsidR="000A3005" w:rsidRPr="00BC7277" w:rsidRDefault="000A3005" w:rsidP="005F5184">
            <w:pPr>
              <w:spacing w:after="0"/>
              <w:ind w:right="-57"/>
              <w:jc w:val="left"/>
              <w:rPr>
                <w:rFonts w:ascii="Times New Roman" w:hAnsi="Times New Roman"/>
                <w:sz w:val="20"/>
              </w:rPr>
            </w:pPr>
            <w:r>
              <w:rPr>
                <w:rFonts w:ascii="Times New Roman" w:hAnsi="Times New Roman"/>
                <w:sz w:val="20"/>
              </w:rPr>
              <w:t>COM(2018) 639 final</w:t>
            </w:r>
            <w:r>
              <w:rPr>
                <w:rFonts w:ascii="Times New Roman" w:hAnsi="Times New Roman"/>
                <w:sz w:val="20"/>
              </w:rPr>
              <w:br/>
              <w:t xml:space="preserve">2018/0332 (COD) </w:t>
            </w:r>
            <w:r>
              <w:rPr>
                <w:rFonts w:ascii="Times New Roman" w:hAnsi="Times New Roman"/>
                <w:sz w:val="20"/>
              </w:rPr>
              <w:br/>
              <w:t>12.9.2018</w:t>
            </w:r>
          </w:p>
        </w:tc>
      </w:tr>
      <w:tr w:rsidR="000A3005" w:rsidRPr="00BC7277" w:rsidTr="000A3005">
        <w:trPr>
          <w:cantSplit/>
        </w:trPr>
        <w:tc>
          <w:tcPr>
            <w:tcW w:w="5000" w:type="pct"/>
            <w:gridSpan w:val="4"/>
            <w:tcBorders>
              <w:bottom w:val="nil"/>
            </w:tcBorders>
            <w:shd w:val="clear" w:color="auto" w:fill="92D050"/>
            <w:vAlign w:val="center"/>
          </w:tcPr>
          <w:p w:rsidR="000A3005" w:rsidRPr="00BC7277" w:rsidRDefault="000A3005" w:rsidP="00E25486">
            <w:pPr>
              <w:keepNext/>
              <w:spacing w:after="0"/>
              <w:ind w:right="-170"/>
              <w:jc w:val="left"/>
              <w:rPr>
                <w:rFonts w:ascii="Times New Roman" w:hAnsi="Times New Roman"/>
                <w:b/>
                <w:noProof/>
                <w:sz w:val="20"/>
              </w:rPr>
            </w:pPr>
            <w:r>
              <w:rPr>
                <w:rFonts w:ascii="Times New Roman" w:hAnsi="Times New Roman"/>
                <w:b/>
                <w:noProof/>
                <w:sz w:val="20"/>
              </w:rPr>
              <w:t>Un mercado interior más justo y más profundo con una base industrial fortalecida</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color w:val="000000"/>
                <w:sz w:val="20"/>
                <w:highlight w:val="lightGray"/>
              </w:rPr>
            </w:pPr>
            <w:r>
              <w:rPr>
                <w:rFonts w:ascii="Times New Roman" w:hAnsi="Times New Roman"/>
                <w:sz w:val="20"/>
              </w:rPr>
              <w:t>Paquete de financiación sostenible</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PARLAMENTO EUROPEO Y DEL CONSEJO sobre el establecimiento de un marco para facilitar las inversiones sostenibles**</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 353 final</w:t>
            </w:r>
            <w:r>
              <w:rPr>
                <w:rFonts w:ascii="Times New Roman" w:hAnsi="Times New Roman"/>
                <w:bCs/>
                <w:sz w:val="20"/>
              </w:rPr>
              <w:br/>
            </w:r>
            <w:r>
              <w:rPr>
                <w:rFonts w:ascii="Times New Roman" w:hAnsi="Times New Roman"/>
                <w:sz w:val="20"/>
              </w:rPr>
              <w:t xml:space="preserve">2018/0178 (COD) </w:t>
            </w:r>
            <w:r>
              <w:rPr>
                <w:rFonts w:ascii="Times New Roman" w:hAnsi="Times New Roman"/>
                <w:bCs/>
                <w:sz w:val="20"/>
              </w:rPr>
              <w:br/>
            </w:r>
            <w:r>
              <w:rPr>
                <w:rFonts w:ascii="Times New Roman" w:hAnsi="Times New Roman"/>
                <w:sz w:val="20"/>
              </w:rPr>
              <w:t>24.5.2018</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PARLAMENTO EUROPEO Y DEL CONSEJO sobre la divulgación de información relativa a las inversiones sostenibles y los riesgos de sostenibilidad y por el que se modifica la Directiva (UE) 2016/2341**</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 354 final</w:t>
            </w:r>
            <w:r>
              <w:rPr>
                <w:rFonts w:ascii="Times New Roman" w:hAnsi="Times New Roman"/>
                <w:bCs/>
                <w:sz w:val="20"/>
              </w:rPr>
              <w:br/>
            </w:r>
            <w:r>
              <w:rPr>
                <w:rFonts w:ascii="Times New Roman" w:hAnsi="Times New Roman"/>
                <w:sz w:val="20"/>
              </w:rPr>
              <w:t xml:space="preserve">2018/0179 (COD) </w:t>
            </w:r>
            <w:r>
              <w:rPr>
                <w:rFonts w:ascii="Times New Roman" w:hAnsi="Times New Roman"/>
                <w:bCs/>
                <w:sz w:val="20"/>
              </w:rPr>
              <w:br/>
            </w:r>
            <w:r>
              <w:rPr>
                <w:rFonts w:ascii="Times New Roman" w:hAnsi="Times New Roman"/>
                <w:sz w:val="20"/>
              </w:rPr>
              <w:t>24.5.2018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PARLAMENTO EUROPEO Y DEL CONSEJO por el que se modifica el Reglamento (UE) 2016/1011 en lo relativo a los índices de referencia de bajo impacto carbónico y de impacto carbónico positivo**</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 355 final</w:t>
            </w:r>
            <w:r>
              <w:rPr>
                <w:rFonts w:ascii="Times New Roman" w:hAnsi="Times New Roman"/>
                <w:bCs/>
                <w:sz w:val="20"/>
              </w:rPr>
              <w:br/>
            </w:r>
            <w:r>
              <w:rPr>
                <w:rFonts w:ascii="Times New Roman" w:hAnsi="Times New Roman"/>
                <w:sz w:val="20"/>
              </w:rPr>
              <w:t xml:space="preserve">2018/0180 (COD) </w:t>
            </w:r>
            <w:r>
              <w:rPr>
                <w:rFonts w:ascii="Times New Roman" w:hAnsi="Times New Roman"/>
                <w:bCs/>
                <w:sz w:val="20"/>
              </w:rPr>
              <w:br/>
            </w:r>
            <w:r>
              <w:rPr>
                <w:rFonts w:ascii="Times New Roman" w:hAnsi="Times New Roman"/>
                <w:sz w:val="20"/>
              </w:rPr>
              <w:t>24.5.2018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Fondos de inversión transfronteriza</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PARLAMENTO EUROPEO Y DEL CONSEJO por la que se modifican la Directiva 2009/65/CE del Parlamento Europeo y del Consejo y la Directiva 2011/61/UE del Parlamento Europeo y del Consejo, en lo que respecta a la distribución transfronteriza de fondos de inversión colectiva**</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 92 final</w:t>
            </w:r>
            <w:r>
              <w:rPr>
                <w:rFonts w:ascii="Times New Roman" w:hAnsi="Times New Roman"/>
                <w:bCs/>
                <w:sz w:val="20"/>
              </w:rPr>
              <w:br/>
            </w:r>
            <w:r>
              <w:rPr>
                <w:rFonts w:ascii="Times New Roman" w:hAnsi="Times New Roman"/>
                <w:sz w:val="20"/>
              </w:rPr>
              <w:t xml:space="preserve">2018/0041 (COD) </w:t>
            </w:r>
            <w:r>
              <w:rPr>
                <w:rFonts w:ascii="Times New Roman" w:hAnsi="Times New Roman"/>
                <w:bCs/>
                <w:sz w:val="20"/>
              </w:rPr>
              <w:br/>
            </w:r>
            <w:r>
              <w:rPr>
                <w:rFonts w:ascii="Times New Roman" w:hAnsi="Times New Roman"/>
                <w:sz w:val="20"/>
              </w:rPr>
              <w:t>12.3.2018</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por el que se modifica el Reglamento (UE) n.º 575/2013 en lo que respecta a las exposiciones en forma de bonos garantizados**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93 final</w:t>
            </w:r>
            <w:r>
              <w:rPr>
                <w:rFonts w:ascii="Times New Roman" w:hAnsi="Times New Roman"/>
                <w:sz w:val="20"/>
              </w:rPr>
              <w:br/>
              <w:t xml:space="preserve">2018/0042 (COD) </w:t>
            </w:r>
            <w:r>
              <w:rPr>
                <w:rFonts w:ascii="Times New Roman" w:hAnsi="Times New Roman"/>
                <w:sz w:val="20"/>
              </w:rPr>
              <w:br/>
              <w:t>12.3.2018</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DIRECTIVA DEL PARLAMENTO EUROPEO Y DEL CONSEJO sobre la emisión de bonos garantizados y la supervisión pública de los bonos garantizados, y por la que se modifican la Directiva 2009/65/CE y la Directiva 2014/59/UE**</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94 final</w:t>
            </w:r>
            <w:r>
              <w:rPr>
                <w:rFonts w:ascii="Times New Roman" w:hAnsi="Times New Roman"/>
                <w:sz w:val="20"/>
              </w:rPr>
              <w:br/>
              <w:t xml:space="preserve">2018/0043 (COD) </w:t>
            </w:r>
            <w:r>
              <w:rPr>
                <w:rFonts w:ascii="Times New Roman" w:hAnsi="Times New Roman"/>
                <w:sz w:val="20"/>
              </w:rPr>
              <w:br/>
              <w:t>12.3.2018</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relativo a la facilitación de la distribución transfronteriza de fondos de inversión colectiva y por el que se modifican los Reglamentos (UE) n.º 345/2013 y (UE) n.º 346/2013**</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110 final</w:t>
            </w:r>
            <w:r>
              <w:rPr>
                <w:rFonts w:ascii="Times New Roman" w:hAnsi="Times New Roman"/>
                <w:sz w:val="20"/>
              </w:rPr>
              <w:br/>
              <w:t xml:space="preserve">2018/0045 (COD) </w:t>
            </w:r>
            <w:r>
              <w:rPr>
                <w:rFonts w:ascii="Times New Roman" w:hAnsi="Times New Roman"/>
                <w:sz w:val="20"/>
              </w:rPr>
              <w:br/>
              <w:t>12.3.2018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Servicios de financiación participativa</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DIRECTIVA DEL PARLAMENTO EUROPEO Y DEL CONSEJO por la que se modifica la Directiva 2014/65/UE relativa a los mercados de instrumentos financieros**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99 final</w:t>
            </w:r>
            <w:r>
              <w:rPr>
                <w:rFonts w:ascii="Times New Roman" w:hAnsi="Times New Roman"/>
                <w:sz w:val="20"/>
              </w:rPr>
              <w:br/>
              <w:t xml:space="preserve">2018/0047 (COD) </w:t>
            </w:r>
            <w:r>
              <w:rPr>
                <w:rFonts w:ascii="Times New Roman" w:hAnsi="Times New Roman"/>
                <w:sz w:val="20"/>
              </w:rPr>
              <w:br/>
              <w:t>8.3.2018</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relativo a los proveedores europeos de servicios de financiación participativa (PSFP) para empresas**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113 final</w:t>
            </w:r>
            <w:r>
              <w:rPr>
                <w:rFonts w:ascii="Times New Roman" w:hAnsi="Times New Roman"/>
                <w:sz w:val="20"/>
              </w:rPr>
              <w:br/>
              <w:t xml:space="preserve">2018/0048 (COD) </w:t>
            </w:r>
            <w:r>
              <w:rPr>
                <w:rFonts w:ascii="Times New Roman" w:hAnsi="Times New Roman"/>
                <w:sz w:val="20"/>
              </w:rPr>
              <w:br/>
              <w:t>8.3.2018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Cobertura mínima de pérdidas derivadas de exposiciones dudosas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por el que se modifica el Reglamento (UE) n.º 575/2013 en lo que respecta a la cobertura mínima de pérdidas derivadas de exposiciones dudosas*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134 final</w:t>
            </w:r>
            <w:r>
              <w:rPr>
                <w:rFonts w:ascii="Times New Roman" w:hAnsi="Times New Roman"/>
                <w:sz w:val="20"/>
              </w:rPr>
              <w:br/>
              <w:t xml:space="preserve">2018/0060 (COD) </w:t>
            </w:r>
            <w:r>
              <w:rPr>
                <w:rFonts w:ascii="Times New Roman" w:hAnsi="Times New Roman"/>
                <w:sz w:val="20"/>
              </w:rPr>
              <w:br/>
              <w:t>14.3.2018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Modificaciones del Reglamento sobre la infraestructura del mercado</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que modifica el Reglamento (UE) n.º 648/2012 en lo relativo a la obligación de compensación, la suspensión de la obligación de compensación, los requisitos de notificación, las técnicas de reducción del riesgo en los contratos de derivados extrabursátiles no compensados por una entidad de contrapartida central, la inscripción y la supervisión de los registros de operaciones y los requisitos aplicables a los registros de operaciones**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208 final</w:t>
            </w:r>
            <w:r>
              <w:rPr>
                <w:rFonts w:ascii="Times New Roman" w:hAnsi="Times New Roman"/>
                <w:sz w:val="20"/>
              </w:rPr>
              <w:br/>
              <w:t>2017/0090 (COD)</w:t>
            </w:r>
            <w:r>
              <w:rPr>
                <w:rFonts w:ascii="Times New Roman" w:hAnsi="Times New Roman"/>
                <w:sz w:val="20"/>
              </w:rPr>
              <w:br/>
              <w:t>4.5.2017</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que modifica el Reglamento (UE) n.º 1095/2010, por el que se crea una Autoridad Europea de Supervisión (Autoridad Europea de Valores y Mercados), y el Reglamento (UE) n.º 648/2012 en lo que respecta a los procedimientos de autorización de las ECC, las autoridades que participan en la misma y los requisitos para el reconocimiento de las ECC de terceros países**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331 final</w:t>
            </w:r>
            <w:r>
              <w:rPr>
                <w:rFonts w:ascii="Times New Roman" w:hAnsi="Times New Roman"/>
                <w:sz w:val="20"/>
              </w:rPr>
              <w:br/>
              <w:t xml:space="preserve">2017/0136 (COD) </w:t>
            </w:r>
            <w:r>
              <w:rPr>
                <w:rFonts w:ascii="Times New Roman" w:hAnsi="Times New Roman"/>
                <w:sz w:val="20"/>
              </w:rPr>
              <w:br/>
              <w:t>20.9.2017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Producto paneuropeo de pensiones individuales (PEPP)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sobre un producto paneuropeo de pensiones individuales (PEPP)**</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343 final</w:t>
            </w:r>
            <w:r>
              <w:rPr>
                <w:rFonts w:ascii="Times New Roman" w:hAnsi="Times New Roman"/>
                <w:sz w:val="20"/>
              </w:rPr>
              <w:br/>
              <w:t xml:space="preserve">2017/0143 (COD) </w:t>
            </w:r>
            <w:r>
              <w:rPr>
                <w:rFonts w:ascii="Times New Roman" w:hAnsi="Times New Roman"/>
                <w:sz w:val="20"/>
              </w:rPr>
              <w:br/>
              <w:t>29.6.2017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Cometidos, gobernanza y financiación de las Agencias Europeas de Supervisión</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PARLAMENTO EUROPEO Y DEL CONSEJO por el que se modifican el Reglamento (UE) n.º 1093/2010, por el que se crea una Autoridad Europea de Supervisión (Autoridad Bancaria Europea); Reglamento (UE) n.º 1094/2010, por el que se crea una Autoridad Europea de Supervisión (Autoridad Europea de Seguros y Pensiones de Jubilación); Reglamento (UE) n.º 1095/2010, por el que se crea una Autoridad Europea de Supervisión (Autoridad Europea de Valores y Mercados); Reglamento (UE) n.º 345/2013, sobre los fondos de capital riesgo europeos; Reglamento (UE) n.º 346/2013, sobre los fondos de emprendimiento social europeos; Reglamento (UE) n.º 600/2014, relativo a los mercados de instrumentos financieros; Reglamento (UE) 2015/760, sobre los fondos de inversión a largo plazo europeos; Reglamento (UE) 2016/1011, sobre los índices utilizados como referencia en los instrumentos financieros y en los contratos financieros o para medir la rentabilidad de los fondos de inversión; y Reglamento (UE) 2017/1129, sobre el folleto que debe publicarse en caso de oferta pública o admisión a cotización de valores en un mercado regulado**</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COM(2017)536 final</w:t>
            </w:r>
            <w:r>
              <w:rPr>
                <w:rFonts w:ascii="Times New Roman" w:hAnsi="Times New Roman"/>
                <w:sz w:val="20"/>
              </w:rPr>
              <w:br/>
              <w:t>2017/0230 (COD)</w:t>
            </w:r>
            <w:r>
              <w:rPr>
                <w:rFonts w:ascii="Times New Roman" w:hAnsi="Times New Roman"/>
                <w:sz w:val="20"/>
              </w:rPr>
              <w:br/>
              <w:t>20.9.2017</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PARLAMENTO EUROPEO Y DEL CONSEJO por la que se modifica la Directiva 2014/65/UE relativa a los mercados de instrumentos financieros y la Directiva 2009/138/CE sobre el acceso a la actividad de seguro y de reaseguro y su ejercicio (Solvencia II)**</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537 final</w:t>
            </w:r>
            <w:r>
              <w:rPr>
                <w:rFonts w:ascii="Times New Roman" w:hAnsi="Times New Roman"/>
                <w:sz w:val="20"/>
              </w:rPr>
              <w:br/>
              <w:t xml:space="preserve">2017/0231 (COD) </w:t>
            </w:r>
            <w:r>
              <w:rPr>
                <w:rFonts w:ascii="Times New Roman" w:hAnsi="Times New Roman"/>
                <w:sz w:val="20"/>
              </w:rPr>
              <w:br/>
              <w:t>20.9.2017</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PARLAMENTO EUROPEO Y DEL CONSEJO por el que se modifica el Reglamento (UE) n.º 1092/2010 relativo a la supervisión macroprudencial del sistema financiero en la Unión Europea y por el que se crea una Junta Europea de Riesgo Sistémico**</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538 final</w:t>
            </w:r>
            <w:r>
              <w:rPr>
                <w:rFonts w:ascii="Times New Roman" w:hAnsi="Times New Roman"/>
                <w:sz w:val="20"/>
              </w:rPr>
              <w:br/>
              <w:t xml:space="preserve">2017/0232 (COD) </w:t>
            </w:r>
            <w:r>
              <w:rPr>
                <w:rFonts w:ascii="Times New Roman" w:hAnsi="Times New Roman"/>
                <w:sz w:val="20"/>
              </w:rPr>
              <w:br/>
              <w:t>20.9.2017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3B7AA6" w:rsidP="00E25486">
            <w:pPr>
              <w:spacing w:after="0"/>
              <w:jc w:val="left"/>
              <w:rPr>
                <w:rFonts w:ascii="Times New Roman" w:hAnsi="Times New Roman"/>
                <w:bCs/>
                <w:sz w:val="20"/>
              </w:rPr>
            </w:pPr>
            <w:r>
              <w:rPr>
                <w:rFonts w:ascii="Times New Roman" w:hAnsi="Times New Roman"/>
                <w:sz w:val="20"/>
              </w:rPr>
              <w:t>Requisitos y supervisión de las empresas de inversión</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PARLAMENTO EUROPEO Y DEL CONSEJO sobre los requisitos prudenciales de las empresas de servicios de inversión, y por el que se modifican los Reglamentos (UE) n.º 575/2013, (UE) n.º 600/2014 y (UE) n.º 1093/2010**</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790 final</w:t>
            </w:r>
            <w:r>
              <w:rPr>
                <w:rFonts w:ascii="Times New Roman" w:hAnsi="Times New Roman"/>
                <w:sz w:val="20"/>
              </w:rPr>
              <w:br/>
              <w:t xml:space="preserve">2017/0359 (COD) </w:t>
            </w:r>
            <w:r>
              <w:rPr>
                <w:rFonts w:ascii="Times New Roman" w:hAnsi="Times New Roman"/>
                <w:sz w:val="20"/>
              </w:rPr>
              <w:br/>
              <w:t>20.12.2017</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PARLAMENTO EUROPEO Y DEL CONSEJO relativa a la supervisión prudencial de las empresas de servicios de inversión y por la que se modifican la Directiva 2013/36/UE y la Directiva 2014/65/UE**</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791 final</w:t>
            </w:r>
            <w:r>
              <w:rPr>
                <w:rFonts w:ascii="Times New Roman" w:hAnsi="Times New Roman"/>
                <w:sz w:val="20"/>
              </w:rPr>
              <w:br/>
              <w:t xml:space="preserve">2017/0358 (COD) </w:t>
            </w:r>
            <w:r>
              <w:rPr>
                <w:rFonts w:ascii="Times New Roman" w:hAnsi="Times New Roman"/>
                <w:sz w:val="20"/>
              </w:rPr>
              <w:br/>
              <w:t>20.12.2017</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Divulgación de información relativa al impuesto de sociedades</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PARLAMENTO EUROPEO Y DEL CONSEJO por la que se modifica la Directiva 2013/34/UE en lo que respecta a la divulgación de información relativa al impuesto de sociedades por parte de determinadas empresas y filiales**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198 final</w:t>
            </w:r>
            <w:r>
              <w:rPr>
                <w:rFonts w:ascii="Times New Roman" w:hAnsi="Times New Roman"/>
                <w:sz w:val="20"/>
              </w:rPr>
              <w:br/>
              <w:t xml:space="preserve">2016/0107 (COD) </w:t>
            </w:r>
            <w:r>
              <w:rPr>
                <w:rFonts w:ascii="Times New Roman" w:hAnsi="Times New Roman"/>
                <w:sz w:val="20"/>
              </w:rPr>
              <w:br/>
              <w:t>12.4.2016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La transparencia y la sostenibilidad de la determinación del riesgo en la cadena alimentaria de la Unión</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sobre la transparencia y la sostenibilidad de la determinación del riesgo en la cadena alimentaria de la UE, por el que se modifican el Reglamento (CE) n.º 178/2002 [legislación alimentaria general], la Directiva 2001/18/CE [liberación intencional en el medio ambiente de OMG], el Reglamento (CE) n.º 1829/2003 [alimentos y piensos modificados genéticamente], el Reglamento (CE) n.º 1831/2003 [aditivos en los piensos], el Reglamento (CE) n.º 2065/2003 [aromas de humo], el Reglamento (CE) n.º 1935/2004 [materiales en contacto con alimentos], el Reglamento (CE) n.º 1331/2008 [procedimiento de autorización común para aditivos, enzimas y aromas alimentarios], el Reglamento (CE) n.º 1107/2009 [productos fitosanitarios] y el Reglamento (UE) 2015/2283 [nuevos alimentos]**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179 final</w:t>
            </w:r>
            <w:r>
              <w:rPr>
                <w:rFonts w:ascii="Times New Roman" w:hAnsi="Times New Roman"/>
                <w:sz w:val="20"/>
              </w:rPr>
              <w:br/>
              <w:t xml:space="preserve">2018/0088 (COD) </w:t>
            </w:r>
            <w:r>
              <w:rPr>
                <w:rFonts w:ascii="Times New Roman" w:hAnsi="Times New Roman"/>
                <w:sz w:val="20"/>
              </w:rPr>
              <w:br/>
              <w:t>11.4.2018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Dimensión social del mercado interior</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PARLAMENTO EUROPEO Y DEL CONSEJO por el que se crea la Autoridad Laboral Europea**</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131 final</w:t>
            </w:r>
            <w:r>
              <w:rPr>
                <w:rFonts w:ascii="Times New Roman" w:hAnsi="Times New Roman"/>
                <w:sz w:val="20"/>
              </w:rPr>
              <w:br/>
              <w:t xml:space="preserve">2018/0064 (COD) </w:t>
            </w:r>
            <w:r>
              <w:rPr>
                <w:rFonts w:ascii="Times New Roman" w:hAnsi="Times New Roman"/>
                <w:sz w:val="20"/>
              </w:rPr>
              <w:br/>
              <w:t>13.3.2018</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PARLAMENTO EUROPEO Y DEL CONSEJO por la que se modifica la Directiva 2004/37/CE relativa a la protección de los trabajadores contra los riesgos relacionados con la exposición a agentes carcinógenos o mutágenos durante el trabajo (tercera serie)**</w:t>
            </w:r>
          </w:p>
        </w:tc>
        <w:tc>
          <w:tcPr>
            <w:tcW w:w="855" w:type="pct"/>
          </w:tcPr>
          <w:p w:rsidR="000A3005" w:rsidRPr="00BC7277" w:rsidRDefault="000A3005" w:rsidP="00D26B1C">
            <w:pPr>
              <w:spacing w:after="0"/>
              <w:ind w:right="-57"/>
              <w:jc w:val="left"/>
              <w:rPr>
                <w:rFonts w:ascii="Times New Roman" w:hAnsi="Times New Roman"/>
                <w:sz w:val="20"/>
              </w:rPr>
            </w:pPr>
            <w:r>
              <w:rPr>
                <w:rFonts w:ascii="Times New Roman" w:hAnsi="Times New Roman"/>
                <w:sz w:val="20"/>
              </w:rPr>
              <w:t>COM(2018) 171 final</w:t>
            </w:r>
            <w:r>
              <w:rPr>
                <w:rFonts w:ascii="Times New Roman" w:hAnsi="Times New Roman"/>
                <w:sz w:val="20"/>
              </w:rPr>
              <w:br/>
              <w:t xml:space="preserve">2018/0081 (COD) </w:t>
            </w:r>
            <w:r>
              <w:rPr>
                <w:rFonts w:ascii="Times New Roman" w:hAnsi="Times New Roman"/>
                <w:sz w:val="20"/>
              </w:rPr>
              <w:br/>
              <w:t>5.4.2018</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PARLAMENTO EUROPEO Y DEL CONSEJO relativa a unas condiciones laborales transparentes y previsibles en la Unión Europea**</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797 final</w:t>
            </w:r>
            <w:r>
              <w:rPr>
                <w:rFonts w:ascii="Times New Roman" w:hAnsi="Times New Roman"/>
                <w:sz w:val="20"/>
              </w:rPr>
              <w:br/>
              <w:t xml:space="preserve">2017/0355 (COD) </w:t>
            </w:r>
            <w:r>
              <w:rPr>
                <w:rFonts w:ascii="Times New Roman" w:hAnsi="Times New Roman"/>
                <w:sz w:val="20"/>
              </w:rPr>
              <w:br/>
              <w:t>21.12.2017</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PARLAMENTO EUROPEO Y DEL CONSEJO relativa a la conciliación de la vida familiar y la vida profesional de los progenitores y los cuidadores, y por la que se deroga la Directiva 2010/18/UE del Consejo**</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253 final</w:t>
            </w:r>
            <w:r>
              <w:rPr>
                <w:rFonts w:ascii="Times New Roman" w:hAnsi="Times New Roman"/>
                <w:sz w:val="20"/>
              </w:rPr>
              <w:br/>
              <w:t xml:space="preserve">2017/0085 (COD) </w:t>
            </w:r>
            <w:r>
              <w:rPr>
                <w:rFonts w:ascii="Times New Roman" w:hAnsi="Times New Roman"/>
                <w:sz w:val="20"/>
              </w:rPr>
              <w:br/>
              <w:t>26.4.2017</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PARLAMENTO EUROPEO Y DEL CONSEJO por el que se crea la Fundación Europea para la Mejora de las Condiciones de Vida y de Trabajo (Eurofound) y se deroga el Reglamento (CEE) n.º 1365/75 del Consejo**</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531 final</w:t>
            </w:r>
            <w:r>
              <w:rPr>
                <w:rFonts w:ascii="Times New Roman" w:hAnsi="Times New Roman"/>
                <w:sz w:val="20"/>
              </w:rPr>
              <w:br/>
              <w:t xml:space="preserve">2016/0256 (COD) </w:t>
            </w:r>
            <w:r>
              <w:rPr>
                <w:rFonts w:ascii="Times New Roman" w:hAnsi="Times New Roman"/>
                <w:sz w:val="20"/>
              </w:rPr>
              <w:br/>
              <w:t>23.8.2016</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color w:val="1F497D"/>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PARLAMENTO EUROPEO Y DEL CONSEJO por el que se modifican el Reglamento (CE) n.º 883/2004, sobre la coordinación de los sistemas de seguridad social, y el Reglamento (CE) n.º 987/2009, por el que se adoptan las normas de aplicación del Reglamento (CE) n.º 883/2004 (Texto pertinente a efectos del EEE y para Suiza)*</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COM(2016)815 final</w:t>
            </w:r>
            <w:r>
              <w:rPr>
                <w:rFonts w:ascii="Times New Roman" w:hAnsi="Times New Roman"/>
                <w:sz w:val="20"/>
              </w:rPr>
              <w:br/>
              <w:t xml:space="preserve">2016/0397 (COD) </w:t>
            </w:r>
            <w:r>
              <w:rPr>
                <w:rFonts w:ascii="Times New Roman" w:hAnsi="Times New Roman"/>
                <w:sz w:val="20"/>
              </w:rPr>
              <w:br/>
              <w:t>13.12.2016</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Sistema común del impuesto sobre el valor añadido: régimen especial de las pequeñas empresas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CONSEJO por la que se modifica la Directiva 2006/112/CE, relativa al sistema común del impuesto sobre el valor añadido, en lo que respecta al régimen especial de las pequeñas empresas**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21 final</w:t>
            </w:r>
            <w:r>
              <w:rPr>
                <w:rFonts w:ascii="Times New Roman" w:hAnsi="Times New Roman"/>
                <w:sz w:val="20"/>
              </w:rPr>
              <w:br/>
              <w:t xml:space="preserve">2018/0006 (CNS) </w:t>
            </w:r>
            <w:r>
              <w:rPr>
                <w:rFonts w:ascii="Times New Roman" w:hAnsi="Times New Roman"/>
                <w:sz w:val="20"/>
              </w:rPr>
              <w:br/>
              <w:t>18.1.2018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Fiscalidad justa</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CONSEJO relativa al sistema común del impuesto sobre los servicios digitales que grava los ingresos procedentes de la prestación de determinados servicios digitales**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148 final</w:t>
            </w:r>
            <w:r>
              <w:rPr>
                <w:rFonts w:ascii="Times New Roman" w:hAnsi="Times New Roman"/>
                <w:sz w:val="20"/>
              </w:rPr>
              <w:br/>
              <w:t xml:space="preserve">2018/0073 (CNS) </w:t>
            </w:r>
            <w:r>
              <w:rPr>
                <w:rFonts w:ascii="Times New Roman" w:hAnsi="Times New Roman"/>
                <w:sz w:val="20"/>
              </w:rPr>
              <w:br/>
              <w:t>21.3.2018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CONSEJO por la que se establecen normas relativas a la fiscalidad de las empresas con una presencia digital significativa**</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147 final</w:t>
            </w:r>
            <w:r>
              <w:rPr>
                <w:rFonts w:ascii="Times New Roman" w:hAnsi="Times New Roman"/>
                <w:sz w:val="20"/>
              </w:rPr>
              <w:br/>
              <w:t xml:space="preserve">2018/0072 (CNS) </w:t>
            </w:r>
            <w:r>
              <w:rPr>
                <w:rFonts w:ascii="Times New Roman" w:hAnsi="Times New Roman"/>
                <w:sz w:val="20"/>
              </w:rPr>
              <w:br/>
              <w:t>21.3.2018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Paquete de reforma del impuesto sobre el valor añadido</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CONSEJO por la que se modifica la Directiva 2006/112/CE en lo que se refiere a la armonización y la simplificación de determinadas normas del régimen del impuesto sobre el valor añadido y se introduce el régimen definitivo de tributación de los intercambios entre los Estados miembros**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569 final</w:t>
            </w:r>
            <w:r>
              <w:rPr>
                <w:rFonts w:ascii="Times New Roman" w:hAnsi="Times New Roman"/>
                <w:sz w:val="20"/>
              </w:rPr>
              <w:br/>
              <w:t xml:space="preserve">2017/0251 (CNS) </w:t>
            </w:r>
            <w:r>
              <w:rPr>
                <w:rFonts w:ascii="Times New Roman" w:hAnsi="Times New Roman"/>
                <w:sz w:val="20"/>
              </w:rPr>
              <w:br/>
              <w:t>4.10.2017</w:t>
            </w:r>
          </w:p>
        </w:tc>
      </w:tr>
      <w:tr w:rsidR="000A3005" w:rsidRPr="00BC7277" w:rsidTr="00573B2B">
        <w:trPr>
          <w:cantSplit/>
        </w:trPr>
        <w:tc>
          <w:tcPr>
            <w:tcW w:w="147" w:type="pct"/>
            <w:tcBorders>
              <w:top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CONSEJO por el que se modifica el Reglamento (UE) n.º 904/2010 en lo que se refiere al sujeto pasivo certificado**</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567 final</w:t>
            </w:r>
            <w:r>
              <w:rPr>
                <w:rFonts w:ascii="Times New Roman" w:hAnsi="Times New Roman"/>
                <w:sz w:val="20"/>
              </w:rPr>
              <w:br/>
              <w:t xml:space="preserve">2017/0248 (CNS) </w:t>
            </w:r>
            <w:r>
              <w:rPr>
                <w:rFonts w:ascii="Times New Roman" w:hAnsi="Times New Roman"/>
                <w:sz w:val="20"/>
              </w:rPr>
              <w:br/>
              <w:t>4.10.2017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Base imponible consolidada común del impuesto sobre sociedades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CONSEJO relativa a una base imponible consolidada común del impuesto sobre sociedades (BICCIS)**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683 final</w:t>
            </w:r>
            <w:r>
              <w:rPr>
                <w:rFonts w:ascii="Times New Roman" w:hAnsi="Times New Roman"/>
                <w:sz w:val="20"/>
              </w:rPr>
              <w:br/>
              <w:t xml:space="preserve">2016/0336 (CNS) </w:t>
            </w:r>
            <w:r>
              <w:rPr>
                <w:rFonts w:ascii="Times New Roman" w:hAnsi="Times New Roman"/>
                <w:sz w:val="20"/>
              </w:rPr>
              <w:br/>
              <w:t>25.10.2016</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CONSEJO relativa a una base imponible común del impuesto sobre sociedades**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685 final</w:t>
            </w:r>
            <w:r>
              <w:rPr>
                <w:rFonts w:ascii="Times New Roman" w:hAnsi="Times New Roman"/>
                <w:sz w:val="20"/>
              </w:rPr>
              <w:br/>
              <w:t xml:space="preserve">2016/0337 (CNS) </w:t>
            </w:r>
            <w:r>
              <w:rPr>
                <w:rFonts w:ascii="Times New Roman" w:hAnsi="Times New Roman"/>
                <w:sz w:val="20"/>
              </w:rPr>
              <w:br/>
              <w:t>25.10.2016</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 xml:space="preserve">Régimen general de los impuestos especiales </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CONSEJO por la que se establece el régimen general de los impuestos especiales (versión refundida)**</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346 final</w:t>
            </w:r>
            <w:r>
              <w:rPr>
                <w:rFonts w:ascii="Times New Roman" w:hAnsi="Times New Roman"/>
                <w:sz w:val="20"/>
              </w:rPr>
              <w:br/>
              <w:t xml:space="preserve">2018/0176 (CNS) </w:t>
            </w:r>
            <w:r>
              <w:rPr>
                <w:rFonts w:ascii="Times New Roman" w:hAnsi="Times New Roman"/>
                <w:sz w:val="20"/>
              </w:rPr>
              <w:br/>
              <w:t>25.5.2018</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Prácticas comerciales desleales en las relaciones entre empresas en la cadena de suministro alimentario</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PARLAMENTO EUROPEO Y DEL CONSEJO relativa a las prácticas comerciales desleales en las relaciones entre empresas en la cadena de suministro alimentario**</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173 final</w:t>
            </w:r>
            <w:r>
              <w:rPr>
                <w:rFonts w:ascii="Times New Roman" w:hAnsi="Times New Roman"/>
                <w:sz w:val="20"/>
              </w:rPr>
              <w:br/>
              <w:t xml:space="preserve">2018/0082 (COD) </w:t>
            </w:r>
            <w:r>
              <w:rPr>
                <w:rFonts w:ascii="Times New Roman" w:hAnsi="Times New Roman"/>
                <w:sz w:val="20"/>
              </w:rPr>
              <w:br/>
              <w:t>12.4.2018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Certificado complementario de protección para los medicamentos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PARLAMENTO EUROPEO Y DEL CONSEJO por el que se modifica el Reglamento (CEE) n.º 469/2009 relativo al certificado complementario de protección para los medicamentos**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317 final</w:t>
            </w:r>
            <w:r>
              <w:rPr>
                <w:rFonts w:ascii="Times New Roman" w:hAnsi="Times New Roman"/>
                <w:sz w:val="20"/>
              </w:rPr>
              <w:br/>
              <w:t xml:space="preserve">2018/0161 (COD) </w:t>
            </w:r>
            <w:r>
              <w:rPr>
                <w:rFonts w:ascii="Times New Roman" w:hAnsi="Times New Roman"/>
                <w:sz w:val="20"/>
              </w:rPr>
              <w:br/>
              <w:t>28.5.2018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Paquete de servicios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PARLAMENTO EUROPEO Y DEL CONSEJO sobre la aplicación efectiva de la Directiva 2006/123/CE, relativa a los servicios en el mercado interior, por la que se establece un procedimiento de notificación para los regímenes de autorización y los requisitos relacionados con los servicios, y por la que se modifican la Directiva 2006/123/CE y el Reglamento (UE) n.º 1024/2012, relativo a la cooperación administrativa a través del Sistema de Información del Mercado Interior**</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821 final</w:t>
            </w:r>
            <w:r>
              <w:rPr>
                <w:rFonts w:ascii="Times New Roman" w:hAnsi="Times New Roman"/>
                <w:sz w:val="20"/>
              </w:rPr>
              <w:br/>
              <w:t xml:space="preserve">2016/0398 (COD) </w:t>
            </w:r>
            <w:r>
              <w:rPr>
                <w:rFonts w:ascii="Times New Roman" w:hAnsi="Times New Roman"/>
                <w:sz w:val="20"/>
              </w:rPr>
              <w:br/>
              <w:t>10.1.2017</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PARLAMENTO EUROPEO Y DEL CONSEJO relativa al marco jurídico y operativo de la tarjeta electrónica europea de servicios introducida por el Reglamento ... [Reglamento relativo a la tarjeta electrónica europea de servicios]…**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823 final</w:t>
            </w:r>
            <w:r>
              <w:rPr>
                <w:rFonts w:ascii="Times New Roman" w:hAnsi="Times New Roman"/>
                <w:sz w:val="20"/>
              </w:rPr>
              <w:br/>
              <w:t xml:space="preserve">2016/0402 (COD) </w:t>
            </w:r>
            <w:r>
              <w:rPr>
                <w:rFonts w:ascii="Times New Roman" w:hAnsi="Times New Roman"/>
                <w:sz w:val="20"/>
              </w:rPr>
              <w:br/>
              <w:t>10.1.2017</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PARLAMENTO EUROPEO Y DEL CONSEJO por el que se introduce una tarjeta electrónica europea de servicios y los mecanismos administrativos conexos**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824 final</w:t>
            </w:r>
            <w:r>
              <w:rPr>
                <w:rFonts w:ascii="Times New Roman" w:hAnsi="Times New Roman"/>
                <w:sz w:val="20"/>
              </w:rPr>
              <w:br/>
              <w:t xml:space="preserve">2016/0403 (COD) </w:t>
            </w:r>
            <w:r>
              <w:rPr>
                <w:rFonts w:ascii="Times New Roman" w:hAnsi="Times New Roman"/>
                <w:sz w:val="20"/>
              </w:rPr>
              <w:br/>
              <w:t>10.1.2017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Condiciones y procedimiento que permiten a la Comisión solicitar a las empresas que proporcionen información</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PARLAMENTO EUROPEO Y DEL CONSEJO por el que se establecen las condiciones y el procedimiento que permiten a la Comisión solicitar a las empresas y a las asociaciones de empresas que le proporcionen información acerca del mercado interior y otros ámbitos relacionados**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257 final</w:t>
            </w:r>
            <w:r>
              <w:rPr>
                <w:rFonts w:ascii="Times New Roman" w:hAnsi="Times New Roman"/>
                <w:sz w:val="20"/>
              </w:rPr>
              <w:br/>
              <w:t xml:space="preserve">2017/0087 (COD) </w:t>
            </w:r>
            <w:r>
              <w:rPr>
                <w:rFonts w:ascii="Times New Roman" w:hAnsi="Times New Roman"/>
                <w:sz w:val="20"/>
              </w:rPr>
              <w:br/>
              <w:t>2.5.2017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Paquete sobre mercancías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PARLAMENTO EUROPEO Y DEL CONSEJO que establece normas y procedimientos para el cumplimiento y la garantía de cumplimiento de la legislación de armonización de la Unión sobre productos y modifica los Reglamentos (UE) n.º 305/2011, (UE) n.º 528/2012, (UE) 2016/424, (UE) 2016/425, (UE) 2016/426 y (UE) 2017/1369 del Parlamento Europeo y del Consejo y las Directivas 2004/42/CE, 2009/48/CE, 2010/35/UE, 2013/29/UE, 2013/53/UE, 2014/28/UE, 2014/29/UE, 2014/30/UE, 2014/31/UE, 2014/32/UE, 2014/33/UE, 2014/34/UE, 2014/35/UE, 2014/53/UE, 2014/68/UE y 2014/90/UE del Parlamento Europeo y del Consejo**</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795 final</w:t>
            </w:r>
            <w:r>
              <w:rPr>
                <w:rFonts w:ascii="Times New Roman" w:hAnsi="Times New Roman"/>
                <w:sz w:val="20"/>
              </w:rPr>
              <w:br/>
              <w:t xml:space="preserve">2017/0353 (COD) </w:t>
            </w:r>
            <w:r>
              <w:rPr>
                <w:rFonts w:ascii="Times New Roman" w:hAnsi="Times New Roman"/>
                <w:sz w:val="20"/>
              </w:rPr>
              <w:br/>
              <w:t>19.12.2017</w:t>
            </w:r>
          </w:p>
        </w:tc>
      </w:tr>
      <w:tr w:rsidR="000A3005" w:rsidRPr="00BC7277" w:rsidTr="00573B2B">
        <w:trPr>
          <w:cantSplit/>
        </w:trPr>
        <w:tc>
          <w:tcPr>
            <w:tcW w:w="147" w:type="pct"/>
            <w:tcBorders>
              <w:top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PARLAMENTO EUROPEO Y DEL CONSEJO relativo al reconocimiento mutuo de mercancías comercializadas legalmente en otro Estado miembro**</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796 final</w:t>
            </w:r>
            <w:r>
              <w:rPr>
                <w:rFonts w:ascii="Times New Roman" w:hAnsi="Times New Roman"/>
                <w:sz w:val="20"/>
              </w:rPr>
              <w:br/>
              <w:t xml:space="preserve">2017/0354 (COD) </w:t>
            </w:r>
            <w:r>
              <w:rPr>
                <w:rFonts w:ascii="Times New Roman" w:hAnsi="Times New Roman"/>
                <w:sz w:val="20"/>
              </w:rPr>
              <w:br/>
              <w:t>19.12.2017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Paquete sobre Derecho de sociedades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PARLAMENTO EUROPEO Y DEL CONSEJO por la que se modifica la Directiva (UE) 2017/1132 en lo que respecta a la utilización de herramientas y procesos digitales en el ámbito del Derecho de sociedades**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239 final</w:t>
            </w:r>
            <w:r>
              <w:rPr>
                <w:rFonts w:ascii="Times New Roman" w:hAnsi="Times New Roman"/>
                <w:sz w:val="20"/>
              </w:rPr>
              <w:br/>
              <w:t xml:space="preserve">2018/0113 (COD) </w:t>
            </w:r>
            <w:r>
              <w:rPr>
                <w:rFonts w:ascii="Times New Roman" w:hAnsi="Times New Roman"/>
                <w:sz w:val="20"/>
              </w:rPr>
              <w:br/>
              <w:t>25.4.2018</w:t>
            </w:r>
          </w:p>
        </w:tc>
      </w:tr>
      <w:tr w:rsidR="000A3005" w:rsidRPr="00BC7277" w:rsidTr="00573B2B">
        <w:trPr>
          <w:cantSplit/>
        </w:trPr>
        <w:tc>
          <w:tcPr>
            <w:tcW w:w="147" w:type="pct"/>
            <w:tcBorders>
              <w:top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PARLAMENTO EUROPEO Y DEL CONSEJO por la que se modifica la Directiva (UE) 2017/1132 en lo que atañe a las transformaciones, fusiones y escisiones transfronterizas**</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241 final</w:t>
            </w:r>
            <w:r>
              <w:rPr>
                <w:rFonts w:ascii="Times New Roman" w:hAnsi="Times New Roman"/>
                <w:sz w:val="20"/>
              </w:rPr>
              <w:br/>
              <w:t xml:space="preserve">2018/0114 (COD) </w:t>
            </w:r>
            <w:r>
              <w:rPr>
                <w:rFonts w:ascii="Times New Roman" w:hAnsi="Times New Roman"/>
                <w:sz w:val="20"/>
              </w:rPr>
              <w:br/>
              <w:t>25.4.2018</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sz w:val="20"/>
                <w:highlight w:val="lightGray"/>
              </w:rPr>
            </w:pPr>
            <w:r>
              <w:rPr>
                <w:rFonts w:ascii="Times New Roman" w:hAnsi="Times New Roman"/>
                <w:sz w:val="20"/>
              </w:rPr>
              <w:t>Procedimientos de condonación e insolvencia</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PARLAMENTO EUROPEO Y DEL CONSEJO sobre marcos de reestructuración preventiva, segunda oportunidad y medidas para aumentar la eficacia de los procedimientos de condonación, insolvencia y reestructuración, y por la que se modifica la Directiva 2012/30/UE**</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723 final</w:t>
            </w:r>
            <w:r>
              <w:rPr>
                <w:rFonts w:ascii="Times New Roman" w:hAnsi="Times New Roman"/>
                <w:sz w:val="20"/>
              </w:rPr>
              <w:br/>
              <w:t xml:space="preserve">2016/0359 (COD) </w:t>
            </w:r>
            <w:r>
              <w:rPr>
                <w:rFonts w:ascii="Times New Roman" w:hAnsi="Times New Roman"/>
                <w:sz w:val="20"/>
              </w:rPr>
              <w:br/>
              <w:t>22.11.2016</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 Legislación de la UE sobre homologación de tipo por lo que respecta a la retirada del Reino Unido de la Unión</w:t>
            </w:r>
            <w:r>
              <w:rPr>
                <w:rFonts w:ascii="Times New Roman" w:hAnsi="Times New Roman"/>
                <w:bCs/>
                <w:sz w:val="20"/>
              </w:rPr>
              <w:br/>
            </w:r>
            <w:r>
              <w:rPr>
                <w:rFonts w:ascii="Times New Roman" w:hAnsi="Times New Roman"/>
                <w:b/>
                <w:sz w:val="20"/>
              </w:rPr>
              <w:t>(preparación para el Brexit)</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PARLAMENTO EUROPEO Y DEL CONSEJO que complementa la legislación de la UE sobre homologación de tipo por lo que respecta a la retirada del Reino Unido de la Unión</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397 final</w:t>
            </w:r>
            <w:r>
              <w:rPr>
                <w:rFonts w:ascii="Times New Roman" w:hAnsi="Times New Roman"/>
                <w:sz w:val="20"/>
              </w:rPr>
              <w:br/>
              <w:t xml:space="preserve">2018/0220 (COD) </w:t>
            </w:r>
            <w:r>
              <w:rPr>
                <w:rFonts w:ascii="Times New Roman" w:hAnsi="Times New Roman"/>
                <w:sz w:val="20"/>
              </w:rPr>
              <w:br/>
              <w:t>4.6.2018</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jc w:val="left"/>
              <w:rPr>
                <w:rFonts w:ascii="Times New Roman" w:hAnsi="Times New Roman"/>
                <w:b/>
                <w:sz w:val="20"/>
              </w:rPr>
            </w:pPr>
            <w:r>
              <w:rPr>
                <w:rFonts w:ascii="Times New Roman" w:hAnsi="Times New Roman"/>
                <w:b/>
                <w:sz w:val="20"/>
              </w:rPr>
              <w:t xml:space="preserve">Una Unión Económica y Monetaria más profunda y más justa </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Bonos de titulización de deuda soberana</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PARLAMENTO EUROPEO Y DEL CONSEJO relativo a los bonos de titulización de deuda soberana*</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339 final</w:t>
            </w:r>
            <w:r>
              <w:rPr>
                <w:rFonts w:ascii="Times New Roman" w:hAnsi="Times New Roman"/>
                <w:sz w:val="20"/>
              </w:rPr>
              <w:br/>
              <w:t xml:space="preserve">2018/0171 (COD) </w:t>
            </w:r>
            <w:r>
              <w:rPr>
                <w:rFonts w:ascii="Times New Roman" w:hAnsi="Times New Roman"/>
                <w:sz w:val="20"/>
              </w:rPr>
              <w:br/>
              <w:t>24.5.2018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Administradores de créditos, compradores de créditos y recuperación de las garantías reales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PARLAMENTO EUROPEO Y DEL CONSEJO sobre los administradores de créditos, los compradores de créditos y la recuperación de las garantías reales**</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135 final</w:t>
            </w:r>
            <w:r>
              <w:rPr>
                <w:rFonts w:ascii="Times New Roman" w:hAnsi="Times New Roman"/>
                <w:sz w:val="20"/>
              </w:rPr>
              <w:br/>
              <w:t xml:space="preserve">2018/0063 (COD) </w:t>
            </w:r>
            <w:r>
              <w:rPr>
                <w:rFonts w:ascii="Times New Roman" w:hAnsi="Times New Roman"/>
                <w:sz w:val="20"/>
              </w:rPr>
              <w:br/>
              <w:t>14.3.2018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Apoyo a las reformas estructurales en los Estados miembros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PARLAMENTO EUROPEO Y DEL CONSEJO por el que se modifica el 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 en lo que atañe al apoyo a las reformas estructurales en los Estados miembros*</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826 final</w:t>
            </w:r>
            <w:r>
              <w:rPr>
                <w:rFonts w:ascii="Times New Roman" w:hAnsi="Times New Roman"/>
                <w:sz w:val="20"/>
              </w:rPr>
              <w:br/>
              <w:t xml:space="preserve">2017/0336 (COD) </w:t>
            </w:r>
            <w:r>
              <w:rPr>
                <w:rFonts w:ascii="Times New Roman" w:hAnsi="Times New Roman"/>
                <w:sz w:val="20"/>
              </w:rPr>
              <w:br/>
              <w:t>6.12.2017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1F497D"/>
                <w:sz w:val="20"/>
              </w:rPr>
            </w:pPr>
            <w:r>
              <w:rPr>
                <w:rFonts w:ascii="Times New Roman" w:hAnsi="Times New Roman"/>
                <w:sz w:val="20"/>
              </w:rPr>
              <w:t>Reforzar la responsabilidad fiscal y la orientación presupuestaria a medio plazo en los Estados miembros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CONSEJO por la que se establecen disposiciones para reforzar la responsabilidad fiscal y la orientación presupuestaria a medio plazo en los Estados miembros*</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824 final</w:t>
            </w:r>
            <w:r>
              <w:rPr>
                <w:rFonts w:ascii="Times New Roman" w:hAnsi="Times New Roman"/>
                <w:sz w:val="20"/>
              </w:rPr>
              <w:br/>
              <w:t xml:space="preserve">2017/0335 (CNS) </w:t>
            </w:r>
            <w:r>
              <w:rPr>
                <w:rFonts w:ascii="Times New Roman" w:hAnsi="Times New Roman"/>
                <w:sz w:val="20"/>
              </w:rPr>
              <w:br/>
              <w:t>6.12.2017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color w:val="003366"/>
                <w:sz w:val="20"/>
              </w:rPr>
            </w:pPr>
            <w:r>
              <w:rPr>
                <w:rFonts w:ascii="Times New Roman" w:hAnsi="Times New Roman"/>
                <w:color w:val="003366"/>
                <w:sz w:val="20"/>
              </w:rPr>
              <w:t xml:space="preserve"> </w:t>
            </w:r>
            <w:r>
              <w:rPr>
                <w:rFonts w:ascii="Times New Roman" w:hAnsi="Times New Roman"/>
                <w:sz w:val="20"/>
              </w:rPr>
              <w:t>Paquete bancario</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PARLAMENTO EUROPEO Y DEL CONSEJO por el que se modifica el Reglamento (UE) n.º 575/2013 en lo que se refiere al ratio de apalancamiento, el ratio de financiación estable neta, los requisitos de fondos propios y pasivos admisibles, el riesgo de crédito de contraparte, el riesgo de mercado, las exposiciones a entidades de contrapartida central, las exposiciones a organismos de inversión colectiva, las grandes exposiciones y los requisitos de presentación y divulgación de información y por el que se modifica el Reglamento (UE) n.º 648/2012*</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 xml:space="preserve">COM(2016) 850 final </w:t>
            </w:r>
            <w:r>
              <w:rPr>
                <w:rFonts w:ascii="Times New Roman" w:hAnsi="Times New Roman"/>
                <w:sz w:val="20"/>
              </w:rPr>
              <w:br/>
              <w:t xml:space="preserve">2016/0360 (COD) </w:t>
            </w:r>
            <w:r>
              <w:rPr>
                <w:rFonts w:ascii="Times New Roman" w:hAnsi="Times New Roman"/>
                <w:sz w:val="20"/>
              </w:rPr>
              <w:br/>
              <w:t>23.11.2016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3366"/>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PARLAMENTO EUROPEO Y DEL CONSEJO por el que se modifica el Reglamento (UE) n.º 806/2014 en lo que se refiere a la capacidad de absorción de pérdidas y de recapitalización para las entidades de crédito y las empresas de inversión*</w:t>
            </w:r>
          </w:p>
        </w:tc>
        <w:tc>
          <w:tcPr>
            <w:tcW w:w="855" w:type="pct"/>
            <w:tcBorders>
              <w:bottom w:val="single" w:sz="4" w:space="0" w:color="auto"/>
            </w:tcBorders>
          </w:tcPr>
          <w:p w:rsidR="000A3005" w:rsidRPr="00BC7277" w:rsidRDefault="000A3005" w:rsidP="002D6EE7">
            <w:pPr>
              <w:tabs>
                <w:tab w:val="right" w:pos="2245"/>
              </w:tabs>
              <w:spacing w:after="0"/>
              <w:ind w:right="-57"/>
              <w:jc w:val="left"/>
              <w:rPr>
                <w:rFonts w:ascii="Times New Roman" w:hAnsi="Times New Roman"/>
                <w:sz w:val="20"/>
              </w:rPr>
            </w:pPr>
            <w:r>
              <w:rPr>
                <w:rFonts w:ascii="Times New Roman" w:hAnsi="Times New Roman"/>
                <w:sz w:val="20"/>
              </w:rPr>
              <w:t xml:space="preserve">COM(2016) 851 final </w:t>
            </w:r>
            <w:r>
              <w:rPr>
                <w:rFonts w:ascii="Times New Roman" w:hAnsi="Times New Roman"/>
                <w:sz w:val="20"/>
              </w:rPr>
              <w:br/>
              <w:t xml:space="preserve">2016/0361 (COD) </w:t>
            </w:r>
            <w:r>
              <w:rPr>
                <w:rFonts w:ascii="Times New Roman" w:hAnsi="Times New Roman"/>
                <w:sz w:val="20"/>
              </w:rPr>
              <w:br/>
              <w:t>23.11.2016</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3366"/>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PARLAMENTO EUROPEO Y DEL CONSEJO por la que se modifica la Directiva 2014/59/UE en relación con la capacidad de absorción de pérdidas y de recapitalización de las entidades de crédito y empresas de servicios de inversión, así como las Directivas 98/26/CE, 2002/47/CE, 2012/30/UE, 2011/35/UE, 2005/56/CE, 2004/25/CE y 2007/36/CE*</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852 final</w:t>
            </w:r>
            <w:r>
              <w:rPr>
                <w:rFonts w:ascii="Times New Roman" w:hAnsi="Times New Roman"/>
                <w:sz w:val="20"/>
              </w:rPr>
              <w:br/>
              <w:t xml:space="preserve">2016/0362 (COD) </w:t>
            </w:r>
            <w:r>
              <w:rPr>
                <w:rFonts w:ascii="Times New Roman" w:hAnsi="Times New Roman"/>
                <w:sz w:val="20"/>
              </w:rPr>
              <w:br/>
              <w:t>23.11.2016</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DIRECTIVA DEL PARLAMENTO EUROPEO Y DEL CONSEJO por la que se modifica la Directiva 2013/36/UE en lo que respecta a los entes exentos, las sociedades financieras de cartera, las sociedades financieras mixtas de cartera, las remuneraciones, las medidas y las facultades de supervisión y las medidas de conservación del capital*</w:t>
            </w:r>
          </w:p>
        </w:tc>
        <w:tc>
          <w:tcPr>
            <w:tcW w:w="855" w:type="pct"/>
            <w:tcBorders>
              <w:bottom w:val="single" w:sz="4" w:space="0" w:color="auto"/>
            </w:tcBorders>
          </w:tcPr>
          <w:p w:rsidR="000A3005" w:rsidRPr="00BC7277" w:rsidRDefault="000A3005" w:rsidP="00070616">
            <w:pPr>
              <w:spacing w:after="0"/>
              <w:ind w:right="-57"/>
              <w:jc w:val="left"/>
              <w:rPr>
                <w:rFonts w:ascii="Times New Roman" w:hAnsi="Times New Roman"/>
                <w:sz w:val="20"/>
              </w:rPr>
            </w:pPr>
            <w:r>
              <w:rPr>
                <w:rFonts w:ascii="Times New Roman" w:hAnsi="Times New Roman"/>
                <w:sz w:val="20"/>
              </w:rPr>
              <w:t>COM(2016) 854 final</w:t>
            </w:r>
            <w:r>
              <w:rPr>
                <w:rFonts w:ascii="Times New Roman" w:hAnsi="Times New Roman"/>
                <w:sz w:val="20"/>
              </w:rPr>
              <w:br/>
              <w:t xml:space="preserve">2016/0364 (COD) </w:t>
            </w:r>
            <w:r>
              <w:rPr>
                <w:rFonts w:ascii="Times New Roman" w:hAnsi="Times New Roman"/>
                <w:sz w:val="20"/>
              </w:rPr>
              <w:br/>
              <w:t>23.11.2016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Recuperación y resolución de entidades de contrapartida central </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PARLAMENTO EUROPEO Y DEL CONSEJO relativo a un marco para la recuperación y la resolución de entidades de contrapartida central y por el que se modifican los Reglamentos (UE) n.º 1095/2010, (UE) n.º 648/2012 y (UE) 2015/2365*</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856 final</w:t>
            </w:r>
            <w:r>
              <w:rPr>
                <w:rFonts w:ascii="Times New Roman" w:hAnsi="Times New Roman"/>
                <w:sz w:val="20"/>
              </w:rPr>
              <w:br/>
              <w:t xml:space="preserve">2016/0365 (COD) </w:t>
            </w:r>
            <w:r>
              <w:rPr>
                <w:rFonts w:ascii="Times New Roman" w:hAnsi="Times New Roman"/>
                <w:sz w:val="20"/>
              </w:rPr>
              <w:br/>
              <w:t>28.11.2016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Sistema Europeo de Garantía de Depósitos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PARLAMENTO EUROPEO Y DEL CONSEJO por el que se modifica el Reglamento (UE) n.º 806/2014 a fin de establecer un Sistema Europeo de Garantía de Depósitos*</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COM(2015) 586 final</w:t>
            </w:r>
            <w:r>
              <w:rPr>
                <w:rFonts w:ascii="Times New Roman" w:hAnsi="Times New Roman"/>
                <w:sz w:val="20"/>
              </w:rPr>
              <w:br/>
              <w:t xml:space="preserve">2015/0270 (COD) </w:t>
            </w:r>
            <w:r>
              <w:rPr>
                <w:rFonts w:ascii="Times New Roman" w:hAnsi="Times New Roman"/>
                <w:sz w:val="20"/>
              </w:rPr>
              <w:br/>
              <w:t>24.11.2015</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Representación unificada de la zona del euro en el Fondo Monetario Internacional</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DECISIÓN DEL CONSEJO por la que se establecen medidas encaminadas a la instauración progresiva de una representación unificada de la zona del euro en el Fondo Monetario Internacional**</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COM(2015) 603 final</w:t>
            </w:r>
            <w:r>
              <w:rPr>
                <w:rFonts w:ascii="Times New Roman" w:hAnsi="Times New Roman"/>
                <w:sz w:val="20"/>
              </w:rPr>
              <w:br/>
              <w:t xml:space="preserve">2015/250 (NLE) </w:t>
            </w:r>
            <w:r>
              <w:rPr>
                <w:rFonts w:ascii="Times New Roman" w:hAnsi="Times New Roman"/>
                <w:sz w:val="20"/>
              </w:rPr>
              <w:br/>
              <w:t>21.10.2015</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 xml:space="preserve">Lucha contra el blanqueo de capitales </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modificada de REGLAMENTO DEL PARLAMENTO EUROPEO Y DEL CONSEJO por el que se modifican el Reglamento (UE) n.º 1093/2010, por el que se crea una Autoridad Europea de Supervisión (Autoridad Bancaria Europea); Reglamento (UE) n.º 1094/2010, por el que se crea una Autoridad Europea de Supervisión (Autoridad Europea de Seguros y Pensiones de Jubilación); Reglamento (UE) n.º 095/2010, por el que se crea una Autoridad Europea de Supervisión (Autoridad Europea de Valores y Mercados); Reglamento (UE) n.º 345/2013, sobre los fondos de capital riesgo europeos; Reglamento (UE) n.º 346/2013, sobre los fondos de emprendimiento social europeos; Reglamento (UE) n.º 600/2014, relativo a los mercados de instrumentos financieros; Reglamento (UE) 2015/760, sobre los fondos de inversión a largo plazo europeos; Reglamento (UE) 2016/1011, sobre los índices utilizados como referencia en los instrumentos financieros y en los contratos financieros o para medir la rentabilidad de los fondos de inversión; el Reglamento (UE) 2017/1129, sobre el folleto que debe publicarse en caso de oferta pública o admisión a cotización de valores en un mercado regulado; y la Directiva (UE) 2015/849 relativa a la prevención de la utilización del sistema financiero para el blanqueo de capitales o la financiación del terrorismo**</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646 final</w:t>
            </w:r>
          </w:p>
          <w:p w:rsidR="000A3005" w:rsidRPr="00BC7277" w:rsidRDefault="000A3005" w:rsidP="002D6EE7">
            <w:pPr>
              <w:spacing w:after="0"/>
              <w:ind w:right="-57"/>
              <w:jc w:val="left"/>
              <w:rPr>
                <w:rFonts w:ascii="Times New Roman" w:hAnsi="Times New Roman"/>
                <w:sz w:val="20"/>
              </w:rPr>
            </w:pPr>
            <w:r>
              <w:rPr>
                <w:rFonts w:ascii="Times New Roman" w:hAnsi="Times New Roman"/>
                <w:sz w:val="20"/>
              </w:rPr>
              <w:t xml:space="preserve">2017/0230 (COD) </w:t>
            </w:r>
          </w:p>
          <w:p w:rsidR="000A3005" w:rsidRPr="00BC7277" w:rsidRDefault="000A3005" w:rsidP="002D6EE7">
            <w:pPr>
              <w:spacing w:after="0"/>
              <w:ind w:right="-57"/>
              <w:jc w:val="left"/>
              <w:rPr>
                <w:rFonts w:ascii="Times New Roman" w:hAnsi="Times New Roman"/>
                <w:sz w:val="20"/>
              </w:rPr>
            </w:pPr>
            <w:r>
              <w:rPr>
                <w:rFonts w:ascii="Times New Roman" w:hAnsi="Times New Roman"/>
                <w:sz w:val="20"/>
              </w:rPr>
              <w:t>12.9.2018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Fondo Monetario Europeo </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CONSEJO relativo a la creación del Fondo Monetario Europeo*</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 827 final</w:t>
            </w:r>
            <w:r>
              <w:rPr>
                <w:rFonts w:ascii="Times New Roman" w:hAnsi="Times New Roman"/>
                <w:sz w:val="20"/>
              </w:rPr>
              <w:br/>
              <w:t xml:space="preserve">2017/0333 (APP) </w:t>
            </w:r>
            <w:r>
              <w:rPr>
                <w:rFonts w:ascii="Times New Roman" w:hAnsi="Times New Roman"/>
                <w:sz w:val="20"/>
              </w:rPr>
              <w:br/>
              <w:t>6.12.2017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FF0000"/>
                <w:sz w:val="20"/>
              </w:rPr>
            </w:pPr>
            <w:r>
              <w:rPr>
                <w:rFonts w:ascii="Times New Roman" w:hAnsi="Times New Roman"/>
                <w:sz w:val="20"/>
              </w:rPr>
              <w:t>Marco financiero plurianual</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Propuesta de REGLAMENTO DEL CONSEJO por el que se amplía a los Estados miembros no participantes la aplicación del Reglamento (UE) 2018/…, por el que se establece un programa en materia de intercambios, asistencia y formación para la protección del euro contra la falsificación de moneda para el período 2021-2027 (Programa «Pericles IV»)</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371 final</w:t>
            </w:r>
            <w:r>
              <w:rPr>
                <w:rFonts w:ascii="Times New Roman" w:hAnsi="Times New Roman"/>
                <w:sz w:val="20"/>
              </w:rPr>
              <w:br/>
              <w:t xml:space="preserve">2018/0219 (APP) </w:t>
            </w:r>
            <w:r>
              <w:rPr>
                <w:rFonts w:ascii="Times New Roman" w:hAnsi="Times New Roman"/>
                <w:sz w:val="20"/>
              </w:rPr>
              <w:br/>
              <w:t>31.5.2018</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ind w:right="-57"/>
              <w:jc w:val="left"/>
              <w:rPr>
                <w:rFonts w:ascii="Times New Roman" w:hAnsi="Times New Roman"/>
                <w:b/>
                <w:sz w:val="20"/>
              </w:rPr>
            </w:pPr>
            <w:r>
              <w:rPr>
                <w:rFonts w:ascii="Times New Roman" w:hAnsi="Times New Roman"/>
                <w:b/>
                <w:sz w:val="20"/>
              </w:rPr>
              <w:t>Comercio: una política comercial equilibrada y progresiva para encauzar la globalización</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Control de las inversiones extranjeras directas en la Unión Europea</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por el que se establece un marco para el control de las inversiones extranjeras directas en la Unión Europea*</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COM(2017) 487 final </w:t>
            </w:r>
            <w:r>
              <w:rPr>
                <w:rFonts w:ascii="Times New Roman" w:hAnsi="Times New Roman"/>
                <w:sz w:val="20"/>
              </w:rPr>
              <w:br/>
              <w:t xml:space="preserve">2017/0224 (COD) </w:t>
            </w:r>
            <w:r>
              <w:rPr>
                <w:rFonts w:ascii="Times New Roman" w:hAnsi="Times New Roman"/>
                <w:sz w:val="20"/>
              </w:rPr>
              <w:br/>
              <w:t>13.9.2017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Propuesta modificada; acceso de productos y servicios de terceros países al mercado interior de la Unión Europea </w:t>
            </w:r>
            <w:r>
              <w:rPr>
                <w:rFonts w:ascii="Times New Roman" w:hAnsi="Times New Roman"/>
                <w:bCs/>
                <w:sz w:val="20"/>
              </w:rPr>
              <w:br/>
            </w:r>
            <w:r>
              <w:rPr>
                <w:rFonts w:ascii="Times New Roman" w:hAnsi="Times New Roman"/>
                <w:sz w:val="20"/>
              </w:rPr>
              <w:t>(contratación pública con terceros países)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sobre el acceso de los productos y servicios de terceros países al mercado interior de la Unión en el ámbito de la contratación pública, así como sobre los procedimientos de apoyo a las negociaciones para el acceso de los productos y servicios de la Unión a los mercados de contratación pública de terceros países**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 34 final</w:t>
            </w:r>
            <w:r>
              <w:rPr>
                <w:rFonts w:ascii="Times New Roman" w:hAnsi="Times New Roman"/>
                <w:sz w:val="20"/>
              </w:rPr>
              <w:br/>
              <w:t>2012/0060 (COD) 29.1.2016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Contingentes arancelarios incluidos en la Organización Mundial del Comercio (OMC) a raíz de la retirada del Reino Unido de la Unión</w:t>
            </w:r>
            <w:r>
              <w:rPr>
                <w:rFonts w:ascii="Times New Roman" w:hAnsi="Times New Roman"/>
                <w:bCs/>
                <w:sz w:val="20"/>
              </w:rPr>
              <w:br/>
            </w:r>
            <w:r>
              <w:rPr>
                <w:rFonts w:ascii="Times New Roman" w:hAnsi="Times New Roman"/>
                <w:b/>
                <w:sz w:val="20"/>
              </w:rPr>
              <w:t>(preparación para el Brexit)</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relativo al reparto de los contingentes arancelarios incluidos en la lista de la OMC para la Unión a raíz de la retirada del Reino Unido de la Unión y por el que se modifica el Reglamento (CE) n.º 32/2000 del Consejo</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312 final</w:t>
            </w:r>
            <w:r>
              <w:rPr>
                <w:rFonts w:ascii="Times New Roman" w:hAnsi="Times New Roman"/>
                <w:sz w:val="20"/>
              </w:rPr>
              <w:br/>
              <w:t xml:space="preserve">2018/0158 (COD) </w:t>
            </w:r>
            <w:r>
              <w:rPr>
                <w:rFonts w:ascii="Times New Roman" w:hAnsi="Times New Roman"/>
                <w:sz w:val="20"/>
              </w:rPr>
              <w:br/>
              <w:t>22.5.2018</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ind w:right="-57"/>
              <w:jc w:val="left"/>
              <w:rPr>
                <w:rFonts w:ascii="Times New Roman" w:hAnsi="Times New Roman"/>
                <w:b/>
                <w:sz w:val="20"/>
              </w:rPr>
            </w:pPr>
            <w:r>
              <w:rPr>
                <w:rFonts w:ascii="Times New Roman" w:hAnsi="Times New Roman"/>
                <w:b/>
                <w:sz w:val="20"/>
              </w:rPr>
              <w:t>Un espacio de justicia y derechos fundamentales basado en la confianza mutua</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Comercialización y utilización de precursores de explosivos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sobre la comercialización y la utilización de precursores de explosivos, por el que se modifica el anexo XVII del Reglamento (CE) n.º 1907/2006 y por el que se deroga el Reglamento (UE) n.º 98/2013 sobre la comercialización y la utilización de precursores de explosivos**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209 final</w:t>
            </w:r>
            <w:r>
              <w:rPr>
                <w:rFonts w:ascii="Times New Roman" w:hAnsi="Times New Roman"/>
                <w:sz w:val="20"/>
              </w:rPr>
              <w:br/>
              <w:t xml:space="preserve">2018/0103 (COD) </w:t>
            </w:r>
            <w:r>
              <w:rPr>
                <w:rFonts w:ascii="Times New Roman" w:hAnsi="Times New Roman"/>
                <w:sz w:val="20"/>
              </w:rPr>
              <w:br/>
              <w:t>17.4.2018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Uso de información financiera y de otros tipos para la prevención, detección, investigación y enjuiciamiento de determinados delitos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DIRECTIVA DEL PARLAMENTO EUROPEO Y DEL CONSEJO por el que se establecen normas destinadas a facilitar el uso de información financiera y de otros tipos para la prevención, detección, investigación o enjuiciamiento de determinados delitos y por la que se deroga la Decisión 2000/642/JAI del Consejo*</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213 final</w:t>
            </w:r>
            <w:r>
              <w:rPr>
                <w:rFonts w:ascii="Times New Roman" w:hAnsi="Times New Roman"/>
                <w:sz w:val="20"/>
              </w:rPr>
              <w:br/>
              <w:t xml:space="preserve">2018/0105 (COD) </w:t>
            </w:r>
            <w:r>
              <w:rPr>
                <w:rFonts w:ascii="Times New Roman" w:hAnsi="Times New Roman"/>
                <w:sz w:val="20"/>
              </w:rPr>
              <w:br/>
              <w:t>17.4.2018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Lucha contra el fraude y la falsificación de medios de pago distintos del efectivo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DIRECTIVA DEL PARLAMENTO EUROPEO Y DEL CONSEJO sobre la lucha contra el fraude y la falsificación de medios de pago distintos del efectivo y por la que se sustituye la Decisión marco 2001/413/JAI del Consejo**</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 489 final</w:t>
            </w:r>
            <w:r>
              <w:rPr>
                <w:rFonts w:ascii="Times New Roman" w:hAnsi="Times New Roman"/>
                <w:sz w:val="20"/>
              </w:rPr>
              <w:br/>
              <w:t xml:space="preserve">2017/0226 (COD) </w:t>
            </w:r>
            <w:r>
              <w:rPr>
                <w:rFonts w:ascii="Times New Roman" w:hAnsi="Times New Roman"/>
                <w:sz w:val="20"/>
              </w:rPr>
              <w:br/>
              <w:t>13.9.2017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Interoperabilidad entre los sistemas de información de la UE</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relativo al establecimiento de un marco para la interoperabilidad de los sistemas de información de la UE (fronteras y visados) y por el que se modifican la Decisión 2004/512/CE del Consejo, el Reglamento (CE) n.º 767/2008, la Decisión 2008/633/JAI del Consejo, el Reglamento (UE) 2016/399 y el Reglamento (UE) 2017/2226*</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 793 final</w:t>
            </w:r>
            <w:r>
              <w:rPr>
                <w:rFonts w:ascii="Times New Roman" w:hAnsi="Times New Roman"/>
                <w:sz w:val="20"/>
              </w:rPr>
              <w:br/>
              <w:t xml:space="preserve">2017/0351 (COD) </w:t>
            </w:r>
            <w:r>
              <w:rPr>
                <w:rFonts w:ascii="Times New Roman" w:hAnsi="Times New Roman"/>
                <w:sz w:val="20"/>
              </w:rPr>
              <w:br/>
              <w:t>12.12.2017</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relativo al establecimiento de un marco para la interoperabilidad de los sistemas de información de la UE (cooperación policial y judicial, asilo y migración)*</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 794 final</w:t>
            </w:r>
            <w:r>
              <w:rPr>
                <w:rFonts w:ascii="Times New Roman" w:hAnsi="Times New Roman"/>
                <w:sz w:val="20"/>
              </w:rPr>
              <w:br/>
              <w:t xml:space="preserve">2017/0352 (COD) </w:t>
            </w:r>
            <w:r>
              <w:rPr>
                <w:rFonts w:ascii="Times New Roman" w:hAnsi="Times New Roman"/>
                <w:sz w:val="20"/>
              </w:rPr>
              <w:br/>
              <w:t>12.12.2017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Prevención de la difusión de contenidos terroristas en línea</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para la prevención de la difusión de contenidos terroristas en línea Contribución de la Comisión Europea a la reunión de los dirigentes de Salzburgo los días 19 y 20 de septiembre de 2018**</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640 final</w:t>
            </w:r>
            <w:r>
              <w:rPr>
                <w:rFonts w:ascii="Times New Roman" w:hAnsi="Times New Roman"/>
                <w:sz w:val="20"/>
              </w:rPr>
              <w:br/>
              <w:t xml:space="preserve">2018/0331 (COD) </w:t>
            </w:r>
            <w:r>
              <w:rPr>
                <w:rFonts w:ascii="Times New Roman" w:hAnsi="Times New Roman"/>
                <w:sz w:val="20"/>
              </w:rPr>
              <w:br/>
              <w:t>12.9.2018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Mecanismo de Protección Civil de la Unión</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DECISIÓN DEL PARLAMENTO EUROPEO Y DEL CONSEJO por la que se modifica la Decisión 1313/2013/UE relativa a un Mecanismo de Protección Civil de la Unión**</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 772 final</w:t>
            </w:r>
            <w:r>
              <w:rPr>
                <w:rFonts w:ascii="Times New Roman" w:hAnsi="Times New Roman"/>
                <w:sz w:val="20"/>
              </w:rPr>
              <w:br/>
              <w:t xml:space="preserve">2017/0309 (COD) </w:t>
            </w:r>
            <w:r>
              <w:rPr>
                <w:rFonts w:ascii="Times New Roman" w:hAnsi="Times New Roman"/>
                <w:sz w:val="20"/>
              </w:rPr>
              <w:br/>
              <w:t>23.11.2017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Protección de los consumidores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DIRECTIVA DEL PARLAMENTO EUROPEO Y DEL CONSEJO relativa a las acciones de representación para la protección de los intereses colectivos de los consumidores y por la que se deroga la Directiva 2009/22/CE**</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184 final</w:t>
            </w:r>
            <w:r>
              <w:rPr>
                <w:rFonts w:ascii="Times New Roman" w:hAnsi="Times New Roman"/>
                <w:sz w:val="20"/>
              </w:rPr>
              <w:br/>
              <w:t xml:space="preserve">2018/0089 (COD) </w:t>
            </w:r>
            <w:r>
              <w:rPr>
                <w:rFonts w:ascii="Times New Roman" w:hAnsi="Times New Roman"/>
                <w:sz w:val="20"/>
              </w:rPr>
              <w:br/>
              <w:t>11.4.2018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DIRECTIVA DEL PARLAMENTO EUROPEO Y DEL CONSEJO por la que se modifican la Directiva 93/13/CEE del Consejo, de 5 de abril de 1993, la Directiva 98/6/CE del Parlamento Europeo y del Consejo, la Directiva 2005/29/CE del Parlamento Europeo y del Consejo y la Directiva 2011/83/UE del Parlamento Europeo y del Consejo, en lo que atañe a la mejora de la aplicación y la modernización de las normas de protección de los consumidores de la UE**</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185 final</w:t>
            </w:r>
            <w:r>
              <w:rPr>
                <w:rFonts w:ascii="Times New Roman" w:hAnsi="Times New Roman"/>
                <w:sz w:val="20"/>
              </w:rPr>
              <w:br/>
              <w:t xml:space="preserve">2018/0090 (COD) </w:t>
            </w:r>
            <w:r>
              <w:rPr>
                <w:rFonts w:ascii="Times New Roman" w:hAnsi="Times New Roman"/>
                <w:sz w:val="20"/>
              </w:rPr>
              <w:br/>
              <w:t>11.4.2018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 xml:space="preserve">Refuerzo de la seguridad de los documentos de identidad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sobre el refuerzo de la seguridad de los documentos de identidad de los ciudadanos de la Unión y de los documentos de residencia expedidos a ciudadanos de la Unión y a los miembros de sus familias que ejerzan su derecho a la libre circulación**</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212 final</w:t>
            </w:r>
            <w:r>
              <w:rPr>
                <w:rFonts w:ascii="Times New Roman" w:hAnsi="Times New Roman"/>
                <w:sz w:val="20"/>
              </w:rPr>
              <w:br/>
              <w:t xml:space="preserve">2018/0104 (COD) </w:t>
            </w:r>
            <w:r>
              <w:rPr>
                <w:rFonts w:ascii="Times New Roman" w:hAnsi="Times New Roman"/>
                <w:sz w:val="20"/>
              </w:rPr>
              <w:br/>
              <w:t>17.4.2018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Propuesta de protección de los denunciantes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DIRECTIVA DEL PARLAMENTO EUROPEO Y DEL CONSEJO relativa a la protección de las personas que informen sobre infracciones del Derecho de la Unión**</w:t>
            </w:r>
          </w:p>
          <w:p w:rsidR="000A3005" w:rsidRPr="00BC7277" w:rsidRDefault="000A3005" w:rsidP="002D6EE7">
            <w:pPr>
              <w:spacing w:after="0"/>
              <w:rPr>
                <w:rFonts w:ascii="Times New Roman" w:hAnsi="Times New Roman"/>
                <w:sz w:val="20"/>
              </w:rPr>
            </w:pP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COM(2018) 218 final </w:t>
            </w:r>
            <w:r>
              <w:rPr>
                <w:rFonts w:ascii="Times New Roman" w:hAnsi="Times New Roman"/>
                <w:sz w:val="20"/>
              </w:rPr>
              <w:br/>
              <w:t xml:space="preserve">2018/0106 (COD) </w:t>
            </w:r>
            <w:r>
              <w:rPr>
                <w:rFonts w:ascii="Times New Roman" w:hAnsi="Times New Roman"/>
                <w:sz w:val="20"/>
              </w:rPr>
              <w:br/>
              <w:t>23.4.2018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Órdenes europeas de entrega y conservación de pruebas electrónicas a efectos de enjuiciamiento penal</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sobre las órdenes europeas de entrega y conservación de pruebas electrónicas a efectos de enjuiciamiento penal*</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225 final:</w:t>
            </w:r>
            <w:r>
              <w:rPr>
                <w:rFonts w:ascii="Times New Roman" w:hAnsi="Times New Roman"/>
                <w:sz w:val="20"/>
              </w:rPr>
              <w:br/>
              <w:t xml:space="preserve">2018/0108 (COD) </w:t>
            </w:r>
            <w:r>
              <w:rPr>
                <w:rFonts w:ascii="Times New Roman" w:hAnsi="Times New Roman"/>
                <w:sz w:val="20"/>
              </w:rPr>
              <w:br/>
              <w:t>17.4.2018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Sistema Europeo de Información de Antecedentes Penales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por el que se establece un sistema centralizado para la identificación de los Estados miembros que poseen información sobre condenas de nacionales de terceros países y apátridas (NTP) a fin de complementar y apoyar el Sistema Europeo de Información de Antecedentes Penales (sistema ECRIS-TCN) y por el que se modifica el Reglamento (UE) n.º 1077/2011*</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 344 final</w:t>
            </w:r>
            <w:r>
              <w:rPr>
                <w:rFonts w:ascii="Times New Roman" w:hAnsi="Times New Roman"/>
                <w:sz w:val="20"/>
              </w:rPr>
              <w:br/>
              <w:t xml:space="preserve">2017/0144 (COD) </w:t>
            </w:r>
            <w:r>
              <w:rPr>
                <w:rFonts w:ascii="Times New Roman" w:hAnsi="Times New Roman"/>
                <w:sz w:val="20"/>
              </w:rPr>
              <w:br/>
              <w:t>29.6.2017</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DIRECTIVA DEL PARLAMENTO EUROPEO Y DEL CONSEJO por la que se modifica la Decisión Marco 2009/315/JAI del Consejo en lo que respecta al intercambio de información sobre nacionales de terceros países y al Sistema Europeo de Información de Antecedentes Penales (ECRIS) y por la que se sustituye la Decisión del Consejo 2009/316/JAI*</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 7 final</w:t>
            </w:r>
            <w:r>
              <w:rPr>
                <w:rFonts w:ascii="Times New Roman" w:hAnsi="Times New Roman"/>
                <w:sz w:val="20"/>
              </w:rPr>
              <w:br/>
              <w:t xml:space="preserve">2016/0002 (COD) </w:t>
            </w:r>
            <w:r>
              <w:rPr>
                <w:rFonts w:ascii="Times New Roman" w:hAnsi="Times New Roman"/>
                <w:sz w:val="20"/>
              </w:rPr>
              <w:br/>
              <w:t>19.1.2016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 xml:space="preserve">Documento provisional de viaje de la UE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DIRECTIVA DEL CONSEJO por la que se establece un documento provisional de viaje de la UE y se deroga la Decisión 96/409/PESC**</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358 final</w:t>
            </w:r>
            <w:r>
              <w:rPr>
                <w:rFonts w:ascii="Times New Roman" w:hAnsi="Times New Roman"/>
                <w:sz w:val="20"/>
              </w:rPr>
              <w:br/>
              <w:t xml:space="preserve">2018/0186 (CNS) </w:t>
            </w:r>
            <w:r>
              <w:rPr>
                <w:rFonts w:ascii="Times New Roman" w:hAnsi="Times New Roman"/>
                <w:sz w:val="20"/>
              </w:rPr>
              <w:br/>
              <w:t>31.5.2018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Materia civil y mercantil</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por el que se modifica el Reglamento (CE) n.º 1393/2007 del Parlamento Europeo y del Consejo, relativo a la notificación y al traslado en los Estados miembros de documentos judiciales y extrajudiciales en materia civil o mercantil («notificación y traslado de documentos»)**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COM(2018) 379 final </w:t>
            </w:r>
            <w:r>
              <w:rPr>
                <w:rFonts w:ascii="Times New Roman" w:hAnsi="Times New Roman"/>
                <w:sz w:val="20"/>
              </w:rPr>
              <w:br/>
              <w:t xml:space="preserve">2018/0204 (COD) </w:t>
            </w:r>
            <w:r>
              <w:rPr>
                <w:rFonts w:ascii="Times New Roman" w:hAnsi="Times New Roman"/>
                <w:sz w:val="20"/>
              </w:rPr>
              <w:br/>
              <w:t>31.5.2018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por el que se modifica el Reglamento (CE) n.º 1206/2001 del Consejo, de 28 de mayo de 2001, relativo a la cooperación entre los órganos jurisdiccionales de los Estados miembros en el ámbito de la obtención de pruebas en materia civil o mercantil**</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378 final</w:t>
            </w:r>
            <w:r>
              <w:rPr>
                <w:rFonts w:ascii="Times New Roman" w:hAnsi="Times New Roman"/>
                <w:sz w:val="20"/>
              </w:rPr>
              <w:br/>
              <w:t>2018/0203 (COD)</w:t>
            </w:r>
            <w:r>
              <w:rPr>
                <w:rFonts w:ascii="Times New Roman" w:hAnsi="Times New Roman"/>
                <w:sz w:val="20"/>
              </w:rPr>
              <w:br/>
              <w:t>31.5.2018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Marco financiero plurianual</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sobre la protección del presupuesto de la Unión en caso de deficiencias generalizadas del Estado de Derecho en los Estados miembros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324 final</w:t>
            </w:r>
            <w:r>
              <w:rPr>
                <w:rFonts w:ascii="Times New Roman" w:hAnsi="Times New Roman"/>
                <w:sz w:val="20"/>
              </w:rPr>
              <w:br/>
              <w:t>2018/0136 (COD)</w:t>
            </w:r>
            <w:r>
              <w:rPr>
                <w:rFonts w:ascii="Times New Roman" w:hAnsi="Times New Roman"/>
                <w:sz w:val="20"/>
              </w:rPr>
              <w:br/>
              <w:t>2.5.2018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Programa de la UE de Lucha contra el Fraude</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386 final</w:t>
            </w:r>
            <w:r>
              <w:rPr>
                <w:rFonts w:ascii="Times New Roman" w:hAnsi="Times New Roman"/>
                <w:sz w:val="20"/>
              </w:rPr>
              <w:br/>
              <w:t>2018/0211 (COD)</w:t>
            </w:r>
            <w:r>
              <w:rPr>
                <w:rFonts w:ascii="Times New Roman" w:hAnsi="Times New Roman"/>
                <w:sz w:val="20"/>
              </w:rPr>
              <w:br/>
              <w:t>30.5.2018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por el que se establece el programa Derechos y Valores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COM(2018) 383 final </w:t>
            </w:r>
            <w:r>
              <w:rPr>
                <w:rFonts w:ascii="Times New Roman" w:hAnsi="Times New Roman"/>
                <w:sz w:val="20"/>
              </w:rPr>
              <w:br/>
              <w:t>2018/0207 (COD)</w:t>
            </w:r>
            <w:r>
              <w:rPr>
                <w:rFonts w:ascii="Times New Roman" w:hAnsi="Times New Roman"/>
                <w:sz w:val="20"/>
              </w:rPr>
              <w:br/>
              <w:t>30.5.2018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por el que se establece el Programa de Justicia</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384 final</w:t>
            </w:r>
            <w:r>
              <w:rPr>
                <w:rFonts w:ascii="Times New Roman" w:hAnsi="Times New Roman"/>
                <w:sz w:val="20"/>
              </w:rPr>
              <w:br/>
              <w:t xml:space="preserve">2018/0208 (COD) </w:t>
            </w:r>
            <w:r>
              <w:rPr>
                <w:rFonts w:ascii="Times New Roman" w:hAnsi="Times New Roman"/>
                <w:sz w:val="20"/>
              </w:rPr>
              <w:br/>
              <w:t>30.5.2018</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ind w:right="-57"/>
              <w:jc w:val="left"/>
              <w:rPr>
                <w:rFonts w:ascii="Times New Roman" w:hAnsi="Times New Roman"/>
                <w:b/>
                <w:sz w:val="20"/>
              </w:rPr>
            </w:pPr>
            <w:r>
              <w:rPr>
                <w:rFonts w:ascii="Times New Roman" w:hAnsi="Times New Roman"/>
                <w:b/>
                <w:sz w:val="20"/>
              </w:rPr>
              <w:t>Hacia una nueva política sobre migración</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Código de visados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por el que se modifica el Reglamento (CE) n.º 810/2009 por el que se establece un Código comunitario sobre visados (Código de visados)**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252 final</w:t>
            </w:r>
            <w:r>
              <w:rPr>
                <w:rFonts w:ascii="Times New Roman" w:hAnsi="Times New Roman"/>
                <w:sz w:val="20"/>
              </w:rPr>
              <w:br/>
              <w:t xml:space="preserve">2018/0061 (COD) </w:t>
            </w:r>
            <w:r>
              <w:rPr>
                <w:rFonts w:ascii="Times New Roman" w:hAnsi="Times New Roman"/>
                <w:sz w:val="20"/>
              </w:rPr>
              <w:br/>
              <w:t>14.3.2018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Sistema de Información de Visados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por el que se modifica el Reglamento (CE) n.º 767/2008, el Reglamento (CE) n.º 810/2009, el Reglamento (UE) 2017/2226, el Reglamento (UE) 2016/399, el Reglamento XX/2018 [Reglamento sobre interoperabilidad] y la Decisión 2004/512/CE, y se deroga la Decisión 2008/633/JAI del Consejo**</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302 final</w:t>
            </w:r>
            <w:r>
              <w:rPr>
                <w:rFonts w:ascii="Times New Roman" w:hAnsi="Times New Roman"/>
                <w:sz w:val="20"/>
              </w:rPr>
              <w:br/>
              <w:t xml:space="preserve">2018/0152 (COD) </w:t>
            </w:r>
            <w:r>
              <w:rPr>
                <w:rFonts w:ascii="Times New Roman" w:hAnsi="Times New Roman"/>
                <w:sz w:val="20"/>
              </w:rPr>
              <w:br/>
              <w:t>16.5.2018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 xml:space="preserve">Red europea de funcionarios de enlace de inmigración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sobre la creación de una red europea de funcionarios de enlace de inmigración (versión refundida)**</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303 final</w:t>
            </w:r>
            <w:r>
              <w:rPr>
                <w:rFonts w:ascii="Times New Roman" w:hAnsi="Times New Roman"/>
                <w:sz w:val="20"/>
              </w:rPr>
              <w:br/>
              <w:t xml:space="preserve">2018/0153 (COD) </w:t>
            </w:r>
            <w:r>
              <w:rPr>
                <w:rFonts w:ascii="Times New Roman" w:hAnsi="Times New Roman"/>
                <w:sz w:val="20"/>
              </w:rPr>
              <w:br/>
              <w:t>16.5.2018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Restablecimiento temporal de los controles en las fronteras interiores</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que modifica el Reglamento (UE) 2016/399 en lo que respecta a las normas aplicables al restablecimiento temporal de controles fronterizos en las fronteras interiores**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 571 final</w:t>
            </w:r>
            <w:r>
              <w:rPr>
                <w:rFonts w:ascii="Times New Roman" w:hAnsi="Times New Roman"/>
                <w:sz w:val="20"/>
              </w:rPr>
              <w:br/>
              <w:t xml:space="preserve">2017/0245 (COD) </w:t>
            </w:r>
            <w:r>
              <w:rPr>
                <w:rFonts w:ascii="Times New Roman" w:hAnsi="Times New Roman"/>
                <w:sz w:val="20"/>
              </w:rPr>
              <w:br/>
              <w:t>27.9.2017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Guardia Europea de Fronteras y Costas</w:t>
            </w:r>
          </w:p>
          <w:p w:rsidR="000A3005" w:rsidRPr="00BC7277" w:rsidRDefault="000A3005" w:rsidP="00E25486">
            <w:pPr>
              <w:spacing w:after="0"/>
              <w:jc w:val="left"/>
              <w:rPr>
                <w:rFonts w:ascii="Times New Roman" w:hAnsi="Times New Roman"/>
                <w:bCs/>
                <w:color w:val="000000"/>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sobre la Guardia Europea de Fronteras y Costas y por el que se derogan la Acción Común n.º 98/700/JAI del Consejo, el Reglamento (UE) n.º 1052/2013 del Parlamento Europeo y del Consejo y el Reglamento (UE) 2016/1624 del Parlamento Europeo y del Consejo Contribución de la Comisión Europea a la reunión de dirigentes que se celebrará en Salzburgo los días 19 y 20 de septiembre de 2018**</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631 final</w:t>
            </w:r>
            <w:r>
              <w:rPr>
                <w:rFonts w:ascii="Times New Roman" w:hAnsi="Times New Roman"/>
                <w:sz w:val="20"/>
              </w:rPr>
              <w:br/>
              <w:t xml:space="preserve">2018/0330 (COD) </w:t>
            </w:r>
            <w:r>
              <w:rPr>
                <w:rFonts w:ascii="Times New Roman" w:hAnsi="Times New Roman"/>
                <w:sz w:val="20"/>
              </w:rPr>
              <w:br/>
              <w:t>12.9.2018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Política en materia de retorno</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DIRECTIVA DEL PARLAMENTO EUROPEO Y DEL CONSEJO relativa a normas y procedimientos comunes en los Estados miembros para el retorno de los nacionales de terceros países en situación irregular (refundición) Contribución de la Comisión Europea a la reunión de líderes celebrada en Salzburgo los días 19 y 20 de septiembre de 2018**</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634 final</w:t>
            </w:r>
            <w:r>
              <w:rPr>
                <w:rFonts w:ascii="Times New Roman" w:hAnsi="Times New Roman"/>
                <w:sz w:val="20"/>
              </w:rPr>
              <w:br/>
              <w:t xml:space="preserve">2018/0329 (COD) </w:t>
            </w:r>
            <w:r>
              <w:rPr>
                <w:rFonts w:ascii="Times New Roman" w:hAnsi="Times New Roman"/>
                <w:sz w:val="20"/>
              </w:rPr>
              <w:br/>
              <w:t>12.9.2018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Entrada y residencia de nacionales de terceros países con fines de empleo de alta capacitación («propuesta de tarjeta azul»)</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DIRECTIVA DEL PARLAMENTO EUROPEO Y DEL CONSEJO relativa a las condiciones de entrada y residencia de nacionales de terceros países con fines de empleo de alta capacitación*</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 378 final</w:t>
            </w:r>
            <w:r>
              <w:rPr>
                <w:rFonts w:ascii="Times New Roman" w:hAnsi="Times New Roman"/>
                <w:sz w:val="20"/>
              </w:rPr>
              <w:br/>
              <w:t xml:space="preserve">2016/0176 (COD) </w:t>
            </w:r>
            <w:r>
              <w:rPr>
                <w:rFonts w:ascii="Times New Roman" w:hAnsi="Times New Roman"/>
                <w:sz w:val="20"/>
              </w:rPr>
              <w:br/>
              <w:t>7.6.2016</w:t>
            </w:r>
          </w:p>
        </w:tc>
      </w:tr>
      <w:tr w:rsidR="000A3005" w:rsidRPr="00C05BE1" w:rsidTr="00573B2B">
        <w:trPr>
          <w:cantSplit/>
          <w:trHeight w:val="872"/>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Pr>
          <w:p w:rsidR="000A3005" w:rsidRPr="00BC7277" w:rsidRDefault="000A3005" w:rsidP="00E25486">
            <w:pPr>
              <w:spacing w:after="0"/>
              <w:jc w:val="left"/>
              <w:rPr>
                <w:rFonts w:ascii="Times New Roman" w:hAnsi="Times New Roman"/>
                <w:bCs/>
                <w:sz w:val="20"/>
              </w:rPr>
            </w:pPr>
            <w:r>
              <w:rPr>
                <w:rFonts w:ascii="Times New Roman" w:hAnsi="Times New Roman"/>
                <w:sz w:val="20"/>
              </w:rPr>
              <w:t>Sistema Europeo Común de Asilo</w:t>
            </w:r>
          </w:p>
        </w:tc>
        <w:tc>
          <w:tcPr>
            <w:tcW w:w="2974" w:type="pct"/>
            <w:tcBorders>
              <w:bottom w:val="single" w:sz="4" w:space="0" w:color="auto"/>
            </w:tcBorders>
          </w:tcPr>
          <w:p w:rsidR="00D26B1C" w:rsidRDefault="00E75AF2" w:rsidP="002D6EE7">
            <w:pPr>
              <w:spacing w:after="0"/>
              <w:rPr>
                <w:rFonts w:ascii="Times New Roman" w:hAnsi="Times New Roman"/>
                <w:sz w:val="20"/>
              </w:rPr>
            </w:pPr>
            <w:r>
              <w:rPr>
                <w:rFonts w:ascii="Times New Roman" w:hAnsi="Times New Roman"/>
                <w:sz w:val="20"/>
              </w:rPr>
              <w:t>Propuesta de REGLAMENTO DEL PARLAMENTO EUROPEO Y DEL CONSEJO relativo a la Agencia de Asilo de la Unión Europea y por el que se deroga el Reglamento (UE) n.º 439/2010</w:t>
            </w:r>
          </w:p>
          <w:p w:rsidR="00D26B1C" w:rsidRDefault="00D26B1C" w:rsidP="002D6EE7">
            <w:pPr>
              <w:spacing w:after="0"/>
              <w:rPr>
                <w:rFonts w:ascii="Times New Roman" w:hAnsi="Times New Roman"/>
                <w:sz w:val="20"/>
              </w:rPr>
            </w:pPr>
          </w:p>
          <w:p w:rsidR="000A3005" w:rsidRPr="00BC7277" w:rsidRDefault="000A3005" w:rsidP="002D6EE7">
            <w:pPr>
              <w:spacing w:after="0"/>
              <w:rPr>
                <w:rFonts w:ascii="Times New Roman" w:hAnsi="Times New Roman"/>
                <w:sz w:val="20"/>
              </w:rPr>
            </w:pPr>
            <w:r>
              <w:rPr>
                <w:rFonts w:ascii="Times New Roman" w:hAnsi="Times New Roman"/>
                <w:sz w:val="20"/>
              </w:rPr>
              <w:t>Propuesta modificada de REGLAMENTO DEL PARLAMENTO EUROPEO Y DEL CONSEJO relativo a la Agencia de Asilo de la Unión Europea y por el que se deroga el Reglamento (UE) n.º 439/2010 Contribución de la Comisión Europea a la reunión de dirigentes celebrada en Salzburgo los días 19 y 20 de septiembre de 2018**</w:t>
            </w:r>
          </w:p>
        </w:tc>
        <w:tc>
          <w:tcPr>
            <w:tcW w:w="855" w:type="pct"/>
            <w:tcBorders>
              <w:bottom w:val="single" w:sz="4" w:space="0" w:color="auto"/>
            </w:tcBorders>
          </w:tcPr>
          <w:p w:rsidR="00D26B1C" w:rsidRPr="00E07710" w:rsidRDefault="00E75AF2" w:rsidP="002D6EE7">
            <w:pPr>
              <w:pStyle w:val="NormalWeb"/>
              <w:shd w:val="clear" w:color="auto" w:fill="FFFFFF"/>
              <w:spacing w:after="0"/>
              <w:rPr>
                <w:rFonts w:ascii="Times New Roman" w:hAnsi="Times New Roman"/>
                <w:sz w:val="20"/>
                <w:szCs w:val="20"/>
                <w:lang w:val="pt-PT"/>
              </w:rPr>
            </w:pPr>
            <w:r w:rsidRPr="00E07710">
              <w:rPr>
                <w:rFonts w:ascii="Times New Roman" w:hAnsi="Times New Roman"/>
                <w:sz w:val="20"/>
                <w:lang w:val="pt-PT"/>
              </w:rPr>
              <w:t xml:space="preserve">COM(2016) 0271 final </w:t>
            </w:r>
          </w:p>
          <w:p w:rsidR="00D26B1C" w:rsidRPr="00E07710" w:rsidRDefault="00D26B1C" w:rsidP="002D6EE7">
            <w:pPr>
              <w:pStyle w:val="NormalWeb"/>
              <w:shd w:val="clear" w:color="auto" w:fill="FFFFFF"/>
              <w:spacing w:after="0"/>
              <w:rPr>
                <w:rFonts w:ascii="Times New Roman" w:hAnsi="Times New Roman"/>
                <w:sz w:val="20"/>
                <w:szCs w:val="20"/>
                <w:lang w:val="pt-PT"/>
              </w:rPr>
            </w:pPr>
          </w:p>
          <w:p w:rsidR="00D26B1C" w:rsidRPr="00E07710" w:rsidRDefault="00D26B1C" w:rsidP="002D6EE7">
            <w:pPr>
              <w:pStyle w:val="NormalWeb"/>
              <w:shd w:val="clear" w:color="auto" w:fill="FFFFFF"/>
              <w:spacing w:after="0"/>
              <w:rPr>
                <w:rFonts w:ascii="Times New Roman" w:hAnsi="Times New Roman"/>
                <w:sz w:val="20"/>
                <w:szCs w:val="20"/>
                <w:lang w:val="pt-PT"/>
              </w:rPr>
            </w:pPr>
          </w:p>
          <w:p w:rsidR="000A3005" w:rsidRPr="00E07710" w:rsidRDefault="000A3005" w:rsidP="002D6EE7">
            <w:pPr>
              <w:pStyle w:val="NormalWeb"/>
              <w:shd w:val="clear" w:color="auto" w:fill="FFFFFF"/>
              <w:spacing w:after="0"/>
              <w:rPr>
                <w:rFonts w:ascii="Times New Roman" w:hAnsi="Times New Roman"/>
                <w:sz w:val="20"/>
                <w:szCs w:val="20"/>
                <w:lang w:val="pt-PT"/>
              </w:rPr>
            </w:pPr>
            <w:r w:rsidRPr="00E07710">
              <w:rPr>
                <w:rFonts w:ascii="Times New Roman" w:hAnsi="Times New Roman"/>
                <w:sz w:val="20"/>
                <w:lang w:val="pt-PT"/>
              </w:rPr>
              <w:t>COM(2018) 633 final</w:t>
            </w:r>
            <w:r w:rsidRPr="00E07710">
              <w:rPr>
                <w:rFonts w:ascii="Times New Roman" w:hAnsi="Times New Roman"/>
                <w:sz w:val="20"/>
                <w:szCs w:val="20"/>
                <w:lang w:val="pt-PT"/>
              </w:rPr>
              <w:br/>
            </w:r>
            <w:r w:rsidRPr="00E07710">
              <w:rPr>
                <w:rFonts w:ascii="Times New Roman" w:hAnsi="Times New Roman"/>
                <w:sz w:val="20"/>
                <w:lang w:val="pt-PT"/>
              </w:rPr>
              <w:t>2016/0131 (COD)</w:t>
            </w:r>
            <w:r w:rsidRPr="00E07710">
              <w:rPr>
                <w:rFonts w:ascii="Times New Roman" w:hAnsi="Times New Roman"/>
                <w:sz w:val="20"/>
                <w:szCs w:val="20"/>
                <w:lang w:val="pt-PT"/>
              </w:rPr>
              <w:br/>
            </w:r>
            <w:r w:rsidRPr="00E07710">
              <w:rPr>
                <w:rFonts w:ascii="Times New Roman" w:hAnsi="Times New Roman"/>
                <w:sz w:val="20"/>
                <w:lang w:val="pt-PT"/>
              </w:rPr>
              <w:t>12.9.2018</w:t>
            </w:r>
          </w:p>
        </w:tc>
      </w:tr>
      <w:tr w:rsidR="000A3005" w:rsidRPr="00BC7277" w:rsidTr="00573B2B">
        <w:trPr>
          <w:cantSplit/>
        </w:trPr>
        <w:tc>
          <w:tcPr>
            <w:tcW w:w="147" w:type="pct"/>
            <w:tcBorders>
              <w:top w:val="nil"/>
              <w:bottom w:val="nil"/>
            </w:tcBorders>
          </w:tcPr>
          <w:p w:rsidR="000A3005" w:rsidRPr="00E07710" w:rsidRDefault="000A3005" w:rsidP="002D6EE7">
            <w:pPr>
              <w:spacing w:after="0"/>
              <w:ind w:left="120" w:right="-172"/>
              <w:rPr>
                <w:rFonts w:ascii="Times New Roman" w:hAnsi="Times New Roman"/>
                <w:sz w:val="20"/>
                <w:lang w:val="pt-PT"/>
              </w:rPr>
            </w:pPr>
          </w:p>
        </w:tc>
        <w:tc>
          <w:tcPr>
            <w:tcW w:w="1024" w:type="pct"/>
            <w:vMerge/>
          </w:tcPr>
          <w:p w:rsidR="000A3005" w:rsidRPr="00E07710" w:rsidRDefault="000A3005" w:rsidP="00E25486">
            <w:pPr>
              <w:spacing w:after="0"/>
              <w:jc w:val="left"/>
              <w:rPr>
                <w:rFonts w:ascii="Times New Roman" w:hAnsi="Times New Roman"/>
                <w:bCs/>
                <w:sz w:val="20"/>
                <w:lang w:val="pt-PT"/>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relativo a la creación del sistema «Eurodac» para la comparación de las impresiones dactilares para la aplicación efectiva del [Reglamento (UE) n.º 604/2013, por el que se establecen los criterios y mecanismos de determinación del Estado miembro responsable del examen de una solicitud de protección internacional presentada en uno de los Estados miembros por un nacional de un tercer país o un apátrida] y de la identificación de un nacional de un tercer país o un apátrida en situación ilegal, y a las solicitudes de comparación con los datos de Eurodac presentadas por los servicios de seguridad de los Estados miembros y Europol a efectos de aplicación de la ley (refundición)*</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 272 final</w:t>
            </w:r>
            <w:r>
              <w:rPr>
                <w:rFonts w:ascii="Times New Roman" w:hAnsi="Times New Roman"/>
                <w:sz w:val="20"/>
              </w:rPr>
              <w:br/>
              <w:t xml:space="preserve">2016/0132 (COD) </w:t>
            </w:r>
            <w:r>
              <w:rPr>
                <w:rFonts w:ascii="Times New Roman" w:hAnsi="Times New Roman"/>
                <w:sz w:val="20"/>
              </w:rPr>
              <w:br/>
              <w:t>4.5.2016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Pr>
          <w:p w:rsidR="000A3005" w:rsidRPr="00BC7277" w:rsidRDefault="000A3005" w:rsidP="00E25486">
            <w:pPr>
              <w:spacing w:after="0"/>
              <w:jc w:val="left"/>
              <w:rPr>
                <w:rFonts w:ascii="Times New Roman" w:hAnsi="Times New Roman"/>
                <w:bCs/>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por el que se establecen los criterios y mecanismos de determinación del Estado miembro responsable del examen de una solicitud de protección internacional presentada en uno de los Estados miembros por un nacional de un tercer país o un apátrida (texto refundido)* (Reforma del sistema de Dublín)</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 270 final</w:t>
            </w:r>
            <w:r>
              <w:rPr>
                <w:rFonts w:ascii="Times New Roman" w:hAnsi="Times New Roman"/>
                <w:sz w:val="20"/>
              </w:rPr>
              <w:br/>
              <w:t xml:space="preserve">2016/0133 (COD) </w:t>
            </w:r>
            <w:r>
              <w:rPr>
                <w:rFonts w:ascii="Times New Roman" w:hAnsi="Times New Roman"/>
                <w:sz w:val="20"/>
              </w:rPr>
              <w:br/>
              <w:t>4.5.2016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DIRECTIVA DEL PARLAMENTO EUROPEO Y DEL CONSEJO por la que se aprueban normas para la acogida de los solicitantes de protección internacional (texto refundido)*</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COM(2016) 465 final </w:t>
            </w:r>
            <w:r>
              <w:rPr>
                <w:rFonts w:ascii="Times New Roman" w:hAnsi="Times New Roman"/>
                <w:sz w:val="20"/>
              </w:rPr>
              <w:br/>
              <w:t xml:space="preserve">2016/0222 (COD) </w:t>
            </w:r>
            <w:r>
              <w:rPr>
                <w:rFonts w:ascii="Times New Roman" w:hAnsi="Times New Roman"/>
                <w:sz w:val="20"/>
              </w:rPr>
              <w:br/>
              <w:t>13.7.2016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por el que se establecen normas relativas a los requisitos para el reconocimiento de nacionales de terceros países o apátridas como beneficiarios de protección internacional, a un estatuto uniforme para los refugiados o para las personas con derecho a protección subsidiaria y al contenido de la protección concedida y por el que se modifica la Directiva 2003/109/CE del Consejo, de 25 de noviembre de 2003, relativa al estatuto de los nacionales de terceros países residentes de larga duración*</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COM(2016) 466 final </w:t>
            </w:r>
            <w:r>
              <w:rPr>
                <w:rFonts w:ascii="Times New Roman" w:hAnsi="Times New Roman"/>
                <w:sz w:val="20"/>
              </w:rPr>
              <w:br/>
              <w:t xml:space="preserve">2016/0223 (COD) </w:t>
            </w:r>
            <w:r>
              <w:rPr>
                <w:rFonts w:ascii="Times New Roman" w:hAnsi="Times New Roman"/>
                <w:sz w:val="20"/>
              </w:rPr>
              <w:br/>
              <w:t>13.7.2016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por el que se establece un procedimiento común en materia de protección internacional en la Unión y se deroga la Directiva 2013/32/UE*</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COM(2016) 467 final </w:t>
            </w:r>
            <w:r>
              <w:rPr>
                <w:rFonts w:ascii="Times New Roman" w:hAnsi="Times New Roman"/>
                <w:sz w:val="20"/>
              </w:rPr>
              <w:br/>
              <w:t xml:space="preserve">2016/0224 (COD) </w:t>
            </w:r>
            <w:r>
              <w:rPr>
                <w:rFonts w:ascii="Times New Roman" w:hAnsi="Times New Roman"/>
                <w:sz w:val="20"/>
              </w:rPr>
              <w:br/>
              <w:t>13.7.2016</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Marco financiero plurianual</w:t>
            </w:r>
          </w:p>
        </w:tc>
        <w:tc>
          <w:tcPr>
            <w:tcW w:w="2974" w:type="pct"/>
            <w:vMerge w:val="restar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por el que se establece, como parte del Fondo para la Gestión Integrada de las Fronteras, el instrumento de apoyo financiero a la gestión de fronteras y los visados</w:t>
            </w:r>
          </w:p>
        </w:tc>
        <w:tc>
          <w:tcPr>
            <w:tcW w:w="855" w:type="pct"/>
            <w:vMerge w:val="restart"/>
          </w:tcPr>
          <w:p w:rsidR="000A3005" w:rsidRPr="00BC7277" w:rsidRDefault="000A3005" w:rsidP="002D6EE7">
            <w:pPr>
              <w:spacing w:after="0"/>
              <w:jc w:val="left"/>
              <w:rPr>
                <w:rFonts w:ascii="Times New Roman" w:hAnsi="Times New Roman"/>
                <w:sz w:val="20"/>
              </w:rPr>
            </w:pPr>
            <w:r>
              <w:rPr>
                <w:rFonts w:ascii="Times New Roman" w:hAnsi="Times New Roman"/>
                <w:sz w:val="20"/>
              </w:rPr>
              <w:t>COM(2018) 473 final</w:t>
            </w:r>
            <w:r>
              <w:rPr>
                <w:rFonts w:ascii="Times New Roman" w:hAnsi="Times New Roman"/>
                <w:sz w:val="20"/>
              </w:rPr>
              <w:br/>
              <w:t xml:space="preserve">2018/0249 (COD) </w:t>
            </w:r>
            <w:r>
              <w:rPr>
                <w:rFonts w:ascii="Times New Roman" w:hAnsi="Times New Roman"/>
                <w:sz w:val="20"/>
              </w:rPr>
              <w:br/>
              <w:t>12.6.2018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vMerge/>
          </w:tcPr>
          <w:p w:rsidR="000A3005" w:rsidRPr="00BC7277" w:rsidRDefault="000A3005" w:rsidP="002D6EE7">
            <w:pPr>
              <w:spacing w:after="0"/>
              <w:rPr>
                <w:rFonts w:ascii="Times New Roman" w:hAnsi="Times New Roman"/>
                <w:sz w:val="20"/>
              </w:rPr>
            </w:pPr>
          </w:p>
        </w:tc>
        <w:tc>
          <w:tcPr>
            <w:tcW w:w="855" w:type="pct"/>
            <w:vMerge/>
          </w:tcPr>
          <w:p w:rsidR="000A3005" w:rsidRPr="00BC7277" w:rsidRDefault="000A3005" w:rsidP="002D6EE7">
            <w:pPr>
              <w:spacing w:after="0"/>
              <w:jc w:val="left"/>
              <w:rPr>
                <w:rFonts w:ascii="Times New Roman" w:hAnsi="Times New Roman"/>
                <w:sz w:val="20"/>
              </w:rPr>
            </w:pPr>
          </w:p>
        </w:tc>
      </w:tr>
      <w:tr w:rsidR="000A3005" w:rsidRPr="00BC7277" w:rsidTr="009E3BA2">
        <w:trPr>
          <w:cantSplit/>
          <w:trHeight w:val="20"/>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vMerge/>
            <w:tcBorders>
              <w:bottom w:val="single" w:sz="4" w:space="0" w:color="auto"/>
            </w:tcBorders>
          </w:tcPr>
          <w:p w:rsidR="000A3005" w:rsidRPr="00BC7277" w:rsidRDefault="000A3005" w:rsidP="002D6EE7">
            <w:pPr>
              <w:spacing w:after="0"/>
              <w:rPr>
                <w:rFonts w:ascii="Times New Roman" w:hAnsi="Times New Roman"/>
                <w:sz w:val="20"/>
              </w:rPr>
            </w:pPr>
          </w:p>
        </w:tc>
        <w:tc>
          <w:tcPr>
            <w:tcW w:w="855" w:type="pct"/>
            <w:vMerge/>
            <w:tcBorders>
              <w:bottom w:val="single" w:sz="4" w:space="0" w:color="auto"/>
            </w:tcBorders>
          </w:tcPr>
          <w:p w:rsidR="000A3005" w:rsidRPr="00BC7277" w:rsidRDefault="000A3005" w:rsidP="002D6EE7">
            <w:pPr>
              <w:spacing w:after="0"/>
              <w:jc w:val="left"/>
              <w:rPr>
                <w:rFonts w:ascii="Times New Roman" w:hAnsi="Times New Roman"/>
                <w:sz w:val="20"/>
              </w:rPr>
            </w:pPr>
          </w:p>
        </w:tc>
      </w:tr>
      <w:tr w:rsidR="00A74E8D" w:rsidRPr="00BC7277" w:rsidTr="00F15991">
        <w:trPr>
          <w:cantSplit/>
        </w:trPr>
        <w:tc>
          <w:tcPr>
            <w:tcW w:w="147" w:type="pct"/>
            <w:vMerge w:val="restart"/>
            <w:tcBorders>
              <w:top w:val="nil"/>
            </w:tcBorders>
          </w:tcPr>
          <w:p w:rsidR="00A74E8D" w:rsidRPr="00BC7277" w:rsidRDefault="00A74E8D"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A74E8D" w:rsidRPr="00BC7277" w:rsidRDefault="00A74E8D"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A74E8D" w:rsidRPr="00BC7277" w:rsidRDefault="00A74E8D" w:rsidP="002D6EE7">
            <w:pPr>
              <w:spacing w:after="0"/>
              <w:rPr>
                <w:rFonts w:ascii="Times New Roman" w:hAnsi="Times New Roman"/>
                <w:sz w:val="20"/>
              </w:rPr>
            </w:pPr>
            <w:r>
              <w:rPr>
                <w:rFonts w:ascii="Times New Roman" w:hAnsi="Times New Roman"/>
                <w:sz w:val="20"/>
              </w:rPr>
              <w:t>Propuesta de REGLAMENTO DEL PARLAMENTO EUROPEO Y DEL CONSEJO por el que se crea el Fondo de Asilo y Migración</w:t>
            </w:r>
          </w:p>
        </w:tc>
        <w:tc>
          <w:tcPr>
            <w:tcW w:w="855" w:type="pct"/>
            <w:tcBorders>
              <w:bottom w:val="single" w:sz="4" w:space="0" w:color="auto"/>
            </w:tcBorders>
          </w:tcPr>
          <w:p w:rsidR="00A74E8D" w:rsidRPr="00BC7277" w:rsidRDefault="00A74E8D" w:rsidP="002D6EE7">
            <w:pPr>
              <w:spacing w:after="0"/>
              <w:jc w:val="left"/>
              <w:rPr>
                <w:rFonts w:ascii="Times New Roman" w:hAnsi="Times New Roman"/>
                <w:sz w:val="20"/>
              </w:rPr>
            </w:pPr>
            <w:r>
              <w:rPr>
                <w:rFonts w:ascii="Times New Roman" w:hAnsi="Times New Roman"/>
                <w:sz w:val="20"/>
              </w:rPr>
              <w:t xml:space="preserve">COM(2018) 471 final </w:t>
            </w:r>
            <w:r>
              <w:rPr>
                <w:rFonts w:ascii="Times New Roman" w:hAnsi="Times New Roman"/>
                <w:sz w:val="20"/>
              </w:rPr>
              <w:br/>
              <w:t xml:space="preserve">2018/0248 (COD) </w:t>
            </w:r>
            <w:r>
              <w:rPr>
                <w:rFonts w:ascii="Times New Roman" w:hAnsi="Times New Roman"/>
                <w:sz w:val="20"/>
              </w:rPr>
              <w:br/>
              <w:t>12.6.2018</w:t>
            </w:r>
          </w:p>
        </w:tc>
      </w:tr>
      <w:tr w:rsidR="00A74E8D" w:rsidRPr="00BC7277" w:rsidTr="00F15991">
        <w:trPr>
          <w:cantSplit/>
        </w:trPr>
        <w:tc>
          <w:tcPr>
            <w:tcW w:w="147" w:type="pct"/>
            <w:vMerge/>
            <w:tcBorders>
              <w:bottom w:val="single" w:sz="4" w:space="0" w:color="auto"/>
            </w:tcBorders>
          </w:tcPr>
          <w:p w:rsidR="00A74E8D" w:rsidRPr="00BC7277" w:rsidRDefault="00A74E8D"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A74E8D" w:rsidRPr="00BC7277" w:rsidRDefault="00A74E8D"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A74E8D" w:rsidRPr="00BC7277" w:rsidRDefault="00A74E8D" w:rsidP="002D6EE7">
            <w:pPr>
              <w:spacing w:after="0"/>
              <w:rPr>
                <w:rFonts w:ascii="Times New Roman" w:hAnsi="Times New Roman"/>
                <w:sz w:val="20"/>
              </w:rPr>
            </w:pPr>
            <w:r>
              <w:rPr>
                <w:rFonts w:ascii="Times New Roman" w:hAnsi="Times New Roman"/>
                <w:sz w:val="20"/>
              </w:rPr>
              <w:t>Propuesta de REGLAMENTO DEL PARLAMENTO EUROPEO Y DEL CONSEJO por el que se crea el Fondo de Seguridad Interior</w:t>
            </w:r>
          </w:p>
        </w:tc>
        <w:tc>
          <w:tcPr>
            <w:tcW w:w="855" w:type="pct"/>
            <w:tcBorders>
              <w:bottom w:val="single" w:sz="4" w:space="0" w:color="auto"/>
            </w:tcBorders>
          </w:tcPr>
          <w:p w:rsidR="00A74E8D" w:rsidRPr="00BC7277" w:rsidRDefault="00A74E8D" w:rsidP="002D6EE7">
            <w:pPr>
              <w:spacing w:after="0"/>
              <w:jc w:val="left"/>
              <w:rPr>
                <w:rFonts w:ascii="Times New Roman" w:hAnsi="Times New Roman"/>
                <w:sz w:val="20"/>
              </w:rPr>
            </w:pPr>
            <w:r>
              <w:rPr>
                <w:rFonts w:ascii="Times New Roman" w:hAnsi="Times New Roman"/>
                <w:sz w:val="20"/>
              </w:rPr>
              <w:t>COM(2018) 472 final</w:t>
            </w:r>
            <w:r>
              <w:rPr>
                <w:rFonts w:ascii="Times New Roman" w:hAnsi="Times New Roman"/>
                <w:sz w:val="20"/>
              </w:rPr>
              <w:br/>
              <w:t xml:space="preserve">2018/0250 (COD) </w:t>
            </w:r>
            <w:r>
              <w:rPr>
                <w:rFonts w:ascii="Times New Roman" w:hAnsi="Times New Roman"/>
                <w:sz w:val="20"/>
              </w:rPr>
              <w:br/>
              <w:t>13.6.2018</w:t>
            </w:r>
          </w:p>
        </w:tc>
      </w:tr>
      <w:tr w:rsidR="000A3005" w:rsidRPr="00BC7277" w:rsidTr="00573B2B">
        <w:trPr>
          <w:cantSplit/>
        </w:trPr>
        <w:tc>
          <w:tcPr>
            <w:tcW w:w="5000" w:type="pct"/>
            <w:gridSpan w:val="4"/>
            <w:tcBorders>
              <w:top w:val="nil"/>
              <w:bottom w:val="single" w:sz="4" w:space="0" w:color="auto"/>
            </w:tcBorders>
            <w:shd w:val="clear" w:color="auto" w:fill="92D050"/>
          </w:tcPr>
          <w:p w:rsidR="000A3005" w:rsidRPr="00BC7277" w:rsidRDefault="000A3005" w:rsidP="00E25486">
            <w:pPr>
              <w:spacing w:after="0"/>
              <w:jc w:val="left"/>
              <w:rPr>
                <w:rFonts w:ascii="Times New Roman" w:hAnsi="Times New Roman"/>
                <w:bCs/>
                <w:color w:val="000000" w:themeColor="text1"/>
                <w:sz w:val="20"/>
              </w:rPr>
            </w:pPr>
            <w:r>
              <w:rPr>
                <w:rFonts w:ascii="Times New Roman" w:hAnsi="Times New Roman"/>
                <w:b/>
                <w:sz w:val="20"/>
              </w:rPr>
              <w:t>Un interlocutor de mayor peso en el escenario mundial</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Marco financiero plurianual</w:t>
            </w: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por el que se establece, como parte del Fondo para la Gestión Integrada de las Fronteras, el instrumento de apoyo financiero para equipo de control aduanero</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474 final</w:t>
            </w:r>
            <w:r>
              <w:rPr>
                <w:rFonts w:ascii="Times New Roman" w:hAnsi="Times New Roman"/>
                <w:sz w:val="20"/>
              </w:rPr>
              <w:br/>
              <w:t xml:space="preserve">2018/0258 (COD) </w:t>
            </w:r>
            <w:r>
              <w:rPr>
                <w:rFonts w:ascii="Times New Roman" w:hAnsi="Times New Roman"/>
                <w:sz w:val="20"/>
              </w:rPr>
              <w:br/>
              <w:t>12.6.2018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por el que se establece el Instrumento de Vecindad, Desarrollo y Cooperación Internacional</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460 final</w:t>
            </w:r>
            <w:r>
              <w:rPr>
                <w:rFonts w:ascii="Times New Roman" w:hAnsi="Times New Roman"/>
                <w:sz w:val="20"/>
              </w:rPr>
              <w:br/>
              <w:t xml:space="preserve">2018/0243 (COD) </w:t>
            </w:r>
            <w:r>
              <w:rPr>
                <w:rFonts w:ascii="Times New Roman" w:hAnsi="Times New Roman"/>
                <w:sz w:val="20"/>
              </w:rPr>
              <w:br/>
              <w:t>14.6.2018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DECISIÓN DEL CONSEJO relativa a la asociación de los países y territorios de ultramar con la Unión Europea, incluidas las relaciones entre la Unión Europea, por una parte, y Groenlandia y el Reino de Dinamarca, por otra («Decisión de Asociación Ultramar»)</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461 final</w:t>
            </w:r>
            <w:r>
              <w:rPr>
                <w:rFonts w:ascii="Times New Roman" w:hAnsi="Times New Roman"/>
                <w:sz w:val="20"/>
              </w:rPr>
              <w:br/>
              <w:t xml:space="preserve">2018/0244 (CNS) </w:t>
            </w:r>
            <w:r>
              <w:rPr>
                <w:rFonts w:ascii="Times New Roman" w:hAnsi="Times New Roman"/>
                <w:sz w:val="20"/>
              </w:rPr>
              <w:br/>
              <w:t>14.6.2018</w:t>
            </w:r>
          </w:p>
        </w:tc>
      </w:tr>
      <w:tr w:rsidR="00A74E8D" w:rsidRPr="00BC7277" w:rsidTr="00573B2B">
        <w:trPr>
          <w:cantSplit/>
        </w:trPr>
        <w:tc>
          <w:tcPr>
            <w:tcW w:w="147" w:type="pct"/>
            <w:tcBorders>
              <w:top w:val="nil"/>
              <w:bottom w:val="nil"/>
            </w:tcBorders>
          </w:tcPr>
          <w:p w:rsidR="00A74E8D" w:rsidRPr="00BC7277" w:rsidRDefault="00A74E8D" w:rsidP="002D6EE7">
            <w:pPr>
              <w:spacing w:after="0"/>
              <w:ind w:left="120" w:right="-172"/>
              <w:rPr>
                <w:rFonts w:ascii="Times New Roman" w:hAnsi="Times New Roman"/>
                <w:sz w:val="20"/>
              </w:rPr>
            </w:pPr>
          </w:p>
        </w:tc>
        <w:tc>
          <w:tcPr>
            <w:tcW w:w="1024" w:type="pct"/>
            <w:vMerge/>
            <w:tcBorders>
              <w:top w:val="nil"/>
              <w:bottom w:val="nil"/>
            </w:tcBorders>
          </w:tcPr>
          <w:p w:rsidR="00A74E8D" w:rsidRPr="00BC7277" w:rsidRDefault="00A74E8D"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A74E8D" w:rsidRPr="00BC7277" w:rsidRDefault="00A74E8D" w:rsidP="002D6EE7">
            <w:pPr>
              <w:spacing w:after="0"/>
              <w:rPr>
                <w:rFonts w:ascii="Times New Roman" w:hAnsi="Times New Roman"/>
                <w:sz w:val="20"/>
              </w:rPr>
            </w:pPr>
            <w:r>
              <w:rPr>
                <w:rFonts w:ascii="Times New Roman" w:hAnsi="Times New Roman"/>
                <w:sz w:val="20"/>
              </w:rPr>
              <w:t>Propuesta de REGLAMENTO DEL CONSEJO por el que se establece un Instrumento Europeo de Seguridad Nuclear que complementa el Instrumento de Vecindad, Desarrollo y Cooperación Internacional sobre la base del Tratado Euratom</w:t>
            </w:r>
          </w:p>
        </w:tc>
        <w:tc>
          <w:tcPr>
            <w:tcW w:w="855" w:type="pct"/>
            <w:tcBorders>
              <w:bottom w:val="single" w:sz="4" w:space="0" w:color="auto"/>
            </w:tcBorders>
          </w:tcPr>
          <w:p w:rsidR="00A74E8D" w:rsidRPr="00BC7277" w:rsidRDefault="00A74E8D" w:rsidP="002D6EE7">
            <w:pPr>
              <w:spacing w:after="0"/>
              <w:jc w:val="left"/>
              <w:rPr>
                <w:rFonts w:ascii="Times New Roman" w:hAnsi="Times New Roman"/>
                <w:sz w:val="20"/>
              </w:rPr>
            </w:pPr>
            <w:r>
              <w:rPr>
                <w:rFonts w:ascii="Times New Roman" w:hAnsi="Times New Roman"/>
                <w:sz w:val="20"/>
              </w:rPr>
              <w:t>COM(2018) 462 final</w:t>
            </w:r>
            <w:r>
              <w:rPr>
                <w:rFonts w:ascii="Times New Roman" w:hAnsi="Times New Roman"/>
                <w:sz w:val="20"/>
              </w:rPr>
              <w:br/>
              <w:t>2018/0245 (NLE)</w:t>
            </w:r>
            <w:r>
              <w:rPr>
                <w:rFonts w:ascii="Times New Roman" w:hAnsi="Times New Roman"/>
                <w:sz w:val="20"/>
              </w:rPr>
              <w:br/>
              <w:t>14.6.2018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por el que se establece el Instrumento de Ayuda Preadhesión (IAP III)</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465 final</w:t>
            </w:r>
            <w:r>
              <w:rPr>
                <w:rFonts w:ascii="Times New Roman" w:hAnsi="Times New Roman"/>
                <w:sz w:val="20"/>
              </w:rPr>
              <w:br/>
              <w:t xml:space="preserve">2018/0247 (COD) </w:t>
            </w:r>
            <w:r>
              <w:rPr>
                <w:rFonts w:ascii="Times New Roman" w:hAnsi="Times New Roman"/>
                <w:sz w:val="20"/>
              </w:rPr>
              <w:br/>
              <w:t>16.6.2018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la Alta Representante de la Unión para Asuntos Exteriores y Política de Seguridad, con el apoyo de la Comisión, de una Decisión del Consejo por la que se cree un Fondo Europeo de Apoyo a la Paz (fondo al margen del presupuesto para ser utilizado durante todo el periodo del próximo marco financiero plurianual)</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HR(2018)94</w:t>
            </w:r>
          </w:p>
        </w:tc>
      </w:tr>
      <w:tr w:rsidR="000A3005" w:rsidRPr="00BC7277" w:rsidTr="00357957">
        <w:trPr>
          <w:cantSplit/>
        </w:trPr>
        <w:tc>
          <w:tcPr>
            <w:tcW w:w="5000" w:type="pct"/>
            <w:gridSpan w:val="4"/>
            <w:tcBorders>
              <w:top w:val="single" w:sz="4" w:space="0" w:color="auto"/>
              <w:bottom w:val="single" w:sz="4" w:space="0" w:color="auto"/>
            </w:tcBorders>
            <w:shd w:val="clear" w:color="auto" w:fill="92D050"/>
          </w:tcPr>
          <w:p w:rsidR="000A3005" w:rsidRPr="00BC7277" w:rsidRDefault="00357957" w:rsidP="00E25486">
            <w:pPr>
              <w:spacing w:after="0"/>
              <w:jc w:val="left"/>
              <w:rPr>
                <w:rFonts w:ascii="Times New Roman" w:hAnsi="Times New Roman"/>
                <w:bCs/>
                <w:sz w:val="20"/>
              </w:rPr>
            </w:pPr>
            <w:r>
              <w:br w:type="page"/>
            </w:r>
            <w:r>
              <w:rPr>
                <w:rFonts w:ascii="Times New Roman" w:hAnsi="Times New Roman"/>
                <w:b/>
                <w:sz w:val="20"/>
              </w:rPr>
              <w:t>Una Unión de cambio democrático</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sz w:val="20"/>
              </w:rPr>
              <w:t xml:space="preserve">Comitología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por el que se adapta a los artículos 290 y 291 del Tratado de Funcionamiento de la Unión Europea una serie de actos jurídicos que prevén el recurso al procedimiento de reglamentación con control**</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COM(2016) 799 final</w:t>
            </w:r>
            <w:r>
              <w:rPr>
                <w:rFonts w:ascii="Times New Roman" w:hAnsi="Times New Roman"/>
                <w:sz w:val="20"/>
              </w:rPr>
              <w:br/>
              <w:t xml:space="preserve">2016/0400 (COD) </w:t>
            </w:r>
            <w:r>
              <w:rPr>
                <w:rFonts w:ascii="Times New Roman" w:hAnsi="Times New Roman"/>
                <w:sz w:val="20"/>
              </w:rPr>
              <w:br/>
              <w:t>14.12.2016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0000"/>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por el que se adapta al artículo 290 del Tratado de Funcionamiento de la Unión Europea una serie de actos jurídicos en el ámbito de la justicia que prevén el recurso al procedimiento de reglamentación con control</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COM(2016) 798 final: </w:t>
            </w:r>
          </w:p>
          <w:p w:rsidR="000A3005" w:rsidRPr="00BC7277" w:rsidRDefault="000A3005" w:rsidP="002D6EE7">
            <w:pPr>
              <w:spacing w:after="0"/>
              <w:jc w:val="left"/>
              <w:rPr>
                <w:rFonts w:ascii="Times New Roman" w:hAnsi="Times New Roman"/>
                <w:sz w:val="20"/>
              </w:rPr>
            </w:pPr>
            <w:r>
              <w:rPr>
                <w:rFonts w:ascii="Times New Roman" w:hAnsi="Times New Roman"/>
                <w:sz w:val="20"/>
              </w:rPr>
              <w:t>2016/0399 (COD)</w:t>
            </w:r>
          </w:p>
          <w:p w:rsidR="000A3005" w:rsidRPr="00BC7277" w:rsidRDefault="000A3005" w:rsidP="002D6EE7">
            <w:pPr>
              <w:spacing w:after="0"/>
              <w:jc w:val="left"/>
              <w:rPr>
                <w:rFonts w:ascii="Times New Roman" w:hAnsi="Times New Roman"/>
                <w:sz w:val="20"/>
              </w:rPr>
            </w:pPr>
            <w:r>
              <w:rPr>
                <w:rFonts w:ascii="Times New Roman" w:hAnsi="Times New Roman"/>
                <w:sz w:val="20"/>
              </w:rPr>
              <w:t>14.12.2016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nil"/>
            </w:tcBorders>
          </w:tcPr>
          <w:p w:rsidR="000A3005" w:rsidRPr="00BC7277" w:rsidRDefault="000A3005" w:rsidP="00E25486">
            <w:pPr>
              <w:spacing w:after="0"/>
              <w:jc w:val="left"/>
              <w:rPr>
                <w:rFonts w:ascii="Times New Roman" w:hAnsi="Times New Roman"/>
                <w:bCs/>
                <w:color w:val="000000"/>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que modifica el Reglamento (UE) n.º 182/2011, por el que se establecen las normas y los principios generales relativos a las modalidades de control por parte de los Estados miembros del ejercicio de las competencias de ejecución por la Comisión</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COM(2017) 85 final</w:t>
            </w:r>
            <w:r>
              <w:rPr>
                <w:rFonts w:ascii="Times New Roman" w:hAnsi="Times New Roman"/>
                <w:sz w:val="20"/>
              </w:rPr>
              <w:br/>
              <w:t xml:space="preserve">2017/035 (COD) </w:t>
            </w:r>
            <w:r>
              <w:rPr>
                <w:rFonts w:ascii="Times New Roman" w:hAnsi="Times New Roman"/>
                <w:sz w:val="20"/>
              </w:rPr>
              <w:br/>
              <w:t>14.2.2017</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color w:val="000000"/>
                <w:sz w:val="20"/>
              </w:rPr>
              <w:t>Protección de los datos de carácter personal en el contexto de las elecciones al Parlamento Europeo</w:t>
            </w: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por el que se modifica el Reglamento (UE, Euratom) n.º 1141/2014 en lo que respecta a un procedimiento de verificación relativo a las infracciones de las normas de protección de los datos personales en el contexto de las elecciones al Parlamento Europeo Contribución de la Comisión Europea a la reunión de dirigentes que se celebrará en Salzburgo los días 19 y 20 de septiembre de 2018**</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COM(2018) 636 final</w:t>
            </w:r>
            <w:r>
              <w:rPr>
                <w:rFonts w:ascii="Times New Roman" w:hAnsi="Times New Roman"/>
                <w:sz w:val="20"/>
              </w:rPr>
              <w:br/>
              <w:t xml:space="preserve">2018/0336 (COD) </w:t>
            </w:r>
            <w:r>
              <w:rPr>
                <w:rFonts w:ascii="Times New Roman" w:hAnsi="Times New Roman"/>
                <w:sz w:val="20"/>
              </w:rPr>
              <w:br/>
              <w:t>12.9.2018</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Iniciativa Ciudadana Europea</w:t>
            </w: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Propuesta de REGLAMENTO DEL PARLAMENTO EUROPEO Y DEL CONSEJO sobre la iniciativa ciudadana europea*</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COM(2017) 482 final</w:t>
            </w:r>
            <w:r>
              <w:rPr>
                <w:rFonts w:ascii="Times New Roman" w:hAnsi="Times New Roman"/>
                <w:sz w:val="20"/>
              </w:rPr>
              <w:br/>
              <w:t xml:space="preserve">2017/0220 (COD) </w:t>
            </w:r>
            <w:r>
              <w:rPr>
                <w:rFonts w:ascii="Times New Roman" w:hAnsi="Times New Roman"/>
                <w:sz w:val="20"/>
              </w:rPr>
              <w:br/>
              <w:t>13.9.2017</w:t>
            </w:r>
          </w:p>
        </w:tc>
      </w:tr>
    </w:tbl>
    <w:p w:rsidR="000777C3" w:rsidRPr="00BC7277" w:rsidRDefault="000777C3" w:rsidP="000777C3">
      <w:pPr>
        <w:spacing w:after="600"/>
        <w:outlineLvl w:val="0"/>
        <w:rPr>
          <w:noProof/>
          <w:sz w:val="20"/>
        </w:rPr>
        <w:sectPr w:rsidR="000777C3" w:rsidRPr="00BC7277" w:rsidSect="007875A1">
          <w:headerReference w:type="even" r:id="rId37"/>
          <w:headerReference w:type="default" r:id="rId38"/>
          <w:footerReference w:type="even" r:id="rId39"/>
          <w:footerReference w:type="default" r:id="rId40"/>
          <w:headerReference w:type="first" r:id="rId41"/>
          <w:footerReference w:type="first" r:id="rId42"/>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outlineLvl w:val="0"/>
        <w:rPr>
          <w:rFonts w:eastAsia="Calibri"/>
          <w:b/>
          <w:noProof/>
          <w:sz w:val="28"/>
          <w:szCs w:val="28"/>
          <w:u w:val="single"/>
        </w:rPr>
      </w:pPr>
      <w:r>
        <w:rPr>
          <w:b/>
          <w:noProof/>
          <w:sz w:val="28"/>
          <w:u w:val="single"/>
        </w:rPr>
        <w:t>Anexo IV: Retiradas</w:t>
      </w:r>
      <w:r>
        <w:rPr>
          <w:rStyle w:val="FootnoteReference"/>
          <w:b/>
          <w:noProof/>
          <w:sz w:val="28"/>
          <w:u w:val="single"/>
        </w:rPr>
        <w:footnoteReference w:id="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572"/>
        <w:gridCol w:w="2606"/>
        <w:gridCol w:w="5357"/>
        <w:gridCol w:w="6431"/>
      </w:tblGrid>
      <w:tr w:rsidR="000777C3" w:rsidRPr="00BC7277" w:rsidTr="00573B2B">
        <w:trPr>
          <w:cantSplit/>
          <w:tblHeader/>
        </w:trPr>
        <w:tc>
          <w:tcPr>
            <w:tcW w:w="184" w:type="pct"/>
            <w:shd w:val="clear" w:color="auto" w:fill="99CCFF"/>
          </w:tcPr>
          <w:p w:rsidR="000777C3" w:rsidRPr="00BC7277" w:rsidRDefault="000777C3" w:rsidP="00573B2B">
            <w:pPr>
              <w:spacing w:after="0"/>
              <w:ind w:left="142"/>
              <w:rPr>
                <w:b/>
                <w:sz w:val="20"/>
              </w:rPr>
            </w:pPr>
            <w:r>
              <w:rPr>
                <w:b/>
                <w:sz w:val="20"/>
              </w:rPr>
              <w:t>N.</w:t>
            </w:r>
            <w:r>
              <w:rPr>
                <w:sz w:val="20"/>
                <w:vertAlign w:val="superscript"/>
              </w:rPr>
              <w:t>o</w:t>
            </w:r>
          </w:p>
        </w:tc>
        <w:tc>
          <w:tcPr>
            <w:tcW w:w="873" w:type="pct"/>
            <w:shd w:val="clear" w:color="auto" w:fill="99CCFF"/>
          </w:tcPr>
          <w:p w:rsidR="000777C3" w:rsidRPr="00BC7277" w:rsidRDefault="000777C3" w:rsidP="00E25486">
            <w:pPr>
              <w:spacing w:after="0"/>
              <w:jc w:val="left"/>
              <w:rPr>
                <w:b/>
                <w:sz w:val="20"/>
              </w:rPr>
            </w:pPr>
            <w:r>
              <w:rPr>
                <w:b/>
                <w:sz w:val="20"/>
              </w:rPr>
              <w:t>COM/ Referencia interinstitucional</w:t>
            </w:r>
          </w:p>
        </w:tc>
        <w:tc>
          <w:tcPr>
            <w:tcW w:w="1792" w:type="pct"/>
            <w:shd w:val="clear" w:color="auto" w:fill="99CCFF"/>
            <w:vAlign w:val="center"/>
          </w:tcPr>
          <w:p w:rsidR="000777C3" w:rsidRPr="00BC7277" w:rsidRDefault="000777C3" w:rsidP="00573B2B">
            <w:pPr>
              <w:spacing w:after="0"/>
              <w:rPr>
                <w:bCs/>
                <w:sz w:val="20"/>
              </w:rPr>
            </w:pPr>
            <w:r>
              <w:rPr>
                <w:b/>
                <w:sz w:val="20"/>
              </w:rPr>
              <w:t>Título</w:t>
            </w:r>
          </w:p>
        </w:tc>
        <w:tc>
          <w:tcPr>
            <w:tcW w:w="2151" w:type="pct"/>
            <w:shd w:val="clear" w:color="auto" w:fill="99CCFF"/>
            <w:vAlign w:val="center"/>
          </w:tcPr>
          <w:p w:rsidR="000777C3" w:rsidRPr="00BC7277" w:rsidRDefault="000777C3" w:rsidP="00573B2B">
            <w:pPr>
              <w:spacing w:after="0"/>
              <w:rPr>
                <w:sz w:val="20"/>
              </w:rPr>
            </w:pPr>
            <w:r>
              <w:rPr>
                <w:b/>
                <w:sz w:val="20"/>
              </w:rPr>
              <w:t>Razones de la retirada</w:t>
            </w:r>
          </w:p>
        </w:tc>
      </w:tr>
      <w:tr w:rsidR="000777C3" w:rsidRPr="00BC7277" w:rsidTr="00573B2B">
        <w:trPr>
          <w:cantSplit/>
        </w:trPr>
        <w:tc>
          <w:tcPr>
            <w:tcW w:w="5000" w:type="pct"/>
            <w:gridSpan w:val="4"/>
            <w:shd w:val="clear" w:color="auto" w:fill="92D050"/>
          </w:tcPr>
          <w:p w:rsidR="000777C3" w:rsidRPr="00BC7277" w:rsidRDefault="000777C3" w:rsidP="00573B2B">
            <w:pPr>
              <w:spacing w:before="60" w:after="60"/>
              <w:rPr>
                <w:b/>
                <w:sz w:val="20"/>
              </w:rPr>
            </w:pPr>
            <w:r>
              <w:rPr>
                <w:b/>
                <w:sz w:val="20"/>
              </w:rPr>
              <w:t>Asuntos Económicos y Financieros, Fiscalidad y Aduanas</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sz w:val="20"/>
              </w:rPr>
            </w:pPr>
          </w:p>
        </w:tc>
        <w:tc>
          <w:tcPr>
            <w:tcW w:w="873" w:type="pct"/>
          </w:tcPr>
          <w:p w:rsidR="000777C3" w:rsidRPr="00BC7277" w:rsidRDefault="000777C3" w:rsidP="00573B2B">
            <w:pPr>
              <w:rPr>
                <w:bCs/>
                <w:sz w:val="20"/>
              </w:rPr>
            </w:pPr>
            <w:r>
              <w:rPr>
                <w:sz w:val="20"/>
              </w:rPr>
              <w:t>SEC(2008) 2302 final</w:t>
            </w:r>
          </w:p>
        </w:tc>
        <w:tc>
          <w:tcPr>
            <w:tcW w:w="1792" w:type="pct"/>
            <w:shd w:val="clear" w:color="auto" w:fill="auto"/>
          </w:tcPr>
          <w:p w:rsidR="000777C3" w:rsidRPr="00BC7277" w:rsidRDefault="000777C3" w:rsidP="00573B2B">
            <w:pPr>
              <w:spacing w:after="0"/>
              <w:rPr>
                <w:bCs/>
                <w:i/>
                <w:sz w:val="20"/>
              </w:rPr>
            </w:pPr>
            <w:r>
              <w:rPr>
                <w:color w:val="000000"/>
                <w:sz w:val="20"/>
              </w:rPr>
              <w:t>Recomendación de DECISIÓN DEL CONSEJO por la que se autoriza a la Comisión a negociar un acuerdo con el Reino de Noruega para la aplicación de medidas equivalentes a las previstas en la Directiva 2003/48/CE del Consejo, de 3 de junio de 2003, en materia de fiscalidad de los rendimientos del ahorro en forma de pago de intereses</w:t>
            </w:r>
          </w:p>
        </w:tc>
        <w:tc>
          <w:tcPr>
            <w:tcW w:w="2151" w:type="pct"/>
            <w:shd w:val="clear" w:color="auto" w:fill="auto"/>
          </w:tcPr>
          <w:p w:rsidR="000777C3" w:rsidRPr="00BC7277" w:rsidRDefault="000777C3" w:rsidP="00573B2B">
            <w:pPr>
              <w:spacing w:after="0"/>
              <w:rPr>
                <w:sz w:val="20"/>
              </w:rPr>
            </w:pPr>
            <w:r>
              <w:rPr>
                <w:sz w:val="20"/>
              </w:rPr>
              <w:t xml:space="preserve">Obsoleto: Esta cuestión la trata el Estándar común de comunicación de información sobre cuestiones fiscales, elaborado a instancias del G20 y aprobado por el Consejo de la OCDE el 15 de julio de 2014. El acuerdo multilateral de aplicación de dicho Estándar comprende el conjunto de la UE y Noruega. </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sz w:val="20"/>
              </w:rPr>
            </w:pPr>
          </w:p>
        </w:tc>
        <w:tc>
          <w:tcPr>
            <w:tcW w:w="873" w:type="pct"/>
          </w:tcPr>
          <w:p w:rsidR="000777C3" w:rsidRPr="00BC7277" w:rsidRDefault="000777C3" w:rsidP="00573B2B">
            <w:pPr>
              <w:spacing w:after="0"/>
              <w:rPr>
                <w:sz w:val="20"/>
              </w:rPr>
            </w:pPr>
            <w:r>
              <w:rPr>
                <w:sz w:val="20"/>
              </w:rPr>
              <w:t>COM(2009) 644 final</w:t>
            </w:r>
          </w:p>
          <w:p w:rsidR="000777C3" w:rsidRPr="00BC7277" w:rsidRDefault="000777C3" w:rsidP="00573B2B">
            <w:pPr>
              <w:spacing w:after="0"/>
              <w:rPr>
                <w:sz w:val="20"/>
              </w:rPr>
            </w:pPr>
            <w:r>
              <w:rPr>
                <w:sz w:val="20"/>
              </w:rPr>
              <w:t>2008/0234 (CNS)</w:t>
            </w:r>
          </w:p>
        </w:tc>
        <w:tc>
          <w:tcPr>
            <w:tcW w:w="1792" w:type="pct"/>
            <w:shd w:val="clear" w:color="auto" w:fill="auto"/>
          </w:tcPr>
          <w:p w:rsidR="000777C3" w:rsidRPr="00BC7277" w:rsidRDefault="000777C3" w:rsidP="00573B2B">
            <w:pPr>
              <w:tabs>
                <w:tab w:val="left" w:pos="1725"/>
              </w:tabs>
              <w:spacing w:after="0"/>
              <w:rPr>
                <w:sz w:val="20"/>
              </w:rPr>
            </w:pPr>
            <w:r>
              <w:rPr>
                <w:sz w:val="20"/>
              </w:rPr>
              <w:t>Propuesta modificada de decisión del Consejo relativa a la firma, en nombre de la Unión Europea, y a la aplicación provisional del Acuerdo de Cooperación entre la Unión Europea y sus Estados miembros, por una parte, y el Principado de Liechtenstein, por otra, para luchar contra el fraude y cualquier otra actividad ilegal que afecte a sus intereses financieros y garantizar el intercambio de información en materia fiscal</w:t>
            </w:r>
          </w:p>
        </w:tc>
        <w:tc>
          <w:tcPr>
            <w:tcW w:w="2151" w:type="pct"/>
            <w:shd w:val="clear" w:color="auto" w:fill="auto"/>
          </w:tcPr>
          <w:p w:rsidR="000777C3" w:rsidRPr="00BC7277" w:rsidRDefault="000777C3" w:rsidP="00573B2B">
            <w:pPr>
              <w:spacing w:after="0"/>
              <w:rPr>
                <w:sz w:val="20"/>
              </w:rPr>
            </w:pPr>
            <w:r>
              <w:rPr>
                <w:sz w:val="20"/>
              </w:rPr>
              <w:t>Obsoleto: Esta cuestión la trata el acuerdo UE-Liechtenstein sobre la fiscalidad del ahorro en su versión modificada en 2015 (en lo sucesivo, «acuerdo sobre el intercambio automático de información fiscal»), que está en consonancia con el Estándar común de comunicación de información sobre cuestiones fiscales de la OCDE.</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sz w:val="20"/>
              </w:rPr>
            </w:pPr>
          </w:p>
        </w:tc>
        <w:tc>
          <w:tcPr>
            <w:tcW w:w="873" w:type="pct"/>
          </w:tcPr>
          <w:p w:rsidR="000777C3" w:rsidRPr="00BC7277" w:rsidRDefault="000777C3" w:rsidP="00573B2B">
            <w:pPr>
              <w:spacing w:after="0"/>
              <w:rPr>
                <w:sz w:val="20"/>
              </w:rPr>
            </w:pPr>
            <w:r>
              <w:rPr>
                <w:sz w:val="20"/>
              </w:rPr>
              <w:t>COM(2009) 648 final</w:t>
            </w:r>
          </w:p>
          <w:p w:rsidR="000777C3" w:rsidRPr="00BC7277" w:rsidRDefault="000777C3" w:rsidP="00573B2B">
            <w:pPr>
              <w:spacing w:after="0"/>
              <w:rPr>
                <w:sz w:val="20"/>
              </w:rPr>
            </w:pPr>
            <w:r>
              <w:rPr>
                <w:sz w:val="20"/>
              </w:rPr>
              <w:t>2008/0234 (CNS)</w:t>
            </w:r>
          </w:p>
        </w:tc>
        <w:tc>
          <w:tcPr>
            <w:tcW w:w="1792" w:type="pct"/>
            <w:shd w:val="clear" w:color="auto" w:fill="auto"/>
          </w:tcPr>
          <w:p w:rsidR="000777C3" w:rsidRPr="00BC7277" w:rsidRDefault="000777C3" w:rsidP="00573B2B">
            <w:pPr>
              <w:spacing w:after="0"/>
              <w:rPr>
                <w:bCs/>
                <w:sz w:val="20"/>
              </w:rPr>
            </w:pPr>
            <w:r>
              <w:rPr>
                <w:sz w:val="20"/>
              </w:rPr>
              <w:t>Propuesta modificada de decisión del Consejo relativa a la celebración, en nombre de la Unión Europea, del Acuerdo de Cooperación entre la Unión Europea y sus Estados miembros, por una parte, y el Principado de Liechtenstein, por otra, para luchar contra el fraude y cualquier otra actividad ilegal que afecte a sus intereses financieros y garantizar el intercambio de información en materia fiscal</w:t>
            </w:r>
          </w:p>
        </w:tc>
        <w:tc>
          <w:tcPr>
            <w:tcW w:w="2151" w:type="pct"/>
            <w:shd w:val="clear" w:color="auto" w:fill="auto"/>
          </w:tcPr>
          <w:p w:rsidR="000777C3" w:rsidRPr="00BC7277" w:rsidRDefault="000777C3" w:rsidP="00573B2B">
            <w:pPr>
              <w:spacing w:after="0"/>
              <w:rPr>
                <w:sz w:val="20"/>
              </w:rPr>
            </w:pPr>
            <w:r>
              <w:rPr>
                <w:sz w:val="20"/>
              </w:rPr>
              <w:t>Obsoleto: Esta cuestión la trata el acuerdo UE-Liechtenstein sobre la fiscalidad del ahorro en su versión modificada en 2015 (en lo sucesivo, «acuerdo sobre el intercambio automático de información fiscal»), que está en consonancia con el Estándar común de comunicación de información sobre cuestiones fiscales de la OCDE.</w:t>
            </w:r>
          </w:p>
        </w:tc>
      </w:tr>
      <w:tr w:rsidR="000777C3" w:rsidRPr="00BC7277" w:rsidTr="00573B2B">
        <w:trPr>
          <w:cantSplit/>
        </w:trPr>
        <w:tc>
          <w:tcPr>
            <w:tcW w:w="5000" w:type="pct"/>
            <w:gridSpan w:val="4"/>
            <w:shd w:val="clear" w:color="auto" w:fill="92D050"/>
          </w:tcPr>
          <w:p w:rsidR="000777C3" w:rsidRPr="00BC7277" w:rsidRDefault="000777C3" w:rsidP="00573B2B">
            <w:pPr>
              <w:keepNext/>
              <w:spacing w:before="60" w:after="60"/>
              <w:rPr>
                <w:b/>
                <w:sz w:val="20"/>
              </w:rPr>
            </w:pPr>
            <w:r>
              <w:rPr>
                <w:b/>
                <w:sz w:val="20"/>
              </w:rPr>
              <w:t>Asuntos marítimos y pesca</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C036F2">
            <w:pPr>
              <w:spacing w:after="0"/>
              <w:jc w:val="left"/>
              <w:rPr>
                <w:bCs/>
                <w:sz w:val="20"/>
              </w:rPr>
            </w:pPr>
            <w:r>
              <w:rPr>
                <w:sz w:val="20"/>
              </w:rPr>
              <w:t>COM(2012) 021 final - 2012/0013 (COD)</w:t>
            </w:r>
          </w:p>
        </w:tc>
        <w:tc>
          <w:tcPr>
            <w:tcW w:w="1792" w:type="pct"/>
            <w:shd w:val="clear" w:color="auto" w:fill="auto"/>
          </w:tcPr>
          <w:p w:rsidR="000777C3" w:rsidRPr="00BC7277" w:rsidRDefault="000777C3" w:rsidP="00573B2B">
            <w:pPr>
              <w:spacing w:after="0"/>
              <w:rPr>
                <w:bCs/>
                <w:sz w:val="20"/>
              </w:rPr>
            </w:pPr>
            <w:r>
              <w:rPr>
                <w:sz w:val="20"/>
              </w:rPr>
              <w:t>Propuesta de REGLAMENTO DEL PARLAMENTO EUROPEO Y DEL CONSEJO que modifica el Reglamento (CE) n.º 1342/2008 del Consejo, de 18 de diciembre de 2008, por el que se establece un plan a largo plazo para las poblaciones de bacalao y las pesquerías que las explotan</w:t>
            </w:r>
          </w:p>
        </w:tc>
        <w:tc>
          <w:tcPr>
            <w:tcW w:w="2151" w:type="pct"/>
            <w:shd w:val="clear" w:color="auto" w:fill="auto"/>
          </w:tcPr>
          <w:p w:rsidR="000777C3" w:rsidRPr="00BC7277" w:rsidRDefault="000777C3" w:rsidP="00573B2B">
            <w:pPr>
              <w:spacing w:after="0"/>
              <w:rPr>
                <w:bCs/>
                <w:sz w:val="20"/>
              </w:rPr>
            </w:pPr>
            <w:r>
              <w:rPr>
                <w:sz w:val="20"/>
              </w:rPr>
              <w:t>Obsoleto: Esta cuestión la trata el nuevo plan de gestión plurianual para el Mar del Norte [Reglamento (UE) 2018/973; DO L 179 de 16.7.2018, p. 1].</w:t>
            </w:r>
          </w:p>
        </w:tc>
      </w:tr>
      <w:tr w:rsidR="000777C3" w:rsidRPr="00BC7277" w:rsidTr="00573B2B">
        <w:trPr>
          <w:cantSplit/>
        </w:trPr>
        <w:tc>
          <w:tcPr>
            <w:tcW w:w="5000" w:type="pct"/>
            <w:gridSpan w:val="4"/>
            <w:shd w:val="clear" w:color="auto" w:fill="92D050"/>
          </w:tcPr>
          <w:p w:rsidR="000777C3" w:rsidRPr="00BC7277" w:rsidRDefault="000777C3" w:rsidP="00573B2B">
            <w:pPr>
              <w:keepNext/>
              <w:spacing w:before="60" w:after="60"/>
              <w:rPr>
                <w:b/>
                <w:sz w:val="20"/>
              </w:rPr>
            </w:pPr>
            <w:r>
              <w:rPr>
                <w:b/>
                <w:sz w:val="20"/>
              </w:rPr>
              <w:t>Seguridad y migración</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COM(2016) 491 final</w:t>
            </w:r>
          </w:p>
          <w:p w:rsidR="000777C3" w:rsidRPr="00BC7277" w:rsidRDefault="000777C3" w:rsidP="00573B2B">
            <w:pPr>
              <w:spacing w:after="0"/>
              <w:rPr>
                <w:sz w:val="20"/>
              </w:rPr>
            </w:pPr>
            <w:r>
              <w:rPr>
                <w:sz w:val="20"/>
              </w:rPr>
              <w:t>2016/0236 (COD)</w:t>
            </w:r>
          </w:p>
        </w:tc>
        <w:tc>
          <w:tcPr>
            <w:tcW w:w="1792" w:type="pct"/>
            <w:shd w:val="clear" w:color="auto" w:fill="auto"/>
          </w:tcPr>
          <w:p w:rsidR="000777C3" w:rsidRPr="00BC7277" w:rsidRDefault="000777C3" w:rsidP="00573B2B">
            <w:pPr>
              <w:spacing w:after="0"/>
              <w:rPr>
                <w:bCs/>
                <w:sz w:val="20"/>
              </w:rPr>
            </w:pPr>
            <w:r>
              <w:rPr>
                <w:sz w:val="20"/>
              </w:rPr>
              <w:t>Propuesta de REGLAMENTO DEL PARLAMENTO EUROPEO Y DEL CONSEJO por el que se establece un sistema de certificación de la Unión para los equipos de control de seguridad de la aviación</w:t>
            </w:r>
          </w:p>
        </w:tc>
        <w:tc>
          <w:tcPr>
            <w:tcW w:w="2151" w:type="pct"/>
            <w:shd w:val="clear" w:color="auto" w:fill="auto"/>
          </w:tcPr>
          <w:p w:rsidR="000777C3" w:rsidRPr="00BC7277" w:rsidRDefault="000777C3" w:rsidP="00573B2B">
            <w:pPr>
              <w:spacing w:after="0"/>
              <w:rPr>
                <w:i/>
                <w:sz w:val="20"/>
              </w:rPr>
            </w:pPr>
            <w:r>
              <w:rPr>
                <w:sz w:val="20"/>
              </w:rPr>
              <w:t>A raíz de los debates interinstitucionales, se ha alcanzado el entendimiento común de que la creación de una certificación de la Unión podría lograrse mejor mediante la modificación de la legislación de aplicación derivada del artículo 4, apartado 3, y el artículo18, letra a), del Reglamento (CE) n.º 300/2008 sobre normas comunes para la seguridad de la aviación civil. La Comisión va a iniciar los preparativos para la posible modificación de las disposiciones de aplicación del Reglamento (CE) n.º 300/2008.</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COM(2015) 452 final</w:t>
            </w:r>
          </w:p>
          <w:p w:rsidR="000777C3" w:rsidRPr="00BC7277" w:rsidRDefault="000777C3" w:rsidP="00573B2B">
            <w:pPr>
              <w:spacing w:after="0"/>
              <w:rPr>
                <w:sz w:val="20"/>
              </w:rPr>
            </w:pPr>
            <w:r>
              <w:rPr>
                <w:sz w:val="20"/>
              </w:rPr>
              <w:t>2015/0211 (COD)</w:t>
            </w:r>
          </w:p>
        </w:tc>
        <w:tc>
          <w:tcPr>
            <w:tcW w:w="1792" w:type="pct"/>
            <w:shd w:val="clear" w:color="auto" w:fill="auto"/>
          </w:tcPr>
          <w:p w:rsidR="000777C3" w:rsidRPr="00BC7277" w:rsidRDefault="00564C58" w:rsidP="00573B2B">
            <w:pPr>
              <w:spacing w:after="0"/>
              <w:rPr>
                <w:bCs/>
                <w:sz w:val="20"/>
              </w:rPr>
            </w:pPr>
            <w:r>
              <w:rPr>
                <w:sz w:val="20"/>
              </w:rPr>
              <w:t>Propuesta de REGLAMENTO DEL PARLAMENTO EUROPEO Y DEL CONSEJO por el que se establece una lista común a la UE de países de origen seguros a efectos de la Directiva 2013/32/UE del Parlamento Europeo y del Consejo sobre procedimientos comunes para la concesión o la retirada de la protección internacional, y por el que se modifica la Directiva 2013/32/UE</w:t>
            </w:r>
          </w:p>
        </w:tc>
        <w:tc>
          <w:tcPr>
            <w:tcW w:w="2151" w:type="pct"/>
            <w:shd w:val="clear" w:color="auto" w:fill="auto"/>
          </w:tcPr>
          <w:p w:rsidR="000777C3" w:rsidRPr="00BC7277" w:rsidRDefault="000777C3" w:rsidP="000C161C">
            <w:pPr>
              <w:spacing w:after="0"/>
              <w:rPr>
                <w:i/>
                <w:sz w:val="20"/>
              </w:rPr>
            </w:pPr>
            <w:r>
              <w:rPr>
                <w:sz w:val="20"/>
              </w:rPr>
              <w:t>La propuesta de Reglamento relativo a los procedimientos de asilo [COM(2016) 467 final] incluye un enfoque renovado en relación con el asunto; esta propuesta está siendo tratada en el marco del procedimiento interinstitucional como parte del paquete de reforma del Sistema Europeo Común de Asilo.</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bCs/>
                <w:sz w:val="20"/>
              </w:rPr>
            </w:pPr>
            <w:r>
              <w:rPr>
                <w:sz w:val="20"/>
              </w:rPr>
              <w:t>COM(2014) 382 final</w:t>
            </w:r>
          </w:p>
          <w:p w:rsidR="000777C3" w:rsidRPr="00BC7277" w:rsidRDefault="000777C3" w:rsidP="00573B2B">
            <w:pPr>
              <w:spacing w:after="0"/>
              <w:rPr>
                <w:sz w:val="20"/>
              </w:rPr>
            </w:pPr>
            <w:r>
              <w:rPr>
                <w:sz w:val="20"/>
              </w:rPr>
              <w:t>2014/0202 (COD)</w:t>
            </w:r>
          </w:p>
        </w:tc>
        <w:tc>
          <w:tcPr>
            <w:tcW w:w="1792" w:type="pct"/>
            <w:shd w:val="clear" w:color="auto" w:fill="auto"/>
          </w:tcPr>
          <w:p w:rsidR="000777C3" w:rsidRPr="00BC7277" w:rsidRDefault="000777C3" w:rsidP="00573B2B">
            <w:pPr>
              <w:spacing w:after="0"/>
              <w:rPr>
                <w:bCs/>
                <w:sz w:val="20"/>
              </w:rPr>
            </w:pPr>
            <w:r>
              <w:rPr>
                <w:sz w:val="20"/>
              </w:rPr>
              <w:t>Propuesta de REGLAMENTO DEL PARLAMENTO EUROPEO Y DEL CONSEJO por el que se modifica el Reglamento (UE) n.º 604/2013 en lo que se refiere a la determinación del Estado miembro responsable del examen de la solicitud de protección internacional de un menor no acompañado que no tenga a ningún miembro de la familia, hermano o pariente presente legalmente en un Estado miembro</w:t>
            </w:r>
          </w:p>
        </w:tc>
        <w:tc>
          <w:tcPr>
            <w:tcW w:w="2151" w:type="pct"/>
            <w:shd w:val="clear" w:color="auto" w:fill="auto"/>
          </w:tcPr>
          <w:p w:rsidR="000777C3" w:rsidRPr="00BC7277" w:rsidRDefault="000777C3" w:rsidP="000C161C">
            <w:pPr>
              <w:spacing w:after="0"/>
              <w:rPr>
                <w:i/>
                <w:sz w:val="20"/>
              </w:rPr>
            </w:pPr>
            <w:r>
              <w:rPr>
                <w:sz w:val="20"/>
              </w:rPr>
              <w:t>La propuesta de reforma del sistema de Dublín [COM(2016) 270 final] incluye un enfoque renovado en relación con el asunto; esta propuesta está siendo tratada en el marco del procedimiento interinstitucional como parte del paquete de reforma del Sistema Europeo Común de Asilo.</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COM(2015) 450 final</w:t>
            </w:r>
          </w:p>
          <w:p w:rsidR="000777C3" w:rsidRPr="00BC7277" w:rsidRDefault="000777C3" w:rsidP="00573B2B">
            <w:pPr>
              <w:spacing w:after="0"/>
              <w:rPr>
                <w:sz w:val="20"/>
              </w:rPr>
            </w:pPr>
            <w:r>
              <w:rPr>
                <w:sz w:val="20"/>
              </w:rPr>
              <w:t>2015/0208 (COD)</w:t>
            </w:r>
          </w:p>
        </w:tc>
        <w:tc>
          <w:tcPr>
            <w:tcW w:w="1792" w:type="pct"/>
            <w:shd w:val="clear" w:color="auto" w:fill="auto"/>
          </w:tcPr>
          <w:p w:rsidR="000777C3" w:rsidRPr="00BC7277" w:rsidRDefault="000777C3" w:rsidP="00573B2B">
            <w:pPr>
              <w:spacing w:after="0"/>
              <w:rPr>
                <w:bCs/>
                <w:sz w:val="20"/>
              </w:rPr>
            </w:pPr>
            <w:r>
              <w:t>Propuesta de REGLAMENTO DEL PARLAMENTO EUROPEO Y DEL CONSEJO por el que se establece un mecanismo de reubicación de crisis y se modifica el Reglamento (UE) n.º 604/2013 del Parlamento Europeo y del Consejo, de 26 de junio de 2013, por el que se establecen los criterios y mecanismos de determinación del Estado miembro responsable del examen de una solicitud de protección internacional presentada en uno de los Estados miembros por un nacional de un tercer país o un apátrida</w:t>
            </w:r>
          </w:p>
        </w:tc>
        <w:tc>
          <w:tcPr>
            <w:tcW w:w="2151" w:type="pct"/>
            <w:shd w:val="clear" w:color="auto" w:fill="auto"/>
          </w:tcPr>
          <w:p w:rsidR="000777C3" w:rsidRPr="00BC7277" w:rsidRDefault="000777C3" w:rsidP="00E25486">
            <w:pPr>
              <w:spacing w:after="0"/>
              <w:rPr>
                <w:i/>
                <w:sz w:val="20"/>
              </w:rPr>
            </w:pPr>
            <w:r>
              <w:rPr>
                <w:sz w:val="20"/>
              </w:rPr>
              <w:t>La propuesta de reforma del sistema de Dublín [COM(2016) 270 final] incluye un enfoque renovado en relación con el asunto; esta propuesta está siendo tratada en el marco del procedimiento interinstitucional como parte del paquete de reforma del Sistema Europeo Común de Asilo.</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COM(2018) 167 final</w:t>
            </w:r>
          </w:p>
        </w:tc>
        <w:tc>
          <w:tcPr>
            <w:tcW w:w="1792" w:type="pct"/>
            <w:shd w:val="clear" w:color="auto" w:fill="auto"/>
          </w:tcPr>
          <w:p w:rsidR="000777C3" w:rsidRPr="00BC7277" w:rsidRDefault="000777C3" w:rsidP="00573B2B">
            <w:pPr>
              <w:spacing w:after="0"/>
              <w:rPr>
                <w:sz w:val="20"/>
              </w:rPr>
            </w:pPr>
            <w:r>
              <w:rPr>
                <w:sz w:val="20"/>
              </w:rPr>
              <w:t>Propuesta de DECISIÓN DEL CONSEJO por la que se autoriza a la Comisión a aprobar, en nombre de la Unión, el Pacto Mundial para una Migración Segura, Ordenada y Regular en el ámbito de la cooperación para el desarrollo</w:t>
            </w:r>
          </w:p>
        </w:tc>
        <w:tc>
          <w:tcPr>
            <w:tcW w:w="2151" w:type="pct"/>
            <w:shd w:val="clear" w:color="auto" w:fill="auto"/>
          </w:tcPr>
          <w:p w:rsidR="000777C3" w:rsidRPr="00BC7277" w:rsidRDefault="000777C3" w:rsidP="00573B2B">
            <w:pPr>
              <w:spacing w:after="0"/>
              <w:rPr>
                <w:sz w:val="20"/>
              </w:rPr>
            </w:pPr>
            <w:r>
              <w:rPr>
                <w:sz w:val="20"/>
              </w:rPr>
              <w:t>Esta propuesta ya no es necesaria, puesto que la adopción del Pacto Mundial se hará en dos fases, a saber, adopción del resultado negociado en la conferencia intergubernamental y, posteriormente, su ratificación formal por medio de una resolución de la Asamblea General de las Naciones Unidas. Vinculada a la propuesta COM(2018) 168.</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bCs/>
                <w:sz w:val="20"/>
              </w:rPr>
            </w:pPr>
            <w:r>
              <w:rPr>
                <w:sz w:val="20"/>
              </w:rPr>
              <w:t>COM(2018) 168 final</w:t>
            </w:r>
          </w:p>
        </w:tc>
        <w:tc>
          <w:tcPr>
            <w:tcW w:w="1792" w:type="pct"/>
            <w:shd w:val="clear" w:color="auto" w:fill="auto"/>
          </w:tcPr>
          <w:p w:rsidR="000777C3" w:rsidRPr="00BC7277" w:rsidRDefault="000777C3" w:rsidP="00573B2B">
            <w:pPr>
              <w:spacing w:after="0"/>
              <w:rPr>
                <w:sz w:val="20"/>
              </w:rPr>
            </w:pPr>
            <w:r>
              <w:rPr>
                <w:sz w:val="20"/>
              </w:rPr>
              <w:t>Propuesta de DECISIÓN DEL CONSEJO por la que se autoriza a la Comisión a aprobar, en nombre de la Unión, el Pacto Mundial para una Migración Segura, Ordenada y Regular en el ámbito de la política migratoria</w:t>
            </w:r>
          </w:p>
        </w:tc>
        <w:tc>
          <w:tcPr>
            <w:tcW w:w="2151" w:type="pct"/>
            <w:shd w:val="clear" w:color="auto" w:fill="auto"/>
          </w:tcPr>
          <w:p w:rsidR="000777C3" w:rsidRPr="00BC7277" w:rsidRDefault="000777C3" w:rsidP="00573B2B">
            <w:pPr>
              <w:spacing w:after="0"/>
              <w:rPr>
                <w:i/>
                <w:sz w:val="20"/>
              </w:rPr>
            </w:pPr>
            <w:r>
              <w:rPr>
                <w:sz w:val="20"/>
              </w:rPr>
              <w:t>Estas propuestas ya no son necesarias, puesto que la adopción del Pacto se hará en dos fases, a saber, adopción del resultado negociado en la conferencia intergubernamental y, posteriormente, su ratificación formal por medio de una resolución de la Asamblea General de las Naciones Unidas.</w:t>
            </w:r>
          </w:p>
        </w:tc>
      </w:tr>
    </w:tbl>
    <w:p w:rsidR="000777C3" w:rsidRPr="00BC7277" w:rsidRDefault="000777C3" w:rsidP="007B75CA"/>
    <w:p w:rsidR="000777C3" w:rsidRPr="00BC7277" w:rsidRDefault="000777C3" w:rsidP="007B75CA">
      <w:pPr>
        <w:sectPr w:rsidR="000777C3" w:rsidRPr="00BC7277" w:rsidSect="007875A1">
          <w:headerReference w:type="even" r:id="rId43"/>
          <w:headerReference w:type="default" r:id="rId44"/>
          <w:footerReference w:type="even" r:id="rId45"/>
          <w:footerReference w:type="default" r:id="rId46"/>
          <w:headerReference w:type="first" r:id="rId47"/>
          <w:footerReference w:type="first" r:id="rId48"/>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outlineLvl w:val="0"/>
        <w:rPr>
          <w:b/>
          <w:noProof/>
          <w:sz w:val="28"/>
          <w:szCs w:val="28"/>
          <w:u w:val="single"/>
        </w:rPr>
      </w:pPr>
      <w:r>
        <w:rPr>
          <w:b/>
          <w:noProof/>
          <w:sz w:val="28"/>
          <w:u w:val="single"/>
        </w:rPr>
        <w:t>Anexo V: Lista de derogaciones previstas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65"/>
        <w:gridCol w:w="1888"/>
        <w:gridCol w:w="5528"/>
        <w:gridCol w:w="7085"/>
      </w:tblGrid>
      <w:tr w:rsidR="000777C3" w:rsidRPr="00BC7277" w:rsidTr="00573B2B">
        <w:trPr>
          <w:cantSplit/>
          <w:tblHeader/>
        </w:trPr>
        <w:tc>
          <w:tcPr>
            <w:tcW w:w="146" w:type="pct"/>
            <w:tcBorders>
              <w:bottom w:val="single" w:sz="4" w:space="0" w:color="auto"/>
            </w:tcBorders>
            <w:shd w:val="clear" w:color="auto" w:fill="99CCFF"/>
            <w:vAlign w:val="center"/>
          </w:tcPr>
          <w:p w:rsidR="000777C3" w:rsidRPr="00BC7277" w:rsidRDefault="000777C3" w:rsidP="00573B2B">
            <w:pPr>
              <w:tabs>
                <w:tab w:val="left" w:pos="176"/>
              </w:tabs>
              <w:spacing w:after="0"/>
              <w:ind w:left="142" w:hanging="108"/>
              <w:jc w:val="center"/>
              <w:rPr>
                <w:b/>
                <w:sz w:val="20"/>
              </w:rPr>
            </w:pPr>
            <w:r>
              <w:rPr>
                <w:b/>
                <w:noProof/>
                <w:sz w:val="20"/>
              </w:rPr>
              <w:t>N.º</w:t>
            </w:r>
          </w:p>
        </w:tc>
        <w:tc>
          <w:tcPr>
            <w:tcW w:w="634" w:type="pct"/>
            <w:tcBorders>
              <w:bottom w:val="single" w:sz="4" w:space="0" w:color="auto"/>
            </w:tcBorders>
            <w:shd w:val="clear" w:color="auto" w:fill="99CCFF"/>
          </w:tcPr>
          <w:p w:rsidR="000777C3" w:rsidRPr="00BC7277" w:rsidRDefault="000777C3" w:rsidP="00573B2B">
            <w:pPr>
              <w:spacing w:after="0"/>
              <w:jc w:val="center"/>
              <w:rPr>
                <w:b/>
                <w:sz w:val="20"/>
              </w:rPr>
            </w:pPr>
            <w:r>
              <w:rPr>
                <w:b/>
                <w:sz w:val="20"/>
              </w:rPr>
              <w:t>Ámbito</w:t>
            </w:r>
          </w:p>
        </w:tc>
        <w:tc>
          <w:tcPr>
            <w:tcW w:w="1850" w:type="pct"/>
            <w:tcBorders>
              <w:bottom w:val="single" w:sz="4" w:space="0" w:color="auto"/>
            </w:tcBorders>
            <w:shd w:val="clear" w:color="auto" w:fill="99CCFF"/>
            <w:vAlign w:val="center"/>
          </w:tcPr>
          <w:p w:rsidR="000777C3" w:rsidRPr="00BC7277" w:rsidRDefault="000777C3" w:rsidP="00573B2B">
            <w:pPr>
              <w:spacing w:after="0"/>
              <w:jc w:val="center"/>
              <w:rPr>
                <w:b/>
                <w:sz w:val="20"/>
              </w:rPr>
            </w:pPr>
            <w:r>
              <w:rPr>
                <w:b/>
                <w:sz w:val="20"/>
              </w:rPr>
              <w:t>Título</w:t>
            </w:r>
          </w:p>
        </w:tc>
        <w:tc>
          <w:tcPr>
            <w:tcW w:w="2370" w:type="pct"/>
            <w:tcBorders>
              <w:bottom w:val="single" w:sz="4" w:space="0" w:color="auto"/>
            </w:tcBorders>
            <w:shd w:val="clear" w:color="auto" w:fill="99CCFF"/>
            <w:vAlign w:val="center"/>
          </w:tcPr>
          <w:p w:rsidR="000777C3" w:rsidRPr="00BC7277" w:rsidRDefault="000777C3" w:rsidP="00573B2B">
            <w:pPr>
              <w:spacing w:after="0"/>
              <w:jc w:val="center"/>
              <w:rPr>
                <w:b/>
                <w:sz w:val="20"/>
              </w:rPr>
            </w:pPr>
            <w:r>
              <w:rPr>
                <w:b/>
                <w:sz w:val="20"/>
              </w:rPr>
              <w:t>Motivos de la derogación</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 xml:space="preserve">Unión de Mercados de Capitales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Directiva 2001/34/CE del Parlamento Europeo y del Consejo, de 28 de mayo de 2001, sobre la admisión de valores negociables a cotización oficial y la información que ha de publicarse sobre dichos valores</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La mayoría de los requisitos de esta Directiva los trata ahora la Directiva 2013/50/UE (Directiva sobre transparencia en su versión modificada) y el Reglamento sobre el folleto. El resto de las disposiciones aplicables de la Directiva 2001/34/CE puede ser derogado.</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 xml:space="preserve">Fiscalidad y aduanas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Reglamento (CE) n.° 964/2007 de la Comisión, de 14 de agosto de 2007, por el que se establecen las normas de apertura y administración de los contingentes arancelarios aplicables al arroz originario de los países menos desarrollados para las campañas de comercialización 2007/08 y 2008/09</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Obsoleto: Los contingentes arancelarios cubiertos por este acto estuvieron incluidos en el período de vigencia de la iniciativa «Todo menos armas» desde 2001. Ya no existen, puesto que desde 2009 los contingentes arancelarios dejaron de aplicarse y el comercio de arroz procedente de estos países está libre de derechos y contingentes.</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Fiscalidad y aduanas</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Reglamento (CEE) n.º 3512/80 de la Comisión, de 23 de diciembre de 1980, por el que se establece una excepción para los países del Mercado Común de América Central respecto de los artículos 1, 6 y 12 del Reglamento (CEE) n.º 3510/80 de la Comisión, de 23 de diciembre de 1980, relativo a la definición de la noción de productos originarios para la aplicación de las preferencias arancelarias concedidas por la Comunidad Económica Europea a determinados productos de países en vías de desarrollo</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A9184E">
            <w:pPr>
              <w:rPr>
                <w:rFonts w:eastAsiaTheme="minorHAnsi"/>
                <w:sz w:val="20"/>
              </w:rPr>
            </w:pPr>
            <w:r>
              <w:rPr>
                <w:sz w:val="20"/>
              </w:rPr>
              <w:t>Obsoleto: Este acto se inscribe en las normas de origen de los regímenes de Sistema Generalizado de Preferencias (GSP) de la Unión, que han quedado obsoletos [Reglamento (CEE) n.º 3322/80 del Consejo, de 16 de diciembre de 1980]. Establece una excepción respecto de algunos artículos de otro acto [Reglamento (CEE) n.º 3510/80], que ya ha sido derogado.</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Fiscalidad y aduanas</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Reglamento (CEE) n.º 3513/80 de la Comisión, de 23 de diciembre de 1980, por el que se establece una excepción para los países signatarios del Acuerdo de Cartagena (grupo Andino) respecto de los artículos 1, 6 y 12 del Reglamento (CEE) n.º 3510/80 de la Comisión, de 23 de diciembre de 1980, relativo a la definición de la noción de productos originarios para la aplicación de las preferencias arancelarias concedidas por la Comunidad Económica Europea a determinados productos de países en vías de desarrollo</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A9184E">
            <w:pPr>
              <w:rPr>
                <w:rFonts w:eastAsiaTheme="minorHAnsi"/>
                <w:sz w:val="20"/>
              </w:rPr>
            </w:pPr>
            <w:r>
              <w:rPr>
                <w:sz w:val="20"/>
              </w:rPr>
              <w:t>Obsoleto: Este acto se inscribe en las normas de origen de los regímenes de Sistema Generalizado de Preferencias (GSP) de la Unión, que han quedado obsoletos [Reglamento (CEE) n.º 3322/80 del Consejo, de 16 de diciembre de 1980]. Establece una excepción respecto de algunos artículos de otro acto [Reglamento (CEE) n.º 3510/80], que ya ha sido derogado.</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573B2B">
            <w:pPr>
              <w:spacing w:after="0"/>
              <w:rPr>
                <w:sz w:val="20"/>
              </w:rPr>
            </w:pPr>
            <w:r>
              <w:rPr>
                <w:sz w:val="20"/>
              </w:rPr>
              <w:t xml:space="preserve">Seguridad alimentaria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Directiva 78/142/CEE del Consejo, de 30 de enero de 1978, relativa a la aproximación de las legislaciones de los Estados miembros sobre materiales y objetos que contengan cloruro de vinilo monómero, destinados a entrar en contacto con productos alimenticios</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 xml:space="preserve">La materia regulada por esta Directiva del Consejo están comprendidas en el ámbito de aplicación y las disposiciones del Reglamento (UE) n.º 10/2011 de la Comisión sobre materiales y objetos plásticos destinados a entrar en contacto con alimentos. La Directiva del Consejo ha quedado, por lo tanto, obsoleta. </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573B2B">
            <w:pPr>
              <w:spacing w:after="0"/>
              <w:rPr>
                <w:sz w:val="20"/>
              </w:rPr>
            </w:pPr>
            <w:r>
              <w:rPr>
                <w:sz w:val="20"/>
              </w:rPr>
              <w:t xml:space="preserve">Seguridad alimentaria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Directiva 85/572/CEE del Consejo, de 19 de diciembre de 1985, por la que se determina la lista de los simulantes que se deben utilizar para controlar la migración de los componentes de los materiales y objetos de material plástico destinados a entrar en contacto con los productos alimenticios</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 xml:space="preserve">La materia regulada por esta Directiva del Consejo están comprendidas en el ámbito de aplicación y las disposiciones del Reglamento (UE) n.º 10/2011 de la Comisión sobre materiales y objetos plásticos destinados a entrar en contacto con alimentos. La Directiva del Consejo ha quedado, por lo tanto, obsoleta. </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573B2B">
            <w:pPr>
              <w:spacing w:after="0"/>
              <w:rPr>
                <w:sz w:val="20"/>
              </w:rPr>
            </w:pPr>
            <w:r>
              <w:rPr>
                <w:sz w:val="20"/>
              </w:rPr>
              <w:t xml:space="preserve">Seguridad alimentaria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Directiva 82/711/CEE del Consejo, de 18 de octubre de 1982, que establece las normas de base necesarias para la verificación de la migración de los constituyentes de los materiales y objetos de materia plástica destinados a entrar en contacto con productos alimenticios</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 xml:space="preserve">La materia regulada por esta Directiva del Consejo están comprendidas en el ámbito de aplicación y las disposiciones del Reglamento (UE) n.º 10/2011 de la Comisión sobre materiales y objetos plásticos destinados a entrar en contacto con alimentos. La Directiva del Consejo ha quedado, por lo tanto, obsoleta. </w:t>
            </w:r>
          </w:p>
        </w:tc>
      </w:tr>
    </w:tbl>
    <w:p w:rsidR="007B75CA" w:rsidRPr="00554173" w:rsidRDefault="007B75CA" w:rsidP="007B75CA"/>
    <w:sectPr w:rsidR="007B75CA" w:rsidRPr="00554173" w:rsidSect="007875A1">
      <w:headerReference w:type="even" r:id="rId49"/>
      <w:headerReference w:type="default" r:id="rId50"/>
      <w:footerReference w:type="even" r:id="rId51"/>
      <w:footerReference w:type="default" r:id="rId52"/>
      <w:headerReference w:type="first" r:id="rId53"/>
      <w:footerReference w:type="first" r:id="rId54"/>
      <w:pgSz w:w="16838" w:h="11906" w:orient="landscape" w:code="9"/>
      <w:pgMar w:top="1134" w:right="1021" w:bottom="567" w:left="102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CBF" w:rsidRDefault="00CB5CBF">
      <w:pPr>
        <w:spacing w:after="0"/>
      </w:pPr>
      <w:r>
        <w:separator/>
      </w:r>
    </w:p>
  </w:endnote>
  <w:endnote w:type="continuationSeparator" w:id="0">
    <w:p w:rsidR="00CB5CBF" w:rsidRDefault="00CB5C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73" w:rsidRPr="00554173" w:rsidRDefault="00554173" w:rsidP="0055417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Default="00CB5CBF">
    <w:pPr>
      <w:pStyle w:val="FooterLine"/>
      <w:jc w:val="center"/>
    </w:pPr>
    <w:r>
      <w:fldChar w:fldCharType="begin"/>
    </w:r>
    <w:r>
      <w:instrText>PAGE   \* MERGEFORMAT</w:instrText>
    </w:r>
    <w:r>
      <w:fldChar w:fldCharType="separate"/>
    </w:r>
    <w:r>
      <w:rPr>
        <w:noProof/>
      </w:rPr>
      <w:t>1</w:t>
    </w:r>
    <w:r>
      <w:fldChar w:fldCharType="end"/>
    </w:r>
  </w:p>
  <w:p w:rsidR="00CB5CBF" w:rsidRDefault="00CB5CBF"/>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Pr="00EE5C3D" w:rsidRDefault="00CB5CBF">
    <w:pPr>
      <w:pStyle w:val="FooterLine"/>
      <w:jc w:val="center"/>
      <w:rPr>
        <w:noProof/>
      </w:rPr>
    </w:pPr>
    <w:r w:rsidRPr="00EE5C3D">
      <w:rPr>
        <w:noProof/>
      </w:rPr>
      <w:fldChar w:fldCharType="begin"/>
    </w:r>
    <w:r w:rsidRPr="00EE5C3D">
      <w:rPr>
        <w:noProof/>
      </w:rPr>
      <w:instrText>PAGE   \* MERGEFORMAT</w:instrText>
    </w:r>
    <w:r w:rsidRPr="00EE5C3D">
      <w:rPr>
        <w:noProof/>
      </w:rPr>
      <w:fldChar w:fldCharType="separate"/>
    </w:r>
    <w:r w:rsidR="00554173">
      <w:rPr>
        <w:noProof/>
      </w:rPr>
      <w:t>28</w:t>
    </w:r>
    <w:r w:rsidRPr="00EE5C3D">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668799688"/>
      <w:docPartObj>
        <w:docPartGallery w:val="Page Numbers (Bottom of Page)"/>
        <w:docPartUnique/>
      </w:docPartObj>
    </w:sdtPr>
    <w:sdtEndPr/>
    <w:sdtContent>
      <w:p w:rsidR="00CB5CBF" w:rsidRPr="00EE5C3D" w:rsidRDefault="00CB5CBF" w:rsidP="00EE5C3D">
        <w:pPr>
          <w:pStyle w:val="FooterLine"/>
          <w:jc w:val="center"/>
          <w:rPr>
            <w:noProof/>
          </w:rPr>
        </w:pPr>
        <w:r w:rsidRPr="00EE5C3D">
          <w:rPr>
            <w:noProof/>
          </w:rPr>
          <w:fldChar w:fldCharType="begin"/>
        </w:r>
        <w:r w:rsidRPr="00EE5C3D">
          <w:rPr>
            <w:noProof/>
          </w:rPr>
          <w:instrText xml:space="preserve"> PAGE   \* MERGEFORMAT </w:instrText>
        </w:r>
        <w:r w:rsidRPr="00EE5C3D">
          <w:rPr>
            <w:noProof/>
          </w:rPr>
          <w:fldChar w:fldCharType="separate"/>
        </w:r>
        <w:r w:rsidR="00554173">
          <w:rPr>
            <w:noProof/>
          </w:rPr>
          <w:t>6</w:t>
        </w:r>
        <w:r w:rsidRPr="00EE5C3D">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Default="00CB5CBF">
    <w:pPr>
      <w:pStyle w:val="FooterLine"/>
      <w:jc w:val="center"/>
    </w:pPr>
    <w:r>
      <w:fldChar w:fldCharType="begin"/>
    </w:r>
    <w:r>
      <w:instrText>PAGE   \* MERGEFORMAT</w:instrText>
    </w:r>
    <w:r>
      <w:fldChar w:fldCharType="separate"/>
    </w:r>
    <w:r>
      <w:rPr>
        <w:noProof/>
      </w:rPr>
      <w:t>1</w:t>
    </w:r>
    <w:r>
      <w:fldChar w:fldCharType="end"/>
    </w:r>
  </w:p>
  <w:p w:rsidR="00CB5CBF" w:rsidRDefault="00CB5CBF"/>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Default="00CB5CBF">
    <w:pPr>
      <w:pStyle w:val="FooterLine"/>
      <w:jc w:val="center"/>
    </w:pPr>
    <w:r>
      <w:fldChar w:fldCharType="begin"/>
    </w:r>
    <w:r>
      <w:instrText>PAGE   \* MERGEFORMAT</w:instrText>
    </w:r>
    <w:r>
      <w:fldChar w:fldCharType="separate"/>
    </w:r>
    <w:r w:rsidR="00554173">
      <w:rPr>
        <w:noProof/>
      </w:rPr>
      <w:t>31</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177607"/>
      <w:docPartObj>
        <w:docPartGallery w:val="Page Numbers (Bottom of Page)"/>
        <w:docPartUnique/>
      </w:docPartObj>
    </w:sdtPr>
    <w:sdtEndPr>
      <w:rPr>
        <w:noProof/>
      </w:rPr>
    </w:sdtEndPr>
    <w:sdtContent>
      <w:p w:rsidR="00CB5CBF" w:rsidRDefault="00CB5CBF">
        <w:pPr>
          <w:pStyle w:val="Footer"/>
          <w:jc w:val="center"/>
        </w:pPr>
        <w:r>
          <w:fldChar w:fldCharType="begin"/>
        </w:r>
        <w:r>
          <w:instrText xml:space="preserve"> PAGE   \* MERGEFORMAT </w:instrText>
        </w:r>
        <w:r>
          <w:fldChar w:fldCharType="separate"/>
        </w:r>
        <w:r w:rsidR="00554173">
          <w:rPr>
            <w:noProof/>
          </w:rPr>
          <w:t>29</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Default="00CB5CBF">
    <w:pPr>
      <w:pStyle w:val="FooterLine"/>
      <w:jc w:val="center"/>
    </w:pPr>
    <w:r>
      <w:fldChar w:fldCharType="begin"/>
    </w:r>
    <w:r>
      <w:instrText>PAGE   \* MERGEFORMAT</w:instrText>
    </w:r>
    <w:r>
      <w:fldChar w:fldCharType="separate"/>
    </w:r>
    <w:r>
      <w:rPr>
        <w:noProof/>
      </w:rPr>
      <w:t>1</w:t>
    </w:r>
    <w:r>
      <w:fldChar w:fldCharType="end"/>
    </w:r>
  </w:p>
  <w:p w:rsidR="00CB5CBF" w:rsidRDefault="00CB5CBF"/>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Default="00CB5CBF">
    <w:pPr>
      <w:pStyle w:val="FooterLine"/>
      <w:jc w:val="center"/>
    </w:pPr>
    <w:r>
      <w:fldChar w:fldCharType="begin"/>
    </w:r>
    <w:r>
      <w:instrText>PAGE   \* MERGEFORMAT</w:instrText>
    </w:r>
    <w:r>
      <w:fldChar w:fldCharType="separate"/>
    </w:r>
    <w:r w:rsidR="00554173">
      <w:rPr>
        <w:noProof/>
      </w:rPr>
      <w:t>33</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2734"/>
      <w:docPartObj>
        <w:docPartGallery w:val="Page Numbers (Bottom of Page)"/>
        <w:docPartUnique/>
      </w:docPartObj>
    </w:sdtPr>
    <w:sdtEndPr>
      <w:rPr>
        <w:noProof/>
      </w:rPr>
    </w:sdtEndPr>
    <w:sdtContent>
      <w:p w:rsidR="00CB5CBF" w:rsidRDefault="00CB5CBF">
        <w:pPr>
          <w:pStyle w:val="Footer"/>
          <w:jc w:val="center"/>
        </w:pPr>
        <w:r>
          <w:fldChar w:fldCharType="begin"/>
        </w:r>
        <w:r>
          <w:instrText xml:space="preserve"> PAGE   \* MERGEFORMAT </w:instrText>
        </w:r>
        <w:r>
          <w:fldChar w:fldCharType="separate"/>
        </w:r>
        <w:r w:rsidR="00554173">
          <w:rPr>
            <w:noProof/>
          </w:rPr>
          <w:t>32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73" w:rsidRPr="00554173" w:rsidRDefault="00554173" w:rsidP="00554173">
    <w:pPr>
      <w:pStyle w:val="FooterCoverPage"/>
      <w:rPr>
        <w:rFonts w:ascii="Arial" w:hAnsi="Arial" w:cs="Arial"/>
        <w:b/>
        <w:sz w:val="48"/>
      </w:rPr>
    </w:pPr>
    <w:r w:rsidRPr="00554173">
      <w:rPr>
        <w:rFonts w:ascii="Arial" w:hAnsi="Arial" w:cs="Arial"/>
        <w:b/>
        <w:sz w:val="48"/>
      </w:rPr>
      <w:t>ES</w:t>
    </w:r>
    <w:r w:rsidRPr="00554173">
      <w:rPr>
        <w:rFonts w:ascii="Arial" w:hAnsi="Arial" w:cs="Arial"/>
        <w:b/>
        <w:sz w:val="48"/>
      </w:rPr>
      <w:tab/>
    </w:r>
    <w:r w:rsidRPr="00554173">
      <w:rPr>
        <w:rFonts w:ascii="Arial" w:hAnsi="Arial" w:cs="Arial"/>
        <w:b/>
        <w:sz w:val="48"/>
      </w:rPr>
      <w:tab/>
    </w:r>
    <w:r w:rsidRPr="00554173">
      <w:tab/>
    </w:r>
    <w:r w:rsidRPr="00554173">
      <w:rPr>
        <w:rFonts w:ascii="Arial" w:hAnsi="Arial" w:cs="Arial"/>
        <w:b/>
        <w:sz w:val="48"/>
      </w:rPr>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73" w:rsidRPr="00554173" w:rsidRDefault="00554173" w:rsidP="00554173">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Default="00CB5CBF">
    <w:pPr>
      <w:pStyle w:val="FooterLine"/>
      <w:jc w:val="center"/>
    </w:pPr>
    <w:r>
      <w:fldChar w:fldCharType="begin"/>
    </w:r>
    <w:r>
      <w:instrText>PAGE   \* MERGEFORMAT</w:instrText>
    </w:r>
    <w:r>
      <w:fldChar w:fldCharType="separate"/>
    </w:r>
    <w:r>
      <w:rPr>
        <w:noProof/>
      </w:rPr>
      <w:t>1</w:t>
    </w:r>
    <w:r>
      <w:fldChar w:fldCharType="end"/>
    </w:r>
  </w:p>
  <w:p w:rsidR="00CB5CBF" w:rsidRDefault="00CB5CB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180843"/>
      <w:docPartObj>
        <w:docPartGallery w:val="Page Numbers (Bottom of Page)"/>
        <w:docPartUnique/>
      </w:docPartObj>
    </w:sdtPr>
    <w:sdtEndPr>
      <w:rPr>
        <w:noProof/>
      </w:rPr>
    </w:sdtEndPr>
    <w:sdtContent>
      <w:p w:rsidR="00CB5CBF" w:rsidRDefault="00CB5CBF">
        <w:pPr>
          <w:pStyle w:val="Footer"/>
          <w:jc w:val="center"/>
        </w:pPr>
        <w:r>
          <w:fldChar w:fldCharType="begin"/>
        </w:r>
        <w:r>
          <w:instrText xml:space="preserve"> PAGE   \* MERGEFORMAT </w:instrText>
        </w:r>
        <w:r>
          <w:fldChar w:fldCharType="separate"/>
        </w:r>
        <w:r w:rsidR="00554173">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799674"/>
      <w:docPartObj>
        <w:docPartGallery w:val="Page Numbers (Bottom of Page)"/>
        <w:docPartUnique/>
      </w:docPartObj>
    </w:sdtPr>
    <w:sdtEndPr>
      <w:rPr>
        <w:noProof/>
      </w:rPr>
    </w:sdtEndPr>
    <w:sdtContent>
      <w:p w:rsidR="00CB5CBF" w:rsidRDefault="00CB5CBF">
        <w:pPr>
          <w:pStyle w:val="Footer"/>
          <w:jc w:val="center"/>
        </w:pPr>
        <w:r>
          <w:fldChar w:fldCharType="begin"/>
        </w:r>
        <w:r>
          <w:instrText xml:space="preserve"> PAGE   \* MERGEFORMAT </w:instrText>
        </w:r>
        <w:r>
          <w:fldChar w:fldCharType="separate"/>
        </w:r>
        <w:r w:rsidR="00554173">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Default="00CB5CBF">
    <w:pPr>
      <w:pStyle w:val="FooterLine"/>
      <w:jc w:val="center"/>
    </w:pPr>
    <w:r>
      <w:fldChar w:fldCharType="begin"/>
    </w:r>
    <w:r>
      <w:instrText>PAGE   \* MERGEFORMAT</w:instrText>
    </w:r>
    <w:r>
      <w:fldChar w:fldCharType="separate"/>
    </w:r>
    <w:r>
      <w:rPr>
        <w:noProof/>
      </w:rPr>
      <w:t>1</w:t>
    </w:r>
    <w:r>
      <w:fldChar w:fldCharType="end"/>
    </w:r>
  </w:p>
  <w:p w:rsidR="00CB5CBF" w:rsidRDefault="00CB5CBF"/>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Default="00CB5CBF">
    <w:pPr>
      <w:pStyle w:val="FooterLine"/>
      <w:jc w:val="center"/>
    </w:pPr>
    <w:r>
      <w:fldChar w:fldCharType="begin"/>
    </w:r>
    <w:r>
      <w:instrText>PAGE   \* MERGEFORMAT</w:instrText>
    </w:r>
    <w:r>
      <w:fldChar w:fldCharType="separate"/>
    </w:r>
    <w:r w:rsidR="00554173">
      <w:rPr>
        <w:noProof/>
      </w:rPr>
      <w:t>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597396"/>
      <w:docPartObj>
        <w:docPartGallery w:val="Page Numbers (Bottom of Page)"/>
        <w:docPartUnique/>
      </w:docPartObj>
    </w:sdtPr>
    <w:sdtEndPr>
      <w:rPr>
        <w:noProof/>
      </w:rPr>
    </w:sdtEndPr>
    <w:sdtContent>
      <w:p w:rsidR="00CB5CBF" w:rsidRDefault="00CB5CBF">
        <w:pPr>
          <w:pStyle w:val="Footer"/>
          <w:jc w:val="center"/>
        </w:pPr>
        <w:r>
          <w:fldChar w:fldCharType="begin"/>
        </w:r>
        <w:r>
          <w:instrText xml:space="preserve"> PAGE   \* MERGEFORMAT </w:instrText>
        </w:r>
        <w:r>
          <w:fldChar w:fldCharType="separate"/>
        </w:r>
        <w:r w:rsidR="0055417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CBF" w:rsidRDefault="00CB5CBF">
      <w:pPr>
        <w:spacing w:after="0"/>
      </w:pPr>
      <w:r>
        <w:separator/>
      </w:r>
    </w:p>
  </w:footnote>
  <w:footnote w:type="continuationSeparator" w:id="0">
    <w:p w:rsidR="00CB5CBF" w:rsidRDefault="00CB5CBF">
      <w:pPr>
        <w:spacing w:after="0"/>
      </w:pPr>
      <w:r>
        <w:continuationSeparator/>
      </w:r>
    </w:p>
  </w:footnote>
  <w:footnote w:id="1">
    <w:p w:rsidR="00CB5CBF" w:rsidRPr="00CF013F" w:rsidRDefault="00CB5CBF" w:rsidP="000777C3">
      <w:pPr>
        <w:pStyle w:val="FootnoteText"/>
        <w:spacing w:after="60"/>
        <w:rPr>
          <w:sz w:val="18"/>
          <w:szCs w:val="18"/>
        </w:rPr>
      </w:pPr>
      <w:r>
        <w:rPr>
          <w:rStyle w:val="FootnoteReference"/>
          <w:sz w:val="18"/>
        </w:rPr>
        <w:footnoteRef/>
      </w:r>
      <w:r>
        <w:tab/>
      </w:r>
      <w:r>
        <w:rPr>
          <w:sz w:val="18"/>
        </w:rPr>
        <w:t xml:space="preserve">En el presente anexo, la Comisión proporciona más información, siempre que esté disponible, acerca de las iniciativas incluidas en su programa de trabajo, en consonancia con el Acuerdo interinstitucional sobre mejora de la legislación. Esta información, que figura entre paréntesis bajo la descripción de cada iniciativa, es meramente indicativa y está sujeta a cambios durante el proceso preparatorio, en particular a la vista de los resultados de las evaluaciones de impacto. </w:t>
      </w:r>
      <w:r>
        <w:rPr>
          <w:sz w:val="18"/>
          <w:u w:val="single"/>
        </w:rPr>
        <w:t>Los elementos destacados en gris se refieren a iniciativas que dan una perspectiva del futuro de la Unión</w:t>
      </w:r>
      <w:r>
        <w:rPr>
          <w:sz w:val="18"/>
        </w:rPr>
        <w:t>.</w:t>
      </w:r>
    </w:p>
  </w:footnote>
  <w:footnote w:id="2">
    <w:p w:rsidR="00CB5CBF" w:rsidRPr="00E22889" w:rsidRDefault="00CB5CBF" w:rsidP="00EE5C3D">
      <w:r>
        <w:rPr>
          <w:rStyle w:val="FootnoteReference"/>
        </w:rPr>
        <w:footnoteRef/>
      </w:r>
      <w:r>
        <w:t xml:space="preserve"> </w:t>
      </w:r>
      <w:r>
        <w:rPr>
          <w:sz w:val="18"/>
        </w:rPr>
        <w:t>En el presente anexo se incluyen las evaluaciones y los controles de adecuación más importantes que se realizarán, en especial las evaluaciones derivadas de los dictámenes de la plataforma REFIT.</w:t>
      </w:r>
    </w:p>
  </w:footnote>
  <w:footnote w:id="3">
    <w:p w:rsidR="00CB5CBF" w:rsidRDefault="00CB5CBF" w:rsidP="00696A51">
      <w:pPr>
        <w:pStyle w:val="FootnoteText"/>
      </w:pPr>
      <w:r>
        <w:rPr>
          <w:rStyle w:val="FootnoteReference"/>
        </w:rPr>
        <w:footnoteRef/>
      </w:r>
      <w:r>
        <w:t xml:space="preserve"> * = propuesta mencionada en la Declaración Conjunta sobre las prioridades legislativas de la UE para 2018 y 2019, firmada por los presidentes del Parlamento Europeo, del Consejo y de la Comisión</w:t>
      </w:r>
    </w:p>
    <w:p w:rsidR="00CB5CBF" w:rsidRPr="00696A51" w:rsidRDefault="00CB5CBF" w:rsidP="00696A51">
      <w:pPr>
        <w:pStyle w:val="FootnoteText"/>
      </w:pPr>
      <w:r>
        <w:t>** = expedientes prioritarios del programa de trabajo de la Comisión para 2018 y comunicación de 2018</w:t>
      </w:r>
    </w:p>
  </w:footnote>
  <w:footnote w:id="4">
    <w:p w:rsidR="00CB5CBF" w:rsidRPr="00F94FF7" w:rsidRDefault="00CB5CBF" w:rsidP="000777C3">
      <w:pPr>
        <w:pStyle w:val="FootnoteText"/>
        <w:rPr>
          <w:bCs/>
        </w:rPr>
      </w:pPr>
      <w:r>
        <w:rPr>
          <w:rStyle w:val="FootnoteReference"/>
        </w:rPr>
        <w:footnoteRef/>
      </w:r>
      <w:r>
        <w:t xml:space="preserve"> Esta lista incluye las propuestas legislativas pendientes que la Comisión se propone retirar en el plazo de seis meses (antes de abril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73" w:rsidRPr="00554173" w:rsidRDefault="00554173" w:rsidP="0055417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Default="00CB5CBF">
    <w:pPr>
      <w:pStyle w:val="Header"/>
    </w:pPr>
  </w:p>
  <w:p w:rsidR="00CB5CBF" w:rsidRDefault="00CB5CBF"/>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Pr="007B75CA" w:rsidRDefault="00CB5CBF" w:rsidP="007B75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Default="00CB5CB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Default="00CB5CBF">
    <w:pPr>
      <w:pStyle w:val="Header"/>
    </w:pPr>
  </w:p>
  <w:p w:rsidR="00CB5CBF" w:rsidRDefault="00CB5CBF"/>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Pr="007B75CA" w:rsidRDefault="00CB5CBF" w:rsidP="007B75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Default="00CB5CB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Default="00CB5CBF">
    <w:pPr>
      <w:pStyle w:val="Header"/>
    </w:pPr>
  </w:p>
  <w:p w:rsidR="00CB5CBF" w:rsidRDefault="00CB5CBF"/>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Pr="007B75CA" w:rsidRDefault="00CB5CBF" w:rsidP="007B75C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Default="00CB5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73" w:rsidRPr="00554173" w:rsidRDefault="00554173" w:rsidP="00554173">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73" w:rsidRPr="00554173" w:rsidRDefault="00554173" w:rsidP="00554173">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Default="00CB5CBF">
    <w:pPr>
      <w:pStyle w:val="Header"/>
    </w:pPr>
  </w:p>
  <w:p w:rsidR="00CB5CBF" w:rsidRDefault="00CB5CB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Pr="007B75CA" w:rsidRDefault="00CB5CBF" w:rsidP="007B75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Default="00CB5C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Default="00CB5CBF">
    <w:pPr>
      <w:pStyle w:val="Header"/>
    </w:pPr>
  </w:p>
  <w:p w:rsidR="00CB5CBF" w:rsidRDefault="00CB5CB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Pr="007B75CA" w:rsidRDefault="00CB5CBF" w:rsidP="007B75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BF" w:rsidRDefault="00CB5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7A2"/>
    <w:multiLevelType w:val="hybridMultilevel"/>
    <w:tmpl w:val="DC52E51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 w15:restartNumberingAfterBreak="0">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9D369E"/>
    <w:multiLevelType w:val="hybridMultilevel"/>
    <w:tmpl w:val="7742B7DE"/>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6" w15:restartNumberingAfterBreak="0">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7" w15:restartNumberingAfterBreak="0">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9" w15:restartNumberingAfterBreak="0">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37E45813"/>
    <w:multiLevelType w:val="hybridMultilevel"/>
    <w:tmpl w:val="2C16C1E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3EF74B90"/>
    <w:multiLevelType w:val="hybridMultilevel"/>
    <w:tmpl w:val="7A2C7BB6"/>
    <w:lvl w:ilvl="0" w:tplc="BCD0181C">
      <w:start w:val="1"/>
      <w:numFmt w:val="decimal"/>
      <w:lvlText w:val="%1."/>
      <w:lvlJc w:val="left"/>
      <w:pPr>
        <w:ind w:left="785"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6C143F"/>
    <w:multiLevelType w:val="hybridMultilevel"/>
    <w:tmpl w:val="D1368392"/>
    <w:lvl w:ilvl="0" w:tplc="0809000F">
      <w:start w:val="1"/>
      <w:numFmt w:val="decimal"/>
      <w:lvlText w:val="%1."/>
      <w:lvlJc w:val="left"/>
      <w:pPr>
        <w:ind w:left="644"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53BD2E48"/>
    <w:multiLevelType w:val="hybridMultilevel"/>
    <w:tmpl w:val="7742B7DE"/>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E0F67"/>
    <w:multiLevelType w:val="hybridMultilevel"/>
    <w:tmpl w:val="C29EC928"/>
    <w:lvl w:ilvl="0" w:tplc="B1B605E6">
      <w:start w:val="1"/>
      <w:numFmt w:val="decimal"/>
      <w:lvlText w:val="%1."/>
      <w:lvlJc w:val="left"/>
      <w:pPr>
        <w:ind w:left="4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num>
  <w:num w:numId="2">
    <w:abstractNumId w:val="16"/>
  </w:num>
  <w:num w:numId="3">
    <w:abstractNumId w:val="14"/>
  </w:num>
  <w:num w:numId="4">
    <w:abstractNumId w:val="9"/>
  </w:num>
  <w:num w:numId="5">
    <w:abstractNumId w:val="6"/>
  </w:num>
  <w:num w:numId="6">
    <w:abstractNumId w:val="5"/>
  </w:num>
  <w:num w:numId="7">
    <w:abstractNumId w:val="19"/>
  </w:num>
  <w:num w:numId="8">
    <w:abstractNumId w:val="12"/>
  </w:num>
  <w:num w:numId="9">
    <w:abstractNumId w:val="8"/>
  </w:num>
  <w:num w:numId="10">
    <w:abstractNumId w:val="11"/>
  </w:num>
  <w:num w:numId="11">
    <w:abstractNumId w:val="1"/>
  </w:num>
  <w:num w:numId="12">
    <w:abstractNumId w:val="4"/>
  </w:num>
  <w:num w:numId="13">
    <w:abstractNumId w:val="17"/>
  </w:num>
  <w:num w:numId="14">
    <w:abstractNumId w:val="7"/>
  </w:num>
  <w:num w:numId="15">
    <w:abstractNumId w:val="2"/>
  </w:num>
  <w:num w:numId="16">
    <w:abstractNumId w:val="21"/>
  </w:num>
  <w:num w:numId="17">
    <w:abstractNumId w:val="10"/>
  </w:num>
  <w:num w:numId="18">
    <w:abstractNumId w:val="24"/>
  </w:num>
  <w:num w:numId="19">
    <w:abstractNumId w:val="3"/>
  </w:num>
  <w:num w:numId="20">
    <w:abstractNumId w:val="20"/>
  </w:num>
  <w:num w:numId="21">
    <w:abstractNumId w:val="13"/>
  </w:num>
  <w:num w:numId="22">
    <w:abstractNumId w:val="0"/>
  </w:num>
  <w:num w:numId="23">
    <w:abstractNumId w:val="22"/>
  </w:num>
  <w:num w:numId="24">
    <w:abstractNumId w:val="15"/>
  </w:num>
  <w:num w:numId="2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attachedTemplate r:id="rId1"/>
  <w:defaultTabStop w:val="720"/>
  <w:hyphenationZone w:val="425"/>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 la"/>
    <w:docVar w:name="LW_ANNEX_NBR_FIRST" w:val="1"/>
    <w:docVar w:name="LW_ANNEX_NBR_LAST" w:val="5"/>
    <w:docVar w:name="LW_ANNEX_UNIQUE" w:val="0"/>
    <w:docVar w:name="LW_CORRIGENDUM" w:val="CORRIGENDUM_x000b__x000b_This document corrects the annexes to document COM (2018)800 final of 23.10.2018._x000b__x000b_The act is not concerned._x000b__x000b_Correction of minor errors (typos, references ...)._x000b__x000b_The text shall read as follows:"/>
    <w:docVar w:name="LW_COVERPAGE_EXISTS" w:val="True"/>
    <w:docVar w:name="LW_COVERPAGE_GUID" w:val="7854CB2D-5E33-4A25-B63A-83BCF52A67B2"/>
    <w:docVar w:name="LW_COVERPAGE_TYPE" w:val="1"/>
    <w:docVar w:name="LW_CROSSREFERENCE" w:val="&lt;UNUSED&gt;"/>
    <w:docVar w:name="LW_DocType" w:val="EUROLOOK"/>
    <w:docVar w:name="LW_EMISSION" w:val="3.1.2019"/>
    <w:docVar w:name="LW_EMISSION_ISODATE" w:val="2019-01-03"/>
    <w:docVar w:name="LW_EMISSION_LOCATION" w:val="BRX"/>
    <w:docVar w:name="LW_EMISSION_PREFIX" w:val="Bruselas, "/>
    <w:docVar w:name="LW_EMISSION_SUFFIX" w:val=" "/>
    <w:docVar w:name="LW_ID_DOCTYPE_NONLW" w:val="CP-039"/>
    <w:docVar w:name="LW_LANGUE" w:val="ES"/>
    <w:docVar w:name="LW_LEVEL_OF_SENSITIVITY" w:val="Standard treatment"/>
    <w:docVar w:name="LW_NOM.INST" w:val="COMISIÓN EUROPEA"/>
    <w:docVar w:name="LW_NOM.INST_JOINTDOC" w:val="&lt;EMPTY&gt;"/>
    <w:docVar w:name="LW_OBJETACTEPRINCIPAL.CP" w:val="_x000b_Programa de trabajo de la Comisión para 2019_x000b__x000b_Cumplir lo prometido y prepararnos para el futuro"/>
    <w:docVar w:name="LW_PART_NBR" w:val="&lt;UNUSED&gt;"/>
    <w:docVar w:name="LW_PART_NBR_TOTAL" w:val="&lt;UNUSED&gt;"/>
    <w:docVar w:name="LW_REF.INST.NEW" w:val="COM"/>
    <w:docVar w:name="LW_REF.INST.NEW_ADOPTED" w:val="final/2"/>
    <w:docVar w:name="LW_REF.INST.NEW_TEXT" w:val="(2018) 8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OS_x000b_"/>
    <w:docVar w:name="LW_TYPEACTEPRINCIPAL.CP" w:val="COMUNICACIÓN DE LA COMISIÓN AL PARLAMENTO EUROPEO, AL CONSEJO, AL COMITÉ ECONÓMICO Y SOCIAL EUROPEO Y AL COMITÉ DE LAS REGIONES"/>
  </w:docVars>
  <w:rsids>
    <w:rsidRoot w:val="007B75CA"/>
    <w:rsid w:val="00010552"/>
    <w:rsid w:val="00064151"/>
    <w:rsid w:val="00064D67"/>
    <w:rsid w:val="00067C7C"/>
    <w:rsid w:val="00070616"/>
    <w:rsid w:val="000777C3"/>
    <w:rsid w:val="000A3005"/>
    <w:rsid w:val="000A5B6F"/>
    <w:rsid w:val="000C161C"/>
    <w:rsid w:val="000D5D23"/>
    <w:rsid w:val="000E74B9"/>
    <w:rsid w:val="00103FE7"/>
    <w:rsid w:val="0010617B"/>
    <w:rsid w:val="00113CF3"/>
    <w:rsid w:val="00115BE7"/>
    <w:rsid w:val="001213B3"/>
    <w:rsid w:val="001307E1"/>
    <w:rsid w:val="00146B4A"/>
    <w:rsid w:val="00165D3A"/>
    <w:rsid w:val="001A3B4B"/>
    <w:rsid w:val="001A777D"/>
    <w:rsid w:val="001B5C96"/>
    <w:rsid w:val="001B7CB9"/>
    <w:rsid w:val="001C13BD"/>
    <w:rsid w:val="001C4A51"/>
    <w:rsid w:val="001E4B4D"/>
    <w:rsid w:val="001F1D2D"/>
    <w:rsid w:val="001F4638"/>
    <w:rsid w:val="0020198F"/>
    <w:rsid w:val="00230D22"/>
    <w:rsid w:val="0024333C"/>
    <w:rsid w:val="00254C06"/>
    <w:rsid w:val="00267D63"/>
    <w:rsid w:val="00296977"/>
    <w:rsid w:val="002A503F"/>
    <w:rsid w:val="002A5AE0"/>
    <w:rsid w:val="002B069F"/>
    <w:rsid w:val="002B0D3F"/>
    <w:rsid w:val="002B4B55"/>
    <w:rsid w:val="002D6EE7"/>
    <w:rsid w:val="002D7011"/>
    <w:rsid w:val="002E1A64"/>
    <w:rsid w:val="002F49F3"/>
    <w:rsid w:val="00324F73"/>
    <w:rsid w:val="00333B78"/>
    <w:rsid w:val="00351578"/>
    <w:rsid w:val="00357957"/>
    <w:rsid w:val="00372CC0"/>
    <w:rsid w:val="0038721B"/>
    <w:rsid w:val="003A2F49"/>
    <w:rsid w:val="003B1FBD"/>
    <w:rsid w:val="003B66D8"/>
    <w:rsid w:val="003B7AA6"/>
    <w:rsid w:val="003C558F"/>
    <w:rsid w:val="004506D5"/>
    <w:rsid w:val="0045268E"/>
    <w:rsid w:val="00464788"/>
    <w:rsid w:val="00487922"/>
    <w:rsid w:val="004A1DF9"/>
    <w:rsid w:val="004B79BE"/>
    <w:rsid w:val="004C3202"/>
    <w:rsid w:val="004D6C46"/>
    <w:rsid w:val="004D74EC"/>
    <w:rsid w:val="004F0AC0"/>
    <w:rsid w:val="0052274F"/>
    <w:rsid w:val="00554173"/>
    <w:rsid w:val="00563E55"/>
    <w:rsid w:val="00564C58"/>
    <w:rsid w:val="00573B2B"/>
    <w:rsid w:val="00580963"/>
    <w:rsid w:val="005F5184"/>
    <w:rsid w:val="00623817"/>
    <w:rsid w:val="00625F2C"/>
    <w:rsid w:val="00627420"/>
    <w:rsid w:val="0065273F"/>
    <w:rsid w:val="00661F0C"/>
    <w:rsid w:val="00696A51"/>
    <w:rsid w:val="0069709A"/>
    <w:rsid w:val="006B6883"/>
    <w:rsid w:val="006C50B0"/>
    <w:rsid w:val="006D33A6"/>
    <w:rsid w:val="006F0CE8"/>
    <w:rsid w:val="006F4569"/>
    <w:rsid w:val="007007AF"/>
    <w:rsid w:val="00763322"/>
    <w:rsid w:val="00773CC9"/>
    <w:rsid w:val="00776178"/>
    <w:rsid w:val="007875A1"/>
    <w:rsid w:val="007A4CB4"/>
    <w:rsid w:val="007B75CA"/>
    <w:rsid w:val="007E1365"/>
    <w:rsid w:val="00861299"/>
    <w:rsid w:val="00896585"/>
    <w:rsid w:val="008A3960"/>
    <w:rsid w:val="008B29C7"/>
    <w:rsid w:val="008B4581"/>
    <w:rsid w:val="008C3687"/>
    <w:rsid w:val="008C67C2"/>
    <w:rsid w:val="008E6F62"/>
    <w:rsid w:val="009A509A"/>
    <w:rsid w:val="009A7EDB"/>
    <w:rsid w:val="009B0896"/>
    <w:rsid w:val="009B3793"/>
    <w:rsid w:val="009E3BA2"/>
    <w:rsid w:val="009E5C66"/>
    <w:rsid w:val="009F4B3F"/>
    <w:rsid w:val="00A4505A"/>
    <w:rsid w:val="00A52033"/>
    <w:rsid w:val="00A52896"/>
    <w:rsid w:val="00A53D27"/>
    <w:rsid w:val="00A620ED"/>
    <w:rsid w:val="00A74E8D"/>
    <w:rsid w:val="00A86AFC"/>
    <w:rsid w:val="00A9184E"/>
    <w:rsid w:val="00AA63F4"/>
    <w:rsid w:val="00AC3A77"/>
    <w:rsid w:val="00AD0AD2"/>
    <w:rsid w:val="00AD48D0"/>
    <w:rsid w:val="00AF711F"/>
    <w:rsid w:val="00B044BE"/>
    <w:rsid w:val="00B60247"/>
    <w:rsid w:val="00B63049"/>
    <w:rsid w:val="00BC7277"/>
    <w:rsid w:val="00BD17AF"/>
    <w:rsid w:val="00C036F2"/>
    <w:rsid w:val="00C05BE1"/>
    <w:rsid w:val="00C07DFC"/>
    <w:rsid w:val="00C33005"/>
    <w:rsid w:val="00C65B6C"/>
    <w:rsid w:val="00C761C3"/>
    <w:rsid w:val="00CB5CBF"/>
    <w:rsid w:val="00CC457F"/>
    <w:rsid w:val="00CE32D2"/>
    <w:rsid w:val="00D07A33"/>
    <w:rsid w:val="00D26B1C"/>
    <w:rsid w:val="00D62875"/>
    <w:rsid w:val="00D95EED"/>
    <w:rsid w:val="00DA3539"/>
    <w:rsid w:val="00DA66B9"/>
    <w:rsid w:val="00DB1FD2"/>
    <w:rsid w:val="00DC7286"/>
    <w:rsid w:val="00DF1C5E"/>
    <w:rsid w:val="00E00B65"/>
    <w:rsid w:val="00E07710"/>
    <w:rsid w:val="00E12BB3"/>
    <w:rsid w:val="00E13FDE"/>
    <w:rsid w:val="00E25486"/>
    <w:rsid w:val="00E46920"/>
    <w:rsid w:val="00E57F86"/>
    <w:rsid w:val="00E61524"/>
    <w:rsid w:val="00E75AF2"/>
    <w:rsid w:val="00E84C71"/>
    <w:rsid w:val="00EB6965"/>
    <w:rsid w:val="00ED2B66"/>
    <w:rsid w:val="00EE5C3D"/>
    <w:rsid w:val="00EE7035"/>
    <w:rsid w:val="00F15991"/>
    <w:rsid w:val="00F27EDD"/>
    <w:rsid w:val="00F44382"/>
    <w:rsid w:val="00F44C05"/>
    <w:rsid w:val="00F53A13"/>
    <w:rsid w:val="00F63582"/>
    <w:rsid w:val="00FF1286"/>
    <w:rsid w:val="00FF1E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87"/>
    <w:pPr>
      <w:spacing w:after="240"/>
      <w:jc w:val="both"/>
    </w:pPr>
    <w:rPr>
      <w:sz w:val="24"/>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rsid w:val="00A620ED"/>
    <w:pPr>
      <w:spacing w:after="0"/>
      <w:ind w:right="-567"/>
      <w:jc w:val="left"/>
    </w:pPr>
    <w:rPr>
      <w:sz w:val="18"/>
    </w:rPr>
  </w:style>
  <w:style w:type="paragraph" w:styleId="FootnoteText">
    <w:name w:val="footnote text"/>
    <w:aliases w:val="Footnote,Fußnote"/>
    <w:basedOn w:val="Normal"/>
    <w:link w:val="FootnoteTextChar"/>
    <w:uiPriority w:val="99"/>
    <w:rsid w:val="00FD1C17"/>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semiHidden/>
    <w:rsid w:val="003B5D8C"/>
    <w:pPr>
      <w:keepNext/>
      <w:spacing w:before="240"/>
      <w:jc w:val="center"/>
    </w:pPr>
    <w:rPr>
      <w:b/>
      <w:caps/>
    </w:rPr>
  </w:style>
  <w:style w:type="paragraph" w:customStyle="1" w:styleId="Contact">
    <w:name w:val="Contact"/>
    <w:basedOn w:val="Normal"/>
    <w:rsid w:val="001104A6"/>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sid w:val="00A620ED"/>
    <w:rPr>
      <w:sz w:val="18"/>
      <w:lang w:bidi="es-ES"/>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rsid w:val="00543DE0"/>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rsid w:val="00543DE0"/>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rsid w:val="00543DE0"/>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rsid w:val="006D2E3F"/>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rsid w:val="00AF21B1"/>
    <w:pPr>
      <w:tabs>
        <w:tab w:val="left" w:pos="5103"/>
      </w:tabs>
      <w:spacing w:before="1200" w:after="0"/>
      <w:jc w:val="left"/>
    </w:pPr>
  </w:style>
  <w:style w:type="paragraph" w:customStyle="1" w:styleId="FooterLine">
    <w:name w:val="FooterLine"/>
    <w:basedOn w:val="Footer"/>
    <w:next w:val="Footer"/>
    <w:uiPriority w:val="99"/>
    <w:rsid w:val="00DA4D5E"/>
    <w:pPr>
      <w:tabs>
        <w:tab w:val="right" w:pos="8647"/>
      </w:tabs>
      <w:spacing w:before="120" w:line="264" w:lineRule="auto"/>
      <w:ind w:right="0"/>
      <w:jc w:val="both"/>
    </w:pPr>
    <w:rPr>
      <w:szCs w:val="22"/>
    </w:rPr>
  </w:style>
  <w:style w:type="paragraph" w:styleId="BalloonText">
    <w:name w:val="Balloon Text"/>
    <w:basedOn w:val="Normal"/>
    <w:link w:val="BalloonTextChar"/>
    <w:uiPriority w:val="99"/>
    <w:semiHidden/>
    <w:unhideWhenUsed/>
    <w:rsid w:val="007B75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CA"/>
    <w:rPr>
      <w:rFonts w:ascii="Segoe UI" w:hAnsi="Segoe UI" w:cs="Segoe UI"/>
      <w:sz w:val="18"/>
      <w:szCs w:val="18"/>
      <w:lang w:bidi="es-ES"/>
    </w:rPr>
  </w:style>
  <w:style w:type="character" w:customStyle="1" w:styleId="Marker">
    <w:name w:val="Marker"/>
    <w:basedOn w:val="DefaultParagraphFont"/>
    <w:rsid w:val="007B75CA"/>
    <w:rPr>
      <w:color w:val="0000FF"/>
      <w:shd w:val="clear" w:color="auto" w:fill="auto"/>
    </w:rPr>
  </w:style>
  <w:style w:type="paragraph" w:customStyle="1" w:styleId="Pagedecouverture">
    <w:name w:val="Page de couverture"/>
    <w:basedOn w:val="Normal"/>
    <w:next w:val="Normal"/>
    <w:rsid w:val="007B75CA"/>
    <w:pPr>
      <w:spacing w:after="0"/>
    </w:pPr>
    <w:rPr>
      <w:rFonts w:eastAsiaTheme="minorHAnsi"/>
      <w:szCs w:val="22"/>
    </w:rPr>
  </w:style>
  <w:style w:type="paragraph" w:customStyle="1" w:styleId="FooterCoverPage">
    <w:name w:val="Footer Cover Page"/>
    <w:basedOn w:val="Normal"/>
    <w:link w:val="FooterCoverPageChar"/>
    <w:rsid w:val="007B75CA"/>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sid w:val="007B75CA"/>
    <w:rPr>
      <w:sz w:val="24"/>
    </w:rPr>
  </w:style>
  <w:style w:type="paragraph" w:customStyle="1" w:styleId="FooterSensitivity">
    <w:name w:val="Footer Sensitivity"/>
    <w:basedOn w:val="Normal"/>
    <w:link w:val="FooterSensitivityChar"/>
    <w:rsid w:val="007B75CA"/>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sid w:val="007B75CA"/>
    <w:rPr>
      <w:b/>
      <w:sz w:val="32"/>
    </w:rPr>
  </w:style>
  <w:style w:type="paragraph" w:customStyle="1" w:styleId="HeaderCoverPage">
    <w:name w:val="Header Cover Page"/>
    <w:basedOn w:val="Normal"/>
    <w:link w:val="HeaderCoverPageChar"/>
    <w:rsid w:val="007B75CA"/>
    <w:pPr>
      <w:tabs>
        <w:tab w:val="center" w:pos="4535"/>
        <w:tab w:val="right" w:pos="9071"/>
      </w:tabs>
      <w:spacing w:after="120"/>
    </w:pPr>
  </w:style>
  <w:style w:type="character" w:customStyle="1" w:styleId="HeaderCoverPageChar">
    <w:name w:val="Header Cover Page Char"/>
    <w:basedOn w:val="DefaultParagraphFont"/>
    <w:link w:val="HeaderCoverPage"/>
    <w:rsid w:val="007B75CA"/>
    <w:rPr>
      <w:sz w:val="24"/>
    </w:rPr>
  </w:style>
  <w:style w:type="paragraph" w:customStyle="1" w:styleId="HeaderSensitivity">
    <w:name w:val="Header Sensitivity"/>
    <w:basedOn w:val="Normal"/>
    <w:link w:val="HeaderSensitivityChar"/>
    <w:rsid w:val="007B75CA"/>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sid w:val="007B75CA"/>
    <w:rPr>
      <w:b/>
      <w:sz w:val="32"/>
    </w:rPr>
  </w:style>
  <w:style w:type="paragraph" w:customStyle="1" w:styleId="Annexetitre">
    <w:name w:val="Annexe titre"/>
    <w:basedOn w:val="Normal"/>
    <w:next w:val="Normal"/>
    <w:rsid w:val="007B75CA"/>
    <w:pPr>
      <w:spacing w:before="120" w:after="120"/>
      <w:jc w:val="center"/>
    </w:pPr>
    <w:rPr>
      <w:rFonts w:eastAsiaTheme="minorHAnsi"/>
      <w:b/>
      <w:szCs w:val="22"/>
      <w:u w:val="single"/>
    </w:rPr>
  </w:style>
  <w:style w:type="paragraph" w:customStyle="1" w:styleId="Considrant">
    <w:name w:val="Considérant"/>
    <w:basedOn w:val="Normal"/>
    <w:rsid w:val="007B75CA"/>
    <w:pPr>
      <w:numPr>
        <w:numId w:val="18"/>
      </w:numPr>
      <w:spacing w:before="120" w:after="120"/>
    </w:pPr>
    <w:rPr>
      <w:rFonts w:eastAsiaTheme="minorHAnsi"/>
      <w:szCs w:val="22"/>
    </w:rPr>
  </w:style>
  <w:style w:type="character" w:customStyle="1" w:styleId="FootnoteTextChar">
    <w:name w:val="Footnote Text Char"/>
    <w:aliases w:val="Footnote Char,Fußnote Char"/>
    <w:basedOn w:val="DefaultParagraphFont"/>
    <w:link w:val="FootnoteText"/>
    <w:uiPriority w:val="99"/>
    <w:rsid w:val="000777C3"/>
    <w:rPr>
      <w:lang w:bidi="es-ES"/>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uiPriority w:val="99"/>
    <w:rsid w:val="000777C3"/>
    <w:rPr>
      <w:vertAlign w:val="superscript"/>
    </w:rPr>
  </w:style>
  <w:style w:type="paragraph" w:customStyle="1" w:styleId="Default">
    <w:name w:val="Default"/>
    <w:rsid w:val="000777C3"/>
    <w:pPr>
      <w:autoSpaceDE w:val="0"/>
      <w:autoSpaceDN w:val="0"/>
      <w:adjustRightInd w:val="0"/>
    </w:pPr>
    <w:rPr>
      <w:rFonts w:ascii="EC Square Sans Pro" w:hAnsi="EC Square Sans Pro" w:cs="EC Square Sans Pro"/>
      <w:color w:val="000000"/>
      <w:sz w:val="24"/>
      <w:szCs w:val="24"/>
    </w:rPr>
  </w:style>
  <w:style w:type="character" w:styleId="Hyperlink">
    <w:name w:val="Hyperlink"/>
    <w:basedOn w:val="DefaultParagraphFont"/>
    <w:uiPriority w:val="99"/>
    <w:unhideWhenUsed/>
    <w:rsid w:val="000777C3"/>
    <w:rPr>
      <w:color w:val="0000FF" w:themeColor="hyperlink"/>
      <w:u w:val="single"/>
    </w:rPr>
  </w:style>
  <w:style w:type="character" w:customStyle="1" w:styleId="HeaderChar">
    <w:name w:val="Header Char"/>
    <w:basedOn w:val="DefaultParagraphFont"/>
    <w:link w:val="Header"/>
    <w:uiPriority w:val="99"/>
    <w:rsid w:val="000777C3"/>
    <w:rPr>
      <w:sz w:val="24"/>
      <w:lang w:bidi="es-ES"/>
    </w:rPr>
  </w:style>
  <w:style w:type="character" w:styleId="CommentReference">
    <w:name w:val="annotation reference"/>
    <w:basedOn w:val="DefaultParagraphFont"/>
    <w:uiPriority w:val="99"/>
    <w:semiHidden/>
    <w:unhideWhenUsed/>
    <w:rsid w:val="000777C3"/>
    <w:rPr>
      <w:sz w:val="16"/>
      <w:szCs w:val="16"/>
    </w:rPr>
  </w:style>
  <w:style w:type="character" w:customStyle="1" w:styleId="CommentTextChar">
    <w:name w:val="Comment Text Char"/>
    <w:basedOn w:val="DefaultParagraphFont"/>
    <w:uiPriority w:val="99"/>
    <w:rsid w:val="000777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77C3"/>
    <w:pPr>
      <w:spacing w:after="200"/>
      <w:jc w:val="left"/>
    </w:pPr>
    <w:rPr>
      <w:rFonts w:ascii="Calibri" w:eastAsia="Calibri" w:hAnsi="Calibri"/>
      <w:b/>
      <w:bCs/>
    </w:rPr>
  </w:style>
  <w:style w:type="character" w:customStyle="1" w:styleId="CommentTextChar1">
    <w:name w:val="Comment Text Char1"/>
    <w:basedOn w:val="DefaultParagraphFont"/>
    <w:link w:val="CommentText"/>
    <w:uiPriority w:val="99"/>
    <w:rsid w:val="000777C3"/>
    <w:rPr>
      <w:lang w:bidi="es-ES"/>
    </w:rPr>
  </w:style>
  <w:style w:type="character" w:customStyle="1" w:styleId="CommentSubjectChar">
    <w:name w:val="Comment Subject Char"/>
    <w:basedOn w:val="CommentTextChar1"/>
    <w:link w:val="CommentSubject"/>
    <w:uiPriority w:val="99"/>
    <w:semiHidden/>
    <w:rsid w:val="000777C3"/>
    <w:rPr>
      <w:rFonts w:ascii="Calibri" w:eastAsia="Calibri" w:hAnsi="Calibri"/>
      <w:b/>
      <w:bCs/>
      <w:lang w:eastAsia="es-ES" w:bidi="es-ES"/>
    </w:rPr>
  </w:style>
  <w:style w:type="table" w:styleId="TableGrid">
    <w:name w:val="Table Grid"/>
    <w:basedOn w:val="TableNormal"/>
    <w:uiPriority w:val="59"/>
    <w:rsid w:val="000777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38">
    <w:name w:val="iceouttxt38"/>
    <w:basedOn w:val="DefaultParagraphFont"/>
    <w:rsid w:val="000777C3"/>
    <w:rPr>
      <w:sz w:val="24"/>
      <w:szCs w:val="24"/>
      <w:bdr w:val="none" w:sz="0" w:space="0" w:color="auto" w:frame="1"/>
      <w:vertAlign w:val="baseline"/>
    </w:rPr>
  </w:style>
  <w:style w:type="paragraph" w:styleId="NormalWeb">
    <w:name w:val="Normal (Web)"/>
    <w:basedOn w:val="Normal"/>
    <w:uiPriority w:val="99"/>
    <w:unhideWhenUsed/>
    <w:rsid w:val="000777C3"/>
    <w:pPr>
      <w:spacing w:after="192"/>
      <w:jc w:val="left"/>
    </w:pPr>
    <w:rPr>
      <w:szCs w:val="24"/>
    </w:rPr>
  </w:style>
  <w:style w:type="character" w:customStyle="1" w:styleId="truncate">
    <w:name w:val="truncate"/>
    <w:basedOn w:val="DefaultParagraphFont"/>
    <w:rsid w:val="000777C3"/>
  </w:style>
  <w:style w:type="paragraph" w:customStyle="1" w:styleId="Declassification">
    <w:name w:val="Declassification"/>
    <w:basedOn w:val="Normal"/>
    <w:next w:val="Normal"/>
    <w:rsid w:val="000777C3"/>
    <w:pPr>
      <w:spacing w:after="0"/>
    </w:pPr>
    <w:rPr>
      <w:rFonts w:eastAsiaTheme="minorHAnsi"/>
      <w:szCs w:val="22"/>
    </w:rPr>
  </w:style>
  <w:style w:type="paragraph" w:customStyle="1" w:styleId="HeaderLandscape">
    <w:name w:val="HeaderLandscape"/>
    <w:basedOn w:val="Normal"/>
    <w:rsid w:val="000777C3"/>
    <w:pPr>
      <w:tabs>
        <w:tab w:val="center" w:pos="7285"/>
        <w:tab w:val="right" w:pos="14003"/>
      </w:tabs>
      <w:spacing w:after="120"/>
    </w:pPr>
    <w:rPr>
      <w:rFonts w:eastAsiaTheme="minorHAnsi"/>
      <w:szCs w:val="22"/>
    </w:rPr>
  </w:style>
  <w:style w:type="paragraph" w:customStyle="1" w:styleId="FooterLandscape">
    <w:name w:val="FooterLandscape"/>
    <w:basedOn w:val="Normal"/>
    <w:rsid w:val="000777C3"/>
    <w:pPr>
      <w:tabs>
        <w:tab w:val="center" w:pos="7285"/>
        <w:tab w:val="center" w:pos="10913"/>
        <w:tab w:val="right" w:pos="15137"/>
      </w:tabs>
      <w:spacing w:before="360" w:after="0"/>
      <w:ind w:left="-567" w:right="-567"/>
      <w:jc w:val="left"/>
    </w:pPr>
    <w:rPr>
      <w:rFonts w:eastAsiaTheme="minorHAnsi"/>
      <w:szCs w:val="22"/>
    </w:rPr>
  </w:style>
  <w:style w:type="paragraph" w:customStyle="1" w:styleId="Disclaimer">
    <w:name w:val="Disclaimer"/>
    <w:basedOn w:val="Normal"/>
    <w:rsid w:val="0046478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styleId="Revision">
    <w:name w:val="Revision"/>
    <w:hidden/>
    <w:uiPriority w:val="99"/>
    <w:semiHidden/>
    <w:rsid w:val="000641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66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ec.europa.eu/info/files/refit-platform-recommendations-internal-market-ref-xii8c-construction-products-regulation-cpr_en" TargetMode="External"/><Relationship Id="rId39" Type="http://schemas.openxmlformats.org/officeDocument/2006/relationships/footer" Target="footer10.xml"/><Relationship Id="rId21" Type="http://schemas.openxmlformats.org/officeDocument/2006/relationships/footer" Target="footer5.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header" Target="header15.xml"/><Relationship Id="rId50" Type="http://schemas.openxmlformats.org/officeDocument/2006/relationships/header" Target="header17.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c.europa.eu/info/files/refit-platform-recommendations-internal-market-xii8b-construction-product-regulation_en" TargetMode="External"/><Relationship Id="rId33" Type="http://schemas.openxmlformats.org/officeDocument/2006/relationships/footer" Target="footer7.xml"/><Relationship Id="rId38" Type="http://schemas.openxmlformats.org/officeDocument/2006/relationships/header" Target="header11.xml"/><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ec.europa.eu/info/files/refit-platform-recommendations-financial-services-financial-reporting_en" TargetMode="External"/><Relationship Id="rId41" Type="http://schemas.openxmlformats.org/officeDocument/2006/relationships/header" Target="header12.xml"/><Relationship Id="rId54"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ec.europa.eu/info/files/refit-platform-recommendations-environment-ix3a-c-regulation-shipment-waste_en" TargetMode="Externa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s://ec.europa.eu/info/files/refit-platform-recommendations-health-and-food-safety-xi10a-multiple-use-multiple-source-substances-chlorate_en" TargetMode="External"/><Relationship Id="rId36" Type="http://schemas.openxmlformats.org/officeDocument/2006/relationships/footer" Target="footer9.xml"/><Relationship Id="rId49"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7.xml"/><Relationship Id="rId44" Type="http://schemas.openxmlformats.org/officeDocument/2006/relationships/header" Target="header14.xml"/><Relationship Id="rId52"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ec.europa.eu/info/files/refit-platform-recommendations-internal-market-xii8a-construction-product-regulation_en" TargetMode="External"/><Relationship Id="rId30" Type="http://schemas.openxmlformats.org/officeDocument/2006/relationships/hyperlink" Target="https://ec.europa.eu/info/files/refit-platform-recommendations-consumer-policy-vi4a-f-consumer-credit-directive_en" TargetMode="Externa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5.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6.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10.0.37611.0</Version>
    <Date>2018-10-18T15:18:53</Date>
    <Language>EN</Language>
  </Created>
  <Edited>
    <Version>10.0.37613.0</Version>
    <Date>2019-01-10T11:02:41</Date>
  </Edited>
  <DocumentModel>
    <Id>6cbda13a-4db2-46c6-876a-ef72275827ef</Id>
    <Name>Report</Name>
  </DocumentModel>
  <DocumentDate>2018-10-18T15:18:53</DocumentDate>
  <DocumentVersion>0.1</DocumentVersion>
  <CompatibilityMode>Eurolook10</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4CADB5F3-C925-4E12-9FB5-97ABD995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34</Pages>
  <Words>13376</Words>
  <Characters>73439</Characters>
  <Application>Microsoft Office Word</Application>
  <DocSecurity>0</DocSecurity>
  <PresentationFormat>Microsoft Word 14.0</PresentationFormat>
  <Lines>2159</Lines>
  <Paragraphs>885</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2018-12-12T09:21:00Z</dcterms:created>
  <dcterms:modified xsi:type="dcterms:W3CDTF">2019-01-10T10:02:00Z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5</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Created using">
    <vt:lpwstr>LW 6.0.1, Build 20180503</vt:lpwstr>
  </property>
</Properties>
</file>