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9EDA1D7A-4600-4A88-9823-65E8B8CBCC9E" style="width:450.75pt;height:366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noProof/>
        </w:rPr>
      </w:pPr>
      <w:r>
        <w:rPr>
          <w:noProof/>
        </w:rPr>
        <w:t>1.</w:t>
      </w:r>
      <w:r>
        <w:rPr>
          <w:noProof/>
        </w:rPr>
        <w:tab/>
        <w:t>KONTEXT NÁVRHU</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Dôvody a ciele návrhu</w:t>
      </w:r>
    </w:p>
    <w:p>
      <w:pPr>
        <w:pBdr>
          <w:top w:val="nil"/>
          <w:left w:val="nil"/>
          <w:bottom w:val="nil"/>
          <w:right w:val="nil"/>
          <w:between w:val="nil"/>
          <w:bar w:val="nil"/>
        </w:pBdr>
        <w:spacing w:before="0" w:after="240"/>
        <w:rPr>
          <w:noProof/>
        </w:rPr>
      </w:pPr>
      <w:r>
        <w:rPr>
          <w:noProof/>
        </w:rPr>
        <w:t>Nariadenie Rady (EÚ) 2017/1939, ktorým sa vykonáva posilnená spolupráca na účely zriadenia Európskej prokuratúry, bolo prijaté 12. októbra 2017 a účinnosť nadobudlo 20. novembra 2017. V súlade s článkom 16 ods. 3 nariadenia Rady (EÚ) 2017/1939 sa európski prokurátori vymenúvajú na funkčné obdobie šiestich rokov, ktoré nie je obnoviteľné. Toto funkčné obdobie sa môže rozhodnutím Rady predĺžiť o najviac tri roky.</w:t>
      </w:r>
    </w:p>
    <w:p>
      <w:pPr>
        <w:pBdr>
          <w:top w:val="nil"/>
          <w:left w:val="nil"/>
          <w:bottom w:val="nil"/>
          <w:right w:val="nil"/>
          <w:between w:val="nil"/>
          <w:bar w:val="nil"/>
        </w:pBdr>
        <w:spacing w:before="0" w:after="240"/>
        <w:rPr>
          <w:noProof/>
        </w:rPr>
      </w:pPr>
      <w:r>
        <w:rPr>
          <w:noProof/>
        </w:rPr>
        <w:t>V článku 16 ods. 4 nariadenia Rady (EÚ) 2017/1939 sa uvádza, že raz za tri roky dôjde k čiastočnej obmene jednej tretiny európskych prokurátorov. Na vymenovanie európskych prokurátorov na ich prvé funkčné obdobie a počas neho prijme Rada, uznášajúca sa jednoduchou väčšinou, prechodné pravidlá.</w:t>
      </w:r>
    </w:p>
    <w:p>
      <w:pPr>
        <w:pBdr>
          <w:top w:val="nil"/>
          <w:left w:val="nil"/>
          <w:bottom w:val="nil"/>
          <w:right w:val="nil"/>
          <w:between w:val="nil"/>
          <w:bar w:val="nil"/>
        </w:pBdr>
        <w:spacing w:before="0" w:after="240"/>
        <w:rPr>
          <w:noProof/>
        </w:rPr>
      </w:pPr>
      <w:r>
        <w:rPr>
          <w:noProof/>
        </w:rPr>
        <w:t>V tomto návrhu sa stanovujú prechodné pravidlá čiastočnej obmeny prvej skupiny vymenovaných európskych prokurátorov. Podľa navrhovaných pravidiel bude funkčné obdobie jednej tretiny týchto európskych prokurátorov trvať tri roky namiesto zvyčajného šesťročného funkčného obdobia stanoveného v nariadení (EÚ) 2017/1939 a táto skupina sa následne nahradí, aby bolo dodržané pravidlo čiastočného obnovenia stanovené v článku 16 ods. 4.</w:t>
      </w:r>
    </w:p>
    <w:p>
      <w:pPr>
        <w:pBdr>
          <w:top w:val="nil"/>
          <w:left w:val="nil"/>
          <w:bottom w:val="nil"/>
          <w:right w:val="nil"/>
          <w:between w:val="nil"/>
          <w:bar w:val="nil"/>
        </w:pBdr>
        <w:spacing w:before="0" w:after="240"/>
        <w:rPr>
          <w:rFonts w:eastAsia="Times New Roman"/>
          <w:noProof/>
        </w:rPr>
      </w:pPr>
      <w:r>
        <w:rPr>
          <w:noProof/>
        </w:rPr>
        <w:t>S cieľom zabezpečiť nestranný, transparentný a spravodlivý systém určenia, ktorí európski prokurátori budú vymenovaní na kratšie prvé funkčné obdobie, sa navrhuje vytvoriť systém založený na žrebovaní. Takýto systém zabezpečí, že určenie dotknutých európskych prokurátorov bude objektívne a bez predpojatosti z dôvodu ich štátnej príslušnosti. Geografické spektrum členských štátov v kolégiu Európskej prokuratúry je zabezpečené nepretržitou prítomnosťou jedného európskeho prokurátora za každý zúčastnený členský štát v rámci kolégia Európskej prokuratúry a využívaním náhodného systému, ktorý je z geografického hľadiska neutrálny. To je v súlade s odôvodnením 42 nariadenia (EÚ) 2017/1939.</w:t>
      </w:r>
    </w:p>
    <w:p>
      <w:pPr>
        <w:pBdr>
          <w:top w:val="nil"/>
          <w:left w:val="nil"/>
          <w:bottom w:val="nil"/>
          <w:right w:val="nil"/>
          <w:between w:val="nil"/>
          <w:bar w:val="nil"/>
        </w:pBdr>
        <w:spacing w:before="0" w:after="240"/>
        <w:rPr>
          <w:noProof/>
        </w:rPr>
      </w:pPr>
      <w:r>
        <w:rPr>
          <w:noProof/>
        </w:rPr>
        <w:t>Vytvorenie systému založeného na žrebovaní je v súlade aj s podobnými mechanizmami prijatými v iných porovnateľných oblastiach politiky EÚ</w:t>
      </w:r>
      <w:r>
        <w:rPr>
          <w:rStyle w:val="FootnoteReference"/>
          <w:rFonts w:eastAsia="Times New Roman"/>
          <w:noProof/>
        </w:rPr>
        <w:footnoteReference w:id="1"/>
      </w:r>
      <w:r>
        <w:rPr>
          <w:noProof/>
        </w:rPr>
        <w:t>.</w:t>
      </w:r>
    </w:p>
    <w:p>
      <w:pPr>
        <w:pBdr>
          <w:top w:val="nil"/>
          <w:left w:val="nil"/>
          <w:bottom w:val="nil"/>
          <w:right w:val="nil"/>
          <w:between w:val="nil"/>
          <w:bar w:val="nil"/>
        </w:pBdr>
        <w:spacing w:before="0" w:after="240"/>
        <w:rPr>
          <w:rFonts w:eastAsia="Times New Roman"/>
          <w:noProof/>
        </w:rPr>
      </w:pPr>
      <w:r>
        <w:rPr>
          <w:noProof/>
        </w:rPr>
        <w:t>Návrh ďalej obsahuje ustanovenia o postupe žrebovania vrátane určenia zodpovedných inštitúcií.</w:t>
      </w:r>
    </w:p>
    <w:p>
      <w:pPr>
        <w:pBdr>
          <w:top w:val="nil"/>
          <w:left w:val="nil"/>
          <w:bottom w:val="nil"/>
          <w:right w:val="nil"/>
          <w:between w:val="nil"/>
          <w:bar w:val="nil"/>
        </w:pBdr>
        <w:spacing w:before="0" w:after="240"/>
        <w:rPr>
          <w:noProof/>
        </w:rPr>
      </w:pPr>
      <w:r>
        <w:rPr>
          <w:noProof/>
        </w:rPr>
        <w:t>Tieto opatrenia sa vyžadujú na základe nariadenia (EÚ) 2017/1939 ako podmienka zriadenia kolégia Európskej prokuratúry.</w:t>
      </w:r>
    </w:p>
    <w:p>
      <w:pPr>
        <w:pStyle w:val="ManualHeading2"/>
        <w:rPr>
          <w:rFonts w:eastAsia="Arial Unicode MS"/>
          <w:noProof/>
          <w:color w:val="000000"/>
          <w:u w:color="000000"/>
          <w:bdr w:val="nil"/>
        </w:rPr>
      </w:pPr>
      <w:r>
        <w:rPr>
          <w:noProof/>
          <w:color w:val="000000"/>
          <w:u w:color="000000"/>
          <w:bdr w:val="nil"/>
        </w:rPr>
        <w:lastRenderedPageBreak/>
        <w:t>•</w:t>
      </w:r>
      <w:r>
        <w:rPr>
          <w:noProof/>
          <w:color w:val="000000"/>
          <w:u w:color="000000"/>
          <w:bdr w:val="nil"/>
        </w:rPr>
        <w:tab/>
      </w:r>
      <w:r>
        <w:rPr>
          <w:noProof/>
        </w:rPr>
        <w:t>Súlad s existujúcimi ustanoveniami v tejto oblasti politiky</w:t>
      </w:r>
    </w:p>
    <w:p>
      <w:pPr>
        <w:pBdr>
          <w:top w:val="nil"/>
          <w:left w:val="nil"/>
          <w:bottom w:val="nil"/>
          <w:right w:val="nil"/>
          <w:between w:val="nil"/>
          <w:bar w:val="nil"/>
        </w:pBdr>
        <w:spacing w:before="0" w:after="240"/>
        <w:rPr>
          <w:noProof/>
        </w:rPr>
      </w:pPr>
      <w:r>
        <w:rPr>
          <w:noProof/>
        </w:rPr>
        <w:t xml:space="preserve">Toto vykonávacie opatrenie je potrebným krokom v procese zriaďovania Európskej prokuratúry, a preto je plne v súlade s ostatnými existujúcimi ustanoveniami v tejto oblasti politiky. Predložením tohto návrhu vykonávacieho rozhodnutia Rady si Komisia plní svoju povinnosť podľa článku 16 ods. 4 nariadenia </w:t>
      </w:r>
      <w:r>
        <w:rPr>
          <w:noProof/>
          <w:color w:val="000000" w:themeColor="text1"/>
        </w:rPr>
        <w:t>Rady</w:t>
      </w:r>
      <w:r>
        <w:rPr>
          <w:noProof/>
        </w:rPr>
        <w:t xml:space="preserve"> (EÚ) 2017/1939. Návrh umožní určiť vhodné prechodné pravidlá týkajúce sa prvého mandátu európskych prokurátorov.</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Súlad s ostatnými politikami Únie</w:t>
      </w:r>
    </w:p>
    <w:p>
      <w:pPr>
        <w:pBdr>
          <w:top w:val="nil"/>
          <w:left w:val="nil"/>
          <w:bottom w:val="nil"/>
          <w:right w:val="nil"/>
          <w:between w:val="nil"/>
          <w:bar w:val="nil"/>
        </w:pBdr>
        <w:spacing w:before="0" w:after="240"/>
        <w:rPr>
          <w:noProof/>
        </w:rPr>
      </w:pPr>
      <w:r>
        <w:rPr>
          <w:noProof/>
        </w:rPr>
        <w:t>Táto iniciatíva je v súlade s ostatnými politikami Únie a legislatívnym vývojom zameraným na posilnenie ochrany finančných záujmov Únie.</w:t>
      </w:r>
    </w:p>
    <w:p>
      <w:pPr>
        <w:pStyle w:val="ManualHeading1"/>
        <w:rPr>
          <w:noProof/>
        </w:rPr>
      </w:pPr>
      <w:r>
        <w:rPr>
          <w:noProof/>
        </w:rPr>
        <w:t>2.</w:t>
      </w:r>
      <w:r>
        <w:rPr>
          <w:noProof/>
        </w:rPr>
        <w:tab/>
        <w:t>PRÁVNY ZÁKLAD, SUBSIDIARITA A PROPORCIONALITA</w:t>
      </w:r>
    </w:p>
    <w:p>
      <w:pPr>
        <w:pStyle w:val="ManualHeading2"/>
        <w:rPr>
          <w:rFonts w:eastAsia="Arial Unicode MS"/>
          <w:noProof/>
          <w:u w:color="000000"/>
          <w:bdr w:val="nil"/>
        </w:rPr>
      </w:pPr>
      <w:r>
        <w:rPr>
          <w:noProof/>
          <w:u w:color="000000"/>
          <w:bdr w:val="nil"/>
        </w:rPr>
        <w:t>•</w:t>
      </w:r>
      <w:r>
        <w:rPr>
          <w:noProof/>
          <w:u w:color="000000"/>
          <w:bdr w:val="nil"/>
        </w:rPr>
        <w:tab/>
        <w:t>Právny základ</w:t>
      </w:r>
    </w:p>
    <w:p>
      <w:pPr>
        <w:pBdr>
          <w:top w:val="nil"/>
          <w:left w:val="nil"/>
          <w:bottom w:val="nil"/>
          <w:right w:val="nil"/>
          <w:between w:val="nil"/>
          <w:bar w:val="nil"/>
        </w:pBdr>
        <w:spacing w:before="0" w:after="240"/>
        <w:rPr>
          <w:noProof/>
        </w:rPr>
      </w:pPr>
      <w:r>
        <w:rPr>
          <w:noProof/>
        </w:rPr>
        <w:t>Návrh je založený na článku 291 ZFEÚ v spojení s článkom 16 ods. 4 nariadenia Rady (EÚ) 2017/1939.</w:t>
      </w:r>
    </w:p>
    <w:p>
      <w:pPr>
        <w:pStyle w:val="ManualHeading2"/>
        <w:rPr>
          <w:noProof/>
          <w:u w:color="000000"/>
          <w:bdr w:val="nil"/>
        </w:rPr>
      </w:pPr>
      <w:r>
        <w:rPr>
          <w:noProof/>
          <w:u w:color="000000"/>
          <w:bdr w:val="nil"/>
        </w:rPr>
        <w:t>•</w:t>
      </w:r>
      <w:r>
        <w:rPr>
          <w:noProof/>
          <w:u w:color="000000"/>
          <w:bdr w:val="nil"/>
        </w:rPr>
        <w:tab/>
        <w:t>Subsidiarita (v prípade inej ako výlučnej právomoci)</w:t>
      </w:r>
    </w:p>
    <w:p>
      <w:pPr>
        <w:pBdr>
          <w:top w:val="nil"/>
          <w:left w:val="nil"/>
          <w:bottom w:val="nil"/>
          <w:right w:val="nil"/>
          <w:between w:val="nil"/>
          <w:bar w:val="nil"/>
        </w:pBdr>
        <w:spacing w:before="0" w:after="240"/>
        <w:rPr>
          <w:noProof/>
        </w:rPr>
      </w:pPr>
      <w:r>
        <w:rPr>
          <w:noProof/>
        </w:rPr>
        <w:t>V súlade s nariadením Rady (EÚ) 2017/1939 musí Rada prijať prechodné pravidlá týkajúce sa vymenovania európskych prokurátorov na prvé funkčné obdobie a počas neho. Na základe uvedeného nariadenia sa preto vyžaduje opatrenie na úrovni Únie.</w:t>
      </w:r>
    </w:p>
    <w:p>
      <w:pPr>
        <w:pStyle w:val="ManualHeading2"/>
        <w:rPr>
          <w:rFonts w:eastAsia="Arial Unicode MS"/>
          <w:noProof/>
          <w:u w:color="000000"/>
          <w:bdr w:val="nil"/>
        </w:rPr>
      </w:pPr>
      <w:r>
        <w:rPr>
          <w:noProof/>
          <w:u w:color="000000"/>
          <w:bdr w:val="nil"/>
        </w:rPr>
        <w:t>•</w:t>
      </w:r>
      <w:r>
        <w:rPr>
          <w:noProof/>
          <w:u w:color="000000"/>
          <w:bdr w:val="nil"/>
        </w:rPr>
        <w:tab/>
        <w:t>Proporcionalita</w:t>
      </w:r>
    </w:p>
    <w:p>
      <w:pPr>
        <w:pBdr>
          <w:top w:val="nil"/>
          <w:left w:val="nil"/>
          <w:bottom w:val="nil"/>
          <w:right w:val="nil"/>
          <w:between w:val="nil"/>
          <w:bar w:val="nil"/>
        </w:pBdr>
        <w:spacing w:before="0" w:after="240"/>
        <w:rPr>
          <w:noProof/>
        </w:rPr>
      </w:pPr>
      <w:r>
        <w:rPr>
          <w:noProof/>
        </w:rPr>
        <w:t>Tento návrh sa obmedzuje na to, čo je nevyhnutné na dosiahnutie navrhovaných cieľov, a preto je v súlade so zásadou proporcionality. Návrh priamo súvisí s nadobudnutím účinnosti nariadenia Rady (EÚ) 2017/1939 a je nevyhnutný na zabezpečenie rýchleho zriadenia Európskej prokuratúry.</w:t>
      </w:r>
    </w:p>
    <w:p>
      <w:pPr>
        <w:pBdr>
          <w:top w:val="nil"/>
          <w:left w:val="nil"/>
          <w:bottom w:val="nil"/>
          <w:right w:val="nil"/>
          <w:between w:val="nil"/>
          <w:bar w:val="nil"/>
        </w:pBdr>
        <w:spacing w:before="0" w:after="240"/>
        <w:rPr>
          <w:noProof/>
        </w:rPr>
      </w:pPr>
      <w:r>
        <w:rPr>
          <w:noProof/>
        </w:rPr>
        <w:t xml:space="preserve"> 3.</w:t>
      </w:r>
      <w:r>
        <w:rPr>
          <w:noProof/>
        </w:rPr>
        <w:tab/>
        <w:t xml:space="preserve">VÝSLEDKY HODNOTENÍ </w:t>
      </w:r>
      <w:r>
        <w:rPr>
          <w:i/>
          <w:noProof/>
        </w:rPr>
        <w:t>EX POST</w:t>
      </w:r>
      <w:r>
        <w:rPr>
          <w:noProof/>
        </w:rPr>
        <w:t>, KONZULTÁCIÍ SO ZAINTERESOVANÝMI STRANAMI A POSÚDENÍ VPLYVU</w:t>
      </w:r>
    </w:p>
    <w:p>
      <w:pPr>
        <w:pBdr>
          <w:top w:val="nil"/>
          <w:left w:val="nil"/>
          <w:bottom w:val="nil"/>
          <w:right w:val="nil"/>
          <w:between w:val="nil"/>
          <w:bar w:val="nil"/>
        </w:pBdr>
        <w:spacing w:before="0" w:after="240"/>
        <w:rPr>
          <w:rFonts w:eastAsia="Arial Unicode MS"/>
          <w:noProof/>
        </w:rPr>
      </w:pPr>
      <w:r>
        <w:rPr>
          <w:noProof/>
        </w:rPr>
        <w:t xml:space="preserve"> Vzhľadom na cielený a obmedzený charakter tohto návrhu a keďže sa ním vykonáva povinnosť Komisie zmysle článku 16 ods. 4 nariadenia Rady (EÚ) 2017/1939 sa hodnotenia </w:t>
      </w:r>
      <w:r>
        <w:rPr>
          <w:i/>
          <w:noProof/>
        </w:rPr>
        <w:t>ex post</w:t>
      </w:r>
      <w:r>
        <w:rPr>
          <w:noProof/>
        </w:rPr>
        <w:t>, konzultácie so zainteresovanými stranami ani posúdenie vplyvu neuskutočnili.</w:t>
      </w:r>
    </w:p>
    <w:p>
      <w:pPr>
        <w:pStyle w:val="ManualHeading1"/>
        <w:rPr>
          <w:noProof/>
        </w:rPr>
      </w:pPr>
      <w:r>
        <w:rPr>
          <w:noProof/>
        </w:rPr>
        <w:t>4.</w:t>
      </w:r>
      <w:r>
        <w:rPr>
          <w:noProof/>
        </w:rPr>
        <w:tab/>
        <w:t>VPLYV NA ROZPOČET</w:t>
      </w:r>
    </w:p>
    <w:p>
      <w:pPr>
        <w:pBdr>
          <w:top w:val="nil"/>
          <w:left w:val="nil"/>
          <w:bottom w:val="nil"/>
          <w:right w:val="nil"/>
          <w:between w:val="nil"/>
          <w:bar w:val="nil"/>
        </w:pBdr>
        <w:spacing w:before="0" w:after="240"/>
        <w:rPr>
          <w:noProof/>
        </w:rPr>
      </w:pPr>
      <w:r>
        <w:rPr>
          <w:noProof/>
        </w:rPr>
        <w:t>Tento návrh nemá žiadny priamy vplyv na rozpočet; platy a príspevky európskych prokurátorov sa pokryjú z príspevku z rozpočtu EÚ na prevádzkové náklady Európskej prokuratúry.</w:t>
      </w:r>
    </w:p>
    <w:p>
      <w:pPr>
        <w:pStyle w:val="ManualHeading1"/>
        <w:rPr>
          <w:noProof/>
        </w:rPr>
      </w:pPr>
      <w:r>
        <w:rPr>
          <w:noProof/>
        </w:rPr>
        <w:t>5.</w:t>
      </w:r>
      <w:r>
        <w:rPr>
          <w:noProof/>
        </w:rPr>
        <w:tab/>
        <w:t>ĎALŠIE PRVKY</w:t>
      </w:r>
    </w:p>
    <w:p>
      <w:pPr>
        <w:pStyle w:val="ManualHeading2"/>
        <w:rPr>
          <w:rFonts w:eastAsia="Arial Unicode MS"/>
          <w:noProof/>
          <w:u w:color="000000"/>
          <w:bdr w:val="nil"/>
        </w:rPr>
      </w:pPr>
      <w:r>
        <w:rPr>
          <w:noProof/>
          <w:u w:color="000000"/>
          <w:bdr w:val="nil"/>
        </w:rPr>
        <w:t>•</w:t>
      </w:r>
      <w:r>
        <w:rPr>
          <w:noProof/>
          <w:u w:color="000000"/>
          <w:bdr w:val="nil"/>
        </w:rPr>
        <w:tab/>
        <w:t>Plány vykonávania, spôsob monitorovania, hodnotenia a podávania správ</w:t>
      </w:r>
    </w:p>
    <w:p>
      <w:pPr>
        <w:pBdr>
          <w:top w:val="nil"/>
          <w:left w:val="nil"/>
          <w:bottom w:val="nil"/>
          <w:right w:val="nil"/>
          <w:between w:val="nil"/>
          <w:bar w:val="nil"/>
        </w:pBdr>
        <w:spacing w:before="0" w:after="240"/>
        <w:rPr>
          <w:noProof/>
        </w:rPr>
      </w:pPr>
      <w:r>
        <w:rPr>
          <w:noProof/>
        </w:rPr>
        <w:t>Plán vykonávania ani pravidlá monitorovania vykonávania nie sú vzhľadom na charakter tohto opatrenia potrebné.</w:t>
      </w:r>
    </w:p>
    <w:p>
      <w:pPr>
        <w:pStyle w:val="ManualHeading2"/>
        <w:rPr>
          <w:rFonts w:eastAsia="Arial Unicode MS"/>
          <w:noProof/>
          <w:u w:color="000000"/>
          <w:bdr w:val="nil"/>
        </w:rPr>
      </w:pPr>
      <w:r>
        <w:rPr>
          <w:noProof/>
          <w:u w:color="000000"/>
          <w:bdr w:val="nil"/>
        </w:rPr>
        <w:t>•</w:t>
      </w:r>
      <w:r>
        <w:rPr>
          <w:noProof/>
          <w:u w:color="000000"/>
          <w:bdr w:val="nil"/>
        </w:rPr>
        <w:tab/>
        <w:t>Vysvetľujúce dokumenty (v prípade smerníc)</w:t>
      </w:r>
    </w:p>
    <w:p>
      <w:pPr>
        <w:pBdr>
          <w:top w:val="nil"/>
          <w:left w:val="nil"/>
          <w:bottom w:val="nil"/>
          <w:right w:val="nil"/>
          <w:between w:val="nil"/>
          <w:bar w:val="nil"/>
        </w:pBdr>
        <w:spacing w:before="0" w:after="240"/>
        <w:rPr>
          <w:noProof/>
        </w:rPr>
      </w:pPr>
      <w:r>
        <w:rPr>
          <w:noProof/>
        </w:rPr>
        <w:t>Tento návrh si nevyžaduje vysvetľujúce dokumenty o transpozícii.</w:t>
      </w:r>
    </w:p>
    <w:p>
      <w:pPr>
        <w:pStyle w:val="ManualHeading2"/>
        <w:rPr>
          <w:rFonts w:eastAsia="Arial Unicode MS"/>
          <w:noProof/>
          <w:u w:color="000000"/>
          <w:bdr w:val="nil"/>
        </w:rPr>
      </w:pPr>
      <w:r>
        <w:rPr>
          <w:noProof/>
          <w:u w:color="000000"/>
          <w:bdr w:val="nil"/>
        </w:rPr>
        <w:lastRenderedPageBreak/>
        <w:t>•</w:t>
      </w:r>
      <w:r>
        <w:rPr>
          <w:noProof/>
          <w:u w:color="000000"/>
          <w:bdr w:val="nil"/>
        </w:rPr>
        <w:tab/>
        <w:t>Podrobné vysvetlenie konkrétnych ustanovení návrhu</w:t>
      </w:r>
    </w:p>
    <w:p>
      <w:pPr>
        <w:rPr>
          <w:noProof/>
        </w:rPr>
      </w:pPr>
      <w:r>
        <w:rPr>
          <w:noProof/>
        </w:rPr>
        <w:t>V článku 1 sa stanovujú ciele vykonávacieho rozhodnutia Rady.</w:t>
      </w:r>
    </w:p>
    <w:p>
      <w:pPr>
        <w:rPr>
          <w:noProof/>
        </w:rPr>
      </w:pPr>
      <w:r>
        <w:rPr>
          <w:noProof/>
        </w:rPr>
        <w:t>V článku 2 sa stanovuje postup čiastočnej obmeny európskych prokurátorov na základe žrebovania. V odseku 1 sa opisuje požiadavka stanovená v článku 16 ods. 4 nariadenia (EÚ) 2017/1939, že v čase uplatňovania týchto prechodných pravidiel sa určí skupina európskych prokurátorov predstavujúca tretinu počtu zúčastnených členských štátov. V odseku 2 sa objasňuje postup pre prípad, ak by počet zúčastnených členských štátov v čase uplatňovania prechodných pravidiel nebol deliteľný tromi. Počet európskych prokurátorov, ktorí sa majú zahrnúť do jednotlivých skupín, sa vtedy zaokrúhľuje na celé číslo nahor. V odseku 3 sa Generálny sekretariát Rady poveruje prijatím potrebných opatrení na vykonávanie tohto postupu v spolupráci s Komisiou.</w:t>
      </w:r>
    </w:p>
    <w:p>
      <w:pPr>
        <w:rPr>
          <w:noProof/>
        </w:rPr>
      </w:pPr>
      <w:r>
        <w:rPr>
          <w:noProof/>
        </w:rPr>
        <w:t>V článku 3 sa stanovuje, že európski prokurátori vyžrebovaní v súlade s postupom stanoveným v článku 2 budú zvolení na funkčné obdobie troch rokov, ktoré nie je obnoviteľné.</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Statut"/>
        <w:rPr>
          <w:noProof/>
        </w:rPr>
      </w:pPr>
      <w:r>
        <w:rPr>
          <w:noProof/>
        </w:rPr>
        <w:lastRenderedPageBreak/>
        <w:t>Návrh</w:t>
      </w:r>
    </w:p>
    <w:p>
      <w:pPr>
        <w:pStyle w:val="Typedudocument"/>
        <w:rPr>
          <w:noProof/>
        </w:rPr>
      </w:pPr>
      <w:r>
        <w:rPr>
          <w:noProof/>
        </w:rPr>
        <w:t>VYKONÁVACIE ROZHODNUTIE RADY</w:t>
      </w:r>
    </w:p>
    <w:p>
      <w:pPr>
        <w:pStyle w:val="Titreobjet"/>
        <w:rPr>
          <w:noProof/>
        </w:rPr>
      </w:pPr>
      <w:r>
        <w:rPr>
          <w:noProof/>
        </w:rPr>
        <w:t>o prechodných pravidlách vymenovania európskych prokurátorov na ich prvé funkčné obdobie a počas tohto obdobia, ako sa stanovuje v článku 16 ods. 4 nariadenia (EÚ) 2017/1939, ktorým sa vykonáva posilnená spolupráca na účely zriadenia Európskej prokuratúry</w:t>
      </w:r>
    </w:p>
    <w:p>
      <w:pPr>
        <w:pStyle w:val="Institutionquiagit"/>
        <w:rPr>
          <w:noProof/>
        </w:rPr>
      </w:pPr>
      <w:r>
        <w:rPr>
          <w:noProof/>
        </w:rPr>
        <w:t>RADA EURÓPSKEJ ÚNIE,</w:t>
      </w:r>
    </w:p>
    <w:p>
      <w:pPr>
        <w:rPr>
          <w:noProof/>
        </w:rPr>
      </w:pPr>
      <w:r>
        <w:rPr>
          <w:noProof/>
        </w:rPr>
        <w:t>so zreteľom na Zmluvu o fungovaní Európskej únie,</w:t>
      </w:r>
    </w:p>
    <w:p>
      <w:pPr>
        <w:rPr>
          <w:noProof/>
        </w:rPr>
      </w:pPr>
      <w:r>
        <w:rPr>
          <w:noProof/>
        </w:rPr>
        <w:t>so zreteľom na nariadenie Rady (EÚ) 2017/1939 z 12. októbra 2017, ktorým sa vykonáva posilnená spolupráca na účely zriadenia Európskej prokuratúry</w:t>
      </w:r>
      <w:r>
        <w:rPr>
          <w:rStyle w:val="FootnoteReference"/>
          <w:noProof/>
        </w:rPr>
        <w:footnoteReference w:id="2"/>
      </w:r>
      <w:r>
        <w:rPr>
          <w:noProof/>
        </w:rPr>
        <w:t>, a najmä na jeho článok 16 ods. 4,</w:t>
      </w:r>
    </w:p>
    <w:p>
      <w:pPr>
        <w:rPr>
          <w:noProof/>
        </w:rPr>
      </w:pPr>
      <w:r>
        <w:rPr>
          <w:noProof/>
        </w:rPr>
        <w:t>so zreteľom na návrh Európskej komisie,</w:t>
      </w:r>
    </w:p>
    <w:p>
      <w:pPr>
        <w:rPr>
          <w:noProof/>
        </w:rPr>
      </w:pPr>
      <w:r>
        <w:rPr>
          <w:noProof/>
        </w:rPr>
        <w:t>keďže:</w:t>
      </w:r>
    </w:p>
    <w:p>
      <w:pPr>
        <w:pStyle w:val="ManualConsidrant"/>
        <w:rPr>
          <w:noProof/>
        </w:rPr>
      </w:pPr>
      <w:r>
        <w:t>(1)</w:t>
      </w:r>
      <w:r>
        <w:tab/>
      </w:r>
      <w:r>
        <w:rPr>
          <w:noProof/>
        </w:rPr>
        <w:t>Podľa článku 16 ods. 3 nariadenia (EÚ) 2017/1939 by Rada mala vymenúvať európskych prokurátorov na funkčné obdobie šiestich rokov, ktoré nie je obnoviteľné a ktoré sa na konci šesťročného obdobia môže predĺžiť najviac o tri roky.</w:t>
      </w:r>
    </w:p>
    <w:p>
      <w:pPr>
        <w:pStyle w:val="ManualConsidrant"/>
        <w:rPr>
          <w:noProof/>
        </w:rPr>
      </w:pPr>
      <w:r>
        <w:t>(2)</w:t>
      </w:r>
      <w:r>
        <w:tab/>
      </w:r>
      <w:r>
        <w:rPr>
          <w:noProof/>
        </w:rPr>
        <w:t>Podľa článku 16 ods. 4 by každé tri roky malo dôjsť k čiastočnej obmene jednej tretiny európskych prokurátorov. Na vymenovanie európskych prokurátorov počas ich prvého funkčného obdobia by Rada, uznášajúca sa jednoduchou väčšinou, mala prijať prechodné pravidlá.</w:t>
      </w:r>
    </w:p>
    <w:p>
      <w:pPr>
        <w:pStyle w:val="ManualConsidrant"/>
        <w:rPr>
          <w:noProof/>
        </w:rPr>
      </w:pPr>
      <w:r>
        <w:t>(3)</w:t>
      </w:r>
      <w:r>
        <w:tab/>
      </w:r>
      <w:r>
        <w:rPr>
          <w:noProof/>
        </w:rPr>
        <w:t>Týmito prechodnými pravidlami by sa malo zabezpečiť riadne uplatňovanie zásady pravidelnej obmeny európskych prokurátorov vymenovaných prvýkrát do Európskej prokuratúry s cieľom zabezpečiť kontinuitu činnosti kolégia európskych prokurátorov. Zároveň by sa v nich mali zohľadniť osobitné potreby Európskej prokuratúry v prvých rokoch po jej zriadení a začatí činnosti.</w:t>
      </w:r>
    </w:p>
    <w:p>
      <w:pPr>
        <w:pStyle w:val="ManualConsidrant"/>
        <w:rPr>
          <w:noProof/>
        </w:rPr>
      </w:pPr>
      <w:r>
        <w:t>(4)</w:t>
      </w:r>
      <w:r>
        <w:tab/>
      </w:r>
      <w:r>
        <w:rPr>
          <w:noProof/>
        </w:rPr>
        <w:t>Na tieto účely by sa mali stanoviť osobitné pravidlá o trvaní funkčného obdobia európskych prokurátorov vymenovaných prvýkrát po nadobudnutí účinnosti nariadenia (EÚ) 2017/1939.</w:t>
      </w:r>
    </w:p>
    <w:p>
      <w:pPr>
        <w:pStyle w:val="ManualConsidrant"/>
        <w:rPr>
          <w:noProof/>
        </w:rPr>
      </w:pPr>
      <w:r>
        <w:t>(5)</w:t>
      </w:r>
      <w:r>
        <w:tab/>
      </w:r>
      <w:r>
        <w:rPr>
          <w:noProof/>
        </w:rPr>
        <w:t>S cieľom zabezpečiť úplnú transparentnosť a nestrannosť pri určení európskych prokurátorov v prvom funkčnom období, ktorých funkčné obdobie bude trvať tri roky namiesto šiestich rokov, by sa mal použiť systém založený na žrebovaní. Týmto systémom sa zabezpečí aj to, že výber európskych prokurátorov s kratším funkčným obdobím bude z geografického hľadiska neutrálny,</w:t>
      </w:r>
    </w:p>
    <w:p>
      <w:pPr>
        <w:pStyle w:val="Formuledadoption"/>
        <w:rPr>
          <w:noProof/>
        </w:rPr>
      </w:pPr>
      <w:r>
        <w:rPr>
          <w:noProof/>
        </w:rPr>
        <w:lastRenderedPageBreak/>
        <w:t>PRIJALA TOTO ROZHODNUTIE:</w:t>
      </w:r>
    </w:p>
    <w:p>
      <w:pPr>
        <w:pStyle w:val="Titrearticle"/>
        <w:rPr>
          <w:noProof/>
        </w:rPr>
      </w:pPr>
      <w:r>
        <w:rPr>
          <w:noProof/>
        </w:rPr>
        <w:t>Článok 1</w:t>
      </w:r>
    </w:p>
    <w:p>
      <w:pPr>
        <w:rPr>
          <w:noProof/>
        </w:rPr>
      </w:pPr>
      <w:r>
        <w:rPr>
          <w:noProof/>
        </w:rPr>
        <w:t>Týmto rozhodnutím sa stanovujú prechodné pravidlá na vymenovanie európskych prokurátorov na ich prvé funkčné obdobie po nadobudnutí účinnosti nariadenia (EÚ) 2017/1939 a počas neho.</w:t>
      </w:r>
    </w:p>
    <w:p>
      <w:pPr>
        <w:pStyle w:val="Titrearticle"/>
        <w:rPr>
          <w:noProof/>
        </w:rPr>
      </w:pPr>
      <w:r>
        <w:rPr>
          <w:noProof/>
        </w:rPr>
        <w:t>Článok 2</w:t>
      </w:r>
    </w:p>
    <w:p>
      <w:pPr>
        <w:pStyle w:val="ManualNumPar1"/>
        <w:rPr>
          <w:noProof/>
        </w:rPr>
      </w:pPr>
      <w:r>
        <w:t>1.</w:t>
      </w:r>
      <w:r>
        <w:tab/>
      </w:r>
      <w:r>
        <w:rPr>
          <w:noProof/>
        </w:rPr>
        <w:t>Hneď po vymenovaní európskych prokurátorov sa žrebom určí skupina európskych prokurátorov predstavujúca tretinu počtu zúčastnených členských štátov v čase uplatňovania týchto prechodných pravidiel.</w:t>
      </w:r>
    </w:p>
    <w:p>
      <w:pPr>
        <w:pStyle w:val="ManualNumPar1"/>
        <w:rPr>
          <w:noProof/>
          <w:szCs w:val="24"/>
        </w:rPr>
      </w:pPr>
      <w:r>
        <w:t>2.</w:t>
      </w:r>
      <w:r>
        <w:tab/>
      </w:r>
      <w:r>
        <w:rPr>
          <w:noProof/>
        </w:rPr>
        <w:t>Ak počet zúčastnených členských štátov v čase uplatňovania týchto prechodných pravidiel nebude deliteľný tromi, počet európskych prokurátorov, ktorí budú zahrnutí do tejto skupiny, sa zaokrúhli na najbližšie celé číslo nahor.</w:t>
      </w:r>
    </w:p>
    <w:p>
      <w:pPr>
        <w:pStyle w:val="ManualNumPar1"/>
        <w:rPr>
          <w:noProof/>
          <w:szCs w:val="24"/>
        </w:rPr>
      </w:pPr>
      <w:r>
        <w:t>3.</w:t>
      </w:r>
      <w:r>
        <w:tab/>
      </w:r>
      <w:r>
        <w:rPr>
          <w:noProof/>
        </w:rPr>
        <w:t>Generálny sekretariát Rady v úzkej spolupráci s Komisiou prijme opatrenia potrebné na vykonanie žrebovania.</w:t>
      </w:r>
    </w:p>
    <w:p>
      <w:pPr>
        <w:pStyle w:val="Titrearticle"/>
        <w:rPr>
          <w:noProof/>
        </w:rPr>
      </w:pPr>
      <w:r>
        <w:rPr>
          <w:noProof/>
        </w:rPr>
        <w:t>Článok 3</w:t>
      </w:r>
    </w:p>
    <w:p>
      <w:pPr>
        <w:rPr>
          <w:noProof/>
        </w:rPr>
      </w:pPr>
      <w:r>
        <w:rPr>
          <w:noProof/>
        </w:rPr>
        <w:t>Funkčné obdobie európskych prokurátorov zaradených do skupiny vytvorenej v súlade s článkom 2 je tri roky. Vymenovanie týchto európskych prokurátorov nie je obnoviteľné.</w:t>
      </w:r>
    </w:p>
    <w:p>
      <w:pPr>
        <w:pStyle w:val="Titrearticle"/>
        <w:rPr>
          <w:noProof/>
        </w:rPr>
      </w:pPr>
      <w:r>
        <w:rPr>
          <w:noProof/>
        </w:rPr>
        <w:t>Článok 4</w:t>
      </w:r>
    </w:p>
    <w:p>
      <w:pPr>
        <w:keepNext/>
        <w:keepLines/>
        <w:rPr>
          <w:noProof/>
        </w:rPr>
      </w:pPr>
      <w:r>
        <w:rPr>
          <w:noProof/>
        </w:rPr>
        <w:t>Toto rozhodnutie nadobúda účinnosť [dvadsiatym...] dňom po jeho uverejnení v </w:t>
      </w:r>
      <w:r>
        <w:rPr>
          <w:i/>
          <w:noProof/>
        </w:rPr>
        <w:t>Úradnom vestníku Európskej únie</w:t>
      </w:r>
      <w:r>
        <w:rPr>
          <w:noProof/>
        </w:rPr>
        <w:t>.</w:t>
      </w:r>
    </w:p>
    <w:p>
      <w:pPr>
        <w:pStyle w:val="Fait"/>
        <w:rPr>
          <w:noProof/>
        </w:rPr>
      </w:pPr>
      <w:r>
        <w:t>V Bruseli</w:t>
      </w:r>
    </w:p>
    <w:p>
      <w:pPr>
        <w:pStyle w:val="Institutionquisigne"/>
        <w:rPr>
          <w:noProof/>
        </w:rPr>
      </w:pPr>
      <w:r>
        <w:rPr>
          <w:noProof/>
        </w:rPr>
        <w:tab/>
        <w:t>Za Radu</w:t>
      </w:r>
    </w:p>
    <w:p>
      <w:pPr>
        <w:pStyle w:val="Personnequisigne"/>
        <w:rPr>
          <w:noProof/>
        </w:rPr>
      </w:pPr>
      <w:r>
        <w:rPr>
          <w:noProof/>
        </w:rPr>
        <w:tab/>
        <w:t>predseda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Pozri napr. článok 46 ods. 2 Aktu o podmienkach pristúpenia Českej republiky, Estónskej republiky, Cyperskej republiky, Lotyšskej republiky, Litovskej republiky, Maďarskej republiky, Maltskej republiky, Poľskej republiky, Slovinskej republiky a Slovenskej republiky, a o úpravách zmlúv, na ktorých je založená Európska únia (Ú. v. EÚ L 236, 23.9. 2003, s. 47); článok 21 ods. 2 nariadenia Európskeho parlamentu a Rady (EÚ, Euratom) č. 883/2013 z 11. septembra 2013 o vyšetrovaniach vykonávaných Európskym úradom pre boj proti podvodom (OLAF), ktorým sa zrušuje nariadenie Európskeho parlamentu a Rady (ES) č. 1073/1999 a nariadenie Rady (Euratom) č. 1074/1999 (Ú. v. EÚ L 248, 18.9. 2013, s. 16).</w:t>
      </w:r>
    </w:p>
  </w:footnote>
  <w:footnote w:id="2">
    <w:p>
      <w:pPr>
        <w:pStyle w:val="FootnoteText"/>
      </w:pPr>
      <w:r>
        <w:rPr>
          <w:rStyle w:val="FootnoteReference"/>
        </w:rPr>
        <w:footnoteRef/>
      </w:r>
      <w:r>
        <w:tab/>
        <w:t>Ú. v. EÚ L 283, 31.10.2017,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30472C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474DAD4"/>
    <w:lvl w:ilvl="0">
      <w:start w:val="1"/>
      <w:numFmt w:val="decimal"/>
      <w:pStyle w:val="ListNumber3"/>
      <w:lvlText w:val="%1."/>
      <w:lvlJc w:val="left"/>
      <w:pPr>
        <w:tabs>
          <w:tab w:val="num" w:pos="926"/>
        </w:tabs>
        <w:ind w:left="926" w:hanging="360"/>
      </w:pPr>
    </w:lvl>
  </w:abstractNum>
  <w:abstractNum w:abstractNumId="2">
    <w:nsid w:val="FFFFFF7F"/>
    <w:multiLevelType w:val="singleLevel"/>
    <w:tmpl w:val="A6081694"/>
    <w:lvl w:ilvl="0">
      <w:start w:val="1"/>
      <w:numFmt w:val="decimal"/>
      <w:pStyle w:val="ListNumber2"/>
      <w:lvlText w:val="%1."/>
      <w:lvlJc w:val="left"/>
      <w:pPr>
        <w:tabs>
          <w:tab w:val="num" w:pos="643"/>
        </w:tabs>
        <w:ind w:left="643" w:hanging="360"/>
      </w:pPr>
    </w:lvl>
  </w:abstractNum>
  <w:abstractNum w:abstractNumId="3">
    <w:nsid w:val="FFFFFF81"/>
    <w:multiLevelType w:val="singleLevel"/>
    <w:tmpl w:val="7366824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1420F0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2B29AD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D005E68"/>
    <w:lvl w:ilvl="0">
      <w:start w:val="1"/>
      <w:numFmt w:val="decimal"/>
      <w:pStyle w:val="ListNumber"/>
      <w:lvlText w:val="%1."/>
      <w:lvlJc w:val="left"/>
      <w:pPr>
        <w:tabs>
          <w:tab w:val="num" w:pos="360"/>
        </w:tabs>
        <w:ind w:left="360" w:hanging="360"/>
      </w:pPr>
    </w:lvl>
  </w:abstractNum>
  <w:abstractNum w:abstractNumId="7">
    <w:nsid w:val="FFFFFF89"/>
    <w:multiLevelType w:val="singleLevel"/>
    <w:tmpl w:val="B7BE70E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VORSKY Jan (SJ)">
    <w15:presenceInfo w15:providerId="None" w15:userId="JAVORSKY Jan (SJ)"/>
  </w15:person>
  <w15:person w15:author="BAQUERO CRUZ Julio (SJ)">
    <w15:presenceInfo w15:providerId="None" w15:userId="BAQUERO CRUZ Julio (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07 09:33:4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EDA1D7A-4600-4A88-9823-65E8B8CBCC9E"/>
    <w:docVar w:name="LW_COVERPAGE_TYPE" w:val="1"/>
    <w:docVar w:name="LW_CROSSREFERENCE" w:val="&lt;UNUSED&gt;"/>
    <w:docVar w:name="LW_DocType" w:val="COM"/>
    <w:docVar w:name="LW_EMISSION" w:val="11. 1. 2019"/>
    <w:docVar w:name="LW_EMISSION_ISODATE" w:val="2019-01-11"/>
    <w:docVar w:name="LW_EMISSION_LOCATION" w:val="BRX"/>
    <w:docVar w:name="LW_EMISSION_PREFIX" w:val="V Bruseli"/>
    <w:docVar w:name="LW_EMISSION_SUFFIX" w:val=" "/>
    <w:docVar w:name="LW_ID_DOCMODEL" w:val="SJ-021"/>
    <w:docVar w:name="LW_ID_DOCSIGNATURE" w:val="SJ-021"/>
    <w:docVar w:name="LW_ID_DOCSTRUCTURE" w:val="COM/PL/ORG"/>
    <w:docVar w:name="LW_ID_DOCTYPE" w:val="SJ-021"/>
    <w:docVar w:name="LW_ID_EXP.MOTIFS.NEW" w:val="EM_PL_"/>
    <w:docVar w:name="LW_ID_STATUT" w:val="SJ-021"/>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lt;UNUSED&gt;"/>
    <w:docVar w:name="LW_REF.II.NEW.CP_NUMBER" w:val="&lt;UNUSED&gt;"/>
    <w:docVar w:name="LW_REF.II.NEW.CP_YEAR" w:val="2018"/>
    <w:docVar w:name="LW_REF.INST.NEW" w:val="COM"/>
    <w:docVar w:name="LW_REF.INST.NEW_ADOPTED" w:val="final"/>
    <w:docVar w:name="LW_REF.INST.NEW_TEXT" w:val="(2019) 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o prechodných pravidlách vymenovania európskych prokurátorov na ich prvé funk\u269?né obdobie a po\u269?as tohto obdobia, ako sa stanovuje v \u269?lánku 16 ods. 4 nariadenia (EÚ) 2017/1939, ktorým sa vykonáva posilnená spolupráca na ú\u269?ely zriadenia Európskej prokuratúry"/>
    <w:docVar w:name="LW_TYPE.DOC.CP" w:val="VYKONÁVACIE ROZHODNUTIE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6</Pages>
  <Words>1202</Words>
  <Characters>7457</Characters>
  <Application>Microsoft Office Word</Application>
  <DocSecurity>0</DocSecurity>
  <Lines>143</Lines>
  <Paragraphs>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17</cp:revision>
  <dcterms:created xsi:type="dcterms:W3CDTF">2019-01-04T14:54:00Z</dcterms:created>
  <dcterms:modified xsi:type="dcterms:W3CDTF">2019-01-07T08:33:00Z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SJ-021</vt:lpwstr>
  </property>
  <property fmtid="{D5CDD505-2E9C-101B-9397-08002B2CF9AE}" pid="10" name="DQCStatus">
    <vt:lpwstr>Green (DQC version 03)</vt:lpwstr>
  </property>
</Properties>
</file>