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B9C9EC05-E848-46EC-AE5C-00AA155E75D0" style="width:450.35pt;height:397.3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t>BIJLAGE: Lijst van leveringen van goederen en diensten die onder artikel 1 vallen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noProof/>
        </w:rPr>
        <w:t xml:space="preserve">Artikel 1 is van toepassing op de volgende leveringen van goederen en diensten overeenkomstig de </w:t>
      </w:r>
      <w:r>
        <w:rPr>
          <w:b/>
          <w:noProof/>
        </w:rPr>
        <w:t xml:space="preserve">Poolse classificatie van producten en diensten (PKWiU): </w:t>
      </w:r>
    </w:p>
    <w:p>
      <w:pPr>
        <w:rPr>
          <w:noProof/>
        </w:rPr>
      </w:pPr>
    </w:p>
    <w:tbl>
      <w:tblPr>
        <w:tblW w:w="0" w:type="auto"/>
        <w:tblBorders>
          <w:top w:val="outset" w:sz="8" w:space="0" w:color="808080"/>
          <w:left w:val="outset" w:sz="8" w:space="0" w:color="808080"/>
          <w:bottom w:val="outset" w:sz="8" w:space="0" w:color="808080"/>
          <w:right w:val="outset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301"/>
        <w:gridCol w:w="7387"/>
      </w:tblGrid>
      <w:tr>
        <w:trPr>
          <w:tblHeader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</w:rPr>
              <w:t>Post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</w:rPr>
              <w:t>PKWiU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</w:rPr>
              <w:t>Benaming van de goederen (groep van goederen) /Benaming van de diensten (groep van diensten)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Ferrolegeringen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24.10.14.0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Pellets en poeder, van gietijzer, spiegelijzer of 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Gewalste platte producten van niet-gelegeerd staal, enkel warm gewalst, met een breedte van 600 mm of meer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Gewalste platte producten van niet-gelegeerd staal, enkel warm gewalst, met een breedte van minder dan 600 mm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24.10.35.0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Gewalste platte producten van ander gelegeerd staal, enkel warm gewalst, met een breedte van 600 mm of meer, met uitzondering van producten van transformatorstaal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24.10.36.0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Gewalste platte producten van ander gelegeerd staal, enkel warm gewalst, met een breedte van minder dan 600 mm, met uitzondering van producten van transformatorstaal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24.10.41.0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Gewalste platte producten van niet-gelegeerd staal, enkel koud gewalst, met een breedte van 600 mm of meer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24.10.43.0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Gewalste platte producten van niet-gelegeerd staal, enkel koud gewalst, met een breedte van 600 mm of meer, met uitzondering van producten van transformatorstaal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24.10.51.0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Gewalste platte producten van niet-gelegeerd staal, met een breedte van 600 mm of meer, geplateerd of bekleed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24.10.52.0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Gewalste platte producten van ander gelegeerd staal, met een breedte van 600 mm of meer, geplateerd of bekleed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24.10.61.0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Walsdraad van niet-gelegeerd 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Staven van staal, enkel gesmeed, warm gewalst, warm getrokken of warm geperst, ook indien na het walsen getordeerd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24.10.65.0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Walsdraad van ander gelegeerd 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24.10.66.0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Staven van ander gelegeerd staal, enkel gesmeed, warm gewalst, warm getrokken of warm geperst, ook indien na het walsen getordeerd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24.10.71.0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Open profielen, enkel warmgewalst, warm getrokken of warm geperst, van niet-gelegeerd staal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24.10.73.0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Open profielen, enkel warm gewalst, warm getrokken of warm geperst, van ander gelegeerd staal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24.31.10.0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Koud getrokken staven en massieve profielen, van niet-gelegeerd 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24.31.20.0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Koud getrokken staven en massieve profielen, van gelegeerd staal, ander dan roestvrij 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24.32.10.0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Koudgewalste platte producten van staal, niet bekleed, met een breedte van minder dan 600 mm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24.32.20.0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Koudgewalste platte producten van staal, geplateerd of bekleed, met een breedte van minder dan 600 mm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24.33.11.0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Open profielen van niet-gelegeerd staal, verkregen door koudvervormen of koudfelsen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24.33.20.0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Profielplaten van niet-gelegeerd 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24.34.11.0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Koudgetrokken draad van niet-gelegeerd 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Zilver, onbewerkt of half bewerkt of in poedervorm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24.41.20.0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Goud, onbewerkt of half bewerkt of in poedervorm, met uitzondering van beleggingsgoud in de zin van artikel 121 van de Wet, behoudens post 27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Platina, onbewerkt of half bewerkt of in poedervorm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Ongeacht PKWiU-symbool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Beleggingsgoud in de zin van artikel 121 van de Wet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24.41.40.0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Onedele metalen en zilver, geplateerd met goud, half bewerkt - uitsluitend zilver, goud geplateerd, half bewerkt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24.41.50.0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Onedele metalen, geplateerd met zilver en onedele metalen, zilver en goud, geplateerd met platina, half bewerkt - uitsluitend goud en zilver geplateerd, half bewerkt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Ruw aluminium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Ruw lood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Ruw zink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Ruw tin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Niet-geraffineerd koper; anoden van koper voor het elektrolytisch raffineren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Geraffineerd koper en koperlegeringen, ruw; toeslaglegeringen van koper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Poeder en schilfers, van koper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Staven en profielen, van koper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Draad van koper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24.45.11.0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Ruw nikkel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24.45.30.0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Andere non-ferrometalen en producten daaruit; cermets; assen en residuen die metaal en metaalverbindingen bevatten - uitsluitend resten en afval van niet-edelmetaal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26.11.30.0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Elektronische geïntegreerde schakelingen - uitsluitend processors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26.20.11.0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Draagbare gegevensverwerkende machines met een gewicht van 10 kg of minder, zoals laptops en notebooks; handheld computers (zoals notebooks) en dergelijke - uitsluitend voor draagbare computers, zoals tablets, notebooks, laptops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26.30.22.0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Mobiele telefoons of andere draadloze netwerken - alleen mobiele telefoons, waaronder smartphones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26.40.60.0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Consoles voor videospellen (zoals die welke worden gebruikt met een televisietoestel of een op zichzelf staand scherm) en andere spel- of kansspelapparatuur met elektronisch beeldscherm — met uitzondering van delen en toebehoren daarvan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32.12.13.0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Sieraden en delen daarvan en andere sieraden en delen daarvan, van zilver of goud of edel metaal geplateerd - uitsluitend delen van juwelen en delen van juwelen van ander goud, zilver en platina, d.w.z. niet-afgewerkte of niet-complete juwelen en afzonderlijke delen van juwelen bedekt of bekleed met edel metaal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38.11.49.0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Wrakken, andere dan schepen en drijvend materieel, voor de sloop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Glasafval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Papier- en kartonafval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Ander rubberafval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38.11.55.0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Kunststofafval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38.11.58.0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Ongevaarlijk metaalafval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38.12.26.0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Gevaarlijk metaalafval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38.12.27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Afval en defecte elektrische cellen en accumulatoren; gebruikte galvanische cellen en batterijen en elektrische accumulatoren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38.32.2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Secundaire grondstoffen van metaal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Secundaire grondstoffen van glas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Secundaire grondstoffen van papier en karton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Secundaire grondstoffen van kunststof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Secundaire grondstoffen van rubber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Buizen en pijpen, van de soort gebruikt voor olie- of gasleidingen, naadloos, van 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Bekledingsbuizen (casings), exploitatiebuizen (tubings) en boorpijpen (drill pipes), van de soort gebruikt bij de olie- of gaswinning, naadloos, van 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Andere buizen en pijpen, met rond profiel, van staal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Buizen en pijpen, van de soort gebruikt voor olie- of gasleidingen, gelast, met een uitwendige diameter van  406,4 mm of minder, van 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Andere buizen en pijpen, gelast, met rond profiel en met een uitwendige diameter van 406,4 mm of minder, van 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Buizen en pijpen, andere dan met rond profiel, gelast, met een buitendiameter van 406,4 mm of minder, van staal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24.20.40.0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Fittings voor buisleidingen, van staal, niet gegoten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25.11.23.0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Andere constructiewerken en delen daarvan; platen, staven, profielen, buizen en dergelijke, van ijzer, van staal of van aluminium - alleen van staal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25.93.13.0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Metaaldoek, metaalgaas en traliewerk, van ijzerdraad, van staaldraad of van koperdraad; plaatgaas, van ijzer, staal of koper — alleen van staal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Motorbenzine, dieselolie, brandgas - in de zin van de accijnsbepalingen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Stookolie en smeerolie - in de zin van de accijnsbepalingen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10.4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Dierlijke en plantaardige oliën en vetten — uitsluitend raapolie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20.59.12.0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Emulsies voor het sensibiliseren van oppervlakten voor fotografische doeleinden; chemische preparaten voor fotografische doeleinden, niet elders geclassificeerd (n.e.g.) - uitsluitend toners zonder een printkop voor automatische gegevensverwerkende machines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20.59.30.0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Inkt voor schrijfmachines, inkt en andere inktsoorten om te schrijven en te tekenen - uitsluitend inktcartridges zonder een printkop voor automatische gegevensverwerkende machines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22.21.30.0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Platen, vellen, foliën, stroken en strippen, van kunststof, niet versterkt, gelaagd of op dergelijke wijze gecombineerd met andere stoffen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26.20.21.0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Geheugeneenheden -  uitsluitend harde schijven (HDD's)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26.20.22.0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Solid state opslagelementen - uitsluitend SSD's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26.70.13.0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Digitale fototoestellen en camcorders - uitsluitend digitale fototoestellen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28.23.26.0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Delen en toebehoren van fotokopieerapparaten - uitsluitend inktcartridges en printkoppen voor printers voor automatische gegevensverwerkende machines, toners met printkop voor printers voor automatische gegevensverwerkende machines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58.29.11.0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Softwarepakketten voor een besturingssysteem - uitsluitend SSD's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58.29.29.0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Andere softwarepakketten - uitsluitend SSD's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59.11.23.0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Andere video's en video-opnamen op schijven, magnetische banden en soortgelijke media — uitsluitend SSD's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Ongeacht PKWiU-symbool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Diensten voor de overdracht van broeikasgasemissierechten als bedoeld in de wet van 12 juni 2015 over de handel in broeikasgasemissierechten (Publicatieblad van 2017, artikel 568)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41.00.30.0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Bouwwerkzaamheden aan woningen (nieuwbouw, reconstructie en renovatie van bestaande gebouwen)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41.00.40.0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Bouwwerkzaamheden aan niet voor bewoning bestemde gebouwen (nieuwbouw, reconstructie en renovatie van bestaande gebouwen)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Algemene bouwwerkzaamheden die de bouw van autosnelwegen, wegen, straten en andere wegen voor voertuigen en voetgangers en de aanleg van start- en landingsbanen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Algemene bouwwerkzaamheden die de bouw van spoorwegen en ondergrondse doorgangen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42.13.20.0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Algemene bouwwerkzaamheden die de bouw van bruggen en tunnels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Algemene bouwwerkzaamheden die de bouw van transmissiepijpleidingen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Algemene bouwwerkzaamheden die de bouw van distributienetwerken, met inbegrip van ondersteunende werkzaamheden,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Algemene bouwwerkzaamheden die de bouw van irrigatiesystemen (riolen), bus- en waterlijnen, faciliteiten voor de behandeling van water en waterzuivering en pompstations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42.21.24.0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het boren van putten en waterinlaten en de installatie van septische tanks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Algemene bouwwerkzaamheden die de bouw van telecommunicatie- en hoogspanningsleidingen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Algemene bouwwerkzaamheden die de bouw van telecommunicatie- en distributieleidingen voor de stroomvoorziening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Algemene bouwwerkzaamheden die de bouw van kerncentrales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Algemene bouwwerkzaamheden die de bouw van kaden, havens, dammen, sluizen en hydromechanische faciliteiten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Algemene bouwwerkzaamheden die de bouw van productie- en mijnbouwvoorzieningen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Algemene bouwwerkzaamheden die de bouw van stadions en de aanleg van sportvelden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Algemene bouwwerkzaamheden die de constructie van wegen- en waterbouwkundige werken omvatten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het slopen van gebouwen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het bouwrijp maken van het terrein omvatten, met uitzondering van grondwerken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43.12.12.0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Grondwerken; graaf-, uitdiep- en grondverzetswerkzaamheden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43.13.10.0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graafwerkzaamheden en boringen voor bouwkundige en geologische doeleinden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43.21.10.1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Werkzaamheden die installaties voor elektrische veiligheid omvatten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43.21.10.2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Werkzaamheden die andere elektrische installaties omvatten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loodgieterswerkzaamheden en afwateringswerkzaamheden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de installatie van  verwarmings-, ventilatie- en aircosystemen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de bouw van gasinstallaties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Isolatiewerkzaamheden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Plaatsen van hekwerk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Andere installatiewerkzaamheden , n.e.g.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Stukadoorswerkzaamheden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43.32.10.0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Installatiewerkzaamheden voor timmerwerkzaamheden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het betegelen van vloeren en muren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het betegelen van vloeren en muren met terrazzo, marmer, graniet of leisteen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Andere werkzaamheden aan vloeren en muren (inclusief behangen), n.e.g.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43.34.10.0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Schilderen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43.34.20.0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Glasfabricage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Decoratieve werkzaamheden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43.39.19.0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andere afwerkingen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43.91.11.0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de bouw van dakconstructies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43.91.19.0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aan andersoortig dakwerk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het aanbrengen van vochtwerende en waterdichte isolatie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het opbouwen en afbreken van steigers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de bouw van funderingen, inclusief heien,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Betonwerkzaamheden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43.99.50.0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het bouwen van staalconstructies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43.99.60.0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het bouwen van bakstenen en stenen structuren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43.99.70.0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het monteren en bouwen van prefabconstructies omvatten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43.99.90.0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Werkzaamheden die andere gespecialiseerde werkzaamheden omvatten, n.e.g.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05.10.10.0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Steenkool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05.20.10.0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Bruinkool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19.10.10.0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Cokes en halfcokes, van steenkool en bruinkool of van turf; retortenkool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19.20.11.0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Briketten en dergelijke van steenkool vervaardigde vaste brandstoffen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19.20.12.0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Briketten en dergelijke van steenkool vervaardigde vaste brandstoffen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26.70.13.0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Digitale fototoestellen en digitale videocamera's - uitsluitend digitale fototoestellen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26.40.20.0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Ontvangtoestellen voor televisie, ook indien met ingebouwd ontvangtoestel voor radio-omroep of toestel voor het opnemen of het weergeven van geluid of van beelden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26.20.1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Computers en andere automatische gegevensverwerkende machines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30.91.20.0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Delen en toebehoren van motorfietsen en zijspanwagens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27.20.2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Elektrische accumulatoren en delen daarvan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28.11.41.0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Delen van zuigermotoren met vonkontsteking, met uitzondering van delen van luchtvaartuigmotoren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29.31.10.0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rStyle w:val="tlid-translation"/>
                <w:noProof/>
                <w:sz w:val="21"/>
              </w:rPr>
              <w:t>Ontstekingskabels en andere kabelbundels (kabelbomen) van de soort gebruikt in vervoermiddelen -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  <w:sz w:val="21"/>
              </w:rPr>
              <w:t xml:space="preserve">uitsluitend ontstekingskabels en andere kabelbundels (kabelbomen) van de soort gebruikt in vervoermiddelen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Ontstekingsbougies; magneto's; dynamo's; vliegwielmagneten; distributeurs; ontstekingsspoelen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Startmotoren, ook indien werkend als generator; andere generatoren en andere benodigdheden voor verbrandingsmotoren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Elektrische signaal- en waarschuwingstoestellen, elektrische ruitenwissers en elektrische toestellen om ijsafzetting op of om het beslaan van ruiten tegen te gaan, voor motorvoertuigen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Delen van andere elektrische benodigdheden, voor motorvoertuigen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Veiligheidsgordels, airbags en delen en toebehoren van carrosserieën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29.32.30.0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Delen en toebehoren van motorvoertuigen, n.e.g., met uitzondering van motorfietsen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45.31.1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Handel in delen en toebehoren van motorvoertuigen, met uitzondering van motorfietsen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45.32.1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Detailhandel in delen en toebehoren van motorvoertuigen, met uitzondering van motorfietsen, in gespecialiseerde verkooppunten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45.32.2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Andere diensten in verband met detailhandel in delen en toebehoren van motorvoertuigen, met uitzondering van motorfietsen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45.40.10.0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Groothandel in motorfietsen en delen en toebehoren van motorfietsen - uitsluitend verkoop van delen en toebehoren voor motorfietsen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45.40.20.0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Detailhandel in motorfietsen en delen en toebehoren van motorfietsen, in gespecialiseerde verkooppunten - uitsluitend verkoop van delen en toebehoren voor motorfietsen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45.40.30.0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Andere diensten in verband met de detailhandel in motorfietsen en delen en toebehoren van motorfietsen - uitsluitend verkoop in het klein van delen en toebehoren voor motorfietsen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18AD0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A8E20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CAEF0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9665C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9CE5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DB2AA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8824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9E48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1 11:20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bij"/>
    <w:docVar w:name="LW_ACCOMPAGNANT.CP" w:val="bij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9C9EC05-E848-46EC-AE5C-00AA155E75D0"/>
    <w:docVar w:name="LW_COVERPAGE_TYPE" w:val="1"/>
    <w:docVar w:name="LW_CROSSREFERENCE" w:val="&lt;UNUSED&gt;"/>
    <w:docVar w:name="LW_DocType" w:val="ANNEX"/>
    <w:docVar w:name="LW_EMISSION" w:val="23.1.2019"/>
    <w:docVar w:name="LW_EMISSION_ISODATE" w:val="2019-01-23"/>
    <w:docVar w:name="LW_EMISSION_LOCATION" w:val="BRX"/>
    <w:docVar w:name="LW_EMISSION_PREFIX" w:val="Brussel, "/>
    <w:docVar w:name="LW_EMISSION_SUFFIX" w:val=" "/>
    <w:docVar w:name="LW_ID_DOCSTRUCTURE" w:val="COM/ANNEX"/>
    <w:docVar w:name="LW_ID_DOCTYPE" w:val="SG-017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" w:val="waarbij Polen wordt gemachtigd een bijzondere maatregel toe te passen die afwijkt van artikel&lt;LWCR:NBS&gt;226 van Richtlijn 2006/112/EG betreffende het gemeenschappelijke stelsel van belasting over de toegevoegde waarde"/>
    <w:docVar w:name="LW_OBJETACTEPRINCIPAL.CP" w:val="waarbij Polen wordt gemachtigd een bijzondere maatregel toe te passen die afwijkt van artikel 226 van Richtlijn 2006/112/EG betreffende het gemeenschappelijke stelsel van belasting over de toegevoegde waarde"/>
    <w:docVar w:name="LW_PART_NBR" w:val="1"/>
    <w:docVar w:name="LW_PART_NBR_TOTAL" w:val="1"/>
    <w:docVar w:name="LW_REF.INST.NEW" w:val="COM"/>
    <w:docVar w:name="LW_REF.INST.NEW_ADOPTED" w:val="final"/>
    <w:docVar w:name="LW_REF.INST.NEW_TEXT" w:val="(2019) 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JLAGE"/>
    <w:docVar w:name="LW_TYPE.DOC.CP" w:val="BIJLAGE"/>
    <w:docVar w:name="LW_TYPEACTEPRINCIPAL" w:val="Voorstel voor een uitvoeringsbesluit van de Raad"/>
    <w:docVar w:name="LW_TYPEACTEPRINCIPAL.CP" w:val="Voorstel voor een uitvoeringsbesluit van de Raa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nl-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nl-NL"/>
    </w:rPr>
  </w:style>
  <w:style w:type="paragraph" w:customStyle="1" w:styleId="p">
    <w:name w:val="p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tlid-translation">
    <w:name w:val="tlid-translati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nl-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nl-NL"/>
    </w:rPr>
  </w:style>
  <w:style w:type="paragraph" w:customStyle="1" w:styleId="p">
    <w:name w:val="p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tlid-translation">
    <w:name w:val="tlid-translati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8</Pages>
  <Words>2104</Words>
  <Characters>13701</Characters>
  <Application>Microsoft Office Word</Application>
  <DocSecurity>0</DocSecurity>
  <Lines>570</Lines>
  <Paragraphs>526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OLKUSKA Elzbieta (TAXUD)</dc:creator>
  <cp:lastModifiedBy>DIGIT/C6</cp:lastModifiedBy>
  <cp:revision>8</cp:revision>
  <cp:lastPrinted>2019-01-14T07:55:00Z</cp:lastPrinted>
  <dcterms:created xsi:type="dcterms:W3CDTF">2019-01-14T13:32:00Z</dcterms:created>
  <dcterms:modified xsi:type="dcterms:W3CDTF">2019-01-21T10:20:00Z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