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93ABDDE-F40E-4DAC-9C76-E501899871E5" style="width:451.25pt;height:392.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rPr>
          <w:noProof/>
        </w:rPr>
        <w:t>1.</w:t>
      </w:r>
      <w:r>
        <w:rPr>
          <w:noProof/>
        </w:rPr>
        <w:tab/>
        <w:t>ONDERWERP VAN HET VOORSTEL</w:t>
      </w:r>
    </w:p>
    <w:p>
      <w:pPr>
        <w:autoSpaceDE w:val="0"/>
        <w:autoSpaceDN w:val="0"/>
        <w:adjustRightInd w:val="0"/>
        <w:spacing w:after="240"/>
        <w:rPr>
          <w:noProof/>
          <w:szCs w:val="24"/>
        </w:rPr>
      </w:pPr>
      <w:r>
        <w:rPr>
          <w:noProof/>
        </w:rPr>
        <w:t>Dit voorstel betreft het besluit betreffende het namens de Unie op de tweeënzestigste zitting van de Commissie Verdovende Middelen in te nemen standpunt over het opnemen van stoffen op de lijsten die gehecht zijn aan het Enkelvoudig Verdrag van de Verenigde Naties inzake verdovende middelen van 1961, zoals gewijzigd bij het Protocol van 1972, en aan het Verdrag van de Verenigde Naties inzake psychotrope stoffen van 1971.</w:t>
      </w:r>
    </w:p>
    <w:p>
      <w:pPr>
        <w:pStyle w:val="ManualHeading1"/>
        <w:rPr>
          <w:noProof/>
          <w:szCs w:val="24"/>
        </w:rPr>
      </w:pPr>
      <w:r>
        <w:rPr>
          <w:noProof/>
        </w:rPr>
        <w:t>2.</w:t>
      </w:r>
      <w:r>
        <w:rPr>
          <w:noProof/>
        </w:rPr>
        <w:tab/>
        <w:t>ACHTERGROND VAN HET VOORSTEL</w:t>
      </w:r>
    </w:p>
    <w:p>
      <w:pPr>
        <w:pStyle w:val="ManualHeading2"/>
        <w:rPr>
          <w:noProof/>
          <w:u w:color="000000"/>
          <w:bdr w:val="nil"/>
        </w:rPr>
      </w:pPr>
      <w:r>
        <w:rPr>
          <w:noProof/>
        </w:rPr>
        <w:t xml:space="preserve">2.1. </w:t>
      </w:r>
      <w:r>
        <w:rPr>
          <w:noProof/>
        </w:rPr>
        <w:tab/>
        <w:t>Enkelvoudig Verdrag van de Verenigde Naties inzake verdovende middelen van 1961, zoals gewijzigd bij het Protocol van 1972, en Verdrag van de Verenigde Naties inzake psychotrope stoffen van 1971</w:t>
      </w:r>
    </w:p>
    <w:p>
      <w:pPr>
        <w:autoSpaceDE w:val="0"/>
        <w:autoSpaceDN w:val="0"/>
        <w:adjustRightInd w:val="0"/>
        <w:spacing w:after="240"/>
        <w:rPr>
          <w:noProof/>
          <w:szCs w:val="24"/>
        </w:rPr>
      </w:pPr>
      <w:r>
        <w:rPr>
          <w:noProof/>
        </w:rPr>
        <w:t>Het Enkelvoudig Verdrag van de Verenigde Naties (VN) inzake verdovende middelen van 1961, zoals gewijzigd bij het Protocol van 1972 (hierna het "Verdrag inzake verdovende middelen" genoemd)</w:t>
      </w:r>
      <w:r>
        <w:rPr>
          <w:rStyle w:val="FootnoteReference"/>
          <w:noProof/>
        </w:rPr>
        <w:footnoteReference w:id="1"/>
      </w:r>
      <w:r>
        <w:rPr>
          <w:noProof/>
        </w:rPr>
        <w:t>, is erop gericht drugsmisbruik te bestrijden met gecoördineerde internationale maatregelen. Er zijn twee vormen van interventie en controle, die in combinatie worden toegepast. In de eerste plaats wordt ernaar gestreefd het bezit en het gebruik van, de handel in, en de distributie, de invoer, de uitvoer, de vervaardiging en de productie van verdovende middelen te beperken tot uitsluitend medische en wetenschappelijke doeleinden. In de tweede plaats wordt de drugshandel bestreden door middel van internationale samenwerking om drugshandelaars af te schrikken en te ontmoedigen.</w:t>
      </w:r>
    </w:p>
    <w:p>
      <w:pPr>
        <w:autoSpaceDE w:val="0"/>
        <w:autoSpaceDN w:val="0"/>
        <w:adjustRightInd w:val="0"/>
        <w:spacing w:after="240"/>
        <w:rPr>
          <w:noProof/>
          <w:szCs w:val="24"/>
        </w:rPr>
      </w:pPr>
      <w:r>
        <w:rPr>
          <w:noProof/>
        </w:rPr>
        <w:t>Bij het Verdrag van de Verenigde Naties inzake psychotrope stoffen van 1971 (hierna het "Verdrag inzake psychotrope stoffen" genoemd)</w:t>
      </w:r>
      <w:r>
        <w:rPr>
          <w:rStyle w:val="FootnoteReference"/>
          <w:noProof/>
        </w:rPr>
        <w:footnoteReference w:id="2"/>
      </w:r>
      <w:r>
        <w:rPr>
          <w:noProof/>
        </w:rPr>
        <w:t xml:space="preserve"> is een internationaal controlesysteem voor psychotrope stoffen ingesteld. Het Verdrag inzake psychotrope stoffen is tot stand gekomen naar aanleiding van de vergroting van de omvang en de diversiteit van het drugsgebruik. Het voert controles in op een aantal synthetische drugs op basis van enerzijds hun misbruikpotentieel en anderzijds hun therapeutische waarde.</w:t>
      </w:r>
    </w:p>
    <w:p>
      <w:pPr>
        <w:autoSpaceDE w:val="0"/>
        <w:autoSpaceDN w:val="0"/>
        <w:adjustRightInd w:val="0"/>
        <w:spacing w:after="240"/>
        <w:rPr>
          <w:noProof/>
          <w:szCs w:val="24"/>
        </w:rPr>
      </w:pPr>
      <w:r>
        <w:rPr>
          <w:noProof/>
        </w:rPr>
        <w:t xml:space="preserve">Alle lidstaten van de EU zijn partij bij het Verdrag inzake verdovende middelen en het Verdrag inzake psychotrope stoffen. De Unie is geen partij bij deze verdragen. </w:t>
      </w:r>
    </w:p>
    <w:p>
      <w:pPr>
        <w:pStyle w:val="ManualHeading2"/>
        <w:rPr>
          <w:noProof/>
        </w:rPr>
      </w:pPr>
      <w:r>
        <w:rPr>
          <w:noProof/>
        </w:rPr>
        <w:t>2.2.</w:t>
      </w:r>
      <w:r>
        <w:rPr>
          <w:noProof/>
        </w:rPr>
        <w:tab/>
        <w:t xml:space="preserve">Commissie Verdovende Middelen </w:t>
      </w:r>
    </w:p>
    <w:p>
      <w:pPr>
        <w:autoSpaceDE w:val="0"/>
        <w:autoSpaceDN w:val="0"/>
        <w:adjustRightInd w:val="0"/>
        <w:spacing w:after="240"/>
        <w:rPr>
          <w:noProof/>
          <w:szCs w:val="24"/>
        </w:rPr>
      </w:pPr>
      <w:r>
        <w:rPr>
          <w:noProof/>
        </w:rPr>
        <w:t>De Commissie Verdovende Middelen (Commission on Narcotic Drugs - CND) is een commissie van de Economische en Sociale Raad van de Verenigde Naties (Ecosoc), waarvan de taken en bevoegdheden onder meer in het Verdrag inzake verdovende middelen en het Verdrag inzake psychotrope stoffen zijn vastgelegd. Zij bestaat uit 53 lidstaten van de VN die door de Ecosoc zijn gekozen. Thans zijn 11 EU-lidstaten lid van de CND met stemrecht</w:t>
      </w:r>
      <w:r>
        <w:rPr>
          <w:rStyle w:val="FootnoteReference"/>
          <w:noProof/>
        </w:rPr>
        <w:footnoteReference w:id="3"/>
      </w:r>
      <w:r>
        <w:rPr>
          <w:noProof/>
        </w:rPr>
        <w:t xml:space="preserve">. De Unie heeft de status van waarnemer in de CND. </w:t>
      </w:r>
    </w:p>
    <w:p>
      <w:pPr>
        <w:pStyle w:val="ManualHeading2"/>
        <w:rPr>
          <w:noProof/>
        </w:rPr>
      </w:pPr>
      <w:r>
        <w:rPr>
          <w:noProof/>
        </w:rPr>
        <w:t>2.3.</w:t>
      </w:r>
      <w:r>
        <w:rPr>
          <w:noProof/>
        </w:rPr>
        <w:tab/>
        <w:t>Voorgenomen besluit van de Commissie Verdovende Middelen</w:t>
      </w:r>
    </w:p>
    <w:p>
      <w:pPr>
        <w:autoSpaceDE w:val="0"/>
        <w:autoSpaceDN w:val="0"/>
        <w:adjustRightInd w:val="0"/>
        <w:spacing w:after="240"/>
        <w:rPr>
          <w:noProof/>
          <w:szCs w:val="24"/>
        </w:rPr>
      </w:pPr>
      <w:r>
        <w:rPr>
          <w:noProof/>
        </w:rPr>
        <w:t xml:space="preserve">Op basis van aanbevelingen van de Wereldgezondheidsorganisatie (WHO), die wordt geadviseerd door haar deskundigencomité inzake drugsafhankelijkheid, wijzigt de CND </w:t>
      </w:r>
      <w:r>
        <w:rPr>
          <w:noProof/>
        </w:rPr>
        <w:lastRenderedPageBreak/>
        <w:t xml:space="preserve">regelmatig de lijsten van stoffen die aan het Verdrag inzake verdovende middelen en het Verdrag inzake psychotrope stoffen zijn gehecht. </w:t>
      </w:r>
    </w:p>
    <w:p>
      <w:pPr>
        <w:autoSpaceDE w:val="0"/>
        <w:autoSpaceDN w:val="0"/>
        <w:adjustRightInd w:val="0"/>
        <w:spacing w:after="240"/>
        <w:rPr>
          <w:noProof/>
          <w:szCs w:val="24"/>
        </w:rPr>
      </w:pPr>
      <w:r>
        <w:rPr>
          <w:noProof/>
        </w:rPr>
        <w:t>De WHO heeft op 7 december 2018 aan de secretaris-generaal van de VN</w:t>
      </w:r>
      <w:r>
        <w:rPr>
          <w:rStyle w:val="FootnoteReference"/>
          <w:noProof/>
        </w:rPr>
        <w:footnoteReference w:id="4"/>
      </w:r>
      <w:r>
        <w:rPr>
          <w:noProof/>
        </w:rPr>
        <w:t xml:space="preserve"> aanbevolen om tien stoffen die kritisch zijn geëvalueerd door het WHO-deskundigencomité inzake drugsafhankelijkheid, aan de lijsten bij de verdragen toe te voegen. Ten aanzien van de andere door het WHO-deskundigencomité inzake drugsafhankelijkheid geëvalueerde stoffen wordt niet aanbevolen ze aan de lijsten toe te voegen. </w:t>
      </w:r>
    </w:p>
    <w:p>
      <w:pPr>
        <w:autoSpaceDE w:val="0"/>
        <w:autoSpaceDN w:val="0"/>
        <w:adjustRightInd w:val="0"/>
        <w:spacing w:after="240"/>
        <w:rPr>
          <w:noProof/>
          <w:szCs w:val="24"/>
        </w:rPr>
      </w:pPr>
      <w:r>
        <w:rPr>
          <w:noProof/>
        </w:rPr>
        <w:t xml:space="preserve">De CND zal op haar tweeënzestigste zitting, die van 18 tot en met 22 maart 2019 in Wenen wordt gehouden, besluiten nemen over de toevoeging van deze 10 stoffen aan de lijsten die gehecht zijn aan het Verdrag inzake verdovende middelen en het Verdrag inzake psychotrope stoffen. </w:t>
      </w:r>
    </w:p>
    <w:p>
      <w:pPr>
        <w:pStyle w:val="ManualHeading1"/>
        <w:rPr>
          <w:noProof/>
        </w:rPr>
      </w:pPr>
      <w:r>
        <w:rPr>
          <w:noProof/>
        </w:rPr>
        <w:t>3.</w:t>
      </w:r>
      <w:r>
        <w:rPr>
          <w:noProof/>
        </w:rPr>
        <w:tab/>
        <w:t>NAMENS DE UNIE IN TE NEMEN STANDPUNT</w:t>
      </w:r>
    </w:p>
    <w:p>
      <w:pPr>
        <w:autoSpaceDE w:val="0"/>
        <w:autoSpaceDN w:val="0"/>
        <w:adjustRightInd w:val="0"/>
        <w:spacing w:after="240"/>
        <w:rPr>
          <w:noProof/>
          <w:szCs w:val="24"/>
        </w:rPr>
      </w:pPr>
      <w:r>
        <w:rPr>
          <w:noProof/>
        </w:rPr>
        <w:t>Wijzigingen van de lijsten bij het Verdrag inzake verdovende middelen en het Verdrag inzake psychotrope stoffen hebben voor alle lidstaten rechtstreekse gevolgen wat betreft het toepassingsgebied van het Unierecht inzake drugscontrole. Artikel 1, punt 1), onder a), van Kaderbesluit 2004/757/JBZ van de Raad van 25 oktober 2004 betreffende de vaststelling van minimumvoorschriften met betrekking tot de bestanddelen van strafbare feiten en met betrekking tot straffen op het gebied van de illegale drugshandel</w:t>
      </w:r>
      <w:r>
        <w:rPr>
          <w:rStyle w:val="FootnoteReference"/>
          <w:noProof/>
        </w:rPr>
        <w:footnoteReference w:id="5"/>
      </w:r>
      <w:r>
        <w:rPr>
          <w:noProof/>
        </w:rPr>
        <w:t xml:space="preserve"> bepaalt dat voor de toepassing van het kaderbesluit onder "drug" een stof wordt verstaan die onder het Verdrag inzake verdovende middelen of het Verdrag inzake psychotrope stoffen valt, alsook elke in de bijlage bij het kaderbesluit opgenomen stof. Kaderbesluit 2004/757/JBZ van de Raad is dus van toepassing op de stoffen die zijn opgenomen op de lijsten bij het Verdrag inzake verdovende middelen en het Verdrag inzake psychotrope stoffen. Iedere wijziging van de aan die verdragen gehechte lijsten heeft derhalve rechtstreeks gevolgen voor de gemeenschappelijke regels van de Unie en wijzigt de strekking ervan, zoals bedoeld in artikel 3, lid 2, VWEU. Dit geldt ongeacht of de betrokken stof reeds in de hele EU aan controle was onderworpen op basis van Besluit 2005/387/JBZ</w:t>
      </w:r>
      <w:r>
        <w:rPr>
          <w:rStyle w:val="FootnoteReference"/>
          <w:noProof/>
        </w:rPr>
        <w:footnoteReference w:id="6"/>
      </w:r>
      <w:r>
        <w:rPr>
          <w:noProof/>
        </w:rPr>
        <w:t>.</w:t>
      </w:r>
    </w:p>
    <w:p>
      <w:pPr>
        <w:autoSpaceDE w:val="0"/>
        <w:autoSpaceDN w:val="0"/>
        <w:adjustRightInd w:val="0"/>
        <w:spacing w:after="240"/>
        <w:rPr>
          <w:noProof/>
        </w:rPr>
      </w:pPr>
      <w:r>
        <w:rPr>
          <w:noProof/>
        </w:rPr>
        <w:t>Van de tien stoffen die kritisch zijn geëvalueerd door het WHO-deskundigencomité inzake drugsafhankelijkheid en waarvan toevoeging aan de lijsten wordt aanbevolen, zijn slechts vier stoffen, ADB-CHMINACA</w:t>
      </w:r>
      <w:r>
        <w:rPr>
          <w:rStyle w:val="FootnoteReference"/>
          <w:noProof/>
        </w:rPr>
        <w:footnoteReference w:id="7"/>
      </w:r>
      <w:r>
        <w:rPr>
          <w:noProof/>
        </w:rPr>
        <w:t>, CUMYL-4CN-BINACA</w:t>
      </w:r>
      <w:r>
        <w:rPr>
          <w:rStyle w:val="FootnoteReference"/>
          <w:noProof/>
        </w:rPr>
        <w:footnoteReference w:id="8"/>
      </w:r>
      <w:r>
        <w:rPr>
          <w:noProof/>
        </w:rPr>
        <w:t>, methoxyacetylfentanyl en cyclopropylfentanyl</w:t>
      </w:r>
      <w:r>
        <w:rPr>
          <w:rStyle w:val="FootnoteReference"/>
          <w:noProof/>
        </w:rPr>
        <w:footnoteReference w:id="9"/>
      </w:r>
      <w:r>
        <w:rPr>
          <w:noProof/>
        </w:rPr>
        <w:t>, al in de hele Unie aan controlemaatregelen onderworpen. De andere stoffen zijn nog niet in de hele Unie aan controlemaatregelen onderworpen.</w:t>
      </w:r>
    </w:p>
    <w:p>
      <w:pPr>
        <w:autoSpaceDE w:val="0"/>
        <w:autoSpaceDN w:val="0"/>
        <w:adjustRightInd w:val="0"/>
        <w:spacing w:after="240"/>
        <w:rPr>
          <w:noProof/>
          <w:szCs w:val="24"/>
        </w:rPr>
      </w:pPr>
      <w:r>
        <w:rPr>
          <w:noProof/>
        </w:rPr>
        <w:t xml:space="preserve">Het voorstel van de Commissie voor het ontwerp van gemeenschappelijk standpunt van de EU neemt de aanbevelingen van de WHO over, aangezien zij stroken met de huidige stand van de wetenschappelijke kennis. De toevoeging van de nieuwe psychoactieve stoffen aan de lijsten bij de twee verdragen wordt ook ondersteund door informatie uit de Europese databank over nieuwe drugs van het Europees Waarnemingscentrum voor drugs en drugsverslaving (EWDD). </w:t>
      </w:r>
    </w:p>
    <w:p>
      <w:pPr>
        <w:autoSpaceDE w:val="0"/>
        <w:autoSpaceDN w:val="0"/>
        <w:adjustRightInd w:val="0"/>
        <w:spacing w:after="240"/>
        <w:rPr>
          <w:noProof/>
          <w:szCs w:val="24"/>
        </w:rPr>
      </w:pPr>
      <w:r>
        <w:rPr>
          <w:noProof/>
        </w:rPr>
        <w:t>De lidstaten dienen zich door middel van vaststelling van een gemeenschappelijk standpunt in de Raad voor te bereiden op de zitting van de CND waarin over de toevoeging van stoffen aan de lijsten moet worden beslist. Een dergelijk standpunt zou, gezien de beperkingen die inherent zijn aan de waarnemersstatus van de Unie, moeten worden ingenomen door de lidstaten die momenteel lid zijn van de CND, met name door daar gezamenlijk op te treden in het belang van de Unie. De Unie is geen partij bij het Verdrag inzake verdovende middelen of het Verdrag inzake psychotrope stoffen en heeft dan ook geen stemrecht in de CND.</w:t>
      </w:r>
    </w:p>
    <w:p>
      <w:pPr>
        <w:autoSpaceDE w:val="0"/>
        <w:autoSpaceDN w:val="0"/>
        <w:adjustRightInd w:val="0"/>
        <w:spacing w:after="240"/>
        <w:rPr>
          <w:noProof/>
          <w:szCs w:val="24"/>
        </w:rPr>
      </w:pPr>
      <w:r>
        <w:rPr>
          <w:noProof/>
        </w:rPr>
        <w:t>Met het oog hierop dient de Commissie een voorstel in voor het gemeenschappelijk standpunt dat namens de Europese Unie moet worden ingenomen op de tweeënzestigste zitting van de CND over het toevoegen van stoffen aan de lijsten die gehecht zijn aan het Verdrag inzake verdovende middelen en het Verdrag inzake psychotrope stoffen. Het is nu de derde maal dat de Commissie een ontwerpvoorstel indient voor een gemeenschappelijk standpunt van de EU, na de voorstellen die werden ingediend voor de CND-vergaderingen van maart 2017 en 2018</w:t>
      </w:r>
      <w:r>
        <w:rPr>
          <w:rStyle w:val="FootnoteReference"/>
          <w:noProof/>
        </w:rPr>
        <w:footnoteReference w:id="10"/>
      </w:r>
      <w:r>
        <w:rPr>
          <w:noProof/>
        </w:rPr>
        <w:t>. De Raad stelde de desbetreffende gemeenschappelijke standpunten</w:t>
      </w:r>
      <w:r>
        <w:rPr>
          <w:rStyle w:val="FootnoteReference"/>
          <w:noProof/>
        </w:rPr>
        <w:footnoteReference w:id="11"/>
      </w:r>
      <w:r>
        <w:rPr>
          <w:noProof/>
        </w:rPr>
        <w:t xml:space="preserve"> vast, waardoor de EU op de vorige CND-vergaderingen met één stem kon spreken over het toevoegen van stoffen aan de internationale lijsten. De lidstaten die in de CND zitting hebben, stemden namelijk overeenkomstig het vastgestelde gemeenschappelijk standpunt in met de toevoeging van de betrokken stoffen aan de lijsten.</w:t>
      </w:r>
    </w:p>
    <w:p>
      <w:pPr>
        <w:pStyle w:val="ManualHeading1"/>
        <w:rPr>
          <w:noProof/>
        </w:rPr>
      </w:pPr>
      <w:r>
        <w:rPr>
          <w:noProof/>
        </w:rPr>
        <w:t>4.</w:t>
      </w:r>
      <w:r>
        <w:rPr>
          <w:noProof/>
        </w:rPr>
        <w:tab/>
        <w:t>RECHTSGRONDSLAG</w:t>
      </w:r>
    </w:p>
    <w:p>
      <w:pPr>
        <w:pStyle w:val="ManualHeading2"/>
        <w:rPr>
          <w:rFonts w:eastAsia="Arial Unicode MS"/>
          <w:noProof/>
          <w:u w:color="000000"/>
          <w:bdr w:val="nil"/>
        </w:rPr>
      </w:pPr>
      <w:r>
        <w:rPr>
          <w:noProof/>
        </w:rPr>
        <w:t>4.1.</w:t>
      </w:r>
      <w:r>
        <w:rPr>
          <w:noProof/>
        </w:rPr>
        <w:tab/>
        <w:t>Procedurele rechtsgrondslag</w:t>
      </w:r>
    </w:p>
    <w:p>
      <w:pPr>
        <w:autoSpaceDE w:val="0"/>
        <w:autoSpaceDN w:val="0"/>
        <w:adjustRightInd w:val="0"/>
        <w:spacing w:after="240"/>
        <w:rPr>
          <w:noProof/>
          <w:szCs w:val="24"/>
        </w:rPr>
      </w:pPr>
      <w:r>
        <w:rPr>
          <w:noProof/>
        </w:rPr>
        <w:t>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autoSpaceDE w:val="0"/>
        <w:autoSpaceDN w:val="0"/>
        <w:adjustRightInd w:val="0"/>
        <w:spacing w:after="240"/>
        <w:rPr>
          <w:noProof/>
          <w:szCs w:val="24"/>
        </w:rPr>
      </w:pPr>
      <w:r>
        <w:rPr>
          <w:noProof/>
        </w:rPr>
        <w:t xml:space="preserve">Artikel 218, lid 9, VWEU is van toepassing ongeacht of de Unie lid is van het betrokken lichaam of partij is bij de betrokken overeenkomst. De CND is "een krachtens een overeenkomst opgericht lichaam" in de zin van dit artikel, aangezien het om een lichaam gaat dat specifieke taken heeft gekregen op grond van het Verdrag inzake verdovende middelen en het Verdrag inzake psychotrope stoffen. </w:t>
      </w:r>
    </w:p>
    <w:p>
      <w:pPr>
        <w:autoSpaceDE w:val="0"/>
        <w:autoSpaceDN w:val="0"/>
        <w:adjustRightInd w:val="0"/>
        <w:spacing w:after="240"/>
        <w:rPr>
          <w:noProof/>
          <w:szCs w:val="24"/>
        </w:rPr>
      </w:pPr>
      <w:r>
        <w:rPr>
          <w:noProof/>
        </w:rPr>
        <w:t>Het begrip "</w:t>
      </w:r>
      <w:r>
        <w:rPr>
          <w:i/>
          <w:noProof/>
        </w:rPr>
        <w:t>handelingen met rechtsgevolgen</w:t>
      </w:r>
      <w:r>
        <w:rPr>
          <w:noProof/>
        </w:rPr>
        <w:t>" omvat handelingen die rechtsgevolgen hebben uit hoofde van de op het betrokken lichaam toepasselijke volkenrechtelijke bepalingen. Onder dit begrip vallen tevens instrumenten die volkenrechtelijk niet bindend zijn, maar die een "</w:t>
      </w:r>
      <w:r>
        <w:rPr>
          <w:i/>
          <w:noProof/>
        </w:rPr>
        <w:t>beslissende invloed [kunnen hebben] op de inhoud van de regelgeving die de wetgever van de Unie vaststelt</w:t>
      </w:r>
      <w:r>
        <w:rPr>
          <w:noProof/>
        </w:rPr>
        <w:t>"</w:t>
      </w:r>
      <w:r>
        <w:rPr>
          <w:rStyle w:val="FootnoteReference"/>
          <w:noProof/>
        </w:rPr>
        <w:footnoteReference w:id="12"/>
      </w:r>
      <w:r>
        <w:rPr>
          <w:noProof/>
        </w:rPr>
        <w:t>.</w:t>
      </w:r>
    </w:p>
    <w:p>
      <w:pPr>
        <w:autoSpaceDE w:val="0"/>
        <w:autoSpaceDN w:val="0"/>
        <w:adjustRightInd w:val="0"/>
        <w:spacing w:after="240"/>
        <w:rPr>
          <w:noProof/>
          <w:szCs w:val="24"/>
        </w:rPr>
      </w:pPr>
      <w:r>
        <w:rPr>
          <w:noProof/>
        </w:rPr>
        <w:t>De besluiten van de CND over het toevoegen van stoffen aan de lijsten zijn "handelingen met rechtsgevolgen" in de zin van artikel 218, lid 9, VWEU. Volgens het Verdrag inzake verdovende middelen en het Verdrag inzake psychotrope stoffen worden de besluiten van de CND automatisch van kracht, tenzij een partij het besluit binnen de voorgeschreven termijn ter beoordeling aan de Ecosoc heeft voorgelegd</w:t>
      </w:r>
      <w:r>
        <w:rPr>
          <w:rStyle w:val="FootnoteReference"/>
          <w:noProof/>
        </w:rPr>
        <w:footnoteReference w:id="13"/>
      </w:r>
      <w:r>
        <w:rPr>
          <w:noProof/>
        </w:rPr>
        <w:t>. De besluiten van de Ecosoc daarover zijn definitief. De besluiten van de CND over het toevoegen van stoffen aan de lijsten hebben uit hoofde van de Uniewetgeving, te weten Kaderbesluit 2004/757/JBZ, ook rechtsgevolgen voor de rechtsorde van de Unie. Wijzigingen van de lijsten bij het Verdrag inzake verdovende middelen en het Verdrag inzake psychotrope stoffen hebben rechtstreekse gevolgen voor het toepassingsgebied van dit rechtsinstrument van de Unie.</w:t>
      </w:r>
    </w:p>
    <w:p>
      <w:pPr>
        <w:pStyle w:val="ManualHeading2"/>
        <w:rPr>
          <w:rFonts w:eastAsia="Arial Unicode MS"/>
          <w:noProof/>
          <w:u w:color="000000"/>
          <w:bdr w:val="nil"/>
        </w:rPr>
      </w:pPr>
      <w:r>
        <w:rPr>
          <w:noProof/>
        </w:rPr>
        <w:t>4.2.</w:t>
      </w:r>
      <w:r>
        <w:rPr>
          <w:noProof/>
        </w:rPr>
        <w:tab/>
        <w:t>Materiële rechtsgrondslag</w:t>
      </w:r>
    </w:p>
    <w:p>
      <w:pPr>
        <w:autoSpaceDE w:val="0"/>
        <w:autoSpaceDN w:val="0"/>
        <w:adjustRightInd w:val="0"/>
        <w:spacing w:after="240"/>
        <w:rPr>
          <w:noProof/>
          <w:szCs w:val="24"/>
        </w:rPr>
      </w:pPr>
      <w:r>
        <w:rPr>
          <w:noProof/>
        </w:rPr>
        <w:t>De doelstelling en de inhoud van de beoogde handeling hebben in de eerste plaats betrekking op illegale drugshandel.</w:t>
      </w:r>
    </w:p>
    <w:p>
      <w:pPr>
        <w:autoSpaceDE w:val="0"/>
        <w:autoSpaceDN w:val="0"/>
        <w:adjustRightInd w:val="0"/>
        <w:spacing w:after="240"/>
        <w:rPr>
          <w:noProof/>
          <w:szCs w:val="24"/>
        </w:rPr>
      </w:pPr>
      <w:r>
        <w:rPr>
          <w:noProof/>
        </w:rPr>
        <w:t xml:space="preserve">De materiële rechtsgrondslag van het voorgestelde besluit is derhalve artikel 83, lid 1, van het Verdrag betreffende de werking van de Europese Unie (VWEU), waarin illegale drugshandel vermeld wordt als een van de strafbare feiten met een grensoverschrijdende dimensie waarvoor het Europees Parlement en de Raad minimumvoorschriften kunnen vaststellen betreffende de bepaling van strafbare feiten en sancties. </w:t>
      </w:r>
    </w:p>
    <w:p>
      <w:pPr>
        <w:pStyle w:val="ManualHeading2"/>
        <w:rPr>
          <w:noProof/>
        </w:rPr>
      </w:pPr>
      <w:r>
        <w:rPr>
          <w:noProof/>
        </w:rPr>
        <w:t>4.3.</w:t>
      </w:r>
      <w:r>
        <w:rPr>
          <w:noProof/>
        </w:rPr>
        <w:tab/>
        <w:t>Variabele geometrie</w:t>
      </w:r>
    </w:p>
    <w:p>
      <w:pPr>
        <w:autoSpaceDE w:val="0"/>
        <w:autoSpaceDN w:val="0"/>
        <w:adjustRightInd w:val="0"/>
        <w:spacing w:after="240"/>
        <w:rPr>
          <w:noProof/>
          <w:szCs w:val="24"/>
        </w:rPr>
      </w:pPr>
      <w:r>
        <w:rPr>
          <w:noProof/>
        </w:rPr>
        <w:t>Overeenkomstig artikel 10, lid 4, van het aan de Verdragen gehechte Protocol (nr. 36) betreffende de overgangsbepalingen heeft het Verenigd Koninkrijk te kennen gegeven dat het de bevoegdheden van de Commissie en van het Hof van Justitie met betrekking tot de handelingen van de Unie op het gebied van de politiële samenwerking en de justitiële samenwerking in strafzaken die voor de inwerkingtreding van het Verdrag van Lissabon zijn vastgesteld, niet alle aanvaardt. Als gevolg daarvan is Kaderbesluit 2004/757/JBZ van de Raad met ingang van 1 december 2014 niet langer van toepassing op het Verenigd Koninkrijk</w:t>
      </w:r>
      <w:r>
        <w:rPr>
          <w:rStyle w:val="FootnoteReference"/>
          <w:noProof/>
        </w:rPr>
        <w:footnoteReference w:id="14"/>
      </w:r>
      <w:r>
        <w:rPr>
          <w:noProof/>
        </w:rPr>
        <w:t>.</w:t>
      </w:r>
      <w:r>
        <w:rPr>
          <w:noProof/>
          <w:vertAlign w:val="superscript"/>
        </w:rPr>
        <w:t xml:space="preserve"> </w:t>
      </w:r>
    </w:p>
    <w:p>
      <w:pPr>
        <w:autoSpaceDE w:val="0"/>
        <w:autoSpaceDN w:val="0"/>
        <w:adjustRightInd w:val="0"/>
        <w:spacing w:after="240"/>
        <w:rPr>
          <w:noProof/>
          <w:szCs w:val="24"/>
        </w:rPr>
      </w:pPr>
      <w:r>
        <w:rPr>
          <w:noProof/>
        </w:rPr>
        <w:t xml:space="preserve">Aangezien besluiten van de CND over het toevoegen van stoffen aan de lijsten geen gevolgen hebben voor de gemeenschappelijke regels op het gebied van illegale drugshandel waardoor het Verenigd Koninkrijk is gebonden, neemt deze lidstaat niet deel aan de aanneming van een besluit van de Raad tot bepaling van het namens de Unie bij het aannemen van die besluiten in te nemen standpunt. </w:t>
      </w:r>
    </w:p>
    <w:p>
      <w:pPr>
        <w:autoSpaceDE w:val="0"/>
        <w:autoSpaceDN w:val="0"/>
        <w:adjustRightInd w:val="0"/>
        <w:spacing w:after="240"/>
        <w:rPr>
          <w:noProof/>
          <w:szCs w:val="24"/>
        </w:rPr>
      </w:pPr>
      <w:r>
        <w:rPr>
          <w:noProof/>
        </w:rPr>
        <w:t xml:space="preserve">Denemarken is gebonden door Kaderbesluit 2004/757/JBZ zoals van toepassing tot 22 november 2018, waarvan artikel 1 bepaalt dat onder "drugs" alle stoffen worden verstaan die onder het Verdrag inzake verdovende middelen of het Verdrag inzake psychotrope stoffen vallen. </w:t>
      </w:r>
    </w:p>
    <w:p>
      <w:pPr>
        <w:autoSpaceDE w:val="0"/>
        <w:autoSpaceDN w:val="0"/>
        <w:adjustRightInd w:val="0"/>
        <w:spacing w:after="240"/>
        <w:rPr>
          <w:noProof/>
          <w:szCs w:val="24"/>
        </w:rPr>
      </w:pPr>
      <w:r>
        <w:rPr>
          <w:noProof/>
        </w:rPr>
        <w:t>Aangezien besluiten van de CND over het toevoegen van stoffen aan de lijsten gevolgen hebben voor de gemeenschappelijke regels op het gebied van illegale drugshandel waardoor Denemarken is gebonden, neemt deze lidstaat deel aan de aanneming van een besluit van de Raad tot bepaling van het namens de Unie bij het aannemen van die besluiten in te nemen standpunt.</w:t>
      </w:r>
    </w:p>
    <w:p>
      <w:pPr>
        <w:pStyle w:val="ManualHeading2"/>
        <w:rPr>
          <w:noProof/>
        </w:rPr>
      </w:pPr>
      <w:r>
        <w:rPr>
          <w:noProof/>
        </w:rPr>
        <w:t>4.4.</w:t>
      </w:r>
      <w:r>
        <w:rPr>
          <w:noProof/>
        </w:rPr>
        <w:tab/>
        <w:t>Conclusie</w:t>
      </w:r>
    </w:p>
    <w:p>
      <w:pPr>
        <w:autoSpaceDE w:val="0"/>
        <w:autoSpaceDN w:val="0"/>
        <w:adjustRightInd w:val="0"/>
        <w:spacing w:after="240"/>
        <w:rPr>
          <w:noProof/>
          <w:szCs w:val="24"/>
        </w:rPr>
      </w:pPr>
      <w:r>
        <w:rPr>
          <w:noProof/>
        </w:rPr>
        <w:t>De rechtsgrondslag voor dit voorstel is artikel 83, lid 1, in samenhang met artikel 218, lid 9, van het Verdrag betreffende de werking van de Europese Unie (VWEU).</w:t>
      </w:r>
    </w:p>
    <w:p>
      <w:pPr>
        <w:pStyle w:val="ManualHeading1"/>
        <w:rPr>
          <w:noProof/>
        </w:rPr>
      </w:pPr>
      <w:r>
        <w:rPr>
          <w:noProof/>
        </w:rPr>
        <w:t>5.</w:t>
      </w:r>
      <w:r>
        <w:rPr>
          <w:noProof/>
        </w:rPr>
        <w:tab/>
        <w:t>GEVOLGEN VOOR DE BEGROTING</w:t>
      </w:r>
    </w:p>
    <w:p>
      <w:pPr>
        <w:autoSpaceDE w:val="0"/>
        <w:autoSpaceDN w:val="0"/>
        <w:adjustRightInd w:val="0"/>
        <w:spacing w:after="240"/>
        <w:rPr>
          <w:noProof/>
          <w:szCs w:val="24"/>
        </w:rPr>
      </w:pPr>
      <w:r>
        <w:rPr>
          <w:noProof/>
        </w:rPr>
        <w:t>Geen gevolgen voor de begroting.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2018/0437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op de tweeënzestigste zitting van de Commissie Verdovende Middelen in te nemen standpunt over het toevoegen van stoffen aan de lijsten die gehecht zijn aan het Enkelvoudig Verdrag inzake verdovende middelen van 1961, zoals gewijzigd bij het Protocol van 1972, en aan het Verdrag inzake psychotrope stoffen van 1971</w:t>
      </w:r>
    </w:p>
    <w:p>
      <w:pPr>
        <w:pStyle w:val="Institutionquiagit"/>
        <w:rPr>
          <w:noProof/>
        </w:rPr>
      </w:pPr>
      <w:r>
        <w:rPr>
          <w:noProof/>
        </w:rPr>
        <w:t>DE RAAD VAN DE EUROPESE UNIE,</w:t>
      </w:r>
    </w:p>
    <w:p>
      <w:pPr>
        <w:rPr>
          <w:noProof/>
        </w:rPr>
      </w:pPr>
      <w:r>
        <w:rPr>
          <w:noProof/>
        </w:rPr>
        <w:t>Gezien het Verdrag betreffende de werking van de Europese Unie, en met name artikel 83, lid 1,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Het Enkelvoudig Verdrag van de Verenigde Naties (VN) inzake verdovende middelen van 1961, zoals gewijzigd bij het Protocol van 1972</w:t>
      </w:r>
      <w:r>
        <w:rPr>
          <w:rStyle w:val="FootnoteReference"/>
          <w:noProof/>
        </w:rPr>
        <w:footnoteReference w:id="15"/>
      </w:r>
      <w:r>
        <w:rPr>
          <w:noProof/>
        </w:rPr>
        <w:t xml:space="preserve">, hierna het "Verdrag inzake verdovende middelen" genoemd, is op 8 augustus 1975 in werking getreden. </w:t>
      </w:r>
    </w:p>
    <w:p>
      <w:pPr>
        <w:pStyle w:val="ManualConsidrant"/>
        <w:rPr>
          <w:noProof/>
        </w:rPr>
      </w:pPr>
      <w:r>
        <w:t>(2)</w:t>
      </w:r>
      <w:r>
        <w:tab/>
      </w:r>
      <w:r>
        <w:rPr>
          <w:noProof/>
        </w:rPr>
        <w:t>Overeenkomstig artikel 3 van het Verdrag inzake verdovende middelen kan de Commissie Verdovende Middelen besluiten bepaalde stoffen toe te voegen aan de aan dat Verdrag gehechte lijsten. Zij kan de lijsten alleen wijzigen in overeenstemming met de aanbevelingen van de Wereldgezondheidsorganisatie (WHO), maar zij kan ook besluiten de door de WHO aanbevolen wijzigingen niet aan te brengen.</w:t>
      </w:r>
    </w:p>
    <w:p>
      <w:pPr>
        <w:pStyle w:val="ManualConsidrant"/>
        <w:rPr>
          <w:noProof/>
        </w:rPr>
      </w:pPr>
      <w:r>
        <w:t>(3)</w:t>
      </w:r>
      <w:r>
        <w:tab/>
      </w:r>
      <w:r>
        <w:rPr>
          <w:noProof/>
        </w:rPr>
        <w:t>Het VN-Verdrag inzake psychotrope stoffen van 1971</w:t>
      </w:r>
      <w:r>
        <w:rPr>
          <w:rStyle w:val="FootnoteReference"/>
          <w:noProof/>
        </w:rPr>
        <w:footnoteReference w:id="16"/>
      </w:r>
      <w:r>
        <w:rPr>
          <w:noProof/>
        </w:rPr>
        <w:t>, hierna het "Verdrag inzake psychotrope stoffen" genoemd, is op 16 augustus 1976 in werking getreden.</w:t>
      </w:r>
    </w:p>
    <w:p>
      <w:pPr>
        <w:pStyle w:val="ManualConsidrant"/>
        <w:rPr>
          <w:noProof/>
        </w:rPr>
      </w:pPr>
      <w:r>
        <w:t>(4)</w:t>
      </w:r>
      <w:r>
        <w:tab/>
      </w:r>
      <w:r>
        <w:rPr>
          <w:noProof/>
        </w:rPr>
        <w:t xml:space="preserve">Overeenkomstig artikel 2 van het Verdrag inzake psychotrope stoffen kan de Commissie Verdovende Middelen op grond van aanbevelingen van de WHO besluiten bepaalde stoffen aan de aan dat Verdrag gehechte lijsten toe te voegen of daarvan af te voeren. Zij beschikt over een ruime discretionaire bevoegdheid om rekening te houden met economische, sociale, juridische, administratieve en andere factoren, maar mag niet willekeurig handelen. </w:t>
      </w:r>
    </w:p>
    <w:p>
      <w:pPr>
        <w:pStyle w:val="ManualConsidrant"/>
        <w:rPr>
          <w:noProof/>
        </w:rPr>
      </w:pPr>
      <w:r>
        <w:t>(5)</w:t>
      </w:r>
      <w:r>
        <w:tab/>
      </w:r>
      <w:r>
        <w:rPr>
          <w:noProof/>
        </w:rPr>
        <w:t>Wijzigingen van de aan beide verdragen gehechte lijsten hebben directe gevolgen voor het toepassingsgebied van het Unierecht op het gebied van drugscontrole. Kaderbesluit 2004/757/JBZ van de Raad</w:t>
      </w:r>
      <w:r>
        <w:rPr>
          <w:rStyle w:val="FootnoteReference"/>
          <w:noProof/>
        </w:rPr>
        <w:footnoteReference w:id="17"/>
      </w:r>
      <w:r>
        <w:rPr>
          <w:noProof/>
        </w:rPr>
        <w:t xml:space="preserve"> is van toepassing op de stoffen die zijn opgenomen op de lijsten bij het Verdrag inzake verdovende middelen en het Verdrag inzake psychotrope stoffen. Iedere wijziging van de aan die verdragen gehechte lijsten heeft dus rechtstreeks gevolgen voor de gemeenschappelijke regels van de Unie en wijzigt de strekking ervan, zoals bedoeld in artikel 3, lid 2, van het Verdrag betreffende de werking van de Europese Unie.</w:t>
      </w:r>
    </w:p>
    <w:p>
      <w:pPr>
        <w:pStyle w:val="ManualConsidrant"/>
        <w:rPr>
          <w:noProof/>
        </w:rPr>
      </w:pPr>
      <w:r>
        <w:t>(6)</w:t>
      </w:r>
      <w:r>
        <w:tab/>
      </w:r>
      <w:r>
        <w:rPr>
          <w:noProof/>
        </w:rPr>
        <w:t xml:space="preserve">De Commissie Verdovende Middelen zal op haar tweeënzestigste zitting van 18 tot en met 22 maart 2019 in Wenen besluiten nemen betreffende de toevoeging van tien nieuwe stoffen aan de aan de VN-verdragen gehechte lijsten. </w:t>
      </w:r>
    </w:p>
    <w:p>
      <w:pPr>
        <w:pStyle w:val="ManualConsidrant"/>
        <w:rPr>
          <w:noProof/>
        </w:rPr>
      </w:pPr>
      <w:r>
        <w:t>(7)</w:t>
      </w:r>
      <w:r>
        <w:tab/>
      </w:r>
      <w:r>
        <w:rPr>
          <w:noProof/>
        </w:rPr>
        <w:t xml:space="preserve">De Unie is geen partij bij de betrokken VN-Verdragen. Zij heeft de status van waarnemer in de Commissie Verdovende Middelen, waarvan momenteel elf lidstaten stemgerechtigd lid zijn. Daarom is het noodzakelijk dat de Raad de lidstaten machtigt om het standpunt van de Unie over het toevoegen van stoffen aan de lijsten die zijn gehecht aan het Verdrag inzake verdovende middelen en het Verdrag inzake psychotrope stoffen uit te dragen, aangezien de besluiten betreffende het toevoegen van nieuwe stoffen aan de lijsten die aan die verdragen zijn gehecht, onder de exclusieve bevoegdheid van de Unie vallen. </w:t>
      </w:r>
    </w:p>
    <w:p>
      <w:pPr>
        <w:pStyle w:val="ManualConsidrant"/>
        <w:rPr>
          <w:noProof/>
        </w:rPr>
      </w:pPr>
      <w:r>
        <w:t>(8)</w:t>
      </w:r>
      <w:r>
        <w:tab/>
      </w:r>
      <w:r>
        <w:rPr>
          <w:noProof/>
        </w:rPr>
        <w:t>De WHO heeft aanbevolen om vijf nieuwe stoffen toe te voegen aan lijst I bij het Verdrag inzake verdovende middelen en vijf nieuwe stoffen aan lijst II bij het Verdrag inzake psychotrope stoffen</w:t>
      </w:r>
      <w:r>
        <w:rPr>
          <w:rStyle w:val="FootnoteReference"/>
          <w:noProof/>
        </w:rPr>
        <w:footnoteReference w:id="18"/>
      </w:r>
      <w:r>
        <w:rPr>
          <w:noProof/>
        </w:rPr>
        <w:t xml:space="preserve">. </w:t>
      </w:r>
    </w:p>
    <w:p>
      <w:pPr>
        <w:pStyle w:val="ManualConsidrant"/>
        <w:rPr>
          <w:noProof/>
        </w:rPr>
      </w:pPr>
      <w:r>
        <w:t>(9)</w:t>
      </w:r>
      <w:r>
        <w:tab/>
      </w:r>
      <w:r>
        <w:rPr>
          <w:noProof/>
        </w:rPr>
        <w:t xml:space="preserve">Volgens de beoordeling van het WHO-deskundigencomité inzake drugsafhankelijkheid (hierna "het deskundigencomité" genoemd) is ADB-FUBINACA (chemische naam: </w:t>
      </w:r>
      <w:r>
        <w:rPr>
          <w:i/>
          <w:noProof/>
        </w:rPr>
        <w:t>N</w:t>
      </w:r>
      <w:r>
        <w:rPr>
          <w:noProof/>
        </w:rPr>
        <w:t>-(1-amino-3,3-dimethyl-1-oxobutaan-2-yl)-1-(4-fluorbenzyl)-</w:t>
      </w:r>
      <w:r>
        <w:rPr>
          <w:i/>
          <w:noProof/>
        </w:rPr>
        <w:t>1</w:t>
      </w:r>
      <w:r>
        <w:rPr>
          <w:noProof/>
        </w:rPr>
        <w:t>H-indazol-3-carboxamide) een synthetische cannabinoïdereceptor-agonist waarvan de effecten te vergelijken zijn met tetrahydrocannabinol (THC), dat verantwoordelijk is voor de grote psychoactieve werking van cannabis. ADB-FUBINACA heeft geen therapeutische toepassingen en heeft geen vergunning voor het in de handel brengen als geneesmiddel verkregen. Er is voldoende bewijs voorhanden dat ADB-FUBINACA wordt of kan worden misbruikt en een probleem voor de volksgezondheid en een sociaal probleem kan vormen, waardoor het gerechtvaardigd is de stof onder internationale controle te brengen. Derhalve beveelt de WHO aan dat ADB-FUBINACA wordt opgenomen in lijst II bij het Verdrag inzake psychotrope stoffen.</w:t>
      </w:r>
    </w:p>
    <w:p>
      <w:pPr>
        <w:pStyle w:val="ManualConsidrant"/>
        <w:rPr>
          <w:noProof/>
        </w:rPr>
      </w:pPr>
      <w:r>
        <w:t>(10)</w:t>
      </w:r>
      <w:r>
        <w:tab/>
      </w:r>
      <w:r>
        <w:rPr>
          <w:noProof/>
        </w:rPr>
        <w:t>ADB-FUBINACA wordt door het Europees Waarnemingscentrum voor drugs en drugsverslaving (EWDD) als een nieuwe psychoactieve stof gemonitord op grond van Verordening (EG) nr. 1920/2006 van het Europees Parlement en de Raad</w:t>
      </w:r>
      <w:r>
        <w:rPr>
          <w:rStyle w:val="FootnoteReference"/>
          <w:noProof/>
        </w:rPr>
        <w:footnoteReference w:id="19"/>
      </w:r>
      <w:r>
        <w:rPr>
          <w:noProof/>
        </w:rPr>
        <w:t>. ADB-FUBINACA is in 19 lidstaten aangetroffen en in ten minste tien lidstaten aan controle onderworpen. Deze stof is in verband gebracht met twee sterfgevallen en vier gevallen van acute vergiftiging en heeft het voorwerp uitgemaakt van een volksgezondheidsgerelateerde signalering in het kader van het EU-systeem voor vroegtijdige waarschuwing.</w:t>
      </w:r>
    </w:p>
    <w:p>
      <w:pPr>
        <w:pStyle w:val="ManualConsidrant"/>
        <w:rPr>
          <w:noProof/>
        </w:rPr>
      </w:pPr>
      <w:r>
        <w:t>(11)</w:t>
      </w:r>
      <w:r>
        <w:tab/>
      </w:r>
      <w:r>
        <w:rPr>
          <w:noProof/>
        </w:rPr>
        <w:t>De lidstaten zouden daarom het standpunt moeten innemen dat ADB-FUBINACA aan lijst II bij het Verdrag inzake psychotrope stoffen moet worden toegevoegd.</w:t>
      </w:r>
    </w:p>
    <w:p>
      <w:pPr>
        <w:pStyle w:val="ManualConsidrant"/>
        <w:rPr>
          <w:noProof/>
        </w:rPr>
      </w:pPr>
      <w:r>
        <w:t>(12)</w:t>
      </w:r>
      <w:r>
        <w:tab/>
      </w:r>
      <w:r>
        <w:rPr>
          <w:noProof/>
        </w:rPr>
        <w:t>Volgens de beoordeling van het deskundigencomité is FUB-AMB (ook MMB-FUBINACA of AMB-FUBINACA genoemd), chemische naam: methyl (2S)-2-[[1-[(4-fluorfenyl)methyl]indazol-3-carbonyl]amino]-3-methylbutanoaat; methyl-2-(1-(4-fluorbenzyl)-1</w:t>
      </w:r>
      <w:r>
        <w:rPr>
          <w:i/>
          <w:noProof/>
        </w:rPr>
        <w:t>H</w:t>
      </w:r>
      <w:r>
        <w:rPr>
          <w:noProof/>
        </w:rPr>
        <w:t>-indazol-3-carboxamide)-3-methylbutanoaat), een synthetische cannabinoïdereceptor-agonist waarvan de effecten te vergelijken zijn met THC, dat verantwoordelijk is voor de grote psychoactieve werking van cannabis. FUB-AMB heeft geen therapeutische toepassingen en heeft geen vergunning voor het in de handel brengen als geneesmiddel verkregen. Er is voldoende bewijs voorhanden dat FUB-AMB wordt of kan worden misbruikt en een probleem voor de volksgezondheid en een sociaal probleem kan vormen, waardoor het gerechtvaardigd is de stof onder internationale controle te brengen. Derhalve beveelt de WHO aan dat FUB-AMB wordt opgenomen in lijst II bij het Verdrag inzake psychotrope stoffen.</w:t>
      </w:r>
    </w:p>
    <w:p>
      <w:pPr>
        <w:pStyle w:val="ManualConsidrant"/>
        <w:rPr>
          <w:noProof/>
        </w:rPr>
      </w:pPr>
      <w:r>
        <w:t>(13)</w:t>
      </w:r>
      <w:r>
        <w:tab/>
      </w:r>
      <w:r>
        <w:rPr>
          <w:noProof/>
        </w:rPr>
        <w:t>FUB-AMB wordt door het EWDD als een nieuwe psychoactieve stof gemonitord op grond van Verordening (EG) nr. 1920/2006. FUB-AMB is in 23 lidstaten aangetroffen en in ten minste vier lidstaten aan controle onderworpen. Deze stof is in verband gebracht met ten minste twee sterfgevallen en twee gevallen van acute vergiftiging.</w:t>
      </w:r>
    </w:p>
    <w:p>
      <w:pPr>
        <w:pStyle w:val="ManualConsidrant"/>
        <w:rPr>
          <w:noProof/>
        </w:rPr>
      </w:pPr>
      <w:r>
        <w:t>(14)</w:t>
      </w:r>
      <w:r>
        <w:tab/>
      </w:r>
      <w:r>
        <w:rPr>
          <w:noProof/>
        </w:rPr>
        <w:t>De lidstaten zouden daarom het standpunt moeten innemen dat FUB-AMB aan lijst II bij het Verdrag inzake psychotrope stoffen moet worden toegevoegd.</w:t>
      </w:r>
    </w:p>
    <w:p>
      <w:pPr>
        <w:pStyle w:val="ManualConsidrant"/>
        <w:rPr>
          <w:noProof/>
        </w:rPr>
      </w:pPr>
      <w:r>
        <w:t>(15)</w:t>
      </w:r>
      <w:r>
        <w:tab/>
      </w:r>
      <w:r>
        <w:rPr>
          <w:noProof/>
        </w:rPr>
        <w:t xml:space="preserve">Volgens de beoordeling van het deskundigencomité is ADB-CHMINACA (chemische naam: N-[(2S)-1-amino-3,3-dimethyl-1-oxobutaan-2-yl]-1-(cyclohexylmethyl)indazol-3-carboxamide; </w:t>
      </w:r>
      <w:r>
        <w:rPr>
          <w:i/>
          <w:noProof/>
        </w:rPr>
        <w:t>N</w:t>
      </w:r>
      <w:r>
        <w:rPr>
          <w:noProof/>
        </w:rPr>
        <w:t>-(1-amino-3,3-dimethyl-1-oxobutaan-2-yl)-1-(cyclohexylmethyl)-1</w:t>
      </w:r>
      <w:r>
        <w:rPr>
          <w:i/>
          <w:noProof/>
        </w:rPr>
        <w:t>H</w:t>
      </w:r>
      <w:r>
        <w:rPr>
          <w:noProof/>
        </w:rPr>
        <w:t>-indazol-3-carboxamide) een synthetische cannabinoïdereceptor-agonist waarvan de effecten te vergelijken zijn met THC, dat verantwoordelijk is voor de grote psychoactieve werking van cannabis. ADB-CHMINACA heeft geen therapeutische toepassingen en heeft geen vergunning voor het in de handel brengen als geneesmiddel verkregen. Er is voldoende bewijs voorhanden dat ADB-CHMINACA wordt of kan worden misbruikt en een probleem voor de volksgezondheid en een sociaal probleem kan vormen, waardoor het gerechtvaardigd is de stof onder internationale controle te brengen. Derhalve beveelt de WHO aan dat ADB-CHMINACA wordt opgenomen in lijst II bij het Verdrag inzake psychotrope stoffen.</w:t>
      </w:r>
    </w:p>
    <w:p>
      <w:pPr>
        <w:pStyle w:val="ManualConsidrant"/>
        <w:rPr>
          <w:noProof/>
        </w:rPr>
      </w:pPr>
      <w:r>
        <w:t>(16)</w:t>
      </w:r>
      <w:r>
        <w:tab/>
      </w:r>
      <w:r>
        <w:rPr>
          <w:noProof/>
        </w:rPr>
        <w:t>ADB-CHMINACA is al onderworpen aan controlemaatregelen op het niveau van de Unie bij Uitvoeringsbesluit (EU) 2018/747 van de Raad</w:t>
      </w:r>
      <w:r>
        <w:rPr>
          <w:rStyle w:val="FootnoteReference"/>
          <w:noProof/>
        </w:rPr>
        <w:footnoteReference w:id="20"/>
      </w:r>
      <w:r>
        <w:rPr>
          <w:noProof/>
        </w:rPr>
        <w:t>.</w:t>
      </w:r>
    </w:p>
    <w:p>
      <w:pPr>
        <w:pStyle w:val="ManualConsidrant"/>
        <w:rPr>
          <w:noProof/>
        </w:rPr>
      </w:pPr>
      <w:r>
        <w:t>(17)</w:t>
      </w:r>
      <w:r>
        <w:tab/>
      </w:r>
      <w:r>
        <w:rPr>
          <w:noProof/>
        </w:rPr>
        <w:t>De lidstaten zouden daarom het standpunt moeten innemen dat ADB-CHMINACA aan lijst II bij het Verdrag inzake psychotrope stoffen moet worden toegevoegd.</w:t>
      </w:r>
    </w:p>
    <w:p>
      <w:pPr>
        <w:pStyle w:val="ManualConsidrant"/>
        <w:rPr>
          <w:noProof/>
        </w:rPr>
      </w:pPr>
      <w:r>
        <w:t>(18)</w:t>
      </w:r>
      <w:r>
        <w:tab/>
      </w:r>
      <w:r>
        <w:rPr>
          <w:noProof/>
        </w:rPr>
        <w:t>Volgens de beoordeling van het deskundigencomité is CUMYL-4CN-BINACA (chemische naam: 1-(4-cyanobutyl)-</w:t>
      </w:r>
      <w:r>
        <w:rPr>
          <w:i/>
          <w:noProof/>
        </w:rPr>
        <w:t>N</w:t>
      </w:r>
      <w:r>
        <w:rPr>
          <w:noProof/>
        </w:rPr>
        <w:t>-(1-methyl-1-fenylethyl)-1</w:t>
      </w:r>
      <w:r>
        <w:rPr>
          <w:i/>
          <w:noProof/>
        </w:rPr>
        <w:t>H</w:t>
      </w:r>
      <w:r>
        <w:rPr>
          <w:noProof/>
        </w:rPr>
        <w:t>-indazol-3-carboxamide) een synthetische cannabinoïdereceptor-agonist waarvan de effecten te vergelijken zijn met THC, dat verantwoordelijk is voor de grote psychoactieve werking van cannabis. CUMYL-4CN-BINACA heeft geen therapeutische toepassingen en heeft geen vergunning voor het in de handel brengen als geneesmiddel verkregen. Er is voldoende bewijs voorhanden dat CUMYL-4CN-BINACA wordt of kan worden misbruikt en een probleem voor de volksgezondheid en een sociaal probleem kan vormen, waardoor het gerechtvaardigd is de stof onder internationale controle te brengen. Derhalve beveelt de WHO aan dat CUMYL-4CN-BINACA wordt opgenomen in lijst II bij het VN-Verdrag inzake psychotrope stoffen.</w:t>
      </w:r>
    </w:p>
    <w:p>
      <w:pPr>
        <w:pStyle w:val="ManualConsidrant"/>
        <w:rPr>
          <w:noProof/>
        </w:rPr>
      </w:pPr>
      <w:r>
        <w:t>(19)</w:t>
      </w:r>
      <w:r>
        <w:tab/>
      </w:r>
      <w:r>
        <w:rPr>
          <w:noProof/>
        </w:rPr>
        <w:t>ADB-CHMINACA is al onderworpen aan controlemaatregelen op het niveau van de Unie bij Uitvoeringsbesluit (EU) 2018/748 van de Raad</w:t>
      </w:r>
      <w:r>
        <w:rPr>
          <w:rStyle w:val="FootnoteReference"/>
          <w:noProof/>
        </w:rPr>
        <w:footnoteReference w:id="21"/>
      </w:r>
      <w:r>
        <w:rPr>
          <w:noProof/>
        </w:rPr>
        <w:t>.</w:t>
      </w:r>
    </w:p>
    <w:p>
      <w:pPr>
        <w:pStyle w:val="ManualConsidrant"/>
        <w:rPr>
          <w:noProof/>
        </w:rPr>
      </w:pPr>
      <w:r>
        <w:t>(20)</w:t>
      </w:r>
      <w:r>
        <w:tab/>
      </w:r>
      <w:r>
        <w:rPr>
          <w:noProof/>
        </w:rPr>
        <w:t>De lidstaten zouden daarom het standpunt moeten innemen dat CUMYL-4CN-BINACA aan lijst II bij het Verdrag inzake psychotrope stoffen moet worden toegevoegd.</w:t>
      </w:r>
    </w:p>
    <w:p>
      <w:pPr>
        <w:pStyle w:val="ManualConsidrant"/>
        <w:rPr>
          <w:noProof/>
        </w:rPr>
      </w:pPr>
      <w:r>
        <w:t>(21)</w:t>
      </w:r>
      <w:r>
        <w:tab/>
      </w:r>
      <w:r>
        <w:rPr>
          <w:noProof/>
        </w:rPr>
        <w:t xml:space="preserve">Volgens de beoordeling van het deskundigencomité is cyclopropylfentanyl (chemische naam: </w:t>
      </w:r>
      <w:r>
        <w:rPr>
          <w:i/>
          <w:noProof/>
        </w:rPr>
        <w:t>N</w:t>
      </w:r>
      <w:r>
        <w:rPr>
          <w:noProof/>
        </w:rPr>
        <w:t>-fenyl-</w:t>
      </w:r>
      <w:r>
        <w:rPr>
          <w:i/>
          <w:noProof/>
        </w:rPr>
        <w:t>N</w:t>
      </w:r>
      <w:r>
        <w:rPr>
          <w:noProof/>
        </w:rPr>
        <w:t xml:space="preserve">-[1-(2-fenylethyl)piperidine-4-yl]cyclopropaancarboxamide) een synthetisch opioïde dat structureel vergelijkbaar is met fentanyl, een aan controle onderworpen stof die in de geneeskunde op ruime schaal wordt gebruikt voor algehele anesthesie bij operaties en voor pijnbeheersing. Van cyclopropylfentanyl is geen geregistreerd therapeutisch gebruik bekend en het gebruik ervan heeft al tot sterfgevallen geleid. Er is voldoende bewijs voorhanden dat cyclopropylfentanyl wordt of kan worden misbruikt en een probleem voor de volksgezondheid en een sociaal probleem kan vormen, waardoor het gerechtvaardigd is de stof onder internationale controle te brengen. Derhalve beveelt de WHO aan dat cyclopropylfentanyl wordt toegevoegd aan lijst I bij het Verdrag inzake verdovende middelen. </w:t>
      </w:r>
    </w:p>
    <w:p>
      <w:pPr>
        <w:pStyle w:val="ManualConsidrant"/>
        <w:rPr>
          <w:noProof/>
        </w:rPr>
      </w:pPr>
      <w:r>
        <w:t>(22)</w:t>
      </w:r>
      <w:r>
        <w:tab/>
      </w:r>
      <w:r>
        <w:rPr>
          <w:noProof/>
        </w:rPr>
        <w:t>Cyclopropylfentanyl is al onderworpen aan controlemaatregelen op het niveau van de Unie bij Uitvoeringsbesluit (EU) 2018/1463 van de Raad</w:t>
      </w:r>
      <w:r>
        <w:rPr>
          <w:rStyle w:val="FootnoteReference"/>
          <w:noProof/>
        </w:rPr>
        <w:footnoteReference w:id="22"/>
      </w:r>
      <w:r>
        <w:rPr>
          <w:noProof/>
        </w:rPr>
        <w:t>.</w:t>
      </w:r>
    </w:p>
    <w:p>
      <w:pPr>
        <w:pStyle w:val="ManualConsidrant"/>
        <w:rPr>
          <w:noProof/>
        </w:rPr>
      </w:pPr>
      <w:r>
        <w:t>(23)</w:t>
      </w:r>
      <w:r>
        <w:tab/>
      </w:r>
      <w:r>
        <w:rPr>
          <w:noProof/>
        </w:rPr>
        <w:t>De lidstaten zouden daarom het standpunt moeten innemen dat cyclopropylfentanyl aan lijst I bij het Verdrag inzake verdovende middelen moet worden toegevoegd.</w:t>
      </w:r>
    </w:p>
    <w:p>
      <w:pPr>
        <w:pStyle w:val="ManualConsidrant"/>
        <w:rPr>
          <w:noProof/>
        </w:rPr>
      </w:pPr>
      <w:r>
        <w:t>(24)</w:t>
      </w:r>
      <w:r>
        <w:tab/>
      </w:r>
      <w:r>
        <w:rPr>
          <w:noProof/>
        </w:rPr>
        <w:t>Volgens de beoordeling van het deskundigencomité is methoxyacetylfentanyl (chemische naam: 2-methoxy-</w:t>
      </w:r>
      <w:r>
        <w:rPr>
          <w:i/>
          <w:noProof/>
        </w:rPr>
        <w:t>N</w:t>
      </w:r>
      <w:r>
        <w:rPr>
          <w:noProof/>
        </w:rPr>
        <w:t>-(1-fenethylpiperidine-4-yl)-</w:t>
      </w:r>
      <w:r>
        <w:rPr>
          <w:i/>
          <w:noProof/>
        </w:rPr>
        <w:t>N</w:t>
      </w:r>
      <w:r>
        <w:rPr>
          <w:noProof/>
        </w:rPr>
        <w:t xml:space="preserve">-fenylacetamide) een synthetisch opioïde dat structureel vergelijkbaar is met fentanyl, een aan controle onderworpen stof die in de geneeskunde op ruime schaal wordt gebruikt voor algehele anesthesie bij operaties en voor pijnbeheersing. Van methoxyacetylfentanyl is geen geregistreerd therapeutisch gebruik bekend en het gebruik ervan heeft al tot sterfgevallen geleid. Er is voldoende bewijs voorhanden dat methoxyacetylfentanyl wordt of kan worden misbruikt en een probleem voor de volksgezondheid en een sociaal probleem kan vormen, waardoor het gerechtvaardigd is de stof onder internationale controle te brengen. Derhalve beveelt de WHO aan dat methoxyacetylfentanyl wordt toegevoegd aan lijst I bij het Verdrag inzake verdovende middelen. </w:t>
      </w:r>
    </w:p>
    <w:p>
      <w:pPr>
        <w:pStyle w:val="ManualConsidrant"/>
        <w:rPr>
          <w:noProof/>
        </w:rPr>
      </w:pPr>
      <w:r>
        <w:t>(25)</w:t>
      </w:r>
      <w:r>
        <w:tab/>
      </w:r>
      <w:r>
        <w:rPr>
          <w:noProof/>
        </w:rPr>
        <w:t>Methoxyacetylfentanyl is al onderworpen aan controlemaatregelen op het niveau van de Unie bij Uitvoeringsbesluit (EU) 2018/1463 van de Raad.</w:t>
      </w:r>
    </w:p>
    <w:p>
      <w:pPr>
        <w:pStyle w:val="ManualConsidrant"/>
        <w:rPr>
          <w:noProof/>
        </w:rPr>
      </w:pPr>
      <w:r>
        <w:t>(26)</w:t>
      </w:r>
      <w:r>
        <w:tab/>
      </w:r>
      <w:r>
        <w:rPr>
          <w:noProof/>
        </w:rPr>
        <w:t>De lidstaten zouden daarom het standpunt moeten innemen dat methoxyacetylfentanyl aan lijst I bij het Verdrag inzake verdovende middelen moet worden toegevoegd.</w:t>
      </w:r>
    </w:p>
    <w:p>
      <w:pPr>
        <w:pStyle w:val="ManualConsidrant"/>
        <w:rPr>
          <w:noProof/>
        </w:rPr>
      </w:pPr>
      <w:r>
        <w:t>(27)</w:t>
      </w:r>
      <w:r>
        <w:tab/>
      </w:r>
      <w:r>
        <w:rPr>
          <w:noProof/>
        </w:rPr>
        <w:t xml:space="preserve">Volgens de beoordeling van het deskundigencomité is </w:t>
      </w:r>
      <w:r>
        <w:rPr>
          <w:i/>
          <w:noProof/>
        </w:rPr>
        <w:t>ortho</w:t>
      </w:r>
      <w:r>
        <w:rPr>
          <w:noProof/>
        </w:rPr>
        <w:t xml:space="preserve">-fluorfentanyl (chemische naam: </w:t>
      </w:r>
      <w:r>
        <w:rPr>
          <w:i/>
          <w:noProof/>
        </w:rPr>
        <w:t>N</w:t>
      </w:r>
      <w:r>
        <w:rPr>
          <w:noProof/>
        </w:rPr>
        <w:t>-(2-fluorfenyl)-</w:t>
      </w:r>
      <w:r>
        <w:rPr>
          <w:i/>
          <w:noProof/>
        </w:rPr>
        <w:t>N</w:t>
      </w:r>
      <w:r>
        <w:rPr>
          <w:noProof/>
        </w:rPr>
        <w:t xml:space="preserve">-[1-(2-fenylethyl)-4-piperidinyl]-propanamide) een synthetisch opioïde dat structureel vergelijkbaar is met fentanyl, een aan controle onderworpen stof die in de geneeskunde op ruime schaal wordt gebruikt voor algehele anesthesie bij operaties en voor pijnbeheersing. Van </w:t>
      </w:r>
      <w:r>
        <w:rPr>
          <w:i/>
          <w:noProof/>
        </w:rPr>
        <w:t>ortho</w:t>
      </w:r>
      <w:r>
        <w:rPr>
          <w:noProof/>
        </w:rPr>
        <w:t xml:space="preserve">-fluorfentanyl is geen geregistreerd therapeutisch gebruik bekend en het gebruik ervan heeft al tot sterfgevallen geleid. Er is voldoende bewijs voorhanden dat </w:t>
      </w:r>
      <w:r>
        <w:rPr>
          <w:i/>
          <w:noProof/>
        </w:rPr>
        <w:t>ortho</w:t>
      </w:r>
      <w:r>
        <w:rPr>
          <w:noProof/>
        </w:rPr>
        <w:t xml:space="preserve">-fluorfentanyl wordt of kan worden misbruikt en een probleem voor de volksgezondheid en een sociaal probleem kan vormen, waardoor het gerechtvaardigd is de stof onder internationale controle te brengen. Derhalve beveelt de WHO aan dat </w:t>
      </w:r>
      <w:r>
        <w:rPr>
          <w:i/>
          <w:noProof/>
        </w:rPr>
        <w:t>ortho</w:t>
      </w:r>
      <w:r>
        <w:rPr>
          <w:noProof/>
        </w:rPr>
        <w:t>-fluorfentanyl wordt toegevoegd aan lijst I bij het Verdrag inzake verdovende middelen.</w:t>
      </w:r>
    </w:p>
    <w:p>
      <w:pPr>
        <w:pStyle w:val="ManualConsidrant"/>
        <w:rPr>
          <w:noProof/>
        </w:rPr>
      </w:pPr>
      <w:r>
        <w:t>(28)</w:t>
      </w:r>
      <w:r>
        <w:tab/>
      </w:r>
      <w:r>
        <w:rPr>
          <w:i/>
          <w:noProof/>
        </w:rPr>
        <w:t>Ortho</w:t>
      </w:r>
      <w:r>
        <w:rPr>
          <w:noProof/>
        </w:rPr>
        <w:t xml:space="preserve">-fluorfentanyl wordt door het EWDD als een nieuwe psychoactieve stof gemonitord op grond van Verordening (EG) nr. 1920/2006. </w:t>
      </w:r>
      <w:r>
        <w:rPr>
          <w:i/>
          <w:noProof/>
        </w:rPr>
        <w:t>Ortho</w:t>
      </w:r>
      <w:r>
        <w:rPr>
          <w:noProof/>
        </w:rPr>
        <w:t>-fluorfentanyl is in vijf lidstaten aangetroffen en in ten minste vier lidstaten aan controle onderworpen. Deze stof is in verband gebracht met ten minste vier sterfgevallen en twee gevallen van acute vergiftiging.</w:t>
      </w:r>
    </w:p>
    <w:p>
      <w:pPr>
        <w:pStyle w:val="ManualConsidrant"/>
        <w:rPr>
          <w:noProof/>
        </w:rPr>
      </w:pPr>
      <w:r>
        <w:t>(29)</w:t>
      </w:r>
      <w:r>
        <w:tab/>
      </w:r>
      <w:r>
        <w:rPr>
          <w:noProof/>
        </w:rPr>
        <w:t xml:space="preserve">De lidstaten zouden daarom het standpunt moeten innemen dat </w:t>
      </w:r>
      <w:r>
        <w:rPr>
          <w:i/>
          <w:noProof/>
        </w:rPr>
        <w:t>ortho</w:t>
      </w:r>
      <w:r>
        <w:rPr>
          <w:noProof/>
        </w:rPr>
        <w:t>-fluorfentanyl aan lijst I bij het Verdrag inzake verdovende middelen moet worden toegevoegd.</w:t>
      </w:r>
    </w:p>
    <w:p>
      <w:pPr>
        <w:pStyle w:val="ManualConsidrant"/>
        <w:rPr>
          <w:noProof/>
        </w:rPr>
      </w:pPr>
      <w:r>
        <w:t>(30)</w:t>
      </w:r>
      <w:r>
        <w:tab/>
      </w:r>
      <w:r>
        <w:rPr>
          <w:noProof/>
        </w:rPr>
        <w:t xml:space="preserve">Volgens de beoordeling van het deskundigencomité is </w:t>
      </w:r>
      <w:r>
        <w:rPr>
          <w:i/>
          <w:noProof/>
        </w:rPr>
        <w:t>p</w:t>
      </w:r>
      <w:r>
        <w:rPr>
          <w:noProof/>
        </w:rPr>
        <w:t xml:space="preserve">-fluor-butyrylfentanyl (ook bekend als 4-fluor-butyrfentanyl of 4F-BF; chemische naam: </w:t>
      </w:r>
      <w:r>
        <w:rPr>
          <w:i/>
          <w:noProof/>
        </w:rPr>
        <w:t>N</w:t>
      </w:r>
      <w:r>
        <w:rPr>
          <w:noProof/>
        </w:rPr>
        <w:t>-(4-fluorfenyl)-</w:t>
      </w:r>
      <w:r>
        <w:rPr>
          <w:i/>
          <w:noProof/>
        </w:rPr>
        <w:t>N</w:t>
      </w:r>
      <w:r>
        <w:rPr>
          <w:noProof/>
        </w:rPr>
        <w:t xml:space="preserve">-[1-(2-fenylethyl)piperidine-4-yl]butanamide) een synthetisch opioïde dat structureel vergelijkbaar is met fentanyl, een aan controle onderworpen stof die in de geneeskunde op ruime schaal wordt gebruikt voor algehele anesthesie bij operaties en voor pijnbeheersing. </w:t>
      </w:r>
      <w:r>
        <w:rPr>
          <w:i/>
          <w:noProof/>
        </w:rPr>
        <w:t>p</w:t>
      </w:r>
      <w:r>
        <w:rPr>
          <w:noProof/>
        </w:rPr>
        <w:t xml:space="preserve">-Fluor-butyrylfentanyl kan worden omgezet in zijn isomeer </w:t>
      </w:r>
      <w:r>
        <w:rPr>
          <w:i/>
          <w:noProof/>
        </w:rPr>
        <w:t>p</w:t>
      </w:r>
      <w:r>
        <w:rPr>
          <w:noProof/>
        </w:rPr>
        <w:t xml:space="preserve">-fluoro-isobutyrylfentanyl, die is opgenomen in lijst I bij het Verdrag inzake verdovende middelen. Van </w:t>
      </w:r>
      <w:r>
        <w:rPr>
          <w:i/>
          <w:noProof/>
        </w:rPr>
        <w:t>p</w:t>
      </w:r>
      <w:r>
        <w:rPr>
          <w:noProof/>
        </w:rPr>
        <w:t xml:space="preserve">-fluor-butyrylfentanyl is geen geregistreerd therapeutisch gebruik bekend en het gebruik ervan heeft al tot sterfgevallen geleid. Er is voldoende bewijs voorhanden dat </w:t>
      </w:r>
      <w:r>
        <w:rPr>
          <w:i/>
          <w:noProof/>
        </w:rPr>
        <w:t>p</w:t>
      </w:r>
      <w:r>
        <w:rPr>
          <w:noProof/>
        </w:rPr>
        <w:t xml:space="preserve">-fluor-butyrylfentanyl wordt of kan worden misbruikt en een probleem voor de volksgezondheid en een sociaal probleem kan vormen, waardoor het gerechtvaardigd is de stof onder internationale controle te brengen. Derhalve beveelt de WHO aan dat </w:t>
      </w:r>
      <w:r>
        <w:rPr>
          <w:i/>
          <w:noProof/>
        </w:rPr>
        <w:t>p</w:t>
      </w:r>
      <w:r>
        <w:rPr>
          <w:noProof/>
        </w:rPr>
        <w:t>-fluor-butyrylfentanyl wordt opgenomen in lijst I van het Verdrag inzake verdovende middelen.</w:t>
      </w:r>
    </w:p>
    <w:p>
      <w:pPr>
        <w:pStyle w:val="ManualConsidrant"/>
        <w:rPr>
          <w:noProof/>
        </w:rPr>
      </w:pPr>
      <w:r>
        <w:t>(31)</w:t>
      </w:r>
      <w:r>
        <w:tab/>
      </w:r>
      <w:r>
        <w:rPr>
          <w:i/>
          <w:noProof/>
        </w:rPr>
        <w:t>p</w:t>
      </w:r>
      <w:r>
        <w:rPr>
          <w:noProof/>
        </w:rPr>
        <w:t xml:space="preserve">-Fluor-butyrylfentanyl wordt door het EWDD als een nieuwe psychoactieve stof gemonitord op grond van Verordening (EG) nr. 1920/2006 (onder de naam 4-fluor-butyrfentanyl / 4F-B). </w:t>
      </w:r>
      <w:r>
        <w:rPr>
          <w:i/>
          <w:noProof/>
        </w:rPr>
        <w:t>p</w:t>
      </w:r>
      <w:r>
        <w:rPr>
          <w:noProof/>
        </w:rPr>
        <w:t>-Fluor-butyrylfentanyl is in zeven lidstaten aangetroffen en in ten minste zeven lidstaten aan controle onderworpen. Het wordt openlijk op de markt verkocht. Het is in verband gebracht met ten minste drie sterfgevallen.</w:t>
      </w:r>
    </w:p>
    <w:p>
      <w:pPr>
        <w:pStyle w:val="ManualConsidrant"/>
        <w:rPr>
          <w:noProof/>
        </w:rPr>
      </w:pPr>
      <w:r>
        <w:t>(32)</w:t>
      </w:r>
      <w:r>
        <w:tab/>
      </w:r>
      <w:r>
        <w:rPr>
          <w:noProof/>
        </w:rPr>
        <w:t xml:space="preserve">Daarom moeten de lidstaten het standpunt innemen dat </w:t>
      </w:r>
      <w:r>
        <w:rPr>
          <w:i/>
          <w:noProof/>
        </w:rPr>
        <w:t>p</w:t>
      </w:r>
      <w:r>
        <w:rPr>
          <w:noProof/>
        </w:rPr>
        <w:t>-Fluor-butyrylfentanyl aan lijst I van het Verdrag inzake verdovende middelen moet worden toegevoegd.</w:t>
      </w:r>
    </w:p>
    <w:p>
      <w:pPr>
        <w:pStyle w:val="ManualConsidrant"/>
        <w:rPr>
          <w:noProof/>
        </w:rPr>
      </w:pPr>
      <w:r>
        <w:t>(33)</w:t>
      </w:r>
      <w:r>
        <w:tab/>
      </w:r>
      <w:r>
        <w:rPr>
          <w:noProof/>
        </w:rPr>
        <w:t xml:space="preserve">Volgens de beoordeling van het deskundigencomité is </w:t>
      </w:r>
      <w:r>
        <w:rPr>
          <w:i/>
          <w:noProof/>
        </w:rPr>
        <w:t>p</w:t>
      </w:r>
      <w:r>
        <w:rPr>
          <w:noProof/>
        </w:rPr>
        <w:t xml:space="preserve">-methoxy-butyrylfentanyl (chemische naam: </w:t>
      </w:r>
      <w:r>
        <w:rPr>
          <w:i/>
          <w:noProof/>
        </w:rPr>
        <w:t>N</w:t>
      </w:r>
      <w:r>
        <w:rPr>
          <w:noProof/>
        </w:rPr>
        <w:t>-(4-methoxyfenyl)-</w:t>
      </w:r>
      <w:r>
        <w:rPr>
          <w:i/>
          <w:noProof/>
        </w:rPr>
        <w:t>N</w:t>
      </w:r>
      <w:r>
        <w:rPr>
          <w:noProof/>
        </w:rPr>
        <w:t xml:space="preserve">-[1-(2-fenylethyl)piperidine-4-yl]butanamide) een synthetisch opioïde dat structureel vergelijkbaar is met fentanyl, een aan controle onderworpen stof die in de geneeskunde op ruime schaal wordt gebruikt voor algehele anesthesie bij operaties en voor pijnbeheersing. Van </w:t>
      </w:r>
      <w:r>
        <w:rPr>
          <w:i/>
          <w:noProof/>
        </w:rPr>
        <w:t>p</w:t>
      </w:r>
      <w:r>
        <w:rPr>
          <w:noProof/>
        </w:rPr>
        <w:t xml:space="preserve">-methoxy-butyrylfentanyl is geen geregistreerd therapeutisch gebruik bekend en het gebruik ervan heeft al tot sterfgevallen geleid. Er is voldoende bewijs voorhanden dat </w:t>
      </w:r>
      <w:r>
        <w:rPr>
          <w:i/>
          <w:noProof/>
        </w:rPr>
        <w:t>p</w:t>
      </w:r>
      <w:r>
        <w:rPr>
          <w:noProof/>
        </w:rPr>
        <w:t xml:space="preserve">-methoxy-butyrylfentanyl wordt of kan worden misbruikt en een probleem voor de volksgezondheid en een sociaal probleem kan vormen, waardoor het gerechtvaardigd is de stof onder internationale controle te brengen. Derhalve beveelt de WHO aan dat </w:t>
      </w:r>
      <w:r>
        <w:rPr>
          <w:i/>
          <w:noProof/>
        </w:rPr>
        <w:t>p</w:t>
      </w:r>
      <w:r>
        <w:rPr>
          <w:noProof/>
        </w:rPr>
        <w:t>-methoxy-butyrylfentanyl wordt opgenomen in lijst I van het Verdrag inzake verdovende middelen.</w:t>
      </w:r>
    </w:p>
    <w:p>
      <w:pPr>
        <w:pStyle w:val="ManualConsidrant"/>
        <w:rPr>
          <w:noProof/>
        </w:rPr>
      </w:pPr>
      <w:r>
        <w:t>(34)</w:t>
      </w:r>
      <w:r>
        <w:tab/>
      </w:r>
      <w:r>
        <w:rPr>
          <w:i/>
          <w:noProof/>
        </w:rPr>
        <w:t>p</w:t>
      </w:r>
      <w:r>
        <w:rPr>
          <w:noProof/>
        </w:rPr>
        <w:t xml:space="preserve">-Methoxy-butyrylfentanyl wordt door het EWDD als een nieuwe psychoactieve stof gemonitord op grond van Verordening (EG) nr. 1920/2006 (onder de naam 4-methoxybutyrfentanyl / 4-MeO-BF). </w:t>
      </w:r>
      <w:r>
        <w:rPr>
          <w:i/>
          <w:noProof/>
        </w:rPr>
        <w:t>p</w:t>
      </w:r>
      <w:r>
        <w:rPr>
          <w:noProof/>
        </w:rPr>
        <w:t>-Methoxy-butyrylfentanyl is in twee lidstaten aangetroffen en in ten minste vier lidstaten aan controle onderworpen. Het wordt openlijk op de markt verkocht. Het is in verband gebracht met ten minste twee sterfgevallen.</w:t>
      </w:r>
    </w:p>
    <w:p>
      <w:pPr>
        <w:pStyle w:val="ManualConsidrant"/>
        <w:rPr>
          <w:noProof/>
        </w:rPr>
      </w:pPr>
      <w:r>
        <w:t>(35)</w:t>
      </w:r>
      <w:r>
        <w:tab/>
      </w:r>
      <w:r>
        <w:rPr>
          <w:noProof/>
        </w:rPr>
        <w:t xml:space="preserve">Daarom moeten de lidstaten het standpunt innemen dat </w:t>
      </w:r>
      <w:r>
        <w:rPr>
          <w:i/>
          <w:noProof/>
        </w:rPr>
        <w:t>p</w:t>
      </w:r>
      <w:r>
        <w:rPr>
          <w:noProof/>
        </w:rPr>
        <w:t>-methoxy-butyrylfentanyl aan lijst I van het Verdrag inzake verdovende middelen moet worden toegevoegd.</w:t>
      </w:r>
    </w:p>
    <w:p>
      <w:pPr>
        <w:pStyle w:val="ManualConsidrant"/>
        <w:rPr>
          <w:noProof/>
        </w:rPr>
      </w:pPr>
      <w:r>
        <w:t>(36)</w:t>
      </w:r>
      <w:r>
        <w:tab/>
      </w:r>
      <w:r>
        <w:rPr>
          <w:noProof/>
        </w:rPr>
        <w:t xml:space="preserve">Volgens de beoordeling van het deskundigencomité is </w:t>
      </w:r>
      <w:r>
        <w:rPr>
          <w:i/>
          <w:noProof/>
        </w:rPr>
        <w:t>N-</w:t>
      </w:r>
      <w:r>
        <w:rPr>
          <w:noProof/>
        </w:rPr>
        <w:t>ethylnorpentylon (chemische naam: 1-(2</w:t>
      </w:r>
      <w:r>
        <w:rPr>
          <w:i/>
          <w:noProof/>
        </w:rPr>
        <w:t>H</w:t>
      </w:r>
      <w:r>
        <w:rPr>
          <w:noProof/>
        </w:rPr>
        <w:t xml:space="preserve">-1,3-benzodioxol-5-yl)-2-(ethylamino)pentaan-1-on) een synthetisch cathinon. </w:t>
      </w:r>
      <w:r>
        <w:rPr>
          <w:i/>
          <w:noProof/>
        </w:rPr>
        <w:t>N-</w:t>
      </w:r>
      <w:r>
        <w:rPr>
          <w:noProof/>
        </w:rPr>
        <w:t xml:space="preserve">Ethylnorpentylon heeft geen therapeutische toepassingen en heeft geen vergunning voor het in de handel brengen als geneesmiddel verkregen. Uit inbeslagnames is gebleken dat </w:t>
      </w:r>
      <w:r>
        <w:rPr>
          <w:i/>
          <w:noProof/>
        </w:rPr>
        <w:t>N-</w:t>
      </w:r>
      <w:r>
        <w:rPr>
          <w:noProof/>
        </w:rPr>
        <w:t>ethylnorpentylon verkrijgbaar is in de vorm van poeder, kristallen, capsules en tabletten. Er zijn gevallen waarin deze drug is verkocht als "ecstasy"/MDMA</w:t>
      </w:r>
      <w:r>
        <w:rPr>
          <w:rStyle w:val="FootnoteReference"/>
          <w:noProof/>
        </w:rPr>
        <w:footnoteReference w:id="23"/>
      </w:r>
      <w:r>
        <w:rPr>
          <w:noProof/>
        </w:rPr>
        <w:t xml:space="preserve">. Er is voldoende bewijs voorhanden dat </w:t>
      </w:r>
      <w:r>
        <w:rPr>
          <w:i/>
          <w:noProof/>
        </w:rPr>
        <w:t>N-</w:t>
      </w:r>
      <w:r>
        <w:rPr>
          <w:noProof/>
        </w:rPr>
        <w:t xml:space="preserve">ethylnorpentylon wordt of kan worden misbruikt en een probleem voor de volksgezondheid en een sociaal probleem kan vormen, waardoor het gerechtvaardigd is de stof onder internationale controle te brengen. Derhalve beveelt de WHO aan dat </w:t>
      </w:r>
      <w:r>
        <w:rPr>
          <w:i/>
          <w:noProof/>
        </w:rPr>
        <w:t>N-</w:t>
      </w:r>
      <w:r>
        <w:rPr>
          <w:noProof/>
        </w:rPr>
        <w:t>ethylnorpentylon wordt opgenomen in lijst II bij het VN-Verdrag inzake psychotrope stoffen.</w:t>
      </w:r>
    </w:p>
    <w:p>
      <w:pPr>
        <w:pStyle w:val="ManualConsidrant"/>
        <w:rPr>
          <w:noProof/>
        </w:rPr>
      </w:pPr>
      <w:r>
        <w:t>(37)</w:t>
      </w:r>
      <w:r>
        <w:tab/>
      </w:r>
      <w:r>
        <w:rPr>
          <w:i/>
          <w:noProof/>
        </w:rPr>
        <w:t>N-</w:t>
      </w:r>
      <w:r>
        <w:rPr>
          <w:noProof/>
        </w:rPr>
        <w:t xml:space="preserve">Ethylnorpentylon wordt door het EWDD als een nieuwe psychoactieve stof gemonitord op grond van Verordening (EG) nr. 1920/2006 (onder de naam ephylone). </w:t>
      </w:r>
      <w:r>
        <w:rPr>
          <w:i/>
          <w:noProof/>
        </w:rPr>
        <w:t>N-</w:t>
      </w:r>
      <w:r>
        <w:rPr>
          <w:noProof/>
        </w:rPr>
        <w:t>Ethylnorpentylon is in 24 lidstaten aangetroffen en in ten minste zes lidstaten aan controle onderworpen. Deze stof wordt als zodanig op de markt verkocht, maar ook in mengsels met MDMA, cocaïne en ketamine. Zij is in verband gebracht met ten minste zeven sterfgevallen en zeven gevallen van acute vergiftiging.</w:t>
      </w:r>
    </w:p>
    <w:p>
      <w:pPr>
        <w:pStyle w:val="ManualConsidrant"/>
        <w:rPr>
          <w:noProof/>
        </w:rPr>
      </w:pPr>
      <w:r>
        <w:t>(38)</w:t>
      </w:r>
      <w:r>
        <w:tab/>
      </w:r>
      <w:r>
        <w:rPr>
          <w:noProof/>
        </w:rPr>
        <w:t xml:space="preserve">De lidstaten zouden daarom het standpunt moeten innemen dat </w:t>
      </w:r>
      <w:r>
        <w:rPr>
          <w:i/>
          <w:noProof/>
        </w:rPr>
        <w:t>N-</w:t>
      </w:r>
      <w:r>
        <w:rPr>
          <w:noProof/>
        </w:rPr>
        <w:t>ethylnorpentylon aan lijst II bij het Verdrag inzake psychotrope stoffen moet worden toegevoegd.</w:t>
      </w:r>
    </w:p>
    <w:p>
      <w:pPr>
        <w:pStyle w:val="ManualConsidrant"/>
        <w:rPr>
          <w:noProof/>
        </w:rPr>
      </w:pPr>
      <w:r>
        <w:t>(39)</w:t>
      </w:r>
      <w:r>
        <w:tab/>
      </w:r>
      <w:r>
        <w:rPr>
          <w:noProof/>
        </w:rPr>
        <w:t>Het is wenselijk het standpunt te bepalen dat namens de Unie moet worden ingenomen in de Commissie voor verdovende middelen, aangezien de besluiten over de toevoeging van tien nieuwe stoffen aan de lijsten van de desbetreffende VN-verdragen een beslissende invloed zal kunnen hebben op de inhoud van het Unierecht, te weten Kaderbesluit 2004/757/JBZ.</w:t>
      </w:r>
    </w:p>
    <w:p>
      <w:pPr>
        <w:pStyle w:val="ManualConsidrant"/>
        <w:rPr>
          <w:noProof/>
        </w:rPr>
      </w:pPr>
      <w:r>
        <w:t>(40)</w:t>
      </w:r>
      <w:r>
        <w:tab/>
      </w:r>
      <w:r>
        <w:rPr>
          <w:noProof/>
        </w:rPr>
        <w:t>Het standpunt van de Unie zal tot uiting worden gebracht door de gezamenlijk optredende lidstaten die lid zijn van de Commissie voor verdovende middelen.</w:t>
      </w:r>
    </w:p>
    <w:p>
      <w:pPr>
        <w:pStyle w:val="ManualConsidrant"/>
        <w:rPr>
          <w:noProof/>
        </w:rPr>
      </w:pPr>
      <w:r>
        <w:t>(41)</w:t>
      </w:r>
      <w:r>
        <w:tab/>
      </w:r>
      <w:r>
        <w:rPr>
          <w:noProof/>
        </w:rPr>
        <w:t>Denemarken is gebonden door Kaderbesluit 2004/757/JBZ en neemt derhalve deel aan de vaststelling en toepassing van dit besluit.</w:t>
      </w:r>
    </w:p>
    <w:p>
      <w:pPr>
        <w:pStyle w:val="ManualConsidrant"/>
        <w:rPr>
          <w:noProof/>
        </w:rPr>
      </w:pPr>
      <w:r>
        <w:t>(42)</w:t>
      </w:r>
      <w:r>
        <w:tab/>
      </w:r>
      <w:r>
        <w:rPr>
          <w:noProof/>
        </w:rPr>
        <w:t>Ierland is gebonden door Kaderbesluit 2004/757/JBZ, zoals gewijzigd, en neemt derhalve deel aan de vaststelling en toepassing van dit besluit.</w:t>
      </w:r>
    </w:p>
    <w:p>
      <w:pPr>
        <w:pStyle w:val="ManualConsidrant"/>
        <w:rPr>
          <w:noProof/>
        </w:rPr>
      </w:pPr>
      <w:r>
        <w:t>(43)</w:t>
      </w:r>
      <w:r>
        <w:tab/>
      </w:r>
      <w:r>
        <w:rPr>
          <w:noProof/>
        </w:rPr>
        <w:t>Kaderbesluit 2004/757/JBZ, zoals gewijzigd, is niet bindend voor het Verenigd Koninkrijk, dat derhalve niet deelneemt aan de vaststelling van dit besluit en er noch door gebonden is, noch onderworpen is aan de toepassing ervan,</w:t>
      </w:r>
    </w:p>
    <w:p>
      <w:pPr>
        <w:pStyle w:val="Formuledadoption"/>
        <w:rPr>
          <w:noProof/>
        </w:rPr>
      </w:pPr>
      <w:r>
        <w:rPr>
          <w:noProof/>
        </w:rPr>
        <w:t xml:space="preserve">HEEFT HET VOLGENDE BESLUIT VASTGESTELD: </w:t>
      </w:r>
    </w:p>
    <w:p>
      <w:pPr>
        <w:pStyle w:val="Titrearticle"/>
        <w:rPr>
          <w:noProof/>
        </w:rPr>
      </w:pPr>
      <w:r>
        <w:rPr>
          <w:noProof/>
        </w:rPr>
        <w:t>Artikel 1</w:t>
      </w:r>
    </w:p>
    <w:p>
      <w:pPr>
        <w:rPr>
          <w:bCs/>
          <w:noProof/>
          <w:szCs w:val="24"/>
        </w:rPr>
      </w:pPr>
      <w:r>
        <w:rPr>
          <w:noProof/>
        </w:rPr>
        <w:t>Het namens de Unie in te nemen standpunt in de van 18 tot en met 22 maart 2018 te houden tweeënzestigste zitting van de Commissie voor verdovende middelen, waarop dat orgaan besluiten dient te nemen over de toevoeging van stoffen aan de lijsten bij het Enkelvoudig Verdrag van de Verenigde Naties inzake verdovende middelen van 1961, zoals gewijzigd bij het Protocol van 1972, en aan het Verdrag van de Verenigde Naties inzake psychotrope stoffen van 1971, wordt uiteengezet in de bijlage bij dit besluit.</w:t>
      </w:r>
    </w:p>
    <w:p>
      <w:pPr>
        <w:pStyle w:val="Titrearticle"/>
        <w:rPr>
          <w:noProof/>
        </w:rPr>
      </w:pPr>
      <w:r>
        <w:rPr>
          <w:noProof/>
        </w:rPr>
        <w:t>Artikel 2</w:t>
      </w:r>
    </w:p>
    <w:p>
      <w:pPr>
        <w:rPr>
          <w:bCs/>
          <w:noProof/>
          <w:szCs w:val="24"/>
        </w:rPr>
      </w:pPr>
      <w:r>
        <w:rPr>
          <w:noProof/>
        </w:rPr>
        <w:t>Het in artikel 1 bedoelde standpunt wordt tot uiting gebracht door de gezamenlijk optredende lidstaten die lid zijn van de Commissie voor verdovende middelen.</w:t>
      </w:r>
    </w:p>
    <w:p>
      <w:pPr>
        <w:pStyle w:val="Titrearticle"/>
        <w:keepNext w:val="0"/>
        <w:rPr>
          <w:noProof/>
        </w:rPr>
      </w:pPr>
      <w:r>
        <w:rPr>
          <w:noProof/>
        </w:rPr>
        <w:t xml:space="preserve">Artikel 3 </w:t>
      </w:r>
    </w:p>
    <w:p>
      <w:pPr>
        <w:rPr>
          <w:noProof/>
        </w:rPr>
      </w:pPr>
      <w:r>
        <w:rPr>
          <w:noProof/>
        </w:rPr>
        <w:t>Dit besluit is gericht tot de lidstaten overeenkomstig de Verdragen.</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United Nations Treaty Series, vol. 978, nr. 14152.</w:t>
      </w:r>
    </w:p>
  </w:footnote>
  <w:footnote w:id="2">
    <w:p>
      <w:pPr>
        <w:pStyle w:val="FootnoteText"/>
        <w:rPr>
          <w:lang w:val="en-US"/>
        </w:rPr>
      </w:pPr>
      <w:r>
        <w:rPr>
          <w:rStyle w:val="FootnoteReference"/>
        </w:rPr>
        <w:footnoteRef/>
      </w:r>
      <w:r>
        <w:tab/>
        <w:t>United Nations Treaty Series, vol. 1019, nr. 14956.</w:t>
      </w:r>
    </w:p>
  </w:footnote>
  <w:footnote w:id="3">
    <w:p>
      <w:pPr>
        <w:pStyle w:val="FootnoteText"/>
        <w:rPr>
          <w:lang w:val="en-US"/>
        </w:rPr>
      </w:pPr>
      <w:r>
        <w:rPr>
          <w:rStyle w:val="FootnoteReference"/>
        </w:rPr>
        <w:footnoteRef/>
      </w:r>
      <w:r>
        <w:rPr>
          <w:lang w:val="en-US"/>
        </w:rPr>
        <w:tab/>
        <w:t>België, Duitsland, Frankrijk, Hongarije, Italië, Kroatië, Nederland, Oostenrijk, Slowakije, Spanje en Tsjechië.</w:t>
      </w:r>
    </w:p>
  </w:footnote>
  <w:footnote w:id="4">
    <w:p>
      <w:pPr>
        <w:pStyle w:val="FootnoteText"/>
      </w:pPr>
      <w:r>
        <w:rPr>
          <w:rStyle w:val="FootnoteReference"/>
        </w:rPr>
        <w:footnoteRef/>
      </w:r>
      <w:r>
        <w:tab/>
        <w:t>Mondelinge verklaring tijdens de hervatte eenenzestigste zitting van de Commissie Verdovende Middelen van 7 december 2018.</w:t>
      </w:r>
    </w:p>
  </w:footnote>
  <w:footnote w:id="5">
    <w:p>
      <w:pPr>
        <w:pStyle w:val="FootnoteText"/>
      </w:pPr>
      <w:r>
        <w:rPr>
          <w:rStyle w:val="FootnoteReference"/>
        </w:rPr>
        <w:footnoteRef/>
      </w:r>
      <w:r>
        <w:tab/>
        <w:t xml:space="preserve">PB L335 van 11.11.2004, blz. 8, zoals gewijzigd bij Richtlijn (EU) 2017/2103 van het Europees Parlement en de Raad van 15 november 2017 tot wijziging van Kaderbesluit 2004/757/JBZ van de Raad teneinde nieuwe psychoactieve stoffen in de definitie van "drug" op te nemen en tot intrekking van Besluit 2005/387/JBZ van de Raad (PB L 305 van 21.11.2017, blz. 12). </w:t>
      </w:r>
    </w:p>
  </w:footnote>
  <w:footnote w:id="6">
    <w:p>
      <w:pPr>
        <w:pStyle w:val="FootnoteText"/>
      </w:pPr>
      <w:r>
        <w:rPr>
          <w:rStyle w:val="FootnoteReference"/>
        </w:rPr>
        <w:footnoteRef/>
      </w:r>
      <w:r>
        <w:tab/>
        <w:t xml:space="preserve">Besluit 2005/387/JBZ van de Raad is per 23 november 2018 ingetrokken bij Richtlijn (EU) 2017/2103. Alle stoffen die op de datum van goedkeuring van Richtlijn (EU) 2017/2103 aan controlemaatregelen en strafrechtelijke sancties krachtens Besluit 2005/387/JBZ van de Raad onderworpen waren, zijn opgenomen in een bijlage bij de richtlijn die de bijlage bij het gewijzigde Kaderbesluit 2004/757/JBZ van de Raad werd. De stoffen die tussen november 2017, toen de nieuwe wetgeving werd goedgekeurd, en 23 november 2018 zijn onderworpen aan controlemaatregelen en strafrechtelijke sancties krachtens Besluit 2005/387/JBZ van de Raad, zullen bij een gedelegeerde handeling, die momenteel door het Europees Parlement en de Raad wordt getoetst (C(2018) 8460), aan de bijlage bij het kaderbesluit worden toegevoegd. </w:t>
      </w:r>
    </w:p>
  </w:footnote>
  <w:footnote w:id="7">
    <w:p>
      <w:pPr>
        <w:pStyle w:val="FootnoteText"/>
      </w:pPr>
      <w:r>
        <w:rPr>
          <w:rStyle w:val="FootnoteReference"/>
        </w:rPr>
        <w:footnoteRef/>
      </w:r>
      <w:r>
        <w:tab/>
        <w:t xml:space="preserve">Uitvoeringsbesluit (EU) 2018/747 van de Raad van 14 mei 2018 betreffende het onderwerpen van de nieuwe psychoactieve stof </w:t>
      </w:r>
      <w:r>
        <w:rPr>
          <w:i/>
        </w:rPr>
        <w:t>N</w:t>
      </w:r>
      <w:r>
        <w:t>-(1-amino-3,3-dimethyl-1-oxobutaan-2-yl)-1-(cyclohexylmethyl)-1</w:t>
      </w:r>
      <w:r>
        <w:rPr>
          <w:i/>
        </w:rPr>
        <w:t>H</w:t>
      </w:r>
      <w:r>
        <w:t>-indazol-3-carboxamide (ADB-CHMINACA) aan controlemaatregelen (PB L 125 van 22.5.2018, blz. 8).</w:t>
      </w:r>
    </w:p>
  </w:footnote>
  <w:footnote w:id="8">
    <w:p>
      <w:pPr>
        <w:pStyle w:val="FootnoteText"/>
      </w:pPr>
      <w:r>
        <w:rPr>
          <w:rStyle w:val="FootnoteReference"/>
        </w:rPr>
        <w:footnoteRef/>
      </w:r>
      <w:r>
        <w:tab/>
        <w:t>Uitvoeringsbesluit (EU) 2018/748 van de Raad van 14 mei 2018 betreffende het onderwerpen van de nieuwe psychoactieve stof 1-(4-cyanobutyl)-N-(2-fenylpropaan-2-yl)-1H-indazol-3-carboxamide (CUMYL-4CN-BINACA) aan controlemaatregelen (</w:t>
      </w:r>
      <w:r>
        <w:rPr>
          <w:rStyle w:val="Emphasis"/>
          <w:i w:val="0"/>
        </w:rPr>
        <w:t>PB L 125 van 22.5.2018, blz. 10</w:t>
      </w:r>
      <w:r>
        <w:t>).</w:t>
      </w:r>
    </w:p>
  </w:footnote>
  <w:footnote w:id="9">
    <w:p>
      <w:pPr>
        <w:pStyle w:val="FootnoteText"/>
      </w:pPr>
      <w:r>
        <w:rPr>
          <w:rStyle w:val="FootnoteReference"/>
        </w:rPr>
        <w:footnoteRef/>
      </w:r>
      <w:r>
        <w:tab/>
        <w:t xml:space="preserve">Uitvoeringsbesluit (EU) 2018/1463 van de Raad van 28 september 2018 betreffende het onderwerpen van de nieuwe psychoactieve stoffen </w:t>
      </w:r>
      <w:r>
        <w:rPr>
          <w:i/>
          <w:noProof/>
        </w:rPr>
        <w:t>N</w:t>
      </w:r>
      <w:r>
        <w:t>-fenyl-</w:t>
      </w:r>
      <w:r>
        <w:rPr>
          <w:i/>
          <w:noProof/>
        </w:rPr>
        <w:t>N</w:t>
      </w:r>
      <w:r>
        <w:t>-[1-(2-fenylethyl)piperidine-4-yl]cyclopropaancarboxamide (cyclopropylfentanyl) en 2-methoxy-</w:t>
      </w:r>
      <w:r>
        <w:rPr>
          <w:i/>
          <w:noProof/>
        </w:rPr>
        <w:t>N</w:t>
      </w:r>
      <w:r>
        <w:t>-fenyl-</w:t>
      </w:r>
      <w:r>
        <w:rPr>
          <w:i/>
          <w:noProof/>
        </w:rPr>
        <w:t>N</w:t>
      </w:r>
      <w:r>
        <w:t>-[1-(2-fenylethyl)piperidine-4-yl]acetamide (methoxyacetylfentanyl) aan controlemaatregelen (PB L 245 van 1.10.2018, blz. 9).</w:t>
      </w:r>
    </w:p>
  </w:footnote>
  <w:footnote w:id="10">
    <w:p>
      <w:pPr>
        <w:pStyle w:val="FootnoteText"/>
        <w:rPr>
          <w:lang w:val="pt-PT"/>
        </w:rPr>
      </w:pPr>
      <w:r>
        <w:rPr>
          <w:rStyle w:val="FootnoteReference"/>
        </w:rPr>
        <w:footnoteRef/>
      </w:r>
      <w:r>
        <w:rPr>
          <w:lang w:val="pt-PT"/>
        </w:rPr>
        <w:tab/>
        <w:t xml:space="preserve">COM(2017) 72 final en COM(2018) 31 final. </w:t>
      </w:r>
    </w:p>
  </w:footnote>
  <w:footnote w:id="11">
    <w:p>
      <w:pPr>
        <w:pStyle w:val="FootnoteText"/>
      </w:pPr>
      <w:r>
        <w:rPr>
          <w:rStyle w:val="FootnoteReference"/>
        </w:rPr>
        <w:footnoteRef/>
      </w:r>
      <w:r>
        <w:tab/>
        <w:t>Op 7 maart 2017 respectievelijk 27 februari 2018 vastgesteld door de Raad Algemene Zaken.</w:t>
      </w:r>
    </w:p>
  </w:footnote>
  <w:footnote w:id="12">
    <w:p>
      <w:pPr>
        <w:pStyle w:val="FootnoteText"/>
      </w:pPr>
      <w:r>
        <w:rPr>
          <w:rStyle w:val="FootnoteReference"/>
        </w:rPr>
        <w:footnoteRef/>
      </w:r>
      <w:r>
        <w:tab/>
        <w:t xml:space="preserve">Arrest van het Hof van Justitie van 7 oktober 2014, Duitsland/Raad, C-399/12, ECLI:EU:C:2014:2258, punten 61 tot en met 64. </w:t>
      </w:r>
    </w:p>
  </w:footnote>
  <w:footnote w:id="13">
    <w:p>
      <w:pPr>
        <w:pStyle w:val="FootnoteText"/>
      </w:pPr>
      <w:r>
        <w:rPr>
          <w:rStyle w:val="FootnoteReference"/>
        </w:rPr>
        <w:footnoteRef/>
      </w:r>
      <w:r>
        <w:tab/>
        <w:t>Artikel 3, lid 7, van het Verdrag inzake verdovende middelen en artikel 2, lid 7, van het Verdrag inzake psychotrope stoffen.</w:t>
      </w:r>
    </w:p>
  </w:footnote>
  <w:footnote w:id="14">
    <w:p>
      <w:pPr>
        <w:pStyle w:val="FootnoteText"/>
      </w:pPr>
      <w:r>
        <w:rPr>
          <w:rStyle w:val="FootnoteReference"/>
        </w:rPr>
        <w:footnoteRef/>
      </w:r>
      <w:r>
        <w:tab/>
        <w:t>Punt 29 van de Lijst van handelingen van de Unie op het gebied van politiële en justitiële samenwerking in strafzaken, die zijn vastgesteld voor de inwerkingtreding van het Verdrag van Lissabon en die vanaf 1 december 2014 niet langer van toepassing zijn op het Verenigd Koninkrijk, uit hoofde van artikel 10, lid 4, tweede zin, van Protocol nr. 36 betreffende de overgangsbepalingen (PB C 430 van 1.12.2014, blz. 17).</w:t>
      </w:r>
    </w:p>
  </w:footnote>
  <w:footnote w:id="15">
    <w:p>
      <w:pPr>
        <w:pStyle w:val="FootnoteText"/>
        <w:rPr>
          <w:lang w:val="en-US"/>
        </w:rPr>
      </w:pPr>
      <w:r>
        <w:rPr>
          <w:rStyle w:val="FootnoteReference"/>
        </w:rPr>
        <w:footnoteRef/>
      </w:r>
      <w:r>
        <w:tab/>
      </w:r>
      <w:r>
        <w:rPr>
          <w:color w:val="000000" w:themeColor="text1"/>
        </w:rPr>
        <w:t>United Nations Treaty Series, vol. 978, nr. 14152.</w:t>
      </w:r>
    </w:p>
  </w:footnote>
  <w:footnote w:id="16">
    <w:p>
      <w:pPr>
        <w:pStyle w:val="FootnoteText"/>
        <w:rPr>
          <w:lang w:val="en-US"/>
        </w:rPr>
      </w:pPr>
      <w:r>
        <w:rPr>
          <w:rStyle w:val="FootnoteReference"/>
        </w:rPr>
        <w:footnoteRef/>
      </w:r>
      <w:r>
        <w:tab/>
      </w:r>
      <w:r>
        <w:rPr>
          <w:color w:val="000000" w:themeColor="text1"/>
        </w:rPr>
        <w:t>United Nations Treaty Series, vol. 1019, nr. 14956.</w:t>
      </w:r>
    </w:p>
  </w:footnote>
  <w:footnote w:id="17">
    <w:p>
      <w:pPr>
        <w:pStyle w:val="FootnoteText"/>
      </w:pPr>
      <w:r>
        <w:rPr>
          <w:rStyle w:val="FootnoteReference"/>
        </w:rPr>
        <w:footnoteRef/>
      </w:r>
      <w:r>
        <w:tab/>
        <w:t>Kaderbesluit 2004/757/JBZ van de Raad van 25 oktober 2004 betreffende de vaststelling van minimumvoorschriften met betrekking tot de bestanddelen van strafbare feiten en met betrekking tot straffen op het gebied van de illegale drugshandel (PB L 335 van 11.11.2004, blz. 8).</w:t>
      </w:r>
    </w:p>
  </w:footnote>
  <w:footnote w:id="18">
    <w:p>
      <w:pPr>
        <w:pStyle w:val="FootnoteText"/>
      </w:pPr>
      <w:r>
        <w:rPr>
          <w:rStyle w:val="FootnoteReference"/>
        </w:rPr>
        <w:footnoteRef/>
      </w:r>
      <w:r>
        <w:tab/>
        <w:t>Mondelinge verklaring tijdens de hervatte eenenzestigste zitting van de Commissie Verdovende Middelen van 7 december 2018.</w:t>
      </w:r>
    </w:p>
  </w:footnote>
  <w:footnote w:id="19">
    <w:p>
      <w:pPr>
        <w:pStyle w:val="FootnoteText"/>
      </w:pPr>
      <w:r>
        <w:rPr>
          <w:rStyle w:val="FootnoteReference"/>
        </w:rPr>
        <w:footnoteRef/>
      </w:r>
      <w:r>
        <w:tab/>
        <w:t>Verordening (EG) nr. 1920/2006 van het Europees Parlement en de Raad van 12 december 2006 betreffende het Europees Waarnemingscentrum voor drugs en drugsverslaving (PB L 376 van 27.12.2006, blz. 1).</w:t>
      </w:r>
    </w:p>
  </w:footnote>
  <w:footnote w:id="20">
    <w:p>
      <w:pPr>
        <w:pStyle w:val="FootnoteText"/>
        <w:rPr>
          <w:lang w:val="sk-SK"/>
        </w:rPr>
      </w:pPr>
      <w:r>
        <w:rPr>
          <w:rStyle w:val="FootnoteReference"/>
        </w:rPr>
        <w:footnoteRef/>
      </w:r>
      <w:r>
        <w:tab/>
        <w:t xml:space="preserve">Uitvoeringsbesluit (EU) 2018/747 van de Raad van 14 mei 2018 betreffende het onderwerpen van de nieuwe psychoactieve stof </w:t>
      </w:r>
      <w:r>
        <w:rPr>
          <w:i/>
        </w:rPr>
        <w:t>N</w:t>
      </w:r>
      <w:r>
        <w:t>-(1-amino-3,3-dimethyl-1-oxobutaan-2-yl)-1-(cyclohexylmethyl)-1</w:t>
      </w:r>
      <w:r>
        <w:rPr>
          <w:i/>
        </w:rPr>
        <w:t>H</w:t>
      </w:r>
      <w:r>
        <w:t>-indazol-3-carboxamide (ADB-CHMINACA) aan controlemaatregelen (PB L 125 van 22.5.2018, blz. 8).</w:t>
      </w:r>
    </w:p>
  </w:footnote>
  <w:footnote w:id="21">
    <w:p>
      <w:pPr>
        <w:pStyle w:val="FootnoteText"/>
        <w:rPr>
          <w:i/>
          <w:lang w:val="sk-SK"/>
        </w:rPr>
      </w:pPr>
      <w:r>
        <w:rPr>
          <w:rStyle w:val="FootnoteReference"/>
        </w:rPr>
        <w:footnoteRef/>
      </w:r>
      <w:r>
        <w:rPr>
          <w:lang w:val="sk-SK"/>
        </w:rPr>
        <w:tab/>
        <w:t>Uitvoeringsbesluit (EU) 2018/748 van de Raad van 14 mei 2018 betreffende het onderwerpen van de nieuwe psychoactieve stof 1-(4-cyanobutyl)-N-(2-fenylpropaan-2-yl)-1H-indazol-3-carboxamide (CUMYL-4CN-BINACA) aan controlemaatregelen (</w:t>
      </w:r>
      <w:r>
        <w:rPr>
          <w:rStyle w:val="Emphasis"/>
          <w:i w:val="0"/>
          <w:lang w:val="sk-SK"/>
        </w:rPr>
        <w:t>PB L 125 van 22.5.2018, blz. 10</w:t>
      </w:r>
      <w:r>
        <w:rPr>
          <w:lang w:val="sk-SK"/>
        </w:rPr>
        <w:t>).</w:t>
      </w:r>
    </w:p>
  </w:footnote>
  <w:footnote w:id="22">
    <w:p>
      <w:pPr>
        <w:pStyle w:val="FootnoteText"/>
        <w:rPr>
          <w:lang w:val="sk-SK"/>
        </w:rPr>
      </w:pPr>
      <w:r>
        <w:rPr>
          <w:rStyle w:val="FootnoteReference"/>
        </w:rPr>
        <w:footnoteRef/>
      </w:r>
      <w:r>
        <w:rPr>
          <w:lang w:val="sk-SK"/>
        </w:rPr>
        <w:tab/>
        <w:t xml:space="preserve">Uitvoeringsbesluit (EU) 2018/1463 van de Raad van 28 september 2018 betreffende het onderwerpen van de nieuwe psychoactieve stoffen </w:t>
      </w:r>
      <w:r>
        <w:rPr>
          <w:i/>
          <w:noProof/>
          <w:lang w:val="sk-SK"/>
        </w:rPr>
        <w:t>N</w:t>
      </w:r>
      <w:r>
        <w:rPr>
          <w:lang w:val="sk-SK"/>
        </w:rPr>
        <w:t>-fenyl-</w:t>
      </w:r>
      <w:r>
        <w:rPr>
          <w:i/>
          <w:noProof/>
          <w:lang w:val="sk-SK"/>
        </w:rPr>
        <w:t>N</w:t>
      </w:r>
      <w:r>
        <w:rPr>
          <w:lang w:val="sk-SK"/>
        </w:rPr>
        <w:t>-[1-(2-fenylethyl)piperidine-4-yl]cyclopropaancarboxamide (cyclopropylfentanyl) en 2-methoxy-</w:t>
      </w:r>
      <w:r>
        <w:rPr>
          <w:i/>
          <w:noProof/>
          <w:lang w:val="sk-SK"/>
        </w:rPr>
        <w:t>N</w:t>
      </w:r>
      <w:r>
        <w:rPr>
          <w:lang w:val="sk-SK"/>
        </w:rPr>
        <w:t>-fenyl-</w:t>
      </w:r>
      <w:r>
        <w:rPr>
          <w:i/>
          <w:noProof/>
          <w:lang w:val="sk-SK"/>
        </w:rPr>
        <w:t>N</w:t>
      </w:r>
      <w:r>
        <w:rPr>
          <w:lang w:val="sk-SK"/>
        </w:rPr>
        <w:t>-[1-(2-fenylethyl)piperidine-4-yl]acetamide (methoxyacetylfentanyl) aan controlemaatregelen (PB L 245 van 1.10.2018, blz. 9).</w:t>
      </w:r>
    </w:p>
  </w:footnote>
  <w:footnote w:id="23">
    <w:p>
      <w:pPr>
        <w:pStyle w:val="FootnoteText"/>
      </w:pPr>
      <w:r>
        <w:rPr>
          <w:rStyle w:val="FootnoteReference"/>
        </w:rPr>
        <w:footnoteRef/>
      </w:r>
      <w:r>
        <w:tab/>
        <w:t>MDMA staat voor 3,4-methyle​endioxy​methamphetamine, doorgaans ecstasy genoemd.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EB2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0E8E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42C2F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41E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707D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62CE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42C78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36435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1:59: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93ABDDE-F40E-4DAC-9C76-E501899871E5"/>
    <w:docVar w:name="LW_COVERPAGE_TYPE" w:val="1"/>
    <w:docVar w:name="LW_CROSSREFERENCE" w:val="&lt;UNUSED&gt;"/>
    <w:docVar w:name="LW_DocType" w:val="COM"/>
    <w:docVar w:name="LW_EMISSION" w:val="7.1.2019"/>
    <w:docVar w:name="LW_EMISSION_ISODATE" w:val="2019-01-07"/>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437"/>
    <w:docVar w:name="LW_REF.II.NEW.CP_YEAR" w:val="2018"/>
    <w:docVar w:name="LW_REF.INST.NEW" w:val="COM"/>
    <w:docVar w:name="LW_REF.INST.NEW_ADOPTED" w:val="final"/>
    <w:docVar w:name="LW_REF.INST.NEW_TEXT" w:val="(2018) 8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namens de Europese Unie op de tweeënzestigste zitting van de Commissie Verdovende Middelen in te nemen standpunt over het toevoegen van stoffen aan de lijsten die gehecht zijn aan het Enkelvoudig Verdrag inzake verdovende middelen van 1961, zoals gewijzigd bij het Protocol van 1972, en aan het Verdrag inzake psychotrope stoffen van 1971"/>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ListNumber2">
    <w:name w:val="List Number 2"/>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A182F1-D6BF-469A-A7F5-D9C3AC5C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4473</Words>
  <Characters>26842</Characters>
  <Application>Microsoft Office Word</Application>
  <DocSecurity>0</DocSecurity>
  <Lines>426</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2018-12-11T17:32:00Z</cp:lastPrinted>
  <dcterms:created xsi:type="dcterms:W3CDTF">2019-01-16T13:42:00Z</dcterms:created>
  <dcterms:modified xsi:type="dcterms:W3CDTF">2019-01-28T10:59:00Z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