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08FA5AE7-E848-40A1-82FE-B4230C2BCB94"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BIJLAGE </w:t>
      </w:r>
    </w:p>
    <w:p>
      <w:pPr>
        <w:autoSpaceDE w:val="0"/>
        <w:autoSpaceDN w:val="0"/>
        <w:adjustRightInd w:val="0"/>
        <w:spacing w:before="0" w:after="27"/>
        <w:rPr>
          <w:noProof/>
          <w:color w:val="000000"/>
          <w:szCs w:val="24"/>
        </w:rPr>
      </w:pPr>
    </w:p>
    <w:p>
      <w:pPr>
        <w:autoSpaceDE w:val="0"/>
        <w:autoSpaceDN w:val="0"/>
        <w:adjustRightInd w:val="0"/>
        <w:spacing w:before="0" w:after="27"/>
        <w:rPr>
          <w:noProof/>
          <w:color w:val="000000"/>
          <w:szCs w:val="24"/>
        </w:rPr>
      </w:pPr>
      <w:r>
        <w:rPr>
          <w:noProof/>
          <w:color w:val="000000"/>
        </w:rPr>
        <w:t>Standpunt dat op de tweeënzestigste zitting van de Commissie Verdovende Middelen van 18 tot en met 22 maart 2018 ten aanzien van de wijzigingen in de reikwijdte van de controle van stoffen moet worden ingenomen door de lidstaten die lid zijn van die commissie en die gezamenlijk optreden in het belang van de Unie:</w:t>
      </w:r>
    </w:p>
    <w:p>
      <w:pPr>
        <w:autoSpaceDE w:val="0"/>
        <w:autoSpaceDN w:val="0"/>
        <w:adjustRightInd w:val="0"/>
        <w:spacing w:before="0" w:after="27"/>
        <w:rPr>
          <w:noProof/>
          <w:color w:val="000000"/>
          <w:szCs w:val="24"/>
        </w:rPr>
      </w:pPr>
    </w:p>
    <w:p>
      <w:pPr>
        <w:pStyle w:val="Point0number"/>
        <w:numPr>
          <w:ilvl w:val="0"/>
          <w:numId w:val="15"/>
        </w:numPr>
        <w:rPr>
          <w:noProof/>
        </w:rPr>
      </w:pPr>
      <w:r>
        <w:rPr>
          <w:noProof/>
        </w:rPr>
        <w:t>ADB-FUBINACA moet worden toegevoegd aan lijst II bij het Verdrag inzake psychotrope stoffen;</w:t>
      </w:r>
    </w:p>
    <w:p>
      <w:pPr>
        <w:pStyle w:val="Point0number"/>
        <w:numPr>
          <w:ilvl w:val="0"/>
          <w:numId w:val="15"/>
        </w:numPr>
        <w:rPr>
          <w:noProof/>
        </w:rPr>
      </w:pPr>
      <w:r>
        <w:rPr>
          <w:noProof/>
        </w:rPr>
        <w:t>FUB-AMB moet worden toegevoegd aan lijst II bij het Verdrag inzake psychotrope stoffen;</w:t>
      </w:r>
    </w:p>
    <w:p>
      <w:pPr>
        <w:pStyle w:val="Point0number"/>
        <w:numPr>
          <w:ilvl w:val="0"/>
          <w:numId w:val="15"/>
        </w:numPr>
        <w:rPr>
          <w:noProof/>
        </w:rPr>
      </w:pPr>
      <w:r>
        <w:rPr>
          <w:noProof/>
        </w:rPr>
        <w:t>ADB-CHMINACA moet worden toegevoegd aan lijst II bij het Verdrag inzake psychotrope stoffen;</w:t>
      </w:r>
    </w:p>
    <w:p>
      <w:pPr>
        <w:pStyle w:val="Point0number"/>
        <w:numPr>
          <w:ilvl w:val="0"/>
          <w:numId w:val="15"/>
        </w:numPr>
        <w:rPr>
          <w:noProof/>
        </w:rPr>
      </w:pPr>
      <w:r>
        <w:rPr>
          <w:noProof/>
        </w:rPr>
        <w:t>CUMYL-4CN-BINACA moet worden toegevoegd aan lijst II bij het Verdrag inzake psychotrope stoffen;</w:t>
      </w:r>
    </w:p>
    <w:p>
      <w:pPr>
        <w:pStyle w:val="Point0number"/>
        <w:numPr>
          <w:ilvl w:val="0"/>
          <w:numId w:val="15"/>
        </w:numPr>
        <w:rPr>
          <w:noProof/>
        </w:rPr>
      </w:pPr>
      <w:r>
        <w:rPr>
          <w:noProof/>
        </w:rPr>
        <w:t xml:space="preserve">cyclopropylfentanyl moet worden toegevoegd aan lijst I bij het Verdrag inzake verdovende middelen; </w:t>
      </w:r>
    </w:p>
    <w:p>
      <w:pPr>
        <w:pStyle w:val="Point0number"/>
        <w:numPr>
          <w:ilvl w:val="0"/>
          <w:numId w:val="15"/>
        </w:numPr>
        <w:rPr>
          <w:noProof/>
        </w:rPr>
      </w:pPr>
      <w:r>
        <w:rPr>
          <w:noProof/>
        </w:rPr>
        <w:t>methoxyacetylfentanyl moet worden toegevoegd aan lijst I bij het Verdrag inzake verdovende middelen;</w:t>
      </w:r>
    </w:p>
    <w:p>
      <w:pPr>
        <w:pStyle w:val="Point0number"/>
        <w:numPr>
          <w:ilvl w:val="0"/>
          <w:numId w:val="15"/>
        </w:numPr>
        <w:rPr>
          <w:noProof/>
        </w:rPr>
      </w:pPr>
      <w:r>
        <w:rPr>
          <w:i/>
          <w:noProof/>
        </w:rPr>
        <w:t>ortho</w:t>
      </w:r>
      <w:r>
        <w:rPr>
          <w:noProof/>
        </w:rPr>
        <w:t>-fluorfentanyl moet worden toegevoegd aan lijst I bij het Verdrag inzake verdovende middelen;</w:t>
      </w:r>
    </w:p>
    <w:p>
      <w:pPr>
        <w:pStyle w:val="Point0number"/>
        <w:numPr>
          <w:ilvl w:val="0"/>
          <w:numId w:val="15"/>
        </w:numPr>
        <w:rPr>
          <w:noProof/>
        </w:rPr>
      </w:pPr>
      <w:r>
        <w:rPr>
          <w:i/>
          <w:noProof/>
        </w:rPr>
        <w:t>p</w:t>
      </w:r>
      <w:r>
        <w:rPr>
          <w:noProof/>
        </w:rPr>
        <w:t>-fluor-butyrylfentanyl moet worden toegevoegd aan lijst I bij het Verdrag inzake verdovende middelen;</w:t>
      </w:r>
    </w:p>
    <w:p>
      <w:pPr>
        <w:pStyle w:val="Point0number"/>
        <w:numPr>
          <w:ilvl w:val="0"/>
          <w:numId w:val="15"/>
        </w:numPr>
        <w:rPr>
          <w:noProof/>
        </w:rPr>
      </w:pPr>
      <w:r>
        <w:rPr>
          <w:i/>
          <w:noProof/>
        </w:rPr>
        <w:t>p</w:t>
      </w:r>
      <w:r>
        <w:rPr>
          <w:noProof/>
        </w:rPr>
        <w:t>-methoxy-butyrfentanyl moet worden toegevoegd aan lijst I bij het Verdrag inzake verdovende middelen;</w:t>
      </w:r>
    </w:p>
    <w:p>
      <w:pPr>
        <w:pStyle w:val="Point0number"/>
        <w:numPr>
          <w:ilvl w:val="0"/>
          <w:numId w:val="15"/>
        </w:numPr>
        <w:rPr>
          <w:noProof/>
        </w:rPr>
      </w:pPr>
      <w:r>
        <w:rPr>
          <w:i/>
          <w:noProof/>
        </w:rPr>
        <w:t>N</w:t>
      </w:r>
      <w:r>
        <w:rPr>
          <w:noProof/>
        </w:rPr>
        <w:t>-ethylnorpentylon moet worden toegevoegd aan lijst II bij het Verdrag inzake psychotrope stoffen.</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3026C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FFABD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35603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18FF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AFA09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8FADC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BA63ECC"/>
    <w:lvl w:ilvl="0">
      <w:start w:val="1"/>
      <w:numFmt w:val="decimal"/>
      <w:pStyle w:val="ListNumber"/>
      <w:lvlText w:val="%1."/>
      <w:lvlJc w:val="left"/>
      <w:pPr>
        <w:tabs>
          <w:tab w:val="num" w:pos="360"/>
        </w:tabs>
        <w:ind w:left="360" w:hanging="360"/>
      </w:pPr>
    </w:lvl>
  </w:abstractNum>
  <w:abstractNum w:abstractNumId="7">
    <w:nsid w:val="FFFFFF89"/>
    <w:multiLevelType w:val="singleLevel"/>
    <w:tmpl w:val="4750374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2"/>
  </w:num>
  <w:num w:numId="3">
    <w:abstractNumId w:val="20"/>
  </w:num>
  <w:num w:numId="4">
    <w:abstractNumId w:val="11"/>
  </w:num>
  <w:num w:numId="5">
    <w:abstractNumId w:val="13"/>
  </w:num>
  <w:num w:numId="6">
    <w:abstractNumId w:val="9"/>
  </w:num>
  <w:num w:numId="7">
    <w:abstractNumId w:val="19"/>
  </w:num>
  <w:num w:numId="8">
    <w:abstractNumId w:val="8"/>
  </w:num>
  <w:num w:numId="9">
    <w:abstractNumId w:val="14"/>
  </w:num>
  <w:num w:numId="10">
    <w:abstractNumId w:val="16"/>
  </w:num>
  <w:num w:numId="11">
    <w:abstractNumId w:val="17"/>
  </w:num>
  <w:num w:numId="12">
    <w:abstractNumId w:val="10"/>
  </w:num>
  <w:num w:numId="13">
    <w:abstractNumId w:val="15"/>
  </w:num>
  <w:num w:numId="14">
    <w:abstractNumId w:val="2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4"/>
  </w:num>
  <w:num w:numId="19">
    <w:abstractNumId w:val="3"/>
  </w:num>
  <w:num w:numId="20">
    <w:abstractNumId w:val="6"/>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2:02:3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1"/>
    <w:docVar w:name="LW_ANNEX_UNIQUE" w:val="1"/>
    <w:docVar w:name="LW_CORRIGENDUM" w:val="&lt;UNUSED&gt;"/>
    <w:docVar w:name="LW_COVERPAGE_EXISTS" w:val="True"/>
    <w:docVar w:name="LW_COVERPAGE_GUID" w:val="08FA5AE7-E848-40A1-82FE-B4230C2BCB94"/>
    <w:docVar w:name="LW_COVERPAGE_TYPE" w:val="1"/>
    <w:docVar w:name="LW_CROSSREFERENCE" w:val="&lt;UNUSED&gt;"/>
    <w:docVar w:name="LW_DocType" w:val="ANNEX"/>
    <w:docVar w:name="LW_EMISSION" w:val="7.1.2019"/>
    <w:docVar w:name="LW_EMISSION_ISODATE" w:val="2019-01-07"/>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het namens de Europese Unie op de tweeënzestigste zitting van de Commissie Verdovende Middelen in te nemen standpunt over het toevoegen van stoffen aan de lijsten die gehecht zijn aan het Enkelvoudig Verdrag inzake verdovende middelen van 1961, zoals gewijzigd bij het Protocol van 1972, en aan het Verdrag inzake psychotrope stoffen van 1971"/>
    <w:docVar w:name="LW_OBJETACTEPRINCIPAL.CP" w:val="betreffende het namens de Europese Unie op de tweeënzestigste zitting van de Commissie Verdovende Middelen in te nemen standpunt over het toevoegen van stoffen aan de lijsten die gehecht zijn aan het Enkelvoudig Verdrag inzake verdovende middelen van 1961, zoals gewijzigd bij het Protocol van 1972, en aan het Verdrag inzake psychotrope stoffen van 1971"/>
    <w:docVar w:name="LW_PART_NBR" w:val="1"/>
    <w:docVar w:name="LW_PART_NBR_TOTAL" w:val="1"/>
    <w:docVar w:name="LW_REF.INST.NEW" w:val="COM"/>
    <w:docVar w:name="LW_REF.INST.NEW_ADOPTED" w:val="final"/>
    <w:docVar w:name="LW_REF.INST.NEW_TEXT" w:val="(2018) 8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
    <w:docVar w:name="LW_TYPE.DOC.CP" w:val="BIJLAGE"/>
    <w:docVar w:name="LW_TYPEACTEPRINCIPAL" w:val="het voorstel voor een BESLUIT VAN DE RAAD"/>
    <w:docVar w:name="LW_TYPEACTEPRINCIPAL.CP" w:val="het 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6"/>
      </w:numPr>
      <w:contextualSpacing/>
    </w:pPr>
  </w:style>
  <w:style w:type="paragraph" w:styleId="ListBullet2">
    <w:name w:val="List Bullet 2"/>
    <w:basedOn w:val="Normal"/>
    <w:uiPriority w:val="99"/>
    <w:semiHidden/>
    <w:unhideWhenUsed/>
    <w:pPr>
      <w:numPr>
        <w:numId w:val="17"/>
      </w:numPr>
      <w:contextualSpacing/>
    </w:pPr>
  </w:style>
  <w:style w:type="paragraph" w:styleId="ListBullet3">
    <w:name w:val="List Bullet 3"/>
    <w:basedOn w:val="Normal"/>
    <w:uiPriority w:val="99"/>
    <w:semiHidden/>
    <w:unhideWhenUsed/>
    <w:pPr>
      <w:numPr>
        <w:numId w:val="18"/>
      </w:numPr>
      <w:contextualSpacing/>
    </w:pPr>
  </w:style>
  <w:style w:type="paragraph" w:styleId="ListBullet4">
    <w:name w:val="List Bullet 4"/>
    <w:basedOn w:val="Normal"/>
    <w:uiPriority w:val="99"/>
    <w:semiHidden/>
    <w:unhideWhenUsed/>
    <w:pPr>
      <w:numPr>
        <w:numId w:val="19"/>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0"/>
      </w:numPr>
      <w:contextualSpacing/>
    </w:pPr>
  </w:style>
  <w:style w:type="paragraph" w:styleId="ListNumber2">
    <w:name w:val="List Number 2"/>
    <w:basedOn w:val="Normal"/>
    <w:uiPriority w:val="99"/>
    <w:semiHidden/>
    <w:unhideWhenUsed/>
    <w:pPr>
      <w:numPr>
        <w:numId w:val="21"/>
      </w:numPr>
      <w:contextualSpacing/>
    </w:pPr>
  </w:style>
  <w:style w:type="paragraph" w:styleId="ListNumber3">
    <w:name w:val="List Number 3"/>
    <w:basedOn w:val="Normal"/>
    <w:uiPriority w:val="99"/>
    <w:semiHidden/>
    <w:unhideWhenUsed/>
    <w:pPr>
      <w:numPr>
        <w:numId w:val="22"/>
      </w:numPr>
      <w:contextualSpacing/>
    </w:pPr>
  </w:style>
  <w:style w:type="paragraph" w:styleId="ListNumber4">
    <w:name w:val="List Number 4"/>
    <w:basedOn w:val="Normal"/>
    <w:uiPriority w:val="99"/>
    <w:semiHidden/>
    <w:unhideWhenUsed/>
    <w:pPr>
      <w:numPr>
        <w:numId w:val="2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6"/>
      </w:numPr>
      <w:contextualSpacing/>
    </w:pPr>
  </w:style>
  <w:style w:type="paragraph" w:styleId="ListBullet2">
    <w:name w:val="List Bullet 2"/>
    <w:basedOn w:val="Normal"/>
    <w:uiPriority w:val="99"/>
    <w:semiHidden/>
    <w:unhideWhenUsed/>
    <w:pPr>
      <w:numPr>
        <w:numId w:val="17"/>
      </w:numPr>
      <w:contextualSpacing/>
    </w:pPr>
  </w:style>
  <w:style w:type="paragraph" w:styleId="ListBullet3">
    <w:name w:val="List Bullet 3"/>
    <w:basedOn w:val="Normal"/>
    <w:uiPriority w:val="99"/>
    <w:semiHidden/>
    <w:unhideWhenUsed/>
    <w:pPr>
      <w:numPr>
        <w:numId w:val="18"/>
      </w:numPr>
      <w:contextualSpacing/>
    </w:pPr>
  </w:style>
  <w:style w:type="paragraph" w:styleId="ListBullet4">
    <w:name w:val="List Bullet 4"/>
    <w:basedOn w:val="Normal"/>
    <w:uiPriority w:val="99"/>
    <w:semiHidden/>
    <w:unhideWhenUsed/>
    <w:pPr>
      <w:numPr>
        <w:numId w:val="19"/>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0"/>
      </w:numPr>
      <w:contextualSpacing/>
    </w:pPr>
  </w:style>
  <w:style w:type="paragraph" w:styleId="ListNumber2">
    <w:name w:val="List Number 2"/>
    <w:basedOn w:val="Normal"/>
    <w:uiPriority w:val="99"/>
    <w:semiHidden/>
    <w:unhideWhenUsed/>
    <w:pPr>
      <w:numPr>
        <w:numId w:val="21"/>
      </w:numPr>
      <w:contextualSpacing/>
    </w:pPr>
  </w:style>
  <w:style w:type="paragraph" w:styleId="ListNumber3">
    <w:name w:val="List Number 3"/>
    <w:basedOn w:val="Normal"/>
    <w:uiPriority w:val="99"/>
    <w:semiHidden/>
    <w:unhideWhenUsed/>
    <w:pPr>
      <w:numPr>
        <w:numId w:val="22"/>
      </w:numPr>
      <w:contextualSpacing/>
    </w:pPr>
  </w:style>
  <w:style w:type="paragraph" w:styleId="ListNumber4">
    <w:name w:val="List Number 4"/>
    <w:basedOn w:val="Normal"/>
    <w:uiPriority w:val="99"/>
    <w:semiHidden/>
    <w:unhideWhenUsed/>
    <w:pPr>
      <w:numPr>
        <w:numId w:val="2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2</Pages>
  <Words>190</Words>
  <Characters>1115</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HOFER Edith (SG)</dc:creator>
  <cp:lastModifiedBy>WES PDFC Administrator</cp:lastModifiedBy>
  <cp:revision>8</cp:revision>
  <cp:lastPrinted>2018-12-11T17:10:00Z</cp:lastPrinted>
  <dcterms:created xsi:type="dcterms:W3CDTF">2019-01-16T14:22:00Z</dcterms:created>
  <dcterms:modified xsi:type="dcterms:W3CDTF">2019-01-28T11:02:00Z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