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41BEC74-F0CA-4A17-9E89-973FAA532A8B" style="width:450.7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ZAŁĄCZNIK </w:t>
      </w:r>
    </w:p>
    <w:p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</w:p>
    <w:p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  <w:r>
        <w:rPr>
          <w:noProof/>
          <w:color w:val="000000"/>
        </w:rPr>
        <w:t>Stanowisko, jakie ma zostać zajęte przez państwa członkowskie, które są członkami Komisji ds. Środków Odurzających, działające wspólnie w interesie Unii, podczas sześćdziesiątej drugiej sesji Komisji ds. Środków Odurzających w dniach 18–22 marca 2018 r., w odniesieniu do zmian w zakresie kontroli substancji:</w:t>
      </w:r>
    </w:p>
    <w:p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Substancja ADB-FUBINACA powinna zostać włączona do wykazu II załączonego do konwencji o substancjach psychotropowych.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Substancja FUB-AMB powinna zostać włączona do wykazu II załączonego do konwencji o substancjach psychotropowych.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Substancja ADB-CHMINACA powinna zostać włączona do wykazu II załączonego do konwencji o substancjach psychotropowych.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Substancja CUMYL-4CN-BINACA powinna zostać włączona do wykazu II załączonego do konwencji o substancjach psychotropowych.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 xml:space="preserve">Substancja cyklopropylofentanyl powinna zostać włączona do wykazu I załączonego do konwencji o środkach odurzających. </w:t>
      </w:r>
    </w:p>
    <w:p>
      <w:pPr>
        <w:pStyle w:val="Point0"/>
        <w:rPr>
          <w:noProof/>
        </w:rPr>
      </w:pPr>
      <w:r>
        <w:rPr>
          <w:noProof/>
        </w:rPr>
        <w:t>6)</w:t>
      </w:r>
      <w:r>
        <w:rPr>
          <w:noProof/>
        </w:rPr>
        <w:tab/>
        <w:t>Substancja metoksyacetylofentanyl powinna zostać włączona do wykazu I załączonego do konwencji o środkach odurzających.</w:t>
      </w:r>
    </w:p>
    <w:p>
      <w:pPr>
        <w:pStyle w:val="Point0"/>
        <w:rPr>
          <w:noProof/>
        </w:rPr>
      </w:pPr>
      <w:r>
        <w:rPr>
          <w:noProof/>
        </w:rPr>
        <w:t>7)</w:t>
      </w:r>
      <w:r>
        <w:rPr>
          <w:noProof/>
        </w:rPr>
        <w:tab/>
        <w:t>Substancja orto-fluorofentanyl powinna zostać włączona do wykazu I załączonego do konwencji o środkach odurzających.</w:t>
      </w:r>
    </w:p>
    <w:p>
      <w:pPr>
        <w:pStyle w:val="Point0"/>
        <w:rPr>
          <w:noProof/>
        </w:rPr>
      </w:pPr>
      <w:r>
        <w:rPr>
          <w:noProof/>
        </w:rPr>
        <w:t>8)</w:t>
      </w:r>
      <w:r>
        <w:rPr>
          <w:noProof/>
        </w:rPr>
        <w:tab/>
        <w:t>Substancja p-fluoro-butyrylfentanyl powinna zostać włączona do wykazu I załączonego do konwencji o środkach odurzających.</w:t>
      </w:r>
    </w:p>
    <w:p>
      <w:pPr>
        <w:pStyle w:val="Point0"/>
        <w:rPr>
          <w:noProof/>
        </w:rPr>
      </w:pPr>
      <w:r>
        <w:rPr>
          <w:noProof/>
        </w:rPr>
        <w:t>9)</w:t>
      </w:r>
      <w:r>
        <w:rPr>
          <w:noProof/>
        </w:rPr>
        <w:tab/>
        <w:t>Substancja p-metoksy-butyrylfentanyl powinna zostać włączona do wykazu I załączonego do konwencji o środkach odurzających.</w:t>
      </w:r>
    </w:p>
    <w:p>
      <w:pPr>
        <w:pStyle w:val="Point0"/>
        <w:rPr>
          <w:noProof/>
        </w:rPr>
      </w:pPr>
      <w:r>
        <w:rPr>
          <w:noProof/>
        </w:rPr>
        <w:t>10)</w:t>
      </w:r>
      <w:r>
        <w:rPr>
          <w:noProof/>
        </w:rPr>
        <w:tab/>
        <w:t>Substancja n-etylnorpentylon powinna zostać włączona do wykazu II załączonego do konwencji o substancjach psychotropowych.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3026C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FABD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35603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18FF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FA0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ADC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BA63E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75037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2:04:3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 wniosku dotycz\u261?cego"/>
    <w:docVar w:name="LW_ACCOMPAGNANT.CP" w:val="do wniosku dotycz\u261?ceg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41BEC74-F0CA-4A17-9E89-973FAA532A8B"/>
    <w:docVar w:name="LW_COVERPAGE_TYPE" w:val="1"/>
    <w:docVar w:name="LW_CROSSREFERENCE" w:val="&lt;UNUSED&gt;"/>
    <w:docVar w:name="LW_DocType" w:val="ANNEX"/>
    <w:docVar w:name="LW_EMISSION" w:val="7.1.2019"/>
    <w:docVar w:name="LW_EMISSION_ISODATE" w:val="2019-01-07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stanowiska, jakie ma zosta\u263? zaj\u281?te w imieniu Unii Europejskiej podczas sze\u347?\u263?dziesi\u261?tego drugiego posiedzenia Komisji ds. \u346?rodków Odurzaj\u261?cych odno\u347?nie do umieszczenia substancji w wykazie na mocy Jednolitej konwencji o \u347?rodkach odurzaj\u261?cych z 1961 r. zmienionej protoko\u322?em z 1972 r. oraz Konwencji o substancjach psychotropowych z 1971 r."/>
    <w:docVar w:name="LW_OBJETACTEPRINCIPAL.CP" w:val="w sprawie stanowiska, jakie ma zosta\u263? zaj\u281?te w imieniu Unii Europejskiej podczas sze\u347?\u263?dziesi\u261?tego drugiego posiedzenia Komisji ds. \u346?rodków Odurzaj\u261?cych odno\u347?nie do umieszczenia substancji w wykazie na mocy Jednolitej konwencji o \u347?rodkach odurzaj\u261?cych z 1961 r. zmienionej protoko\u322?em z 1972 r. oraz Konwencji o substancjach psychotropowych z 1971 r."/>
    <w:docVar w:name="LW_PART_NBR" w:val="1"/>
    <w:docVar w:name="LW_PART_NBR_TOTAL" w:val="1"/>
    <w:docVar w:name="LW_REF.INST.NEW" w:val="COM"/>
    <w:docVar w:name="LW_REF.INST.NEW_ADOPTED" w:val="final"/>
    <w:docVar w:name="LW_REF.INST.NEW_TEXT" w:val="(2018) 86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DECYZJI RADY"/>
    <w:docVar w:name="LW_TYPEACTEPRINCIPAL.CP" w:val="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194</Words>
  <Characters>1358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Edith (SG)</dc:creator>
  <cp:lastModifiedBy>WES PDFC Administrator</cp:lastModifiedBy>
  <cp:revision>8</cp:revision>
  <cp:lastPrinted>2018-12-11T17:10:00Z</cp:lastPrinted>
  <dcterms:created xsi:type="dcterms:W3CDTF">2019-01-18T13:55:00Z</dcterms:created>
  <dcterms:modified xsi:type="dcterms:W3CDTF">2019-01-28T11:04:00Z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