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C553DB5-A6E6-47FD-890D-8F55543C8645" style="width:450.75pt;height:43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ZAŁĄCZNIK </w:t>
      </w:r>
    </w:p>
    <w:p>
      <w:pPr>
        <w:pStyle w:val="Typedudocument"/>
        <w:rPr>
          <w:noProof/>
        </w:rPr>
      </w:pPr>
      <w:r>
        <w:rPr>
          <w:noProof/>
        </w:rPr>
        <w:t xml:space="preserve">DECYZJA WSPÓLNEGO KOMITETU EOG </w:t>
      </w:r>
      <w:r>
        <w:rPr>
          <w:noProof/>
        </w:rPr>
        <w:br/>
        <w:t xml:space="preserve">nr </w:t>
      </w:r>
    </w:p>
    <w:p>
      <w:pPr>
        <w:pStyle w:val="Datedadoption"/>
        <w:rPr>
          <w:noProof/>
        </w:rPr>
      </w:pPr>
      <w:r>
        <w:rPr>
          <w:noProof/>
        </w:rPr>
        <w:t>z dnia XXX r.</w:t>
      </w:r>
    </w:p>
    <w:p>
      <w:pPr>
        <w:pStyle w:val="Titreobjet"/>
        <w:rPr>
          <w:noProof/>
        </w:rPr>
      </w:pPr>
      <w:r>
        <w:rPr>
          <w:noProof/>
        </w:rPr>
        <w:t>zmieniająca załącznik IX (Usługi finansowe) do Porozumienia EOG</w:t>
      </w:r>
    </w:p>
    <w:p>
      <w:pPr>
        <w:pStyle w:val="Institutionquiagit"/>
        <w:rPr>
          <w:noProof/>
        </w:rPr>
      </w:pPr>
      <w:r>
        <w:rPr>
          <w:noProof/>
        </w:rPr>
        <w:t>WSPÓLNY KOMITET EOG,</w:t>
      </w:r>
    </w:p>
    <w:p>
      <w:pPr>
        <w:rPr>
          <w:noProof/>
        </w:rPr>
      </w:pPr>
      <w:r>
        <w:rPr>
          <w:noProof/>
        </w:rPr>
        <w:t>uwzględniając Porozumienie o Europejskim Obszarze Gospodarczym („Porozumienie EOG”), w szczególności jego art. 98,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W Porozumieniu EOG należy uwzględnić rozporządzenie Parlamentu Europejskiego i Rady (UE) nr 600/2014 z dnia 15 maja 2014 r. w sprawie rynków instrumentów finansowych oraz zmieniające rozporządzenie (UE) nr 648/2012</w:t>
      </w:r>
      <w:r>
        <w:rPr>
          <w:rStyle w:val="FootnoteReference"/>
          <w:noProof/>
        </w:rPr>
        <w:footnoteReference w:id="1"/>
      </w:r>
      <w:r>
        <w:rPr>
          <w:noProof/>
        </w:rPr>
        <w:t>, z poprawkami wprowadzonymi w Dz.U. L 270 z 15.10.2015, s. 4, Dz.U. L 187 z 12.7.2016, s. 30 i Dz.U. L 278 z 27.10.2017, s. 54.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W Porozumieniu EOG należy uwzględnić rozporządzenie Parlamentu Europejskiego i Rady (UE) 2016/1033 z dnia 23 czerwca 2016 r. zmieniające rozporządzenie (UE) nr 600/2014 w sprawie rynków instrumentów finansowych, rozporządzenie (UE) nr 596/2014 w sprawie nadużyć na rynku oraz rozporządzenie (UE) nr 909/2014 w sprawie usprawnienia rozrachunku papierów wartościowych w Unii Europejskiej i w sprawie centralnych depozytów papierów wartościowych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Considrant"/>
        <w:numPr>
          <w:ilvl w:val="0"/>
          <w:numId w:val="1"/>
        </w:numPr>
        <w:rPr>
          <w:noProof/>
        </w:rPr>
      </w:pPr>
      <w:bookmarkStart w:id="1" w:name="_Hlk517966730"/>
      <w:r>
        <w:rPr>
          <w:noProof/>
        </w:rPr>
        <w:t xml:space="preserve">W Porozumieniu EOG należy uwzględnić dyrektywę Parlamentu Europejskiego i Rady </w:t>
      </w:r>
      <w:bookmarkStart w:id="2" w:name="_Hlk528249452"/>
      <w:r>
        <w:rPr>
          <w:noProof/>
        </w:rPr>
        <w:t>2014/65//UE</w:t>
      </w:r>
      <w:bookmarkEnd w:id="2"/>
      <w:r>
        <w:rPr>
          <w:noProof/>
        </w:rPr>
        <w:t xml:space="preserve"> z dnia 15 maja 2014 r. w sprawie rynków instrumentów finansowych oraz zmieniająca dyrektywę 2002/92/WE i dyrektywę 2011/61/UE</w:t>
      </w:r>
      <w:bookmarkEnd w:id="1"/>
      <w:r>
        <w:rPr>
          <w:rStyle w:val="FootnoteReference"/>
          <w:noProof/>
        </w:rPr>
        <w:footnoteReference w:id="3"/>
      </w:r>
      <w:r>
        <w:rPr>
          <w:noProof/>
        </w:rPr>
        <w:t>, z poprawkami wprowadzonymi w Dz.U. L 188 z 13.7.2016, s. 28, Dz.U. L 273 z 8.10.2016, s. 35 i Dz.U. L 64 z 10.3.2017, s. 116.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W Porozumieniu EOG należy uwzględnić dyrektywę Parlamentu Europejskiego i Rady (UE) 2016/1034 z dnia 23 czerwca 2016 r. zmieniająca dyrektywę 2014/65/UE w sprawie rynków instrumentów finansowych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Dyrektywa 2014/65/UE uchyla dyrektywę 2004/39/WE Parlamentu Europejskiego i Rady</w:t>
      </w:r>
      <w:r>
        <w:rPr>
          <w:rStyle w:val="FootnoteReference"/>
          <w:noProof/>
        </w:rPr>
        <w:footnoteReference w:id="5"/>
      </w:r>
      <w:r>
        <w:rPr>
          <w:noProof/>
        </w:rPr>
        <w:t>, która jest uwzględniona w Porozumieniu EOG i którą w związku z powyższym należy uchylić w ramach Porozumienia EOG.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W rozporządzeniu Parlamentu Europejskiego i Rady (UE) nr 600/2014 określono przypadki, w których Europejski Urząd Nadzoru Bankowego (EUNB) oraz Europejski Urząd Nadzoru Giełd i Papierów Wartościowych (EUNGiPW, ang. ESMA) mogą czasowo zakazać pewnych rodzajów działalności finansowej lub je ograniczyć, a także określono związane z takimi zakazami lub ograniczeniami warunki, zgodnie z art. 9 ust. 5, odpowiednio, rozporządzenia Parlamentu Europejskiego i Rady (UE) nr 1093/2010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i rozporządzenia Parlamentu Europejskiego i Rady(UE) nr 1095/2010</w:t>
      </w:r>
      <w:r>
        <w:rPr>
          <w:rStyle w:val="FootnoteReference"/>
          <w:noProof/>
        </w:rPr>
        <w:footnoteReference w:id="7"/>
      </w:r>
      <w:r>
        <w:rPr>
          <w:noProof/>
        </w:rPr>
        <w:t>. Do celów Porozumienia EOG uprawnienia te mają być wykonywane przez Urząd Nadzoru EFTA odnośnie do państw EFTA zgodnie z pkt 31g i 31i załącznika IX do Porozumienia EOG i na określonych w nich warunkach. Aby zapewnić integrację wiedzy fachowej EUNB i EUNGiPW w tym procesie oraz spójność między obydwoma filarami EOG, takie decyzje Urzędu Nadzoru EFTA będą przyjmowane na podstawie projektów przygotowanych przez EUNB lub EUNGiPW, w zależności od przypadku. Pozwoli to zachować kluczowe korzyści, jakie daje nadzór przez pojedynczy organ. Umawiające się Strony podzielają pogląd, że niniejsza decyzja wdraża porozumienie, które zostało odzwierciedlone w konkluzjach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ministrów finansów i gospodarki państw UE i EOG-EFTA z dnia 14 października 2014 r. w odniesieniu do włączenia rozporządzeń ustanawiających unijne Europejskie Urzędy Nadzoru do Porozumienia EOG.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Należy zatem odpowiednio zmienić załącznik IX do Porozumienia EOG,</w:t>
      </w:r>
    </w:p>
    <w:p>
      <w:pPr>
        <w:pStyle w:val="Formuledadoption"/>
        <w:rPr>
          <w:noProof/>
        </w:rPr>
      </w:pPr>
      <w:r>
        <w:rPr>
          <w:noProof/>
        </w:rPr>
        <w:t>PRZYJMUJE NINIEJSZĄ DECYZJĘ:</w:t>
      </w:r>
    </w:p>
    <w:p>
      <w:pPr>
        <w:pStyle w:val="Titrearticle"/>
        <w:rPr>
          <w:noProof/>
        </w:rPr>
      </w:pPr>
      <w:r>
        <w:rPr>
          <w:noProof/>
        </w:rPr>
        <w:t>Artykuł 1</w:t>
      </w:r>
    </w:p>
    <w:p>
      <w:pPr>
        <w:rPr>
          <w:noProof/>
        </w:rPr>
      </w:pPr>
      <w:r>
        <w:rPr>
          <w:noProof/>
        </w:rPr>
        <w:t>W załączniku IX do Porozumienia EOG wprowadza się następujące zmiany: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w pkt 13b (dyrektywa 2002/92/WE Parlamentu Europejskiego i Rady) dodaje się, co następuje:</w:t>
      </w:r>
    </w:p>
    <w:p>
      <w:pPr>
        <w:pStyle w:val="Point1"/>
        <w:rPr>
          <w:noProof/>
        </w:rPr>
      </w:pPr>
      <w:r>
        <w:rPr>
          <w:noProof/>
        </w:rPr>
        <w:t>„zmieniona:</w:t>
      </w:r>
    </w:p>
    <w:p>
      <w:pPr>
        <w:pStyle w:val="Point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>
        <w:rPr>
          <w:b/>
          <w:noProof/>
        </w:rPr>
        <w:t>32014 L 0065</w:t>
      </w:r>
      <w:r>
        <w:rPr>
          <w:noProof/>
        </w:rPr>
        <w:t>: dyrektywą Parlamentu Europejskiego i Rady 2014/65/UE z dnia 15 maja 2014 r. (Dz.U. L 173 z 12.6.2014, s. 349), z poprawkami wprowadzonymi w Dz.U. L 188 z 13.7.2016, s. 28, Dz.U. L 273 z 8.10.2016, s. 35 i Dz.U. L 64 z 10.3.2017, s. 116.”;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Pkt 31ba (dyrektywa 2004/39/WE Parlamentu Europejskiego i Rady) otrzymuje brzmienie:</w:t>
      </w:r>
    </w:p>
    <w:p>
      <w:pPr>
        <w:pStyle w:val="Text1"/>
        <w:rPr>
          <w:noProof/>
        </w:rPr>
      </w:pPr>
      <w:r>
        <w:rPr>
          <w:noProof/>
        </w:rPr>
        <w:t>„</w:t>
      </w:r>
      <w:r>
        <w:rPr>
          <w:b/>
          <w:noProof/>
        </w:rPr>
        <w:t>32014 L 0065</w:t>
      </w:r>
      <w:r>
        <w:rPr>
          <w:noProof/>
        </w:rPr>
        <w:t>: Dyrektywa Parlamentu Europejskiego i Rady 2014/65/UE z dnia 15 maja 2014 r. w sprawie rynków instrumentów finansowych oraz zmieniająca dyrektywę 2002/92/WE i dyrektywę 2011/61/UE (Dz.U. L 173 z 12.6.2014, s. 349), z poprawkami wprowadzonymi w Dz.U. L 188 z 13.7.2016, s. 28, Dz.U. L 273 z 8.10.2016, s. 35 i Dz.U. L 64 z 10.3.2017, s. 116, zmieniona:</w:t>
      </w:r>
    </w:p>
    <w:p>
      <w:pPr>
        <w:pStyle w:val="Point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>
        <w:rPr>
          <w:b/>
          <w:noProof/>
        </w:rPr>
        <w:t>32016 L 1034</w:t>
      </w:r>
      <w:r>
        <w:rPr>
          <w:noProof/>
        </w:rPr>
        <w:t>: dyrektywą Parlamentu Europejskiego i Rady (UE) 2016/1034 z dnia 23 czerwca 2016 r. (Dz.U. L 175 z 30.6.2016, s. 8).</w:t>
      </w:r>
    </w:p>
    <w:p>
      <w:pPr>
        <w:pStyle w:val="Text1"/>
        <w:rPr>
          <w:noProof/>
        </w:rPr>
      </w:pPr>
      <w:r>
        <w:rPr>
          <w:noProof/>
        </w:rPr>
        <w:t>Do celów Porozumienia przepisy tej dyrektywy odczytuje się z uwzględnieniem następujących dostosowań: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nie naruszając postanowień Protokołu 1 do niniejszego Porozumienia i o ile niniejsze Porozumienie nie stanowi inaczej, pojęcia »państwo członkowskie (państwa członkowskie)« i »właściwe organy« należy rozumieć jako obejmujące, poza znaczeniem nadanym im w dyrektywie, odpowiednio państwa EFTA oraz ich właściwe organy;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odniesienia do »członków ESCB« należy rozumieć jako obejmujące, poza znaczeniem nadanym im w dyrektywie, krajowe banki centralne państw EFTA;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odniesienia do innych aktów znajdujące się w dyrektywie uznaje się za istotne w zakresie oraz w formie, w jakich akty te są włączone do Porozumienia;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w art. 3 ust. 2, w odniesieniu do państw EFTA, słowa »2 lipca 2014 r.« otrzymują brzmienie »wejścia w życie decyzji Wspólnego Komitetu EOG nr.../... z dnia... [niniejszej decyzji]«, a słowa »do dnia 3 lipca 2019 r.« otrzymują brzmienie »przez okres pięciu lat«;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w art. 16 ust. 11, w odniesieniu do państw EFTA słowa »2 lipca 2014 r.« otrzymują brzmienie »wejścia w życie decyzji Wspólnego Komitetu EOG nr.../... z dnia... [niniejszej decyzji]«;</w:t>
      </w:r>
    </w:p>
    <w:p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w art. 41 ust. 2 wyraz »Unii« zastępuje się wyrazem »EOG«;</w:t>
      </w:r>
    </w:p>
    <w:p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w art. 57: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w ust. 5 akapit drugi słowa »podejmuje działanie« zastępuje się słowami »EUNGiPW lub, w stosownych przypadkach, Urząd Nadzoru EFTA, podejmuje działanie«;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w ust. 6 po słowie »EUNGiPW« dodaje się słowa »lub, w stosownych przypadkach, Urząd Nadzoru EFTA«;</w:t>
      </w:r>
    </w:p>
    <w:p>
      <w:pPr>
        <w:pStyle w:val="Point1"/>
        <w:rPr>
          <w:noProof/>
        </w:rPr>
      </w:pPr>
      <w:r>
        <w:rPr>
          <w:noProof/>
        </w:rPr>
        <w:t>h)</w:t>
      </w:r>
      <w:r>
        <w:rPr>
          <w:noProof/>
        </w:rPr>
        <w:tab/>
        <w:t>w art. 70 ust. 6 lit. f) i g), w odniesieniu do państw EFTA słowa »2 lipca 2014 r.« otrzymują brzmienie » wejścia w życie decyzji Wspólnego Komitetu EOG nr.../... z dnia... [niniejszej decyzji]«;</w:t>
      </w:r>
    </w:p>
    <w:p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  <w:t>w art. 79: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w ust. 1 akapit drugi po słowie »EUNGiPW« dodaje się słowa »lub, w stosownych przypadkach, Urząd Nadzoru EFTA«;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w ust. 1 akapit piąty po słowach »Komisji, EUNGiPW« dodaje się słowa »Urzędowi Nadzoru EFTA«;</w:t>
      </w:r>
    </w:p>
    <w:p>
      <w:pPr>
        <w:pStyle w:val="Point1"/>
        <w:rPr>
          <w:noProof/>
        </w:rPr>
      </w:pPr>
      <w:r>
        <w:rPr>
          <w:noProof/>
        </w:rPr>
        <w:t>j)</w:t>
      </w:r>
      <w:r>
        <w:rPr>
          <w:noProof/>
        </w:rPr>
        <w:tab/>
        <w:t>w art. 81 ust. 5, art. 82 ust. 2 i art. 87 ust. 1 po słowie »EUNGiPW« dodaje się słowa »lub, w stosownych przypadkach, Urzędowi Nadzoru EFTA«;</w:t>
      </w:r>
    </w:p>
    <w:p>
      <w:pPr>
        <w:pStyle w:val="Point1"/>
        <w:rPr>
          <w:noProof/>
        </w:rPr>
      </w:pPr>
      <w:r>
        <w:rPr>
          <w:noProof/>
        </w:rPr>
        <w:t>k)</w:t>
      </w:r>
      <w:r>
        <w:rPr>
          <w:noProof/>
        </w:rPr>
        <w:tab/>
        <w:t>w art. 86 słowa »EUNGiPW, który« zastępuje się słowami »EUNGiPW lub, w stosownych przypadkach, do Urzędu Nadzoru EFTA, który«;</w:t>
      </w:r>
    </w:p>
    <w:p>
      <w:pPr>
        <w:pStyle w:val="Point1"/>
        <w:rPr>
          <w:noProof/>
        </w:rPr>
      </w:pPr>
      <w:r>
        <w:rPr>
          <w:noProof/>
        </w:rPr>
        <w:t>l)</w:t>
      </w:r>
      <w:r>
        <w:rPr>
          <w:noProof/>
        </w:rPr>
        <w:tab/>
        <w:t>w art. 95 ust. 1, w odniesieniu do państw EFTA słowa »3 stycznia 2018 r.« otrzymują brzmienie »wejścia w życie decyzji Wspólnego Komitetu EOG nr.../... z dnia... [niniejszej decyzji]«”;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pkt 31baa (skreślony) otrzymuje brzmienie:</w:t>
      </w:r>
    </w:p>
    <w:p>
      <w:pPr>
        <w:pStyle w:val="Text1"/>
        <w:rPr>
          <w:noProof/>
        </w:rPr>
      </w:pPr>
      <w:r>
        <w:rPr>
          <w:noProof/>
        </w:rPr>
        <w:t>„</w:t>
      </w:r>
      <w:r>
        <w:rPr>
          <w:b/>
          <w:noProof/>
        </w:rPr>
        <w:t>32014 R 0600</w:t>
      </w:r>
      <w:r>
        <w:rPr>
          <w:noProof/>
        </w:rPr>
        <w:t>: Rozporządzenie Parlamentu Europejskiego i Rady (UE) nr 600/2014 z dnia 15 maja 2014 r. w sprawie rynków instrumentów finansowych oraz zmieniające rozporządzenie (UE) nr 648/2012 (Dz.U. L 173 z 12.6.2014, s. 84) z poprawkami wprowadzonymi w Dz.U. L 270 z 15.10.2015, s. 4, Dz.U. L 187 z 12.7.2016, s. 30 i Dz.U. L 278 z 27.10.2017, s. 54, zmienione:</w:t>
      </w:r>
    </w:p>
    <w:p>
      <w:pPr>
        <w:pStyle w:val="Point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>
        <w:rPr>
          <w:b/>
          <w:noProof/>
        </w:rPr>
        <w:t>32016 R 1033</w:t>
      </w:r>
      <w:r>
        <w:rPr>
          <w:noProof/>
        </w:rPr>
        <w:t>: rozporządzeniem Parlamentu Europejskiego i Rady (UE) 2016/1033 z dnia 23 czerwca 2016 r. (Dz.U. L 175 z 30.6.2016, s. 1).</w:t>
      </w:r>
    </w:p>
    <w:p>
      <w:pPr>
        <w:pStyle w:val="Text1"/>
        <w:rPr>
          <w:noProof/>
        </w:rPr>
      </w:pPr>
      <w:r>
        <w:rPr>
          <w:noProof/>
        </w:rPr>
        <w:t>Do celów Porozumienia przepisy tego rozporządzenia odczytuje się z uwzględnieniem następujących dostosowań: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nie naruszając postanowień Protokołu 1 do niniejszego Porozumienia i o ile niniejsze Porozumienie nie stanowi inaczej, pojęcia »państwo członkowskie (państwa członkowskie)« i »właściwe organy« należy rozumieć jako obejmujące, poza znaczeniem nadanym im w rozporządzeniu, odpowiednio państwa EFTA oraz ich właściwe organy;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odniesienia do »członków ESCB« należy rozumieć jako obejmujące – poza znaczeniem nadanym im w rozporządzeniu – krajowe banki centralne państw EFTA;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o ile niniejsze Porozumienie nie stanowi inaczej, Europejski Urząd Nadzoru Bankowego (EUNB), Europejski Urząd Nadzoru Giełd i Papierów Wartościowych (EUNGiPW) lub, w stosownych przypadkach, Urząd Nadzoru EFTA współpracują ze sobą, wymieniają informacje i konsultują się między sobą do celów rozporządzenia, w szczególności przed podjęciem jakiegokolwiek działania;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odniesienia do innych aktów znajdujące się w rozporządzeniu uznaje się za istotne w zakresie oraz w formie, w jakich akty te są włączone do Porozumienia;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odniesienia do uprawnień EUNGiPW na mocy art. 19 rozporządzenia Parlamentu Europejskiego i Rady (UE) nr 1095/2010 w rozporządzeniu są rozumiane jako odniesienia, w przypadkach przewidzianych w i zgodnie z pkt 31i niniejszego załącznika, do uprawnień Urzędu Nadzoru EFTA odnośnie do państw EFTA;</w:t>
      </w:r>
    </w:p>
    <w:p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w art. 1 ust. 1 lit. e)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w odniesieniu do państw EFTA słowa »właściwych organów, EUNGiPW i EUNB« otrzymują brzmienie »właściwych organów i Urzędu Nadzoru EFTA«;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po słowach »uprawnień EUNGiPW« dodaje się słowa »lub, w odniesieniu do państw EFTA, Urzędu Nadzoru EFTA«;</w:t>
      </w:r>
    </w:p>
    <w:p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w art. 4: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w ust. 4 po słowie »Komisji« dodaje się słowa »oraz Urzędowi Nadzoru EFTA«;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w ust. 7 po słowach »3 stycznia 2018 r.« dodaje się słowa »lub, w odniesieniu do odstępstw przyznanych przez właściwe organy państw EFTA, przed datą wejścia w życie decyzji Wspólnego Komitetu EOG nr.../... z dnia... [niniejszej decyzji]«;</w:t>
      </w:r>
    </w:p>
    <w:p>
      <w:pPr>
        <w:pStyle w:val="Point1"/>
        <w:rPr>
          <w:noProof/>
        </w:rPr>
      </w:pPr>
      <w:r>
        <w:rPr>
          <w:noProof/>
        </w:rPr>
        <w:t>h)</w:t>
      </w:r>
      <w:r>
        <w:rPr>
          <w:noProof/>
        </w:rPr>
        <w:tab/>
        <w:t>w art. 7 ust. 1, art. 9 ust. 2, art. 11 ust. 1 i art. 19 ust. 1 po słowie, „Komisji” dodaje się słowa „oraz Urzędowi Nadzoru EFTA”;</w:t>
      </w:r>
    </w:p>
    <w:p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  <w:t>w art. 36 ust. 5: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w pierwszym i drugim zdaniu, w odniesieniu do państw EFTA, słowo »EUNGiPW« otrzymuje brzmienie »Urząd Nadzoru EFTA«;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po słowach »EUNGiPW publikuje wykaz wszystkich otrzymanych powiadomień« dodaje się słowa »oraz uwzględnia w wykazie wszystkie powiadomienia otrzymane przez Urząd Nadzoru EFTA«;</w:t>
      </w:r>
    </w:p>
    <w:p>
      <w:pPr>
        <w:pStyle w:val="Point1"/>
        <w:rPr>
          <w:noProof/>
        </w:rPr>
      </w:pPr>
      <w:r>
        <w:rPr>
          <w:noProof/>
        </w:rPr>
        <w:t>j)</w:t>
      </w:r>
      <w:r>
        <w:rPr>
          <w:noProof/>
        </w:rPr>
        <w:tab/>
        <w:t>w art. 37 ust. 2: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w odniesieniu do państw EFTA słowa »3 stycznia 2018 r.« otrzymują brzmienie »wejścia w życie decyzji Wspólnego Komitetu EOG nr.../... z dnia... [niniejszej decyzji]«;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słowa »art. 101 i 102 TFUE« zastępuje się słowami »art. 53 i 54 Porozumienia EOG«;</w:t>
      </w:r>
    </w:p>
    <w:p>
      <w:pPr>
        <w:pStyle w:val="Point1"/>
        <w:rPr>
          <w:noProof/>
        </w:rPr>
      </w:pPr>
      <w:r>
        <w:rPr>
          <w:noProof/>
        </w:rPr>
        <w:t>k)</w:t>
      </w:r>
      <w:r>
        <w:rPr>
          <w:noProof/>
        </w:rPr>
        <w:tab/>
        <w:t>w art. 40: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w ust. 1-4, 6 i 7, w odniesieniu do państw EFTA, słowo »EUNGiPW« otrzymują brzmienie »Urząd Nadzoru EFTA«;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w ust. 2, w odniesieniu do państw EFTA, słowa »prawa Unii« otrzymują brzmienie »Porozumienia EOG«;</w:t>
      </w:r>
    </w:p>
    <w:p>
      <w:pPr>
        <w:pStyle w:val="Point2"/>
        <w:rPr>
          <w:noProof/>
        </w:rPr>
      </w:pPr>
      <w:r>
        <w:rPr>
          <w:noProof/>
        </w:rPr>
        <w:t>(iii)</w:t>
      </w:r>
      <w:r>
        <w:rPr>
          <w:noProof/>
        </w:rPr>
        <w:tab/>
        <w:t>w ust. 3 słowa »po konsultacji z organami publicznymi« zastępuje się słowami »po konsultacji EUNGiPW z organami publicznymi«;</w:t>
      </w:r>
    </w:p>
    <w:p>
      <w:pPr>
        <w:pStyle w:val="Point2"/>
        <w:rPr>
          <w:noProof/>
        </w:rPr>
      </w:pPr>
      <w:r>
        <w:rPr>
          <w:noProof/>
        </w:rPr>
        <w:t>(iv)</w:t>
      </w:r>
      <w:r>
        <w:rPr>
          <w:noProof/>
        </w:rPr>
        <w:tab/>
        <w:t>w ust. 3, słowa »bez wydawania opinii« zastępuje się słowami »bez wydawania opinii przez EUNGiPW«;</w:t>
      </w:r>
    </w:p>
    <w:p>
      <w:pPr>
        <w:pStyle w:val="Point2"/>
        <w:rPr>
          <w:noProof/>
        </w:rPr>
      </w:pPr>
      <w:r>
        <w:rPr>
          <w:noProof/>
        </w:rPr>
        <w:t>(v)</w:t>
      </w:r>
      <w:r>
        <w:rPr>
          <w:noProof/>
        </w:rPr>
        <w:tab/>
        <w:t>w ust. 5 słowa »każdej decyzji dotyczącej podjęcia działania« zastępuje się słowami »każdej swojej decyzji dotyczącej podjęcia działania«;</w:t>
      </w:r>
    </w:p>
    <w:p>
      <w:pPr>
        <w:pStyle w:val="Point2"/>
        <w:rPr>
          <w:noProof/>
        </w:rPr>
      </w:pPr>
      <w:r>
        <w:rPr>
          <w:noProof/>
        </w:rPr>
        <w:t>(vi)</w:t>
      </w:r>
      <w:r>
        <w:rPr>
          <w:noProof/>
        </w:rPr>
        <w:tab/>
        <w:t>w ust. 5 po słowach »niniejszego artykułu« dodaje się następujący tekst: ». Urząd Nadzoru EFTA publikuje na swojej stronie internetowej komunikat o każdej swojej decyzji dotyczącej podjęcia działań na mocy niniejszego artykułu. Odniesienie do opublikowania komunikatu przez Urząd Nadzoru EFTA umieszczane jest na stronie internetowej EUNGiPW«;</w:t>
      </w:r>
    </w:p>
    <w:p>
      <w:pPr>
        <w:pStyle w:val="Point1"/>
        <w:rPr>
          <w:noProof/>
        </w:rPr>
      </w:pPr>
      <w:r>
        <w:rPr>
          <w:noProof/>
        </w:rPr>
        <w:t>l)</w:t>
      </w:r>
      <w:r>
        <w:rPr>
          <w:noProof/>
        </w:rPr>
        <w:tab/>
        <w:t>w art. 41: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w ust. 1-4, 6 i 7, w odniesieniu do państw EFTA, słowo »EUNB« otrzymuje brzmienie »Urząd Nadzoru EFTA«;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w ust. 2, w odniesieniu do państw EFTA, słowa »prawa Unii« otrzymują brzmienie »Porozumienia EOG«;</w:t>
      </w:r>
    </w:p>
    <w:p>
      <w:pPr>
        <w:pStyle w:val="Point2"/>
        <w:rPr>
          <w:noProof/>
        </w:rPr>
      </w:pPr>
      <w:r>
        <w:rPr>
          <w:noProof/>
        </w:rPr>
        <w:t>(iii)</w:t>
      </w:r>
      <w:r>
        <w:rPr>
          <w:noProof/>
        </w:rPr>
        <w:tab/>
        <w:t>w ust. 3, słowa »bez wydawania opinii« zastępuje się słowami »bez wydawania opinii przez EUNB«;</w:t>
      </w:r>
    </w:p>
    <w:p>
      <w:pPr>
        <w:pStyle w:val="Point2"/>
        <w:rPr>
          <w:noProof/>
        </w:rPr>
      </w:pPr>
      <w:r>
        <w:rPr>
          <w:noProof/>
        </w:rPr>
        <w:t>(iv)</w:t>
      </w:r>
      <w:r>
        <w:rPr>
          <w:noProof/>
        </w:rPr>
        <w:tab/>
        <w:t>w ust. 5 słowa »każdej decyzji dotyczącej podjęcia działania« zastępuje się słowami »każdej swojej decyzji dotyczącej podjęcia działania«;</w:t>
      </w:r>
    </w:p>
    <w:p>
      <w:pPr>
        <w:pStyle w:val="Point2"/>
        <w:rPr>
          <w:noProof/>
        </w:rPr>
      </w:pPr>
      <w:r>
        <w:rPr>
          <w:noProof/>
        </w:rPr>
        <w:t>(v)</w:t>
      </w:r>
      <w:r>
        <w:rPr>
          <w:noProof/>
        </w:rPr>
        <w:tab/>
        <w:t>w ust. 5 po słowach »niniejszego artykułu« dodaje się następujący tekst: ». Urząd Nadzoru EFTA publikuje na swojej stronie internetowej komunikat o każdej swojej decyzji dotyczącej podjęcia działań na mocy niniejszego artykułu. Odniesienie do opublikowania komunikatu przez Urząd Nadzoru EFTA umieszczane jest na stronie internetowej EUNB«;</w:t>
      </w:r>
    </w:p>
    <w:p>
      <w:pPr>
        <w:pStyle w:val="Point1"/>
        <w:rPr>
          <w:noProof/>
        </w:rPr>
      </w:pPr>
      <w:r>
        <w:rPr>
          <w:noProof/>
        </w:rPr>
        <w:t>m)</w:t>
      </w:r>
      <w:r>
        <w:rPr>
          <w:noProof/>
        </w:rPr>
        <w:tab/>
        <w:t>w art. 45: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w ust. 1 po słowie »EUNGiPW« dodaje się słowa »lub, w odniesieniu do państw EFTA, Urząd Nadzoru EFTA«;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w ust. 2, 4, 5, 8 i 9 oraz w ust. 3 akapit pierwszy po słowie »EUNGiPW« dodaje się słowa »lub, w stosownych przypadkach, Urząd Nadzoru EFTA«;</w:t>
      </w:r>
    </w:p>
    <w:p>
      <w:pPr>
        <w:pStyle w:val="Point2"/>
        <w:rPr>
          <w:noProof/>
        </w:rPr>
      </w:pPr>
      <w:r>
        <w:rPr>
          <w:noProof/>
        </w:rPr>
        <w:t>(iii)</w:t>
      </w:r>
      <w:r>
        <w:rPr>
          <w:noProof/>
        </w:rPr>
        <w:tab/>
        <w:t>w ust. 3 akapity drugi i trzeci po słowach odpowiednio »Przed przyjęciem jakichkolwiek środków« i »Przed przyjęciem jakiegokolwiek środka« dodaje się słowa »lub, w stosownych przypadkach, przygotowując projekty dla Urzędu Nadzoru EFTA«;</w:t>
      </w:r>
    </w:p>
    <w:p>
      <w:pPr>
        <w:pStyle w:val="Point2"/>
        <w:rPr>
          <w:noProof/>
        </w:rPr>
      </w:pPr>
      <w:r>
        <w:rPr>
          <w:noProof/>
        </w:rPr>
        <w:t>(iv)</w:t>
      </w:r>
      <w:r>
        <w:rPr>
          <w:noProof/>
        </w:rPr>
        <w:tab/>
        <w:t>w ust. 6 słowa »każdej decyzji« otrzymują brzmienie »każdej swojej decyzji«;</w:t>
      </w:r>
    </w:p>
    <w:p>
      <w:pPr>
        <w:pStyle w:val="Point2"/>
        <w:rPr>
          <w:noProof/>
        </w:rPr>
      </w:pPr>
      <w:r>
        <w:rPr>
          <w:noProof/>
        </w:rPr>
        <w:t>(v)</w:t>
      </w:r>
      <w:r>
        <w:rPr>
          <w:noProof/>
        </w:rPr>
        <w:tab/>
        <w:t>w ust. 6 po słowach »ust. 1 lit. c)« dodaje się następujący tekst: »Urząd Nadzoru EFTA publikuje na swojej stronie internetowej komunikat o każdej swojej decyzji dotyczącej nałożenia lub przedłużenia wszelkich środków, o których mowa w ust. 1 lit. c). Odniesienie do opublikowania komunikatu przez Urząd Nadzoru EFTA umieszczane jest na stronie internetowej EUNGiPW«;</w:t>
      </w:r>
    </w:p>
    <w:p>
      <w:pPr>
        <w:pStyle w:val="Point2"/>
        <w:rPr>
          <w:noProof/>
        </w:rPr>
      </w:pPr>
      <w:r>
        <w:rPr>
          <w:noProof/>
        </w:rPr>
        <w:t>(vi)</w:t>
      </w:r>
      <w:r>
        <w:rPr>
          <w:noProof/>
        </w:rPr>
        <w:tab/>
        <w:t>w ust. 7 po słowach »z chwilą opublikowania komunikatu dodaje się słowa »na stronie internetowej EUNGiPW lub, w odniesieniu do środków podjętych przez Urząd Nadzoru EFTA, z chwilą opublikowania komunikatu na stronach internetowych Urzędu Nadzoru EFTA«;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w pkt 31bc (rozporządzenie Parlamentu Europejskiego i Rady (UE) nr 648/2012) dodaje się tiret w brzmieniu:</w:t>
      </w:r>
    </w:p>
    <w:p>
      <w:pPr>
        <w:pStyle w:val="Point1"/>
        <w:rPr>
          <w:noProof/>
        </w:rPr>
      </w:pPr>
      <w:r>
        <w:rPr>
          <w:noProof/>
        </w:rPr>
        <w:t>„-</w:t>
      </w:r>
      <w:r>
        <w:rPr>
          <w:noProof/>
        </w:rPr>
        <w:tab/>
      </w:r>
      <w:r>
        <w:rPr>
          <w:b/>
          <w:noProof/>
        </w:rPr>
        <w:t>32014 R 0600</w:t>
      </w:r>
      <w:r>
        <w:rPr>
          <w:noProof/>
        </w:rPr>
        <w:t>: rozporządzeniem Parlamentu Europejskiego i Rady (UE) nr 600/2014 z dnia 15 maja 2014 r. (Dz.U. L 173 z 12.6.2014, s.84), z poprawkami wprowadzonymi w Dz.U. L 270 z 15.10.2015, s. 4, Dz.U. L 187 z 12.7.2016, s. 30 i Dz.U. L 278 z 27.10.2017, s. 54.”.</w:t>
      </w:r>
    </w:p>
    <w:p>
      <w:pPr>
        <w:pStyle w:val="Titrearticle"/>
        <w:rPr>
          <w:noProof/>
        </w:rPr>
      </w:pPr>
      <w:r>
        <w:rPr>
          <w:noProof/>
        </w:rPr>
        <w:t>Artykuł 2</w:t>
      </w:r>
    </w:p>
    <w:p>
      <w:pPr>
        <w:rPr>
          <w:noProof/>
        </w:rPr>
      </w:pPr>
      <w:r>
        <w:rPr>
          <w:noProof/>
        </w:rPr>
        <w:t xml:space="preserve">Teksty rozporządzeń (UE) nr 600/2014, z poprawkami wprowadzonymi w Dz.U. L 270 z 15.10.2015, s. 4, Dz.U. L 187 z 12.7.2016, s. 30 i Dz.U. L 278 z 27.10.2017, s. 54, i (UE) 2016/1033 oraz dyrektywy 2014/65/UE, z poprawkami wprowadzonymi w Dz.U. L 188 z 13.7.2016, s. 28, Dz.U. L 273 z 8.10.2016, s. 35 oraz Dz.U. L 64 z 10.3.2017, s. 116 i (UE) 2016/1034, w języku islandzkim i norweskim, które zostaną opublikowane w Suplemencie EOG do </w:t>
      </w:r>
      <w:r>
        <w:rPr>
          <w:i/>
          <w:noProof/>
        </w:rPr>
        <w:t>Dziennika Urzędowego Unii Europejskiej</w:t>
      </w:r>
      <w:r>
        <w:rPr>
          <w:noProof/>
        </w:rPr>
        <w:t>, są autentyczne.</w:t>
      </w:r>
    </w:p>
    <w:p>
      <w:pPr>
        <w:pStyle w:val="Titrearticle"/>
        <w:rPr>
          <w:noProof/>
        </w:rPr>
      </w:pPr>
      <w:r>
        <w:rPr>
          <w:noProof/>
        </w:rPr>
        <w:t>Artykuł 3</w:t>
      </w:r>
    </w:p>
    <w:p>
      <w:pPr>
        <w:spacing w:before="0" w:after="0"/>
        <w:rPr>
          <w:noProof/>
          <w:lang w:eastAsia="en-GB"/>
        </w:rPr>
      </w:pPr>
      <w:r>
        <w:rPr>
          <w:noProof/>
        </w:rPr>
        <w:t>Niniejsza decyzja wchodzi w życie następnego dnia po złożeniu ostatniej notyfikacji na mocy art. 103 ust. 1 Porozumienia EOG</w:t>
      </w:r>
      <w:r>
        <w:rPr>
          <w:rStyle w:val="FootnoteReference"/>
          <w:noProof/>
        </w:rPr>
        <w:footnoteReference w:customMarkFollows="1" w:id="9"/>
        <w:sym w:font="Symbol" w:char="F02A"/>
      </w:r>
      <w:r>
        <w:rPr>
          <w:noProof/>
          <w:lang w:eastAsia="en-GB"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Artykuł 4</w:t>
      </w:r>
    </w:p>
    <w:p>
      <w:pPr>
        <w:rPr>
          <w:noProof/>
        </w:rPr>
      </w:pPr>
      <w:r>
        <w:rPr>
          <w:noProof/>
        </w:rPr>
        <w:t xml:space="preserve">Niniejsza decyzja zostaje opublikowana w sekcji EOG i w Suplemencie EOG do </w:t>
      </w:r>
      <w:r>
        <w:rPr>
          <w:i/>
          <w:noProof/>
        </w:rPr>
        <w:t>Dziennika Urzędowego Unii Europejskiej.</w:t>
      </w:r>
    </w:p>
    <w:p>
      <w:pPr>
        <w:pStyle w:val="Fait"/>
        <w:rPr>
          <w:noProof/>
        </w:rPr>
      </w:pPr>
      <w:r>
        <w:rPr>
          <w:noProof/>
        </w:rPr>
        <w:t xml:space="preserve">Sporządzono w Brukseli dnia […] r. 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Wspólnego Komitetu EOG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  <w:t>Sekretarze</w:t>
      </w:r>
      <w:r>
        <w:rPr>
          <w:noProof/>
        </w:rPr>
        <w:br/>
      </w:r>
      <w:r>
        <w:rPr>
          <w:noProof/>
        </w:rPr>
        <w:tab/>
        <w:t>Wspólnego Komitetu EOG</w:t>
      </w:r>
      <w:r>
        <w:rPr>
          <w:noProof/>
        </w:rPr>
        <w:br/>
      </w:r>
      <w:r>
        <w:rPr>
          <w:noProof/>
        </w:rPr>
        <w:tab/>
      </w:r>
    </w:p>
    <w:p>
      <w:pPr>
        <w:spacing w:before="0" w:after="0"/>
        <w:jc w:val="left"/>
        <w:rPr>
          <w:i/>
          <w:noProof/>
        </w:rPr>
      </w:pPr>
      <w:r>
        <w:rPr>
          <w:noProof/>
        </w:rPr>
        <w:br w:type="page"/>
      </w:r>
    </w:p>
    <w:p>
      <w:pPr>
        <w:spacing w:before="360" w:after="0"/>
        <w:jc w:val="center"/>
        <w:rPr>
          <w:b/>
          <w:noProof/>
        </w:rPr>
      </w:pPr>
      <w:r>
        <w:rPr>
          <w:b/>
          <w:noProof/>
        </w:rPr>
        <w:t>Wspólna deklaracja Umawiających się Stron</w:t>
      </w:r>
    </w:p>
    <w:p>
      <w:pPr>
        <w:spacing w:before="360" w:after="0"/>
        <w:jc w:val="center"/>
        <w:rPr>
          <w:b/>
          <w:noProof/>
        </w:rPr>
      </w:pPr>
      <w:r>
        <w:rPr>
          <w:b/>
          <w:noProof/>
        </w:rPr>
        <w:t>dotycząca decyzji nr [...] włączającej dyrektywę 2014/65/UE do porozumienia EOG</w:t>
      </w:r>
    </w:p>
    <w:p>
      <w:pPr>
        <w:jc w:val="center"/>
        <w:rPr>
          <w:noProof/>
        </w:rPr>
      </w:pPr>
      <w:r>
        <w:rPr>
          <w:b/>
          <w:noProof/>
        </w:rPr>
        <w:t>[do przyjęcia wraz z decyzją i opublikowania w Dz.U.]</w:t>
      </w:r>
    </w:p>
    <w:p>
      <w:pPr>
        <w:spacing w:before="360" w:after="0"/>
        <w:jc w:val="center"/>
        <w:rPr>
          <w:b/>
          <w:noProof/>
          <w:highlight w:val="yellow"/>
        </w:rPr>
      </w:pPr>
    </w:p>
    <w:p>
      <w:pPr>
        <w:rPr>
          <w:noProof/>
        </w:rPr>
      </w:pPr>
      <w:r>
        <w:rPr>
          <w:noProof/>
        </w:rPr>
        <w:t xml:space="preserve">Umawiające się Strony podzielają pogląd, że włączenie do Porozumienia EOG dyrektywy Parlamentu Europejskiego i Rady 2014/65/UE z dnia 15 maja 2014 r. w sprawie rynków instrumentów finansowych oraz zmieniającej dyrektywę 2002/92/WE i dyrektywę 2011/61/UE pozostaje bez uszczerbku dla krajowych przepisów o zasięgu ogólnym dotyczących monitorowania bezpośrednich inwestycji zagranicznych w zakresie bezpieczeństwa lub porządku publicznego. 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Dz.U. L 173 z 12.6.2014, s. 84.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Dz.U. L 175 z 30.6.2016, s.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Dz.U. L 173 z 12.6.2014, s. 349.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Dz.U. L 175 z 30.6.2016, s. 8.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Dz.U. L 145 z 30.4.2004, s. 1.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Dz.U. L 331 z 15.12.2010, s. 12.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Dz.U. L 331 z 15.12.2010, s. 84.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Konkluzje Rady dotyczące ministrów finansów i gospodarki państw UE i EOG–EFTA, 14178/1/14 REV 1.</w:t>
      </w:r>
    </w:p>
  </w:footnote>
  <w:footnote w:id="9">
    <w:p>
      <w:pPr>
        <w:pStyle w:val="FootnoteText"/>
      </w:pPr>
      <w:r>
        <w:rPr>
          <w:rStyle w:val="FootnoteReference"/>
        </w:rPr>
        <w:sym w:font="Symbol" w:char="F02A"/>
      </w:r>
      <w:r>
        <w:tab/>
        <w:t>[Nie wskazano wymogów konstytucyjnych.] [Wskazano wymogi konstytucyjne.]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8827C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C5AC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D9AF1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A769D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F620B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3F875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394DF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DF6D8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3:51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C553DB5-A6E6-47FD-890D-8F55543C8645"/>
    <w:docVar w:name="LW_COVERPAGE_TYPE" w:val="1"/>
    <w:docVar w:name="LW_CROSSREFERENCE" w:val="&lt;UNUSED&gt;"/>
    <w:docVar w:name="LW_DocType" w:val="ANNEX"/>
    <w:docVar w:name="LW_EMISSION" w:val="31.1.2019"/>
    <w:docVar w:name="LW_EMISSION_ISODATE" w:val="2019-01-31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stanowiska, jakie ma by\u263? zaj\u281?te w imieniu Unii Europejskiej w ramach Wspólnego Komitetu EOG w sprawie zmiany za\u322?\u261?cznika IX (Us\u322?ugi finansowe) _x000b_do Porozumienia EOG_x000b__x000b_(rozporz\u261?dzenie w sprawie rynków instrumentów finansowych (MiFIR) oraz dyrektywa w sprawie rynków instrumentów finansowych (MiFID II))"/>
    <w:docVar w:name="LW_OBJETACTEPRINCIPAL.CP" w:val="w sprawie stanowiska, jakie ma by\u263? zaj\u281?te w imieniu Unii Europejskiej w ramach Wspólnego Komitetu EOG w sprawie zmiany za\u322?\u261?cznika IX (Us\u322?ugi finansowe) _x000b_do Porozumienia EOG_x000b__x000b_(rozporz\u261?dzenie w sprawie rynków instrumentów finansowych (MiFIR) oraz dyrektywa w sprawie rynków instrumentów finansowych (MiFID II))"/>
    <w:docVar w:name="LW_PART_NBR" w:val="1"/>
    <w:docVar w:name="LW_PART_NBR_TOTAL" w:val="1"/>
    <w:docVar w:name="LW_REF.INST.NEW" w:val="COM"/>
    <w:docVar w:name="LW_REF.INST.NEW_ADOPTED" w:val="final"/>
    <w:docVar w:name="LW_REF.INST.NEW_TEXT" w:val="(2019) 3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 decyzji Rady"/>
    <w:docVar w:name="LW_TYPEACTEPRINCIPAL.CP" w:val="wniosku dotycz\u261?cego 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9</Pages>
  <Words>2277</Words>
  <Characters>12684</Characters>
  <Application>Microsoft Office Word</Application>
  <DocSecurity>0</DocSecurity>
  <Lines>264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WES PDFC Administrator</cp:lastModifiedBy>
  <cp:revision>8</cp:revision>
  <cp:lastPrinted>2018-12-11T14:04:00Z</cp:lastPrinted>
  <dcterms:created xsi:type="dcterms:W3CDTF">2019-01-25T16:18:00Z</dcterms:created>
  <dcterms:modified xsi:type="dcterms:W3CDTF">2019-01-28T12:51:00Z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