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6571528-1710-4F92-9B80-078619A19F1E" style="width:450.75pt;height:393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MEGÁLLAPODÁS</w:t>
      </w:r>
    </w:p>
    <w:p>
      <w:pPr>
        <w:jc w:val="center"/>
        <w:outlineLvl w:val="0"/>
        <w:rPr>
          <w:rFonts w:eastAsia="Malgun Gothic"/>
          <w:noProof/>
        </w:rPr>
      </w:pPr>
      <w:r>
        <w:rPr>
          <w:noProof/>
        </w:rPr>
        <w:t>AZ EURÓPAI UNIÓ ÉS</w:t>
      </w:r>
      <w:r>
        <w:rPr>
          <w:noProof/>
        </w:rPr>
        <w:br/>
        <w:t>A KOREAI KÖZTÁRSASÁG KÖZÖTT</w:t>
      </w:r>
    </w:p>
    <w:p>
      <w:pPr>
        <w:jc w:val="center"/>
        <w:outlineLvl w:val="0"/>
        <w:rPr>
          <w:rFonts w:eastAsia="Malgun Gothic"/>
          <w:noProof/>
        </w:rPr>
      </w:pPr>
      <w:r>
        <w:rPr>
          <w:noProof/>
        </w:rPr>
        <w:t>A LÉGI KÖZLEKEDÉS BIZONYOS KÉRDÉSEIRŐL</w:t>
      </w:r>
    </w:p>
    <w:p>
      <w:pPr>
        <w:jc w:val="center"/>
        <w:outlineLvl w:val="0"/>
        <w:rPr>
          <w:rFonts w:eastAsia="Malgun Gothic"/>
          <w:noProof/>
        </w:rPr>
      </w:pPr>
    </w:p>
    <w:p>
      <w:pPr>
        <w:outlineLvl w:val="0"/>
        <w:rPr>
          <w:rFonts w:eastAsia="Malgun Gothic"/>
          <w:noProof/>
        </w:rPr>
      </w:pPr>
      <w:r>
        <w:rPr>
          <w:noProof/>
        </w:rPr>
        <w:br w:type="page"/>
      </w:r>
      <w:r>
        <w:rPr>
          <w:noProof/>
        </w:rPr>
        <w:lastRenderedPageBreak/>
        <w:t>AZ EURÓPAI UNIÓ</w:t>
      </w:r>
    </w:p>
    <w:p>
      <w:pPr>
        <w:rPr>
          <w:rFonts w:eastAsia="Malgun Gothic"/>
          <w:noProof/>
        </w:rPr>
      </w:pPr>
    </w:p>
    <w:p>
      <w:pPr>
        <w:tabs>
          <w:tab w:val="left" w:pos="4800"/>
        </w:tabs>
        <w:rPr>
          <w:rFonts w:eastAsia="Malgun Gothic"/>
          <w:noProof/>
        </w:rPr>
      </w:pPr>
      <w:r>
        <w:rPr>
          <w:noProof/>
        </w:rPr>
        <w:tab/>
        <w:t>egyrészről, valamint</w:t>
      </w:r>
    </w:p>
    <w:p>
      <w:pPr>
        <w:rPr>
          <w:rFonts w:eastAsia="Malgun Gothic"/>
          <w:noProof/>
        </w:rPr>
      </w:pPr>
    </w:p>
    <w:p>
      <w:pPr>
        <w:rPr>
          <w:rFonts w:eastAsia="Malgun Gothic"/>
          <w:noProof/>
        </w:rPr>
      </w:pPr>
      <w:r>
        <w:rPr>
          <w:noProof/>
        </w:rPr>
        <w:t>A KOREAI KÖZTÁRSASÁG</w:t>
      </w:r>
    </w:p>
    <w:p>
      <w:pPr>
        <w:rPr>
          <w:rFonts w:eastAsia="Malgun Gothic"/>
          <w:noProof/>
        </w:rPr>
      </w:pPr>
    </w:p>
    <w:p>
      <w:pPr>
        <w:tabs>
          <w:tab w:val="left" w:pos="4800"/>
        </w:tabs>
        <w:rPr>
          <w:rFonts w:eastAsia="Malgun Gothic"/>
          <w:noProof/>
        </w:rPr>
      </w:pPr>
      <w:r>
        <w:rPr>
          <w:noProof/>
        </w:rPr>
        <w:tab/>
        <w:t>másrészről,</w:t>
      </w:r>
    </w:p>
    <w:p>
      <w:pPr>
        <w:rPr>
          <w:rFonts w:eastAsia="Malgun Gothic"/>
          <w:noProof/>
        </w:rPr>
      </w:pPr>
    </w:p>
    <w:p>
      <w:pPr>
        <w:rPr>
          <w:rFonts w:eastAsia="Malgun Gothic"/>
          <w:noProof/>
        </w:rPr>
      </w:pPr>
      <w:r>
        <w:rPr>
          <w:noProof/>
        </w:rPr>
        <w:t>a továbbiakban: „a Szerződő Felek”,</w:t>
      </w:r>
    </w:p>
    <w:p>
      <w:pPr>
        <w:rPr>
          <w:rFonts w:eastAsia="Malgun Gothic"/>
          <w:noProof/>
        </w:rPr>
      </w:pPr>
    </w:p>
    <w:p>
      <w:pPr>
        <w:rPr>
          <w:rFonts w:eastAsia="Malgun Gothic"/>
          <w:noProof/>
        </w:rPr>
      </w:pPr>
      <w:r>
        <w:rPr>
          <w:noProof/>
        </w:rPr>
        <w:t>MEGÁLLAPÍTVA, hogy az Európai Unió Bírósága úgy találta, hogy az Európai Unió tagállamai és harmadik országok között létrejött egyes kétoldalú légi közlekedési megállapodások olyan rendelkezéseket tartalmaznak, amelyek az európai uniós joggal ellentétesek,</w:t>
      </w:r>
    </w:p>
    <w:p>
      <w:pPr>
        <w:rPr>
          <w:rFonts w:eastAsia="Malgun Gothic"/>
          <w:noProof/>
        </w:rPr>
      </w:pPr>
    </w:p>
    <w:p>
      <w:pPr>
        <w:rPr>
          <w:rFonts w:eastAsia="Malgun Gothic"/>
          <w:noProof/>
        </w:rPr>
      </w:pPr>
      <w:r>
        <w:rPr>
          <w:noProof/>
        </w:rPr>
        <w:t>MEGÁLLAPÍTVA, hogy az Európai Unió több tagállama és a Koreai Köztársaság között is számos, hasonló rendelkezéseket tartalmazó légiközlekedési megállapodás létezik, és hogy a tagállamok kötelessége megszüntetni az ezen megállapodások és az uniós szerződések közötti összeegyeztethetetlenségeket,</w:t>
      </w:r>
    </w:p>
    <w:p>
      <w:pPr>
        <w:rPr>
          <w:rFonts w:eastAsia="Malgun Gothic"/>
          <w:noProof/>
        </w:rPr>
      </w:pPr>
    </w:p>
    <w:p>
      <w:pPr>
        <w:rPr>
          <w:rFonts w:eastAsia="Malgun Gothic"/>
          <w:noProof/>
        </w:rPr>
      </w:pPr>
      <w:r>
        <w:rPr>
          <w:noProof/>
        </w:rPr>
        <w:t>MEGÁLLAPÍTVA, hogy az Európai Unió kizárólagos hatáskörrel rendelkezik számos olyan kérdést illetően, amelyre az Európai Unió tagállamai és harmadik országok között létrejött kétoldalú légi közlekedési megállapodások kiterjedhetnek,</w:t>
      </w:r>
    </w:p>
    <w:p>
      <w:pPr>
        <w:rPr>
          <w:rFonts w:eastAsia="Malgun Gothic"/>
          <w:noProof/>
        </w:rPr>
      </w:pPr>
    </w:p>
    <w:p>
      <w:pPr>
        <w:rPr>
          <w:rFonts w:eastAsia="Malgun Gothic"/>
          <w:noProof/>
        </w:rPr>
      </w:pPr>
      <w:r>
        <w:rPr>
          <w:noProof/>
        </w:rPr>
        <w:t xml:space="preserve">MEGÁLLAPÍTVA, hogy az európai uniós jog szerint az Európai Unió valamely tagállamában székhellyel rendelkező európai uniós légi fuvarozóknak joguk van hátrányos megkülönböztetés nélkül hozzáférni az Európai Unió tagállamai és harmadik országok közötti légi útvonalakhoz, </w:t>
      </w:r>
    </w:p>
    <w:p>
      <w:pPr>
        <w:rPr>
          <w:rFonts w:eastAsia="Malgun Gothic"/>
          <w:noProof/>
        </w:rPr>
      </w:pPr>
    </w:p>
    <w:p>
      <w:pPr>
        <w:rPr>
          <w:rFonts w:eastAsia="Malgun Gothic"/>
          <w:noProof/>
        </w:rPr>
      </w:pPr>
      <w:r>
        <w:rPr>
          <w:noProof/>
        </w:rPr>
        <w:t>TEKINTETTEL az Európai Unió és egyes harmadik országok között létrejött azon megállapodásokra, amelyek az ilyen harmadik országokban illetőséggel rendelkező személyek és jogalanyok számára lehetővé teszik, hogy az európai uniós joggal összhangban engedélyezett légi fuvarozói vállalkozásokban tulajdonjogot szerezzenek,</w:t>
      </w:r>
    </w:p>
    <w:p>
      <w:pPr>
        <w:rPr>
          <w:rFonts w:eastAsia="Malgun Gothic"/>
          <w:noProof/>
        </w:rPr>
      </w:pPr>
    </w:p>
    <w:p>
      <w:pPr>
        <w:rPr>
          <w:rFonts w:eastAsia="Malgun Gothic"/>
          <w:noProof/>
        </w:rPr>
      </w:pPr>
      <w:r>
        <w:rPr>
          <w:noProof/>
        </w:rPr>
        <w:t>FELISMERVE, hogy az uniós jog és az Európai Unió tagállamai és a Koreai Köztársaság között létrejött kétoldalú légiközlekedési megállapodások rendelkezéseinek összhangja rendezett jogi hátteret teremt az Európai Unió és a Koreai Köztársaság közötti légiközlekedési szolgáltatásoknak és hozzájárul az ilyen légi szolgáltatások folytonosságának fenntartásához,</w:t>
      </w:r>
    </w:p>
    <w:p>
      <w:pPr>
        <w:rPr>
          <w:rFonts w:eastAsia="Malgun Gothic"/>
          <w:noProof/>
        </w:rPr>
      </w:pPr>
    </w:p>
    <w:p>
      <w:pPr>
        <w:rPr>
          <w:rFonts w:eastAsia="Malgun Gothic"/>
          <w:noProof/>
        </w:rPr>
      </w:pPr>
      <w:r>
        <w:rPr>
          <w:noProof/>
        </w:rPr>
        <w:t>MEGÁLLAPÍTVA, hogy e megállapodásnak nem kell módosítania vagy felváltania az Európai Unió tagállamai és a Koreai Köztársaság között létrejött kétoldalú légi közlekedési megállapodások azon rendelkezéseit, amelyek összeegyeztethetőek az európai uniós joggal,</w:t>
      </w:r>
    </w:p>
    <w:p>
      <w:pPr>
        <w:rPr>
          <w:rFonts w:eastAsia="Malgun Gothic"/>
          <w:noProof/>
        </w:rPr>
      </w:pPr>
    </w:p>
    <w:p>
      <w:pPr>
        <w:rPr>
          <w:rFonts w:eastAsia="Malgun Gothic"/>
          <w:noProof/>
        </w:rPr>
      </w:pPr>
      <w:r>
        <w:rPr>
          <w:noProof/>
        </w:rPr>
        <w:t>MEGÁLLAPÍTVA, hogy a módosítások megerősítenék az Európai Unió és a Koreai Köztársaság között a légi közlekedés terén fennálló kitűnő kapcsolatokat, valamint</w:t>
      </w:r>
    </w:p>
    <w:p>
      <w:pPr>
        <w:rPr>
          <w:rFonts w:eastAsia="Malgun Gothic"/>
          <w:noProof/>
        </w:rPr>
      </w:pPr>
    </w:p>
    <w:p>
      <w:pPr>
        <w:rPr>
          <w:rFonts w:eastAsia="Malgun Gothic"/>
          <w:noProof/>
        </w:rPr>
      </w:pPr>
      <w:r>
        <w:rPr>
          <w:noProof/>
        </w:rPr>
        <w:t>MEGÁLLAPÍTVA, hogy az Európai Uniónak e megállapodás részeként nem célja az Európai Unió és a Koreai Köztársaság közötti légi forgalom növelése, az uniós légi fuvarozók és a Koreai Köztársaság légi fuvarozói közti egyensúly befolyásolása, vagy a meglévő kétoldalú légiközlekedési megállapodások rendelkezéseinek a forgalmi jogok tekintetében történő módosítása,</w:t>
      </w:r>
    </w:p>
    <w:p>
      <w:pPr>
        <w:rPr>
          <w:rFonts w:eastAsia="Malgun Gothic"/>
          <w:noProof/>
        </w:rPr>
      </w:pPr>
    </w:p>
    <w:p>
      <w:pPr>
        <w:rPr>
          <w:rFonts w:eastAsia="Malgun Gothic"/>
          <w:noProof/>
        </w:rPr>
      </w:pPr>
      <w:r>
        <w:rPr>
          <w:noProof/>
        </w:rPr>
        <w:t>A KÖVETKEZŐKÉPPEN ÁLLAPODTAK MEG:</w:t>
      </w:r>
    </w:p>
    <w:p>
      <w:pPr>
        <w:jc w:val="center"/>
        <w:rPr>
          <w:rFonts w:eastAsia="Malgun Gothic"/>
          <w:noProof/>
        </w:rPr>
      </w:pPr>
      <w:r>
        <w:rPr>
          <w:noProof/>
        </w:rPr>
        <w:br w:type="page"/>
        <w:t>1. CIKK</w:t>
      </w:r>
    </w:p>
    <w:p>
      <w:pPr>
        <w:jc w:val="center"/>
        <w:rPr>
          <w:rFonts w:eastAsia="Malgun Gothic"/>
          <w:noProof/>
        </w:rPr>
      </w:pPr>
    </w:p>
    <w:p>
      <w:pPr>
        <w:jc w:val="center"/>
        <w:rPr>
          <w:rFonts w:eastAsia="Malgun Gothic"/>
          <w:noProof/>
        </w:rPr>
      </w:pPr>
      <w:r>
        <w:rPr>
          <w:noProof/>
        </w:rPr>
        <w:t>Általános rendelkezések</w:t>
      </w:r>
    </w:p>
    <w:p>
      <w:pPr>
        <w:rPr>
          <w:rFonts w:eastAsia="Malgun Gothic"/>
          <w:noProof/>
        </w:rPr>
      </w:pPr>
    </w:p>
    <w:p>
      <w:pPr>
        <w:rPr>
          <w:rFonts w:eastAsia="Malgun Gothic"/>
          <w:noProof/>
        </w:rPr>
      </w:pPr>
      <w:r>
        <w:rPr>
          <w:noProof/>
        </w:rPr>
        <w:t>1.</w:t>
      </w:r>
      <w:r>
        <w:rPr>
          <w:noProof/>
        </w:rPr>
        <w:tab/>
        <w:t>E megállapodás alkalmazásában: „tagállamok”: az Európai Unió tagállamai; „EU-szerződések”: az Európai Unióról szóló szerződés és az Európai Unió működéséről szóló szerződés; „szerződő fél”: e megállapodás szerződő fele; „fél”: a vonatkozó kétoldalú légiközlekedési megállapodás szerződő fele; „légi fuvarozó”: többek között a légitársaság is;</w:t>
      </w:r>
    </w:p>
    <w:p>
      <w:pPr>
        <w:rPr>
          <w:rFonts w:eastAsia="Malgun Gothic"/>
          <w:noProof/>
        </w:rPr>
      </w:pPr>
    </w:p>
    <w:p>
      <w:pPr>
        <w:rPr>
          <w:rFonts w:eastAsia="Malgun Gothic"/>
          <w:noProof/>
        </w:rPr>
      </w:pPr>
      <w:r>
        <w:rPr>
          <w:noProof/>
        </w:rPr>
        <w:t>2.</w:t>
      </w:r>
      <w:r>
        <w:rPr>
          <w:noProof/>
        </w:rPr>
        <w:tab/>
        <w:t>Az I. mellékletben felsorolt valamennyi megállapodásban az adott megállapodásban szerződő félként szereplő tagállam állampolgáraira való hivatkozásokat az Európai Unió tagállamainak állampolgáraira való hivatkozásként kell értelmezni.</w:t>
      </w:r>
    </w:p>
    <w:p>
      <w:pPr>
        <w:rPr>
          <w:rFonts w:eastAsia="Malgun Gothic"/>
          <w:noProof/>
        </w:rPr>
      </w:pPr>
    </w:p>
    <w:p>
      <w:pPr>
        <w:rPr>
          <w:rFonts w:eastAsia="Malgun Gothic"/>
          <w:noProof/>
        </w:rPr>
      </w:pPr>
      <w:r>
        <w:rPr>
          <w:noProof/>
        </w:rPr>
        <w:t>3.</w:t>
      </w:r>
      <w:r>
        <w:rPr>
          <w:noProof/>
        </w:rPr>
        <w:tab/>
        <w:t>Az I. mellékletben felsorolt valamennyi megállapodásban az adott megállapodásban szerződő félként szereplő tagállam légi fuvarozóira vagy légitársaságaira való hivatkozásokat a szóban forgó tagállam által kijelölt légi fuvarozókra vagy légitársaságokra való hivatkozásként kell értelmezni.</w:t>
      </w:r>
    </w:p>
    <w:p>
      <w:pPr>
        <w:jc w:val="center"/>
        <w:rPr>
          <w:rFonts w:eastAsia="Malgun Gothic"/>
          <w:noProof/>
        </w:rPr>
      </w:pPr>
      <w:r>
        <w:rPr>
          <w:noProof/>
        </w:rPr>
        <w:br w:type="page"/>
        <w:t>2. CIKK</w:t>
      </w:r>
    </w:p>
    <w:p>
      <w:pPr>
        <w:jc w:val="center"/>
        <w:rPr>
          <w:rFonts w:eastAsia="Malgun Gothic"/>
          <w:noProof/>
        </w:rPr>
      </w:pPr>
    </w:p>
    <w:p>
      <w:pPr>
        <w:jc w:val="center"/>
        <w:rPr>
          <w:rFonts w:eastAsia="Malgun Gothic"/>
          <w:noProof/>
        </w:rPr>
      </w:pPr>
      <w:r>
        <w:rPr>
          <w:noProof/>
        </w:rPr>
        <w:t>Kijelölés, engedélyezés és engedély-visszavonás</w:t>
      </w:r>
    </w:p>
    <w:p>
      <w:pPr>
        <w:rPr>
          <w:rFonts w:eastAsia="Malgun Gothic"/>
          <w:noProof/>
        </w:rPr>
      </w:pPr>
    </w:p>
    <w:p>
      <w:pPr>
        <w:rPr>
          <w:rFonts w:eastAsia="Malgun Gothic"/>
          <w:noProof/>
        </w:rPr>
      </w:pPr>
      <w:r>
        <w:rPr>
          <w:noProof/>
        </w:rPr>
        <w:t>1.</w:t>
      </w:r>
      <w:r>
        <w:rPr>
          <w:noProof/>
        </w:rPr>
        <w:tab/>
        <w:t>A II. melléklet a), illetve b) pontjában felsorolt cikkek vonatkozó rendelkezései helyébe az e cikk (3) és (4) bekezdésének rendelkezései lépnek az érintett tagállam légi fuvarozójának kijelölése, a légi fuvarozó részére a Koreai Köztársaság által megadott engedélyek és jogosítványok, valamint a légi fuvarozó ilyen engedélyeinek vagy jogosítványainak megtagadása, visszavonása, felfüggesztése vagy korlátozása tekintetében.</w:t>
      </w:r>
    </w:p>
    <w:p>
      <w:pPr>
        <w:rPr>
          <w:rFonts w:eastAsia="Malgun Gothic"/>
          <w:noProof/>
        </w:rPr>
      </w:pPr>
    </w:p>
    <w:p>
      <w:pPr>
        <w:rPr>
          <w:rFonts w:eastAsia="Malgun Gothic"/>
          <w:noProof/>
        </w:rPr>
      </w:pPr>
      <w:r>
        <w:rPr>
          <w:noProof/>
        </w:rPr>
        <w:t>2.</w:t>
      </w:r>
      <w:r>
        <w:rPr>
          <w:noProof/>
        </w:rPr>
        <w:tab/>
        <w:t>A II. melléklet a), illetve b) pontjában felsorolt cikkek vonatkozó rendelkezései helyébe az e cikk (3) és (4) bekezdésének rendelkezései lépnek a Koreai Köztársaság légi fuvarozójának kijelölése, a légi fuvarozó részére a tagállamok által megadott engedélyek és jogosítványok, valamint a légi fuvarozó ilyen engedélyeinek vagy jogosítványainak megtagadása, visszavonása, felfüggesztése vagy korlátozása tekintetében.</w:t>
      </w:r>
    </w:p>
    <w:p>
      <w:pPr>
        <w:rPr>
          <w:rFonts w:eastAsia="Malgun Gothic"/>
          <w:noProof/>
        </w:rPr>
      </w:pPr>
    </w:p>
    <w:p>
      <w:pPr>
        <w:rPr>
          <w:rFonts w:eastAsia="Malgun Gothic"/>
          <w:noProof/>
        </w:rPr>
      </w:pPr>
      <w:r>
        <w:rPr>
          <w:noProof/>
        </w:rPr>
        <w:t>3.</w:t>
      </w:r>
      <w:r>
        <w:rPr>
          <w:noProof/>
        </w:rPr>
        <w:tab/>
        <w:t>Ilyen kijelölésről szóló értesítés kézhezvételekor, illetve a kijelölt légi fuvarozó(k)nak az előírt formában és módon benyújtott, működési engedélyekre és műszaki jogosítványokra irányuló kérelmeinek kézhezvételekor mindegyik fél – e cikk (4) és (5) bekezdésére is figyelemmel – eljárásbeli késedelem nélkül megadja a megfelelő engedélyeket és jogosítványokat, a következő feltétellel:</w:t>
      </w:r>
    </w:p>
    <w:p>
      <w:pPr>
        <w:rPr>
          <w:rFonts w:eastAsia="Malgun Gothic"/>
          <w:noProof/>
        </w:rPr>
      </w:pPr>
    </w:p>
    <w:p>
      <w:pPr>
        <w:rPr>
          <w:rFonts w:eastAsia="Malgun Gothic"/>
          <w:noProof/>
        </w:rPr>
      </w:pPr>
      <w:r>
        <w:rPr>
          <w:noProof/>
        </w:rPr>
        <w:t>(a)</w:t>
      </w:r>
      <w:r>
        <w:rPr>
          <w:noProof/>
        </w:rPr>
        <w:tab/>
        <w:t>a tagállamok egyike által kijelölt légi fuvarozó esetében:</w:t>
      </w:r>
    </w:p>
    <w:p>
      <w:pPr>
        <w:rPr>
          <w:rFonts w:eastAsia="Malgun Gothic"/>
          <w:noProof/>
        </w:rPr>
      </w:pPr>
    </w:p>
    <w:p>
      <w:pPr>
        <w:tabs>
          <w:tab w:val="left" w:pos="600"/>
        </w:tabs>
        <w:ind w:left="1134" w:hanging="1134"/>
        <w:rPr>
          <w:rFonts w:eastAsia="Malgun Gothic"/>
          <w:noProof/>
        </w:rPr>
      </w:pPr>
      <w:r>
        <w:rPr>
          <w:noProof/>
        </w:rPr>
        <w:tab/>
        <w:t>(i)</w:t>
      </w:r>
      <w:r>
        <w:rPr>
          <w:noProof/>
        </w:rPr>
        <w:tab/>
        <w:t xml:space="preserve">a légi fuvarozó az EU-szerződések értelmében a kijelölő tagállamban székhellyel, és az uniós jognak megfelelő, valamely tagállam által kiállított érvényes működési engedéllyel rendelkezik; és </w:t>
      </w:r>
    </w:p>
    <w:p>
      <w:pPr>
        <w:rPr>
          <w:rFonts w:eastAsia="Malgun Gothic"/>
          <w:noProof/>
        </w:rPr>
      </w:pPr>
    </w:p>
    <w:p>
      <w:pPr>
        <w:tabs>
          <w:tab w:val="left" w:pos="600"/>
        </w:tabs>
        <w:ind w:left="1134" w:hanging="1134"/>
        <w:rPr>
          <w:rFonts w:eastAsia="Malgun Gothic"/>
          <w:noProof/>
        </w:rPr>
      </w:pPr>
      <w:r>
        <w:rPr>
          <w:noProof/>
        </w:rPr>
        <w:tab/>
        <w:t>(ii)</w:t>
      </w:r>
      <w:r>
        <w:rPr>
          <w:noProof/>
        </w:rPr>
        <w:tab/>
        <w:t>az üzembentartási engedély kiadásáért felelős tagállam az előírások szerint hatékonyan és folyamatosan felügyeli a légi fuvarozó tevékenységét, valamint a kijelölésben egyértelműen meghatározták az illetékes légi közlekedési hatóságot; és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a légi fuvarozó gazdasági tevékenységének székhelye azon tagállam területén található, amelyiktől az érvényben lévő működési engedélyt kapta; és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a légi fuvarozó vállalkozás tulajdonjoga és tényleges ellenőrzése közvetlenül vagy többségi tulajdon révén a tagállamok és/vagy a tagállamok állampolgárai, vagy a III. mellékletben felsorolt egyéb államok és/vagy azok állampolgárai kezében van;</w:t>
      </w:r>
    </w:p>
    <w:p>
      <w:pPr>
        <w:rPr>
          <w:rFonts w:eastAsia="Malgun Gothic"/>
          <w:noProof/>
        </w:rPr>
      </w:pPr>
    </w:p>
    <w:p>
      <w:pPr>
        <w:rPr>
          <w:rFonts w:eastAsia="Malgun Gothic"/>
          <w:noProof/>
        </w:rPr>
      </w:pPr>
      <w:r>
        <w:rPr>
          <w:noProof/>
        </w:rPr>
        <w:t>(b)</w:t>
      </w:r>
      <w:r>
        <w:rPr>
          <w:noProof/>
        </w:rPr>
        <w:tab/>
        <w:t>a Koreai Köztársaság által kijelölt légi fuvarozó esetében: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a Korai Köztársaság rendelkezik a légi fuvarozó társaság tényleges felügyeleti jogával és gyakorolja azt; és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a légi fuvarozó társaság tulajdonjogának jelentős része és a légi fuvarozó társaság tényleges felügyeleti joga a Koreai Köztársaság és/vagy annak állampolgárai kezében van, a légi fuvarozó pedig a Koreai Köztársaság által kibocsátott, érvényes működési engedéllyel rendelkezik;</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a kijelölt légitársaság eleget tesz a kérelmet vagy kérelmeket elbíráló fél által a nemzetközi légiközlekedési szolgáltatások tekintetében rendszerint alkalmazott törvények és rendelkezések értelmében meghatározott feltételeknek. </w:t>
      </w:r>
    </w:p>
    <w:p>
      <w:pPr>
        <w:rPr>
          <w:rFonts w:eastAsia="Malgun Gothic"/>
          <w:noProof/>
        </w:rPr>
      </w:pPr>
    </w:p>
    <w:p>
      <w:pPr>
        <w:rPr>
          <w:rFonts w:eastAsia="Malgun Gothic"/>
          <w:noProof/>
        </w:rPr>
      </w:pPr>
      <w:r>
        <w:rPr>
          <w:noProof/>
        </w:rPr>
        <w:t>4.</w:t>
      </w:r>
      <w:r>
        <w:rPr>
          <w:noProof/>
        </w:rPr>
        <w:tab/>
        <w:t>Bármelyik félnek jogában áll a másik fél által kijelölt légi fuvarozó működési engedélyeit vagy műszaki jogosítványait megtagadni, visszavonni, felfüggeszteni vagy korlátozni, az alábbi körülmények fennállásakor:</w:t>
      </w:r>
    </w:p>
    <w:p>
      <w:pPr>
        <w:rPr>
          <w:rFonts w:eastAsia="Malgun Gothic"/>
          <w:noProof/>
        </w:rPr>
      </w:pPr>
    </w:p>
    <w:p>
      <w:pPr>
        <w:rPr>
          <w:rFonts w:eastAsia="Malgun Gothic"/>
          <w:noProof/>
        </w:rPr>
      </w:pPr>
      <w:r>
        <w:rPr>
          <w:noProof/>
        </w:rPr>
        <w:t>(a)</w:t>
      </w:r>
      <w:r>
        <w:rPr>
          <w:noProof/>
        </w:rPr>
        <w:tab/>
        <w:t xml:space="preserve">a tagállamok egyike által kijelölt légi fuvarozó esetében: </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a légi fuvarozó nem rendelkezik az EU-szerződések értelmében a kijelölő tagállamban székhellyel, vagy az uniós jognak megfelelő, valamely tagállam által kiállított érvényes működési engedéllyel;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az üzembentartási engedély kiadásáért felelős tagállam nem felügyeli hatékonyan vagy folyamatosan a légi fuvarozó tevékenységét, vagy az illetékes légiközlekedési hatóságot a kijelölésben nem határozták meg egyértelműen;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a légi fuvarozó gazdasági tevékenységének székhelye nem azon tagállam területén található, amelyiktől a működési engedélyt kapta;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a légi fuvarozó tulajdonjoga és tényleges felügyeleti joga közvetlenül vagy többségi tulajdon révén nem a tagállamok és/vagy a tagállamok állampolgárai, és/vagy a III. mellékletben felsorolt egyéb államok és/vagy azok állampolgárai kezében van;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a légi fuvarozó a Koreai Köztársaság és egy másik tagállam között létrejött kétoldalú megállapodás alapján már rendelkezik működési engedéllyel és a Koreai Köztársaság igazolni tudja, hogy az e megállapodás szerinti forgalmi jogoknak az adott tagállam egy pontját érintő útvonalon történő gyakorlása megkerülné a forgalmi jogoknak a már meglévő megállapodásban foglalt korlátozásait;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a légi fuvarozó rendelkezik a tagállamok egyike által kiadott üzemben tartási engedéllyel és a Koreai Köztársaság és az adott tagállam között nem jött létre kétoldalú légiközlekedési megállapodás, illetve a Koreai Köztársaság által kijelölt légi fuvarozótól az adott tagállam megtagadta a forgalmi jogokat;</w:t>
      </w:r>
    </w:p>
    <w:p>
      <w:pPr>
        <w:tabs>
          <w:tab w:val="left" w:pos="600"/>
        </w:tabs>
        <w:ind w:left="1134" w:hanging="1134"/>
        <w:rPr>
          <w:rFonts w:eastAsia="Malgun Gothic"/>
          <w:noProof/>
        </w:rPr>
      </w:pPr>
    </w:p>
    <w:p>
      <w:pPr>
        <w:rPr>
          <w:rFonts w:eastAsia="Malgun Gothic"/>
          <w:noProof/>
        </w:rPr>
      </w:pPr>
      <w:r>
        <w:rPr>
          <w:noProof/>
        </w:rPr>
        <w:t>(b)</w:t>
      </w:r>
      <w:r>
        <w:rPr>
          <w:noProof/>
        </w:rPr>
        <w:tab/>
        <w:t>a Koreai Köztársaság által kijelölt légi fuvarozó esetében: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a Korai Köztársaság nem rendelkezik a légi fuvarozó tényleges felügyeleti jogával;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a légitársaság tulajdonjogának jelentős része és a légitársaság tényleges felügyeleti joga nincs a Koreai Köztársaság és/vagy annak állampolgárai kezében, a légi fuvarozó pedig nem rendelkezik a Koreai Köztársaság által kibocsátott, érvényes működési engedéllyel;</w:t>
      </w:r>
    </w:p>
    <w:p>
      <w:pPr>
        <w:rPr>
          <w:rFonts w:eastAsia="Malgun Gothic"/>
          <w:noProof/>
        </w:rPr>
      </w:pPr>
    </w:p>
    <w:p>
      <w:pPr>
        <w:rPr>
          <w:rFonts w:eastAsia="Malgun Gothic"/>
          <w:noProof/>
        </w:rPr>
      </w:pPr>
      <w:r>
        <w:rPr>
          <w:noProof/>
        </w:rPr>
        <w:t>c) a kijelölt légitársaság nem tesz eleget az említett jogokat nyújtó fél által a nemzetközi légiközlekedési szolgáltatások tekintetében rendszerint alkalmazott törvények és rendelkezések értelmében meghatározott feltételeknek.</w:t>
      </w:r>
    </w:p>
    <w:p>
      <w:pPr>
        <w:rPr>
          <w:rFonts w:eastAsia="Malgun Gothic"/>
          <w:noProof/>
        </w:rPr>
      </w:pPr>
    </w:p>
    <w:p>
      <w:pPr>
        <w:rPr>
          <w:rFonts w:eastAsia="Malgun Gothic"/>
          <w:noProof/>
        </w:rPr>
      </w:pPr>
      <w:r>
        <w:rPr>
          <w:noProof/>
        </w:rPr>
        <w:t>5.</w:t>
      </w:r>
      <w:r>
        <w:rPr>
          <w:noProof/>
        </w:rPr>
        <w:tab/>
        <w:t>A (4) bekezdés szerinti jogának gyakorlásakor és az e cikk (4) bekezdése a) pontjának v. és vi. alpontjában meghatározott jogainak sérelme nélkül a Koreai Köztársaság állampolgársági alapon nem tehet különbséget a tagállamok légi fuvarozói között.</w:t>
      </w:r>
    </w:p>
    <w:p>
      <w:pPr>
        <w:rPr>
          <w:rFonts w:eastAsia="Malgun Gothic"/>
          <w:noProof/>
        </w:rPr>
      </w:pPr>
    </w:p>
    <w:p>
      <w:pPr>
        <w:jc w:val="center"/>
        <w:rPr>
          <w:rFonts w:eastAsia="Malgun Gothic"/>
          <w:noProof/>
        </w:rPr>
      </w:pPr>
      <w:r>
        <w:rPr>
          <w:noProof/>
        </w:rPr>
        <w:br w:type="page"/>
        <w:t>3. CIKK</w:t>
      </w:r>
    </w:p>
    <w:p>
      <w:pPr>
        <w:jc w:val="center"/>
        <w:rPr>
          <w:rFonts w:eastAsia="Malgun Gothic"/>
          <w:noProof/>
        </w:rPr>
      </w:pPr>
    </w:p>
    <w:p>
      <w:pPr>
        <w:jc w:val="center"/>
        <w:rPr>
          <w:rFonts w:eastAsia="Malgun Gothic"/>
          <w:noProof/>
        </w:rPr>
      </w:pPr>
      <w:r>
        <w:rPr>
          <w:noProof/>
        </w:rPr>
        <w:t>A szabályozási ellenőrzéshez kapcsolódó jogok</w:t>
      </w:r>
    </w:p>
    <w:p>
      <w:pPr>
        <w:jc w:val="center"/>
        <w:rPr>
          <w:rFonts w:eastAsia="Malgun Gothic"/>
          <w:noProof/>
        </w:rPr>
      </w:pPr>
    </w:p>
    <w:p>
      <w:pPr>
        <w:rPr>
          <w:rFonts w:eastAsia="Malgun Gothic"/>
          <w:noProof/>
        </w:rPr>
      </w:pPr>
      <w:r>
        <w:rPr>
          <w:noProof/>
        </w:rPr>
        <w:t>1.</w:t>
      </w:r>
      <w:r>
        <w:rPr>
          <w:noProof/>
        </w:rPr>
        <w:tab/>
        <w:t>A II. melléklet c) pontjában felsorolt cikkek rendelkezései kiegészülnek az e cikk (2) bekezdésének rendelkezéseivel.</w:t>
      </w:r>
    </w:p>
    <w:p>
      <w:pPr>
        <w:rPr>
          <w:rFonts w:eastAsia="Malgun Gothic"/>
          <w:noProof/>
        </w:rPr>
      </w:pPr>
    </w:p>
    <w:p>
      <w:pPr>
        <w:rPr>
          <w:rFonts w:eastAsia="Malgun Gothic"/>
          <w:noProof/>
        </w:rPr>
      </w:pPr>
      <w:r>
        <w:rPr>
          <w:noProof/>
        </w:rPr>
        <w:t>2.</w:t>
      </w:r>
      <w:r>
        <w:rPr>
          <w:noProof/>
        </w:rPr>
        <w:tab/>
        <w:t>Ha a tagállamok egyike (továbbiakban: első tagállam) olyan légi fuvarozót jelöl ki, amelynek felügyeletét egy másik tagállam látja el és gyakorolja, a Koreai Köztársaságnak a légi fuvarozót kijelölő első tagállam és a Koreai Köztársaság között létrejött megállapodásban foglalt biztonsági rendelkezések szerinti jogai a biztonsági előírásoknak az adott második tagállam általi elfogadása, végrehajtása és betartatása során, valamint az adott légi fuvarozó működési engedélye tekintetében ugyanúgy érvényesülnek.</w:t>
      </w:r>
    </w:p>
    <w:p>
      <w:pPr>
        <w:rPr>
          <w:rFonts w:eastAsia="Malgun Gothic"/>
          <w:noProof/>
        </w:rPr>
      </w:pPr>
    </w:p>
    <w:p>
      <w:pPr>
        <w:rPr>
          <w:rFonts w:eastAsia="Malgun Gothic"/>
          <w:noProof/>
        </w:rPr>
      </w:pPr>
    </w:p>
    <w:p>
      <w:pPr>
        <w:jc w:val="center"/>
        <w:rPr>
          <w:rFonts w:eastAsia="Malgun Gothic"/>
          <w:noProof/>
        </w:rPr>
      </w:pPr>
      <w:r>
        <w:rPr>
          <w:noProof/>
        </w:rPr>
        <w:t>4. CIKK</w:t>
      </w:r>
    </w:p>
    <w:p>
      <w:pPr>
        <w:jc w:val="center"/>
        <w:rPr>
          <w:rFonts w:eastAsia="Malgun Gothic"/>
          <w:noProof/>
        </w:rPr>
      </w:pPr>
    </w:p>
    <w:p>
      <w:pPr>
        <w:jc w:val="center"/>
        <w:rPr>
          <w:rFonts w:eastAsia="Malgun Gothic"/>
          <w:noProof/>
        </w:rPr>
      </w:pPr>
      <w:r>
        <w:rPr>
          <w:noProof/>
        </w:rPr>
        <w:t>A repülőgép-üzemanyagra kivetett illetékek</w:t>
      </w:r>
    </w:p>
    <w:p>
      <w:pPr>
        <w:jc w:val="center"/>
        <w:rPr>
          <w:rFonts w:eastAsia="Malgun Gothic"/>
          <w:noProof/>
        </w:rPr>
      </w:pPr>
    </w:p>
    <w:p>
      <w:pPr>
        <w:rPr>
          <w:rFonts w:eastAsia="Malgun Gothic"/>
          <w:noProof/>
        </w:rPr>
      </w:pPr>
      <w:r>
        <w:rPr>
          <w:noProof/>
        </w:rPr>
        <w:t>1.</w:t>
      </w:r>
      <w:r>
        <w:rPr>
          <w:noProof/>
        </w:rPr>
        <w:tab/>
        <w:t xml:space="preserve">A II. melléklet d) pontjában felsorolt cikkek rendelkezései kiegészülnek az e cikk (2) bekezdésének rendelkezéseivel. </w:t>
      </w:r>
    </w:p>
    <w:p>
      <w:pPr>
        <w:rPr>
          <w:rFonts w:eastAsia="Malgun Gothic"/>
          <w:noProof/>
        </w:rPr>
      </w:pPr>
    </w:p>
    <w:p>
      <w:pPr>
        <w:rPr>
          <w:rFonts w:eastAsia="Malgun Gothic"/>
          <w:b/>
          <w:i/>
          <w:noProof/>
        </w:rPr>
      </w:pPr>
      <w:r>
        <w:rPr>
          <w:noProof/>
        </w:rPr>
        <w:t>2.</w:t>
      </w:r>
      <w:r>
        <w:rPr>
          <w:noProof/>
        </w:rPr>
        <w:tab/>
        <w:t>Bármely ellenkező értelmű rendelkezéssel ellentétben a II. melléklet d) pontjában felsorolt rendelkezésekben foglaltak nem akadályozhatják meg a tagállamokat abban, hogy hátrányos megkülönböztetés nélkül adókat, illetékeket, vámokat vagy díjakat vessenek ki a területükön felvett üzemanyagra, amelyet a Koreai Köztársaság által kijelölt légi fuvarozó olyan légi járműve használ, amely az adott tagállam területének egy pontja és az adott tagállam vagy egy másik tagállam területének egy másik pontja között közlekedik.</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5. CIKK</w:t>
      </w:r>
    </w:p>
    <w:p>
      <w:pPr>
        <w:jc w:val="center"/>
        <w:rPr>
          <w:rFonts w:eastAsia="Malgun Gothic"/>
          <w:noProof/>
        </w:rPr>
      </w:pPr>
    </w:p>
    <w:p>
      <w:pPr>
        <w:jc w:val="center"/>
        <w:rPr>
          <w:rFonts w:eastAsia="Malgun Gothic"/>
          <w:noProof/>
        </w:rPr>
      </w:pPr>
      <w:r>
        <w:rPr>
          <w:noProof/>
        </w:rPr>
        <w:t>A versenyszabályoknak való megfelelés</w:t>
      </w:r>
    </w:p>
    <w:p>
      <w:pPr>
        <w:jc w:val="center"/>
        <w:rPr>
          <w:rFonts w:eastAsia="Malgun Gothic"/>
          <w:noProof/>
        </w:rPr>
      </w:pPr>
    </w:p>
    <w:p>
      <w:pPr>
        <w:rPr>
          <w:rFonts w:eastAsia="Malgun Gothic"/>
          <w:noProof/>
        </w:rPr>
      </w:pPr>
      <w:r>
        <w:rPr>
          <w:noProof/>
        </w:rPr>
        <w:t>1.</w:t>
      </w:r>
      <w:r>
        <w:rPr>
          <w:noProof/>
        </w:rPr>
        <w:tab/>
        <w:t>Bármely ellenkező értelmű rendelkezéssel ellentétben az I. mellékletben felsorolt megállapodások semmilyen mértékben sem:</w:t>
      </w:r>
    </w:p>
    <w:p>
      <w:pPr>
        <w:rPr>
          <w:rFonts w:eastAsia="Malgun Gothic"/>
          <w:noProof/>
        </w:rPr>
      </w:pPr>
    </w:p>
    <w:p>
      <w:pPr>
        <w:ind w:left="567" w:hanging="567"/>
        <w:rPr>
          <w:rFonts w:eastAsia="Malgun Gothic"/>
          <w:noProof/>
        </w:rPr>
      </w:pPr>
      <w:r>
        <w:rPr>
          <w:noProof/>
        </w:rPr>
        <w:t>(a)</w:t>
      </w:r>
      <w:r>
        <w:rPr>
          <w:noProof/>
        </w:rPr>
        <w:tab/>
        <w:t>részesíthetik előnyben azoknak a vállalkozások közötti megállapodásoknak, vállalkozások társulásai által hozott döntéseknek vagy összehangolt magatartásoknak az elfogadását, amelyek a versenyt megakadályozzák, torzítják vagy korlátozzák;</w:t>
      </w:r>
    </w:p>
    <w:p>
      <w:pPr>
        <w:ind w:left="567" w:hanging="567"/>
        <w:rPr>
          <w:rFonts w:eastAsia="Malgun Gothic"/>
          <w:noProof/>
        </w:rPr>
      </w:pPr>
    </w:p>
    <w:p>
      <w:pPr>
        <w:ind w:left="567" w:hanging="567"/>
        <w:rPr>
          <w:rFonts w:eastAsia="Malgun Gothic"/>
          <w:noProof/>
        </w:rPr>
      </w:pPr>
      <w:r>
        <w:rPr>
          <w:noProof/>
        </w:rPr>
        <w:t>(b)</w:t>
      </w:r>
      <w:r>
        <w:rPr>
          <w:noProof/>
        </w:rPr>
        <w:tab/>
        <w:t>erősítik bármely efféle megállapodás, határozat vagy összehangolt magatartás hatásait; vagy</w:t>
      </w:r>
    </w:p>
    <w:p>
      <w:pPr>
        <w:ind w:left="567" w:hanging="567"/>
        <w:rPr>
          <w:rFonts w:eastAsia="Malgun Gothic"/>
          <w:noProof/>
        </w:rPr>
      </w:pPr>
    </w:p>
    <w:p>
      <w:pPr>
        <w:ind w:left="567" w:hanging="567"/>
        <w:rPr>
          <w:rFonts w:eastAsia="Malgun Gothic"/>
          <w:noProof/>
        </w:rPr>
      </w:pPr>
      <w:r>
        <w:rPr>
          <w:noProof/>
        </w:rPr>
        <w:t>(c)</w:t>
      </w:r>
      <w:r>
        <w:rPr>
          <w:noProof/>
        </w:rPr>
        <w:tab/>
        <w:t>háríthatják magánszektorbeli gazdasági szereplőkre a versenyt akadályozó, torzító vagy korlátozó intézkedések meghozatalának felelősségét.</w:t>
      </w:r>
    </w:p>
    <w:p>
      <w:pPr>
        <w:rPr>
          <w:rFonts w:eastAsia="Malgun Gothic"/>
          <w:noProof/>
        </w:rPr>
      </w:pPr>
    </w:p>
    <w:p>
      <w:pPr>
        <w:rPr>
          <w:rFonts w:eastAsia="Malgun Gothic"/>
          <w:noProof/>
        </w:rPr>
      </w:pPr>
      <w:r>
        <w:rPr>
          <w:noProof/>
        </w:rPr>
        <w:t>2.</w:t>
      </w:r>
      <w:r>
        <w:rPr>
          <w:noProof/>
        </w:rPr>
        <w:tab/>
        <w:t>Az I. mellékletben felsorolt megállapodásoknak az e cikk (1) bekezdésével összeegyeztethetetlen rendelkezései nem alkalmazhatók.</w:t>
      </w:r>
    </w:p>
    <w:p>
      <w:pPr>
        <w:rPr>
          <w:rFonts w:eastAsia="Malgun Gothic"/>
          <w:noProof/>
          <w:u w:val="single"/>
        </w:rPr>
      </w:pPr>
    </w:p>
    <w:p>
      <w:pPr>
        <w:rPr>
          <w:rFonts w:eastAsia="Malgun Gothic"/>
          <w:noProof/>
          <w:u w:val="single"/>
        </w:rPr>
      </w:pPr>
    </w:p>
    <w:p>
      <w:pPr>
        <w:jc w:val="center"/>
        <w:rPr>
          <w:rFonts w:eastAsia="Malgun Gothic"/>
          <w:noProof/>
        </w:rPr>
      </w:pPr>
      <w:r>
        <w:rPr>
          <w:noProof/>
        </w:rPr>
        <w:t>6. CIKK</w:t>
      </w:r>
    </w:p>
    <w:p>
      <w:pPr>
        <w:jc w:val="center"/>
        <w:rPr>
          <w:rFonts w:eastAsia="Malgun Gothic"/>
          <w:noProof/>
        </w:rPr>
      </w:pPr>
    </w:p>
    <w:p>
      <w:pPr>
        <w:jc w:val="center"/>
        <w:rPr>
          <w:rFonts w:eastAsia="Malgun Gothic"/>
          <w:noProof/>
        </w:rPr>
      </w:pPr>
      <w:r>
        <w:rPr>
          <w:noProof/>
        </w:rPr>
        <w:t>A megállapodás mellékletei</w:t>
      </w:r>
    </w:p>
    <w:p>
      <w:pPr>
        <w:jc w:val="center"/>
        <w:rPr>
          <w:rFonts w:eastAsia="Malgun Gothic"/>
          <w:noProof/>
        </w:rPr>
      </w:pPr>
    </w:p>
    <w:p>
      <w:pPr>
        <w:rPr>
          <w:rFonts w:eastAsia="Malgun Gothic"/>
          <w:noProof/>
        </w:rPr>
      </w:pPr>
      <w:r>
        <w:rPr>
          <w:noProof/>
        </w:rPr>
        <w:t>E megállapodás mellékletei annak szerves részét képezik.</w:t>
      </w:r>
    </w:p>
    <w:p>
      <w:pPr>
        <w:rPr>
          <w:rFonts w:eastAsia="Malgun Gothic"/>
          <w:noProof/>
        </w:rPr>
      </w:pPr>
    </w:p>
    <w:p>
      <w:pPr>
        <w:rPr>
          <w:rFonts w:eastAsia="Malgun Gothic"/>
          <w:noProof/>
        </w:rPr>
      </w:pPr>
    </w:p>
    <w:p>
      <w:pPr>
        <w:jc w:val="center"/>
        <w:rPr>
          <w:rFonts w:eastAsia="Malgun Gothic"/>
          <w:noProof/>
        </w:rPr>
      </w:pPr>
      <w:r>
        <w:rPr>
          <w:noProof/>
        </w:rPr>
        <w:t>7. CIKK</w:t>
      </w:r>
    </w:p>
    <w:p>
      <w:pPr>
        <w:jc w:val="center"/>
        <w:rPr>
          <w:rFonts w:eastAsia="Malgun Gothic"/>
          <w:noProof/>
        </w:rPr>
      </w:pPr>
    </w:p>
    <w:p>
      <w:pPr>
        <w:jc w:val="center"/>
        <w:rPr>
          <w:rFonts w:eastAsia="Malgun Gothic"/>
          <w:noProof/>
        </w:rPr>
      </w:pPr>
      <w:r>
        <w:rPr>
          <w:noProof/>
        </w:rPr>
        <w:t>Felülvizsgálat vagy módosítás</w:t>
      </w:r>
    </w:p>
    <w:p>
      <w:pPr>
        <w:rPr>
          <w:rFonts w:eastAsia="Malgun Gothic"/>
          <w:noProof/>
        </w:rPr>
      </w:pPr>
    </w:p>
    <w:p>
      <w:pPr>
        <w:rPr>
          <w:rFonts w:eastAsia="Malgun Gothic"/>
          <w:noProof/>
        </w:rPr>
      </w:pPr>
      <w:r>
        <w:rPr>
          <w:noProof/>
        </w:rPr>
        <w:t>Ennek a megállapodásnak a rendelkezéseit a Szerződő Felek kölcsönös írásos megegyezés alapján bármikor felülvizsgálhatják vagy módosíthatják.</w:t>
      </w:r>
    </w:p>
    <w:p>
      <w:pPr>
        <w:rPr>
          <w:rFonts w:eastAsia="Malgun Gothic"/>
          <w:noProof/>
          <w:u w:val="single"/>
        </w:rPr>
      </w:pPr>
    </w:p>
    <w:p>
      <w:pPr>
        <w:jc w:val="center"/>
        <w:rPr>
          <w:rFonts w:eastAsia="Malgun Gothic"/>
          <w:noProof/>
        </w:rPr>
      </w:pPr>
      <w:r>
        <w:rPr>
          <w:noProof/>
        </w:rPr>
        <w:t>8. CIKK</w:t>
      </w:r>
    </w:p>
    <w:p>
      <w:pPr>
        <w:jc w:val="center"/>
        <w:rPr>
          <w:rFonts w:eastAsia="Malgun Gothic"/>
          <w:noProof/>
        </w:rPr>
      </w:pPr>
    </w:p>
    <w:p>
      <w:pPr>
        <w:jc w:val="center"/>
        <w:rPr>
          <w:rFonts w:eastAsia="Malgun Gothic"/>
          <w:noProof/>
        </w:rPr>
      </w:pPr>
      <w:r>
        <w:rPr>
          <w:noProof/>
        </w:rPr>
        <w:t>Hatálybalépés</w:t>
      </w:r>
    </w:p>
    <w:p>
      <w:pPr>
        <w:rPr>
          <w:rFonts w:eastAsia="Malgun Gothic"/>
          <w:noProof/>
        </w:rPr>
      </w:pPr>
    </w:p>
    <w:p>
      <w:pPr>
        <w:rPr>
          <w:rFonts w:eastAsia="Malgun Gothic"/>
          <w:noProof/>
        </w:rPr>
      </w:pPr>
      <w:r>
        <w:rPr>
          <w:noProof/>
        </w:rPr>
        <w:t>1.</w:t>
      </w:r>
      <w:r>
        <w:rPr>
          <w:noProof/>
        </w:rPr>
        <w:tab/>
        <w:t>Ez a megállapodás azon a napon lép hatályba, amelyen a szerződő felek írásban értesítették egymást arról, hogy a megállapodás hatálybalépéséhez szükséges belső eljárások lezárultak.</w:t>
      </w:r>
    </w:p>
    <w:p>
      <w:pPr>
        <w:rPr>
          <w:rFonts w:eastAsia="Malgun Gothic"/>
          <w:noProof/>
        </w:rPr>
      </w:pPr>
    </w:p>
    <w:p>
      <w:pPr>
        <w:rPr>
          <w:rFonts w:eastAsia="Malgun Gothic"/>
          <w:noProof/>
        </w:rPr>
      </w:pPr>
      <w:r>
        <w:rPr>
          <w:noProof/>
        </w:rPr>
        <w:t>2.</w:t>
      </w:r>
      <w:r>
        <w:rPr>
          <w:noProof/>
        </w:rPr>
        <w:tab/>
        <w:t>A tagállamok és a Koreai Köztársaság között létrejött azon megállapodásokat és egyéb szerződéseket, amelyek e megállapodás aláírásának napján még nem léptek hatályba, és amelyeket nem alkalmaznak ideiglenesen, az I. melléklet b) pontja sorolja fel. Ezt a megállapodást alkalmazni kell minden ilyen megállapodásra és szerződésre azok hatálybalépésének napjától.</w:t>
      </w:r>
    </w:p>
    <w:p>
      <w:pPr>
        <w:jc w:val="center"/>
        <w:rPr>
          <w:rFonts w:eastAsia="Malgun Gothic"/>
          <w:noProof/>
        </w:rPr>
      </w:pPr>
    </w:p>
    <w:p>
      <w:pPr>
        <w:jc w:val="center"/>
        <w:rPr>
          <w:rFonts w:eastAsia="Malgun Gothic"/>
          <w:noProof/>
        </w:rPr>
      </w:pPr>
    </w:p>
    <w:p>
      <w:pPr>
        <w:jc w:val="center"/>
        <w:rPr>
          <w:rFonts w:eastAsia="Malgun Gothic"/>
          <w:noProof/>
        </w:rPr>
      </w:pPr>
      <w:r>
        <w:rPr>
          <w:noProof/>
        </w:rPr>
        <w:t>9. CIKK</w:t>
      </w:r>
    </w:p>
    <w:p>
      <w:pPr>
        <w:jc w:val="center"/>
        <w:rPr>
          <w:rFonts w:eastAsia="Malgun Gothic"/>
          <w:noProof/>
        </w:rPr>
      </w:pPr>
    </w:p>
    <w:p>
      <w:pPr>
        <w:jc w:val="center"/>
        <w:rPr>
          <w:rFonts w:eastAsia="Malgun Gothic"/>
          <w:noProof/>
        </w:rPr>
      </w:pPr>
      <w:r>
        <w:rPr>
          <w:noProof/>
        </w:rPr>
        <w:t>Megszüntetés</w:t>
      </w:r>
    </w:p>
    <w:p>
      <w:pPr>
        <w:jc w:val="center"/>
        <w:rPr>
          <w:rFonts w:eastAsia="Malgun Gothic"/>
          <w:noProof/>
        </w:rPr>
      </w:pPr>
    </w:p>
    <w:p>
      <w:pPr>
        <w:rPr>
          <w:rFonts w:eastAsia="Malgun Gothic"/>
          <w:noProof/>
        </w:rPr>
      </w:pPr>
      <w:r>
        <w:rPr>
          <w:noProof/>
        </w:rPr>
        <w:t>1.</w:t>
      </w:r>
      <w:r>
        <w:rPr>
          <w:noProof/>
        </w:rPr>
        <w:tab/>
        <w:t>Amennyiben az I. mellékletben felsorolt valamelyik megállapodás megszűnik, e megállapodás minden olyan rendelkezése, amely az érintett megállapodásra vonatkozik, ugyanebben az időben szintén megszűnik.</w:t>
      </w:r>
    </w:p>
    <w:p>
      <w:pPr>
        <w:rPr>
          <w:rFonts w:eastAsia="Malgun Gothic"/>
          <w:noProof/>
        </w:rPr>
      </w:pPr>
    </w:p>
    <w:p>
      <w:pPr>
        <w:rPr>
          <w:rFonts w:eastAsia="Malgun Gothic"/>
          <w:noProof/>
        </w:rPr>
      </w:pPr>
      <w:r>
        <w:rPr>
          <w:noProof/>
        </w:rPr>
        <w:t>2.</w:t>
      </w:r>
      <w:r>
        <w:rPr>
          <w:noProof/>
        </w:rPr>
        <w:tab/>
        <w:t>Abban az esetben, ha az I. mellékletben felsorolt összes megállapodás megszűnik, az utolsó ilyen megállapodás megszűnésével egy időben ez a megállapodás is megszűnik.</w:t>
      </w:r>
    </w:p>
    <w:p>
      <w:pPr>
        <w:rPr>
          <w:rFonts w:eastAsia="Malgun Gothic"/>
          <w:noProof/>
        </w:rPr>
      </w:pPr>
    </w:p>
    <w:p>
      <w:pPr>
        <w:rPr>
          <w:rFonts w:eastAsia="Malgun Gothic"/>
          <w:noProof/>
        </w:rPr>
      </w:pPr>
      <w:r>
        <w:rPr>
          <w:noProof/>
        </w:rPr>
        <w:t>FENTIEK HITELÉÜL, az alulírott, erre megfelelő felhatalmazással rendelkező meghatalmazottak aláírták ezt a megállapodást.</w:t>
      </w:r>
    </w:p>
    <w:p>
      <w:pPr>
        <w:rPr>
          <w:rFonts w:eastAsia="Malgun Gothic"/>
          <w:noProof/>
        </w:rPr>
      </w:pPr>
    </w:p>
    <w:p>
      <w:pPr>
        <w:rPr>
          <w:rFonts w:eastAsia="Malgun Gothic"/>
          <w:noProof/>
        </w:rPr>
      </w:pPr>
      <w:r>
        <w:rPr>
          <w:noProof/>
        </w:rPr>
        <w:t>Kelt […]-ban/-ben, a(z) […] év […] havának […] napján, két-két eredeti példányban angol, bolgár, cseh, dán, észt, finn, francia, görög, holland, horvát, lengyel, lett, litván, magyar, máltai, német, olasz, portugál, román, spanyol, svéd, szlovák, szlovén és koreai nyelven, mely szövegek mindegyike egyformán hiteles.</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AZ EURÓPAI UNIÓ RÉSZÉRŐL</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A KOREAI KÖZTÁRSASÁG RÉSZÉRŐL</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I. MELLÉKLET</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E megállapodás 1. cikkében említett megállapodások jegyzéke</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A Koreai Köztársaság és az Európai Unió tagállamai között létrejött kétoldalú légiközlekedési megállapodások és azok esetleges módosításai, kiegészítései vagy mellékletei, amelyeket e megállapodás aláírásának napján már megkötöttek, aláírtak és/vagy ideiglenesen alkalmaznak, a következők:</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Az Osztrák Köztársaság szövetségi kormánya és a Koreai Köztársaság kormánya között 1979. május 15-én, Bécsben létrejött, a két állam területén bonyolított légi közlekedésről szóló megállapodás – a továbbiakban a II. mellékletben: „Koreai Köztársaság – Ausztria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Belga Királyság kormánya és a Koreai Köztársaság kormánya között 1975. október 20-án, Brüsszelben létrejött, légi járatok üzemeltetéséről szóló megállapodás – a továbbiakban a II. mellékletben: „Koreai Köztársaság – Belgium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Bolgár Köztársaság kormánya és a Koreai Köztársaság kormánya között 1994. augusztus 19-én, Szófiában létrejött, a két állam területén és azon kívül bonyolított légi közlekedésről szóló megállapodás – a továbbiakban a II. mellékletben: „Koreai Köztársaság – Bulgária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Horvát Köztársaság kormánya és a Koreai Köztársaság kormánya között 2015. december 30-án, Zágrábban létrejött, légi járatok üzemeltetéséről szóló megállapodás – a továbbiakban a II. mellékletben: „Koreai Köztársaság – Horvátország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Cseh és Szlovák Szövetségi Köztársaság kormánya és a Koreai Köztársaság kormánya között 1990. október 26-án, Szöulban aláírt légiközlekedési megállapodás, módosítva a Cseh Köztársaság kormánya és a Koreai Köztársaság kormánya közötti, a Cseh és Szlovák Szövetségi Köztársaság kormánya és a Koreai Köztársaság kormánya között 1990. október 26-án, Szöulban aláírt légiközlekedési megállapodást módosító, 2004. december 3-án és 2005. február 14-én diplomáciai jegyzékváltással megkötött megállapodás – a továbbiakban a II. mellékletben: „Koreai Köztársaság – Cseh Köztársaság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Dán Királyság kormánya és a Koreai Köztársaság kormánya között 1995. szeptember 6-án, Szöulban parafált, a két állam területén és azon kívül bonyolított, menetrend szerinti légi közlekedésről szóló megállapodás – a továbbiakban a II. mellékletben: „Koreai Köztársaság – Dánia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Finn Köztársaság kormánya és a Koreai Köztársaság kormánya között 1996. november 12-én, Szöulban létrejött, légi járatok üzemeltetéséről szóló megállapodás – a továbbiakban a II. mellékletben: „Koreai Köztársaság – Finnország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Francia Köztársaság kormánya és a Koreai Köztársaság kormánya között 1974. június 7-én, Szöulban létrejött, légi járatok üzemeltetéséről szóló megállapodás – a továbbiakban a II. mellékletben: „Koreai Köztársaság – Franciaország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Németországi Szövetségi Köztársaság és a Koreai Köztársaság között 1995. március 7-én, Bonnban létrejött, légi közlekedési megállapodás – a továbbiakban a II. mellékletben: „Koreai Köztársaság – Németország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Görög Köztársaság kormánya és a Koreai Köztársaság kormánya között 1995. január 25-én, Athénban létrejött, a két állam területén és azon kívül bonyolított légi közlekedésről szóló megállapodás – a továbbiakban a II. mellékletben: „Koreai Köztársaság – Görögország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Magyarország kormánya és a Koreai Köztársaság kormánya között 2014. november 28-án, Szöulban létrejött, légi járatok üzemeltetéséről szóló megállapodás – a továbbiakban a II. mellékletben: „Koreai Köztársaság – Magyarország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Luxemburgi Nagyhercegség kormánya és a Koreai Köztársaság kormánya között 2000. szeptember 27-én, Luxembourgban létrejött, a két állam területén és azon kívül bonyolított légi közlekedésről szóló megállapodás – a továbbiakban a II. mellékletben: „Koreai Köztársaság – Luxemburg megállapodás”;</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A Koreai Köztársaság kormánya és Málta kormánya között 1997. március 25-én, Valettában létrejött, a két állam területén és azon kívül bonyolított légi közlekedésről szóló megállapodás – a továbbiakban a II. mellékletben: „Koreai Köztársaság – Málta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Holland Királyság kormánya és a Koreai Köztársaság kormánya között létrejött, 1970. június 24-én Hágában aláírt légi közlekedési megállapodás, a továbbiakban a II. mellékletben: „Koreai Köztársaság – Hollandia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Lengyel Köztársaság kormánya és a Koreai Köztársaság kormánya között 1991. október 14-én, Szöulban létrejött, légi járatok üzemeltetéséről szóló megállapodás – a továbbiakban a II. mellékletben: „Koreai Köztársaság – Lengyelország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Románia kormánya és a Koreai Köztársaság kormánya között 1994. március 10-én, Szöulban létrejött, a két állam területén és azon kívül bonyolított polgári légi közlekedésről szóló megállapodás – a továbbiakban a II. mellékletben: „Koreai Köztársaság – Románia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Spanyol Királyság és a Koreai Köztársaság között 1989. június 21-én, Szöulban létrejött, légi közlekedési megállapodás – a továbbiakban a II. mellékletben: „Koreai Köztársaság – Spanyolország megállapodás”;</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A Svéd Királyság kormánya és a Koreai Köztársaság kormánya között 1995. szeptember 6-án, Szöulban parafált, a két állam területén és azon kívül bonyolított, menetrend szerinti légi közlekedésről szóló megállapodás – a továbbiakban a II. mellékletben: „Koreai Köztársaság – Svédország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Nagy-Britannia és Észak-Írország Egyesült Királyságának kormánya és a Koreai Köztársaság kormánya között a területeik között és azokon túli légi közlekedésről szóló, 1984. március 5-én, Szöulban létrejött megállapodás– a továbbiakban a II. mellékletben: „Koreai Köztársaság – Egyesült Királyság megállapodás”;</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Légiközlekedési megállapodások és azok esetleges módosításai, kiegészítései vagy mellékletei, illetve egyéb rendelkezések, amelyeket a Koreai Köztársaság és az Európai Unió tagállamai parafáltak vagy aláírtak, és amelyek e megállapodás aláírásának napján még nem léptek hatályba, és amelyeket nem alkalmaznak ideiglenesen:</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Az Olasz Köztársaság kormánya és a Koreai Köztársaság kormánya között 2016. március 24-én, Rómában parafált, légi járatok üzemeltetéséről szóló megállapodás – a továbbiakban a II. mellékletben: „Koreai Köztársaság – Olaszország megállapodás”;</w:t>
      </w:r>
    </w:p>
    <w:p>
      <w:pPr>
        <w:rPr>
          <w:rFonts w:eastAsia="Malgun Gothic"/>
          <w:noProof/>
        </w:rPr>
      </w:pPr>
    </w:p>
    <w:p>
      <w:pPr>
        <w:ind w:left="1134" w:hanging="567"/>
        <w:rPr>
          <w:rFonts w:eastAsia="Malgun Gothic"/>
          <w:noProof/>
        </w:rPr>
      </w:pPr>
      <w:r>
        <w:rPr>
          <w:noProof/>
        </w:rPr>
        <w:t>–</w:t>
      </w:r>
      <w:r>
        <w:rPr>
          <w:noProof/>
        </w:rPr>
        <w:tab/>
        <w:t>A Lett Köztársaság kormánya és a Koreai Köztársaság kormánya között 2018. április 6-án, Rigában parafált, légi járatok üzemeltetéséről szóló megállapodás – a továbbiakban a II. mellékletben: „Koreai Köztársaság – Lettország megállapodás”;</w:t>
      </w:r>
    </w:p>
    <w:p>
      <w:pPr>
        <w:rPr>
          <w:rFonts w:eastAsia="Malgun Gothic"/>
          <w:noProof/>
        </w:rPr>
      </w:pPr>
    </w:p>
    <w:p>
      <w:pPr>
        <w:ind w:left="1134" w:hanging="567"/>
        <w:rPr>
          <w:rFonts w:eastAsia="Malgun Gothic"/>
          <w:noProof/>
        </w:rPr>
      </w:pPr>
      <w:r>
        <w:rPr>
          <w:noProof/>
        </w:rPr>
        <w:t>–</w:t>
      </w:r>
      <w:r>
        <w:rPr>
          <w:noProof/>
        </w:rPr>
        <w:tab/>
        <w:t>A Portugál Köztársaság kormánya és a Koreai Köztársaság kormánya között 2018. május 25-én, Szöulban aláírt légiközlekedési megállapodás – a továbbiakban a II. mellékletben: „Koreai Köztársaság – Spanyolország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II. MELLÉKLET</w:t>
      </w:r>
    </w:p>
    <w:p>
      <w:pPr>
        <w:jc w:val="center"/>
        <w:rPr>
          <w:rFonts w:eastAsia="Malgun Gothic"/>
          <w:noProof/>
        </w:rPr>
      </w:pPr>
    </w:p>
    <w:p>
      <w:pPr>
        <w:jc w:val="center"/>
        <w:rPr>
          <w:rFonts w:eastAsia="Malgun Gothic"/>
          <w:noProof/>
        </w:rPr>
      </w:pPr>
    </w:p>
    <w:p>
      <w:pPr>
        <w:jc w:val="center"/>
        <w:rPr>
          <w:rFonts w:eastAsia="Malgun Gothic"/>
          <w:noProof/>
        </w:rPr>
      </w:pPr>
      <w:r>
        <w:rPr>
          <w:noProof/>
        </w:rPr>
        <w:t>Az I. mellékletben felsorolt megállapodásokban szereplő</w:t>
      </w:r>
      <w:r>
        <w:rPr>
          <w:noProof/>
        </w:rPr>
        <w:br/>
        <w:t>és e megállapodás 2–4. cikkében említett cikkek jegyzéke</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Kijelölés:</w:t>
      </w:r>
    </w:p>
    <w:p>
      <w:pPr>
        <w:rPr>
          <w:rFonts w:eastAsia="Malgun Gothic"/>
          <w:noProof/>
        </w:rPr>
      </w:pPr>
    </w:p>
    <w:p>
      <w:pPr>
        <w:rPr>
          <w:rFonts w:eastAsia="Malgun Gothic"/>
          <w:noProof/>
        </w:rPr>
      </w:pPr>
      <w:r>
        <w:rPr>
          <w:noProof/>
        </w:rPr>
        <w:tab/>
        <w:t>–</w:t>
      </w:r>
      <w:r>
        <w:rPr>
          <w:noProof/>
        </w:rPr>
        <w:tab/>
        <w:t>a Koreai Köztársaság – Ausztria megállapodás 3. cikkének (1), (2) és (3) bekezdése;</w:t>
      </w:r>
    </w:p>
    <w:p>
      <w:pPr>
        <w:rPr>
          <w:rFonts w:eastAsia="Malgun Gothic"/>
          <w:noProof/>
        </w:rPr>
      </w:pPr>
    </w:p>
    <w:p>
      <w:pPr>
        <w:rPr>
          <w:rFonts w:eastAsia="Malgun Gothic"/>
          <w:noProof/>
        </w:rPr>
      </w:pPr>
      <w:r>
        <w:rPr>
          <w:noProof/>
        </w:rPr>
        <w:tab/>
        <w:t>–</w:t>
      </w:r>
      <w:r>
        <w:rPr>
          <w:noProof/>
        </w:rPr>
        <w:tab/>
        <w:t>a Koreai Köztársaság – Belgium megállapodás 3. cikkének (1), (2) és (3) bekezdése;</w:t>
      </w:r>
    </w:p>
    <w:p>
      <w:pPr>
        <w:rPr>
          <w:rFonts w:eastAsia="Malgun Gothic"/>
          <w:noProof/>
        </w:rPr>
      </w:pPr>
    </w:p>
    <w:p>
      <w:pPr>
        <w:rPr>
          <w:rFonts w:eastAsia="Malgun Gothic"/>
          <w:noProof/>
        </w:rPr>
      </w:pPr>
      <w:r>
        <w:rPr>
          <w:noProof/>
        </w:rPr>
        <w:tab/>
        <w:t>–</w:t>
      </w:r>
      <w:r>
        <w:rPr>
          <w:noProof/>
        </w:rPr>
        <w:tab/>
        <w:t>a Koreai Köztársaság – Bulgária megállapodás 3. cikke;</w:t>
      </w:r>
    </w:p>
    <w:p>
      <w:pPr>
        <w:rPr>
          <w:rFonts w:eastAsia="Malgun Gothic"/>
          <w:noProof/>
        </w:rPr>
      </w:pPr>
    </w:p>
    <w:p>
      <w:pPr>
        <w:rPr>
          <w:rFonts w:eastAsia="Malgun Gothic"/>
          <w:noProof/>
        </w:rPr>
      </w:pPr>
      <w:r>
        <w:rPr>
          <w:noProof/>
        </w:rPr>
        <w:tab/>
        <w:t>–</w:t>
      </w:r>
      <w:r>
        <w:rPr>
          <w:noProof/>
        </w:rPr>
        <w:tab/>
        <w:t>a Koreai Köztársaság – Horvátország megállapodás 3. cikke;</w:t>
      </w:r>
    </w:p>
    <w:p>
      <w:pPr>
        <w:rPr>
          <w:rFonts w:eastAsia="Malgun Gothic"/>
          <w:noProof/>
        </w:rPr>
      </w:pPr>
    </w:p>
    <w:p>
      <w:pPr>
        <w:rPr>
          <w:rFonts w:eastAsia="Malgun Gothic"/>
          <w:noProof/>
        </w:rPr>
      </w:pPr>
      <w:r>
        <w:rPr>
          <w:noProof/>
        </w:rPr>
        <w:tab/>
        <w:t>–</w:t>
      </w:r>
      <w:r>
        <w:rPr>
          <w:noProof/>
        </w:rPr>
        <w:tab/>
        <w:t>a Koreai Köztársaság – Csehország megállapodás 3. cikke;</w:t>
      </w:r>
    </w:p>
    <w:p>
      <w:pPr>
        <w:rPr>
          <w:rFonts w:eastAsia="Malgun Gothic"/>
          <w:noProof/>
        </w:rPr>
      </w:pPr>
    </w:p>
    <w:p>
      <w:pPr>
        <w:rPr>
          <w:rFonts w:eastAsia="Malgun Gothic"/>
          <w:noProof/>
        </w:rPr>
      </w:pPr>
      <w:r>
        <w:rPr>
          <w:noProof/>
        </w:rPr>
        <w:tab/>
        <w:t>–</w:t>
      </w:r>
      <w:r>
        <w:rPr>
          <w:noProof/>
        </w:rPr>
        <w:tab/>
        <w:t>a Koreai Köztársaság – Dánia megállapodás 3. cikke;</w:t>
      </w:r>
    </w:p>
    <w:p>
      <w:pPr>
        <w:rPr>
          <w:rFonts w:eastAsia="Malgun Gothic"/>
          <w:noProof/>
        </w:rPr>
      </w:pPr>
    </w:p>
    <w:p>
      <w:pPr>
        <w:rPr>
          <w:rFonts w:eastAsia="Malgun Gothic"/>
          <w:noProof/>
        </w:rPr>
      </w:pPr>
      <w:r>
        <w:rPr>
          <w:noProof/>
        </w:rPr>
        <w:tab/>
        <w:t>–</w:t>
      </w:r>
      <w:r>
        <w:rPr>
          <w:noProof/>
        </w:rPr>
        <w:tab/>
        <w:t>a Koreai Köztársaság – Finnország megállapodás 3. cikke;</w:t>
      </w:r>
    </w:p>
    <w:p>
      <w:pPr>
        <w:rPr>
          <w:rFonts w:eastAsia="Malgun Gothic"/>
          <w:noProof/>
        </w:rPr>
      </w:pPr>
    </w:p>
    <w:p>
      <w:pPr>
        <w:rPr>
          <w:rFonts w:eastAsia="Malgun Gothic"/>
          <w:noProof/>
        </w:rPr>
      </w:pPr>
      <w:r>
        <w:rPr>
          <w:noProof/>
        </w:rPr>
        <w:tab/>
        <w:t>–</w:t>
      </w:r>
      <w:r>
        <w:rPr>
          <w:noProof/>
        </w:rPr>
        <w:tab/>
        <w:t>a Koreai Köztársaság – Franciaország megállapodás 3. cikke;</w:t>
      </w:r>
    </w:p>
    <w:p>
      <w:pPr>
        <w:rPr>
          <w:rFonts w:eastAsia="Malgun Gothic"/>
          <w:noProof/>
        </w:rPr>
      </w:pPr>
    </w:p>
    <w:p>
      <w:pPr>
        <w:rPr>
          <w:rFonts w:eastAsia="Malgun Gothic"/>
          <w:noProof/>
        </w:rPr>
      </w:pPr>
      <w:r>
        <w:rPr>
          <w:noProof/>
        </w:rPr>
        <w:tab/>
        <w:t>–</w:t>
      </w:r>
      <w:r>
        <w:rPr>
          <w:noProof/>
        </w:rPr>
        <w:tab/>
        <w:t>a Koreai Köztársaság – Németország megállapodás 3. cikkének (2) és (3) bekezdése;</w:t>
      </w:r>
    </w:p>
    <w:p>
      <w:pPr>
        <w:rPr>
          <w:rFonts w:eastAsia="Malgun Gothic"/>
          <w:noProof/>
        </w:rPr>
      </w:pPr>
    </w:p>
    <w:p>
      <w:pPr>
        <w:rPr>
          <w:rFonts w:eastAsia="Malgun Gothic"/>
          <w:noProof/>
        </w:rPr>
      </w:pPr>
      <w:r>
        <w:rPr>
          <w:noProof/>
        </w:rPr>
        <w:tab/>
        <w:t>–</w:t>
      </w:r>
      <w:r>
        <w:rPr>
          <w:noProof/>
        </w:rPr>
        <w:tab/>
        <w:t>a Koreai Köztársaság – Görögország megállapodás 3. cikke;</w:t>
      </w:r>
    </w:p>
    <w:p>
      <w:pPr>
        <w:rPr>
          <w:rFonts w:eastAsia="Malgun Gothic"/>
          <w:noProof/>
        </w:rPr>
      </w:pPr>
    </w:p>
    <w:p>
      <w:pPr>
        <w:rPr>
          <w:rFonts w:eastAsia="Malgun Gothic"/>
          <w:noProof/>
        </w:rPr>
      </w:pPr>
      <w:r>
        <w:rPr>
          <w:noProof/>
        </w:rPr>
        <w:tab/>
        <w:t>–</w:t>
      </w:r>
      <w:r>
        <w:rPr>
          <w:noProof/>
        </w:rPr>
        <w:tab/>
        <w:t>a Koreai Köztársaság – Magyarország megállapodás 3. cikke;</w:t>
      </w:r>
    </w:p>
    <w:p>
      <w:pPr>
        <w:rPr>
          <w:rFonts w:eastAsia="Malgun Gothic"/>
          <w:noProof/>
        </w:rPr>
      </w:pPr>
    </w:p>
    <w:p>
      <w:pPr>
        <w:rPr>
          <w:rFonts w:eastAsia="Malgun Gothic"/>
          <w:noProof/>
        </w:rPr>
      </w:pPr>
      <w:r>
        <w:rPr>
          <w:noProof/>
        </w:rPr>
        <w:tab/>
        <w:t>–</w:t>
      </w:r>
      <w:r>
        <w:rPr>
          <w:noProof/>
        </w:rPr>
        <w:tab/>
        <w:t>a Koreai Köztársaság – Olaszország megállapodás 7. cikke;</w:t>
      </w:r>
    </w:p>
    <w:p>
      <w:pPr>
        <w:rPr>
          <w:rFonts w:eastAsia="Malgun Gothic"/>
          <w:noProof/>
        </w:rPr>
      </w:pPr>
    </w:p>
    <w:p>
      <w:pPr>
        <w:ind w:firstLine="567"/>
        <w:rPr>
          <w:rFonts w:eastAsia="Malgun Gothic"/>
          <w:noProof/>
        </w:rPr>
      </w:pPr>
      <w:r>
        <w:rPr>
          <w:noProof/>
        </w:rPr>
        <w:t>–</w:t>
      </w:r>
      <w:r>
        <w:rPr>
          <w:noProof/>
        </w:rPr>
        <w:tab/>
        <w:t>a Koreai Köztársaság – Lettország megállapodás 4. cikke;</w:t>
      </w:r>
    </w:p>
    <w:p>
      <w:pPr>
        <w:ind w:firstLine="567"/>
        <w:rPr>
          <w:rFonts w:eastAsia="Malgun Gothic"/>
          <w:noProof/>
        </w:rPr>
      </w:pPr>
    </w:p>
    <w:p>
      <w:pPr>
        <w:rPr>
          <w:rFonts w:eastAsia="Malgun Gothic"/>
          <w:noProof/>
        </w:rPr>
      </w:pPr>
      <w:r>
        <w:rPr>
          <w:noProof/>
        </w:rPr>
        <w:tab/>
        <w:t>–</w:t>
      </w:r>
      <w:r>
        <w:rPr>
          <w:noProof/>
        </w:rPr>
        <w:tab/>
        <w:t>a Koreai Köztársaság – Luxemburg megállapodás 3. cikke;</w:t>
      </w:r>
    </w:p>
    <w:p>
      <w:pPr>
        <w:rPr>
          <w:rFonts w:eastAsia="Malgun Gothic"/>
          <w:noProof/>
        </w:rPr>
      </w:pPr>
    </w:p>
    <w:p>
      <w:pPr>
        <w:rPr>
          <w:rFonts w:eastAsia="Malgun Gothic"/>
          <w:noProof/>
        </w:rPr>
      </w:pPr>
      <w:r>
        <w:rPr>
          <w:noProof/>
        </w:rPr>
        <w:tab/>
        <w:t>–</w:t>
      </w:r>
      <w:r>
        <w:rPr>
          <w:noProof/>
        </w:rPr>
        <w:tab/>
        <w:t>a Koreai Köztársaság – Málta megállapodás 3. cikke;</w:t>
      </w:r>
    </w:p>
    <w:p>
      <w:pPr>
        <w:rPr>
          <w:rFonts w:eastAsia="Malgun Gothic"/>
          <w:noProof/>
        </w:rPr>
      </w:pPr>
    </w:p>
    <w:p>
      <w:pPr>
        <w:rPr>
          <w:rFonts w:eastAsia="Malgun Gothic"/>
          <w:noProof/>
        </w:rPr>
      </w:pPr>
      <w:r>
        <w:rPr>
          <w:noProof/>
        </w:rPr>
        <w:tab/>
        <w:t>–</w:t>
      </w:r>
      <w:r>
        <w:rPr>
          <w:noProof/>
        </w:rPr>
        <w:tab/>
        <w:t>a Koreai Köztársaság – Hollandia megállapodás 3. cikkének (1), (2) és (3) bekezdése;</w:t>
      </w:r>
    </w:p>
    <w:p>
      <w:pPr>
        <w:rPr>
          <w:rFonts w:eastAsia="Malgun Gothic"/>
          <w:noProof/>
        </w:rPr>
      </w:pPr>
    </w:p>
    <w:p>
      <w:pPr>
        <w:rPr>
          <w:rFonts w:eastAsia="Malgun Gothic"/>
          <w:noProof/>
        </w:rPr>
      </w:pPr>
      <w:r>
        <w:rPr>
          <w:noProof/>
        </w:rPr>
        <w:tab/>
        <w:t>–</w:t>
      </w:r>
      <w:r>
        <w:rPr>
          <w:noProof/>
        </w:rPr>
        <w:tab/>
        <w:t>a Koreai Köztársaság – Lengyelország megállapodás 3. cikke;</w:t>
      </w:r>
    </w:p>
    <w:p>
      <w:pPr>
        <w:rPr>
          <w:rFonts w:eastAsia="Malgun Gothic"/>
          <w:noProof/>
        </w:rPr>
      </w:pPr>
    </w:p>
    <w:p>
      <w:pPr>
        <w:rPr>
          <w:rFonts w:eastAsia="Malgun Gothic"/>
          <w:noProof/>
        </w:rPr>
      </w:pPr>
      <w:r>
        <w:rPr>
          <w:noProof/>
        </w:rPr>
        <w:tab/>
        <w:t>–</w:t>
      </w:r>
      <w:r>
        <w:rPr>
          <w:noProof/>
        </w:rPr>
        <w:tab/>
        <w:t>a Koreai Köztársaság – Portugália megállapodás 3. cikke;</w:t>
      </w:r>
    </w:p>
    <w:p>
      <w:pPr>
        <w:rPr>
          <w:rFonts w:eastAsia="Malgun Gothic"/>
          <w:noProof/>
        </w:rPr>
      </w:pPr>
    </w:p>
    <w:p>
      <w:pPr>
        <w:rPr>
          <w:rFonts w:eastAsia="Malgun Gothic"/>
          <w:noProof/>
        </w:rPr>
      </w:pPr>
      <w:r>
        <w:rPr>
          <w:noProof/>
        </w:rPr>
        <w:tab/>
        <w:t>–</w:t>
      </w:r>
      <w:r>
        <w:rPr>
          <w:noProof/>
        </w:rPr>
        <w:tab/>
        <w:t>a Koreai Köztársaság – Románia megállapodás 3. cikke;</w:t>
      </w:r>
    </w:p>
    <w:p>
      <w:pPr>
        <w:rPr>
          <w:rFonts w:eastAsia="Malgun Gothic"/>
          <w:noProof/>
        </w:rPr>
      </w:pPr>
    </w:p>
    <w:p>
      <w:pPr>
        <w:rPr>
          <w:rFonts w:eastAsia="Malgun Gothic"/>
          <w:noProof/>
        </w:rPr>
      </w:pPr>
      <w:r>
        <w:rPr>
          <w:noProof/>
        </w:rPr>
        <w:tab/>
        <w:t>–</w:t>
      </w:r>
      <w:r>
        <w:rPr>
          <w:noProof/>
        </w:rPr>
        <w:tab/>
        <w:t>a Koreai Köztársaság – Spanyolország megállapodás 3. cikke;</w:t>
      </w:r>
    </w:p>
    <w:p>
      <w:pPr>
        <w:rPr>
          <w:rFonts w:eastAsia="Malgun Gothic"/>
          <w:noProof/>
        </w:rPr>
      </w:pPr>
    </w:p>
    <w:p>
      <w:pPr>
        <w:rPr>
          <w:rFonts w:eastAsia="Malgun Gothic"/>
          <w:noProof/>
        </w:rPr>
      </w:pPr>
      <w:r>
        <w:rPr>
          <w:noProof/>
        </w:rPr>
        <w:tab/>
        <w:t>–</w:t>
      </w:r>
      <w:r>
        <w:rPr>
          <w:noProof/>
        </w:rPr>
        <w:tab/>
        <w:t>a Koreai Köztársaság – Svédország megállapodás 3. cikke;</w:t>
      </w:r>
    </w:p>
    <w:p>
      <w:pPr>
        <w:rPr>
          <w:rFonts w:eastAsia="Malgun Gothic"/>
          <w:noProof/>
        </w:rPr>
      </w:pPr>
    </w:p>
    <w:p>
      <w:pPr>
        <w:rPr>
          <w:rFonts w:eastAsia="Malgun Gothic"/>
          <w:noProof/>
        </w:rPr>
      </w:pPr>
      <w:r>
        <w:rPr>
          <w:noProof/>
        </w:rPr>
        <w:tab/>
        <w:t>–</w:t>
      </w:r>
      <w:r>
        <w:rPr>
          <w:noProof/>
        </w:rPr>
        <w:tab/>
        <w:t>a Koreai Köztársaság – Egyesült Királyság megállapodás 4. cikke;</w:t>
      </w:r>
    </w:p>
    <w:p>
      <w:pPr>
        <w:rPr>
          <w:rFonts w:eastAsia="Malgun Gothic"/>
          <w:noProof/>
        </w:rPr>
      </w:pPr>
      <w:r>
        <w:rPr>
          <w:noProof/>
        </w:rPr>
        <w:br w:type="page"/>
        <w:t>(b)</w:t>
      </w:r>
      <w:r>
        <w:rPr>
          <w:noProof/>
        </w:rPr>
        <w:tab/>
        <w:t>Az engedélyek vagy jogosítványok megtagadása, visszavonása, felfüggesztése vagy korlátozása:</w:t>
      </w:r>
    </w:p>
    <w:p>
      <w:pPr>
        <w:rPr>
          <w:rFonts w:eastAsia="Malgun Gothic"/>
          <w:noProof/>
        </w:rPr>
      </w:pPr>
    </w:p>
    <w:p>
      <w:pPr>
        <w:rPr>
          <w:rFonts w:eastAsia="Malgun Gothic"/>
          <w:noProof/>
        </w:rPr>
      </w:pPr>
      <w:r>
        <w:rPr>
          <w:noProof/>
        </w:rPr>
        <w:tab/>
        <w:t>–</w:t>
      </w:r>
      <w:r>
        <w:rPr>
          <w:noProof/>
        </w:rPr>
        <w:tab/>
        <w:t>a Koreai Köztársaság – Ausztria megállapodás 3. cikkének (4) és (5) bekezdése;</w:t>
      </w:r>
    </w:p>
    <w:p>
      <w:pPr>
        <w:rPr>
          <w:rFonts w:eastAsia="Malgun Gothic"/>
          <w:noProof/>
        </w:rPr>
      </w:pPr>
    </w:p>
    <w:p>
      <w:pPr>
        <w:rPr>
          <w:rFonts w:eastAsia="Malgun Gothic"/>
          <w:noProof/>
        </w:rPr>
      </w:pPr>
      <w:r>
        <w:rPr>
          <w:noProof/>
        </w:rPr>
        <w:tab/>
        <w:t>–</w:t>
      </w:r>
      <w:r>
        <w:rPr>
          <w:noProof/>
        </w:rPr>
        <w:tab/>
        <w:t>a Koreai Köztársaság – Belgium megállapodás 3. cikkének (4) és (5) bekezdése;</w:t>
      </w:r>
    </w:p>
    <w:p>
      <w:pPr>
        <w:rPr>
          <w:rFonts w:eastAsia="Malgun Gothic"/>
          <w:noProof/>
        </w:rPr>
      </w:pPr>
    </w:p>
    <w:p>
      <w:pPr>
        <w:rPr>
          <w:rFonts w:eastAsia="Malgun Gothic"/>
          <w:noProof/>
        </w:rPr>
      </w:pPr>
      <w:r>
        <w:rPr>
          <w:noProof/>
        </w:rPr>
        <w:tab/>
        <w:t>–</w:t>
      </w:r>
      <w:r>
        <w:rPr>
          <w:noProof/>
        </w:rPr>
        <w:tab/>
        <w:t>a Koreai Köztársaság – Bulgária megállapodás 4. cikke;</w:t>
      </w:r>
    </w:p>
    <w:p>
      <w:pPr>
        <w:rPr>
          <w:rFonts w:eastAsia="Malgun Gothic"/>
          <w:noProof/>
        </w:rPr>
      </w:pPr>
    </w:p>
    <w:p>
      <w:pPr>
        <w:rPr>
          <w:rFonts w:eastAsia="Malgun Gothic"/>
          <w:noProof/>
        </w:rPr>
      </w:pPr>
      <w:r>
        <w:rPr>
          <w:noProof/>
        </w:rPr>
        <w:tab/>
        <w:t>–</w:t>
      </w:r>
      <w:r>
        <w:rPr>
          <w:noProof/>
        </w:rPr>
        <w:tab/>
        <w:t>a Koreai Köztársaság – Horvátország megállapodás 4. cikke;</w:t>
      </w:r>
    </w:p>
    <w:p>
      <w:pPr>
        <w:rPr>
          <w:rFonts w:eastAsia="Malgun Gothic"/>
          <w:noProof/>
        </w:rPr>
      </w:pPr>
    </w:p>
    <w:p>
      <w:pPr>
        <w:rPr>
          <w:rFonts w:eastAsia="Malgun Gothic"/>
          <w:noProof/>
        </w:rPr>
      </w:pPr>
      <w:r>
        <w:rPr>
          <w:noProof/>
        </w:rPr>
        <w:tab/>
        <w:t>–</w:t>
      </w:r>
      <w:r>
        <w:rPr>
          <w:noProof/>
        </w:rPr>
        <w:tab/>
        <w:t>a Koreai Köztársaság – Csehország megállapodás 4. cikke;</w:t>
      </w:r>
    </w:p>
    <w:p>
      <w:pPr>
        <w:rPr>
          <w:rFonts w:eastAsia="Malgun Gothic"/>
          <w:noProof/>
        </w:rPr>
      </w:pPr>
    </w:p>
    <w:p>
      <w:pPr>
        <w:rPr>
          <w:rFonts w:eastAsia="Malgun Gothic"/>
          <w:noProof/>
        </w:rPr>
      </w:pPr>
      <w:r>
        <w:rPr>
          <w:noProof/>
        </w:rPr>
        <w:tab/>
        <w:t>–</w:t>
      </w:r>
      <w:r>
        <w:rPr>
          <w:noProof/>
        </w:rPr>
        <w:tab/>
        <w:t>a Koreai Köztársaság – Dánia megállapodás 4. cikke;</w:t>
      </w:r>
    </w:p>
    <w:p>
      <w:pPr>
        <w:rPr>
          <w:rFonts w:eastAsia="Malgun Gothic"/>
          <w:noProof/>
        </w:rPr>
      </w:pPr>
    </w:p>
    <w:p>
      <w:pPr>
        <w:rPr>
          <w:rFonts w:eastAsia="Malgun Gothic"/>
          <w:noProof/>
        </w:rPr>
      </w:pPr>
      <w:r>
        <w:rPr>
          <w:noProof/>
        </w:rPr>
        <w:tab/>
        <w:t>–</w:t>
      </w:r>
      <w:r>
        <w:rPr>
          <w:noProof/>
        </w:rPr>
        <w:tab/>
        <w:t>a Koreai Köztársaság – Finnország megállapodás 4. cikke;</w:t>
      </w:r>
    </w:p>
    <w:p>
      <w:pPr>
        <w:rPr>
          <w:rFonts w:eastAsia="Malgun Gothic"/>
          <w:noProof/>
        </w:rPr>
      </w:pPr>
    </w:p>
    <w:p>
      <w:pPr>
        <w:rPr>
          <w:rFonts w:eastAsia="Malgun Gothic"/>
          <w:noProof/>
        </w:rPr>
      </w:pPr>
      <w:r>
        <w:rPr>
          <w:noProof/>
        </w:rPr>
        <w:tab/>
        <w:t>–</w:t>
      </w:r>
      <w:r>
        <w:rPr>
          <w:noProof/>
        </w:rPr>
        <w:tab/>
        <w:t>a Koreai Köztársaság – Franciaország megállapodás 3-bis. cikke;</w:t>
      </w:r>
    </w:p>
    <w:p>
      <w:pPr>
        <w:rPr>
          <w:rFonts w:eastAsia="Malgun Gothic"/>
          <w:noProof/>
        </w:rPr>
      </w:pPr>
    </w:p>
    <w:p>
      <w:pPr>
        <w:rPr>
          <w:rFonts w:eastAsia="Malgun Gothic"/>
          <w:noProof/>
        </w:rPr>
      </w:pPr>
      <w:r>
        <w:rPr>
          <w:noProof/>
        </w:rPr>
        <w:tab/>
        <w:t>–</w:t>
      </w:r>
      <w:r>
        <w:rPr>
          <w:noProof/>
        </w:rPr>
        <w:tab/>
        <w:t>a Koreai Köztársaság – Németország megállapodás 3. cikkének (4) és (5) bekezdése;</w:t>
      </w:r>
    </w:p>
    <w:p>
      <w:pPr>
        <w:rPr>
          <w:rFonts w:eastAsia="Malgun Gothic"/>
          <w:noProof/>
        </w:rPr>
      </w:pPr>
    </w:p>
    <w:p>
      <w:pPr>
        <w:rPr>
          <w:rFonts w:eastAsia="Malgun Gothic"/>
          <w:noProof/>
        </w:rPr>
      </w:pPr>
      <w:r>
        <w:rPr>
          <w:noProof/>
        </w:rPr>
        <w:tab/>
        <w:t>–</w:t>
      </w:r>
      <w:r>
        <w:rPr>
          <w:noProof/>
        </w:rPr>
        <w:tab/>
        <w:t>a Koreai Köztársaság – Görögország megállapodás 4. cikke;</w:t>
      </w:r>
    </w:p>
    <w:p>
      <w:pPr>
        <w:rPr>
          <w:rFonts w:eastAsia="Malgun Gothic"/>
          <w:noProof/>
        </w:rPr>
      </w:pPr>
    </w:p>
    <w:p>
      <w:pPr>
        <w:rPr>
          <w:rFonts w:eastAsia="Malgun Gothic"/>
          <w:noProof/>
        </w:rPr>
      </w:pPr>
      <w:r>
        <w:rPr>
          <w:noProof/>
        </w:rPr>
        <w:tab/>
        <w:t>–</w:t>
      </w:r>
      <w:r>
        <w:rPr>
          <w:noProof/>
        </w:rPr>
        <w:tab/>
        <w:t>a Koreai Köztársaság – Magyarország megállapodás 4. cikke;</w:t>
      </w:r>
    </w:p>
    <w:p>
      <w:pPr>
        <w:rPr>
          <w:rFonts w:eastAsia="Malgun Gothic"/>
          <w:noProof/>
        </w:rPr>
      </w:pPr>
    </w:p>
    <w:p>
      <w:pPr>
        <w:rPr>
          <w:rFonts w:eastAsia="Malgun Gothic"/>
          <w:noProof/>
        </w:rPr>
      </w:pPr>
      <w:r>
        <w:rPr>
          <w:noProof/>
        </w:rPr>
        <w:tab/>
        <w:t>–</w:t>
      </w:r>
      <w:r>
        <w:rPr>
          <w:noProof/>
        </w:rPr>
        <w:tab/>
        <w:t>a Koreai Köztársaság – Olaszország megállapodás 8. cikke;</w:t>
      </w:r>
    </w:p>
    <w:p>
      <w:pPr>
        <w:rPr>
          <w:rFonts w:eastAsia="Malgun Gothic"/>
          <w:noProof/>
        </w:rPr>
      </w:pPr>
    </w:p>
    <w:p>
      <w:pPr>
        <w:ind w:firstLine="567"/>
        <w:rPr>
          <w:rFonts w:eastAsia="Malgun Gothic"/>
          <w:noProof/>
        </w:rPr>
      </w:pPr>
      <w:r>
        <w:rPr>
          <w:noProof/>
        </w:rPr>
        <w:t>–</w:t>
      </w:r>
      <w:r>
        <w:rPr>
          <w:noProof/>
        </w:rPr>
        <w:tab/>
        <w:t>a Koreai Köztársaság – Lettország megállapodás 5. cikke;</w:t>
      </w:r>
    </w:p>
    <w:p>
      <w:pPr>
        <w:rPr>
          <w:rFonts w:eastAsia="Malgun Gothic"/>
          <w:noProof/>
        </w:rPr>
      </w:pPr>
    </w:p>
    <w:p>
      <w:pPr>
        <w:rPr>
          <w:rFonts w:eastAsia="Malgun Gothic"/>
          <w:noProof/>
        </w:rPr>
      </w:pPr>
      <w:r>
        <w:rPr>
          <w:noProof/>
        </w:rPr>
        <w:tab/>
        <w:t>–</w:t>
      </w:r>
      <w:r>
        <w:rPr>
          <w:noProof/>
        </w:rPr>
        <w:tab/>
        <w:t>a Koreai Köztársaság – Luxemburg megállapodás 4. cikke;</w:t>
      </w:r>
    </w:p>
    <w:p>
      <w:pPr>
        <w:rPr>
          <w:rFonts w:eastAsia="Malgun Gothic"/>
          <w:noProof/>
        </w:rPr>
      </w:pPr>
    </w:p>
    <w:p>
      <w:pPr>
        <w:rPr>
          <w:rFonts w:eastAsia="Malgun Gothic"/>
          <w:noProof/>
        </w:rPr>
      </w:pPr>
      <w:r>
        <w:rPr>
          <w:noProof/>
        </w:rPr>
        <w:tab/>
        <w:t>–</w:t>
      </w:r>
      <w:r>
        <w:rPr>
          <w:noProof/>
        </w:rPr>
        <w:tab/>
        <w:t>a Koreai Köztársaság – Málta megállapodás 4. cikke;</w:t>
      </w:r>
    </w:p>
    <w:p>
      <w:pPr>
        <w:rPr>
          <w:rFonts w:eastAsia="Malgun Gothic"/>
          <w:noProof/>
        </w:rPr>
      </w:pPr>
    </w:p>
    <w:p>
      <w:pPr>
        <w:rPr>
          <w:rFonts w:eastAsia="Malgun Gothic"/>
          <w:noProof/>
        </w:rPr>
      </w:pPr>
      <w:r>
        <w:rPr>
          <w:noProof/>
        </w:rPr>
        <w:tab/>
        <w:t>–</w:t>
      </w:r>
      <w:r>
        <w:rPr>
          <w:noProof/>
        </w:rPr>
        <w:tab/>
        <w:t>a Koreai Köztársaság – Hollandia megállapodás 3. cikkének (4)–(5) bekezdése;</w:t>
      </w:r>
    </w:p>
    <w:p>
      <w:pPr>
        <w:rPr>
          <w:rFonts w:eastAsia="Malgun Gothic"/>
          <w:noProof/>
        </w:rPr>
      </w:pPr>
    </w:p>
    <w:p>
      <w:pPr>
        <w:rPr>
          <w:rFonts w:eastAsia="Malgun Gothic"/>
          <w:noProof/>
        </w:rPr>
      </w:pPr>
      <w:r>
        <w:rPr>
          <w:noProof/>
        </w:rPr>
        <w:tab/>
        <w:t>–</w:t>
      </w:r>
      <w:r>
        <w:rPr>
          <w:noProof/>
        </w:rPr>
        <w:tab/>
        <w:t>a Koreai Köztársaság – Lengyelország megállapodás 4. cikke;</w:t>
      </w:r>
    </w:p>
    <w:p>
      <w:pPr>
        <w:rPr>
          <w:rFonts w:eastAsia="Malgun Gothic"/>
          <w:noProof/>
        </w:rPr>
      </w:pPr>
    </w:p>
    <w:p>
      <w:pPr>
        <w:rPr>
          <w:rFonts w:eastAsia="Malgun Gothic"/>
          <w:noProof/>
        </w:rPr>
      </w:pPr>
      <w:r>
        <w:rPr>
          <w:noProof/>
        </w:rPr>
        <w:tab/>
        <w:t>–</w:t>
      </w:r>
      <w:r>
        <w:rPr>
          <w:noProof/>
        </w:rPr>
        <w:tab/>
        <w:t>a Koreai Köztársaság – Portugália megállapodás 4. cikke;</w:t>
      </w:r>
    </w:p>
    <w:p>
      <w:pPr>
        <w:rPr>
          <w:rFonts w:eastAsia="Malgun Gothic"/>
          <w:noProof/>
        </w:rPr>
      </w:pPr>
    </w:p>
    <w:p>
      <w:pPr>
        <w:rPr>
          <w:rFonts w:eastAsia="Malgun Gothic"/>
          <w:noProof/>
        </w:rPr>
      </w:pPr>
      <w:r>
        <w:rPr>
          <w:noProof/>
        </w:rPr>
        <w:tab/>
        <w:t>–</w:t>
      </w:r>
      <w:r>
        <w:rPr>
          <w:noProof/>
        </w:rPr>
        <w:tab/>
        <w:t>a Koreai Köztársaság – Románia megállapodás 4. cikke;</w:t>
      </w:r>
    </w:p>
    <w:p>
      <w:pPr>
        <w:rPr>
          <w:rFonts w:eastAsia="Malgun Gothic"/>
          <w:noProof/>
        </w:rPr>
      </w:pPr>
    </w:p>
    <w:p>
      <w:pPr>
        <w:rPr>
          <w:rFonts w:eastAsia="Malgun Gothic"/>
          <w:noProof/>
        </w:rPr>
      </w:pPr>
      <w:r>
        <w:rPr>
          <w:noProof/>
        </w:rPr>
        <w:tab/>
        <w:t>–</w:t>
      </w:r>
      <w:r>
        <w:rPr>
          <w:noProof/>
        </w:rPr>
        <w:tab/>
        <w:t>a Koreai Köztársaság – Spanyolország megállapodás 4. cikke;</w:t>
      </w:r>
    </w:p>
    <w:p>
      <w:pPr>
        <w:rPr>
          <w:rFonts w:eastAsia="Malgun Gothic"/>
          <w:noProof/>
        </w:rPr>
      </w:pPr>
    </w:p>
    <w:p>
      <w:pPr>
        <w:rPr>
          <w:rFonts w:eastAsia="Malgun Gothic"/>
          <w:noProof/>
        </w:rPr>
      </w:pPr>
      <w:r>
        <w:rPr>
          <w:noProof/>
        </w:rPr>
        <w:tab/>
        <w:t>–</w:t>
      </w:r>
      <w:r>
        <w:rPr>
          <w:noProof/>
        </w:rPr>
        <w:tab/>
        <w:t>a Koreai Köztársaság – Svédország megállapodás 4. cikke;</w:t>
      </w:r>
    </w:p>
    <w:p>
      <w:pPr>
        <w:rPr>
          <w:rFonts w:eastAsia="Malgun Gothic"/>
          <w:noProof/>
        </w:rPr>
      </w:pPr>
    </w:p>
    <w:p>
      <w:pPr>
        <w:rPr>
          <w:rFonts w:eastAsia="Malgun Gothic"/>
          <w:noProof/>
        </w:rPr>
      </w:pPr>
      <w:r>
        <w:rPr>
          <w:noProof/>
        </w:rPr>
        <w:tab/>
        <w:t>–</w:t>
      </w:r>
      <w:r>
        <w:rPr>
          <w:noProof/>
        </w:rPr>
        <w:tab/>
        <w:t>a Koreai Köztársaság – Egyesült Királyság megállapodás 5. cikke;</w:t>
      </w:r>
    </w:p>
    <w:p>
      <w:pPr>
        <w:rPr>
          <w:rFonts w:eastAsia="Malgun Gothic"/>
          <w:noProof/>
        </w:rPr>
      </w:pPr>
      <w:r>
        <w:rPr>
          <w:noProof/>
        </w:rPr>
        <w:br w:type="page"/>
        <w:t>(c)</w:t>
      </w:r>
      <w:r>
        <w:rPr>
          <w:noProof/>
        </w:rPr>
        <w:tab/>
        <w:t>Szabályozói ellenőrzés:</w:t>
      </w:r>
    </w:p>
    <w:p>
      <w:pPr>
        <w:rPr>
          <w:rFonts w:eastAsia="Malgun Gothic"/>
          <w:noProof/>
        </w:rPr>
      </w:pPr>
    </w:p>
    <w:p>
      <w:pPr>
        <w:rPr>
          <w:rFonts w:eastAsia="Malgun Gothic"/>
          <w:noProof/>
        </w:rPr>
      </w:pPr>
      <w:r>
        <w:rPr>
          <w:noProof/>
        </w:rPr>
        <w:tab/>
        <w:t>–</w:t>
      </w:r>
      <w:r>
        <w:rPr>
          <w:noProof/>
        </w:rPr>
        <w:tab/>
        <w:t>a Koreai Köztársaság – Ausztria megállapodás 7. cikke;</w:t>
      </w:r>
    </w:p>
    <w:p>
      <w:pPr>
        <w:rPr>
          <w:rFonts w:eastAsia="Malgun Gothic"/>
          <w:noProof/>
        </w:rPr>
      </w:pPr>
    </w:p>
    <w:p>
      <w:pPr>
        <w:rPr>
          <w:rFonts w:eastAsia="Malgun Gothic"/>
          <w:noProof/>
        </w:rPr>
      </w:pPr>
      <w:r>
        <w:rPr>
          <w:noProof/>
        </w:rPr>
        <w:tab/>
        <w:t>–</w:t>
      </w:r>
      <w:r>
        <w:rPr>
          <w:noProof/>
        </w:rPr>
        <w:tab/>
        <w:t>a Koreai Köztársaság – Belgium megállapodás 7. cikke;</w:t>
      </w:r>
    </w:p>
    <w:p>
      <w:pPr>
        <w:rPr>
          <w:rFonts w:eastAsia="Malgun Gothic"/>
          <w:noProof/>
        </w:rPr>
      </w:pPr>
    </w:p>
    <w:p>
      <w:pPr>
        <w:rPr>
          <w:rFonts w:eastAsia="Malgun Gothic"/>
          <w:noProof/>
        </w:rPr>
      </w:pPr>
      <w:r>
        <w:rPr>
          <w:noProof/>
        </w:rPr>
        <w:tab/>
        <w:t>–</w:t>
      </w:r>
      <w:r>
        <w:rPr>
          <w:noProof/>
        </w:rPr>
        <w:tab/>
        <w:t xml:space="preserve">a Koreai Köztársaság – Bulgária megállapodás 10. cikke; </w:t>
      </w:r>
    </w:p>
    <w:p>
      <w:pPr>
        <w:rPr>
          <w:rFonts w:eastAsia="Malgun Gothic"/>
          <w:noProof/>
        </w:rPr>
      </w:pPr>
    </w:p>
    <w:p>
      <w:pPr>
        <w:rPr>
          <w:rFonts w:eastAsia="Malgun Gothic"/>
          <w:noProof/>
        </w:rPr>
      </w:pPr>
      <w:r>
        <w:rPr>
          <w:noProof/>
        </w:rPr>
        <w:tab/>
        <w:t>–</w:t>
      </w:r>
      <w:r>
        <w:rPr>
          <w:noProof/>
        </w:rPr>
        <w:tab/>
        <w:t>a Koreai Köztársaság – Horvátország megállapodás 7. cikke;</w:t>
      </w:r>
    </w:p>
    <w:p>
      <w:pPr>
        <w:rPr>
          <w:rFonts w:eastAsia="Malgun Gothic"/>
          <w:noProof/>
        </w:rPr>
      </w:pPr>
    </w:p>
    <w:p>
      <w:pPr>
        <w:rPr>
          <w:rFonts w:eastAsia="Malgun Gothic"/>
          <w:noProof/>
        </w:rPr>
      </w:pPr>
      <w:r>
        <w:rPr>
          <w:noProof/>
        </w:rPr>
        <w:tab/>
        <w:t>–</w:t>
      </w:r>
      <w:r>
        <w:rPr>
          <w:noProof/>
        </w:rPr>
        <w:tab/>
        <w:t>a Koreai Köztársaság – Csehország megállapodás 8. cikke;</w:t>
      </w:r>
    </w:p>
    <w:p>
      <w:pPr>
        <w:rPr>
          <w:rFonts w:eastAsia="Malgun Gothic"/>
          <w:noProof/>
        </w:rPr>
      </w:pPr>
    </w:p>
    <w:p>
      <w:pPr>
        <w:rPr>
          <w:rFonts w:eastAsia="Malgun Gothic"/>
          <w:noProof/>
        </w:rPr>
      </w:pPr>
      <w:r>
        <w:rPr>
          <w:noProof/>
        </w:rPr>
        <w:tab/>
        <w:t>–</w:t>
      </w:r>
      <w:r>
        <w:rPr>
          <w:noProof/>
        </w:rPr>
        <w:tab/>
        <w:t>a Koreai Köztársaság – Dánia megállapodás 17A. cikke;</w:t>
      </w:r>
    </w:p>
    <w:p>
      <w:pPr>
        <w:rPr>
          <w:rFonts w:eastAsia="Malgun Gothic"/>
          <w:noProof/>
        </w:rPr>
      </w:pPr>
    </w:p>
    <w:p>
      <w:pPr>
        <w:rPr>
          <w:rFonts w:eastAsia="Malgun Gothic"/>
          <w:noProof/>
        </w:rPr>
      </w:pPr>
      <w:r>
        <w:rPr>
          <w:noProof/>
        </w:rPr>
        <w:tab/>
        <w:t>–</w:t>
      </w:r>
      <w:r>
        <w:rPr>
          <w:noProof/>
        </w:rPr>
        <w:tab/>
        <w:t>a Koreai Köztársaság – Finnország megállapodás 9. cikke;</w:t>
      </w:r>
    </w:p>
    <w:p>
      <w:pPr>
        <w:rPr>
          <w:rFonts w:eastAsia="Malgun Gothic"/>
          <w:noProof/>
        </w:rPr>
      </w:pPr>
    </w:p>
    <w:p>
      <w:pPr>
        <w:rPr>
          <w:rFonts w:eastAsia="Malgun Gothic"/>
          <w:noProof/>
        </w:rPr>
      </w:pPr>
      <w:r>
        <w:rPr>
          <w:noProof/>
        </w:rPr>
        <w:tab/>
        <w:t>–</w:t>
      </w:r>
      <w:r>
        <w:rPr>
          <w:noProof/>
        </w:rPr>
        <w:tab/>
        <w:t>A Koreai Köztársaság és Franciaország által 2002. május 23-án aláírt biztonsági záradék;</w:t>
      </w:r>
    </w:p>
    <w:p>
      <w:pPr>
        <w:rPr>
          <w:rFonts w:eastAsia="Malgun Gothic"/>
          <w:noProof/>
        </w:rPr>
      </w:pPr>
    </w:p>
    <w:p>
      <w:pPr>
        <w:rPr>
          <w:rFonts w:eastAsia="Malgun Gothic"/>
          <w:noProof/>
        </w:rPr>
      </w:pPr>
      <w:r>
        <w:rPr>
          <w:noProof/>
        </w:rPr>
        <w:tab/>
        <w:t>–</w:t>
      </w:r>
      <w:r>
        <w:rPr>
          <w:noProof/>
        </w:rPr>
        <w:tab/>
        <w:t>a Koreai Köztársaság – Görögország megállapodás 8. cikke;</w:t>
      </w:r>
    </w:p>
    <w:p>
      <w:pPr>
        <w:rPr>
          <w:rFonts w:eastAsia="Malgun Gothic"/>
          <w:noProof/>
        </w:rPr>
      </w:pPr>
    </w:p>
    <w:p>
      <w:pPr>
        <w:rPr>
          <w:rFonts w:eastAsia="Malgun Gothic"/>
          <w:noProof/>
        </w:rPr>
      </w:pPr>
      <w:r>
        <w:rPr>
          <w:noProof/>
        </w:rPr>
        <w:tab/>
        <w:t>–</w:t>
      </w:r>
      <w:r>
        <w:rPr>
          <w:noProof/>
        </w:rPr>
        <w:tab/>
        <w:t>a Koreai Köztársaság – Magyarország megállapodás 9. cikke;</w:t>
      </w:r>
    </w:p>
    <w:p>
      <w:pPr>
        <w:rPr>
          <w:rFonts w:eastAsia="Malgun Gothic"/>
          <w:noProof/>
        </w:rPr>
      </w:pPr>
    </w:p>
    <w:p>
      <w:pPr>
        <w:rPr>
          <w:rFonts w:eastAsia="Malgun Gothic"/>
          <w:noProof/>
        </w:rPr>
      </w:pPr>
      <w:r>
        <w:rPr>
          <w:noProof/>
        </w:rPr>
        <w:tab/>
        <w:t>–</w:t>
      </w:r>
      <w:r>
        <w:rPr>
          <w:noProof/>
        </w:rPr>
        <w:tab/>
        <w:t>a Koreai Köztársaság – Olaszország megállapodás 10. cikke;</w:t>
      </w:r>
    </w:p>
    <w:p>
      <w:pPr>
        <w:rPr>
          <w:rFonts w:eastAsia="Malgun Gothic"/>
          <w:noProof/>
        </w:rPr>
      </w:pPr>
    </w:p>
    <w:p>
      <w:pPr>
        <w:ind w:firstLine="567"/>
        <w:rPr>
          <w:rFonts w:eastAsia="Malgun Gothic"/>
          <w:noProof/>
        </w:rPr>
      </w:pPr>
      <w:r>
        <w:rPr>
          <w:noProof/>
        </w:rPr>
        <w:t>–</w:t>
      </w:r>
      <w:r>
        <w:rPr>
          <w:noProof/>
        </w:rPr>
        <w:tab/>
        <w:t>a Koreai Köztársaság – Lettország megállapodás 15. cikke;</w:t>
      </w:r>
    </w:p>
    <w:p>
      <w:pPr>
        <w:rPr>
          <w:rFonts w:eastAsia="Malgun Gothic"/>
          <w:noProof/>
        </w:rPr>
      </w:pPr>
    </w:p>
    <w:p>
      <w:pPr>
        <w:rPr>
          <w:rFonts w:eastAsia="Malgun Gothic"/>
          <w:noProof/>
        </w:rPr>
      </w:pPr>
      <w:r>
        <w:rPr>
          <w:noProof/>
        </w:rPr>
        <w:tab/>
        <w:t>–</w:t>
      </w:r>
      <w:r>
        <w:rPr>
          <w:noProof/>
        </w:rPr>
        <w:tab/>
        <w:t>a Koreai Köztársaság – Luxemburg megállapodás 6. cikke;</w:t>
      </w:r>
    </w:p>
    <w:p>
      <w:pPr>
        <w:rPr>
          <w:rFonts w:eastAsia="Malgun Gothic"/>
          <w:noProof/>
        </w:rPr>
      </w:pPr>
    </w:p>
    <w:p>
      <w:pPr>
        <w:rPr>
          <w:rFonts w:eastAsia="Malgun Gothic"/>
          <w:noProof/>
        </w:rPr>
      </w:pPr>
      <w:r>
        <w:rPr>
          <w:noProof/>
        </w:rPr>
        <w:tab/>
        <w:t>–</w:t>
      </w:r>
      <w:r>
        <w:rPr>
          <w:noProof/>
        </w:rPr>
        <w:tab/>
        <w:t>a Koreai Köztársaság – Málta megállapodás 7. cikke;</w:t>
      </w:r>
    </w:p>
    <w:p>
      <w:pPr>
        <w:rPr>
          <w:rFonts w:eastAsia="Malgun Gothic"/>
          <w:noProof/>
        </w:rPr>
      </w:pPr>
    </w:p>
    <w:p>
      <w:pPr>
        <w:rPr>
          <w:rFonts w:eastAsia="Malgun Gothic"/>
          <w:noProof/>
        </w:rPr>
      </w:pPr>
      <w:r>
        <w:rPr>
          <w:noProof/>
        </w:rPr>
        <w:tab/>
        <w:t>–</w:t>
      </w:r>
      <w:r>
        <w:rPr>
          <w:noProof/>
        </w:rPr>
        <w:tab/>
        <w:t xml:space="preserve">A Koreai Köztársaság és Hollandia által 2002. szeptember 13-án aláírt biztonsági záradék; </w:t>
      </w:r>
    </w:p>
    <w:p>
      <w:pPr>
        <w:rPr>
          <w:rFonts w:eastAsia="Malgun Gothic"/>
          <w:noProof/>
        </w:rPr>
      </w:pPr>
    </w:p>
    <w:p>
      <w:pPr>
        <w:rPr>
          <w:rFonts w:eastAsia="Malgun Gothic"/>
          <w:noProof/>
        </w:rPr>
      </w:pPr>
      <w:r>
        <w:rPr>
          <w:noProof/>
        </w:rPr>
        <w:tab/>
        <w:t>–</w:t>
      </w:r>
      <w:r>
        <w:rPr>
          <w:noProof/>
        </w:rPr>
        <w:tab/>
        <w:t>a Koreai Köztársaság – Portugália megállapodás 14. cikke;</w:t>
      </w:r>
    </w:p>
    <w:p>
      <w:pPr>
        <w:rPr>
          <w:rFonts w:eastAsia="Malgun Gothic"/>
          <w:noProof/>
        </w:rPr>
      </w:pPr>
    </w:p>
    <w:p>
      <w:pPr>
        <w:rPr>
          <w:rFonts w:eastAsia="Malgun Gothic"/>
          <w:noProof/>
        </w:rPr>
      </w:pPr>
      <w:r>
        <w:rPr>
          <w:noProof/>
        </w:rPr>
        <w:tab/>
        <w:t>–</w:t>
      </w:r>
      <w:r>
        <w:rPr>
          <w:noProof/>
        </w:rPr>
        <w:tab/>
        <w:t>a Koreai Köztársaság – Románia megállapodás 8. cikke;</w:t>
      </w:r>
    </w:p>
    <w:p>
      <w:pPr>
        <w:rPr>
          <w:rFonts w:eastAsia="Malgun Gothic"/>
          <w:noProof/>
        </w:rPr>
      </w:pPr>
    </w:p>
    <w:p>
      <w:pPr>
        <w:rPr>
          <w:rFonts w:eastAsia="Malgun Gothic"/>
          <w:noProof/>
        </w:rPr>
      </w:pPr>
      <w:r>
        <w:rPr>
          <w:noProof/>
        </w:rPr>
        <w:tab/>
        <w:t>–</w:t>
      </w:r>
      <w:r>
        <w:rPr>
          <w:noProof/>
        </w:rPr>
        <w:tab/>
        <w:t>A Koreai Köztársaság és Spanyolország által 2005. december 15-én aláírt biztonsági záradék;</w:t>
      </w:r>
    </w:p>
    <w:p>
      <w:pPr>
        <w:rPr>
          <w:rFonts w:eastAsia="Malgun Gothic"/>
          <w:noProof/>
        </w:rPr>
      </w:pPr>
    </w:p>
    <w:p>
      <w:pPr>
        <w:rPr>
          <w:rFonts w:eastAsia="Malgun Gothic"/>
          <w:noProof/>
        </w:rPr>
      </w:pPr>
      <w:r>
        <w:rPr>
          <w:noProof/>
        </w:rPr>
        <w:tab/>
        <w:t>–</w:t>
      </w:r>
      <w:r>
        <w:rPr>
          <w:noProof/>
        </w:rPr>
        <w:tab/>
        <w:t>a Koreai Köztársaság – Svédország megállapodás 17A. cikke;</w:t>
      </w:r>
    </w:p>
    <w:p>
      <w:pPr>
        <w:rPr>
          <w:rFonts w:eastAsia="Malgun Gothic"/>
          <w:noProof/>
        </w:rPr>
      </w:pPr>
    </w:p>
    <w:p>
      <w:pPr>
        <w:rPr>
          <w:rFonts w:eastAsia="Malgun Gothic"/>
          <w:noProof/>
        </w:rPr>
      </w:pPr>
      <w:r>
        <w:rPr>
          <w:noProof/>
        </w:rPr>
        <w:tab/>
        <w:t>–</w:t>
      </w:r>
      <w:r>
        <w:rPr>
          <w:noProof/>
        </w:rPr>
        <w:tab/>
        <w:t>A Koreai Köztársaság és az Egyesült Királyság által 2001. június 29-én aláírt biztonsági záradék;</w:t>
      </w:r>
    </w:p>
    <w:p>
      <w:pPr>
        <w:rPr>
          <w:rFonts w:eastAsia="Malgun Gothic"/>
          <w:noProof/>
          <w:u w:val="single"/>
        </w:rPr>
      </w:pPr>
    </w:p>
    <w:p>
      <w:pPr>
        <w:rPr>
          <w:rFonts w:eastAsia="Malgun Gothic"/>
          <w:noProof/>
        </w:rPr>
      </w:pPr>
      <w:r>
        <w:rPr>
          <w:noProof/>
        </w:rPr>
        <w:br w:type="page"/>
        <w:t>(d)</w:t>
      </w:r>
      <w:r>
        <w:rPr>
          <w:noProof/>
        </w:rPr>
        <w:tab/>
        <w:t>A légi járművek tüzelőanyagaira kivetett illetékek:</w:t>
      </w:r>
    </w:p>
    <w:p>
      <w:pPr>
        <w:rPr>
          <w:rFonts w:eastAsia="Malgun Gothic"/>
          <w:noProof/>
        </w:rPr>
      </w:pPr>
    </w:p>
    <w:p>
      <w:pPr>
        <w:rPr>
          <w:rFonts w:eastAsia="Malgun Gothic"/>
          <w:noProof/>
        </w:rPr>
      </w:pPr>
      <w:r>
        <w:rPr>
          <w:noProof/>
        </w:rPr>
        <w:tab/>
        <w:t>–</w:t>
      </w:r>
      <w:r>
        <w:rPr>
          <w:noProof/>
        </w:rPr>
        <w:tab/>
        <w:t>a Koreai Köztársaság – Ausztria megállapodás 4. cikke;</w:t>
      </w:r>
    </w:p>
    <w:p>
      <w:pPr>
        <w:rPr>
          <w:rFonts w:eastAsia="Malgun Gothic"/>
          <w:noProof/>
        </w:rPr>
      </w:pPr>
    </w:p>
    <w:p>
      <w:pPr>
        <w:rPr>
          <w:rFonts w:eastAsia="Malgun Gothic"/>
          <w:noProof/>
        </w:rPr>
      </w:pPr>
      <w:r>
        <w:rPr>
          <w:noProof/>
        </w:rPr>
        <w:tab/>
        <w:t>–</w:t>
      </w:r>
      <w:r>
        <w:rPr>
          <w:noProof/>
        </w:rPr>
        <w:tab/>
        <w:t>a Koreai Köztársaság – Belgium megállapodás 4. cikke;</w:t>
      </w:r>
    </w:p>
    <w:p>
      <w:pPr>
        <w:rPr>
          <w:rFonts w:eastAsia="Malgun Gothic"/>
          <w:noProof/>
        </w:rPr>
      </w:pPr>
    </w:p>
    <w:p>
      <w:pPr>
        <w:rPr>
          <w:rFonts w:eastAsia="Malgun Gothic"/>
          <w:noProof/>
        </w:rPr>
      </w:pPr>
      <w:r>
        <w:rPr>
          <w:noProof/>
        </w:rPr>
        <w:tab/>
        <w:t>–</w:t>
      </w:r>
      <w:r>
        <w:rPr>
          <w:noProof/>
        </w:rPr>
        <w:tab/>
        <w:t>a Koreai Köztársaság – Bulgária megállapodás 5. cikke;</w:t>
      </w:r>
    </w:p>
    <w:p>
      <w:pPr>
        <w:rPr>
          <w:rFonts w:eastAsia="Malgun Gothic"/>
          <w:noProof/>
        </w:rPr>
      </w:pPr>
    </w:p>
    <w:p>
      <w:pPr>
        <w:rPr>
          <w:rFonts w:eastAsia="Malgun Gothic"/>
          <w:noProof/>
        </w:rPr>
      </w:pPr>
      <w:r>
        <w:rPr>
          <w:noProof/>
        </w:rPr>
        <w:tab/>
        <w:t>–</w:t>
      </w:r>
      <w:r>
        <w:rPr>
          <w:noProof/>
        </w:rPr>
        <w:tab/>
        <w:t>a Koreai Köztársaság – Horvátország megállapodás 10. cikke;</w:t>
      </w:r>
    </w:p>
    <w:p>
      <w:pPr>
        <w:rPr>
          <w:rFonts w:eastAsia="Malgun Gothic"/>
          <w:noProof/>
        </w:rPr>
      </w:pPr>
    </w:p>
    <w:p>
      <w:pPr>
        <w:rPr>
          <w:rFonts w:eastAsia="Malgun Gothic"/>
          <w:noProof/>
        </w:rPr>
      </w:pPr>
      <w:r>
        <w:rPr>
          <w:noProof/>
        </w:rPr>
        <w:tab/>
        <w:t>–</w:t>
      </w:r>
      <w:r>
        <w:rPr>
          <w:noProof/>
        </w:rPr>
        <w:tab/>
        <w:t>a Koreai Köztársaság – Csehország megállapodás 5. cikke;</w:t>
      </w:r>
    </w:p>
    <w:p>
      <w:pPr>
        <w:rPr>
          <w:rFonts w:eastAsia="Malgun Gothic"/>
          <w:noProof/>
        </w:rPr>
      </w:pPr>
    </w:p>
    <w:p>
      <w:pPr>
        <w:rPr>
          <w:rFonts w:eastAsia="Malgun Gothic"/>
          <w:noProof/>
        </w:rPr>
      </w:pPr>
      <w:r>
        <w:rPr>
          <w:noProof/>
        </w:rPr>
        <w:tab/>
        <w:t>–</w:t>
      </w:r>
      <w:r>
        <w:rPr>
          <w:noProof/>
        </w:rPr>
        <w:tab/>
        <w:t>a Koreai Köztársaság – Dánia megállapodás 5. cikke;</w:t>
      </w:r>
    </w:p>
    <w:p>
      <w:pPr>
        <w:rPr>
          <w:rFonts w:eastAsia="Malgun Gothic"/>
          <w:noProof/>
        </w:rPr>
      </w:pPr>
    </w:p>
    <w:p>
      <w:pPr>
        <w:rPr>
          <w:rFonts w:eastAsia="Malgun Gothic"/>
          <w:noProof/>
        </w:rPr>
      </w:pPr>
      <w:r>
        <w:rPr>
          <w:noProof/>
        </w:rPr>
        <w:tab/>
        <w:t>–</w:t>
      </w:r>
      <w:r>
        <w:rPr>
          <w:noProof/>
        </w:rPr>
        <w:tab/>
        <w:t>a Koreai Köztársaság – Finnország megállapodás 5. cikke;</w:t>
      </w:r>
    </w:p>
    <w:p>
      <w:pPr>
        <w:rPr>
          <w:rFonts w:eastAsia="Malgun Gothic"/>
          <w:noProof/>
        </w:rPr>
      </w:pPr>
    </w:p>
    <w:p>
      <w:pPr>
        <w:rPr>
          <w:rFonts w:eastAsia="Malgun Gothic"/>
          <w:noProof/>
        </w:rPr>
      </w:pPr>
      <w:r>
        <w:rPr>
          <w:noProof/>
        </w:rPr>
        <w:tab/>
        <w:t>–</w:t>
      </w:r>
      <w:r>
        <w:rPr>
          <w:noProof/>
        </w:rPr>
        <w:tab/>
        <w:t>a Koreai Köztársaság – Franciaország megállapodás 4. cikke;</w:t>
      </w:r>
    </w:p>
    <w:p>
      <w:pPr>
        <w:rPr>
          <w:rFonts w:eastAsia="Malgun Gothic"/>
          <w:noProof/>
        </w:rPr>
      </w:pPr>
    </w:p>
    <w:p>
      <w:pPr>
        <w:rPr>
          <w:rFonts w:eastAsia="Malgun Gothic"/>
          <w:noProof/>
        </w:rPr>
      </w:pPr>
      <w:r>
        <w:rPr>
          <w:noProof/>
        </w:rPr>
        <w:tab/>
        <w:t>–</w:t>
      </w:r>
      <w:r>
        <w:rPr>
          <w:noProof/>
        </w:rPr>
        <w:tab/>
        <w:t>a Koreai Köztársaság – Németország megállapodás 5. cikke;</w:t>
      </w:r>
    </w:p>
    <w:p>
      <w:pPr>
        <w:rPr>
          <w:rFonts w:eastAsia="Malgun Gothic"/>
          <w:noProof/>
        </w:rPr>
      </w:pPr>
    </w:p>
    <w:p>
      <w:pPr>
        <w:rPr>
          <w:rFonts w:eastAsia="Malgun Gothic"/>
          <w:noProof/>
        </w:rPr>
      </w:pPr>
      <w:r>
        <w:rPr>
          <w:noProof/>
        </w:rPr>
        <w:tab/>
        <w:t>–</w:t>
      </w:r>
      <w:r>
        <w:rPr>
          <w:noProof/>
        </w:rPr>
        <w:tab/>
        <w:t>a Koreai Köztársaság – Görögország megállapodás 5. cikke;</w:t>
      </w:r>
    </w:p>
    <w:p>
      <w:pPr>
        <w:rPr>
          <w:rFonts w:eastAsia="Malgun Gothic"/>
          <w:noProof/>
        </w:rPr>
      </w:pPr>
    </w:p>
    <w:p>
      <w:pPr>
        <w:rPr>
          <w:rFonts w:eastAsia="Malgun Gothic"/>
          <w:noProof/>
        </w:rPr>
      </w:pPr>
      <w:r>
        <w:rPr>
          <w:noProof/>
        </w:rPr>
        <w:tab/>
        <w:t>–</w:t>
      </w:r>
      <w:r>
        <w:rPr>
          <w:noProof/>
        </w:rPr>
        <w:tab/>
        <w:t>a Koreai Köztársaság – Magyarország megállapodás 6. cikke;</w:t>
      </w:r>
    </w:p>
    <w:p>
      <w:pPr>
        <w:rPr>
          <w:rFonts w:eastAsia="Malgun Gothic"/>
          <w:noProof/>
        </w:rPr>
      </w:pPr>
    </w:p>
    <w:p>
      <w:pPr>
        <w:rPr>
          <w:rFonts w:eastAsia="Malgun Gothic"/>
          <w:noProof/>
        </w:rPr>
      </w:pPr>
      <w:r>
        <w:rPr>
          <w:noProof/>
        </w:rPr>
        <w:tab/>
        <w:t>–</w:t>
      </w:r>
      <w:r>
        <w:rPr>
          <w:noProof/>
        </w:rPr>
        <w:tab/>
        <w:t>a Koreai Köztársaság – Olaszország megállapodás 12. cikke;</w:t>
      </w:r>
    </w:p>
    <w:p>
      <w:pPr>
        <w:rPr>
          <w:rFonts w:eastAsia="Malgun Gothic"/>
          <w:noProof/>
        </w:rPr>
      </w:pPr>
    </w:p>
    <w:p>
      <w:pPr>
        <w:ind w:firstLine="567"/>
        <w:rPr>
          <w:rFonts w:eastAsia="Malgun Gothic"/>
          <w:noProof/>
        </w:rPr>
      </w:pPr>
      <w:r>
        <w:rPr>
          <w:noProof/>
        </w:rPr>
        <w:t>–</w:t>
      </w:r>
      <w:r>
        <w:rPr>
          <w:noProof/>
        </w:rPr>
        <w:tab/>
        <w:t>a Koreai Köztársaság – Lettország megállapodás 7. cikke;</w:t>
      </w:r>
    </w:p>
    <w:p>
      <w:pPr>
        <w:rPr>
          <w:rFonts w:eastAsia="Malgun Gothic"/>
          <w:noProof/>
        </w:rPr>
      </w:pPr>
    </w:p>
    <w:p>
      <w:pPr>
        <w:rPr>
          <w:rFonts w:eastAsia="Malgun Gothic"/>
          <w:noProof/>
        </w:rPr>
      </w:pPr>
      <w:r>
        <w:rPr>
          <w:noProof/>
        </w:rPr>
        <w:tab/>
        <w:t>–</w:t>
      </w:r>
      <w:r>
        <w:rPr>
          <w:noProof/>
        </w:rPr>
        <w:tab/>
        <w:t>a Koreai Köztársaság – Luxemburg megállapodás 8. cikke;</w:t>
      </w:r>
    </w:p>
    <w:p>
      <w:pPr>
        <w:rPr>
          <w:rFonts w:eastAsia="Malgun Gothic"/>
          <w:noProof/>
        </w:rPr>
      </w:pPr>
    </w:p>
    <w:p>
      <w:pPr>
        <w:rPr>
          <w:rFonts w:eastAsia="Malgun Gothic"/>
          <w:noProof/>
        </w:rPr>
      </w:pPr>
      <w:r>
        <w:rPr>
          <w:noProof/>
        </w:rPr>
        <w:tab/>
        <w:t>–</w:t>
      </w:r>
      <w:r>
        <w:rPr>
          <w:noProof/>
        </w:rPr>
        <w:tab/>
        <w:t>a Koreai Köztársaság – Málta megállapodás 5. cikke;</w:t>
      </w:r>
    </w:p>
    <w:p>
      <w:pPr>
        <w:rPr>
          <w:rFonts w:eastAsia="Malgun Gothic"/>
          <w:noProof/>
        </w:rPr>
      </w:pPr>
    </w:p>
    <w:p>
      <w:pPr>
        <w:rPr>
          <w:rFonts w:eastAsia="Malgun Gothic"/>
          <w:noProof/>
        </w:rPr>
      </w:pPr>
      <w:r>
        <w:rPr>
          <w:noProof/>
        </w:rPr>
        <w:tab/>
        <w:t>–</w:t>
      </w:r>
      <w:r>
        <w:rPr>
          <w:noProof/>
        </w:rPr>
        <w:tab/>
        <w:t>a Koreai Köztársaság – Hollandia megállapodás 4. cikke;</w:t>
      </w:r>
    </w:p>
    <w:p>
      <w:pPr>
        <w:rPr>
          <w:rFonts w:eastAsia="Malgun Gothic"/>
          <w:noProof/>
        </w:rPr>
      </w:pPr>
    </w:p>
    <w:p>
      <w:pPr>
        <w:rPr>
          <w:rFonts w:eastAsia="Malgun Gothic"/>
          <w:noProof/>
        </w:rPr>
      </w:pPr>
      <w:r>
        <w:rPr>
          <w:noProof/>
        </w:rPr>
        <w:tab/>
        <w:t>–</w:t>
      </w:r>
      <w:r>
        <w:rPr>
          <w:noProof/>
        </w:rPr>
        <w:tab/>
        <w:t>a Koreai Köztársaság – Lengyelország megállapodás 5. cikke;</w:t>
      </w:r>
    </w:p>
    <w:p>
      <w:pPr>
        <w:rPr>
          <w:rFonts w:eastAsia="Malgun Gothic"/>
          <w:noProof/>
        </w:rPr>
      </w:pPr>
    </w:p>
    <w:p>
      <w:pPr>
        <w:rPr>
          <w:rFonts w:eastAsia="Malgun Gothic"/>
          <w:noProof/>
        </w:rPr>
      </w:pPr>
      <w:r>
        <w:rPr>
          <w:noProof/>
        </w:rPr>
        <w:tab/>
        <w:t>–</w:t>
      </w:r>
      <w:r>
        <w:rPr>
          <w:noProof/>
        </w:rPr>
        <w:tab/>
        <w:t>a Koreai Köztársaság – Portugália megállapodás 6. cikke;</w:t>
      </w:r>
    </w:p>
    <w:p>
      <w:pPr>
        <w:rPr>
          <w:rFonts w:eastAsia="Malgun Gothic"/>
          <w:noProof/>
        </w:rPr>
      </w:pPr>
    </w:p>
    <w:p>
      <w:pPr>
        <w:rPr>
          <w:rFonts w:eastAsia="Malgun Gothic"/>
          <w:noProof/>
        </w:rPr>
      </w:pPr>
      <w:r>
        <w:rPr>
          <w:noProof/>
        </w:rPr>
        <w:tab/>
        <w:t>–</w:t>
      </w:r>
      <w:r>
        <w:rPr>
          <w:noProof/>
        </w:rPr>
        <w:tab/>
        <w:t>a Koreai Köztársaság – Románia megállapodás 5. cikke;</w:t>
      </w:r>
    </w:p>
    <w:p>
      <w:pPr>
        <w:rPr>
          <w:rFonts w:eastAsia="Malgun Gothic"/>
          <w:noProof/>
        </w:rPr>
      </w:pPr>
    </w:p>
    <w:p>
      <w:pPr>
        <w:rPr>
          <w:rFonts w:eastAsia="Malgun Gothic"/>
          <w:noProof/>
        </w:rPr>
      </w:pPr>
      <w:r>
        <w:rPr>
          <w:noProof/>
        </w:rPr>
        <w:tab/>
        <w:t>–</w:t>
      </w:r>
      <w:r>
        <w:rPr>
          <w:noProof/>
        </w:rPr>
        <w:tab/>
        <w:t>a Koreai Köztársaság – Spanyolország megállapodás 5. cikke;</w:t>
      </w:r>
    </w:p>
    <w:p>
      <w:pPr>
        <w:rPr>
          <w:rFonts w:eastAsia="Malgun Gothic"/>
          <w:noProof/>
        </w:rPr>
      </w:pPr>
    </w:p>
    <w:p>
      <w:pPr>
        <w:rPr>
          <w:rFonts w:eastAsia="Malgun Gothic"/>
          <w:noProof/>
        </w:rPr>
      </w:pPr>
      <w:r>
        <w:rPr>
          <w:noProof/>
        </w:rPr>
        <w:tab/>
        <w:t>–</w:t>
      </w:r>
      <w:r>
        <w:rPr>
          <w:noProof/>
        </w:rPr>
        <w:tab/>
        <w:t>a Koreai Köztársaság – Svédország megállapodás 5. cikke;</w:t>
      </w:r>
    </w:p>
    <w:p>
      <w:pPr>
        <w:rPr>
          <w:rFonts w:eastAsia="Malgun Gothic"/>
          <w:noProof/>
        </w:rPr>
      </w:pPr>
    </w:p>
    <w:p>
      <w:pPr>
        <w:rPr>
          <w:rFonts w:eastAsia="Malgun Gothic"/>
          <w:noProof/>
        </w:rPr>
      </w:pPr>
      <w:r>
        <w:rPr>
          <w:noProof/>
        </w:rPr>
        <w:tab/>
        <w:t>–</w:t>
      </w:r>
      <w:r>
        <w:rPr>
          <w:noProof/>
        </w:rPr>
        <w:tab/>
        <w:t>a Koreai Köztársaság – Egyesült Királyság megállapodás 6. cikke;</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III. MELLÉKLET</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A megállapodás 2. cikkében említett egyéb államok jegyzéke</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Izland (az Európai Gazdasági Térségről szóló megállapodás alapján);</w:t>
      </w:r>
    </w:p>
    <w:p>
      <w:pPr>
        <w:rPr>
          <w:rFonts w:eastAsia="Malgun Gothic"/>
          <w:noProof/>
        </w:rPr>
      </w:pPr>
    </w:p>
    <w:p>
      <w:pPr>
        <w:rPr>
          <w:rFonts w:eastAsia="Malgun Gothic"/>
          <w:noProof/>
        </w:rPr>
      </w:pPr>
      <w:r>
        <w:rPr>
          <w:noProof/>
        </w:rPr>
        <w:t>(b)</w:t>
      </w:r>
      <w:r>
        <w:rPr>
          <w:noProof/>
        </w:rPr>
        <w:tab/>
        <w:t>A Liechtensteini Hercegség (az Európai Gazdasági Térségről szóló megállapodás alapján);</w:t>
      </w:r>
    </w:p>
    <w:p>
      <w:pPr>
        <w:rPr>
          <w:rFonts w:eastAsia="Malgun Gothic"/>
          <w:noProof/>
        </w:rPr>
      </w:pPr>
    </w:p>
    <w:p>
      <w:pPr>
        <w:rPr>
          <w:rFonts w:eastAsia="Malgun Gothic"/>
          <w:noProof/>
        </w:rPr>
      </w:pPr>
      <w:r>
        <w:rPr>
          <w:noProof/>
        </w:rPr>
        <w:t>(c)</w:t>
      </w:r>
      <w:r>
        <w:rPr>
          <w:noProof/>
        </w:rPr>
        <w:tab/>
        <w:t>A Norvég Királyság (az Európai Gazdasági Térségről szóló megállapodás alapján);</w:t>
      </w:r>
    </w:p>
    <w:p>
      <w:pPr>
        <w:rPr>
          <w:rFonts w:eastAsia="Malgun Gothic"/>
          <w:noProof/>
        </w:rPr>
      </w:pPr>
    </w:p>
    <w:p>
      <w:pPr>
        <w:ind w:left="567" w:hanging="567"/>
        <w:rPr>
          <w:rFonts w:eastAsia="Malgun Gothic"/>
          <w:smallCaps/>
          <w:noProof/>
          <w:u w:val="single"/>
        </w:rPr>
      </w:pPr>
      <w:r>
        <w:rPr>
          <w:noProof/>
        </w:rPr>
        <w:t>(d)</w:t>
      </w:r>
      <w:r>
        <w:rPr>
          <w:noProof/>
        </w:rPr>
        <w:tab/>
        <w:t>A Svájci Államszövetség (az Európai Közösség és a Svájci Államszövetség közötti légi közlekedési megállapodás értelmében).</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p>
      <w:pPr>
        <w:jc w:val="center"/>
        <w:rPr>
          <w:noProof/>
        </w:rPr>
      </w:pPr>
    </w:p>
    <w:p>
      <w:pPr>
        <w:jc w:val="center"/>
        <w:rPr>
          <w:noProof/>
        </w:rPr>
      </w:pPr>
    </w:p>
    <w:p>
      <w:pPr>
        <w:jc w:val="center"/>
        <w:rPr>
          <w:noProof/>
        </w:rPr>
      </w:pPr>
    </w:p>
    <w:p>
      <w:pPr>
        <w:jc w:val="center"/>
        <w:rPr>
          <w:noProof/>
        </w:rPr>
      </w:pP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III/hu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I/hu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II/hu </w:t>
    </w:r>
    <w:r>
      <w:fldChar w:fldCharType="begin"/>
    </w:r>
    <w:r>
      <w:instrText xml:space="preserve"> PAGE  \* MERGEFORMAT </w:instrText>
    </w:r>
    <w:r>
      <w:fldChar w:fldCharType="separate"/>
    </w:r>
    <w:r>
      <w:rPr>
        <w:noProof/>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112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w:docVar w:name="LW_ANNEX_NBR_FIRST" w:val="1"/>
    <w:docVar w:name="LW_ANNEX_NBR_LAST" w:val="1"/>
    <w:docVar w:name="LW_ANNEX_UNIQUE" w:val="0"/>
    <w:docVar w:name="LW_CORRIGENDUM" w:val="&lt;UNUSED&gt;"/>
    <w:docVar w:name="LW_COVERPAGE_EXISTS" w:val="True"/>
    <w:docVar w:name="LW_COVERPAGE_GUID" w:val="26571528-1710-4F92-9B80-078619A19F1E"/>
    <w:docVar w:name="LW_COVERPAGE_TYPE" w:val="1"/>
    <w:docVar w:name="LW_CROSSREFERENCE" w:val="&lt;UNUSED&gt;"/>
    <w:docVar w:name="LW_DocType" w:val="_GENEN"/>
    <w:docVar w:name="LW_EMISSION" w:val="2019.2.21."/>
    <w:docVar w:name="LW_EMISSION_ISODATE" w:val="2019-02-21"/>
    <w:docVar w:name="LW_EMISSION_LOCATION" w:val="BRX"/>
    <w:docVar w:name="LW_EMISSION_PREFIX" w:val="Brüsszel, "/>
    <w:docVar w:name="LW_EMISSION_SUFFIX" w:val=" "/>
    <w:docVar w:name="LW_ID_DOCTYPE_NONLW" w:val="CP-036"/>
    <w:docVar w:name="LW_LANGUE" w:val="HU"/>
    <w:docVar w:name="LW_LEVEL_OF_SENSITIVITY" w:val="Standard treatment"/>
    <w:docVar w:name="LW_NOM.INST" w:val="EURÓPAI BIZOTTSÁG"/>
    <w:docVar w:name="LW_NOM.INST_JOINTDOC" w:val="&lt;EMPTY&gt;"/>
    <w:docVar w:name="LW_OBJETACTEPRINCIPAL.CP" w:val="az Európai Unió és a Koreai Köztársaság között a légi közlekedés bizonyos kérdéseir\u337?l létrejött megállapodásnak az Unió nevében történ\u337? aláírásáról"/>
    <w:docVar w:name="LW_PART_NBR" w:val="1"/>
    <w:docVar w:name="LW_PART_NBR_TOTAL" w:val="1"/>
    <w:docVar w:name="LW_REF.INST.NEW" w:val="COM"/>
    <w:docVar w:name="LW_REF.INST.NEW_ADOPTED" w:val="final"/>
    <w:docVar w:name="LW_REF.INST.NEW_TEXT" w:val="(2019)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MELLÉKLET_x000b_"/>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3306</Words>
  <Characters>23244</Characters>
  <Application>Microsoft Office Word</Application>
  <DocSecurity>0</DocSecurity>
  <Lines>664</Lines>
  <Paragraphs>243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9</cp:revision>
  <cp:lastPrinted>2018-10-12T08:11:00Z</cp:lastPrinted>
  <dcterms:created xsi:type="dcterms:W3CDTF">2018-11-14T11:57:00Z</dcterms:created>
  <dcterms:modified xsi:type="dcterms:W3CDTF">2019-02-13T11:37:00Z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