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149030E8-44E2-49F4-8FE3-3DCD81CB54EC" style="width:450.75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i/>
          <w:noProof/>
          <w:sz w:val="18"/>
          <w:szCs w:val="18"/>
          <w:lang w:val="pt-PT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18"/>
          <w:lang w:val="pt-PT"/>
        </w:rPr>
        <w:lastRenderedPageBreak/>
        <w:t>Anexo: perspetiva geral das características dos conselhos nacionais da produtividade (como comunicado pelos próprios ou pelos delegados do Comité de Política Económica [CPE])</w: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997"/>
        <w:gridCol w:w="1689"/>
        <w:gridCol w:w="1399"/>
        <w:gridCol w:w="4782"/>
        <w:gridCol w:w="5353"/>
      </w:tblGrid>
      <w:tr>
        <w:trPr>
          <w:trHeight w:val="840"/>
          <w:tblHeader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Estado-Membro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Nome da instituição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Data da nomeação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Criação institucional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Análise e atividades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A ser estabelecido no 1.º semestre de 2019</w:t>
            </w:r>
          </w:p>
        </w:tc>
      </w:tr>
      <w:tr>
        <w:trPr>
          <w:trHeight w:val="265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Conselho nacional da produtividade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Novembro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Nova entidade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Seis membros são representantes das instituições independentes de nível federal (Secretariado do Conselho Económico, Banco Nacional da Bélgica e Serviço Federal do Plano) e seis a nível regional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 secretariado, com especialistas nomeados para essa função, apoia o trabalho do conselho da produtividade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trabalho, excluindo a formação de salários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Acesso às informações garantidas pelas disposições jurídicas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comunicar pública e atempadamente de acordo com as disposições jurídicas, por ex., através do seu sítio Web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BG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Não nomeia um conselho nacional da produtividade</w:t>
            </w:r>
          </w:p>
        </w:tc>
      </w:tr>
      <w:tr>
        <w:trPr>
          <w:trHeight w:val="976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CY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en-US"/>
              </w:rPr>
              <w:t xml:space="preserve">Cyprus Economy and Competitiveness Council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Junho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Nova entidade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 xml:space="preserve">Mandato de três anos do conselho da produtividade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Oito membros provêm de instituições académicas, dos setores empresarial e financeiro e um do setor público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 secretariado, com membros de uma administração pública, apoia o trabalho do conselho da produtividade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 xml:space="preserve">Resultado produzido, não sujeito a validação pelas autoridades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Investigação e análise produzidas pelos subgrupos do conselho, bem como por outras instituições e por contratação de trabalho de consultores externos, após análise preliminar pelos subgrupos do conselho sobre cada tema de interesse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CZ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Não nomeia um conselho nacional da produtividade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A ser estabelecido (embora não existam dados específicos comunicados)</w:t>
            </w:r>
          </w:p>
        </w:tc>
      </w:tr>
      <w:tr>
        <w:trPr>
          <w:trHeight w:val="2123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Danish Economic Councils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 base na instituição existente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Presidido por quatro professores universitários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 secretariado, com especialistas nomeados para essa função, apoia o trabalho do conselho da produtividade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A ser estabelecido (embora não existam dados específicos comunicados</w:t>
            </w:r>
          </w:p>
        </w:tc>
      </w:tr>
      <w:tr>
        <w:trPr>
          <w:trHeight w:val="70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KEPE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ES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A ser estabelecido (embora não existam dados específicos comunicados)</w:t>
            </w:r>
          </w:p>
        </w:tc>
      </w:tr>
      <w:tr>
        <w:trPr>
          <w:trHeight w:val="28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Finish Productivity Board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Agosto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Nova entidade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Quatro membros provêm do Ministério das Finanças, de instituições académicas e de institutos de investigação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 secretariado, com membros de uma administração pública, apoia o trabalho do conselho da produtividade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Autonomia funcional garantida pelas disposições jurídicas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este último apresenta os seus trabalhos aos primeiros</w:t>
            </w:r>
          </w:p>
        </w:tc>
      </w:tr>
      <w:tr>
        <w:trPr>
          <w:trHeight w:val="2407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FR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fr-FR"/>
              </w:rPr>
              <w:t>Conseil National de la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Junho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Nova entidade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Doze membros são economistas académicos independentes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 France Stratégie presta apoio técnico e administrativo ao trabalho do conselho da produtividade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HR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A ser estabelecido nos seguintes seis a nove meses</w:t>
            </w:r>
          </w:p>
        </w:tc>
      </w:tr>
      <w:tr>
        <w:trPr>
          <w:trHeight w:val="2379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National Competitiveness Council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Outubro de 2016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Nova entidade presidida pelo Ministério das Finanças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 xml:space="preserve">Oito membros provêm dos setores da administração pública, empresarial e académico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 xml:space="preserve">O secretariado, com membros de uma administração pública, apoia o trabalho do conselho da produtividade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 publicação de um relatório anual não está prevista no mandato do conselho da produtividade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podem ser nomeados membros do conselho da produtividade</w:t>
            </w:r>
          </w:p>
        </w:tc>
      </w:tr>
      <w:tr>
        <w:trPr>
          <w:trHeight w:val="34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National Competitiveness Council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Março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 base na instituição existente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Dezasseis membros provêm do setor empresarial, das associações empresariais e dos sindicatos; Os representantes da administração pública participam nas reuniões do conselho nacional da produtividade com funções consultivas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 xml:space="preserve">O secretariado, com membros de uma administração pública, apoia o trabalho do conselho da produtividade 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 e os seus próprios procedimentos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 xml:space="preserve">Os relatórios anuais são apresentados ao governo a título informativo antes da publicação, como forma de aumentar a sensibilização do governo para estes relatórios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Os representantes do empregador e os organismos do empregado são membros do conselho da produtividade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São transmitidas opiniões divergentes ao público através da publicação de atas das deliberações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A ser estabelecido no 1.º semestre de 2019</w:t>
            </w:r>
          </w:p>
        </w:tc>
      </w:tr>
      <w:tr>
        <w:trPr>
          <w:trHeight w:val="15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en-US"/>
              </w:rPr>
              <w:t>Ministry of Economy and Innovation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 base na instituição existente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Uma equipa de dois analistas no Ministério da Economia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sujeito a validação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</w:tc>
      </w:tr>
      <w:tr>
        <w:trPr>
          <w:trHeight w:val="256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fr-FR"/>
              </w:rPr>
              <w:t>Conseil national de la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Setembro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Nova entidade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sz w:val="18"/>
                <w:lang w:val="pt-PT"/>
              </w:rPr>
              <w:t xml:space="preserve">Cinco membros, dos quais, o presidente provém do Observatory for Competitiveness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 Observatory for Competitiveness presta apoio técnico e administrativo ao trabalho do conselho da produtividade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Autonomia funcional garantida pelas disposições jurídicas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Acesso às informações garantidas pelas disposições jurídicas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podem ser nomeados membros do conselho da produtividade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LV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A ser estabelecido (embora não existam dados específicos comunicados)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en-US"/>
              </w:rPr>
              <w:t>National Productivity Board of Malta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>
        <w:trPr>
          <w:trHeight w:val="2478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en-US"/>
              </w:rPr>
              <w:t xml:space="preserve">CPB Netherlands Bureau for Economic Policy Analysis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Abril de 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 base na instituição existente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 xml:space="preserve">Instituto de investigação com um diretor e os seus próprios serviços, com o Ministério da Economia dos Países Baixos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 e a estratégia de comunicação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Autonomia funcional garantida pelas disposições jurídicas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participam no trabalho do conselho da produtividade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PL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Não nomeia um conselho nacional da produtividade</w:t>
            </w:r>
          </w:p>
        </w:tc>
      </w:tr>
      <w:tr>
        <w:trPr>
          <w:trHeight w:val="1981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Conselho para a Produtividade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Março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 base na instituição existente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de dois anos do conselho da produtividade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Dois membros (Diretores-Gerais) do Ministério das Finanças e do Ministério da Economia, respetivamente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</w:t>
            </w:r>
          </w:p>
        </w:tc>
      </w:tr>
      <w:tr>
        <w:trPr>
          <w:trHeight w:val="2534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Council of Economic Programming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Agosto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 base na instituição existente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Onze membros que provêm de uma instituição académica e da sociedade civil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O National Commission for Strategy and Prognosis presta apoio técnico e administrativo ao trabalho do conselho da produtividade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 e possibilidade de delegar a análise a terceiros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Acesso às informações garantidas pelas disposições jurídicas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São transmitidas opiniões divergentes ao público através do seu sítio Web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Não nomeia um conselho nacional da produtividade</w:t>
            </w:r>
          </w:p>
        </w:tc>
      </w:tr>
      <w:tr>
        <w:trPr>
          <w:trHeight w:val="1816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en-US"/>
              </w:rPr>
              <w:t>Institute of Macroeconomic Analysis and Development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Abril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 base na instituição existente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Mandato sem limite de duração da instituição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Instituto de investigação com um diretor e os seus próprios serviços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Decide autonomamente o seu programa de trabalho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Resultado produzido, não sujeito a validação pelas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Capacidade para realizar por si próprio investigações e análises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As partes interessadas e outros intervenientes económicos relevantes não são membros permanentes do conselho da produtividade, mas são consultados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pt-PT"/>
              </w:rPr>
              <w:t>Comunicação pública do resultado do conselho da produtividade, por ex., através do seu sítio Web e comunicados de imprensa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Institute for Strategy and Analysis (**)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UK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  <w:lang w:val="pt-PT"/>
              </w:rPr>
              <w:t>Não nomeia um conselho nacional da produtividade</w:t>
            </w:r>
          </w:p>
        </w:tc>
      </w:tr>
      <w:tr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t-P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t-PT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t-PT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t-PT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noProof/>
          <w:sz w:val="18"/>
          <w:szCs w:val="18"/>
          <w:lang w:val="pt-PT"/>
        </w:rPr>
      </w:pPr>
      <w:r>
        <w:rPr>
          <w:rFonts w:ascii="Times New Roman" w:hAnsi="Times New Roman"/>
          <w:noProof/>
          <w:sz w:val="18"/>
          <w:lang w:val="pt-PT"/>
        </w:rPr>
        <w:t>(*) Os textos jurídicos que estabelecem os conselhos da produtividade da Grécia e de Malta não foram adotados, por conseguinte, as restantes secções deste quadro foram deixadas em branco.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  <w:lang w:val="pt-PT"/>
        </w:rPr>
      </w:pPr>
      <w:r>
        <w:rPr>
          <w:rFonts w:ascii="Times New Roman" w:hAnsi="Times New Roman"/>
          <w:noProof/>
          <w:sz w:val="18"/>
          <w:lang w:val="pt-PT"/>
        </w:rPr>
        <w:t>(**) O Institute for Strategy and Analysis foi nomeado como secretariado para o conselho da produtividade.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  <w:lang w:val="pt-PT"/>
        </w:rPr>
      </w:pPr>
      <w:r>
        <w:rPr>
          <w:rFonts w:ascii="Times New Roman" w:hAnsi="Times New Roman"/>
          <w:noProof/>
          <w:sz w:val="18"/>
          <w:lang w:val="pt-PT"/>
        </w:rPr>
        <w:t>N/A: não aplicável; MdF: Ministério das Finanças</w:t>
      </w:r>
    </w:p>
    <w:p>
      <w:pPr>
        <w:rPr>
          <w:noProof/>
          <w:lang w:val="pt-PT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33F"/>
    <w:multiLevelType w:val="hybridMultilevel"/>
    <w:tmpl w:val="56BE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F34BD"/>
    <w:multiLevelType w:val="hybridMultilevel"/>
    <w:tmpl w:val="D9E6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C10A7"/>
    <w:multiLevelType w:val="hybridMultilevel"/>
    <w:tmpl w:val="C142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A356D"/>
    <w:multiLevelType w:val="hybridMultilevel"/>
    <w:tmpl w:val="9BDA8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90861"/>
    <w:multiLevelType w:val="hybridMultilevel"/>
    <w:tmpl w:val="6936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C32B2"/>
    <w:multiLevelType w:val="hybridMultilevel"/>
    <w:tmpl w:val="24BA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0892"/>
    <w:multiLevelType w:val="hybridMultilevel"/>
    <w:tmpl w:val="222C5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837E9"/>
    <w:multiLevelType w:val="hybridMultilevel"/>
    <w:tmpl w:val="62BA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84327"/>
    <w:multiLevelType w:val="hybridMultilevel"/>
    <w:tmpl w:val="4E685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95835"/>
    <w:multiLevelType w:val="hybridMultilevel"/>
    <w:tmpl w:val="35B2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C1C69"/>
    <w:multiLevelType w:val="hybridMultilevel"/>
    <w:tmpl w:val="22D82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15E02"/>
    <w:multiLevelType w:val="hybridMultilevel"/>
    <w:tmpl w:val="EA5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F024B"/>
    <w:multiLevelType w:val="hybridMultilevel"/>
    <w:tmpl w:val="2AF0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65FD2"/>
    <w:multiLevelType w:val="hybridMultilevel"/>
    <w:tmpl w:val="8EE08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4571F"/>
    <w:multiLevelType w:val="hybridMultilevel"/>
    <w:tmpl w:val="5518D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49030E8-44E2-49F4-8FE3-3DCD81CB54EC"/>
    <w:docVar w:name="LW_COVERPAGE_TYPE" w:val="1"/>
    <w:docVar w:name="LW_CROSSREFERENCE" w:val="&lt;UNUSED&gt;"/>
    <w:docVar w:name="LW_DocType" w:val="NORMAL"/>
    <w:docVar w:name="LW_EMISSION" w:val="27.2.2019"/>
    <w:docVar w:name="LW_EMISSION_ISODATE" w:val="2019-02-27"/>
    <w:docVar w:name="LW_EMISSION_LOCATION" w:val="BRX"/>
    <w:docVar w:name="LW_EMISSION_PREFIX" w:val="Bruxelas, "/>
    <w:docVar w:name="LW_EMISSION_SUFFIX" w:val=" 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Relatório intercalar sobre a aplicação da Recomendação do Conselho, de 20 de setembro de 2016, relativa à criação de conselhos nacionais da produtividad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RELATÓRIO DA COMISSÃO A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1715</Words>
  <Characters>10415</Characters>
  <Application>Microsoft Office Word</Application>
  <DocSecurity>0</DocSecurity>
  <Lines>347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Severine (ECFIN)</dc:creator>
  <cp:lastModifiedBy>DIGIT/C6</cp:lastModifiedBy>
  <cp:revision>13</cp:revision>
  <dcterms:created xsi:type="dcterms:W3CDTF">2019-02-20T09:25:00Z</dcterms:created>
  <dcterms:modified xsi:type="dcterms:W3CDTF">2019-03-01T16:47:00Z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