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C8D294A8-D1DA-46EC-AB8B-0A58E1AB86D2" style="width:449.4pt;height:379.85pt">
            <v:imagedata r:id="rId8" o:title=""/>
          </v:shape>
        </w:pict>
      </w:r>
    </w:p>
    <w:bookmarkEnd w:id="0"/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rFonts w:ascii="Times New Roman" w:hAnsi="Times New Roman" w:cs="Times New Roman"/>
          <w:b/>
          <w:i/>
          <w:noProof/>
          <w:sz w:val="18"/>
          <w:szCs w:val="18"/>
        </w:rPr>
      </w:pPr>
      <w:bookmarkStart w:id="1" w:name="_GoBack"/>
      <w:bookmarkEnd w:id="1"/>
      <w:r>
        <w:rPr>
          <w:rFonts w:ascii="Times New Roman" w:hAnsi="Times New Roman"/>
          <w:b/>
          <w:i/>
          <w:noProof/>
          <w:sz w:val="18"/>
        </w:rPr>
        <w:lastRenderedPageBreak/>
        <w:t>Anexo: resumen de las características de los consejos nacionales de productividad (comunicadas por ellos mismos o por los delegados del Comité de Política Económica)</w:t>
      </w:r>
    </w:p>
    <w:tbl>
      <w:tblPr>
        <w:tblW w:w="14220" w:type="dxa"/>
        <w:jc w:val="center"/>
        <w:tblLook w:val="04A0" w:firstRow="1" w:lastRow="0" w:firstColumn="1" w:lastColumn="0" w:noHBand="0" w:noVBand="1"/>
      </w:tblPr>
      <w:tblGrid>
        <w:gridCol w:w="997"/>
        <w:gridCol w:w="1689"/>
        <w:gridCol w:w="1399"/>
        <w:gridCol w:w="4782"/>
        <w:gridCol w:w="5353"/>
      </w:tblGrid>
      <w:tr>
        <w:trPr>
          <w:trHeight w:val="840"/>
          <w:tblHeader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Estado miembro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Nombre del organismo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Fecha de designación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Estructura institucional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FFFFFF"/>
                <w:sz w:val="18"/>
              </w:rPr>
              <w:t>Análisis y actividades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AT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Se establecerá en el primer semestre de 2019</w:t>
            </w:r>
          </w:p>
        </w:tc>
      </w:tr>
      <w:tr>
        <w:trPr>
          <w:trHeight w:val="265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BE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Consejo Nacional de Productividad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Noviembre de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Nueva entidad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de duración indefinida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Seis miembros son representantes de instituciones independientes del nivel federal (Secretaría del Consejo Económico, Banco Nacional de Bélgica y Oficina Federal de Planificación) y otros seis del nivel regional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Una Secretaría, con expertos designados a tal efecto, facilita su labor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de manera autónoma sobre su programa de trabajo, excluida la determinación de los salarios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Producción no sujeta a validación por las autoridades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Capacidad para llevar a cabo autónomamente actividades de análisis e investigación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Acceso a la información garantizada por disposiciones legislativas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Las partes interesadas y otros agentes económicos pertinentes no son miembros permanentes del organismo, pero son consultados</w:t>
            </w:r>
          </w:p>
          <w:p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Capacidad de comunicación pública tempestiva, por ejemplo a través de su sitio web, garantizada por disposiciones legislativas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BG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No designará un Consejo Nacional de Productividad</w:t>
            </w:r>
          </w:p>
        </w:tc>
      </w:tr>
      <w:tr>
        <w:trPr>
          <w:trHeight w:val="976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CY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Consejo de Economía y Competitividad de Chipre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Junio de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Nueva entidad 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Mandato de tres años 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Ocho miembros proceden del mundo académico y los sectores empresarial y financiero y otro miembro del sector público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Una Secretaría, con personal de un ministerio, facilita su labor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de manera autónoma sobre su programa de trabajo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Producción no sujeta a validación por las autoridades 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5" w:hanging="283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Análisis e investigaciones a cargo de subgrupos del propio organismo, así como de otras instituciones y consultores externos (tras un análisis preliminar sobre cada tema de interés por parte de dichos subgrupos)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5" w:hanging="283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Las partes interesadas y otros agentes económicos pertinentes no son miembros permanentes del organismo, pero son consultados</w:t>
            </w:r>
          </w:p>
          <w:p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5" w:hanging="283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Comunicación pública de su producción, por ejemplo a través de su sitio web y de comunicados de prensa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CZ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No designará un Consejo Nacional de Productividad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DE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Se establecerá (aunque no se ha comunicado una fecha concreta)</w:t>
            </w:r>
          </w:p>
        </w:tc>
      </w:tr>
      <w:tr>
        <w:trPr>
          <w:trHeight w:val="2123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lastRenderedPageBreak/>
              <w:t>DK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Consejos Económicos de Dinamarca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2017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Basado en una institución existente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de duración indefinida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Presidido por cuatro profesores universitarios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Una Secretaría, con expertos designados a tal efecto, facilita su labor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de manera autónoma sobre su programa de trabajo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Producción no sujeta a validación por las autoridades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Capacidad para llevar a cabo autónomamente análisis e investigaciones y posibilidad de encomendar análisis a terceros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Las partes interesadas y otros agentes económicos pertinentes no son miembros permanentes del organismo, pero son consultados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Comunicación pública de su producción, por ejemplo a través de su sitio web y de comunicados de prensa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EE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Se establecerá (aunque no se ha comunicado una fecha concreta)</w:t>
            </w:r>
          </w:p>
        </w:tc>
      </w:tr>
      <w:tr>
        <w:trPr>
          <w:trHeight w:val="705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EL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KEPE (*)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ES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Se establecerá (aunque no se ha comunicado una fecha concreta)</w:t>
            </w:r>
          </w:p>
        </w:tc>
      </w:tr>
      <w:tr>
        <w:trPr>
          <w:trHeight w:val="28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FI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Consejo Finlandés de Productividad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Agosto de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Nueva entidad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de duración indefinida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Cuatro miembros proceden del Ministerio de Finanzas, el mundo académico y centros de investigación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Una Secretaría, con personal de un ministerio, facilita su labor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de manera autónoma sobre su programa de trabajo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Producción no sujeta a validación por las autoridades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Autonomía funcional garantizada por disposición legislativa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Capacidad para llevar a cabo autónomamente análisis e investigaciones y posibilidad de encomendar análisis a terceros</w:t>
            </w:r>
          </w:p>
          <w:p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Las partes interesadas y otros agentes económicos pertinentes no son miembros permanentes del organismo, pero este les presenta su labor</w:t>
            </w:r>
          </w:p>
        </w:tc>
      </w:tr>
      <w:tr>
        <w:trPr>
          <w:trHeight w:val="216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lastRenderedPageBreak/>
              <w:t>FR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Conseil National de Productivité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Junio de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Nueva entidad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de duración indefinida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Doce miembros elegidos entre profesores de economía independientes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France Stratégie proporciona apoyo técnico y de secretaría para facilitar su labor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de manera autónoma sobre su programa de trabajo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Producción no sujeta a validación por las autoridades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Capacidad para llevar a cabo autónomamente análisis e investigaciones y posibilidad de encomendar análisis a terceros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Las partes interesadas y otros agentes económicos pertinentes no son miembros permanentes del organismo, pero son consultados</w:t>
            </w:r>
          </w:p>
          <w:p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Comunicación pública de su producción, por ejemplo a través de su sitio web y de comunicados de prensa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HR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Se establecerá en los dos o tres próximos trimestres</w:t>
            </w:r>
          </w:p>
        </w:tc>
      </w:tr>
      <w:tr>
        <w:trPr>
          <w:trHeight w:val="422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HU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Consejo Nacional de Competitividad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Octubre de 2016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Nueva entidad encabezada por el Ministro de Finanzas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de duración indefinida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Ocho miembros proceden de la Administración pública, el mundo empresarial y los círculos académicos 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Una Secretaría, con personal de un ministerio, facilita su labor 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de manera autónoma sobre su programa de trabajo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Producción no sujeta a validación por las autoridades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Capacidad para llevar a cabo autónomamente análisis e investigaciones y posibilidad de encomendar análisis a terceros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La publicación de un informe anual no está prevista en su mandato</w:t>
            </w:r>
          </w:p>
          <w:p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Partes interesadas y otros agentes económicos pertinentes pueden ser nombrados miembros del organismo</w:t>
            </w:r>
          </w:p>
        </w:tc>
      </w:tr>
      <w:tr>
        <w:trPr>
          <w:trHeight w:val="348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IE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Consejo Nacional de Competitividad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Marzo de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Basado en una institución existente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de duración indefinida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Dieciséis miembros, procedentes del mundo empresarial, las asociaciones patronales y los sindicatos; representantes de los ministerios participan a título consultivo en las reuniones del organismo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Una Secretaría, con personal de un ministerio, facilita su labor 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de manera autónoma sobre su programa de trabajo y sobre sus propios procedimientos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Antes de su publicación, los informes anuales se presentan a efectos informativos al Gobierno, para sensibilizarle al respecto 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Capacidad para llevar a cabo autónomamente análisis e investigaciones y posibilidad de encomendar análisis a terceros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Representantes de las agrupaciones patronales y sindicales son miembros del organismo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Divulgación de las posibles opiniones discrepantes mediante la publicación de las actas de las reuniones</w:t>
            </w:r>
          </w:p>
          <w:p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Comunicación pública de su producción, por ejemplo a través de su sitio web y de comunicados de prensa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lastRenderedPageBreak/>
              <w:t>IT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Se establecerá en el primer semestre de 2019</w:t>
            </w:r>
          </w:p>
        </w:tc>
      </w:tr>
      <w:tr>
        <w:trPr>
          <w:trHeight w:val="150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LT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Ministerio de Economía e Innovación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2017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Basado en una institución existente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de duración indefinida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Un equipo de dos analistas del Ministerio de Economía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de manera autónoma sobre su programa de trabajo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Producción sujeta a validación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Capacidad para llevar a cabo autónomamente análisis e investigaciones y posibilidad de encomendar análisis a terceros</w:t>
            </w:r>
          </w:p>
          <w:p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Las partes interesadas y otros agentes económicos pertinentes no son miembros permanentes del organismo, pero son consultados</w:t>
            </w:r>
          </w:p>
        </w:tc>
      </w:tr>
      <w:tr>
        <w:trPr>
          <w:trHeight w:val="2565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LU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fr-BE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val="fr-BE"/>
              </w:rPr>
              <w:t>Conseil National de la Productivité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Septiembre de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Nueva entidad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de duración indefinida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 xml:space="preserve">Cinco miembros, incluido el presidente, que pertenece al Observatorio de la Competitividad 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El Observatorio de la Competitividad proporciona apoyo técnico y de secretaría para facilitar la labor del organismo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de manera autónoma sobre su programa de trabajo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Producción no sujeta a validación por las autoridades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Autonomía funcional garantizada por disposición legislativa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Capacidad para llevar a cabo autónomamente análisis e investigaciones y posibilidad de encomendar análisis a terceros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Acceso a la información garantizada por disposiciones legislativas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Partes interesadas y otros agentes económicos pertinentes pueden ser nombrados miembros del organismo</w:t>
            </w:r>
          </w:p>
          <w:p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Comunicación pública de su producción, por ejemplo a través de su sitio web y de comunicados de prensa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LV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Se establecerá (aunque no se ha comunicado una fecha concreta)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MT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Consejo Nacional de Productividad de Malta (*)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>
        <w:trPr>
          <w:trHeight w:val="564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NL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Oficina de Análisis de Política Económica de los Países Bajos, CPB 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Abril de 2017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Basado en una institución existente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de duración indefinida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 xml:space="preserve">Centro de investigación con un director y su propio personal, adscrito al Ministerio de Economía de los Países Bajos 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de manera autónoma sobre su programa de trabajo y estrategia de comunicación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Producción no sujeta a validación por las autoridades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lastRenderedPageBreak/>
              <w:t>Autonomía funcional garantizada por disposiciones legislativas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lastRenderedPageBreak/>
              <w:t>Capacidad para llevar a cabo autónomamente análisis e investigaciones y posibilidad de encomendar análisis a terceros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Las partes interesadas y los demás agentes económicos pertinentes no participan en su labor</w:t>
            </w:r>
          </w:p>
          <w:p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Comunicación pública de su producción, por ejemplo a través de su sitio web y de comunicados de prensa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lastRenderedPageBreak/>
              <w:t>PL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No designará un Consejo Nacional de Productividad</w:t>
            </w:r>
          </w:p>
        </w:tc>
      </w:tr>
      <w:tr>
        <w:trPr>
          <w:trHeight w:val="189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PT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Conselho para a Produtividade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Marzo de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Basado en una institución existente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de dos años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Dos miembros (directores generales) pertenecientes, respectivamente, a los ministerios de Economía y Finanzas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de manera autónoma sobre su programa de trabajo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Producción no sujeta a validación por las autoridades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Capacidad para llevar a cabo autónomamente actividades de análisis e investigación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Las partes interesadas y otros agentes económicos pertinentes no son miembros permanentes del Consejo de Productividad, pero pueden ser consultados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Comunicación pública de su producción, por ejemplo a través de su sitio web</w:t>
            </w:r>
          </w:p>
        </w:tc>
      </w:tr>
      <w:tr>
        <w:trPr>
          <w:trHeight w:val="240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RO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Consejo de Programación Económica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Agosto de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Basado en una institución existente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de duración indefinida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Once miembros procedentes del mundo académico y de la sociedad civil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La Comisión Nacional de Estrategia y Previsión proporciona apoyo técnico y de secretaría para facilitar su labor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de manera autónoma sobre su programa de trabajo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Producción no sujeta a validación por las autoridades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Capacidad para llevar a cabo autónomamente análisis e investigaciones y posibilidad de encomendar análisis a terceros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Acceso a la información garantizada por disposiciones legislativas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Las partes interesadas y otros agentes económicos pertinentes no son miembros permanentes del organismo, pero pueden ser consultados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Divulgación de las posibles opiniones discrepantes a través del sitio web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Comunicación pública de su producción, por ejemplo a través de su sitio web y de comunicados de prensa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SE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No designará un Consejo Nacional de Productividad</w:t>
            </w:r>
          </w:p>
        </w:tc>
      </w:tr>
      <w:tr>
        <w:trPr>
          <w:trHeight w:val="168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SI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Instituto de Análisis Macroeconómico y Desarrollo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Abril de 2018</w:t>
            </w: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Basado en una institución existente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Mandato de duración indefinida para el organismo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Centro de investigación con un director y su propio personal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Decide de manera autónoma sobre su programa de trabajo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Producción no sujeta a validación por las autoridades</w:t>
            </w: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Capacidad para llevar a cabo autónomamente actividades de análisis e investigación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Las partes interesadas y otros agentes económicos pertinentes no son miembros permanentes del organismo, pero pueden ser consultados</w:t>
            </w:r>
          </w:p>
          <w:p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Comunicación pública de su producción, por ejemplo a través de su sitio web y de comunicados de prensa</w:t>
            </w: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SK</w:t>
            </w:r>
          </w:p>
        </w:tc>
        <w:tc>
          <w:tcPr>
            <w:tcW w:w="168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</w:rPr>
              <w:t>Instituto de Estrategia y Análisis (**)</w:t>
            </w:r>
          </w:p>
        </w:tc>
        <w:tc>
          <w:tcPr>
            <w:tcW w:w="139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>
        <w:trPr>
          <w:trHeight w:val="720"/>
          <w:jc w:val="center"/>
        </w:trPr>
        <w:tc>
          <w:tcPr>
            <w:tcW w:w="99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18"/>
              </w:rPr>
              <w:t>UK</w:t>
            </w:r>
          </w:p>
        </w:tc>
        <w:tc>
          <w:tcPr>
            <w:tcW w:w="13223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18"/>
              </w:rPr>
              <w:t>No designará un Consejo Nacional de Productividad</w:t>
            </w:r>
          </w:p>
        </w:tc>
      </w:tr>
      <w:tr>
        <w:trPr>
          <w:trHeight w:val="30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</w:rPr>
        <w:t>(*) No se han completado las secciones restantes de este cuadro porque aún no se han promulgado los actos jurídicos por los que se establecerán los consejos de productividad griego y maltés.</w:t>
      </w:r>
    </w:p>
    <w:p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</w:rPr>
        <w:t>(**) El Instituto de Estrategia y Análisis han sido designado como Secretaría del Consejo de Productividad.</w:t>
      </w:r>
    </w:p>
    <w:p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</w:rPr>
        <w:t>NA: No aplicable MF: Ministerio de Finanzas</w:t>
      </w:r>
    </w:p>
    <w:p>
      <w:pPr>
        <w:rPr>
          <w:noProof/>
        </w:rPr>
      </w:pPr>
    </w:p>
    <w:sectPr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207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33F"/>
    <w:multiLevelType w:val="hybridMultilevel"/>
    <w:tmpl w:val="56BE1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F34BD"/>
    <w:multiLevelType w:val="hybridMultilevel"/>
    <w:tmpl w:val="D9E6F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DC10A7"/>
    <w:multiLevelType w:val="hybridMultilevel"/>
    <w:tmpl w:val="C142B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A356D"/>
    <w:multiLevelType w:val="hybridMultilevel"/>
    <w:tmpl w:val="9BDA8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190861"/>
    <w:multiLevelType w:val="hybridMultilevel"/>
    <w:tmpl w:val="69369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C32B2"/>
    <w:multiLevelType w:val="hybridMultilevel"/>
    <w:tmpl w:val="24BA3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0892"/>
    <w:multiLevelType w:val="hybridMultilevel"/>
    <w:tmpl w:val="222C5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7837E9"/>
    <w:multiLevelType w:val="hybridMultilevel"/>
    <w:tmpl w:val="62BAD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C84327"/>
    <w:multiLevelType w:val="hybridMultilevel"/>
    <w:tmpl w:val="4E685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595835"/>
    <w:multiLevelType w:val="hybridMultilevel"/>
    <w:tmpl w:val="35B23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5C1C69"/>
    <w:multiLevelType w:val="hybridMultilevel"/>
    <w:tmpl w:val="22D82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615E02"/>
    <w:multiLevelType w:val="hybridMultilevel"/>
    <w:tmpl w:val="EA568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3F024B"/>
    <w:multiLevelType w:val="hybridMultilevel"/>
    <w:tmpl w:val="2AF0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D65FD2"/>
    <w:multiLevelType w:val="hybridMultilevel"/>
    <w:tmpl w:val="8EE08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34571F"/>
    <w:multiLevelType w:val="hybridMultilevel"/>
    <w:tmpl w:val="5518D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de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8D294A8-D1DA-46EC-AB8B-0A58E1AB86D2"/>
    <w:docVar w:name="LW_COVERPAGE_TYPE" w:val="1"/>
    <w:docVar w:name="LW_CROSSREFERENCE" w:val="&lt;UNUSED&gt;"/>
    <w:docVar w:name="LW_DocType" w:val="NORMAL"/>
    <w:docVar w:name="LW_EMISSION" w:val="27.2.2019"/>
    <w:docVar w:name="LW_EMISSION_ISODATE" w:val="2019-02-27"/>
    <w:docVar w:name="LW_EMISSION_LOCATION" w:val="BRX"/>
    <w:docVar w:name="LW_EMISSION_PREFIX" w:val="Bruselas, "/>
    <w:docVar w:name="LW_EMISSION_SUFFIX" w:val=" "/>
    <w:docVar w:name="LW_ID_DOCTYPE_NONLW" w:val="CP-039"/>
    <w:docVar w:name="LW_LANGUE" w:val="ES"/>
    <w:docVar w:name="LW_LEVEL_OF_SENSITIVITY" w:val="Standard treatment"/>
    <w:docVar w:name="LW_NOM.INST" w:val="COMISIÓN EUROPEA"/>
    <w:docVar w:name="LW_NOM.INST_JOINTDOC" w:val="&lt;EMPTY&gt;"/>
    <w:docVar w:name="LW_OBJETACTEPRINCIPAL.CP" w:val="Informe sobre el avance de la aplicación de la Recomendación del Consejo, de 20 de septiembre de 2016, sobre la creación de consejos nacionales de productividad"/>
    <w:docVar w:name="LW_PART_NBR" w:val="1"/>
    <w:docVar w:name="LW_PART_NBR_TOTAL" w:val="1"/>
    <w:docVar w:name="LW_REF.INST.NEW" w:val="COM"/>
    <w:docVar w:name="LW_REF.INST.NEW_ADOPTED" w:val="final"/>
    <w:docVar w:name="LW_REF.INST.NEW_TEXT" w:val="(2019) 1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.CP" w:val="ANEXO_x000b_"/>
    <w:docVar w:name="LW_TYPEACTEPRINCIPAL.CP" w:val="INFORME DE LA COMISIÓN AL CONSEJ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1649</Words>
  <Characters>9683</Characters>
  <Application>Microsoft Office Word</Application>
  <DocSecurity>0</DocSecurity>
  <Lines>333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PAYET Severine (ECFIN)</dc:creator>
  <cp:lastModifiedBy>WES PDFC Administrator</cp:lastModifiedBy>
  <cp:revision>9</cp:revision>
  <dcterms:created xsi:type="dcterms:W3CDTF">2019-02-20T09:25:00Z</dcterms:created>
  <dcterms:modified xsi:type="dcterms:W3CDTF">2019-03-01T16:48:00Z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reated using">
    <vt:lpwstr>LW 6.0.1, Build 20180503</vt:lpwstr>
  </property>
  <property fmtid="{D5CDD505-2E9C-101B-9397-08002B2CF9AE}" pid="10" name="Last edited using">
    <vt:lpwstr>LW 6.0.1, Build 20180503</vt:lpwstr>
  </property>
</Properties>
</file>