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BC0B862-7262-4350-B5E6-896DE5ECE705" style="width:450.75pt;height:379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 w:cs="Times New Roman"/>
          <w:b/>
          <w:i/>
          <w:noProof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sz w:val="18"/>
        </w:rPr>
        <w:lastRenderedPageBreak/>
        <w:t>Prilog: pregled obilježja nacionalnih odbora za produktivnost (prema vlastitim prijavama ili prijavama predstavnika Odbora za ekonomsku politiku)</w:t>
      </w:r>
    </w:p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997"/>
        <w:gridCol w:w="1689"/>
        <w:gridCol w:w="1399"/>
        <w:gridCol w:w="4782"/>
        <w:gridCol w:w="5353"/>
      </w:tblGrid>
      <w:tr>
        <w:trPr>
          <w:trHeight w:val="840"/>
          <w:tblHeader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Država članica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Naziv institucije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Datum imenovanja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Ustroj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Analiza i aktivnosti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AT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Odbor će se osnovati u prvoj polovici 2019.</w:t>
            </w:r>
          </w:p>
        </w:tc>
      </w:tr>
      <w:tr>
        <w:trPr>
          <w:trHeight w:val="265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BE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Nacionalno vijeće za produktivnost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studeni 2018.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Novi entitet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Šest članova predstavnici su nezavisnih institucija na saveznoj razini (tajništva Ekonomskog vijeća, Nacionalne banke Belgije i Saveznog ureda za planiranje), a šest predstavnici institucija na regionalnoj razini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Tajništvo, sa stručnjacima imenovanima na tu dužnost, podržava rad odbora za produktivnost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Samostalno odlučuje o svojem programu rada, ali ne i o plaćama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Rezultati njegova rada ne podliježu provjeri nadležnih tijela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Pristup informacijama zajamčen zakonskim odredbama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nisu stalni članovi odbora za produktivnost, ali se s njima savjetuje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pravovremenog javnog komuniciranja, npr. putem svojih internetskih stranica, zajamčena zakonskim odredbama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BG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Neće imenovati nacionalni odbor za produktivnost</w:t>
            </w:r>
          </w:p>
        </w:tc>
      </w:tr>
      <w:tr>
        <w:trPr>
          <w:trHeight w:val="976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CY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Vijeće za gospodarstvo i konkurentnost Cipra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lipanj 2018.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Novi entitet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Odbor za produktivnost ima mandat od tri godine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Osam članova iz akademske zajednice, poslovnog i financijskog sektora te jedan iz javnog sektora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Tajništvo, sa stručnjacima iz državne uprave, podržava rad odbora za produktivnost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Odlučuje samostalno o svojem programu rada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Rezultati njegova rada ne podliježu provjeri nadležnih tijela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Istraživanja i analize koje izrađuju njegove podskupine, kao i druge institucije i vanjski konzultanti, nakon preliminarne analize podskupina za svaku temu od interesa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nisu stalni članovi odbora za produktivnost, ali se s njima savjetuje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Objavljivanje rezultata rada odbora za produktivnost, npr. na svojim internetskim stranicama i u priopćenjima za tisak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CZ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Neće imenovati nacionalni odbor za produktivnost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DE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Osnivanje predviđeno (iako nije naveden konkretan datum)</w:t>
            </w:r>
          </w:p>
        </w:tc>
      </w:tr>
      <w:tr>
        <w:trPr>
          <w:trHeight w:val="2123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DK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Danska gospodarska vijeća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Oslanja se na postojeću instituciju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Pod predsjedanjem četiriju sveučilišnih profesora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Tajništvo, sa stručnjacima imenovanima na tu dužnost, podržava rad odbora za produktivnost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Odlučuje samostalno o svojem programu rada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Rezultati njegova rada ne podliježu provjeri nadležnih tijela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 te mogućnost njihova naručivanja od trećih strana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nisu stalni članovi odbora za produktivnost, ali se s njima savjetuje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Objavljivanje rezultata rada odbora za produktivnost, npr. na svojim internetskim stranicama i u priopćenjima za tisak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Osnivanje predviđeno (iako nije naveden konkretan datum)</w:t>
            </w:r>
          </w:p>
        </w:tc>
      </w:tr>
      <w:tr>
        <w:trPr>
          <w:trHeight w:val="705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EL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KEPE (*)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ES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Osnivanje predviđeno (iako nije naveden konkretan datum)</w:t>
            </w:r>
          </w:p>
        </w:tc>
      </w:tr>
      <w:tr>
        <w:trPr>
          <w:trHeight w:val="28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FI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Finski odbor za produktivnost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kolovoz 2018.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Novi entitet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Četiri člana dolaze iz Ministarstva financija, akademske zajednice i istraživačkih instituta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Tajništvo, sa stručnjacima iz državne uprave, podržava rad odbora za produktivnost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Odlučuje samostalno o svojem programu rada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Rezultati njegova rada ne podliježu provjeri nadležnih tijela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Autonomija djelovanja zajamčena zakonskom odredbom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 te mogućnost njihova naručivanja od trećih strana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nisu stalni članovi odbora za produktivnost, ali im odbor predstavlja svoj rad</w:t>
            </w:r>
          </w:p>
        </w:tc>
      </w:tr>
      <w:tr>
        <w:trPr>
          <w:trHeight w:val="216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FR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Conseil National de Productivité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lipanj 2018.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Novi entitet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12 članova su neovisni ekonomisti iz akademske zajednice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France Stratégie pruža tehničku i tajničku podršku radu odbora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Odlučuje samostalno o svojem programu rada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Rezultati njegova rada ne podliježu provjeri nadležnih tijela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 te mogućnost njihova naručivanja od trećih strana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nisu stalni članovi odbora za produktivnost, ali se s njima savjetuje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Objavljivanje rezultata rada odbora za produktivnost, npr. na svojim internetskim stranicama i u priopćenjima za tisak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HR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Osnivanje predviđeno u sljedećih šest do devet mjeseci</w:t>
            </w:r>
          </w:p>
        </w:tc>
      </w:tr>
      <w:tr>
        <w:trPr>
          <w:trHeight w:val="422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Nacionalno vijeće za konkurentnost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listopad 2016.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Novi subjekt kojim predsjeda ministar financija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Osam članova iz državne uprave, poslovne i akademske zajednice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Tajništvo, sa stručnjacima iz državne uprave, podržava rad odbora za produktivnost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Odlučuje samostalno o svojem programu rada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Rezultati njegova rada ne podliježu provjeri nadležnih tijela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 te mogućnost njihova naručivanja od trećih strana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 njegovu mandatu nije predviđeno objavljivanje godišnjeg izvješća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mogu se nominirati kao članovi odbora za produktivnost</w:t>
            </w:r>
          </w:p>
        </w:tc>
      </w:tr>
      <w:tr>
        <w:trPr>
          <w:trHeight w:val="348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IE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Nacionalno vijeće za konkurentnost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ožujak 2018.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Oslanja se na postojeću instituciju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16 članova iz poduzeća, poslovnih udruženja i sindikata, predstavnici državne uprave sudjeluju na njegovim sastancima u savjetodavnom svojstvu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Tajništvo, sa stručnjacima iz državne uprave, podržava rad odbora za produktivnost 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Samostalno odlučuje o svojem programu rada i svojim postupcima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Godišnja izvješća vladi se dostavljaju na uvid prije objave u cilju upoznavanja s njima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 te mogućnost njihova naručivanja od trećih strana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Predstavnici tijela poslodavaca i zaposlenika članovi su odbora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Mišljenja koja odstupaju od većinskih javnosti se predstavljaju objavom zapisnika sa sastanka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Objavljivanje rezultata rada odbora za produktivnost, npr. na svojim internetskim stranicama i u priopćenjima za tisak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IT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Odbor će se osnovati u prvoj polovici 2019.</w:t>
            </w:r>
          </w:p>
        </w:tc>
      </w:tr>
      <w:tr>
        <w:trPr>
          <w:trHeight w:val="150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Ministarstvo gospodarstva i inovacija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Oslanja se na postojeću instituciju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Tim dvaju analitičara unutar Ministarstva gospodarstva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Odlučuje samostalno o svojem programu rada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Rezultati rada odbora podliježu provjeri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 te mogućnost njihova naručivanja od trećih strana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nisu stalni članovi odbora za produktivnost, ali se s njima savjetuje</w:t>
            </w:r>
          </w:p>
        </w:tc>
      </w:tr>
      <w:tr>
        <w:trPr>
          <w:trHeight w:val="2565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Conseil national de la productivité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rujan 2018.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Novi entitet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Pet članova, od kojih je predsjednik iz Opservatorija za konkurentnost 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Opservatorij za konkurentnost pruža tehničku i tajničku podršku radu odbora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Odlučuje samostalno o svojem programu rada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Rezultati njegova rada ne podliježu provjeri nadležnih tijela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Autonomija djelovanja zajamčena zakonskom odredbom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 te mogućnost njihova naručivanja od trećih strana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Pristup informacijama zajamčen zakonskim odredbama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mogu se nominirati kao članovi odbora za produktivnost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Objavljivanje rezultata rada odbora za produktivnost, npr. na svojim internetskim stranicama i u priopćenjima za tisak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LV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Osnivanje predviđeno (iako nije naveden konkretan datum)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MT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Nacionalni odbor za produktivnost Malte (*)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564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NL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Nizozemski zavod za analizu ekonomskih politika (CPB)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travanj 2017.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Oslanja se na postojeću instituciju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Istraživački institut s direktorom i vlastitim osobljem pri nizozemskom Ministarstvu gospodarstva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Samostalno odlučuje o svojem programu rada i komunikacijskoj strategiji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Rezultati njegova rada ne podliježu provjeri nadležnih tijela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Autonomija djelovanja zajamčena zakonskim odredbama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 te mogućnost njihova naručivanja od trećih strana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nisu uključeni u njegov rad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Objavljivanje rezultata rada odbora za produktivnost, npr. na svojim internetskim stranicama i u priopćenjima za tisak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PL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Neće imenovati nacionalni odbor za produktivnost</w:t>
            </w:r>
          </w:p>
        </w:tc>
      </w:tr>
      <w:tr>
        <w:trPr>
          <w:trHeight w:val="189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Conselho para a Produtividade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ožujak 2018.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Oslanja se na postojeću instituciju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Odbor za produktivnost ima mandat od dvije godine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Dva člana (glavni direktori) jedan iz Ministarstva financija, drugi iz Ministarstva gospodarstva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Odlučuje samostalno o svojem programu rada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Rezultati njegova rada ne podliježu provjeri nadležnih tijela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nisu stalni članovi odbora za produktivnost, ali se s njima može savjetovati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Objavljivanje rezultata rada odbora za produktivnost, npr. na svojim internetskim stranicama</w:t>
            </w:r>
          </w:p>
        </w:tc>
      </w:tr>
      <w:tr>
        <w:trPr>
          <w:trHeight w:val="240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RO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Vijeće za gospodarsko planiranje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kolovoz 2018.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 temelju postojeće institucije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11 članova iz akademske zajednice i civilnog društva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Nacionalno povjerenstvo za strategiju i predviđanja pruža tehničku i tajničku podršku radu odbora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Odlučuje samostalno o svojem programu rada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Rezultati njegova rada ne podliježu provjeri nadležnih tijela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 te mogućnost njihova naručivanja od trećih strana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Pristup informacijama zajamčen zakonskim odredbama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nisu stalni članovi odbora za produktivnost, ali se s njima može savjetovati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Mišljenja koja odstupaju od većinskih javnosti se predstavljaju na njegovim internetskim stranicama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Objavljivanje rezultata rada odbora za produktivnost, npr. na svojim internetskim stranicama i u priopćenjima za tisak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Neće imenovati nacionalni odbor za produktivnost</w:t>
            </w:r>
          </w:p>
        </w:tc>
      </w:tr>
      <w:tr>
        <w:trPr>
          <w:trHeight w:val="168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SI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Institut za makroekonomske analize i razvoj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travanj 2018.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Oslanja se na postojeću instituciju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Institucija ima mandat u neograničenom trajanju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Istraživački institut s direktorom i vlastitim osobljem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Odlučuje samostalno o svojem programu rada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Rezultati njegova rada ne podliježu provjeri nadležnih tijela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Sposobnost samostalnog provođenja istraživanja i analize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Dionici i drugi relevantni gospodarski subjekti nisu stalni članovi odbora za produktivnost, ali se s njima može savjetovati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Objavljivanje rezultata rada odbora za produktivnost, npr. na svojim internetskim stranicama i u priopćenjima za tisak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SK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Institut za strategiju i analizu (* 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UK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Neće imenovati nacionalni odbor za produktivnost</w:t>
            </w:r>
          </w:p>
        </w:tc>
      </w:tr>
      <w:tr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(*) Propisi o osnivanju grčkog i malteškog odbora za produktivnost nisu doneseni pa se preostali odjeljci ove tablice ne popunjavaju.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(* *) Kao tajništvo odbora za produktivnost imenovan je Institut za strategiju i analizu.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Nije dostupno: ne primjenjuje se MF: Ministarstvo financija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33F"/>
    <w:multiLevelType w:val="hybridMultilevel"/>
    <w:tmpl w:val="56BE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F34BD"/>
    <w:multiLevelType w:val="hybridMultilevel"/>
    <w:tmpl w:val="D9E6F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C10A7"/>
    <w:multiLevelType w:val="hybridMultilevel"/>
    <w:tmpl w:val="C142B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A356D"/>
    <w:multiLevelType w:val="hybridMultilevel"/>
    <w:tmpl w:val="9BDA8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90861"/>
    <w:multiLevelType w:val="hybridMultilevel"/>
    <w:tmpl w:val="69369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C32B2"/>
    <w:multiLevelType w:val="hybridMultilevel"/>
    <w:tmpl w:val="24BA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0892"/>
    <w:multiLevelType w:val="hybridMultilevel"/>
    <w:tmpl w:val="222C5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837E9"/>
    <w:multiLevelType w:val="hybridMultilevel"/>
    <w:tmpl w:val="62BAD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C84327"/>
    <w:multiLevelType w:val="hybridMultilevel"/>
    <w:tmpl w:val="4E685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95835"/>
    <w:multiLevelType w:val="hybridMultilevel"/>
    <w:tmpl w:val="35B2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C1C69"/>
    <w:multiLevelType w:val="hybridMultilevel"/>
    <w:tmpl w:val="22D82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15E02"/>
    <w:multiLevelType w:val="hybridMultilevel"/>
    <w:tmpl w:val="EA56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3F024B"/>
    <w:multiLevelType w:val="hybridMultilevel"/>
    <w:tmpl w:val="2AF0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65FD2"/>
    <w:multiLevelType w:val="hybridMultilevel"/>
    <w:tmpl w:val="8EE08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34571F"/>
    <w:multiLevelType w:val="hybridMultilevel"/>
    <w:tmpl w:val="5518D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BC0B862-7262-4350-B5E6-896DE5ECE705"/>
    <w:docVar w:name="LW_COVERPAGE_TYPE" w:val="1"/>
    <w:docVar w:name="LW_CROSSREFERENCE" w:val="&lt;UNUSED&gt;"/>
    <w:docVar w:name="LW_DocType" w:val="NORMAL"/>
    <w:docVar w:name="LW_EMISSION" w:val="27.2.2019."/>
    <w:docVar w:name="LW_EMISSION_ISODATE" w:val="2019-02-27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Izvje\u353?\u263?e o napretku provedbe PREPORUKE Vije\u263?a od 20. rujna 2016. o osnivanju nacionalnih odbora za produktivnost"/>
    <w:docVar w:name="LW_PART_NBR" w:val="1"/>
    <w:docVar w:name="LW_PART_NBR_TOTAL" w:val="1"/>
    <w:docVar w:name="LW_REF.INST.NEW" w:val="COM"/>
    <w:docVar w:name="LW_REF.INST.NEW_ADOPTED" w:val="final"/>
    <w:docVar w:name="LW_REF.INST.NEW_TEXT" w:val="(2019) 1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IZVJE\u352?\u262?U KOMISIJE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1420</Words>
  <Characters>9373</Characters>
  <Application>Microsoft Office Word</Application>
  <DocSecurity>0</DocSecurity>
  <Lines>312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PAYET Severine (ECFIN)</dc:creator>
  <cp:lastModifiedBy>DIGIT/C6</cp:lastModifiedBy>
  <cp:revision>9</cp:revision>
  <dcterms:created xsi:type="dcterms:W3CDTF">2019-02-20T09:25:00Z</dcterms:created>
  <dcterms:modified xsi:type="dcterms:W3CDTF">2019-03-01T16:48:00Z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