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7A22ACE0-2A2E-4302-A5C3-53293CB98E1F" style="width:450.8pt;height:406.3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 w:cs="Times New Roman"/>
          <w:b/>
          <w:i/>
          <w:noProof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sz w:val="18"/>
        </w:rPr>
        <w:lastRenderedPageBreak/>
        <w:t>Príloha: Prehľad charakteristík národných rád pre produktivitu (ako ich vykázali rady alebo delegáti Výboru pre hospodársku politiku)</w:t>
      </w:r>
    </w:p>
    <w:tbl>
      <w:tblPr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1806"/>
        <w:gridCol w:w="168"/>
        <w:gridCol w:w="115"/>
        <w:gridCol w:w="1134"/>
        <w:gridCol w:w="4659"/>
        <w:gridCol w:w="5342"/>
      </w:tblGrid>
      <w:tr>
        <w:trPr>
          <w:trHeight w:val="840"/>
          <w:tblHeader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Členský štát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Názov inštitúcie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Dátum ustanovenia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Inštitucionálne usporiadanie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Analýza a činnosti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AT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Zriadenie sa očakáva v prvom polroku 2019</w:t>
            </w:r>
          </w:p>
        </w:tc>
      </w:tr>
      <w:tr>
        <w:trPr>
          <w:trHeight w:val="265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BE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Národná rada pre produktivitu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november 2018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nový subjekt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šesť členov, ktorí sú zástupcami nezávislých inštitúcií na federálnej úrovni (Sekretariát Hospodárskej rady, Belgická národná banka a Federálny úrad pre plánovanie), a šesť členov, ktorí zastupujú inštitúcie na regionálnej úrovni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sekretariát, ktorý tvoria odborníci vymenovaní na danú úlohu, podporuje činnosť rady pre produktivitu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programe, okrem tvorby miezd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nie je predmetom potvrdzovania zo strany orgánov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prístup k informáciám zaručený na základe ustanovení právnych predpisov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nie sú stálymi členmi rady pre produktivitu, vedú sa však s nimi konzultácie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spôsobilosť včas verejne komunikovať zaručená na základe ustanovení právnych predpisov, napr. prostredníctvom jej webového sídla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BG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Národnú radu pre produktivitu neustanoví</w:t>
            </w:r>
          </w:p>
        </w:tc>
      </w:tr>
      <w:tr>
        <w:trPr>
          <w:trHeight w:val="976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CY</w:t>
            </w:r>
          </w:p>
        </w:tc>
        <w:tc>
          <w:tcPr>
            <w:tcW w:w="2089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Cyperská rada pre hospodárstvo a konkurencieschopnosť 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jún 2018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nový subjekt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rada pre produktivitu má trojročný mandát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osem členov z akademickej obce, podnikateľského a finančného sektora a jeden z verejného sektora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sekretariát, ktorý tvoria členovia orgánov verejnej správy, podporuje činnosť rady pre produktivitu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výsledný výstup nie je predmetom potvrdzovania zo strany orgánov 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výskum a analýzy sa vypracúvajú v rámci podskupín rady, ako aj ďalších inštitúcií a prostredníctvom externého zabezpečovania činností od externých poradcov, na základe predbežnej analýzy každej témy, ktorá je predmetom záujmu, vypracovanej podskupinami rady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nie sú stálymi členmi rady pre produktivitu, vedú sa však s nimi konzultácie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verejné oznamovanie výstupov rady pre produktivitu, napr. prostredníctvom jej webového sídla a tlačových správ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CZ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Národnú radu pre produktivitu neustanoví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lastRenderedPageBreak/>
              <w:t>DE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Zriadenie sa očakáva (hoci nebol uvedený nijaký konkrétny dátum)</w:t>
            </w:r>
          </w:p>
        </w:tc>
      </w:tr>
      <w:tr>
        <w:trPr>
          <w:trHeight w:val="2123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DK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Dánske hospodárske rady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 základe existujúcej inštitúcie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predsedajú im štyria univerzitní profesori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sekretariát, ktorý tvoria odborníci vymenovaní na danú úlohu, podporuje činnosť rady pre produktivitu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nie je predmetom potvrdzovania zo strany orgánov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 a možnosť zadať vypracovanie analýzy tretej strane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nie sú stálymi členmi rady pre produktivitu, vedú sa však s nimi konzultácie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verejné oznamovanie výstupov rady pre produktivitu, napr. prostredníctvom jej webového sídla a tlačových správ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EE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Zriadenie sa očakáva (hoci nebol uvedený nijaký konkrétny dátum)</w:t>
            </w:r>
          </w:p>
        </w:tc>
      </w:tr>
      <w:tr>
        <w:trPr>
          <w:trHeight w:val="705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EL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KEPE (*)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ES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Zriadenie sa očakáva (hoci nebol uvedený nijaký konkrétny dátum)</w:t>
            </w:r>
          </w:p>
        </w:tc>
      </w:tr>
      <w:tr>
        <w:trPr>
          <w:trHeight w:val="28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FI</w:t>
            </w:r>
          </w:p>
        </w:tc>
        <w:tc>
          <w:tcPr>
            <w:tcW w:w="18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Fínska rada pre produktivitu </w:t>
            </w:r>
          </w:p>
        </w:tc>
        <w:tc>
          <w:tcPr>
            <w:tcW w:w="1417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august 2018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nový subjekt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štyria členovia z ministerstva financií, akademickej obce a výskumných ústavov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sekretariát, ktorý tvoria členovia orgánov verejnej správy, podporuje činnosť rady pre produktivitu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nie je predmetom potvrdzovania zo strany orgánov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funkčná autonómia zaručená na základe ustanovení právnych predpisov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 a možnosť zadať vypracovanie analýzy tretej strane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nie sú stálymi členmi rady pre produktivitu, rada pre produktivitu im však bude predkladať svoju prácu</w:t>
            </w:r>
          </w:p>
        </w:tc>
      </w:tr>
      <w:tr>
        <w:trPr>
          <w:trHeight w:val="216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FR</w:t>
            </w:r>
          </w:p>
        </w:tc>
        <w:tc>
          <w:tcPr>
            <w:tcW w:w="18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Národná rada pre produktivitu</w:t>
            </w:r>
          </w:p>
        </w:tc>
        <w:tc>
          <w:tcPr>
            <w:tcW w:w="1417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jún 2018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nový subjekt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12 členov, ktorými sú nezávislí, akademickí ekonómovia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organizácia France Stratégie poskytuje technickú a administratívnu podporu činnosti rady pre produktivitu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nie je predmetom potvrdzovania zo strany orgánov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 a možnosť zadať vypracovanie analýzy tretej strane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nie sú stálymi členmi rady pre produktivitu, vedú sa však s nimi konzultácie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verejné oznamovanie výstupov rady pre produktivitu, napr. prostredníctvom jej webového sídla a tlačových správ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HR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Zriadenie sa očakáva v nasledujúcich šiestich až deviatich mesiacoch</w:t>
            </w:r>
          </w:p>
        </w:tc>
      </w:tr>
      <w:tr>
        <w:trPr>
          <w:trHeight w:val="422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HU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Národná rada pre konkurencieschopnosť 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október 2016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nový subjekt, ktorému predsedá minister financií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osem členov z verejnej správy, podnikateľskej sféry a akademickej obce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sekretariát, ktorý tvoria členovia orgánov verejnej správy, podporuje činnosť rady pre produktivitu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nie je predmetom potvrdzovania zo strany orgánov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 a možnosť zadať vypracovanie analýzy tretej strane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uverejňovanie výročnej správy nie je súčasťou mandátu rady pre produktivitu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sa môžu vymenovať za členov rady pre produktivitu</w:t>
            </w:r>
          </w:p>
        </w:tc>
      </w:tr>
      <w:tr>
        <w:trPr>
          <w:trHeight w:val="348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IE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Národná rada pre konkurencieschopnosť 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marec 2018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 základe existujúcej inštitúcie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16 členov z podnikateľskej sféry, zo záujmových združení a z odborov; zástupcovia orgánov verejnej správy sa na stretnutiach národnej rady pre konkurencieschopnosť zúčastňujú v poradnej funkcii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sekretariát, ktorý tvoria členovia orgánov verejnej správy, podporuje činnosť rady pre produktivitu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 a o svojich postupoch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výročné správy sa pred uverejnením predkladajú vláde pre informáciu, aby vláda bola o týchto správach informovaná 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 a možnosť zadať vypracovanie analýzy tretej strane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členmi rady pre produktivitu sú zástupcovia zamestnávateľských a zamestnaneckých subjektov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nesúhlasné stanoviská sa verejnosti oznamujú prostredníctvom uverejnenia zápisnice zo stretnutí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verejné oznamovanie výstupov rady pre produktivitu, napr. prostredníctvom jej webového sídla a tlačových správ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IT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Zriadenie sa očakáva v prvom polroku 2019</w:t>
            </w:r>
          </w:p>
        </w:tc>
      </w:tr>
      <w:tr>
        <w:trPr>
          <w:trHeight w:val="150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LT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Ministerstvo hospodárstva a inovácií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 základe existujúcej inštitúcie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tím dvoch analytikov na ministerstve hospodárstva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je predmetom potvrdzovania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 a možnosť zadať vypracovanie analýzy tretej strane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nie sú stálymi členmi rady pre produktivitu, vedú sa však s nimi konzultácie</w:t>
            </w:r>
          </w:p>
        </w:tc>
      </w:tr>
      <w:tr>
        <w:trPr>
          <w:trHeight w:val="2565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LU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Národná rada pre produktivitu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september 2018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nový subjekt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päť členov, z ktorých predseda je z monitorovacieho strediska pre konkurencieschopnosť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monitorovacie stredisko pre konkurencieschopnosť poskytuje technickú a administratívnu podporu činnosti rady pre produktivitu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nie je predmetom potvrdzovania zo strany orgánov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funkčná autonómia zaručená na základe ustanovení právnych predpisov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 a možnosť zadať vypracovanie analýzy tretej strane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prístup k informáciám zaručený na základe ustanovení právnych predpisov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sa môžu vymenovať za členov rady pre produktivitu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verejné oznamovanie výstupov rady pre produktivitu, napr. prostredníctvom jej webového sídla a tlačových správ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LV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Zriadenie sa očakáva (hoci nebol uvedený nijaký konkrétny dátum)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MT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Maltská národná rada pre produktivitu (*)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564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NL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Holandský úrad CPB pre analýzu hospodárskej politiky 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apríl 2017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 základe existujúcej inštitúcie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výskumný ústav s riaditeľom a vlastnými zamestnancami v rámci holandského ministerstva hospodárstva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 a komunikačnej stratégii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nie je predmetom potvrdzovania zo strany orgánov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funkčná autonómia zaručená na základe ustanovení právnych predpisov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 a možnosť zadať vypracovanie analýzy tretej strane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sa nezapájajú do činnosti rady pre produktivitu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verejné oznamovanie výstupov rady pre produktivitu, napr. prostredníctvom jej webového sídla a tlačových správ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PL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Národnú radu pre produktivitu neustanoví</w:t>
            </w:r>
          </w:p>
        </w:tc>
      </w:tr>
      <w:tr>
        <w:trPr>
          <w:trHeight w:val="189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PT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Rada pre produktivitu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marec 2018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 základe existujúcej inštitúcie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rada pre produktivitu má dvojročný mandát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dvaja členovia (generálni riaditelia) z ministerstva financií a ministerstva hospodárstva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nie je predmetom potvrdzovania zo strany orgánov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nie sú stálymi členmi rady pre produktivitu, môžu sa však s nimi viesť konzultácie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verejné oznamovanie výstupov rady pre produktivitu, napr. prostredníctvom jej webového sídla</w:t>
            </w:r>
          </w:p>
        </w:tc>
      </w:tr>
      <w:tr>
        <w:trPr>
          <w:trHeight w:val="240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RO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Rada pre hospodárske plánovanie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august 2018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 základe existujúcej inštitúcie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11 členov z akademickej obce a občianskej spoločnosti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národná komisia pre stratégiu a prognostiku poskytuje technickú a administratívnu podporu činnosti rady pre produktivitu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nie je predmetom potvrdzovania zo strany orgánov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 a možnosť zadať vypracovanie analýzy tretej strane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prístup k informáciám zaručený na základe ustanovení právnych predpisov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nie sú stálymi členmi rady pre produktivitu, môžu sa však s nimi viesť konzultácie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nesúhlasné stanoviská sa verejnosti oznamujú prostredníctvom jej webového sídla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verejné oznamovanie výstupov rady pre produktivitu, napr. prostredníctvom jej webového sídla a tlačových správ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SE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Národnú radu pre produktivitu neustanoví</w:t>
            </w:r>
          </w:p>
        </w:tc>
      </w:tr>
      <w:tr>
        <w:trPr>
          <w:trHeight w:val="168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SI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Inštitút pre makroekonomickú analýzu a rozvoj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apríl 2018</w:t>
            </w: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na základe existujúcej inštitúcie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mandát inštitúcie na neurčitý čas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výskumný ústav s riaditeľom a vlastnými zamestnancami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samostatne rozhoduje o svojom pracovnom programe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výsledný výstup nie je predmetom potvrdzovania zo strany orgánov</w:t>
            </w: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schopnosť vykonávať samostatný výskum a analýzy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zainteresované strany a ostatné príslušné hospodárske subjekty nie sú stálymi členmi rady pre produktivitu, môžu sa však s nimi viesť konzultácie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verejné oznamovanie výstupov rady pre produktivitu, napr. prostredníctvom jej webového sídla a tlačových správ</w:t>
            </w: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SK</w:t>
            </w:r>
          </w:p>
        </w:tc>
        <w:tc>
          <w:tcPr>
            <w:tcW w:w="1974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Inštitút pre stratégie a analýzy (**)</w:t>
            </w:r>
          </w:p>
        </w:tc>
        <w:tc>
          <w:tcPr>
            <w:tcW w:w="1249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6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UK</w:t>
            </w:r>
          </w:p>
        </w:tc>
        <w:tc>
          <w:tcPr>
            <w:tcW w:w="1322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Národnú radu pre produktivitu neustanoví</w:t>
            </w:r>
          </w:p>
        </w:tc>
      </w:tr>
      <w:tr>
        <w:trPr>
          <w:trHeight w:val="300"/>
          <w:jc w:val="center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(*) Právne predpisy, ktorými sa zriaďujú grécke a maltské rady pre produktivitu, neboli schválené, preto boli zvyšné oddiely tejto tabuľky ponechané prázdne.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(**) Inštitút pre stratégie a analýzy bol ustanovený ako sekretariát rady pre produktivitu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NA: Neuplatňuje sa; MF: ministerstvo financií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33F"/>
    <w:multiLevelType w:val="hybridMultilevel"/>
    <w:tmpl w:val="56BE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F34BD"/>
    <w:multiLevelType w:val="hybridMultilevel"/>
    <w:tmpl w:val="D9E6F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C10A7"/>
    <w:multiLevelType w:val="hybridMultilevel"/>
    <w:tmpl w:val="C142B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A356D"/>
    <w:multiLevelType w:val="hybridMultilevel"/>
    <w:tmpl w:val="9BDA8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90861"/>
    <w:multiLevelType w:val="hybridMultilevel"/>
    <w:tmpl w:val="69369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C32B2"/>
    <w:multiLevelType w:val="hybridMultilevel"/>
    <w:tmpl w:val="24BA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0892"/>
    <w:multiLevelType w:val="hybridMultilevel"/>
    <w:tmpl w:val="222C5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837E9"/>
    <w:multiLevelType w:val="hybridMultilevel"/>
    <w:tmpl w:val="62BAD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C84327"/>
    <w:multiLevelType w:val="hybridMultilevel"/>
    <w:tmpl w:val="4E685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95835"/>
    <w:multiLevelType w:val="hybridMultilevel"/>
    <w:tmpl w:val="35B2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C1C69"/>
    <w:multiLevelType w:val="hybridMultilevel"/>
    <w:tmpl w:val="22D82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15E02"/>
    <w:multiLevelType w:val="hybridMultilevel"/>
    <w:tmpl w:val="EA56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3F024B"/>
    <w:multiLevelType w:val="hybridMultilevel"/>
    <w:tmpl w:val="2AF0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65FD2"/>
    <w:multiLevelType w:val="hybridMultilevel"/>
    <w:tmpl w:val="8EE08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34571F"/>
    <w:multiLevelType w:val="hybridMultilevel"/>
    <w:tmpl w:val="5518D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7A22ACE0-2A2E-4302-A5C3-53293CB98E1F"/>
    <w:docVar w:name="LW_COVERPAGE_TYPE" w:val="1"/>
    <w:docVar w:name="LW_CROSSREFERENCE" w:val="&lt;UNUSED&gt;"/>
    <w:docVar w:name="LW_DocType" w:val="NORMAL"/>
    <w:docVar w:name="LW_EMISSION" w:val="27. 2. 2019"/>
    <w:docVar w:name="LW_EMISSION_ISODATE" w:val="2019-02-27"/>
    <w:docVar w:name="LW_EMISSION_LOCATION" w:val="BRX"/>
    <w:docVar w:name="LW_EMISSION_PREFIX" w:val="V Bruseli"/>
    <w:docVar w:name="LW_EMISSION_SUFFIX" w:val=" "/>
    <w:docVar w:name="LW_ID_DOCTYPE_NONLW" w:val="CP-039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Správa o pokroku vo vykonávaní odporú\u269?ania Rady z 20. septembra 2016 týkajúceho sa zriadenia národných rád pre produktivitu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1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SPRÁVE KOMISIE RAD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1484</Words>
  <Characters>9842</Characters>
  <Application>Microsoft Office Word</Application>
  <DocSecurity>0</DocSecurity>
  <Lines>339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2019-02-27T09:04:00Z</dcterms:created>
  <dcterms:modified xsi:type="dcterms:W3CDTF">2019-03-01T16:48:00Z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tatus">
    <vt:lpwstr>Green</vt:lpwstr>
  </property>
  <property fmtid="{D5CDD505-2E9C-101B-9397-08002B2CF9AE}" pid="3" name="Last edited using">
    <vt:lpwstr>LW 6.0.1, Build 20180503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Created using">
    <vt:lpwstr>LW 6.0.1, Build 20180503</vt:lpwstr>
  </property>
</Properties>
</file>