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77" w:rsidRDefault="001071C9">
      <w:pPr>
        <w:pStyle w:val="Pagedecouverture"/>
        <w:rPr>
          <w:noProof/>
          <w:highlight w:val="yellow"/>
        </w:rPr>
      </w:pPr>
      <w:r w:rsidRPr="001071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9011039-1C8F-45D4-B349-449108791E06" style="width:450.6pt;height:411pt">
            <v:imagedata r:id="rId10" o:title=""/>
          </v:shape>
        </w:pict>
      </w:r>
      <w:bookmarkStart w:id="0" w:name="_GoBack"/>
      <w:bookmarkEnd w:id="0"/>
    </w:p>
    <w:p w:rsidR="002A4377" w:rsidRDefault="002A4377">
      <w:pPr>
        <w:rPr>
          <w:noProof/>
          <w:color w:val="000000" w:themeColor="text1"/>
        </w:rPr>
        <w:sectPr w:rsidR="002A4377">
          <w:footerReference w:type="default" r:id="rId11"/>
          <w:pgSz w:w="11907" w:h="16839"/>
          <w:pgMar w:top="1134" w:right="1417" w:bottom="1134" w:left="1417" w:header="709" w:footer="709" w:gutter="0"/>
          <w:pgNumType w:start="1"/>
          <w:cols w:space="720"/>
          <w:docGrid w:linePitch="360"/>
        </w:sectPr>
      </w:pPr>
    </w:p>
    <w:p w:rsidR="002A4377" w:rsidRDefault="001071C9">
      <w:pPr>
        <w:jc w:val="center"/>
        <w:rPr>
          <w:b/>
          <w:noProof/>
          <w:color w:val="000000" w:themeColor="text1"/>
          <w:u w:val="single"/>
        </w:rPr>
      </w:pPr>
      <w:r>
        <w:rPr>
          <w:b/>
          <w:noProof/>
          <w:color w:val="000000" w:themeColor="text1"/>
          <w:u w:val="single"/>
        </w:rPr>
        <w:lastRenderedPageBreak/>
        <w:t>BIJLAGE II</w:t>
      </w:r>
    </w:p>
    <w:p w:rsidR="002A4377" w:rsidRDefault="001071C9">
      <w:pPr>
        <w:jc w:val="center"/>
        <w:rPr>
          <w:b/>
          <w:noProof/>
          <w:color w:val="000000" w:themeColor="text1"/>
          <w:u w:val="single"/>
        </w:rPr>
      </w:pPr>
      <w:r>
        <w:rPr>
          <w:b/>
          <w:noProof/>
          <w:color w:val="000000" w:themeColor="text1"/>
          <w:u w:val="single"/>
        </w:rPr>
        <w:t xml:space="preserve">Standpunt van de Unie ten aanzien van bepaalde voorstellen die zullen worden voorgelegd aan de van 23 mei tot en met 3 juni 2019 in </w:t>
      </w:r>
      <w:r>
        <w:rPr>
          <w:b/>
          <w:noProof/>
          <w:color w:val="000000" w:themeColor="text1"/>
          <w:u w:val="single"/>
        </w:rPr>
        <w:t>Colombo, Sri Lanka, te houden 18</w:t>
      </w:r>
      <w:r>
        <w:rPr>
          <w:b/>
          <w:noProof/>
          <w:color w:val="000000" w:themeColor="text1"/>
          <w:u w:val="single"/>
          <w:vertAlign w:val="superscript"/>
        </w:rPr>
        <w:t>e</w:t>
      </w:r>
      <w:r>
        <w:rPr>
          <w:b/>
          <w:noProof/>
          <w:color w:val="000000" w:themeColor="text1"/>
          <w:u w:val="single"/>
        </w:rPr>
        <w:t> vergadering van de Conferentie van de Partijen bij de Overeenkomst inzake de internationale handel in bedreigde in het wild levende dier- en plantensoorten (Cites)</w:t>
      </w:r>
    </w:p>
    <w:tbl>
      <w:tblPr>
        <w:tblStyle w:val="TableGrid"/>
        <w:tblW w:w="5000" w:type="pct"/>
        <w:tblLook w:val="04A0" w:firstRow="1" w:lastRow="0" w:firstColumn="1" w:lastColumn="0" w:noHBand="0" w:noVBand="1"/>
      </w:tblPr>
      <w:tblGrid>
        <w:gridCol w:w="3097"/>
        <w:gridCol w:w="3097"/>
        <w:gridCol w:w="3095"/>
      </w:tblGrid>
      <w:tr w:rsidR="002A4377">
        <w:tc>
          <w:tcPr>
            <w:tcW w:w="1667" w:type="pct"/>
          </w:tcPr>
          <w:p w:rsidR="002A4377" w:rsidRDefault="001071C9">
            <w:pPr>
              <w:rPr>
                <w:noProof/>
                <w:color w:val="000000" w:themeColor="text1"/>
                <w:sz w:val="20"/>
                <w:szCs w:val="20"/>
              </w:rPr>
            </w:pPr>
            <w:r>
              <w:rPr>
                <w:noProof/>
                <w:color w:val="000000" w:themeColor="text1"/>
                <w:sz w:val="20"/>
                <w:szCs w:val="20"/>
              </w:rPr>
              <w:t>"+" staat voor een positief standpunt</w:t>
            </w:r>
          </w:p>
        </w:tc>
        <w:tc>
          <w:tcPr>
            <w:tcW w:w="1667" w:type="pct"/>
          </w:tcPr>
          <w:p w:rsidR="002A4377" w:rsidRDefault="001071C9">
            <w:pPr>
              <w:rPr>
                <w:noProof/>
                <w:color w:val="000000" w:themeColor="text1"/>
                <w:sz w:val="20"/>
                <w:szCs w:val="20"/>
              </w:rPr>
            </w:pPr>
            <w:r>
              <w:rPr>
                <w:noProof/>
                <w:color w:val="000000" w:themeColor="text1"/>
                <w:sz w:val="20"/>
                <w:szCs w:val="20"/>
              </w:rPr>
              <w:t>"–" staat voor een a</w:t>
            </w:r>
            <w:r>
              <w:rPr>
                <w:noProof/>
                <w:color w:val="000000" w:themeColor="text1"/>
                <w:sz w:val="20"/>
                <w:szCs w:val="20"/>
              </w:rPr>
              <w:t>fwijzend standpunt</w:t>
            </w:r>
          </w:p>
        </w:tc>
        <w:tc>
          <w:tcPr>
            <w:tcW w:w="1666" w:type="pct"/>
          </w:tcPr>
          <w:p w:rsidR="002A4377" w:rsidRDefault="001071C9">
            <w:pPr>
              <w:rPr>
                <w:noProof/>
                <w:color w:val="000000" w:themeColor="text1"/>
                <w:sz w:val="20"/>
                <w:szCs w:val="20"/>
              </w:rPr>
            </w:pPr>
            <w:r>
              <w:rPr>
                <w:noProof/>
                <w:color w:val="000000" w:themeColor="text1"/>
                <w:sz w:val="20"/>
                <w:szCs w:val="20"/>
              </w:rPr>
              <w:t>"0" staat voor een open standpunt</w:t>
            </w:r>
          </w:p>
        </w:tc>
      </w:tr>
      <w:tr w:rsidR="002A4377">
        <w:tc>
          <w:tcPr>
            <w:tcW w:w="5000" w:type="pct"/>
            <w:gridSpan w:val="3"/>
          </w:tcPr>
          <w:p w:rsidR="002A4377" w:rsidRDefault="001071C9">
            <w:pPr>
              <w:jc w:val="center"/>
              <w:rPr>
                <w:noProof/>
                <w:color w:val="000000" w:themeColor="text1"/>
                <w:sz w:val="20"/>
                <w:szCs w:val="20"/>
              </w:rPr>
            </w:pPr>
            <w:r>
              <w:rPr>
                <w:noProof/>
                <w:color w:val="000000" w:themeColor="text1"/>
                <w:sz w:val="20"/>
                <w:szCs w:val="20"/>
              </w:rPr>
              <w:t>"(  )" geeft aan dat nadere analyse nodig is</w:t>
            </w:r>
          </w:p>
        </w:tc>
      </w:tr>
    </w:tbl>
    <w:p w:rsidR="002A4377" w:rsidRDefault="001071C9">
      <w:pPr>
        <w:pStyle w:val="Heading1"/>
        <w:numPr>
          <w:ilvl w:val="0"/>
          <w:numId w:val="13"/>
        </w:numPr>
        <w:rPr>
          <w:noProof/>
        </w:rPr>
      </w:pPr>
      <w:r>
        <w:rPr>
          <w:noProof/>
        </w:rPr>
        <w:t>Werkdocumenten</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20" w:firstRow="1" w:lastRow="0" w:firstColumn="0" w:lastColumn="0" w:noHBand="1" w:noVBand="1"/>
      </w:tblPr>
      <w:tblGrid>
        <w:gridCol w:w="620"/>
        <w:gridCol w:w="620"/>
        <w:gridCol w:w="126"/>
        <w:gridCol w:w="606"/>
        <w:gridCol w:w="2274"/>
        <w:gridCol w:w="1127"/>
        <w:gridCol w:w="2725"/>
        <w:gridCol w:w="1127"/>
      </w:tblGrid>
      <w:tr w:rsidR="002A4377">
        <w:trPr>
          <w:cantSplit/>
          <w:tblHeader/>
        </w:trPr>
        <w:tc>
          <w:tcPr>
            <w:tcW w:w="620" w:type="dxa"/>
            <w:tcMar>
              <w:top w:w="60" w:type="dxa"/>
              <w:left w:w="135" w:type="dxa"/>
              <w:bottom w:w="60" w:type="dxa"/>
              <w:right w:w="135" w:type="dxa"/>
            </w:tcMar>
          </w:tcPr>
          <w:p w:rsidR="002A4377" w:rsidRDefault="001071C9">
            <w:pPr>
              <w:spacing w:before="0" w:after="0" w:line="240" w:lineRule="atLeast"/>
              <w:rPr>
                <w:rFonts w:eastAsia="Times New Roman"/>
                <w:b/>
                <w:bCs/>
                <w:i/>
                <w:noProof/>
                <w:color w:val="000000" w:themeColor="text1"/>
                <w:sz w:val="20"/>
                <w:szCs w:val="20"/>
              </w:rPr>
            </w:pPr>
            <w:r>
              <w:rPr>
                <w:b/>
                <w:bCs/>
                <w:i/>
                <w:noProof/>
                <w:color w:val="000000" w:themeColor="text1"/>
                <w:sz w:val="20"/>
                <w:szCs w:val="20"/>
              </w:rPr>
              <w:t>Nr.</w:t>
            </w:r>
          </w:p>
        </w:tc>
        <w:tc>
          <w:tcPr>
            <w:tcW w:w="3626" w:type="dxa"/>
            <w:gridSpan w:val="4"/>
          </w:tcPr>
          <w:p w:rsidR="002A4377" w:rsidRDefault="001071C9">
            <w:pPr>
              <w:spacing w:before="0" w:after="0" w:line="240" w:lineRule="atLeast"/>
              <w:rPr>
                <w:rFonts w:eastAsia="Times New Roman"/>
                <w:b/>
                <w:bCs/>
                <w:i/>
                <w:noProof/>
                <w:color w:val="000000" w:themeColor="text1"/>
                <w:sz w:val="20"/>
                <w:szCs w:val="20"/>
              </w:rPr>
            </w:pPr>
            <w:r>
              <w:rPr>
                <w:b/>
                <w:bCs/>
                <w:i/>
                <w:noProof/>
                <w:color w:val="000000" w:themeColor="text1"/>
                <w:sz w:val="20"/>
                <w:szCs w:val="20"/>
              </w:rPr>
              <w:t>Agendapunt</w:t>
            </w:r>
          </w:p>
        </w:tc>
        <w:tc>
          <w:tcPr>
            <w:tcW w:w="1127" w:type="dxa"/>
            <w:tcMar>
              <w:top w:w="60" w:type="dxa"/>
              <w:left w:w="135" w:type="dxa"/>
              <w:bottom w:w="60" w:type="dxa"/>
              <w:right w:w="135" w:type="dxa"/>
            </w:tcMar>
          </w:tcPr>
          <w:p w:rsidR="002A4377" w:rsidRDefault="001071C9">
            <w:pPr>
              <w:spacing w:before="0" w:after="0" w:line="240" w:lineRule="atLeast"/>
              <w:rPr>
                <w:rFonts w:eastAsia="Times New Roman"/>
                <w:b/>
                <w:bCs/>
                <w:i/>
                <w:noProof/>
                <w:color w:val="000000" w:themeColor="text1"/>
                <w:sz w:val="20"/>
                <w:szCs w:val="20"/>
              </w:rPr>
            </w:pPr>
            <w:r>
              <w:rPr>
                <w:b/>
                <w:bCs/>
                <w:i/>
                <w:noProof/>
                <w:color w:val="000000" w:themeColor="text1"/>
                <w:sz w:val="20"/>
                <w:szCs w:val="20"/>
              </w:rPr>
              <w:t>Indiener</w:t>
            </w:r>
            <w:r>
              <w:rPr>
                <w:rStyle w:val="Heading1Char"/>
                <w:noProof/>
                <w:vertAlign w:val="superscript"/>
              </w:rPr>
              <w:footnoteReference w:id="2"/>
            </w:r>
          </w:p>
        </w:tc>
        <w:tc>
          <w:tcPr>
            <w:tcW w:w="2725" w:type="dxa"/>
            <w:tcMar>
              <w:top w:w="60" w:type="dxa"/>
              <w:left w:w="135" w:type="dxa"/>
              <w:bottom w:w="60" w:type="dxa"/>
              <w:right w:w="135" w:type="dxa"/>
            </w:tcMar>
          </w:tcPr>
          <w:p w:rsidR="002A4377" w:rsidRDefault="001071C9">
            <w:pPr>
              <w:spacing w:before="0" w:after="0" w:line="240" w:lineRule="atLeast"/>
              <w:jc w:val="left"/>
              <w:rPr>
                <w:rFonts w:eastAsia="Times New Roman"/>
                <w:b/>
                <w:bCs/>
                <w:i/>
                <w:noProof/>
                <w:color w:val="000000" w:themeColor="text1"/>
                <w:sz w:val="20"/>
                <w:szCs w:val="20"/>
              </w:rPr>
            </w:pPr>
            <w:r>
              <w:rPr>
                <w:b/>
                <w:bCs/>
                <w:i/>
                <w:noProof/>
                <w:color w:val="000000" w:themeColor="text1"/>
                <w:sz w:val="20"/>
                <w:szCs w:val="20"/>
              </w:rPr>
              <w:t>Opmerkingen</w:t>
            </w:r>
          </w:p>
        </w:tc>
        <w:tc>
          <w:tcPr>
            <w:tcW w:w="1127" w:type="dxa"/>
            <w:tcMar>
              <w:top w:w="60" w:type="dxa"/>
              <w:left w:w="135" w:type="dxa"/>
              <w:bottom w:w="60" w:type="dxa"/>
              <w:right w:w="135" w:type="dxa"/>
            </w:tcMar>
          </w:tcPr>
          <w:p w:rsidR="002A4377" w:rsidRDefault="001071C9">
            <w:pPr>
              <w:spacing w:before="0" w:after="0" w:line="240" w:lineRule="atLeast"/>
              <w:rPr>
                <w:rFonts w:eastAsia="Times New Roman"/>
                <w:b/>
                <w:bCs/>
                <w:i/>
                <w:noProof/>
                <w:color w:val="000000" w:themeColor="text1"/>
                <w:sz w:val="20"/>
                <w:szCs w:val="20"/>
              </w:rPr>
            </w:pPr>
            <w:r>
              <w:rPr>
                <w:b/>
                <w:bCs/>
                <w:i/>
                <w:noProof/>
                <w:color w:val="000000" w:themeColor="text1"/>
                <w:sz w:val="20"/>
                <w:szCs w:val="20"/>
              </w:rPr>
              <w:t>Standpunt</w:t>
            </w:r>
          </w:p>
        </w:tc>
      </w:tr>
      <w:tr w:rsidR="002A4377">
        <w:trPr>
          <w:cantSplit/>
        </w:trPr>
        <w:tc>
          <w:tcPr>
            <w:tcW w:w="4246" w:type="dxa"/>
            <w:gridSpan w:val="5"/>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Openingsceremonie</w:t>
            </w: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Geen document</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9225" w:type="dxa"/>
            <w:gridSpan w:val="8"/>
            <w:tcMar>
              <w:top w:w="60" w:type="dxa"/>
              <w:left w:w="135" w:type="dxa"/>
              <w:bottom w:w="60" w:type="dxa"/>
              <w:right w:w="135" w:type="dxa"/>
            </w:tcMar>
            <w:hideMark/>
          </w:tcPr>
          <w:p w:rsidR="002A4377" w:rsidRDefault="001071C9">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rPr>
              <w:t>Administratieve en financiële zaken</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Verkiezing</w:t>
            </w:r>
            <w:r>
              <w:rPr>
                <w:noProof/>
                <w:color w:val="000000" w:themeColor="text1"/>
                <w:sz w:val="20"/>
                <w:szCs w:val="20"/>
              </w:rPr>
              <w:t xml:space="preserve"> van de voorzitter, de plaatsvervangend voorzitter en de vicevoorzitters van de vergadering en van de voorzitters van de Comités I en II</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Geen document</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Goedkeuring van de </w:t>
            </w:r>
            <w:r>
              <w:rPr>
                <w:b/>
                <w:noProof/>
                <w:color w:val="000000" w:themeColor="text1"/>
                <w:sz w:val="20"/>
                <w:szCs w:val="20"/>
              </w:rPr>
              <w:t>agenda</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Goedkeuring van het </w:t>
            </w:r>
            <w:r>
              <w:rPr>
                <w:b/>
                <w:noProof/>
                <w:color w:val="000000" w:themeColor="text1"/>
                <w:sz w:val="20"/>
                <w:szCs w:val="20"/>
              </w:rPr>
              <w:t>werkprogramma</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b/>
                <w:noProof/>
                <w:color w:val="000000" w:themeColor="text1"/>
                <w:sz w:val="20"/>
                <w:szCs w:val="20"/>
              </w:rPr>
            </w:pPr>
            <w:r>
              <w:rPr>
                <w:b/>
                <w:noProof/>
                <w:color w:val="000000" w:themeColor="text1"/>
                <w:sz w:val="20"/>
                <w:szCs w:val="20"/>
              </w:rPr>
              <w:t>Reglement van orde</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4.1</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Reglement van orde voor de 18</w:t>
            </w:r>
            <w:r>
              <w:rPr>
                <w:noProof/>
                <w:color w:val="000000" w:themeColor="text1"/>
                <w:sz w:val="20"/>
                <w:szCs w:val="20"/>
                <w:vertAlign w:val="superscript"/>
              </w:rPr>
              <w:t>e</w:t>
            </w:r>
            <w:r>
              <w:rPr>
                <w:noProof/>
                <w:color w:val="000000" w:themeColor="text1"/>
                <w:sz w:val="20"/>
                <w:szCs w:val="20"/>
              </w:rPr>
              <w:t xml:space="preserve"> vergadering van de Conferentie van de Partijen </w:t>
            </w:r>
            <w:r>
              <w:rPr>
                <w:noProof/>
                <w:color w:val="000000" w:themeColor="text1"/>
                <w:sz w:val="20"/>
                <w:szCs w:val="20"/>
                <w:u w:val="single"/>
              </w:rPr>
              <w:t>CoP18 Doc. 4.1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Neem nota van het document met het huidige reglement van orde, dat geldig blijft tenzij en totdat het bij besluit van de CoP wordt gewijzigd (zie </w:t>
            </w:r>
            <w:r>
              <w:rPr>
                <w:noProof/>
                <w:color w:val="000000" w:themeColor="text1"/>
                <w:sz w:val="20"/>
                <w:szCs w:val="20"/>
              </w:rPr>
              <w:t>regel 32).</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4.2</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Herziening van het reglement van orde </w:t>
            </w:r>
            <w:r>
              <w:rPr>
                <w:noProof/>
                <w:color w:val="000000" w:themeColor="text1"/>
                <w:sz w:val="20"/>
                <w:szCs w:val="20"/>
                <w:u w:val="single"/>
              </w:rPr>
              <w:t>CoP18 Doc. 4.2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Steun het behoud van het reglement van orde op CoP18; steun daarnaast het nieuwe mandaat voor SC voor het herzien van regel 25 (de procedure voor de besluitvorming bij wijziging van</w:t>
            </w:r>
            <w:r>
              <w:rPr>
                <w:noProof/>
                <w:color w:val="000000" w:themeColor="text1"/>
                <w:sz w:val="20"/>
                <w:szCs w:val="20"/>
              </w:rPr>
              <w:t xml:space="preserve"> de bijlagen</w:t>
            </w:r>
            <w:r>
              <w:rPr>
                <w:i/>
                <w:noProof/>
                <w:color w:val="000000" w:themeColor="text1"/>
                <w:sz w:val="20"/>
                <w:szCs w:val="20"/>
              </w:rPr>
              <w:t>)</w:t>
            </w:r>
            <w:r>
              <w:rPr>
                <w:noProof/>
                <w:color w:val="000000" w:themeColor="text1"/>
                <w:sz w:val="20"/>
                <w:szCs w:val="20"/>
              </w:rPr>
              <w:t xml:space="preserve"> tegen CoP19. </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Comité </w:t>
            </w:r>
            <w:r>
              <w:rPr>
                <w:b/>
                <w:noProof/>
                <w:color w:val="000000" w:themeColor="text1"/>
                <w:sz w:val="20"/>
                <w:szCs w:val="20"/>
              </w:rPr>
              <w:t>geloofsbrieven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5.1</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Instelling van het Comité geloofsbrieven</w:t>
            </w:r>
            <w:r>
              <w:rPr>
                <w:noProof/>
                <w:color w:val="000000" w:themeColor="text1"/>
                <w:sz w:val="20"/>
                <w:szCs w:val="20"/>
              </w:rPr>
              <w:br/>
              <w:t>(geen document)</w:t>
            </w: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Geen document</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5.2</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het Comité geloofsbrieven</w:t>
            </w:r>
            <w:r>
              <w:rPr>
                <w:noProof/>
                <w:color w:val="000000" w:themeColor="text1"/>
                <w:sz w:val="20"/>
                <w:szCs w:val="20"/>
              </w:rPr>
              <w:br/>
              <w:t>(geen document)</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Geen document</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Toelating van </w:t>
            </w:r>
            <w:r>
              <w:rPr>
                <w:b/>
                <w:noProof/>
                <w:color w:val="000000" w:themeColor="text1"/>
                <w:sz w:val="20"/>
                <w:szCs w:val="20"/>
              </w:rPr>
              <w:t>waarnemers</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Administratie, financiën en begroting</w:t>
            </w:r>
            <w:r>
              <w:rPr>
                <w:noProof/>
                <w:color w:val="000000" w:themeColor="text1"/>
                <w:sz w:val="20"/>
                <w:szCs w:val="20"/>
              </w:rPr>
              <w:t xml:space="preserve"> van het Secretariaat en van de vergaderingen van de Conferentie van de Partijen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7.1</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Administratie van het Secretariaat</w:t>
            </w:r>
            <w:r>
              <w:rPr>
                <w:noProof/>
                <w:color w:val="000000" w:themeColor="text1"/>
                <w:sz w:val="20"/>
                <w:szCs w:val="20"/>
              </w:rPr>
              <w:br/>
            </w:r>
            <w:r>
              <w:rPr>
                <w:noProof/>
                <w:color w:val="000000" w:themeColor="text1"/>
                <w:sz w:val="20"/>
                <w:szCs w:val="20"/>
                <w:u w:val="single"/>
              </w:rPr>
              <w:t>CoP18 Doc. 7.1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7.2</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de uitvoerend directeur van het UNEP over </w:t>
            </w:r>
            <w:r>
              <w:rPr>
                <w:noProof/>
                <w:color w:val="000000" w:themeColor="text1"/>
                <w:sz w:val="20"/>
                <w:szCs w:val="20"/>
              </w:rPr>
              <w:t>administratieve en andere aangelegenheden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7.3</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Financiële verslagen over de periode 2016</w:t>
            </w:r>
            <w:r>
              <w:rPr>
                <w:noProof/>
                <w:color w:val="000000" w:themeColor="text1"/>
                <w:sz w:val="20"/>
                <w:szCs w:val="20"/>
              </w:rPr>
              <w:noBreakHyphen/>
              <w:t>2019</w:t>
            </w:r>
            <w:r>
              <w:rPr>
                <w:noProof/>
                <w:color w:val="000000" w:themeColor="text1"/>
                <w:sz w:val="20"/>
                <w:szCs w:val="20"/>
              </w:rPr>
              <w:br/>
            </w:r>
            <w:r>
              <w:rPr>
                <w:noProof/>
                <w:color w:val="000000" w:themeColor="text1"/>
                <w:sz w:val="20"/>
                <w:szCs w:val="20"/>
                <w:u w:val="single"/>
              </w:rPr>
              <w:t>CoP18 Doc. 7.3</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1: Financieel verslag over kostengerelateerd werkprogramma voor 2016 </w:t>
            </w:r>
            <w:r>
              <w:rPr>
                <w:noProof/>
                <w:color w:val="000000" w:themeColor="text1"/>
                <w:sz w:val="20"/>
                <w:szCs w:val="20"/>
                <w:u w:val="single"/>
              </w:rPr>
              <w:t>CoP18 Doc. 7.3 A1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2: Cites-trustfonds </w:t>
            </w:r>
            <w:r>
              <w:rPr>
                <w:noProof/>
                <w:color w:val="000000" w:themeColor="text1"/>
                <w:sz w:val="20"/>
                <w:szCs w:val="20"/>
              </w:rPr>
              <w:t>(CTL) — stand van de bijdragen per 31 december 2016</w:t>
            </w:r>
            <w:r>
              <w:rPr>
                <w:noProof/>
                <w:color w:val="000000" w:themeColor="text1"/>
                <w:sz w:val="20"/>
                <w:szCs w:val="20"/>
              </w:rPr>
              <w:br/>
            </w:r>
            <w:r>
              <w:rPr>
                <w:noProof/>
                <w:color w:val="000000" w:themeColor="text1"/>
                <w:sz w:val="20"/>
                <w:szCs w:val="20"/>
                <w:u w:val="single"/>
              </w:rPr>
              <w:t>CoP18 Doc. 7.3 A2</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Bijlage 3: Cites extern trustfonds (QTL) — stand van de bijdragen per 31 december 2016</w:t>
            </w:r>
            <w:r>
              <w:rPr>
                <w:noProof/>
                <w:color w:val="000000" w:themeColor="text1"/>
                <w:sz w:val="20"/>
                <w:szCs w:val="20"/>
              </w:rPr>
              <w:br/>
            </w:r>
            <w:r>
              <w:rPr>
                <w:noProof/>
                <w:color w:val="000000" w:themeColor="text1"/>
                <w:sz w:val="20"/>
                <w:szCs w:val="20"/>
                <w:u w:val="single"/>
              </w:rPr>
              <w:t>CoP18 Doc. 7.3 A3</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4: Financieel verslag over kostengerelateerd </w:t>
            </w:r>
            <w:r>
              <w:rPr>
                <w:noProof/>
                <w:color w:val="000000" w:themeColor="text1"/>
                <w:sz w:val="20"/>
                <w:szCs w:val="20"/>
              </w:rPr>
              <w:t>werkprogramma voor 2017</w:t>
            </w:r>
            <w:r>
              <w:rPr>
                <w:noProof/>
                <w:color w:val="000000" w:themeColor="text1"/>
                <w:sz w:val="20"/>
                <w:szCs w:val="20"/>
              </w:rPr>
              <w:br/>
            </w:r>
            <w:r>
              <w:rPr>
                <w:noProof/>
                <w:color w:val="000000" w:themeColor="text1"/>
                <w:sz w:val="20"/>
                <w:szCs w:val="20"/>
                <w:u w:val="single"/>
              </w:rPr>
              <w:t>CoP18 Doc. 7.3 A4</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Bijlage 5: Cites-trustfonds (CTL) — stand van de bijdragen per 31 december 2017</w:t>
            </w:r>
            <w:r>
              <w:rPr>
                <w:noProof/>
                <w:color w:val="000000" w:themeColor="text1"/>
                <w:sz w:val="20"/>
                <w:szCs w:val="20"/>
              </w:rPr>
              <w:br/>
            </w:r>
            <w:r>
              <w:rPr>
                <w:noProof/>
                <w:color w:val="000000" w:themeColor="text1"/>
                <w:sz w:val="20"/>
                <w:szCs w:val="20"/>
                <w:u w:val="single"/>
              </w:rPr>
              <w:t>CoP18 Doc. 7.3 A5</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6: Cites extern trustfonds (QTL) — stand van de bijdragen per 31 december 2017 </w:t>
            </w:r>
            <w:r>
              <w:rPr>
                <w:noProof/>
                <w:color w:val="000000" w:themeColor="text1"/>
                <w:sz w:val="20"/>
                <w:szCs w:val="20"/>
                <w:u w:val="single"/>
              </w:rPr>
              <w:t xml:space="preserve">CoP18 Doc. </w:t>
            </w:r>
            <w:r>
              <w:rPr>
                <w:noProof/>
                <w:color w:val="000000" w:themeColor="text1"/>
                <w:sz w:val="20"/>
                <w:szCs w:val="20"/>
                <w:u w:val="single"/>
              </w:rPr>
              <w:t>7.3. A6</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7: Financieel verslag over kostengerelateerd werkprogramma voor 2018 </w:t>
            </w:r>
            <w:r>
              <w:rPr>
                <w:noProof/>
                <w:color w:val="000000" w:themeColor="text1"/>
                <w:sz w:val="20"/>
                <w:szCs w:val="20"/>
                <w:u w:val="single"/>
              </w:rPr>
              <w:t>CoP18 Doc. 7.3 A7</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8: Cites-trustfonds (CTL) — stand van de bijdragen per 31 december 2018 </w:t>
            </w:r>
            <w:r>
              <w:rPr>
                <w:noProof/>
                <w:color w:val="000000" w:themeColor="text1"/>
                <w:sz w:val="20"/>
                <w:szCs w:val="20"/>
              </w:rPr>
              <w:br/>
            </w:r>
            <w:r>
              <w:rPr>
                <w:noProof/>
                <w:color w:val="000000" w:themeColor="text1"/>
                <w:sz w:val="20"/>
                <w:szCs w:val="20"/>
                <w:u w:val="single"/>
              </w:rPr>
              <w:t>CoP18 Doc. 7.3 A8</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9: Cites-trustfonds (CTL) — jaarlijkse verdeling van de niet-betaalde bijdragen per 31 december 2018 </w:t>
            </w:r>
            <w:r>
              <w:rPr>
                <w:noProof/>
                <w:color w:val="000000" w:themeColor="text1"/>
                <w:sz w:val="20"/>
                <w:szCs w:val="20"/>
              </w:rPr>
              <w:br/>
            </w:r>
            <w:r>
              <w:rPr>
                <w:noProof/>
                <w:color w:val="000000" w:themeColor="text1"/>
                <w:sz w:val="20"/>
                <w:szCs w:val="20"/>
                <w:u w:val="single"/>
              </w:rPr>
              <w:t>CoP18 Doc. 7.3 A9</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10: Cites extern trustfonds (QTL) — stand van de bijdragen per 31 december 2018 </w:t>
            </w:r>
            <w:r>
              <w:rPr>
                <w:noProof/>
                <w:color w:val="000000" w:themeColor="text1"/>
                <w:sz w:val="20"/>
                <w:szCs w:val="20"/>
                <w:u w:val="single"/>
              </w:rPr>
              <w:t>CoP18 Doc. 7.3. A10</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Bijlage 11: Overzicht van de financiële prestaties en de financiële positie voor het jaar eindigend op 31 december 2017</w:t>
            </w:r>
            <w:r>
              <w:rPr>
                <w:noProof/>
                <w:color w:val="000000" w:themeColor="text1"/>
                <w:sz w:val="20"/>
                <w:szCs w:val="20"/>
              </w:rPr>
              <w:br/>
            </w:r>
            <w:r>
              <w:rPr>
                <w:noProof/>
                <w:color w:val="000000" w:themeColor="text1"/>
                <w:sz w:val="20"/>
                <w:szCs w:val="20"/>
                <w:u w:val="single"/>
              </w:rPr>
              <w:t>CoP18 Doc. 7.3 A11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Bijlage 12: Financieel verslag over kostengerelateerd werkprogramma voor 2019 (tot en met 31 maart 2019)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Bijlage 13: Cites-trustfonds (CTL) — stand van de bijdragen per 31 maart 2019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Bijlage 14: Cites extern trustfonds (QTL) — stand van de bijdragen per 31 maart 2019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7.4</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Begroting en werkprogramma voor de periode 2020</w:t>
            </w:r>
            <w:r>
              <w:rPr>
                <w:noProof/>
                <w:color w:val="000000" w:themeColor="text1"/>
                <w:sz w:val="20"/>
                <w:szCs w:val="20"/>
              </w:rPr>
              <w:noBreakHyphen/>
              <w:t xml:space="preserve">2022 </w:t>
            </w:r>
            <w:r>
              <w:rPr>
                <w:noProof/>
                <w:color w:val="000000" w:themeColor="text1"/>
                <w:sz w:val="20"/>
                <w:szCs w:val="20"/>
                <w:u w:val="single"/>
              </w:rPr>
              <w:t xml:space="preserve">CoP18 Doc. </w:t>
            </w:r>
            <w:r>
              <w:rPr>
                <w:noProof/>
                <w:color w:val="000000" w:themeColor="text1"/>
                <w:sz w:val="20"/>
                <w:szCs w:val="20"/>
                <w:u w:val="single"/>
              </w:rPr>
              <w:t>7.4</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1: Ontwerpresolutie over </w:t>
            </w:r>
            <w:r>
              <w:rPr>
                <w:iCs/>
                <w:noProof/>
                <w:color w:val="000000" w:themeColor="text1"/>
                <w:sz w:val="20"/>
                <w:szCs w:val="20"/>
              </w:rPr>
              <w:t>de financiering en het kostengerelateerd werkprogramma van het Secretariaat voor de driejarige periode 2020</w:t>
            </w:r>
            <w:r>
              <w:rPr>
                <w:iCs/>
                <w:noProof/>
                <w:color w:val="000000" w:themeColor="text1"/>
                <w:sz w:val="20"/>
                <w:szCs w:val="20"/>
              </w:rPr>
              <w:noBreakHyphen/>
              <w:t>2022</w:t>
            </w:r>
            <w:r>
              <w:rPr>
                <w:i/>
                <w:iCs/>
                <w:noProof/>
                <w:color w:val="000000" w:themeColor="text1"/>
                <w:sz w:val="20"/>
                <w:szCs w:val="20"/>
              </w:rPr>
              <w:t xml:space="preserve"> </w:t>
            </w:r>
            <w:r>
              <w:rPr>
                <w:i/>
                <w:iCs/>
                <w:noProof/>
                <w:color w:val="000000" w:themeColor="text1"/>
                <w:sz w:val="20"/>
                <w:szCs w:val="20"/>
              </w:rPr>
              <w:br/>
            </w:r>
            <w:r>
              <w:rPr>
                <w:noProof/>
                <w:color w:val="000000" w:themeColor="text1"/>
                <w:sz w:val="20"/>
                <w:szCs w:val="20"/>
                <w:u w:val="single"/>
              </w:rPr>
              <w:t>CoP18 Doc. 7.4 A1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2: Begrotingsscenario — reële nulgroei </w:t>
            </w:r>
            <w:r>
              <w:rPr>
                <w:noProof/>
                <w:color w:val="000000" w:themeColor="text1"/>
                <w:sz w:val="20"/>
                <w:szCs w:val="20"/>
              </w:rPr>
              <w:br/>
            </w:r>
            <w:r>
              <w:rPr>
                <w:noProof/>
                <w:color w:val="000000" w:themeColor="text1"/>
                <w:sz w:val="20"/>
                <w:szCs w:val="20"/>
                <w:u w:val="single"/>
              </w:rPr>
              <w:t>CoP18 Doc. 7.4 A2</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3: Begrotingsscenario — nominale nulgroei </w:t>
            </w:r>
            <w:r>
              <w:rPr>
                <w:noProof/>
                <w:color w:val="000000" w:themeColor="text1"/>
                <w:sz w:val="20"/>
                <w:szCs w:val="20"/>
              </w:rPr>
              <w:br/>
            </w:r>
            <w:r>
              <w:rPr>
                <w:noProof/>
                <w:color w:val="000000" w:themeColor="text1"/>
                <w:sz w:val="20"/>
                <w:szCs w:val="20"/>
                <w:u w:val="single"/>
              </w:rPr>
              <w:t>CoP18 Doc. 7.4 A3</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4: Begrotingsscenario — incrementele groei </w:t>
            </w:r>
            <w:r>
              <w:rPr>
                <w:noProof/>
                <w:color w:val="000000" w:themeColor="text1"/>
                <w:sz w:val="20"/>
                <w:szCs w:val="20"/>
              </w:rPr>
              <w:br/>
            </w:r>
            <w:r>
              <w:rPr>
                <w:noProof/>
                <w:color w:val="000000" w:themeColor="text1"/>
                <w:sz w:val="20"/>
                <w:szCs w:val="20"/>
                <w:u w:val="single"/>
              </w:rPr>
              <w:t>CoP18 Doc. 7.4 A4</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7.5</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Toegang tot financiering, waaronder financiering uit het Wereldmilieufonds </w:t>
            </w:r>
            <w:r>
              <w:rPr>
                <w:noProof/>
                <w:color w:val="000000" w:themeColor="text1"/>
                <w:sz w:val="20"/>
                <w:szCs w:val="20"/>
              </w:rPr>
              <w:br/>
            </w:r>
            <w:r>
              <w:rPr>
                <w:noProof/>
                <w:color w:val="000000" w:themeColor="text1"/>
                <w:sz w:val="20"/>
                <w:szCs w:val="20"/>
                <w:u w:val="single"/>
              </w:rPr>
              <w:t>CoP18 Doc. 7.5</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7.6</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Project </w:t>
            </w:r>
            <w:r>
              <w:rPr>
                <w:b/>
                <w:i/>
                <w:noProof/>
                <w:color w:val="000000" w:themeColor="text1"/>
                <w:sz w:val="20"/>
                <w:szCs w:val="20"/>
              </w:rPr>
              <w:t>"</w:t>
            </w:r>
            <w:r>
              <w:rPr>
                <w:b/>
                <w:noProof/>
                <w:color w:val="000000" w:themeColor="text1"/>
                <w:sz w:val="20"/>
                <w:szCs w:val="20"/>
              </w:rPr>
              <w:t>gesponsorde deelnemers</w:t>
            </w:r>
            <w:r>
              <w:rPr>
                <w:b/>
                <w:i/>
                <w:noProof/>
                <w:color w:val="000000" w:themeColor="text1"/>
                <w:sz w:val="20"/>
                <w:szCs w:val="20"/>
              </w:rPr>
              <w:t>"</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7.6</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Steun het behoud van de huidige selectiecriteria; Sec. verkent uitbreiding van het project van CoP-vergaderingen naar comitévergaderingen.</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Ontwerpresolutie over de </w:t>
            </w:r>
            <w:r>
              <w:rPr>
                <w:b/>
                <w:noProof/>
                <w:color w:val="000000" w:themeColor="text1"/>
                <w:sz w:val="20"/>
                <w:szCs w:val="20"/>
              </w:rPr>
              <w:t>taalstrategie</w:t>
            </w:r>
            <w:r>
              <w:rPr>
                <w:noProof/>
                <w:color w:val="000000" w:themeColor="text1"/>
                <w:sz w:val="20"/>
                <w:szCs w:val="20"/>
              </w:rPr>
              <w:t xml:space="preserve"> voor de Overe</w:t>
            </w:r>
            <w:r>
              <w:rPr>
                <w:noProof/>
                <w:color w:val="000000" w:themeColor="text1"/>
                <w:sz w:val="20"/>
                <w:szCs w:val="20"/>
              </w:rPr>
              <w:t xml:space="preserve">enkomst </w:t>
            </w:r>
            <w:r>
              <w:rPr>
                <w:noProof/>
                <w:color w:val="000000" w:themeColor="text1"/>
                <w:sz w:val="20"/>
                <w:szCs w:val="20"/>
              </w:rPr>
              <w:br/>
            </w:r>
            <w:r>
              <w:rPr>
                <w:noProof/>
                <w:color w:val="000000" w:themeColor="text1"/>
                <w:sz w:val="20"/>
                <w:szCs w:val="20"/>
                <w:u w:val="single"/>
              </w:rPr>
              <w:t>CoP18 Doc. 8</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IQ</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Onduidelijk waarom het Arabisch als officiële Cites-taal moet worden toegevoegd en de andere VN-talen (Chinees, Russisch) niet. Daarnaast zijn de gevolgen voor de begroting en de mogelijke verdere vertraging van de productie van </w:t>
            </w:r>
            <w:r>
              <w:rPr>
                <w:noProof/>
                <w:color w:val="000000" w:themeColor="text1"/>
                <w:sz w:val="20"/>
                <w:szCs w:val="20"/>
              </w:rPr>
              <w:t>documenten argumenten tegen het voorstel.</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9225" w:type="dxa"/>
            <w:gridSpan w:val="8"/>
            <w:tcMar>
              <w:top w:w="60" w:type="dxa"/>
              <w:left w:w="135" w:type="dxa"/>
              <w:bottom w:w="60" w:type="dxa"/>
              <w:right w:w="135" w:type="dxa"/>
            </w:tcMar>
            <w:hideMark/>
          </w:tcPr>
          <w:p w:rsidR="002A4377" w:rsidRDefault="001071C9">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rPr>
              <w:t>Strategische aangelegenheden</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Verslagen en aanbevelingen van </w:t>
            </w:r>
            <w:r>
              <w:rPr>
                <w:b/>
                <w:noProof/>
                <w:color w:val="000000" w:themeColor="text1"/>
                <w:sz w:val="20"/>
                <w:szCs w:val="20"/>
              </w:rPr>
              <w:t>comités</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9.1</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i/>
                <w:noProof/>
                <w:color w:val="000000" w:themeColor="text1"/>
                <w:sz w:val="20"/>
                <w:szCs w:val="20"/>
              </w:rPr>
              <w:t>Permanent</w:t>
            </w:r>
            <w:r>
              <w:rPr>
                <w:noProof/>
                <w:color w:val="000000" w:themeColor="text1"/>
                <w:sz w:val="20"/>
                <w:szCs w:val="20"/>
              </w:rPr>
              <w:t xml:space="preserve"> Comité</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32"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9.1.1</w:t>
            </w:r>
          </w:p>
        </w:tc>
        <w:tc>
          <w:tcPr>
            <w:tcW w:w="2274"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de voorzitter </w:t>
            </w:r>
            <w:r>
              <w:rPr>
                <w:noProof/>
                <w:color w:val="000000" w:themeColor="text1"/>
                <w:sz w:val="20"/>
                <w:szCs w:val="20"/>
              </w:rPr>
              <w:br/>
            </w:r>
            <w:r>
              <w:rPr>
                <w:noProof/>
                <w:color w:val="000000" w:themeColor="text1"/>
                <w:sz w:val="20"/>
                <w:szCs w:val="20"/>
                <w:u w:val="single"/>
              </w:rPr>
              <w:t>CoP18 Doc. 9.1.1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32"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9.1.2</w:t>
            </w:r>
          </w:p>
        </w:tc>
        <w:tc>
          <w:tcPr>
            <w:tcW w:w="2274"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Verkiezing van nieuwe regionale </w:t>
            </w:r>
            <w:r>
              <w:rPr>
                <w:noProof/>
                <w:color w:val="000000" w:themeColor="text1"/>
                <w:sz w:val="20"/>
                <w:szCs w:val="20"/>
              </w:rPr>
              <w:t>leden en hun plaatsvervangers (geen document)</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9.2</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Comité </w:t>
            </w:r>
            <w:r>
              <w:rPr>
                <w:b/>
                <w:i/>
                <w:noProof/>
                <w:color w:val="000000" w:themeColor="text1"/>
                <w:sz w:val="20"/>
                <w:szCs w:val="20"/>
              </w:rPr>
              <w:t>dieren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32"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9.2.1</w:t>
            </w:r>
          </w:p>
        </w:tc>
        <w:tc>
          <w:tcPr>
            <w:tcW w:w="2274"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de voorzitter</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32"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9.2.2</w:t>
            </w:r>
          </w:p>
        </w:tc>
        <w:tc>
          <w:tcPr>
            <w:tcW w:w="2274"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Verkiezing van nieuwe regionale leden en hun plaatsvervangers (geen document)</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9.3</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Comité </w:t>
            </w:r>
            <w:r>
              <w:rPr>
                <w:b/>
                <w:i/>
                <w:noProof/>
                <w:color w:val="000000" w:themeColor="text1"/>
                <w:sz w:val="20"/>
                <w:szCs w:val="20"/>
              </w:rPr>
              <w:t>planten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32"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9.3.1</w:t>
            </w:r>
          </w:p>
        </w:tc>
        <w:tc>
          <w:tcPr>
            <w:tcW w:w="2274"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de voorzitter </w:t>
            </w:r>
            <w:r>
              <w:rPr>
                <w:noProof/>
                <w:color w:val="000000" w:themeColor="text1"/>
                <w:sz w:val="20"/>
                <w:szCs w:val="20"/>
              </w:rPr>
              <w:br/>
            </w:r>
            <w:r>
              <w:rPr>
                <w:noProof/>
                <w:color w:val="000000" w:themeColor="text1"/>
                <w:sz w:val="20"/>
                <w:szCs w:val="20"/>
                <w:u w:val="single"/>
              </w:rPr>
              <w:t>CoP18 Doc. 9.3.1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732"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9.3.2</w:t>
            </w:r>
          </w:p>
        </w:tc>
        <w:tc>
          <w:tcPr>
            <w:tcW w:w="2274"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Verkiezing van nieuwe regionale leden en hun plaatsvervangers (geen document)</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Strategische visie</w:t>
            </w:r>
            <w:r>
              <w:rPr>
                <w:noProof/>
                <w:color w:val="000000" w:themeColor="text1"/>
                <w:sz w:val="20"/>
                <w:szCs w:val="20"/>
              </w:rPr>
              <w:t xml:space="preserve"> voor Cites na 2020 </w:t>
            </w:r>
            <w:r>
              <w:rPr>
                <w:noProof/>
                <w:color w:val="000000" w:themeColor="text1"/>
                <w:sz w:val="20"/>
                <w:szCs w:val="20"/>
              </w:rPr>
              <w:br/>
            </w:r>
            <w:r>
              <w:rPr>
                <w:noProof/>
                <w:color w:val="000000" w:themeColor="text1"/>
                <w:sz w:val="20"/>
                <w:szCs w:val="20"/>
                <w:u w:val="single"/>
              </w:rPr>
              <w:t>CoP18 Doc. 10</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goedkeuring van de herziene strategische visie;</w:t>
            </w:r>
            <w:r>
              <w:rPr>
                <w:noProof/>
                <w:color w:val="000000" w:themeColor="text1"/>
                <w:sz w:val="20"/>
                <w:szCs w:val="20"/>
              </w:rPr>
              <w:t xml:space="preserve"> Sec. opdragen doelstellingen met bestaande besluiten en resoluties te vergelijken; SC de taak geven te werken aan indicatoren.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11.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b/>
                <w:noProof/>
                <w:color w:val="000000" w:themeColor="text1"/>
                <w:sz w:val="20"/>
                <w:szCs w:val="20"/>
              </w:rPr>
            </w:pPr>
            <w:r>
              <w:rPr>
                <w:b/>
                <w:noProof/>
                <w:color w:val="000000" w:themeColor="text1"/>
                <w:sz w:val="20"/>
                <w:szCs w:val="20"/>
              </w:rPr>
              <w:t>Herziening van de Overeenkomst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CO, NA, ZW</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Hierin komt een aantal relevante kwesties m.b.t. bestaansmiddelen en de herziening van de bijlagen aan de orde. Het voorstel maakt echter in zijn huidige vorm en reikwijdte een vooringenomen en onvoldoende voorbereide indruk en lijkt te zijn gebaseerd op o</w:t>
            </w:r>
            <w:r>
              <w:rPr>
                <w:noProof/>
                <w:color w:val="000000" w:themeColor="text1"/>
                <w:sz w:val="20"/>
                <w:szCs w:val="20"/>
              </w:rPr>
              <w:t>ude afwegingen, zonder dat grondig wordt nagedacht over de steeds complexere uitdagingen op het gebied van de handel in en de instandhouding van wilde dier- en plantensoorten, en ook gezien de mogelijk verstrekkende gevolgen. De ontwerpbesluiten hebben gee</w:t>
            </w:r>
            <w:r>
              <w:rPr>
                <w:noProof/>
                <w:color w:val="000000" w:themeColor="text1"/>
                <w:sz w:val="20"/>
                <w:szCs w:val="20"/>
              </w:rPr>
              <w:t xml:space="preserve">n adressaten. Moet nader worden besproken, ook in verband met andere voorstellen, o.a. betreffende plattelandsgemeenschappen (punten 17 en 18), en gezien de benodigde middelen.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Zorgen voor een betere uitvoering met betrekking tot de in de bijlage</w:t>
            </w:r>
            <w:r>
              <w:rPr>
                <w:noProof/>
                <w:color w:val="000000" w:themeColor="text1"/>
                <w:sz w:val="20"/>
                <w:szCs w:val="20"/>
              </w:rPr>
              <w:t xml:space="preserve">n </w:t>
            </w:r>
            <w:r>
              <w:rPr>
                <w:b/>
                <w:noProof/>
                <w:color w:val="000000" w:themeColor="text1"/>
                <w:sz w:val="20"/>
                <w:szCs w:val="20"/>
              </w:rPr>
              <w:t>opgenomen mariene vissoorten</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AG</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Erken dat er nog steeds ondersteuning nodig is voor doeltreffender uitvoering met betrekking tot de in de bijlagen opgenomen mariene soorten. Echter moet bij de beoordeling van eerdere doeltreffendheid van de uitvoering naar specifieke gevallen worden geke</w:t>
            </w:r>
            <w:r>
              <w:rPr>
                <w:noProof/>
                <w:color w:val="000000" w:themeColor="text1"/>
                <w:sz w:val="20"/>
                <w:szCs w:val="20"/>
              </w:rPr>
              <w:t>ken, met een duidelijke rechtvaardiging per geval, en moet van bestaande mechanismen en aanbevelingen uit eerdere beoordelingen gebruik worden gemaakt in plaats van een nieuwe ad-hocprocedure vast te stellen. Wijs een "embargo" op nieuwe plaatsingen van gr</w:t>
            </w:r>
            <w:r>
              <w:rPr>
                <w:noProof/>
                <w:color w:val="000000" w:themeColor="text1"/>
                <w:sz w:val="20"/>
                <w:szCs w:val="20"/>
              </w:rPr>
              <w:t xml:space="preserve">oepen soorten op de lijst af; waar het om gaat is dat wordt voldaan aan de bij de bijlagen behorende criteria.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Herziening van resolutie Conf. 11.1 (herz. CoP17) betreffende de </w:t>
            </w:r>
            <w:r>
              <w:rPr>
                <w:b/>
                <w:noProof/>
                <w:color w:val="000000" w:themeColor="text1"/>
                <w:sz w:val="20"/>
                <w:szCs w:val="20"/>
              </w:rPr>
              <w:t>instelling van comités</w:t>
            </w:r>
            <w:r>
              <w:rPr>
                <w:noProof/>
                <w:color w:val="000000" w:themeColor="text1"/>
                <w:sz w:val="20"/>
                <w:szCs w:val="20"/>
              </w:rPr>
              <w:t xml:space="preserve"> </w:t>
            </w:r>
            <w:r>
              <w:rPr>
                <w:noProof/>
                <w:color w:val="000000" w:themeColor="text1"/>
                <w:sz w:val="20"/>
                <w:szCs w:val="20"/>
                <w:u w:val="single"/>
              </w:rPr>
              <w:t>CoP18 Doc. 13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Steun de voorgestelde nieuw</w:t>
            </w:r>
            <w:r>
              <w:rPr>
                <w:noProof/>
                <w:color w:val="000000" w:themeColor="text1"/>
                <w:sz w:val="20"/>
                <w:szCs w:val="20"/>
              </w:rPr>
              <w:t>e resolutie; de door het Secretariaat voorgestelde wijzigingen moeten nader worden bekeken.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14.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Mogelijke </w:t>
            </w:r>
            <w:r>
              <w:rPr>
                <w:b/>
                <w:noProof/>
                <w:color w:val="000000" w:themeColor="text1"/>
                <w:sz w:val="20"/>
                <w:szCs w:val="20"/>
              </w:rPr>
              <w:t>belangenconflicten</w:t>
            </w:r>
            <w:r>
              <w:rPr>
                <w:noProof/>
                <w:color w:val="000000" w:themeColor="text1"/>
                <w:sz w:val="20"/>
                <w:szCs w:val="20"/>
              </w:rPr>
              <w:t xml:space="preserve"> in het Comité dieren en het Comité planten </w:t>
            </w:r>
            <w:r>
              <w:rPr>
                <w:noProof/>
                <w:color w:val="000000" w:themeColor="text1"/>
                <w:sz w:val="20"/>
                <w:szCs w:val="20"/>
                <w:u w:val="single"/>
              </w:rPr>
              <w:t>CoP18 Doc. 14</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Tijdens de 70</w:t>
            </w:r>
            <w:r>
              <w:rPr>
                <w:noProof/>
                <w:color w:val="000000" w:themeColor="text1"/>
                <w:sz w:val="20"/>
                <w:szCs w:val="20"/>
                <w:vertAlign w:val="superscript"/>
              </w:rPr>
              <w:t>e</w:t>
            </w:r>
            <w:r>
              <w:rPr>
                <w:noProof/>
                <w:color w:val="000000" w:themeColor="text1"/>
                <w:sz w:val="20"/>
                <w:szCs w:val="20"/>
              </w:rPr>
              <w:t xml:space="preserve"> vergadering (SC70) is een standaard </w:t>
            </w:r>
            <w:r>
              <w:rPr>
                <w:noProof/>
                <w:color w:val="000000" w:themeColor="text1"/>
                <w:sz w:val="20"/>
                <w:szCs w:val="20"/>
              </w:rPr>
              <w:t>kennisgevingsformulier voor belangenverklaringen goedgekeurd; steun de intrekking van de besluiten 16.09 en 16.10.</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Samenwerking</w:t>
            </w:r>
            <w:r>
              <w:rPr>
                <w:noProof/>
                <w:color w:val="000000" w:themeColor="text1"/>
                <w:sz w:val="20"/>
                <w:szCs w:val="20"/>
              </w:rPr>
              <w:t xml:space="preserve"> met organisaties en multilaterale milieuverdragen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15.1</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Samenwerking met </w:t>
            </w:r>
            <w:r>
              <w:rPr>
                <w:b/>
                <w:noProof/>
                <w:color w:val="000000" w:themeColor="text1"/>
                <w:sz w:val="20"/>
                <w:szCs w:val="20"/>
              </w:rPr>
              <w:t xml:space="preserve">andere overeenkomsten waarbij </w:t>
            </w:r>
            <w:r>
              <w:rPr>
                <w:b/>
                <w:noProof/>
                <w:color w:val="000000" w:themeColor="text1"/>
                <w:sz w:val="20"/>
                <w:szCs w:val="20"/>
              </w:rPr>
              <w:t>biodiversiteit een rol speelt</w:t>
            </w:r>
            <w:r>
              <w:rPr>
                <w:noProof/>
                <w:color w:val="000000" w:themeColor="text1"/>
                <w:sz w:val="20"/>
                <w:szCs w:val="20"/>
              </w:rPr>
              <w:t xml:space="preserve"> </w:t>
            </w:r>
            <w:r>
              <w:rPr>
                <w:noProof/>
                <w:color w:val="000000" w:themeColor="text1"/>
                <w:sz w:val="20"/>
                <w:szCs w:val="20"/>
                <w:u w:val="single"/>
              </w:rPr>
              <w:t>CoP18 Doc. 15.1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verlenging van de besluiten 17.55 en 17.56.</w:t>
            </w:r>
          </w:p>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 synergieën tussen de multilaterale milieuovereenkomsten op het gebied van biodiversiteit moeten verder worden versterkt en het is passend dat SC deze </w:t>
            </w:r>
            <w:r>
              <w:rPr>
                <w:noProof/>
                <w:color w:val="000000" w:themeColor="text1"/>
                <w:sz w:val="20"/>
                <w:szCs w:val="20"/>
              </w:rPr>
              <w:t>ontwikkelingen volgt.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15.2</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Commissie voor de instandhouding van de levende rijkdommen in de Antarctische wateren (</w:t>
            </w:r>
            <w:r>
              <w:rPr>
                <w:b/>
                <w:i/>
                <w:noProof/>
                <w:color w:val="000000" w:themeColor="text1"/>
                <w:sz w:val="20"/>
                <w:szCs w:val="20"/>
              </w:rPr>
              <w:t>CCAMLR</w:t>
            </w:r>
            <w:r>
              <w:rPr>
                <w:noProof/>
                <w:color w:val="000000" w:themeColor="text1"/>
                <w:sz w:val="20"/>
                <w:szCs w:val="20"/>
              </w:rPr>
              <w:t xml:space="preserve">) </w:t>
            </w:r>
            <w:r>
              <w:rPr>
                <w:noProof/>
                <w:color w:val="000000" w:themeColor="text1"/>
                <w:sz w:val="20"/>
                <w:szCs w:val="20"/>
                <w:u w:val="single"/>
              </w:rPr>
              <w:t>CoP18 Doc. 15.2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Steun de door de secretariaten van Cites en CCAMLR gezamenlijk voorgestelde wijzigingen van resolutie </w:t>
            </w:r>
            <w:r>
              <w:rPr>
                <w:noProof/>
                <w:color w:val="000000" w:themeColor="text1"/>
                <w:sz w:val="20"/>
                <w:szCs w:val="20"/>
              </w:rPr>
              <w:t>Conf. 12.4.</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15.3</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Wereldwijde strategie voor </w:t>
            </w:r>
            <w:r>
              <w:rPr>
                <w:b/>
                <w:noProof/>
                <w:color w:val="000000" w:themeColor="text1"/>
                <w:sz w:val="20"/>
                <w:szCs w:val="20"/>
              </w:rPr>
              <w:t>het behoud van planten</w:t>
            </w:r>
            <w:r>
              <w:rPr>
                <w:b/>
                <w:i/>
                <w:noProof/>
                <w:color w:val="000000" w:themeColor="text1"/>
                <w:sz w:val="20"/>
                <w:szCs w:val="20"/>
              </w:rPr>
              <w:br/>
            </w:r>
            <w:r>
              <w:rPr>
                <w:noProof/>
                <w:color w:val="000000" w:themeColor="text1"/>
                <w:sz w:val="20"/>
                <w:szCs w:val="20"/>
                <w:u w:val="single"/>
              </w:rPr>
              <w:t>CoP18 Doc. 15.3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nieuwe ontwerpbesluiten ter vervanging van de besluiten 17.53 en 17.54.</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15.4</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Intergouvernementeel platform voor wetenschap en beleid inzake biodiversiteit</w:t>
            </w:r>
            <w:r>
              <w:rPr>
                <w:noProof/>
                <w:color w:val="000000" w:themeColor="text1"/>
                <w:sz w:val="20"/>
                <w:szCs w:val="20"/>
              </w:rPr>
              <w:t xml:space="preserve"> en ecosysteemdiensten (</w:t>
            </w:r>
            <w:r>
              <w:rPr>
                <w:b/>
                <w:i/>
                <w:noProof/>
                <w:color w:val="000000" w:themeColor="text1"/>
                <w:sz w:val="20"/>
                <w:szCs w:val="20"/>
              </w:rPr>
              <w:t>IPBES</w:t>
            </w:r>
            <w:r>
              <w:rPr>
                <w:noProof/>
                <w:color w:val="000000" w:themeColor="text1"/>
                <w:sz w:val="20"/>
                <w:szCs w:val="20"/>
              </w:rPr>
              <w:t>)</w:t>
            </w:r>
            <w:r>
              <w:rPr>
                <w:noProof/>
                <w:color w:val="000000" w:themeColor="text1"/>
                <w:sz w:val="20"/>
                <w:szCs w:val="20"/>
              </w:rPr>
              <w:br/>
            </w:r>
            <w:r>
              <w:rPr>
                <w:noProof/>
                <w:color w:val="000000" w:themeColor="text1"/>
                <w:sz w:val="20"/>
                <w:szCs w:val="20"/>
                <w:u w:val="single"/>
              </w:rPr>
              <w:t>CoP18 Doc. 15.4</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Steun de ontwerpresolutie over samenwerking met het Intergouvernementeel platform voor wetenschap en beleid inzake biodiversiteit en ecosysteemdiensten in bijlage 3 bij het document. </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620"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15.5</w:t>
            </w:r>
          </w:p>
        </w:tc>
        <w:tc>
          <w:tcPr>
            <w:tcW w:w="3006" w:type="dxa"/>
            <w:gridSpan w:val="3"/>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Interna</w:t>
            </w:r>
            <w:r>
              <w:rPr>
                <w:noProof/>
                <w:color w:val="000000" w:themeColor="text1"/>
                <w:sz w:val="20"/>
                <w:szCs w:val="20"/>
              </w:rPr>
              <w:t>tionaal consortium ter bestrijding van criminaliteit in verband met wilde dieren en planten (</w:t>
            </w:r>
            <w:r>
              <w:rPr>
                <w:b/>
                <w:i/>
                <w:noProof/>
                <w:color w:val="000000" w:themeColor="text1"/>
                <w:sz w:val="20"/>
                <w:szCs w:val="20"/>
              </w:rPr>
              <w:t>ICCWC</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15.5</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Steun de oproep aan de Partijen om de activiteiten van het ICCWC te blijven financieren.</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15.6</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Samenwerking tussen Cites en de Overeenkomst inzake de bescherming van het </w:t>
            </w:r>
            <w:r>
              <w:rPr>
                <w:b/>
                <w:noProof/>
                <w:color w:val="000000" w:themeColor="text1"/>
                <w:sz w:val="20"/>
                <w:szCs w:val="20"/>
              </w:rPr>
              <w:t xml:space="preserve">cultureel en natuurlijk erfgoed van de wereld </w:t>
            </w:r>
            <w:r>
              <w:rPr>
                <w:b/>
                <w:i/>
                <w:noProof/>
                <w:color w:val="000000" w:themeColor="text1"/>
                <w:sz w:val="20"/>
                <w:szCs w:val="20"/>
              </w:rPr>
              <w:t>(WHC)</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15.6</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Noorwegen</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Steun de ontwerpresolutie (waarin wordt opgeroepen een memorandum van overeenstemming tussen de WHC en</w:t>
            </w:r>
            <w:r>
              <w:rPr>
                <w:noProof/>
                <w:color w:val="000000" w:themeColor="text1"/>
                <w:sz w:val="20"/>
                <w:szCs w:val="20"/>
              </w:rPr>
              <w:t xml:space="preserve"> Cites op te stellen) evenals het ontwerpbesluit in bijlagen 1 en 2.</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Cites-programma inzake </w:t>
            </w:r>
            <w:r>
              <w:rPr>
                <w:b/>
                <w:noProof/>
                <w:color w:val="000000" w:themeColor="text1"/>
                <w:sz w:val="20"/>
                <w:szCs w:val="20"/>
              </w:rPr>
              <w:t>boom</w:t>
            </w:r>
            <w:r>
              <w:rPr>
                <w:noProof/>
                <w:color w:val="000000" w:themeColor="text1"/>
                <w:sz w:val="20"/>
                <w:szCs w:val="20"/>
              </w:rPr>
              <w:t>soorten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lastRenderedPageBreak/>
              <w:t>17.</w:t>
            </w:r>
          </w:p>
        </w:tc>
        <w:tc>
          <w:tcPr>
            <w:tcW w:w="3626" w:type="dxa"/>
            <w:gridSpan w:val="4"/>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b/>
                <w:noProof/>
                <w:color w:val="000000" w:themeColor="text1"/>
                <w:sz w:val="20"/>
                <w:szCs w:val="20"/>
              </w:rPr>
            </w:pPr>
            <w:r>
              <w:rPr>
                <w:b/>
                <w:noProof/>
                <w:color w:val="000000" w:themeColor="text1"/>
                <w:sz w:val="20"/>
                <w:szCs w:val="20"/>
              </w:rPr>
              <w:t>Plattelandsgemeenschappen</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i/>
                <w:noProof/>
                <w:color w:val="000000" w:themeColor="text1"/>
                <w:sz w:val="20"/>
                <w:szCs w:val="20"/>
              </w:rPr>
              <w:t>Behandelen met aanverwante voorstellen onder punt 18.</w:t>
            </w:r>
          </w:p>
        </w:tc>
        <w:tc>
          <w:tcPr>
            <w:tcW w:w="1127" w:type="dxa"/>
            <w:tcMar>
              <w:top w:w="60" w:type="dxa"/>
              <w:left w:w="135" w:type="dxa"/>
              <w:bottom w:w="60" w:type="dxa"/>
              <w:right w:w="135" w:type="dxa"/>
            </w:tcMar>
            <w:vAlign w:val="center"/>
            <w:hideMark/>
          </w:tcPr>
          <w:p w:rsidR="002A4377" w:rsidRDefault="002A4377">
            <w:pPr>
              <w:keepNext/>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17.1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het Permanent Comité </w:t>
            </w:r>
            <w:r>
              <w:rPr>
                <w:noProof/>
                <w:color w:val="000000" w:themeColor="text1"/>
                <w:sz w:val="20"/>
                <w:szCs w:val="20"/>
              </w:rPr>
              <w:br/>
            </w:r>
            <w:r>
              <w:rPr>
                <w:noProof/>
                <w:color w:val="000000" w:themeColor="text1"/>
                <w:sz w:val="20"/>
                <w:szCs w:val="20"/>
                <w:u w:val="single"/>
              </w:rPr>
              <w:t>CoP18 Doc. 17.1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Bereid het voorstel van het Secretariaat tot wijziging van resolutie Conf. 16.6 betreffende bestaansmiddelen in overweging te nemen. </w:t>
            </w:r>
            <w:r>
              <w:rPr>
                <w:noProof/>
                <w:color w:val="000000" w:themeColor="text1"/>
                <w:sz w:val="20"/>
                <w:szCs w:val="20"/>
              </w:rPr>
              <w:br/>
              <w:t>Het voorstel om CoP17-besluiten in te trekken kan voorbarig zijn</w:t>
            </w:r>
            <w:r>
              <w:rPr>
                <w:noProof/>
                <w:color w:val="000000" w:themeColor="text1"/>
                <w:sz w:val="20"/>
                <w:szCs w:val="20"/>
              </w:rPr>
              <w:t>; misschien is het zinvol de werkzaamheden tussen de vergaderingen voort te zetten (aansluiting werkgroep bestaansmiddelen?).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17.2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Voorgestelde wijzigingen van resolutie Conf. 4.6 (herz. CoP17) (betreffende de indiening van ontwerpresoluties) en resolutie Conf. 9.24 (herz. CoP17) </w:t>
            </w:r>
            <w:r>
              <w:rPr>
                <w:noProof/>
                <w:color w:val="000000" w:themeColor="text1"/>
                <w:sz w:val="20"/>
                <w:szCs w:val="20"/>
              </w:rPr>
              <w:br/>
            </w:r>
            <w:r>
              <w:rPr>
                <w:noProof/>
                <w:color w:val="000000" w:themeColor="text1"/>
                <w:sz w:val="20"/>
                <w:szCs w:val="20"/>
                <w:u w:val="single"/>
              </w:rPr>
              <w:t>CoP18 Doc. 17.2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NA, ZW</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 voorgestelde wijziging van resolutie 4.6 lijkt hier niet op zijn plaats, omdat </w:t>
            </w:r>
            <w:r>
              <w:rPr>
                <w:noProof/>
                <w:color w:val="000000" w:themeColor="text1"/>
                <w:sz w:val="20"/>
                <w:szCs w:val="20"/>
              </w:rPr>
              <w:t>de resolutie verder betrekking heeft op formaliteiten en procedures voor het indienen van voorstellen.</w:t>
            </w:r>
          </w:p>
          <w:p w:rsidR="002A4377" w:rsidRDefault="001071C9">
            <w:pPr>
              <w:spacing w:after="0" w:line="240" w:lineRule="atLeast"/>
              <w:jc w:val="left"/>
              <w:rPr>
                <w:rFonts w:eastAsia="Times New Roman"/>
                <w:noProof/>
                <w:color w:val="000000" w:themeColor="text1"/>
                <w:sz w:val="20"/>
                <w:szCs w:val="20"/>
              </w:rPr>
            </w:pPr>
            <w:r>
              <w:rPr>
                <w:noProof/>
                <w:color w:val="000000" w:themeColor="text1"/>
                <w:sz w:val="20"/>
                <w:szCs w:val="20"/>
              </w:rPr>
              <w:t>Voor wijzigingen van resolutie 9.24 geldt dat met betrekking tot het overleg met plattelandsgemeenschappen ten minste het geografische toepassingsgebied,</w:t>
            </w:r>
            <w:r>
              <w:rPr>
                <w:noProof/>
                <w:color w:val="000000" w:themeColor="text1"/>
                <w:sz w:val="20"/>
                <w:szCs w:val="20"/>
              </w:rPr>
              <w:t xml:space="preserve"> d.w.z. voor elke Partij binnen haar eigen grondgebied, moet worden verduidelijkt; moet nader worden besproken. </w:t>
            </w:r>
          </w:p>
          <w:p w:rsidR="002A4377" w:rsidRDefault="001071C9">
            <w:pPr>
              <w:spacing w:after="0" w:line="240" w:lineRule="atLeast"/>
              <w:jc w:val="left"/>
              <w:rPr>
                <w:rFonts w:eastAsia="Times New Roman"/>
                <w:noProof/>
                <w:color w:val="000000" w:themeColor="text1"/>
                <w:sz w:val="20"/>
                <w:szCs w:val="20"/>
              </w:rPr>
            </w:pPr>
            <w:r>
              <w:rPr>
                <w:i/>
                <w:noProof/>
                <w:color w:val="000000" w:themeColor="text1"/>
                <w:sz w:val="20"/>
                <w:szCs w:val="20"/>
              </w:rPr>
              <w:t>Behandelen met doc. 18.3.</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17.3</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Participatiemechanisme voor plattelandsgemeenschappen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BW, CO, NA, ZW</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Wijs de instelling van een permanent</w:t>
            </w:r>
            <w:r>
              <w:rPr>
                <w:noProof/>
                <w:color w:val="000000" w:themeColor="text1"/>
                <w:sz w:val="20"/>
                <w:szCs w:val="20"/>
              </w:rPr>
              <w:t xml:space="preserve"> comité plattelandsgemeenschappen af; overweeg andere manieren om de stem van plattelandsgemeenschappen te laten doorklinken.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Cites en </w:t>
            </w:r>
            <w:r>
              <w:rPr>
                <w:b/>
                <w:noProof/>
                <w:color w:val="000000" w:themeColor="text1"/>
                <w:sz w:val="20"/>
                <w:szCs w:val="20"/>
              </w:rPr>
              <w:t>bestaansmiddelen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i/>
                <w:noProof/>
                <w:color w:val="000000" w:themeColor="text1"/>
                <w:sz w:val="20"/>
                <w:szCs w:val="20"/>
              </w:rPr>
            </w:pPr>
            <w:r>
              <w:rPr>
                <w:i/>
                <w:noProof/>
                <w:color w:val="000000" w:themeColor="text1"/>
                <w:sz w:val="20"/>
                <w:szCs w:val="20"/>
              </w:rPr>
              <w:t>Behandelen met aanverwante voorstellen onder punt 17.</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18.1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het Secretariaat </w:t>
            </w:r>
            <w:r>
              <w:rPr>
                <w:noProof/>
                <w:color w:val="000000" w:themeColor="text1"/>
                <w:sz w:val="20"/>
                <w:szCs w:val="20"/>
                <w:u w:val="single"/>
              </w:rPr>
              <w:t>CoP18 Doc. 18.1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Steun de herinstelling van de werkgroep, de ontwikkeling van richtsnoeren met behulp van consultancy; te beoordelen tijdens CoP19. </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18.2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Voorstel van Peru </w:t>
            </w:r>
            <w:r>
              <w:rPr>
                <w:noProof/>
                <w:color w:val="000000" w:themeColor="text1"/>
                <w:sz w:val="20"/>
                <w:szCs w:val="20"/>
              </w:rPr>
              <w:br/>
            </w:r>
            <w:r>
              <w:rPr>
                <w:noProof/>
                <w:color w:val="000000" w:themeColor="text1"/>
                <w:sz w:val="20"/>
                <w:szCs w:val="20"/>
                <w:u w:val="single"/>
              </w:rPr>
              <w:t>CoP18 Doc. 18.2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PE</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Sta open voor het voorstel betreffende voortzetting van</w:t>
            </w:r>
            <w:r>
              <w:rPr>
                <w:noProof/>
                <w:color w:val="000000" w:themeColor="text1"/>
                <w:sz w:val="20"/>
                <w:szCs w:val="20"/>
              </w:rPr>
              <w:t xml:space="preserve"> de werkgroep, maar zet vraagtekens bij de voorgestelde toevoeging van taken aan haar mandaat m.b.t. een mogelijk certificeringssysteem voor uit plattelandsgemeenschappen afkomstige producten van onder Cites vallende soorten in overeenstemming met de Cites</w:t>
            </w:r>
            <w:r>
              <w:rPr>
                <w:noProof/>
                <w:color w:val="000000" w:themeColor="text1"/>
                <w:sz w:val="20"/>
                <w:szCs w:val="20"/>
              </w:rPr>
              <w:t>-bepalingen.</w:t>
            </w:r>
          </w:p>
          <w:p w:rsidR="002A4377" w:rsidRDefault="001071C9">
            <w:pPr>
              <w:spacing w:after="0" w:line="240" w:lineRule="atLeast"/>
              <w:jc w:val="left"/>
              <w:rPr>
                <w:rFonts w:eastAsia="Times New Roman"/>
                <w:noProof/>
                <w:color w:val="000000" w:themeColor="text1"/>
                <w:sz w:val="20"/>
                <w:szCs w:val="20"/>
              </w:rPr>
            </w:pPr>
            <w:r>
              <w:rPr>
                <w:noProof/>
                <w:color w:val="000000" w:themeColor="text1"/>
                <w:sz w:val="20"/>
                <w:szCs w:val="20"/>
              </w:rPr>
              <w:t>Sta in het algemeen ook open voor het voorstel een "internationale dag voor bestaansmiddelen in plattelandsgemeenschappen" in te voeren, maar daarvoor is misschien geen aparte resolutie nodig; denk daarbij ook aan de budgettaire gevolgen.</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18.3</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Voorgestelde wijzigingen van resolutie Conf. 9.24 (herz. CoP17) </w:t>
            </w:r>
            <w:r>
              <w:rPr>
                <w:noProof/>
                <w:color w:val="000000" w:themeColor="text1"/>
                <w:sz w:val="20"/>
                <w:szCs w:val="20"/>
              </w:rPr>
              <w:br/>
            </w:r>
            <w:r>
              <w:rPr>
                <w:noProof/>
                <w:color w:val="000000" w:themeColor="text1"/>
                <w:sz w:val="20"/>
                <w:szCs w:val="20"/>
                <w:u w:val="single"/>
              </w:rPr>
              <w:t>CoP18 Doc. 18.3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CN</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Het idee om een soort "bestaansmiddelenanalyses" in de motivering bij voorstellen met betrekking tot de samenstelling van de bijlagen te verwerken (resolutie Conf. 9.</w:t>
            </w:r>
            <w:r>
              <w:rPr>
                <w:noProof/>
                <w:color w:val="000000" w:themeColor="text1"/>
                <w:sz w:val="20"/>
                <w:szCs w:val="20"/>
              </w:rPr>
              <w:t xml:space="preserve">24, bijlage 6) is het overwegen waard, maar is waarschijnlijk nog niet dusdanig vergevorderd dat erover tijdens CoP18 kan worden besloten; de voorgestelde formulering is deels onduidelijk. </w:t>
            </w:r>
          </w:p>
          <w:p w:rsidR="002A4377" w:rsidRDefault="001071C9">
            <w:pPr>
              <w:spacing w:after="0" w:line="240" w:lineRule="atLeast"/>
              <w:jc w:val="left"/>
              <w:rPr>
                <w:rFonts w:eastAsia="Times New Roman"/>
                <w:noProof/>
                <w:color w:val="000000" w:themeColor="text1"/>
                <w:sz w:val="20"/>
                <w:szCs w:val="20"/>
              </w:rPr>
            </w:pPr>
            <w:r>
              <w:rPr>
                <w:i/>
                <w:noProof/>
                <w:color w:val="000000" w:themeColor="text1"/>
                <w:sz w:val="20"/>
                <w:szCs w:val="20"/>
              </w:rPr>
              <w:t>Behandelen met doc. 17.2.</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Voedselzekerheid</w:t>
            </w:r>
            <w:r>
              <w:rPr>
                <w:noProof/>
                <w:color w:val="000000" w:themeColor="text1"/>
                <w:sz w:val="20"/>
                <w:szCs w:val="20"/>
              </w:rPr>
              <w:t xml:space="preserve"> en bestaansmiddelen </w:t>
            </w:r>
            <w:r>
              <w:rPr>
                <w:noProof/>
                <w:color w:val="000000" w:themeColor="text1"/>
                <w:sz w:val="20"/>
                <w:szCs w:val="20"/>
              </w:rPr>
              <w:br/>
            </w:r>
            <w:r>
              <w:rPr>
                <w:noProof/>
                <w:color w:val="000000" w:themeColor="text1"/>
                <w:sz w:val="20"/>
                <w:szCs w:val="20"/>
                <w:u w:val="single"/>
              </w:rPr>
              <w:t>CoP18 Doc. 19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Wijs de verlenging van de besluiten af, aangezien de werkgroep geen vorderingen heeft gemaakt en soortgelijke kwesties onder "plattelandsgemeenschappen" en "bestaansmiddelen" aan bod komen; steun de opmerkingen van </w:t>
            </w:r>
            <w:r>
              <w:rPr>
                <w:noProof/>
                <w:color w:val="000000" w:themeColor="text1"/>
                <w:sz w:val="20"/>
                <w:szCs w:val="20"/>
              </w:rPr>
              <w:t>het Secretariaat.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20.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Strategieën om de illegale handel in onder Cites vallende soorten te bestrijden door </w:t>
            </w:r>
            <w:r>
              <w:rPr>
                <w:b/>
                <w:noProof/>
                <w:color w:val="000000" w:themeColor="text1"/>
                <w:sz w:val="20"/>
                <w:szCs w:val="20"/>
              </w:rPr>
              <w:t>terugdringing van de vraag</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20</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Steun de goedkeuring van de ontwerpbesluiten in bijlage 1 en stem in met de intrekking van de </w:t>
            </w:r>
            <w:r>
              <w:rPr>
                <w:noProof/>
                <w:color w:val="000000" w:themeColor="text1"/>
                <w:sz w:val="20"/>
                <w:szCs w:val="20"/>
              </w:rPr>
              <w:t>besluiten 17.44 tot en met 17.48.</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21.</w:t>
            </w:r>
          </w:p>
        </w:tc>
        <w:tc>
          <w:tcPr>
            <w:tcW w:w="3626" w:type="dxa"/>
            <w:gridSpan w:val="4"/>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b/>
                <w:noProof/>
                <w:color w:val="000000" w:themeColor="text1"/>
                <w:sz w:val="20"/>
                <w:szCs w:val="20"/>
              </w:rPr>
              <w:t>Capaciteitsopbouw</w:t>
            </w:r>
            <w:r>
              <w:rPr>
                <w:noProof/>
                <w:color w:val="000000" w:themeColor="text1"/>
                <w:sz w:val="20"/>
                <w:szCs w:val="20"/>
              </w:rPr>
              <w:t xml:space="preserve"> en identificatiemateriaal</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keepNext/>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keepNext/>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21.1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Capaciteitsopbouw en identificatiemateriaal </w:t>
            </w:r>
            <w:r>
              <w:rPr>
                <w:noProof/>
                <w:color w:val="000000" w:themeColor="text1"/>
                <w:sz w:val="20"/>
                <w:szCs w:val="20"/>
              </w:rPr>
              <w:br/>
            </w:r>
            <w:r>
              <w:rPr>
                <w:noProof/>
                <w:color w:val="000000" w:themeColor="text1"/>
                <w:sz w:val="20"/>
                <w:szCs w:val="20"/>
                <w:u w:val="single"/>
              </w:rPr>
              <w:t>CoP18 Doc. 21.1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AC/PC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Steun de ontwerpbesluiten voor de instelling van een gezamenlijke AC/PC-werkgroep voor identificatiemateriaal; </w:t>
            </w:r>
            <w:r>
              <w:rPr>
                <w:noProof/>
                <w:color w:val="000000" w:themeColor="text1"/>
                <w:sz w:val="20"/>
                <w:szCs w:val="20"/>
                <w:u w:val="single"/>
              </w:rPr>
              <w:t>steun</w:t>
            </w:r>
            <w:r>
              <w:rPr>
                <w:noProof/>
                <w:color w:val="000000" w:themeColor="text1"/>
                <w:sz w:val="20"/>
                <w:szCs w:val="20"/>
              </w:rPr>
              <w:t xml:space="preserve"> ook het voorstel van Sec. tot intrekking van de besluiten die onder 54.1 vallen.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21.2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In resoluties en besluiten gespecificeerde activ</w:t>
            </w:r>
            <w:r>
              <w:rPr>
                <w:noProof/>
                <w:color w:val="000000" w:themeColor="text1"/>
                <w:sz w:val="20"/>
                <w:szCs w:val="20"/>
              </w:rPr>
              <w:t xml:space="preserve">iteiten op het gebied van capaciteitsopbouw </w:t>
            </w:r>
            <w:r>
              <w:rPr>
                <w:noProof/>
                <w:color w:val="000000" w:themeColor="text1"/>
                <w:sz w:val="20"/>
                <w:szCs w:val="20"/>
              </w:rPr>
              <w:br/>
            </w:r>
            <w:r>
              <w:rPr>
                <w:noProof/>
                <w:color w:val="000000" w:themeColor="text1"/>
                <w:sz w:val="20"/>
                <w:szCs w:val="20"/>
                <w:u w:val="single"/>
              </w:rPr>
              <w:t>CoP18 Doc. 21.2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Steun de goedkeuring van de ontwerpbesluiten (herziening, verbetering van de Cites-website, onlinecursussen via het Virtual College) met de door Sec. voorgestelde wijzigingen.</w:t>
            </w:r>
          </w:p>
          <w:p w:rsidR="002A4377" w:rsidRDefault="001071C9">
            <w:pPr>
              <w:spacing w:before="0" w:after="0" w:line="240" w:lineRule="atLeast"/>
              <w:jc w:val="left"/>
              <w:rPr>
                <w:rFonts w:eastAsia="Times New Roman"/>
                <w:i/>
                <w:noProof/>
                <w:color w:val="000000" w:themeColor="text1"/>
                <w:sz w:val="20"/>
                <w:szCs w:val="20"/>
              </w:rPr>
            </w:pPr>
            <w:r>
              <w:rPr>
                <w:i/>
                <w:noProof/>
                <w:color w:val="000000" w:themeColor="text1"/>
                <w:sz w:val="20"/>
                <w:szCs w:val="20"/>
              </w:rPr>
              <w:t xml:space="preserve">Behandelen met </w:t>
            </w:r>
            <w:r>
              <w:rPr>
                <w:i/>
                <w:noProof/>
                <w:color w:val="000000" w:themeColor="text1"/>
                <w:sz w:val="20"/>
                <w:szCs w:val="20"/>
              </w:rPr>
              <w:t>doc. 21.3, 28, 29.</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21.3</w:t>
            </w:r>
          </w:p>
        </w:tc>
        <w:tc>
          <w:tcPr>
            <w:tcW w:w="2880" w:type="dxa"/>
            <w:gridSpan w:val="2"/>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Kader ter bevordering van de coördinatie, transparantie en verantwoording van Cites-inspanningen op het vlak van capaciteitsopbouw </w:t>
            </w:r>
            <w:r>
              <w:rPr>
                <w:noProof/>
                <w:color w:val="000000" w:themeColor="text1"/>
                <w:sz w:val="20"/>
                <w:szCs w:val="20"/>
              </w:rPr>
              <w:br/>
            </w:r>
            <w:r>
              <w:rPr>
                <w:noProof/>
                <w:color w:val="000000" w:themeColor="text1"/>
                <w:sz w:val="20"/>
                <w:szCs w:val="20"/>
                <w:u w:val="single"/>
              </w:rPr>
              <w:t>CoP18 Doc. 21.3</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US</w:t>
            </w:r>
          </w:p>
        </w:tc>
        <w:tc>
          <w:tcPr>
            <w:tcW w:w="2725" w:type="dxa"/>
            <w:shd w:val="clear" w:color="auto" w:fill="auto"/>
            <w:tcMar>
              <w:top w:w="60" w:type="dxa"/>
              <w:left w:w="135" w:type="dxa"/>
              <w:bottom w:w="60" w:type="dxa"/>
              <w:right w:w="135" w:type="dxa"/>
            </w:tcMar>
            <w:vAlign w:val="center"/>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Waardevol initiatief, maar goedkeuring van de ontwerpresolutie en het </w:t>
            </w:r>
            <w:r>
              <w:rPr>
                <w:noProof/>
                <w:color w:val="000000" w:themeColor="text1"/>
                <w:sz w:val="20"/>
                <w:szCs w:val="20"/>
              </w:rPr>
              <w:t>ontwerpkader tijdens CoP18 lijkt voorbarig. Steun in plaats daarvan het verwerken van relevante elementen in 21.2, zoals Sec. heeft voorgesteld, te beoordelen door SC en CoP19.</w:t>
            </w:r>
          </w:p>
          <w:p w:rsidR="002A4377" w:rsidRDefault="001071C9">
            <w:pPr>
              <w:spacing w:before="0" w:after="0" w:line="240" w:lineRule="atLeast"/>
              <w:jc w:val="left"/>
              <w:rPr>
                <w:rFonts w:eastAsia="Times New Roman"/>
                <w:i/>
                <w:noProof/>
                <w:color w:val="000000" w:themeColor="text1"/>
                <w:sz w:val="20"/>
                <w:szCs w:val="20"/>
              </w:rPr>
            </w:pPr>
            <w:r>
              <w:rPr>
                <w:i/>
                <w:noProof/>
                <w:color w:val="000000" w:themeColor="text1"/>
                <w:sz w:val="20"/>
                <w:szCs w:val="20"/>
              </w:rPr>
              <w:t>Behandelen met doc. 21.2, 28.</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Werelddag van wilde dieren en planten</w:t>
            </w:r>
            <w:r>
              <w:rPr>
                <w:noProof/>
                <w:color w:val="000000" w:themeColor="text1"/>
                <w:sz w:val="20"/>
                <w:szCs w:val="20"/>
              </w:rPr>
              <w:t xml:space="preserve"> van de Verenigde Naties</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i/>
                <w:noProof/>
                <w:color w:val="000000" w:themeColor="text1"/>
                <w:sz w:val="20"/>
                <w:szCs w:val="20"/>
              </w:rPr>
            </w:pPr>
            <w:r>
              <w:rPr>
                <w:noProof/>
                <w:color w:val="000000" w:themeColor="text1"/>
                <w:sz w:val="20"/>
                <w:szCs w:val="20"/>
              </w:rPr>
              <w:t>Steun de ontwerpversie van wijzigingen van resolutie Conf. 17.1 waarin Partijen en landen die geen Partij zijn wordt verzocht een enkel contactpunt aan te wijzen voor de coördinatie van de viering van de werelddag van wilde diere</w:t>
            </w:r>
            <w:r>
              <w:rPr>
                <w:noProof/>
                <w:color w:val="000000" w:themeColor="text1"/>
                <w:sz w:val="20"/>
                <w:szCs w:val="20"/>
              </w:rPr>
              <w:t>n en planten in hun land.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Betrokkenheid van </w:t>
            </w:r>
            <w:r>
              <w:rPr>
                <w:b/>
                <w:noProof/>
                <w:color w:val="000000" w:themeColor="text1"/>
                <w:sz w:val="20"/>
                <w:szCs w:val="20"/>
              </w:rPr>
              <w:t>jongeren</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23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voorgestelde herzieningen van resolutie Conf. 17.5 betreffende de betrokkenheid van jongeren (bijlage 1) en de intrekking van de besluiten 17.26 en 17.27.</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9225" w:type="dxa"/>
            <w:gridSpan w:val="8"/>
            <w:tcMar>
              <w:top w:w="60" w:type="dxa"/>
              <w:left w:w="135" w:type="dxa"/>
              <w:bottom w:w="60" w:type="dxa"/>
              <w:right w:w="135" w:type="dxa"/>
            </w:tcMar>
            <w:hideMark/>
          </w:tcPr>
          <w:p w:rsidR="002A4377" w:rsidRDefault="001071C9">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rPr>
              <w:t>Aangelegenheden met betrekking tot interpretatie en uitvoering</w:t>
            </w:r>
          </w:p>
        </w:tc>
      </w:tr>
      <w:tr w:rsidR="002A4377">
        <w:trPr>
          <w:cantSplit/>
        </w:trPr>
        <w:tc>
          <w:tcPr>
            <w:tcW w:w="4246" w:type="dxa"/>
            <w:gridSpan w:val="5"/>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lastRenderedPageBreak/>
              <w:t>Bestaande resoluties en 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Herziening van </w:t>
            </w:r>
            <w:r>
              <w:rPr>
                <w:b/>
                <w:noProof/>
                <w:color w:val="000000" w:themeColor="text1"/>
                <w:sz w:val="20"/>
                <w:szCs w:val="20"/>
              </w:rPr>
              <w:t>resoluties</w:t>
            </w:r>
            <w:r>
              <w:rPr>
                <w:b/>
                <w:noProof/>
                <w:color w:val="000000" w:themeColor="text1"/>
                <w:sz w:val="20"/>
                <w:szCs w:val="20"/>
              </w:rPr>
              <w:br/>
            </w:r>
            <w:r>
              <w:rPr>
                <w:noProof/>
                <w:color w:val="000000" w:themeColor="text1"/>
                <w:sz w:val="20"/>
                <w:szCs w:val="20"/>
                <w:u w:val="single"/>
              </w:rPr>
              <w:t>CoP18 Doc. 24</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in het algemeen de wijzigingen van resoluties Conf. 4.6 met betrekking tot de indiening van </w:t>
            </w:r>
            <w:r>
              <w:rPr>
                <w:noProof/>
                <w:color w:val="000000" w:themeColor="text1"/>
                <w:sz w:val="20"/>
                <w:szCs w:val="20"/>
              </w:rPr>
              <w:t>documenten (o.a. inzake de gecentraliseerde besluitvorming voor financiering); bij nadere beschouwing kwam naar voren dat besluit 14.19 kan worden toegevoegd. Steun de wijzigingen van resolutie 12.8 over toetsing van aanzienlijke handel (overeenkomstig SC7</w:t>
            </w:r>
            <w:r>
              <w:rPr>
                <w:noProof/>
                <w:color w:val="000000" w:themeColor="text1"/>
                <w:sz w:val="20"/>
                <w:szCs w:val="20"/>
              </w:rPr>
              <w:t>0) en 14.3 betreffende nalevingsprocedures (met inbegrip van Resolutie 10.10).</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Herziening van </w:t>
            </w:r>
            <w:r>
              <w:rPr>
                <w:b/>
                <w:noProof/>
                <w:color w:val="000000" w:themeColor="text1"/>
                <w:sz w:val="20"/>
                <w:szCs w:val="20"/>
              </w:rPr>
              <w:t>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i/>
                <w:noProof/>
                <w:color w:val="000000" w:themeColor="text1"/>
                <w:sz w:val="20"/>
                <w:szCs w:val="20"/>
              </w:rPr>
            </w:pPr>
            <w:r>
              <w:rPr>
                <w:i/>
                <w:noProof/>
                <w:color w:val="000000" w:themeColor="text1"/>
                <w:sz w:val="20"/>
                <w:szCs w:val="20"/>
              </w:rPr>
              <w:t> Doc. op 1 maart nog niet beschikbaar.</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4246" w:type="dxa"/>
            <w:gridSpan w:val="5"/>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u w:val="single"/>
              </w:rPr>
              <w:t>Algemene naleving en handhaving</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keepNext/>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Nationale wetgeving</w:t>
            </w:r>
            <w:r>
              <w:rPr>
                <w:noProof/>
                <w:color w:val="000000" w:themeColor="text1"/>
                <w:sz w:val="20"/>
                <w:szCs w:val="20"/>
              </w:rPr>
              <w:t xml:space="preserve"> ter uitvoering van de Overeenkomst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725"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Steun de reeks besluiten, maar verzoek om meer duidelijkheid m.b.t. de termijnen en overweeg ten behoeve van de doeltreffende uitvoering van de Overeenkomst aanvullende maatregelen voor te stellen en Partijen met wetgeving in categorie 2 of 3 aan het</w:t>
            </w:r>
            <w:r>
              <w:rPr>
                <w:noProof/>
                <w:color w:val="000000" w:themeColor="text1"/>
                <w:sz w:val="20"/>
                <w:szCs w:val="20"/>
              </w:rPr>
              <w:t xml:space="preserve"> Secretariaat nadere bijzonderheden over hun maatregelen te laten verstrekken.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27.</w:t>
            </w:r>
          </w:p>
        </w:tc>
        <w:tc>
          <w:tcPr>
            <w:tcW w:w="3626" w:type="dxa"/>
            <w:gridSpan w:val="4"/>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Aangelegenheden m.b.t. de </w:t>
            </w:r>
            <w:r>
              <w:rPr>
                <w:b/>
                <w:noProof/>
                <w:color w:val="000000" w:themeColor="text1"/>
                <w:sz w:val="20"/>
                <w:szCs w:val="20"/>
              </w:rPr>
              <w:t>naleving</w:t>
            </w:r>
            <w:r>
              <w:rPr>
                <w:noProof/>
                <w:color w:val="000000" w:themeColor="text1"/>
                <w:sz w:val="20"/>
                <w:szCs w:val="20"/>
              </w:rPr>
              <w:t xml:space="preserve"> van Cites</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725"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Steun de voorgestelde wijziging van resolutie Conf. 11.3 (herz. CoP17) en de goedkeuring van ontwerpbesluiten gerich</w:t>
            </w:r>
            <w:r>
              <w:rPr>
                <w:noProof/>
                <w:color w:val="000000" w:themeColor="text1"/>
                <w:sz w:val="20"/>
                <w:szCs w:val="20"/>
              </w:rPr>
              <w:t>t op toetsing van het vergunningenbeleid van Cites en aanverwante nalevingskwesties.</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28.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b/>
                <w:noProof/>
                <w:color w:val="000000" w:themeColor="text1"/>
                <w:sz w:val="20"/>
                <w:szCs w:val="20"/>
              </w:rPr>
            </w:pPr>
            <w:r>
              <w:rPr>
                <w:b/>
                <w:noProof/>
                <w:color w:val="000000" w:themeColor="text1"/>
                <w:sz w:val="20"/>
                <w:szCs w:val="20"/>
              </w:rPr>
              <w:t>Ondersteuningsprogramma</w:t>
            </w:r>
            <w:r>
              <w:rPr>
                <w:noProof/>
                <w:color w:val="000000" w:themeColor="text1"/>
                <w:sz w:val="20"/>
                <w:szCs w:val="20"/>
              </w:rPr>
              <w:t xml:space="preserve"> voor naleving</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in principe de reeks besluiten gericht op vaststelling van een ondersteuningsprogramma voor naleving om zo de </w:t>
            </w:r>
            <w:r>
              <w:rPr>
                <w:noProof/>
                <w:color w:val="000000" w:themeColor="text1"/>
                <w:sz w:val="20"/>
                <w:szCs w:val="20"/>
              </w:rPr>
              <w:t>Partijen met langdurige moeilijkheden te helpen bij de naleving van de Overeenkomst en de daarmee samenhangende aanbevelingen van het Permanent Comité. Bespreek niettemin wat de gevolgen van het opzetten van zo'n programma zijn voor de begroting.</w:t>
            </w:r>
          </w:p>
          <w:p w:rsidR="002A4377" w:rsidRDefault="001071C9">
            <w:pPr>
              <w:spacing w:before="0" w:after="0"/>
              <w:jc w:val="left"/>
              <w:rPr>
                <w:rFonts w:eastAsia="Times New Roman"/>
                <w:i/>
                <w:noProof/>
                <w:color w:val="000000" w:themeColor="text1"/>
                <w:sz w:val="20"/>
                <w:szCs w:val="20"/>
              </w:rPr>
            </w:pPr>
            <w:r>
              <w:rPr>
                <w:i/>
                <w:noProof/>
                <w:color w:val="000000" w:themeColor="text1"/>
                <w:sz w:val="20"/>
                <w:szCs w:val="20"/>
              </w:rPr>
              <w:t>Behandele</w:t>
            </w:r>
            <w:r>
              <w:rPr>
                <w:i/>
                <w:noProof/>
                <w:color w:val="000000" w:themeColor="text1"/>
                <w:sz w:val="20"/>
                <w:szCs w:val="20"/>
              </w:rPr>
              <w:t>n met doc. 21 en de begrotingsdocumenten.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29.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Landelijke</w:t>
            </w:r>
            <w:r>
              <w:rPr>
                <w:noProof/>
                <w:color w:val="000000" w:themeColor="text1"/>
                <w:sz w:val="20"/>
                <w:szCs w:val="20"/>
              </w:rPr>
              <w:t xml:space="preserve"> evaluatie van de aanzienlijke handel </w:t>
            </w:r>
            <w:r>
              <w:rPr>
                <w:noProof/>
                <w:color w:val="000000" w:themeColor="text1"/>
                <w:sz w:val="20"/>
                <w:szCs w:val="20"/>
                <w:u w:val="single"/>
              </w:rPr>
              <w:t>CoP18 Doc. 29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AC/PC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het mandaat voor Sec. om de opties te analyseren en voor de comités om deze te overwegen; aanbevelingen doen voor CoP19.</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Naleving met betrekking tot </w:t>
            </w:r>
            <w:r>
              <w:rPr>
                <w:b/>
                <w:noProof/>
                <w:color w:val="000000" w:themeColor="text1"/>
                <w:sz w:val="20"/>
                <w:szCs w:val="20"/>
              </w:rPr>
              <w:t>Malagassisch</w:t>
            </w:r>
            <w:r>
              <w:rPr>
                <w:noProof/>
                <w:color w:val="000000" w:themeColor="text1"/>
                <w:sz w:val="20"/>
                <w:szCs w:val="20"/>
              </w:rPr>
              <w:t xml:space="preserve"> ebbenhout (</w:t>
            </w:r>
            <w:r>
              <w:rPr>
                <w:i/>
                <w:iCs/>
                <w:noProof/>
                <w:color w:val="000000" w:themeColor="text1"/>
                <w:sz w:val="20"/>
                <w:szCs w:val="20"/>
              </w:rPr>
              <w:t>Diospyros</w:t>
            </w:r>
            <w:r>
              <w:rPr>
                <w:noProof/>
                <w:color w:val="000000" w:themeColor="text1"/>
                <w:sz w:val="20"/>
                <w:szCs w:val="20"/>
              </w:rPr>
              <w:t xml:space="preserve"> spp.) en palissander en rozenhout (</w:t>
            </w:r>
            <w:r>
              <w:rPr>
                <w:i/>
                <w:iCs/>
                <w:noProof/>
                <w:color w:val="000000" w:themeColor="text1"/>
                <w:sz w:val="20"/>
                <w:szCs w:val="20"/>
              </w:rPr>
              <w:t>Dalbergia</w:t>
            </w:r>
            <w:r>
              <w:rPr>
                <w:noProof/>
                <w:color w:val="000000" w:themeColor="text1"/>
                <w:sz w:val="20"/>
                <w:szCs w:val="20"/>
              </w:rPr>
              <w:t xml:space="preserve"> spp.)</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2A4377">
            <w:pPr>
              <w:spacing w:before="0" w:after="0"/>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30.1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Madagaskar</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noProof/>
                <w:color w:val="000000" w:themeColor="text1"/>
                <w:sz w:val="20"/>
                <w:szCs w:val="20"/>
              </w:rPr>
            </w:pPr>
            <w:r>
              <w:rPr>
                <w:noProof/>
                <w:color w:val="000000" w:themeColor="text1"/>
                <w:sz w:val="20"/>
                <w:szCs w:val="20"/>
              </w:rPr>
              <w:t>Neem nota van het verslag.</w:t>
            </w:r>
          </w:p>
          <w:p w:rsidR="002A4377" w:rsidRDefault="001071C9">
            <w:pPr>
              <w:spacing w:before="0" w:after="0"/>
              <w:jc w:val="left"/>
              <w:rPr>
                <w:rFonts w:eastAsia="Times New Roman"/>
                <w:i/>
                <w:noProof/>
                <w:color w:val="000000" w:themeColor="text1"/>
                <w:sz w:val="20"/>
                <w:szCs w:val="20"/>
              </w:rPr>
            </w:pPr>
            <w:r>
              <w:rPr>
                <w:i/>
                <w:iCs/>
                <w:noProof/>
                <w:color w:val="000000" w:themeColor="text1"/>
                <w:sz w:val="20"/>
                <w:szCs w:val="20"/>
              </w:rPr>
              <w:t>Behandelen met doc. 30.2.</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30.2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het Permanent Comité </w:t>
            </w:r>
            <w:r>
              <w:rPr>
                <w:noProof/>
                <w:color w:val="000000" w:themeColor="text1"/>
                <w:sz w:val="20"/>
                <w:szCs w:val="20"/>
                <w:u w:val="single"/>
              </w:rPr>
              <w:t>CoP18 Doc.</w:t>
            </w:r>
            <w:r>
              <w:rPr>
                <w:noProof/>
                <w:color w:val="000000" w:themeColor="text1"/>
                <w:sz w:val="20"/>
                <w:szCs w:val="20"/>
                <w:u w:val="single"/>
              </w:rPr>
              <w:t xml:space="preserve"> 30.2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Steunen, maar waakzaam blijven zodat niet alle besprekingen door het door Madagaskar voorgestelde gebruiksplan in beslag worden genomen. Benadruk dat de aandacht moet gaan naar de behoefte aan stevigere handhaving om de illegale houtkap aan te pak</w:t>
            </w:r>
            <w:r>
              <w:rPr>
                <w:noProof/>
                <w:color w:val="000000" w:themeColor="text1"/>
                <w:sz w:val="20"/>
                <w:szCs w:val="20"/>
              </w:rPr>
              <w:t xml:space="preserve">ken en smokkelnetwerken te ontmantelen. Stel voor om ontwerpbesluit 18.BB te wijzigen om rekening te houden met de aanbevelingen van het UNODC uit 2017 op dit gebied, en uit voorzorg een vaste formule aan de tekst toe te voegen om ervoor te zorgen dat elk </w:t>
            </w:r>
            <w:r>
              <w:rPr>
                <w:noProof/>
                <w:color w:val="000000" w:themeColor="text1"/>
                <w:sz w:val="20"/>
                <w:szCs w:val="20"/>
              </w:rPr>
              <w:t>toekomstig gebruiksplan voldoende beveiligd is.</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31.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Binnenlandse markten</w:t>
            </w:r>
            <w:r>
              <w:rPr>
                <w:noProof/>
                <w:color w:val="000000" w:themeColor="text1"/>
                <w:sz w:val="20"/>
                <w:szCs w:val="20"/>
              </w:rPr>
              <w:t xml:space="preserve"> voor vaak op illegale wijze verhandelde specimens </w:t>
            </w:r>
            <w:r>
              <w:rPr>
                <w:noProof/>
                <w:color w:val="000000" w:themeColor="text1"/>
                <w:sz w:val="20"/>
                <w:szCs w:val="20"/>
                <w:u w:val="single"/>
              </w:rPr>
              <w:t>CoP18 Doc. 31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wijziging van resolutie Conf. 10.10 (herz. CoP17) en de ontwerpversies van herziene </w:t>
            </w:r>
            <w:r>
              <w:rPr>
                <w:noProof/>
                <w:color w:val="000000" w:themeColor="text1"/>
                <w:sz w:val="20"/>
                <w:szCs w:val="20"/>
              </w:rPr>
              <w:t>besluiten 17.87 en 17.88, onder meer met betrekking tot binnenlandse controles op andere producten op basis van wilde dieren en planten dan het van olifanten afkomstige ivoor.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Handhavingskwesties</w:t>
            </w:r>
            <w:r>
              <w:rPr>
                <w:noProof/>
                <w:color w:val="000000" w:themeColor="text1"/>
                <w:sz w:val="20"/>
                <w:szCs w:val="20"/>
              </w:rPr>
              <w:t xml:space="preserve"> </w:t>
            </w:r>
            <w:r>
              <w:rPr>
                <w:noProof/>
                <w:color w:val="000000" w:themeColor="text1"/>
                <w:sz w:val="20"/>
                <w:szCs w:val="20"/>
                <w:u w:val="single"/>
              </w:rPr>
              <w:t>CoP18 Doc. 32</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w:t>
            </w:r>
            <w:r>
              <w:rPr>
                <w:noProof/>
                <w:color w:val="000000" w:themeColor="text1"/>
                <w:sz w:val="20"/>
                <w:szCs w:val="20"/>
              </w:rPr>
              <w:t>ontwerpbesluiten en de voorgestelde wijziging van resolutie Conf. 11.3 (herz. CoP17). Instemmen met de intrekking van de besluiten 17.83 tot en met 17.85.</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Bestrijden van </w:t>
            </w:r>
            <w:r>
              <w:rPr>
                <w:b/>
                <w:noProof/>
                <w:color w:val="000000" w:themeColor="text1"/>
                <w:sz w:val="20"/>
                <w:szCs w:val="20"/>
              </w:rPr>
              <w:t>cybercriminaliteit</w:t>
            </w:r>
            <w:r>
              <w:rPr>
                <w:noProof/>
                <w:color w:val="000000" w:themeColor="text1"/>
                <w:sz w:val="20"/>
                <w:szCs w:val="20"/>
              </w:rPr>
              <w:t xml:space="preserve"> m.b.t. in het wild levende dieren en planten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33.1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het Secretariaat </w:t>
            </w:r>
            <w:r>
              <w:rPr>
                <w:noProof/>
                <w:color w:val="000000" w:themeColor="text1"/>
                <w:sz w:val="20"/>
                <w:szCs w:val="20"/>
                <w:u w:val="single"/>
              </w:rPr>
              <w:t>CoP18 Doc. 33.1</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i/>
                <w:noProof/>
                <w:color w:val="000000" w:themeColor="text1"/>
                <w:sz w:val="20"/>
                <w:szCs w:val="20"/>
              </w:rPr>
            </w:pPr>
            <w:r>
              <w:rPr>
                <w:noProof/>
                <w:color w:val="000000" w:themeColor="text1"/>
                <w:sz w:val="20"/>
                <w:szCs w:val="20"/>
              </w:rPr>
              <w:t xml:space="preserve">Steun de voorgestelde ontwerpbesluiten.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33.2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het Permanent Comité </w:t>
            </w:r>
            <w:r>
              <w:rPr>
                <w:noProof/>
                <w:color w:val="000000" w:themeColor="text1"/>
                <w:sz w:val="20"/>
                <w:szCs w:val="20"/>
                <w:u w:val="single"/>
              </w:rPr>
              <w:t>CoP18 Doc. 33.2</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wijzigingen van resolutie Conf. 11.3 (herz. CoP17) en de goedkeuring van </w:t>
            </w:r>
            <w:r>
              <w:rPr>
                <w:noProof/>
                <w:color w:val="000000" w:themeColor="text1"/>
                <w:sz w:val="20"/>
                <w:szCs w:val="20"/>
              </w:rPr>
              <w:t>ontwerpbesluiten zoals gewijzigd door het Secretariaat. Instemmen met de intrekking van de besluiten 17.94 tot en met 17.96.</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Ondersteuning van de misdaadbestrijding met betrekking tot wilde dieren en planten in </w:t>
            </w:r>
            <w:r>
              <w:rPr>
                <w:b/>
                <w:noProof/>
                <w:color w:val="000000" w:themeColor="text1"/>
                <w:sz w:val="20"/>
                <w:szCs w:val="20"/>
              </w:rPr>
              <w:t>West- en Midden-Afrika</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r>
              <w:rPr>
                <w:i/>
                <w:noProof/>
                <w:color w:val="000000" w:themeColor="text1"/>
                <w:sz w:val="20"/>
                <w:szCs w:val="20"/>
              </w:rPr>
              <w:t xml:space="preserve">Doc. op 1 </w:t>
            </w:r>
            <w:r>
              <w:rPr>
                <w:i/>
                <w:noProof/>
                <w:color w:val="000000" w:themeColor="text1"/>
                <w:sz w:val="20"/>
                <w:szCs w:val="20"/>
              </w:rPr>
              <w:t>maart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Bestemming van </w:t>
            </w:r>
            <w:r>
              <w:rPr>
                <w:b/>
                <w:noProof/>
                <w:color w:val="000000" w:themeColor="text1"/>
                <w:sz w:val="20"/>
                <w:szCs w:val="20"/>
              </w:rPr>
              <w:t>in beslag genomen specimens</w:t>
            </w:r>
            <w:r>
              <w:rPr>
                <w:noProof/>
                <w:color w:val="000000" w:themeColor="text1"/>
                <w:sz w:val="20"/>
                <w:szCs w:val="20"/>
              </w:rPr>
              <w:t xml:space="preserve"> </w:t>
            </w:r>
            <w:r>
              <w:rPr>
                <w:noProof/>
                <w:color w:val="000000" w:themeColor="text1"/>
                <w:sz w:val="20"/>
                <w:szCs w:val="20"/>
                <w:u w:val="single"/>
              </w:rPr>
              <w:t>CoP18 Doc. 35</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i/>
                <w:noProof/>
                <w:color w:val="000000" w:themeColor="text1"/>
                <w:sz w:val="20"/>
                <w:szCs w:val="20"/>
              </w:rPr>
            </w:pPr>
            <w:r>
              <w:rPr>
                <w:noProof/>
                <w:color w:val="000000" w:themeColor="text1"/>
                <w:sz w:val="20"/>
                <w:szCs w:val="20"/>
              </w:rPr>
              <w:t>Steun de intrekking van de besluiten 17.118 en 17.119 en de goedkeuring van de voorgestelde ontwerpbesluiten. Wijs elke toevoeging af die gevoelige informatie over reddingscentra in gevaar kan brengen of zou leiden tot bijkomende verplichtingen voor de Par</w:t>
            </w:r>
            <w:r>
              <w:rPr>
                <w:noProof/>
                <w:color w:val="000000" w:themeColor="text1"/>
                <w:sz w:val="20"/>
                <w:szCs w:val="20"/>
              </w:rPr>
              <w:t xml:space="preserve">tijen. Wijs ook een mogelijke hervatting van de SC-werkgroep af.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36.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Opslag en beheer van de via de jaarlijks door de Partijen ingediende verslagen inzake illegale handel verzamelde </w:t>
            </w:r>
            <w:r>
              <w:rPr>
                <w:b/>
                <w:noProof/>
                <w:color w:val="000000" w:themeColor="text1"/>
                <w:sz w:val="20"/>
                <w:szCs w:val="20"/>
              </w:rPr>
              <w:t>gegevens over illegale handel</w:t>
            </w:r>
            <w:r>
              <w:rPr>
                <w:noProof/>
                <w:color w:val="000000" w:themeColor="text1"/>
                <w:sz w:val="20"/>
                <w:szCs w:val="20"/>
              </w:rPr>
              <w:t xml:space="preserve"> </w:t>
            </w:r>
            <w:r>
              <w:rPr>
                <w:noProof/>
                <w:color w:val="000000" w:themeColor="text1"/>
                <w:sz w:val="20"/>
                <w:szCs w:val="20"/>
                <w:u w:val="single"/>
              </w:rPr>
              <w:t>CoP18 Doc. 36</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in het algemeen </w:t>
            </w:r>
            <w:r>
              <w:rPr>
                <w:noProof/>
                <w:color w:val="000000" w:themeColor="text1"/>
                <w:sz w:val="20"/>
                <w:szCs w:val="20"/>
              </w:rPr>
              <w:t>het idee om de gegevens over illegale handel die worden verzameld via de jaarlijkse verslagen inzake illegale handel systematischer op te slaan en te beheren. Deel de bezorgdheid van het Secretariaat met betrekking tot de beperkte toegevoegde waarde van ee</w:t>
            </w:r>
            <w:r>
              <w:rPr>
                <w:noProof/>
                <w:color w:val="000000" w:themeColor="text1"/>
                <w:sz w:val="20"/>
                <w:szCs w:val="20"/>
              </w:rPr>
              <w:t>n dergelijke databank als financiering op lange termijn niet gegarandeerd is en als slechts een beperkt aantal Partijen daadwerkelijk verslag uitbrengt en gegevens verstrekt. Overweeg een formulering voor te stellen om de Partijen aan te moedigen systemati</w:t>
            </w:r>
            <w:r>
              <w:rPr>
                <w:noProof/>
                <w:color w:val="000000" w:themeColor="text1"/>
                <w:sz w:val="20"/>
                <w:szCs w:val="20"/>
              </w:rPr>
              <w:t>scher jaarlijkse verslagen inzake illegale handel in te dienen.</w:t>
            </w:r>
          </w:p>
          <w:p w:rsidR="002A4377" w:rsidRDefault="001071C9">
            <w:pPr>
              <w:spacing w:before="0" w:after="0"/>
              <w:jc w:val="left"/>
              <w:rPr>
                <w:rFonts w:eastAsia="Times New Roman"/>
                <w:i/>
                <w:noProof/>
                <w:color w:val="000000" w:themeColor="text1"/>
                <w:sz w:val="20"/>
                <w:szCs w:val="20"/>
              </w:rPr>
            </w:pPr>
            <w:r>
              <w:rPr>
                <w:i/>
                <w:noProof/>
                <w:color w:val="000000" w:themeColor="text1"/>
                <w:sz w:val="20"/>
                <w:szCs w:val="20"/>
              </w:rPr>
              <w:t>Behandelen met begrotingsdocumenten.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 arbeidsomstandigheden van </w:t>
            </w:r>
            <w:r>
              <w:rPr>
                <w:b/>
                <w:noProof/>
                <w:color w:val="000000" w:themeColor="text1"/>
                <w:sz w:val="20"/>
                <w:szCs w:val="20"/>
              </w:rPr>
              <w:t>wildopzichters</w:t>
            </w:r>
            <w:r>
              <w:rPr>
                <w:noProof/>
                <w:color w:val="000000" w:themeColor="text1"/>
                <w:sz w:val="20"/>
                <w:szCs w:val="20"/>
              </w:rPr>
              <w:t xml:space="preserve"> en de gevolgen daarvan voor de uitvoering van Cites </w:t>
            </w:r>
            <w:r>
              <w:rPr>
                <w:noProof/>
                <w:color w:val="000000" w:themeColor="text1"/>
                <w:sz w:val="20"/>
                <w:szCs w:val="20"/>
                <w:u w:val="single"/>
              </w:rPr>
              <w:t>CoP18 Doc. 37</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NP</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Juich het verslag toe en erken </w:t>
            </w:r>
            <w:r>
              <w:rPr>
                <w:noProof/>
                <w:color w:val="000000" w:themeColor="text1"/>
                <w:sz w:val="20"/>
                <w:szCs w:val="20"/>
              </w:rPr>
              <w:t>het belang van deze kwestie.</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4246" w:type="dxa"/>
            <w:gridSpan w:val="5"/>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t>Regulering van de handel</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38.</w:t>
            </w:r>
          </w:p>
        </w:tc>
        <w:tc>
          <w:tcPr>
            <w:tcW w:w="3626" w:type="dxa"/>
            <w:gridSpan w:val="4"/>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Het aanwijzen van en de taken van </w:t>
            </w:r>
            <w:r>
              <w:rPr>
                <w:b/>
                <w:noProof/>
                <w:color w:val="000000" w:themeColor="text1"/>
                <w:sz w:val="20"/>
                <w:szCs w:val="20"/>
              </w:rPr>
              <w:t>beheersinstanties</w:t>
            </w:r>
            <w:r>
              <w:rPr>
                <w:noProof/>
                <w:color w:val="000000" w:themeColor="text1"/>
                <w:sz w:val="20"/>
                <w:szCs w:val="20"/>
              </w:rPr>
              <w:t xml:space="preserve"> </w:t>
            </w:r>
            <w:r>
              <w:rPr>
                <w:noProof/>
                <w:color w:val="000000" w:themeColor="text1"/>
                <w:sz w:val="20"/>
                <w:szCs w:val="20"/>
                <w:u w:val="single"/>
              </w:rPr>
              <w:t>CoP18 Doc. 38</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shd w:val="clear" w:color="auto" w:fill="auto"/>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resolutie over het algemeen. Een aantal aspecten van de tekst zal nader moeten worden </w:t>
            </w:r>
            <w:r>
              <w:rPr>
                <w:noProof/>
                <w:color w:val="000000" w:themeColor="text1"/>
                <w:sz w:val="20"/>
                <w:szCs w:val="20"/>
              </w:rPr>
              <w:t>onderzocht.</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39.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Richtsnoeren voor het </w:t>
            </w:r>
            <w:r>
              <w:rPr>
                <w:b/>
                <w:noProof/>
                <w:color w:val="000000" w:themeColor="text1"/>
                <w:sz w:val="20"/>
                <w:szCs w:val="20"/>
              </w:rPr>
              <w:t>vaststellen van rechtmatige verwerving</w:t>
            </w:r>
            <w:r>
              <w:rPr>
                <w:noProof/>
                <w:color w:val="000000" w:themeColor="text1"/>
                <w:sz w:val="20"/>
                <w:szCs w:val="20"/>
              </w:rPr>
              <w:t xml:space="preserve"> </w:t>
            </w:r>
            <w:r>
              <w:rPr>
                <w:noProof/>
                <w:color w:val="000000" w:themeColor="text1"/>
                <w:sz w:val="20"/>
                <w:szCs w:val="20"/>
                <w:u w:val="single"/>
              </w:rPr>
              <w:t>CoP18 Doc. 39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i/>
                <w:noProof/>
                <w:color w:val="000000" w:themeColor="text1"/>
                <w:sz w:val="20"/>
                <w:szCs w:val="20"/>
              </w:rPr>
            </w:pPr>
            <w:r>
              <w:rPr>
                <w:noProof/>
                <w:color w:val="000000" w:themeColor="text1"/>
                <w:sz w:val="20"/>
                <w:szCs w:val="20"/>
              </w:rPr>
              <w:t xml:space="preserve">Steun de ontwerpresolutie. </w:t>
            </w:r>
            <w:r>
              <w:rPr>
                <w:noProof/>
                <w:color w:val="000000" w:themeColor="text1"/>
                <w:sz w:val="20"/>
                <w:szCs w:val="20"/>
              </w:rPr>
              <w:br/>
            </w:r>
            <w:r>
              <w:rPr>
                <w:i/>
                <w:noProof/>
                <w:color w:val="000000" w:themeColor="text1"/>
                <w:sz w:val="20"/>
                <w:szCs w:val="20"/>
              </w:rPr>
              <w:t>Behandelen met doc. 40.</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40.</w:t>
            </w:r>
          </w:p>
        </w:tc>
        <w:tc>
          <w:tcPr>
            <w:tcW w:w="3626" w:type="dxa"/>
            <w:gridSpan w:val="4"/>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Zorgvuldigheidseisen</w:t>
            </w:r>
            <w:r>
              <w:rPr>
                <w:noProof/>
                <w:color w:val="000000" w:themeColor="text1"/>
                <w:sz w:val="20"/>
                <w:szCs w:val="20"/>
              </w:rPr>
              <w:t xml:space="preserve"> voor de Partijen bij Cites en de verplichtingen van invoerende landen</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US</w:t>
            </w:r>
          </w:p>
        </w:tc>
        <w:tc>
          <w:tcPr>
            <w:tcW w:w="2725" w:type="dxa"/>
            <w:shd w:val="clear" w:color="auto" w:fill="auto"/>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De </w:t>
            </w:r>
            <w:r>
              <w:rPr>
                <w:noProof/>
                <w:color w:val="000000" w:themeColor="text1"/>
                <w:sz w:val="20"/>
                <w:szCs w:val="20"/>
              </w:rPr>
              <w:t>intentie en aanpak over het algemeen steunen. Een paar aspecten van de voorgestelde wijzigingen van resolutie Conf. 11.3 moeten nog nader worden onderzocht.</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41.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Elektronische systemen</w:t>
            </w:r>
            <w:r>
              <w:rPr>
                <w:noProof/>
                <w:color w:val="000000" w:themeColor="text1"/>
                <w:sz w:val="20"/>
                <w:szCs w:val="20"/>
              </w:rPr>
              <w:t xml:space="preserve"> en informatietechnologie </w:t>
            </w:r>
            <w:r>
              <w:rPr>
                <w:noProof/>
                <w:color w:val="000000" w:themeColor="text1"/>
                <w:sz w:val="20"/>
                <w:szCs w:val="20"/>
                <w:u w:val="single"/>
              </w:rPr>
              <w:t>CoP18 Doc. 41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w:t>
            </w:r>
            <w:r>
              <w:rPr>
                <w:noProof/>
                <w:color w:val="000000" w:themeColor="text1"/>
                <w:sz w:val="20"/>
                <w:szCs w:val="20"/>
              </w:rPr>
              <w:t>ontwerpbesluiten ter vervanging van de besluiten 17.156 tot en met 17.159 met het doel het nut en de haalbaarheid van een uitvoeringskader voor eCITES te onderzoeken en het mandaat van de werkgroep te verlengen.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42.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Traceerbaarheid</w:t>
            </w:r>
            <w:r>
              <w:rPr>
                <w:noProof/>
                <w:color w:val="000000" w:themeColor="text1"/>
                <w:sz w:val="20"/>
                <w:szCs w:val="20"/>
              </w:rPr>
              <w:t xml:space="preserve"> </w:t>
            </w:r>
            <w:r>
              <w:rPr>
                <w:noProof/>
                <w:color w:val="000000" w:themeColor="text1"/>
                <w:sz w:val="20"/>
                <w:szCs w:val="20"/>
                <w:u w:val="single"/>
              </w:rPr>
              <w:t>CoP18 Doc. 42</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Sec., v</w:t>
            </w:r>
            <w:r>
              <w:rPr>
                <w:noProof/>
                <w:color w:val="000000" w:themeColor="text1"/>
                <w:sz w:val="20"/>
                <w:szCs w:val="20"/>
              </w:rPr>
              <w:t>oorzitter van SC, MX en CH als voorzitters van de intersessionele werkgroep inzake traceerbaarheid</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Stem in met de voorlopige definitie van traceerbaarheid in de context van Cites en steun de goedkeuring van de ontwerpbesluiten in bijlage 1, inclusief de do</w:t>
            </w:r>
            <w:r>
              <w:rPr>
                <w:noProof/>
                <w:color w:val="000000" w:themeColor="text1"/>
                <w:sz w:val="20"/>
                <w:szCs w:val="20"/>
              </w:rPr>
              <w:t>or het Secretariaat voorgestelde wijzigingen.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43.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Specimens die uit </w:t>
            </w:r>
            <w:r>
              <w:rPr>
                <w:b/>
                <w:noProof/>
                <w:color w:val="000000" w:themeColor="text1"/>
                <w:sz w:val="20"/>
                <w:szCs w:val="20"/>
              </w:rPr>
              <w:t>synthetisch of kunstmatig DNA</w:t>
            </w:r>
            <w:r>
              <w:rPr>
                <w:noProof/>
                <w:color w:val="000000" w:themeColor="text1"/>
                <w:sz w:val="20"/>
                <w:szCs w:val="20"/>
              </w:rPr>
              <w:t xml:space="preserve"> zijn vervaardigd </w:t>
            </w:r>
            <w:r>
              <w:rPr>
                <w:noProof/>
                <w:color w:val="000000" w:themeColor="text1"/>
                <w:sz w:val="20"/>
                <w:szCs w:val="20"/>
                <w:u w:val="single"/>
              </w:rPr>
              <w:t>CoP18 Doc. 43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door Sec. gewijzigde ontwerpbesluiten ter vervanging van de besluiten 17.89-17.91 om het onderzoek voort te </w:t>
            </w:r>
            <w:r>
              <w:rPr>
                <w:noProof/>
                <w:color w:val="000000" w:themeColor="text1"/>
                <w:sz w:val="20"/>
                <w:szCs w:val="20"/>
              </w:rPr>
              <w:t>zetten naar de gevolgen van biotechnologisch vervaardigde specimens die mogelijk gevolgen voor de interpretatie en uitvoering van de Overeenkomst hebben. Sommige besluiten moeten mogelijk nog ter verduidelijking worden bijgeschaafd.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44.</w:t>
            </w:r>
          </w:p>
        </w:tc>
        <w:tc>
          <w:tcPr>
            <w:tcW w:w="3626" w:type="dxa"/>
            <w:gridSpan w:val="4"/>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 definitie van het begrip </w:t>
            </w:r>
            <w:r>
              <w:rPr>
                <w:b/>
                <w:noProof/>
                <w:color w:val="000000" w:themeColor="text1"/>
                <w:sz w:val="20"/>
                <w:szCs w:val="20"/>
              </w:rPr>
              <w:t>"passende en aanvaardbare bestemmingen"</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2A4377">
            <w:pPr>
              <w:spacing w:before="0" w:after="0"/>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keepNext/>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44.1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het Permanent Comité </w:t>
            </w:r>
            <w:r>
              <w:rPr>
                <w:noProof/>
                <w:color w:val="000000" w:themeColor="text1"/>
                <w:sz w:val="20"/>
                <w:szCs w:val="20"/>
                <w:u w:val="single"/>
              </w:rPr>
              <w:t>CoP18 Doc. 44.1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aanbevelingen en de ontwerpbesluiten betreffende de definitie van het begrip "passende en aanvaardbare </w:t>
            </w:r>
            <w:r>
              <w:rPr>
                <w:noProof/>
                <w:color w:val="000000" w:themeColor="text1"/>
                <w:sz w:val="20"/>
                <w:szCs w:val="20"/>
              </w:rPr>
              <w:t>bestemmingen". Misschien moet om verkeerde interpretaties te voorkomen nog wel een aantal wijzigingen worden doorgevoerd in de tekst.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44.2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Internationale handel in levende Afrikaanse olifanten: voorgestelde herziening van resolutie Conf. 11.20 </w:t>
            </w:r>
            <w:r>
              <w:rPr>
                <w:noProof/>
                <w:color w:val="000000" w:themeColor="text1"/>
                <w:sz w:val="20"/>
                <w:szCs w:val="20"/>
              </w:rPr>
              <w:t>(herz. CoP17) betreffende de definitie van het begrip "passende en aanvaardbare bestemmingen"</w:t>
            </w:r>
            <w:r>
              <w:rPr>
                <w:i/>
                <w:iCs/>
                <w:noProof/>
                <w:color w:val="000000" w:themeColor="text1"/>
                <w:sz w:val="20"/>
                <w:szCs w:val="20"/>
              </w:rPr>
              <w:t xml:space="preserve"> </w:t>
            </w:r>
            <w:r>
              <w:rPr>
                <w:i/>
                <w:iCs/>
                <w:noProof/>
                <w:color w:val="000000" w:themeColor="text1"/>
                <w:sz w:val="20"/>
                <w:szCs w:val="20"/>
              </w:rPr>
              <w:br/>
            </w:r>
            <w:r>
              <w:rPr>
                <w:noProof/>
                <w:color w:val="000000" w:themeColor="text1"/>
                <w:sz w:val="20"/>
                <w:szCs w:val="20"/>
                <w:u w:val="single"/>
              </w:rPr>
              <w:t>CoP18 Doc. 44.2</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BF, JO, LB, LR, NE, NG, SD, SY</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Het document bevat voorstellen voor wijzigingen van resolutie Conf. 11.20 die ertoe zouden leiden dat Afrikaanse o</w:t>
            </w:r>
            <w:r>
              <w:rPr>
                <w:noProof/>
                <w:color w:val="000000" w:themeColor="text1"/>
                <w:sz w:val="20"/>
                <w:szCs w:val="20"/>
              </w:rPr>
              <w:t xml:space="preserve">lifanten alleen mogen worden verplaatst naar in-situ-instandhoudingsprogramma’s binnen hun natuurlijke verbreidingsgebied en dat als gevolg daarvan verhandeling van in het wild gevangen Afrikaanse olifanten en verplaatsing naar andere bestemmingen voor ex </w:t>
            </w:r>
            <w:r>
              <w:rPr>
                <w:noProof/>
                <w:color w:val="000000" w:themeColor="text1"/>
                <w:sz w:val="20"/>
                <w:szCs w:val="20"/>
              </w:rPr>
              <w:t>situ intern gebruik wordt voorkomen, zelfs als daarmee uit het oogpunt van instandhouding winst te behalen zou zijn. Ook bezien in verband met het huidige regime voor onder bijlage I vallende specimens.</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45.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Afwezigheid van nadelige effecten ("</w:t>
            </w:r>
            <w:r>
              <w:rPr>
                <w:b/>
                <w:noProof/>
                <w:color w:val="000000" w:themeColor="text1"/>
                <w:sz w:val="20"/>
                <w:szCs w:val="20"/>
              </w:rPr>
              <w:t>non-detriment</w:t>
            </w:r>
            <w:r>
              <w:rPr>
                <w:noProof/>
                <w:color w:val="000000" w:themeColor="text1"/>
                <w:sz w:val="20"/>
                <w:szCs w:val="20"/>
              </w:rPr>
              <w:t xml:space="preserve"> findings") </w:t>
            </w:r>
            <w:r>
              <w:rPr>
                <w:noProof/>
                <w:color w:val="000000" w:themeColor="text1"/>
                <w:sz w:val="20"/>
                <w:szCs w:val="20"/>
              </w:rPr>
              <w:br/>
            </w:r>
            <w:r>
              <w:rPr>
                <w:noProof/>
                <w:color w:val="000000" w:themeColor="text1"/>
                <w:sz w:val="20"/>
                <w:szCs w:val="20"/>
                <w:u w:val="single"/>
              </w:rPr>
              <w:t>CoP18 Doc. 45</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voorgestelde ontwerpbesluiten waarmee wordt ingezet op het opvullen van lacunes bij het vaststellen van de afwezigheid van nadelige effecten, wordt aangesloten op de behoeften van de Partijen in dit proce</w:t>
            </w:r>
            <w:r>
              <w:rPr>
                <w:noProof/>
                <w:color w:val="000000" w:themeColor="text1"/>
                <w:sz w:val="20"/>
                <w:szCs w:val="20"/>
              </w:rPr>
              <w:t>s en ondersteuning bij de uitvoering van resolutie Conf. 16.7 (herz. CoP17) wordt geboden. Steun een tweede internationale workshop over de afwezigheid van nadelige effecten.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46.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Quota voor </w:t>
            </w:r>
            <w:r>
              <w:rPr>
                <w:b/>
                <w:noProof/>
                <w:color w:val="000000" w:themeColor="text1"/>
                <w:sz w:val="20"/>
                <w:szCs w:val="20"/>
              </w:rPr>
              <w:t>jachttrofeeën van luipaarden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i/>
                <w:noProof/>
                <w:color w:val="000000" w:themeColor="text1"/>
                <w:sz w:val="20"/>
                <w:szCs w:val="20"/>
              </w:rPr>
            </w:pPr>
            <w:r>
              <w:rPr>
                <w:i/>
                <w:noProof/>
                <w:color w:val="000000" w:themeColor="text1"/>
                <w:sz w:val="20"/>
                <w:szCs w:val="20"/>
              </w:rPr>
              <w:t xml:space="preserve"> Geen document beschikbaar op </w:t>
            </w:r>
            <w:r>
              <w:rPr>
                <w:i/>
                <w:noProof/>
                <w:color w:val="000000" w:themeColor="text1"/>
                <w:sz w:val="20"/>
                <w:szCs w:val="20"/>
              </w:rPr>
              <w:t>13 februari.</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47.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Bijstelling van quota voor</w:t>
            </w:r>
            <w:r>
              <w:rPr>
                <w:b/>
                <w:noProof/>
                <w:color w:val="000000" w:themeColor="text1"/>
                <w:sz w:val="20"/>
                <w:szCs w:val="20"/>
              </w:rPr>
              <w:t xml:space="preserve"> jachttrofeeën van schroefhoorngeiten</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47</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PK</w:t>
            </w:r>
          </w:p>
        </w:tc>
        <w:tc>
          <w:tcPr>
            <w:tcW w:w="2725" w:type="dxa"/>
            <w:tcMar>
              <w:top w:w="60" w:type="dxa"/>
              <w:left w:w="135" w:type="dxa"/>
              <w:bottom w:w="60" w:type="dxa"/>
              <w:right w:w="135" w:type="dxa"/>
            </w:tcMar>
            <w:vAlign w:val="center"/>
          </w:tcPr>
          <w:p w:rsidR="002A4377" w:rsidRDefault="001071C9">
            <w:pPr>
              <w:spacing w:before="0" w:after="0"/>
              <w:rPr>
                <w:rFonts w:eastAsia="Times New Roman"/>
                <w:noProof/>
                <w:color w:val="000000" w:themeColor="text1"/>
                <w:sz w:val="20"/>
                <w:szCs w:val="20"/>
              </w:rPr>
            </w:pPr>
            <w:r>
              <w:rPr>
                <w:noProof/>
                <w:color w:val="000000" w:themeColor="text1"/>
                <w:sz w:val="20"/>
                <w:szCs w:val="20"/>
              </w:rPr>
              <w:t>Steun de verruiming van het quotum voor jachttrofeeën van schroefhoorngeiten in Pakistan van 12 naar 20 dieren per jaar, mits Pakistan meer informatie verstrekt over de nieuwe gemeenschappen/gebieden die aan het in de gemeenschap gebaseerde trofeejachtprog</w:t>
            </w:r>
            <w:r>
              <w:rPr>
                <w:noProof/>
                <w:color w:val="000000" w:themeColor="text1"/>
                <w:sz w:val="20"/>
                <w:szCs w:val="20"/>
              </w:rPr>
              <w:t xml:space="preserve">ramma zullen deelnemen. </w:t>
            </w:r>
          </w:p>
          <w:p w:rsidR="002A4377" w:rsidRDefault="001071C9">
            <w:pPr>
              <w:spacing w:before="0" w:after="0"/>
              <w:jc w:val="left"/>
              <w:rPr>
                <w:rFonts w:eastAsia="Times New Roman"/>
                <w:i/>
                <w:noProof/>
                <w:color w:val="000000" w:themeColor="text1"/>
                <w:sz w:val="20"/>
                <w:szCs w:val="20"/>
              </w:rPr>
            </w:pPr>
            <w:r>
              <w:rPr>
                <w:i/>
                <w:noProof/>
                <w:color w:val="000000" w:themeColor="text1"/>
                <w:sz w:val="20"/>
                <w:szCs w:val="20"/>
              </w:rPr>
              <w:t>Behandelen met voorstel voor opname nr. 1.</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48.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Jachttrofeeën van zwarte neushoorns</w:t>
            </w:r>
            <w:r>
              <w:rPr>
                <w:noProof/>
                <w:color w:val="000000" w:themeColor="text1"/>
                <w:sz w:val="20"/>
                <w:szCs w:val="20"/>
              </w:rPr>
              <w:t>: uitvoerquotum voor Zuid-Afrika</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ZA</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De voorgestelde verruiming van het huidige quotum van 5 volwassen mannelijke zwarte neushoorns naar max. </w:t>
            </w:r>
            <w:r>
              <w:rPr>
                <w:noProof/>
                <w:color w:val="000000" w:themeColor="text1"/>
                <w:sz w:val="20"/>
                <w:szCs w:val="20"/>
              </w:rPr>
              <w:t>0,5 % van de totale populatie in dat land lijkt redelijk, mits Zuid-Afrika ook jaarlijks het specifieke quotum (het absolute aantal specimens) bekendmaakt.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49.</w:t>
            </w:r>
          </w:p>
        </w:tc>
        <w:tc>
          <w:tcPr>
            <w:tcW w:w="3626" w:type="dxa"/>
            <w:gridSpan w:val="4"/>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Gevolgen van overheveling van een soort naar </w:t>
            </w:r>
            <w:r>
              <w:rPr>
                <w:b/>
                <w:noProof/>
                <w:color w:val="000000" w:themeColor="text1"/>
                <w:sz w:val="20"/>
                <w:szCs w:val="20"/>
              </w:rPr>
              <w:t>bijlage I</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49.1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Verslag van het </w:t>
            </w:r>
            <w:r>
              <w:rPr>
                <w:noProof/>
                <w:color w:val="000000" w:themeColor="text1"/>
                <w:sz w:val="20"/>
                <w:szCs w:val="20"/>
              </w:rPr>
              <w:t>Secretariaat</w:t>
            </w:r>
            <w:r>
              <w:rPr>
                <w:noProof/>
                <w:color w:val="000000" w:themeColor="text1"/>
                <w:sz w:val="20"/>
                <w:szCs w:val="20"/>
              </w:rPr>
              <w:br/>
            </w:r>
            <w:r>
              <w:rPr>
                <w:noProof/>
                <w:color w:val="000000" w:themeColor="text1"/>
                <w:sz w:val="20"/>
                <w:szCs w:val="20"/>
                <w:u w:val="single"/>
              </w:rPr>
              <w:t>CoP18 Doc. 49.1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wijzigingen van resolutie Conf. 12.3, om te verduidelijken dat na overheveling van een soort naar een (andere) bijlage de regels die ten tijde van de verhandeling (en niet de oogst) gelden, van toepassing zijn, en va</w:t>
            </w:r>
            <w:r>
              <w:rPr>
                <w:noProof/>
                <w:color w:val="000000" w:themeColor="text1"/>
                <w:sz w:val="20"/>
                <w:szCs w:val="20"/>
              </w:rPr>
              <w:t>n resolutie Conf. 13.6. Onderzoek het voorstel om een nieuw lid 11 in resolutie Conf. 12.3 op te nemen en onderzoek het ontwerpbesluit om SC de behoefte te laten beoordelen aan richtsnoeren voor overgangsperiodes, onder meer tussen het besluit van opname e</w:t>
            </w:r>
            <w:r>
              <w:rPr>
                <w:noProof/>
                <w:color w:val="000000" w:themeColor="text1"/>
                <w:sz w:val="20"/>
                <w:szCs w:val="20"/>
              </w:rPr>
              <w:t>n de inwerkingtreding, en SC te laten kijken naar bijzondere voorwaarden voor geannoteerde planten- en houtsoorten.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49.2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Handel in specimens vóór opname van de betreffende soort in bijlage I</w:t>
            </w:r>
            <w:r>
              <w:rPr>
                <w:noProof/>
                <w:color w:val="000000" w:themeColor="text1"/>
                <w:sz w:val="20"/>
                <w:szCs w:val="20"/>
              </w:rPr>
              <w:br/>
            </w:r>
            <w:r>
              <w:rPr>
                <w:noProof/>
                <w:color w:val="000000" w:themeColor="text1"/>
                <w:sz w:val="20"/>
                <w:szCs w:val="20"/>
                <w:u w:val="single"/>
              </w:rPr>
              <w:t>CoP18 Doc. 49.2</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CI, NG, SN</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Verwerken in de in doc. 49.1 </w:t>
            </w:r>
            <w:r>
              <w:rPr>
                <w:noProof/>
                <w:color w:val="000000" w:themeColor="text1"/>
                <w:sz w:val="20"/>
                <w:szCs w:val="20"/>
              </w:rPr>
              <w:t>voorgestelde wijzigingen.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50.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Wijzigingen van resolutie Conf. 10.13 (herz. CoP15) betreffende de </w:t>
            </w:r>
            <w:r>
              <w:rPr>
                <w:b/>
                <w:noProof/>
                <w:color w:val="000000" w:themeColor="text1"/>
                <w:sz w:val="20"/>
                <w:szCs w:val="20"/>
              </w:rPr>
              <w:t>uitvoering</w:t>
            </w:r>
            <w:r>
              <w:rPr>
                <w:noProof/>
                <w:color w:val="000000" w:themeColor="text1"/>
                <w:sz w:val="20"/>
                <w:szCs w:val="20"/>
              </w:rPr>
              <w:t xml:space="preserve"> van de overeenkomst met betrekking tot </w:t>
            </w:r>
            <w:r>
              <w:rPr>
                <w:b/>
                <w:noProof/>
                <w:color w:val="000000" w:themeColor="text1"/>
                <w:sz w:val="20"/>
                <w:szCs w:val="20"/>
              </w:rPr>
              <w:t>houtsoorten</w:t>
            </w:r>
            <w:r>
              <w:rPr>
                <w:i/>
                <w:iCs/>
                <w:noProof/>
                <w:color w:val="000000" w:themeColor="text1"/>
                <w:sz w:val="20"/>
                <w:szCs w:val="20"/>
              </w:rPr>
              <w:br/>
            </w:r>
            <w:hyperlink r:id="rId12" w:history="1">
              <w:r>
                <w:rPr>
                  <w:noProof/>
                  <w:color w:val="000000" w:themeColor="text1"/>
                  <w:sz w:val="20"/>
                  <w:szCs w:val="20"/>
                  <w:u w:val="single"/>
                </w:rPr>
                <w:t xml:space="preserve">CoP18 </w:t>
              </w:r>
              <w:r>
                <w:rPr>
                  <w:noProof/>
                  <w:color w:val="000000" w:themeColor="text1"/>
                  <w:sz w:val="20"/>
                  <w:szCs w:val="20"/>
                  <w:u w:val="single"/>
                </w:rPr>
                <w:t>Doc. 50</w:t>
              </w:r>
            </w:hyperlink>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het voorstel, maar stel voor erin te verwijzen naar de noodzaak om bij het vaststellen van de afwezigheid van nadelige effecten passende omrekeningsfactoren toe te passen, naast andere kleine wijzigingen.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51.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Voorraden</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51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voortzetting van de intersessionele werkzaamheden met een duidelijker omschreven mandaat, exclusief het beheer van voorraden.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52.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Aanvoer vanuit de zee</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52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verlenging van het mandaat van Sec. om toezicht te houden op de </w:t>
            </w:r>
            <w:r>
              <w:rPr>
                <w:noProof/>
                <w:color w:val="000000" w:themeColor="text1"/>
                <w:sz w:val="20"/>
                <w:szCs w:val="20"/>
              </w:rPr>
              <w:t>uitvoering van resolutie Conf. 14.6 en verslag te doen over BBNJ-onderhandelingen; SC herziet informatie.</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53.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Doelcodes</w:t>
            </w:r>
            <w:r>
              <w:rPr>
                <w:noProof/>
                <w:color w:val="000000" w:themeColor="text1"/>
                <w:sz w:val="20"/>
                <w:szCs w:val="20"/>
              </w:rPr>
              <w:t xml:space="preserve"> op Cites-vergunningen en -certificaten </w:t>
            </w:r>
            <w:r>
              <w:rPr>
                <w:noProof/>
                <w:color w:val="000000" w:themeColor="text1"/>
                <w:sz w:val="20"/>
                <w:szCs w:val="20"/>
              </w:rPr>
              <w:br/>
            </w:r>
            <w:r>
              <w:rPr>
                <w:noProof/>
                <w:color w:val="000000" w:themeColor="text1"/>
                <w:sz w:val="20"/>
                <w:szCs w:val="20"/>
                <w:u w:val="single"/>
              </w:rPr>
              <w:t>CoP18 Doc. 53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De ontwerpwijzigingen van besluit 14.54 en resolutie Conf. 12.3 </w:t>
            </w:r>
            <w:r>
              <w:rPr>
                <w:noProof/>
                <w:color w:val="000000" w:themeColor="text1"/>
                <w:sz w:val="20"/>
                <w:szCs w:val="20"/>
              </w:rPr>
              <w:t>(herz. CoP17) betreffende vergunningen en certificaten voorlopig steunen; in het licht van de verwachte opmerkingen van Sec. nog eens extra controleren. Stel de noodzaak van nog een intersessionele werkgroep ter discussie.</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54.</w:t>
            </w:r>
          </w:p>
        </w:tc>
        <w:tc>
          <w:tcPr>
            <w:tcW w:w="3626" w:type="dxa"/>
            <w:gridSpan w:val="4"/>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b/>
                <w:noProof/>
                <w:color w:val="000000" w:themeColor="text1"/>
                <w:sz w:val="20"/>
                <w:szCs w:val="20"/>
              </w:rPr>
              <w:t>Identificatie</w:t>
            </w:r>
            <w:r>
              <w:rPr>
                <w:noProof/>
                <w:color w:val="000000" w:themeColor="text1"/>
                <w:sz w:val="20"/>
                <w:szCs w:val="20"/>
              </w:rPr>
              <w:t xml:space="preserve"> van specim</w:t>
            </w:r>
            <w:r>
              <w:rPr>
                <w:noProof/>
                <w:color w:val="000000" w:themeColor="text1"/>
                <w:sz w:val="20"/>
                <w:szCs w:val="20"/>
              </w:rPr>
              <w:t>ens in de handel</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54.1</w:t>
            </w:r>
          </w:p>
        </w:tc>
        <w:tc>
          <w:tcPr>
            <w:tcW w:w="2880" w:type="dxa"/>
            <w:gridSpan w:val="2"/>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Identificatiehandboek</w:t>
            </w:r>
            <w:r>
              <w:rPr>
                <w:b/>
                <w:i/>
                <w:noProof/>
                <w:color w:val="000000" w:themeColor="text1"/>
                <w:sz w:val="20"/>
                <w:szCs w:val="20"/>
              </w:rPr>
              <w:br/>
            </w:r>
            <w:r>
              <w:rPr>
                <w:noProof/>
                <w:color w:val="000000" w:themeColor="text1"/>
                <w:sz w:val="20"/>
                <w:szCs w:val="20"/>
                <w:u w:val="single"/>
              </w:rPr>
              <w:t>CoP18 Doc. 54.1</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AC, PC, Sec.</w:t>
            </w:r>
          </w:p>
        </w:tc>
        <w:tc>
          <w:tcPr>
            <w:tcW w:w="2725" w:type="dxa"/>
            <w:shd w:val="clear" w:color="auto" w:fill="auto"/>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Steunen.</w:t>
            </w:r>
          </w:p>
          <w:p w:rsidR="002A4377" w:rsidRDefault="001071C9">
            <w:pPr>
              <w:spacing w:before="0" w:after="0"/>
              <w:jc w:val="left"/>
              <w:rPr>
                <w:rFonts w:eastAsia="Times New Roman"/>
                <w:i/>
                <w:noProof/>
                <w:color w:val="000000" w:themeColor="text1"/>
                <w:sz w:val="20"/>
                <w:szCs w:val="20"/>
              </w:rPr>
            </w:pPr>
            <w:r>
              <w:rPr>
                <w:i/>
                <w:noProof/>
                <w:color w:val="000000" w:themeColor="text1"/>
                <w:sz w:val="20"/>
                <w:szCs w:val="20"/>
              </w:rPr>
              <w:t>Behandelen met doc. 21.1.</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54.2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Identificatie van onder Cites vallende </w:t>
            </w:r>
            <w:r>
              <w:rPr>
                <w:b/>
                <w:noProof/>
                <w:color w:val="000000" w:themeColor="text1"/>
                <w:sz w:val="20"/>
                <w:szCs w:val="20"/>
              </w:rPr>
              <w:t>boomsoorten</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54.2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nieuwe reeks besluiten en de intrekking van </w:t>
            </w:r>
            <w:r>
              <w:rPr>
                <w:noProof/>
                <w:color w:val="000000" w:themeColor="text1"/>
                <w:sz w:val="20"/>
                <w:szCs w:val="20"/>
              </w:rPr>
              <w:t>eerdere 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54.3</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Identificatie van specimens van soorten </w:t>
            </w:r>
            <w:r>
              <w:rPr>
                <w:b/>
                <w:noProof/>
                <w:color w:val="000000" w:themeColor="text1"/>
                <w:sz w:val="20"/>
                <w:szCs w:val="20"/>
              </w:rPr>
              <w:t>steurachtigen</w:t>
            </w:r>
            <w:r>
              <w:rPr>
                <w:noProof/>
                <w:color w:val="000000" w:themeColor="text1"/>
                <w:sz w:val="20"/>
                <w:szCs w:val="20"/>
              </w:rPr>
              <w:t xml:space="preserve"> in de handel </w:t>
            </w:r>
            <w:r>
              <w:rPr>
                <w:noProof/>
                <w:color w:val="000000" w:themeColor="text1"/>
                <w:sz w:val="20"/>
                <w:szCs w:val="20"/>
              </w:rPr>
              <w:br/>
            </w:r>
            <w:r>
              <w:rPr>
                <w:noProof/>
                <w:color w:val="000000" w:themeColor="text1"/>
                <w:sz w:val="20"/>
                <w:szCs w:val="20"/>
                <w:u w:val="single"/>
              </w:rPr>
              <w:t>CoP18 Doc. 54.3</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verlenging van de besluiten. Ga na of een EU-lidstaat bereid kan worden gevonden de al zo lang noodzakelijke studie te financieren.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55.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De uitvoering van Cites betreffende de handel in </w:t>
            </w:r>
            <w:r>
              <w:rPr>
                <w:b/>
                <w:noProof/>
                <w:color w:val="000000" w:themeColor="text1"/>
                <w:sz w:val="20"/>
                <w:szCs w:val="20"/>
              </w:rPr>
              <w:t>geneeskrachtige plantensoorten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4246" w:type="dxa"/>
            <w:gridSpan w:val="5"/>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t>Vrijstellingen en bijzondere handelsbepalingen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56.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Vereenvoudigde procedure</w:t>
            </w:r>
            <w:r>
              <w:rPr>
                <w:noProof/>
                <w:color w:val="000000" w:themeColor="text1"/>
                <w:sz w:val="20"/>
                <w:szCs w:val="20"/>
              </w:rPr>
              <w:t xml:space="preserve"> voor vergunningen en certificaten </w:t>
            </w:r>
            <w:r>
              <w:rPr>
                <w:noProof/>
                <w:color w:val="000000" w:themeColor="text1"/>
                <w:sz w:val="20"/>
                <w:szCs w:val="20"/>
              </w:rPr>
              <w:br/>
            </w:r>
            <w:r>
              <w:rPr>
                <w:noProof/>
                <w:color w:val="000000" w:themeColor="text1"/>
                <w:sz w:val="20"/>
                <w:szCs w:val="20"/>
                <w:u w:val="single"/>
              </w:rPr>
              <w:t xml:space="preserve">CoP18 </w:t>
            </w:r>
            <w:r>
              <w:rPr>
                <w:noProof/>
                <w:color w:val="000000" w:themeColor="text1"/>
                <w:sz w:val="20"/>
                <w:szCs w:val="20"/>
                <w:u w:val="single"/>
              </w:rPr>
              <w:t>Doc. 56</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in het algemeen de voorgestelde wijzigingen van resolutie Conf. 11.15 (herz. CoP12), resolutie Conf. 12.3 (herz. CoP17) en de ontwerpbesluiten gericht aan het Secretariaat; houd daarbij rekening met de opmerkingen van het Secretariaat en g</w:t>
            </w:r>
            <w:r>
              <w:rPr>
                <w:noProof/>
                <w:color w:val="000000" w:themeColor="text1"/>
                <w:sz w:val="20"/>
                <w:szCs w:val="20"/>
              </w:rPr>
              <w:t>a na of verdere wijzigingen nodig zijn.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57.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Uitvoering van de Overeenkomst met betrekking tot </w:t>
            </w:r>
            <w:r>
              <w:rPr>
                <w:b/>
                <w:noProof/>
                <w:color w:val="000000" w:themeColor="text1"/>
                <w:sz w:val="20"/>
                <w:szCs w:val="20"/>
              </w:rPr>
              <w:t>in gevangenschap gefokte</w:t>
            </w:r>
            <w:r>
              <w:rPr>
                <w:noProof/>
                <w:color w:val="000000" w:themeColor="text1"/>
                <w:sz w:val="20"/>
                <w:szCs w:val="20"/>
              </w:rPr>
              <w:t xml:space="preserve"> en van ranches afkomstige specimens </w:t>
            </w:r>
            <w:r>
              <w:rPr>
                <w:noProof/>
                <w:color w:val="000000" w:themeColor="text1"/>
                <w:sz w:val="20"/>
                <w:szCs w:val="20"/>
              </w:rPr>
              <w:br/>
            </w:r>
            <w:r>
              <w:rPr>
                <w:noProof/>
                <w:color w:val="000000" w:themeColor="text1"/>
                <w:sz w:val="20"/>
                <w:szCs w:val="20"/>
                <w:u w:val="single"/>
              </w:rPr>
              <w:t>CoP18 Doc. 57</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ontwerpbesluiten zoals voorgesteld door het Permanent Comité en </w:t>
            </w:r>
            <w:r>
              <w:rPr>
                <w:noProof/>
                <w:color w:val="000000" w:themeColor="text1"/>
                <w:sz w:val="20"/>
                <w:szCs w:val="20"/>
              </w:rPr>
              <w:t>gewijzigd door het Secretariaat.</w:t>
            </w:r>
          </w:p>
          <w:p w:rsidR="002A4377" w:rsidRDefault="002A4377">
            <w:pPr>
              <w:spacing w:before="0" w:after="0"/>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58.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Uitvoering van </w:t>
            </w:r>
            <w:r>
              <w:rPr>
                <w:b/>
                <w:noProof/>
                <w:color w:val="000000" w:themeColor="text1"/>
                <w:sz w:val="20"/>
                <w:szCs w:val="20"/>
              </w:rPr>
              <w:t>resolutie Conf. 17.7</w:t>
            </w:r>
            <w:r>
              <w:rPr>
                <w:noProof/>
                <w:color w:val="000000" w:themeColor="text1"/>
                <w:sz w:val="20"/>
                <w:szCs w:val="20"/>
              </w:rPr>
              <w:t xml:space="preserve"> betreffende de herbeoordeling van de handel in specimens van dieren waarvan is medegedeeld dat zij in gevangenschap zijn geproduceerd</w:t>
            </w:r>
            <w:r>
              <w:rPr>
                <w:i/>
                <w:iCs/>
                <w:noProof/>
                <w:color w:val="000000" w:themeColor="text1"/>
                <w:sz w:val="20"/>
                <w:szCs w:val="20"/>
              </w:rPr>
              <w:t xml:space="preserve"> </w:t>
            </w:r>
            <w:r>
              <w:rPr>
                <w:i/>
                <w:iCs/>
                <w:noProof/>
                <w:color w:val="000000" w:themeColor="text1"/>
                <w:sz w:val="20"/>
                <w:szCs w:val="20"/>
              </w:rPr>
              <w:br/>
            </w:r>
            <w:r>
              <w:rPr>
                <w:noProof/>
                <w:color w:val="000000" w:themeColor="text1"/>
                <w:sz w:val="20"/>
                <w:szCs w:val="20"/>
                <w:u w:val="single"/>
              </w:rPr>
              <w:t>CoP18 Doc. 58</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ontwerpbesluiten </w:t>
            </w:r>
            <w:r>
              <w:rPr>
                <w:noProof/>
                <w:color w:val="000000" w:themeColor="text1"/>
                <w:sz w:val="20"/>
                <w:szCs w:val="20"/>
              </w:rPr>
              <w:t>zoals voorgesteld door het Permanent Comité en goedgekeurd door het Secretariaat.</w:t>
            </w:r>
          </w:p>
          <w:p w:rsidR="002A4377" w:rsidRDefault="001071C9">
            <w:pPr>
              <w:spacing w:before="0" w:after="0"/>
              <w:jc w:val="left"/>
              <w:rPr>
                <w:rFonts w:eastAsia="Times New Roman"/>
                <w:noProof/>
                <w:color w:val="000000" w:themeColor="text1"/>
                <w:sz w:val="20"/>
                <w:szCs w:val="20"/>
              </w:rPr>
            </w:pPr>
            <w:r>
              <w:rPr>
                <w:i/>
                <w:noProof/>
                <w:color w:val="000000" w:themeColor="text1"/>
                <w:sz w:val="20"/>
                <w:szCs w:val="20"/>
              </w:rPr>
              <w:t>Behandelen met begrotingsdocumenten.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59.</w:t>
            </w:r>
          </w:p>
        </w:tc>
        <w:tc>
          <w:tcPr>
            <w:tcW w:w="3626" w:type="dxa"/>
            <w:gridSpan w:val="4"/>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Definitie van het begrip "</w:t>
            </w:r>
            <w:r>
              <w:rPr>
                <w:b/>
                <w:noProof/>
                <w:color w:val="000000" w:themeColor="text1"/>
                <w:sz w:val="20"/>
                <w:szCs w:val="20"/>
              </w:rPr>
              <w:t>kunstmatig gekweekt</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keepNext/>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59.1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Richtsnoeren</w:t>
            </w:r>
            <w:r>
              <w:rPr>
                <w:noProof/>
                <w:color w:val="000000" w:themeColor="text1"/>
                <w:sz w:val="20"/>
                <w:szCs w:val="20"/>
              </w:rPr>
              <w:t xml:space="preserve"> voor de uitlegging van het begrip "kunstmatig gekweekt" </w:t>
            </w:r>
            <w:r>
              <w:rPr>
                <w:noProof/>
                <w:color w:val="000000" w:themeColor="text1"/>
                <w:sz w:val="20"/>
                <w:szCs w:val="20"/>
              </w:rPr>
              <w:br/>
            </w:r>
            <w:r>
              <w:rPr>
                <w:noProof/>
                <w:color w:val="000000" w:themeColor="text1"/>
                <w:sz w:val="20"/>
                <w:szCs w:val="20"/>
                <w:u w:val="single"/>
              </w:rPr>
              <w:t>CoP18 Doc. 59.1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het ontwerpbesluit. Sta open voor de door het Secretariaat voorgestelde wijzigingen. Breng in dat de publicatie van richtsnoeren pas na evaluatie door PC zou mogen plaatsvinden.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59.2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Oorsprongscodes</w:t>
            </w:r>
            <w:r>
              <w:rPr>
                <w:noProof/>
                <w:color w:val="000000" w:themeColor="text1"/>
                <w:sz w:val="20"/>
                <w:szCs w:val="20"/>
              </w:rPr>
              <w:t xml:space="preserve"> voor specimens van planten in de handel </w:t>
            </w:r>
            <w:r>
              <w:rPr>
                <w:noProof/>
                <w:color w:val="000000" w:themeColor="text1"/>
                <w:sz w:val="20"/>
                <w:szCs w:val="20"/>
              </w:rPr>
              <w:br/>
            </w:r>
            <w:r>
              <w:rPr>
                <w:noProof/>
                <w:color w:val="000000" w:themeColor="text1"/>
                <w:sz w:val="20"/>
                <w:szCs w:val="20"/>
                <w:u w:val="single"/>
              </w:rPr>
              <w:t>CoP18 Doc. 59.2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toevoeging van oorsprongscode Y middels wijzigingen van resolutie Conf. 11.11 (herz. CoP17) en resolutie Conf. 12.3 (herz. CoP17) evenals de ontwerpbesluiten. De verdere wijzigingen die </w:t>
            </w:r>
            <w:r>
              <w:rPr>
                <w:noProof/>
                <w:color w:val="000000" w:themeColor="text1"/>
                <w:sz w:val="20"/>
                <w:szCs w:val="20"/>
              </w:rPr>
              <w:t>het Secretariaat heeft voorgesteld, moeten wel nader worden bestudeerd zodat deze het oorspronkelijke SC-voorstel niet ondermijnen (met name m.b.t. agarhout en de benodigde vaststelling van de afwezigheid van nadelige effecten).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9225" w:type="dxa"/>
            <w:gridSpan w:val="8"/>
            <w:tcMar>
              <w:top w:w="60" w:type="dxa"/>
              <w:left w:w="135" w:type="dxa"/>
              <w:bottom w:w="60" w:type="dxa"/>
              <w:right w:w="135" w:type="dxa"/>
            </w:tcMar>
            <w:hideMark/>
          </w:tcPr>
          <w:p w:rsidR="002A4377" w:rsidRDefault="001071C9">
            <w:pPr>
              <w:spacing w:before="0" w:after="0" w:line="240" w:lineRule="atLeast"/>
              <w:jc w:val="left"/>
              <w:rPr>
                <w:rFonts w:eastAsia="Times New Roman"/>
                <w:b/>
                <w:bCs/>
                <w:noProof/>
                <w:color w:val="000000" w:themeColor="text1"/>
                <w:sz w:val="20"/>
                <w:szCs w:val="20"/>
              </w:rPr>
            </w:pPr>
            <w:r>
              <w:rPr>
                <w:b/>
                <w:bCs/>
                <w:noProof/>
                <w:color w:val="000000" w:themeColor="text1"/>
                <w:sz w:val="20"/>
                <w:szCs w:val="20"/>
                <w:u w:val="single"/>
              </w:rPr>
              <w:t xml:space="preserve">Soortspecifieke </w:t>
            </w:r>
            <w:r>
              <w:rPr>
                <w:b/>
                <w:bCs/>
                <w:noProof/>
                <w:color w:val="000000" w:themeColor="text1"/>
                <w:sz w:val="20"/>
                <w:szCs w:val="20"/>
                <w:u w:val="single"/>
              </w:rPr>
              <w:t>aangelegenheden</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Illegale handel in </w:t>
            </w:r>
            <w:r>
              <w:rPr>
                <w:b/>
                <w:noProof/>
                <w:color w:val="000000" w:themeColor="text1"/>
                <w:sz w:val="20"/>
                <w:szCs w:val="20"/>
              </w:rPr>
              <w:t>jachtluipaarden</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Acinonyx jubatus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60</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het ontwerpbesluit waarin een beroep op het Secretariaat wordt gedaan om zodra de middelen voorhanden zijn de definitieve versie van het </w:t>
            </w:r>
            <w:r>
              <w:rPr>
                <w:noProof/>
                <w:color w:val="000000" w:themeColor="text1"/>
                <w:sz w:val="20"/>
                <w:szCs w:val="20"/>
              </w:rPr>
              <w:t>ondersteuningspakket van Cites inzake de handel in jachtluipaarden beschikbaar te stellen. Instemmen met de intrekking van de besluiten 17.124 tot en met 17.130.</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Steurachtigen</w:t>
            </w:r>
            <w:r>
              <w:rPr>
                <w:noProof/>
                <w:color w:val="000000" w:themeColor="text1"/>
                <w:sz w:val="20"/>
                <w:szCs w:val="20"/>
              </w:rPr>
              <w:t xml:space="preserve"> (</w:t>
            </w:r>
            <w:r>
              <w:rPr>
                <w:i/>
                <w:noProof/>
                <w:color w:val="000000" w:themeColor="text1"/>
                <w:sz w:val="20"/>
                <w:szCs w:val="20"/>
              </w:rPr>
              <w:t>Acipenseriformes</w:t>
            </w:r>
            <w:r>
              <w:rPr>
                <w:noProof/>
                <w:color w:val="000000" w:themeColor="text1"/>
                <w:sz w:val="20"/>
                <w:szCs w:val="20"/>
              </w:rPr>
              <w:t xml:space="preserve"> spp.)</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verlenging van het mandaat voor SC</w:t>
            </w:r>
            <w:r>
              <w:rPr>
                <w:noProof/>
                <w:color w:val="000000" w:themeColor="text1"/>
                <w:sz w:val="20"/>
                <w:szCs w:val="20"/>
              </w:rPr>
              <w:t xml:space="preserve"> om het etiketteren van kaviaar te onderzoeken. Onderzoek of er om vooruitgang te kunnen boeken behoefte is aan duidelijkere richtsnoeren m.b.t. de focus en de reikwijdte.</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62.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Ontwerpbesluiten betreffende de instandhouding van </w:t>
            </w:r>
            <w:r>
              <w:rPr>
                <w:b/>
                <w:noProof/>
                <w:color w:val="000000" w:themeColor="text1"/>
                <w:sz w:val="20"/>
                <w:szCs w:val="20"/>
              </w:rPr>
              <w:t>amfibieën</w:t>
            </w:r>
            <w:r>
              <w:rPr>
                <w:noProof/>
                <w:color w:val="000000" w:themeColor="text1"/>
                <w:sz w:val="20"/>
                <w:szCs w:val="20"/>
              </w:rPr>
              <w:t xml:space="preserve"> (</w:t>
            </w:r>
            <w:r>
              <w:rPr>
                <w:i/>
                <w:noProof/>
                <w:color w:val="000000" w:themeColor="text1"/>
                <w:sz w:val="20"/>
                <w:szCs w:val="20"/>
              </w:rPr>
              <w:t>Amphibia</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CR</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Een waaier aan ontwerpbesluiten gericht tot de Partijen, de comités en het Secretariaat en voorgesteld zonder ondersteunende verklaring of voorafgaande beoordeling van AC, SC. De vereiste informatie betreft niet specifiek amfibieën, maar zou op alle krach</w:t>
            </w:r>
            <w:r>
              <w:rPr>
                <w:noProof/>
                <w:color w:val="000000" w:themeColor="text1"/>
                <w:sz w:val="20"/>
                <w:szCs w:val="20"/>
              </w:rPr>
              <w:t>tens Cites beschermde taxa van toepassing zijn. Een meer gericht voorstel met concrete maatregelen zou positief kunnen worden beoordeeld.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lang w:val="en-GB"/>
              </w:rPr>
              <w:t>Paling of aal</w:t>
            </w:r>
            <w:r>
              <w:rPr>
                <w:noProof/>
                <w:color w:val="000000" w:themeColor="text1"/>
                <w:sz w:val="20"/>
                <w:szCs w:val="20"/>
                <w:lang w:val="en-GB"/>
              </w:rPr>
              <w:t xml:space="preserve"> (</w:t>
            </w:r>
            <w:r>
              <w:rPr>
                <w:i/>
                <w:iCs/>
                <w:noProof/>
                <w:color w:val="000000" w:themeColor="text1"/>
                <w:sz w:val="20"/>
                <w:szCs w:val="20"/>
                <w:lang w:val="en-GB"/>
              </w:rPr>
              <w:t>Anguilla</w:t>
            </w:r>
            <w:r>
              <w:rPr>
                <w:noProof/>
                <w:color w:val="000000" w:themeColor="text1"/>
                <w:sz w:val="20"/>
                <w:szCs w:val="20"/>
                <w:lang w:val="en-GB"/>
              </w:rPr>
              <w:t xml:space="preserve"> spp.) </w:t>
            </w:r>
            <w:r>
              <w:rPr>
                <w:noProof/>
                <w:color w:val="000000" w:themeColor="text1"/>
                <w:sz w:val="20"/>
                <w:szCs w:val="20"/>
                <w:lang w:val="en-GB"/>
              </w:rPr>
              <w:br/>
            </w:r>
            <w:r>
              <w:rPr>
                <w:noProof/>
                <w:color w:val="000000" w:themeColor="text1"/>
                <w:sz w:val="20"/>
                <w:szCs w:val="20"/>
                <w:u w:val="single"/>
              </w:rPr>
              <w:t>CoP18 Doc. 63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AC, SC, Sec.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ontwerpbesluiten.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Waardevolle </w:t>
            </w:r>
            <w:r>
              <w:rPr>
                <w:b/>
                <w:noProof/>
                <w:color w:val="000000" w:themeColor="text1"/>
                <w:sz w:val="20"/>
                <w:szCs w:val="20"/>
              </w:rPr>
              <w:t>koralen</w:t>
            </w:r>
            <w:r>
              <w:rPr>
                <w:noProof/>
                <w:color w:val="000000" w:themeColor="text1"/>
                <w:sz w:val="20"/>
                <w:szCs w:val="20"/>
              </w:rPr>
              <w:t xml:space="preserve"> (orde Antipatharia/familie Coralliidae)</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het ontwerpbesluit waarin AC en SC wordt opgedragen het overzicht van waardevolle koralen en het FAO-onderzoek te analyseren en daaruit conclusies te trekken.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Uitvoering van resolutie Conf. 16.10 betreffende de uitvoering van de Overeenkomst met betrekking tot </w:t>
            </w:r>
            <w:r>
              <w:rPr>
                <w:b/>
                <w:noProof/>
                <w:color w:val="000000" w:themeColor="text1"/>
                <w:sz w:val="20"/>
                <w:szCs w:val="20"/>
              </w:rPr>
              <w:t>agarhout</w:t>
            </w:r>
            <w:r>
              <w:rPr>
                <w:noProof/>
                <w:color w:val="000000" w:themeColor="text1"/>
                <w:sz w:val="20"/>
                <w:szCs w:val="20"/>
              </w:rPr>
              <w:t>-leverende taxa [</w:t>
            </w:r>
            <w:r>
              <w:rPr>
                <w:i/>
                <w:noProof/>
                <w:color w:val="000000" w:themeColor="text1"/>
                <w:sz w:val="20"/>
                <w:szCs w:val="20"/>
              </w:rPr>
              <w:t>Aquilaria</w:t>
            </w:r>
            <w:r>
              <w:rPr>
                <w:noProof/>
                <w:color w:val="000000" w:themeColor="text1"/>
                <w:sz w:val="20"/>
                <w:szCs w:val="20"/>
              </w:rPr>
              <w:t xml:space="preserve"> spp. en </w:t>
            </w:r>
            <w:r>
              <w:rPr>
                <w:i/>
                <w:noProof/>
                <w:color w:val="000000" w:themeColor="text1"/>
                <w:sz w:val="20"/>
                <w:szCs w:val="20"/>
              </w:rPr>
              <w:t>Gyrinops</w:t>
            </w:r>
            <w:r>
              <w:rPr>
                <w:noProof/>
                <w:color w:val="000000" w:themeColor="text1"/>
                <w:sz w:val="20"/>
                <w:szCs w:val="20"/>
              </w:rPr>
              <w:t xml:space="preserve"> spp.] </w:t>
            </w:r>
            <w:r>
              <w:rPr>
                <w:noProof/>
                <w:color w:val="000000" w:themeColor="text1"/>
                <w:sz w:val="20"/>
                <w:szCs w:val="20"/>
                <w:u w:val="single"/>
              </w:rPr>
              <w:t>CoP18 Doc. 65</w:t>
            </w:r>
          </w:p>
        </w:tc>
        <w:tc>
          <w:tcPr>
            <w:tcW w:w="1127" w:type="dxa"/>
            <w:tcMar>
              <w:top w:w="60" w:type="dxa"/>
              <w:left w:w="135" w:type="dxa"/>
              <w:bottom w:w="60" w:type="dxa"/>
              <w:right w:w="135" w:type="dxa"/>
            </w:tcMar>
            <w:vAlign w:val="center"/>
            <w:hideMark/>
          </w:tcPr>
          <w:p w:rsidR="002A4377" w:rsidRDefault="001071C9">
            <w:pPr>
              <w:rPr>
                <w:noProof/>
                <w:color w:val="000000" w:themeColor="text1"/>
                <w:sz w:val="20"/>
                <w:szCs w:val="20"/>
              </w:rPr>
            </w:pPr>
            <w:r>
              <w:rPr>
                <w:noProof/>
                <w:color w:val="000000" w:themeColor="text1"/>
                <w:sz w:val="20"/>
                <w:szCs w:val="20"/>
              </w:rPr>
              <w:t>PC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goedkeuring van de ontwerpbesluiten betreffende agarhout-leverende tax</w:t>
            </w:r>
            <w:r>
              <w:rPr>
                <w:noProof/>
                <w:color w:val="000000" w:themeColor="text1"/>
                <w:sz w:val="20"/>
                <w:szCs w:val="20"/>
              </w:rPr>
              <w:t>a en de intrekking van eerdere 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Handel in </w:t>
            </w:r>
            <w:r>
              <w:rPr>
                <w:b/>
                <w:i/>
                <w:iCs/>
                <w:noProof/>
                <w:color w:val="000000" w:themeColor="text1"/>
                <w:sz w:val="20"/>
                <w:szCs w:val="20"/>
              </w:rPr>
              <w:t>Boswellia</w:t>
            </w:r>
            <w:r>
              <w:rPr>
                <w:i/>
                <w:iCs/>
                <w:noProof/>
                <w:color w:val="000000" w:themeColor="text1"/>
                <w:sz w:val="20"/>
                <w:szCs w:val="20"/>
              </w:rPr>
              <w:t xml:space="preserve"> </w:t>
            </w:r>
            <w:r>
              <w:rPr>
                <w:noProof/>
                <w:color w:val="000000" w:themeColor="text1"/>
                <w:sz w:val="20"/>
                <w:szCs w:val="20"/>
              </w:rPr>
              <w:t xml:space="preserve">spp. (Burseraceae) </w:t>
            </w:r>
            <w:r>
              <w:rPr>
                <w:noProof/>
                <w:color w:val="000000" w:themeColor="text1"/>
                <w:sz w:val="20"/>
                <w:szCs w:val="20"/>
              </w:rPr>
              <w:br/>
            </w:r>
            <w:r>
              <w:rPr>
                <w:noProof/>
                <w:color w:val="000000" w:themeColor="text1"/>
                <w:sz w:val="20"/>
                <w:szCs w:val="20"/>
                <w:u w:val="single"/>
              </w:rPr>
              <w:t>CoP18 Doc. 66</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LK, US</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reeks ontwerpbesluiten.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67.</w:t>
            </w:r>
          </w:p>
        </w:tc>
        <w:tc>
          <w:tcPr>
            <w:tcW w:w="3626" w:type="dxa"/>
            <w:gridSpan w:val="4"/>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Napoleonvis</w:t>
            </w:r>
            <w:r>
              <w:rPr>
                <w:noProof/>
                <w:color w:val="000000" w:themeColor="text1"/>
                <w:sz w:val="20"/>
                <w:szCs w:val="20"/>
              </w:rPr>
              <w:t xml:space="preserve"> (</w:t>
            </w:r>
            <w:r>
              <w:rPr>
                <w:i/>
                <w:iCs/>
                <w:noProof/>
                <w:color w:val="000000" w:themeColor="text1"/>
                <w:sz w:val="20"/>
                <w:szCs w:val="20"/>
              </w:rPr>
              <w:t>Cheilinus undulatus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67</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shd w:val="clear" w:color="auto" w:fill="auto"/>
            <w:tcMar>
              <w:top w:w="60" w:type="dxa"/>
              <w:left w:w="135" w:type="dxa"/>
              <w:bottom w:w="60" w:type="dxa"/>
              <w:right w:w="135" w:type="dxa"/>
            </w:tcMar>
            <w:vAlign w:val="center"/>
          </w:tcPr>
          <w:p w:rsidR="002A4377" w:rsidRDefault="001071C9">
            <w:pPr>
              <w:spacing w:before="0" w:after="0"/>
              <w:jc w:val="left"/>
              <w:rPr>
                <w:rFonts w:eastAsia="Times New Roman"/>
                <w:i/>
                <w:noProof/>
                <w:color w:val="000000" w:themeColor="text1"/>
                <w:sz w:val="20"/>
                <w:szCs w:val="20"/>
              </w:rPr>
            </w:pPr>
            <w:r>
              <w:rPr>
                <w:noProof/>
                <w:color w:val="000000" w:themeColor="text1"/>
                <w:sz w:val="20"/>
                <w:szCs w:val="20"/>
              </w:rPr>
              <w:t xml:space="preserve">Stem in met het ontwerpbesluit, dat erop gericht is </w:t>
            </w:r>
            <w:r>
              <w:rPr>
                <w:noProof/>
                <w:color w:val="000000" w:themeColor="text1"/>
                <w:sz w:val="20"/>
                <w:szCs w:val="20"/>
              </w:rPr>
              <w:t>de belangrijkste uitvoerende en invoerende landen bijstand te verlenen bij het aanpakken van de resterende problemen bij de uitvoering van de Overeenkomst.</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Haaien</w:t>
            </w:r>
            <w:r>
              <w:rPr>
                <w:noProof/>
                <w:color w:val="000000" w:themeColor="text1"/>
                <w:sz w:val="20"/>
                <w:szCs w:val="20"/>
              </w:rPr>
              <w:t xml:space="preserve"> en roggen (</w:t>
            </w:r>
            <w:r>
              <w:rPr>
                <w:i/>
                <w:noProof/>
                <w:color w:val="000000" w:themeColor="text1"/>
                <w:sz w:val="20"/>
                <w:szCs w:val="20"/>
              </w:rPr>
              <w:t>Elasmobranchii</w:t>
            </w:r>
            <w:r>
              <w:rPr>
                <w:noProof/>
                <w:color w:val="000000" w:themeColor="text1"/>
                <w:sz w:val="20"/>
                <w:szCs w:val="20"/>
              </w:rPr>
              <w:t xml:space="preserve"> spp.)</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2A4377">
            <w:pPr>
              <w:spacing w:before="0" w:after="0"/>
              <w:jc w:val="left"/>
              <w:rPr>
                <w:rFonts w:eastAsia="Times New Roman"/>
                <w:i/>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68.1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het Comité dieren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AC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Neem nota van het verslag.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68.2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het Secretariaat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69.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Olifanten</w:t>
            </w:r>
            <w:r>
              <w:rPr>
                <w:noProof/>
                <w:color w:val="000000" w:themeColor="text1"/>
                <w:sz w:val="20"/>
                <w:szCs w:val="20"/>
              </w:rPr>
              <w:t xml:space="preserve"> (</w:t>
            </w:r>
            <w:r>
              <w:rPr>
                <w:i/>
                <w:noProof/>
                <w:color w:val="000000" w:themeColor="text1"/>
                <w:sz w:val="20"/>
                <w:szCs w:val="20"/>
              </w:rPr>
              <w:t>Elephantidae</w:t>
            </w:r>
            <w:r>
              <w:rPr>
                <w:noProof/>
                <w:color w:val="000000" w:themeColor="text1"/>
                <w:sz w:val="20"/>
                <w:szCs w:val="20"/>
              </w:rPr>
              <w:t xml:space="preserve"> spp.)</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69.1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Uitvoering</w:t>
            </w:r>
            <w:r>
              <w:rPr>
                <w:noProof/>
                <w:color w:val="000000" w:themeColor="text1"/>
                <w:sz w:val="20"/>
                <w:szCs w:val="20"/>
              </w:rPr>
              <w:t xml:space="preserve"> van resolutie Conf. 10.10 (herz. CoP17) betreffende de </w:t>
            </w:r>
            <w:r>
              <w:rPr>
                <w:iCs/>
                <w:noProof/>
                <w:color w:val="000000" w:themeColor="text1"/>
                <w:sz w:val="20"/>
                <w:szCs w:val="20"/>
              </w:rPr>
              <w:t>handel in olifantenspecimens</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Sec./SC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u w:val="single"/>
              </w:rPr>
              <w:t>Voorraden</w:t>
            </w:r>
            <w:r>
              <w:rPr>
                <w:noProof/>
                <w:color w:val="000000" w:themeColor="text1"/>
                <w:sz w:val="20"/>
                <w:szCs w:val="20"/>
              </w:rPr>
              <w:t>: steun het besluit om SC de door Sec. opgestelde richtsnoeren te laten herzien.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746"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2880"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u w:val="single"/>
              </w:rPr>
              <w:t>Aziatische olifanten</w:t>
            </w:r>
            <w:r>
              <w:rPr>
                <w:noProof/>
                <w:color w:val="000000" w:themeColor="text1"/>
                <w:sz w:val="20"/>
                <w:szCs w:val="20"/>
              </w:rPr>
              <w:t xml:space="preserve">: sta open voor het steunen van de verlenging van de besluiten, maar het voorstel heeft bredere steun van de landen in het </w:t>
            </w:r>
            <w:r>
              <w:rPr>
                <w:noProof/>
                <w:color w:val="000000" w:themeColor="text1"/>
                <w:sz w:val="20"/>
                <w:szCs w:val="20"/>
              </w:rPr>
              <w:t>verspreidingsgebied nodig om te kunnen slagen.</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746"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2880"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u w:val="single"/>
              </w:rPr>
              <w:t>NIAPs</w:t>
            </w:r>
            <w:r>
              <w:rPr>
                <w:noProof/>
                <w:color w:val="000000" w:themeColor="text1"/>
                <w:sz w:val="20"/>
                <w:szCs w:val="20"/>
              </w:rPr>
              <w:t xml:space="preserve">: steun de voorgestelde herziening van lid 26, onder g), van resolutie Conf. 10.10 en van bijlage III (richtsnoeren voor het proces van nationale ivooractieplannen (NIAPs)) evenals van resolutie </w:t>
            </w:r>
            <w:r>
              <w:rPr>
                <w:noProof/>
                <w:color w:val="000000" w:themeColor="text1"/>
                <w:sz w:val="20"/>
                <w:szCs w:val="20"/>
              </w:rPr>
              <w:t>Conf. 14.3 betreffende naleving (</w:t>
            </w:r>
            <w:r>
              <w:rPr>
                <w:noProof/>
                <w:color w:val="000000" w:themeColor="text1"/>
                <w:sz w:val="20"/>
                <w:szCs w:val="20"/>
              </w:rPr>
              <w:sym w:font="Wingdings" w:char="F0E0"/>
            </w:r>
            <w:r>
              <w:rPr>
                <w:noProof/>
                <w:color w:val="000000" w:themeColor="text1"/>
                <w:sz w:val="20"/>
                <w:szCs w:val="20"/>
              </w:rPr>
              <w:t xml:space="preserve"> doc. 24); </w:t>
            </w:r>
            <w:r>
              <w:rPr>
                <w:noProof/>
                <w:color w:val="000000" w:themeColor="text1"/>
                <w:sz w:val="20"/>
                <w:szCs w:val="20"/>
              </w:rPr>
              <w:br/>
              <w:t>overweeg verzoek van Sec. om een nieuwe functie te creëren (</w:t>
            </w:r>
            <w:r>
              <w:rPr>
                <w:noProof/>
                <w:color w:val="000000" w:themeColor="text1"/>
                <w:sz w:val="20"/>
                <w:szCs w:val="20"/>
              </w:rPr>
              <w:sym w:font="Wingdings" w:char="F0E0"/>
            </w:r>
            <w:r>
              <w:rPr>
                <w:noProof/>
                <w:color w:val="000000" w:themeColor="text1"/>
                <w:sz w:val="20"/>
                <w:szCs w:val="20"/>
              </w:rPr>
              <w:t xml:space="preserve"> begroting).</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p w:rsidR="002A4377" w:rsidRDefault="002A4377">
            <w:pPr>
              <w:spacing w:before="0" w:after="0" w:line="240" w:lineRule="atLeast"/>
              <w:jc w:val="center"/>
              <w:rPr>
                <w:rFonts w:eastAsia="Times New Roman"/>
                <w:b/>
                <w:noProof/>
                <w:color w:val="000000" w:themeColor="text1"/>
                <w:sz w:val="20"/>
                <w:szCs w:val="20"/>
                <w:lang w:eastAsia="en-GB"/>
              </w:rPr>
            </w:pPr>
          </w:p>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746"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2880"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u w:val="single"/>
              </w:rPr>
              <w:t>Evaluatie ETIS</w:t>
            </w:r>
            <w:r>
              <w:rPr>
                <w:noProof/>
                <w:color w:val="000000" w:themeColor="text1"/>
                <w:sz w:val="20"/>
                <w:szCs w:val="20"/>
              </w:rPr>
              <w:t>: steun het mandaat zoals dat tijdens de SC70 is overeengekomen.</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746"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2880"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u w:val="single"/>
              </w:rPr>
              <w:t xml:space="preserve">Financiële en operationele duurzaamheid </w:t>
            </w:r>
            <w:r>
              <w:rPr>
                <w:noProof/>
                <w:color w:val="000000" w:themeColor="text1"/>
                <w:sz w:val="20"/>
                <w:szCs w:val="20"/>
                <w:u w:val="single"/>
              </w:rPr>
              <w:t>van MIKE, ETIS:</w:t>
            </w:r>
            <w:r>
              <w:rPr>
                <w:noProof/>
                <w:color w:val="000000" w:themeColor="text1"/>
                <w:sz w:val="20"/>
                <w:szCs w:val="20"/>
              </w:rPr>
              <w:t xml:space="preserve"> steun ontwerpbesluit om Sec. voorstel te laten ontwikkelen (kosten: 30 000 USD), door SC te beoordelen.</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746"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2880" w:type="dxa"/>
            <w:gridSpan w:val="2"/>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u w:val="single"/>
              </w:rPr>
              <w:t>Binnenlandse markten voor ivoor</w:t>
            </w:r>
            <w:r>
              <w:rPr>
                <w:noProof/>
                <w:color w:val="000000" w:themeColor="text1"/>
                <w:sz w:val="20"/>
                <w:szCs w:val="20"/>
              </w:rPr>
              <w:t>: Steun de voorgestelde wijziging van resolutie Conf. 10.10 zoals vervat in doc. 31.</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69.2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over de controle op het illegaal doden van olifanten (</w:t>
            </w:r>
            <w:r>
              <w:rPr>
                <w:b/>
                <w:i/>
                <w:noProof/>
                <w:color w:val="000000" w:themeColor="text1"/>
                <w:sz w:val="20"/>
                <w:szCs w:val="20"/>
              </w:rPr>
              <w:t>MIKE</w:t>
            </w:r>
            <w:r>
              <w:rPr>
                <w:noProof/>
                <w:color w:val="000000" w:themeColor="text1"/>
                <w:sz w:val="20"/>
                <w:szCs w:val="20"/>
              </w:rPr>
              <w:t xml:space="preserve">) </w:t>
            </w:r>
            <w:r>
              <w:rPr>
                <w:noProof/>
                <w:color w:val="000000" w:themeColor="text1"/>
                <w:sz w:val="20"/>
                <w:szCs w:val="20"/>
                <w:u w:val="single"/>
              </w:rPr>
              <w:t>CoP18 Doc. 69.2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Neem nota van het verslag.</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69.3</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over het informatiesysteem over de handel in olifanten (</w:t>
            </w:r>
            <w:r>
              <w:rPr>
                <w:b/>
                <w:i/>
                <w:noProof/>
                <w:color w:val="000000" w:themeColor="text1"/>
                <w:sz w:val="20"/>
                <w:szCs w:val="20"/>
              </w:rPr>
              <w:t>ETIS</w:t>
            </w:r>
            <w:r>
              <w:rPr>
                <w:noProof/>
                <w:color w:val="000000" w:themeColor="text1"/>
                <w:sz w:val="20"/>
                <w:szCs w:val="20"/>
              </w:rPr>
              <w:t xml:space="preserve">) </w:t>
            </w:r>
            <w:r>
              <w:rPr>
                <w:noProof/>
                <w:color w:val="000000" w:themeColor="text1"/>
                <w:sz w:val="20"/>
                <w:szCs w:val="20"/>
                <w:u w:val="single"/>
              </w:rPr>
              <w:t>CoP18 Doc. 69.3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Neem nota van het verslag; afwegen wat </w:t>
            </w:r>
            <w:r>
              <w:rPr>
                <w:noProof/>
                <w:color w:val="000000" w:themeColor="text1"/>
                <w:sz w:val="20"/>
                <w:szCs w:val="20"/>
              </w:rPr>
              <w:t>de gevolgen voor het NIAP-proces zijn (specifieke door ETIS geïdentificeerde landen die momenteel niet onder NIAP vallen).</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69.4</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Ivoorvoorraden</w:t>
            </w:r>
            <w:r>
              <w:rPr>
                <w:noProof/>
                <w:color w:val="000000" w:themeColor="text1"/>
                <w:sz w:val="20"/>
                <w:szCs w:val="20"/>
              </w:rPr>
              <w:t xml:space="preserve">: voorgestelde herziening van resolutie Conf. 10.10 (herz. CoP17) betreffende de </w:t>
            </w:r>
            <w:r>
              <w:rPr>
                <w:iCs/>
                <w:noProof/>
                <w:color w:val="000000" w:themeColor="text1"/>
                <w:sz w:val="20"/>
                <w:szCs w:val="20"/>
              </w:rPr>
              <w:t>handel in olifantenspecimens</w:t>
            </w:r>
            <w:r>
              <w:rPr>
                <w:i/>
                <w:iCs/>
                <w:noProof/>
                <w:color w:val="000000" w:themeColor="text1"/>
                <w:sz w:val="20"/>
                <w:szCs w:val="20"/>
              </w:rPr>
              <w:t xml:space="preserve"> </w:t>
            </w:r>
            <w:r>
              <w:rPr>
                <w:i/>
                <w:iCs/>
                <w:noProof/>
                <w:color w:val="000000" w:themeColor="text1"/>
                <w:sz w:val="20"/>
                <w:szCs w:val="20"/>
              </w:rPr>
              <w:br/>
            </w:r>
            <w:r>
              <w:rPr>
                <w:noProof/>
                <w:color w:val="000000" w:themeColor="text1"/>
                <w:sz w:val="20"/>
                <w:szCs w:val="20"/>
                <w:u w:val="single"/>
              </w:rPr>
              <w:t>CoP18 Doc. 69.4</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BF, TD, CI, GA, JO, KE, LR, NE, NG, SD, SY </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i/>
                <w:noProof/>
                <w:color w:val="000000" w:themeColor="text1"/>
                <w:sz w:val="20"/>
                <w:szCs w:val="20"/>
              </w:rPr>
            </w:pPr>
            <w:r>
              <w:rPr>
                <w:noProof/>
                <w:color w:val="000000" w:themeColor="text1"/>
                <w:sz w:val="20"/>
                <w:szCs w:val="20"/>
              </w:rPr>
              <w:t xml:space="preserve">Erken het belang van het afronden van de richtsnoeren, maar zet vraagtekens bij de haalbaarheid en geschiktheid van het instellen van een werkgroep met dat doel tijdens CoP18. Overweeg de </w:t>
            </w:r>
            <w:r>
              <w:rPr>
                <w:noProof/>
                <w:color w:val="000000" w:themeColor="text1"/>
                <w:sz w:val="20"/>
                <w:szCs w:val="20"/>
              </w:rPr>
              <w:t>alternatieven die het Secretariaat heeft voorgesteld.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69.5</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Uitvoeringsaspecten van resolutie Conf. 10.10 (herz. CoP17) betreffende de sluiting van de </w:t>
            </w:r>
            <w:r>
              <w:rPr>
                <w:b/>
                <w:noProof/>
                <w:color w:val="000000" w:themeColor="text1"/>
                <w:sz w:val="20"/>
                <w:szCs w:val="20"/>
              </w:rPr>
              <w:t>binnenlandse markten voor ivoor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lang w:val="nb-NO"/>
              </w:rPr>
            </w:pPr>
            <w:r>
              <w:rPr>
                <w:noProof/>
                <w:color w:val="000000" w:themeColor="text1"/>
                <w:sz w:val="20"/>
                <w:szCs w:val="20"/>
                <w:lang w:val="nb-NO"/>
              </w:rPr>
              <w:t>BF, CI, ET, GA, KE, LR, NE, NG, SY</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Maak bezwaar tegen de conclusies m.b.t. de EU-markt voor ivoor (lid 28); wijs op de voortdurende inspanningen van de EU. </w:t>
            </w:r>
            <w:r>
              <w:rPr>
                <w:noProof/>
                <w:color w:val="000000" w:themeColor="text1"/>
                <w:sz w:val="20"/>
                <w:szCs w:val="20"/>
              </w:rPr>
              <w:br/>
              <w:t>Wijs de voorgestelde wijzigingen van resolutie Conf. 10.10 en de aanverwante ontwerpbesluiten af omdat zij als onevenredig en gedeelte</w:t>
            </w:r>
            <w:r>
              <w:rPr>
                <w:noProof/>
                <w:color w:val="000000" w:themeColor="text1"/>
                <w:sz w:val="20"/>
                <w:szCs w:val="20"/>
              </w:rPr>
              <w:t>lijk onduidelijk moeten worden beschouwd.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Karetschildpad (</w:t>
            </w:r>
            <w:r>
              <w:rPr>
                <w:i/>
                <w:noProof/>
                <w:color w:val="000000" w:themeColor="text1"/>
                <w:sz w:val="20"/>
                <w:szCs w:val="20"/>
              </w:rPr>
              <w:t>Eretmochelys imbricata</w:t>
            </w:r>
            <w:r>
              <w:rPr>
                <w:noProof/>
                <w:color w:val="000000" w:themeColor="text1"/>
                <w:sz w:val="20"/>
                <w:szCs w:val="20"/>
              </w:rPr>
              <w:t xml:space="preserve">) en andere </w:t>
            </w:r>
            <w:r>
              <w:rPr>
                <w:b/>
                <w:noProof/>
                <w:color w:val="000000" w:themeColor="text1"/>
                <w:sz w:val="20"/>
                <w:szCs w:val="20"/>
              </w:rPr>
              <w:t>zeeschildpadden</w:t>
            </w:r>
            <w:r>
              <w:rPr>
                <w:noProof/>
                <w:color w:val="000000" w:themeColor="text1"/>
                <w:sz w:val="20"/>
                <w:szCs w:val="20"/>
              </w:rPr>
              <w:t xml:space="preserve"> (</w:t>
            </w:r>
            <w:r>
              <w:rPr>
                <w:i/>
                <w:noProof/>
                <w:color w:val="000000" w:themeColor="text1"/>
                <w:sz w:val="20"/>
                <w:szCs w:val="20"/>
              </w:rPr>
              <w:t>Cheloniidae</w:t>
            </w:r>
            <w:r>
              <w:rPr>
                <w:noProof/>
                <w:color w:val="000000" w:themeColor="text1"/>
                <w:sz w:val="20"/>
                <w:szCs w:val="20"/>
              </w:rPr>
              <w:t xml:space="preserve"> en </w:t>
            </w:r>
            <w:r>
              <w:rPr>
                <w:i/>
                <w:noProof/>
                <w:color w:val="000000" w:themeColor="text1"/>
                <w:sz w:val="20"/>
                <w:szCs w:val="20"/>
              </w:rPr>
              <w:t>Dermochelyidae</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Sec.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Steunen, voor de voortzetting van de werkzaamheden via door het Secretariaat voorgestelde ontwerpbeslu</w:t>
            </w:r>
            <w:r>
              <w:rPr>
                <w:noProof/>
                <w:color w:val="000000" w:themeColor="text1"/>
                <w:sz w:val="20"/>
                <w:szCs w:val="20"/>
              </w:rPr>
              <w:t>iten en de instelling van een intersessionele werkgroep zeeschildpadden.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Aziatische grote katten</w:t>
            </w:r>
            <w:r>
              <w:rPr>
                <w:noProof/>
                <w:color w:val="000000" w:themeColor="text1"/>
                <w:sz w:val="20"/>
                <w:szCs w:val="20"/>
              </w:rPr>
              <w:t xml:space="preserve"> (</w:t>
            </w:r>
            <w:r>
              <w:rPr>
                <w:i/>
                <w:noProof/>
                <w:color w:val="000000" w:themeColor="text1"/>
                <w:sz w:val="20"/>
                <w:szCs w:val="20"/>
              </w:rPr>
              <w:t>Felidae</w:t>
            </w:r>
            <w:r>
              <w:rPr>
                <w:noProof/>
                <w:color w:val="000000" w:themeColor="text1"/>
                <w:sz w:val="20"/>
                <w:szCs w:val="20"/>
              </w:rPr>
              <w:t xml:space="preserve"> spp.)</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71.1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het Permanent Comité</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SC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71.2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Ontwerpbesluiten over Aziatische grote katten </w:t>
            </w:r>
            <w:r>
              <w:rPr>
                <w:noProof/>
                <w:color w:val="000000" w:themeColor="text1"/>
                <w:sz w:val="20"/>
                <w:szCs w:val="20"/>
                <w:u w:val="single"/>
              </w:rPr>
              <w:t>CoP18 Doc. 71.2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IN</w:t>
            </w:r>
          </w:p>
        </w:tc>
        <w:tc>
          <w:tcPr>
            <w:tcW w:w="2725" w:type="dxa"/>
            <w:tcMar>
              <w:top w:w="60" w:type="dxa"/>
              <w:left w:w="135" w:type="dxa"/>
              <w:bottom w:w="60" w:type="dxa"/>
              <w:right w:w="135" w:type="dxa"/>
            </w:tcMar>
            <w:vAlign w:val="center"/>
          </w:tcPr>
          <w:p w:rsidR="002A4377" w:rsidRDefault="001071C9">
            <w:pPr>
              <w:spacing w:before="0" w:after="0"/>
              <w:jc w:val="left"/>
              <w:rPr>
                <w:noProof/>
                <w:color w:val="000000" w:themeColor="text1"/>
                <w:sz w:val="20"/>
                <w:szCs w:val="20"/>
              </w:rPr>
            </w:pPr>
            <w:r>
              <w:rPr>
                <w:noProof/>
                <w:color w:val="000000" w:themeColor="text1"/>
                <w:sz w:val="20"/>
                <w:szCs w:val="20"/>
              </w:rPr>
              <w:t>Inspanningen m.b.t. het toezicht op en beter beheer van de handel in Aziatische grote katten in het algemeen steunen. Om overlappingen en inconsistenties te voorkomen, moet het document echte</w:t>
            </w:r>
            <w:r>
              <w:rPr>
                <w:noProof/>
                <w:color w:val="000000" w:themeColor="text1"/>
                <w:sz w:val="20"/>
                <w:szCs w:val="20"/>
              </w:rPr>
              <w:t>r pas worden behandeld zodra het verslag van het Permanent Comité beschikbaar is.</w:t>
            </w:r>
          </w:p>
          <w:p w:rsidR="002A4377" w:rsidRDefault="001071C9">
            <w:pPr>
              <w:spacing w:before="0" w:after="0"/>
              <w:jc w:val="left"/>
              <w:rPr>
                <w:noProof/>
                <w:color w:val="000000" w:themeColor="text1"/>
                <w:sz w:val="20"/>
                <w:szCs w:val="20"/>
              </w:rPr>
            </w:pPr>
            <w:r>
              <w:rPr>
                <w:noProof/>
                <w:color w:val="000000" w:themeColor="text1"/>
                <w:sz w:val="20"/>
                <w:szCs w:val="20"/>
              </w:rPr>
              <w:t>Vóór het voorgestelde ontwerpbesluit kan worden goedgekeurd, zijn verdere grondige analyse en wijzigingen nodig. Het verband met resolutie Conf. 12.5 (herz. CoP17) moet ook i</w:t>
            </w:r>
            <w:r>
              <w:rPr>
                <w:noProof/>
                <w:color w:val="000000" w:themeColor="text1"/>
                <w:sz w:val="20"/>
                <w:szCs w:val="20"/>
              </w:rPr>
              <w:t>n aanmerking worden genomen.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Zeepaardjes</w:t>
            </w:r>
            <w:r>
              <w:rPr>
                <w:noProof/>
                <w:color w:val="000000" w:themeColor="text1"/>
                <w:sz w:val="20"/>
                <w:szCs w:val="20"/>
              </w:rPr>
              <w:t xml:space="preserve"> (</w:t>
            </w:r>
            <w:r>
              <w:rPr>
                <w:i/>
                <w:noProof/>
                <w:color w:val="000000" w:themeColor="text1"/>
                <w:sz w:val="20"/>
                <w:szCs w:val="20"/>
              </w:rPr>
              <w:t>Hippocampus</w:t>
            </w:r>
            <w:r>
              <w:rPr>
                <w:noProof/>
                <w:color w:val="000000" w:themeColor="text1"/>
                <w:sz w:val="20"/>
                <w:szCs w:val="20"/>
              </w:rPr>
              <w:t xml:space="preserve"> spp) in Cites — route naar succes</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MV, MC, LK, US</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reeks besluiten om in SC en AC een discussie over het beheer en het duurzaam gebruik van zeepaardjes op gang te brengen.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73.</w:t>
            </w:r>
          </w:p>
        </w:tc>
        <w:tc>
          <w:tcPr>
            <w:tcW w:w="3626" w:type="dxa"/>
            <w:gridSpan w:val="4"/>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Mensapen</w:t>
            </w:r>
            <w:r>
              <w:rPr>
                <w:noProof/>
                <w:color w:val="000000" w:themeColor="text1"/>
                <w:sz w:val="20"/>
                <w:szCs w:val="20"/>
              </w:rPr>
              <w:t xml:space="preserve"> (</w:t>
            </w:r>
            <w:r>
              <w:rPr>
                <w:i/>
                <w:noProof/>
                <w:color w:val="000000" w:themeColor="text1"/>
                <w:sz w:val="20"/>
                <w:szCs w:val="20"/>
              </w:rPr>
              <w:t>Hominidae</w:t>
            </w:r>
            <w:r>
              <w:rPr>
                <w:noProof/>
                <w:color w:val="000000" w:themeColor="text1"/>
                <w:sz w:val="20"/>
                <w:szCs w:val="20"/>
              </w:rPr>
              <w:t xml:space="preserve"> spp.) </w:t>
            </w:r>
            <w:r>
              <w:rPr>
                <w:noProof/>
                <w:color w:val="000000" w:themeColor="text1"/>
                <w:sz w:val="20"/>
                <w:szCs w:val="20"/>
              </w:rPr>
              <w:br/>
            </w:r>
            <w:r>
              <w:rPr>
                <w:noProof/>
                <w:color w:val="000000" w:themeColor="text1"/>
                <w:sz w:val="20"/>
                <w:szCs w:val="20"/>
                <w:u w:val="single"/>
              </w:rPr>
              <w:t>CoP18 Doc. 73</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 Sec.</w:t>
            </w:r>
          </w:p>
        </w:tc>
        <w:tc>
          <w:tcPr>
            <w:tcW w:w="2725" w:type="dxa"/>
            <w:shd w:val="clear" w:color="auto" w:fill="auto"/>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wijzigingen van resolutie Conf. 13.4 (herz. CoP16) betreffende instandhouding van en handel in mensapen, in overeenstemming met het voorstel van het Secretariaat, en de intrekking van de besluiten 17.232 </w:t>
            </w:r>
            <w:r>
              <w:rPr>
                <w:noProof/>
                <w:color w:val="000000" w:themeColor="text1"/>
                <w:sz w:val="20"/>
                <w:szCs w:val="20"/>
              </w:rPr>
              <w:t xml:space="preserve">en 17.233. Het voorstel is gebaseerd op het verslag over de staat van instandhouding van mensapen en de mate waarin illegale handel en andere belastende factoren daarop invloed hebben, dat in een samenwerking tussen het Secretariaat, IUCN, GRASP en andere </w:t>
            </w:r>
            <w:r>
              <w:rPr>
                <w:noProof/>
                <w:color w:val="000000" w:themeColor="text1"/>
                <w:sz w:val="20"/>
                <w:szCs w:val="20"/>
              </w:rPr>
              <w:t>partners is opgesteld en tijdens AC30 en SC70 is behandeld. Eventueel kan een aantal redactionele wijzigingen nog wenselijk zijn.</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Verschillende soorten </w:t>
            </w:r>
            <w:r>
              <w:rPr>
                <w:b/>
                <w:noProof/>
                <w:color w:val="000000" w:themeColor="text1"/>
                <w:sz w:val="20"/>
                <w:szCs w:val="20"/>
              </w:rPr>
              <w:t>palissanderhout</w:t>
            </w:r>
            <w:r>
              <w:rPr>
                <w:noProof/>
                <w:color w:val="000000" w:themeColor="text1"/>
                <w:sz w:val="20"/>
                <w:szCs w:val="20"/>
              </w:rPr>
              <w:t xml:space="preserve"> [</w:t>
            </w:r>
            <w:r>
              <w:rPr>
                <w:i/>
                <w:noProof/>
                <w:color w:val="000000" w:themeColor="text1"/>
                <w:sz w:val="20"/>
                <w:szCs w:val="20"/>
              </w:rPr>
              <w:t>Leguminosae</w:t>
            </w:r>
            <w:r>
              <w:rPr>
                <w:noProof/>
                <w:color w:val="000000" w:themeColor="text1"/>
                <w:sz w:val="20"/>
                <w:szCs w:val="20"/>
              </w:rPr>
              <w:t xml:space="preserve"> (</w:t>
            </w:r>
            <w:r>
              <w:rPr>
                <w:i/>
                <w:noProof/>
                <w:color w:val="000000" w:themeColor="text1"/>
                <w:sz w:val="20"/>
                <w:szCs w:val="20"/>
              </w:rPr>
              <w:t>Fabaceae</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74</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goedkeuring van </w:t>
            </w:r>
            <w:r>
              <w:rPr>
                <w:noProof/>
                <w:color w:val="000000" w:themeColor="text1"/>
                <w:sz w:val="20"/>
                <w:szCs w:val="20"/>
              </w:rPr>
              <w:t>ontwerpbesluiten.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Schubdierachtigen</w:t>
            </w:r>
            <w:r>
              <w:rPr>
                <w:noProof/>
                <w:color w:val="000000" w:themeColor="text1"/>
                <w:sz w:val="20"/>
                <w:szCs w:val="20"/>
              </w:rPr>
              <w:t xml:space="preserve"> (</w:t>
            </w:r>
            <w:r>
              <w:rPr>
                <w:i/>
                <w:iCs/>
                <w:noProof/>
                <w:color w:val="000000" w:themeColor="text1"/>
                <w:sz w:val="20"/>
                <w:szCs w:val="20"/>
              </w:rPr>
              <w:t>Manis</w:t>
            </w:r>
            <w:r>
              <w:rPr>
                <w:noProof/>
                <w:color w:val="000000" w:themeColor="text1"/>
                <w:sz w:val="20"/>
                <w:szCs w:val="20"/>
              </w:rPr>
              <w:t xml:space="preserve"> spp.) </w:t>
            </w:r>
            <w:r>
              <w:rPr>
                <w:noProof/>
                <w:color w:val="000000" w:themeColor="text1"/>
                <w:sz w:val="20"/>
                <w:szCs w:val="20"/>
              </w:rPr>
              <w:br/>
            </w:r>
            <w:r>
              <w:rPr>
                <w:noProof/>
                <w:color w:val="000000" w:themeColor="text1"/>
                <w:sz w:val="20"/>
                <w:szCs w:val="20"/>
                <w:u w:val="single"/>
              </w:rPr>
              <w:t>CoP18 Doc. 75</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 dat het SC-voorstel in het zijne verwerkt</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reeks ontwerpbesluiten zoals aanbevolen door het Permanent Comité (SC69) met de door het Secretariaat voorgestelde wijzigingen </w:t>
            </w:r>
            <w:r>
              <w:rPr>
                <w:noProof/>
                <w:color w:val="000000" w:themeColor="text1"/>
                <w:sz w:val="20"/>
                <w:szCs w:val="20"/>
              </w:rPr>
              <w:t>en steun de intrekking van de besluiten 17.239-17.240.</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Afrikaanse </w:t>
            </w:r>
            <w:r>
              <w:rPr>
                <w:b/>
                <w:noProof/>
                <w:color w:val="000000" w:themeColor="text1"/>
                <w:sz w:val="20"/>
                <w:szCs w:val="20"/>
              </w:rPr>
              <w:t>leeuw</w:t>
            </w:r>
            <w:r>
              <w:rPr>
                <w:noProof/>
                <w:color w:val="000000" w:themeColor="text1"/>
                <w:sz w:val="20"/>
                <w:szCs w:val="20"/>
              </w:rPr>
              <w:t xml:space="preserve"> (</w:t>
            </w:r>
            <w:r>
              <w:rPr>
                <w:i/>
                <w:iCs/>
                <w:noProof/>
                <w:color w:val="000000" w:themeColor="text1"/>
                <w:sz w:val="20"/>
                <w:szCs w:val="20"/>
              </w:rPr>
              <w:t>Panthera leo</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2A4377">
            <w:pPr>
              <w:spacing w:before="0" w:after="0"/>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76.1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het Secretariaat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76.2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Instandhouding van en handel in Afrikaanse leeuwen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NG, TG</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Verdere </w:t>
            </w:r>
            <w:r>
              <w:rPr>
                <w:noProof/>
                <w:color w:val="000000" w:themeColor="text1"/>
                <w:sz w:val="20"/>
                <w:szCs w:val="20"/>
              </w:rPr>
              <w:t>maatregelen om de internationale handel in delen en afgeleide producten van leeuwen aan banden te leggen in het algemeen steunen; daarentegen moet een aantal onderdelen van de ontwerpresolutie mogelijk wezenlijk anders worden geformuleerd. Het document moe</w:t>
            </w:r>
            <w:r>
              <w:rPr>
                <w:noProof/>
                <w:color w:val="000000" w:themeColor="text1"/>
                <w:sz w:val="20"/>
                <w:szCs w:val="20"/>
              </w:rPr>
              <w:t>t samen met document 76.1 en document 96 worden behandeld (beide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Jaguar</w:t>
            </w:r>
            <w:r>
              <w:rPr>
                <w:noProof/>
                <w:color w:val="000000" w:themeColor="text1"/>
                <w:sz w:val="20"/>
                <w:szCs w:val="20"/>
              </w:rPr>
              <w:t xml:space="preserve"> (</w:t>
            </w:r>
            <w:r>
              <w:rPr>
                <w:i/>
                <w:iCs/>
                <w:noProof/>
                <w:color w:val="000000" w:themeColor="text1"/>
                <w:sz w:val="20"/>
                <w:szCs w:val="20"/>
              </w:rPr>
              <w:t>Panthera onca</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lef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hideMark/>
          </w:tcPr>
          <w:p w:rsidR="002A4377" w:rsidRDefault="002A4377">
            <w:pPr>
              <w:spacing w:before="0" w:after="0"/>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77.1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Handel in jaguars</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CR, MX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De reeks ontwerpbesluiten waarin wordt gepleit voor onderzoek naar de illegale handel in jaguars in </w:t>
            </w:r>
            <w:r>
              <w:rPr>
                <w:noProof/>
                <w:color w:val="000000" w:themeColor="text1"/>
                <w:sz w:val="20"/>
                <w:szCs w:val="20"/>
              </w:rPr>
              <w:t>het algemeen steunen; het document kan baat hebben bij een aantal redactionele wijzigingen en er kunnen elementen uit document 77.2 aan worden toegevoegd.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77.2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Illegale handel in jaguars </w:t>
            </w:r>
            <w:r>
              <w:rPr>
                <w:noProof/>
                <w:color w:val="000000" w:themeColor="text1"/>
                <w:sz w:val="20"/>
                <w:szCs w:val="20"/>
                <w:u w:val="single"/>
              </w:rPr>
              <w:t>CoP18 Doc. 77.2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PE</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Betere bescherming van jaguars in het </w:t>
            </w:r>
            <w:r>
              <w:rPr>
                <w:noProof/>
                <w:color w:val="000000" w:themeColor="text1"/>
                <w:sz w:val="20"/>
                <w:szCs w:val="20"/>
              </w:rPr>
              <w:t xml:space="preserve">algemeen steunen; echter kunnen sommige van de voorgestelde elementen wellicht beter in de vorm van besluiten dan in een resolutie worden gepresenteerd. Nog te beoordelen of het voorstel of delen ervan moeten worden samengevoegd met het voorstel van Costa </w:t>
            </w:r>
            <w:r>
              <w:rPr>
                <w:noProof/>
                <w:color w:val="000000" w:themeColor="text1"/>
                <w:sz w:val="20"/>
                <w:szCs w:val="20"/>
              </w:rPr>
              <w:t>Rica (77.1) tot een enkele reeks 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Illegale handel in </w:t>
            </w:r>
            <w:r>
              <w:rPr>
                <w:b/>
                <w:noProof/>
                <w:color w:val="000000" w:themeColor="text1"/>
                <w:sz w:val="20"/>
                <w:szCs w:val="20"/>
              </w:rPr>
              <w:t>Tibetaanse antilopen</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Pantholops hodgsonii</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78</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ontwerpaanbeveling en het voorstel van het Secretariaat om lid 2, onder b), van resolutie Conf. 11.8 (herz. CoP17)</w:t>
            </w:r>
            <w:r>
              <w:rPr>
                <w:noProof/>
                <w:color w:val="000000" w:themeColor="text1"/>
                <w:sz w:val="20"/>
                <w:szCs w:val="20"/>
              </w:rPr>
              <w:t xml:space="preserve"> aan te passen.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79.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Handel in en instandhoudingsbeheer van </w:t>
            </w:r>
            <w:r>
              <w:rPr>
                <w:b/>
                <w:noProof/>
                <w:color w:val="000000" w:themeColor="text1"/>
                <w:sz w:val="20"/>
                <w:szCs w:val="20"/>
              </w:rPr>
              <w:t>zangvogels</w:t>
            </w:r>
            <w:r>
              <w:rPr>
                <w:noProof/>
                <w:color w:val="000000" w:themeColor="text1"/>
                <w:sz w:val="20"/>
                <w:szCs w:val="20"/>
              </w:rPr>
              <w:t xml:space="preserve"> (</w:t>
            </w:r>
            <w:r>
              <w:rPr>
                <w:i/>
                <w:noProof/>
                <w:color w:val="000000" w:themeColor="text1"/>
                <w:sz w:val="20"/>
                <w:szCs w:val="20"/>
              </w:rPr>
              <w:t>Passeriformes</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US, LK</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Het voorstel om AC de gevolgen van de handel in zangvogels voor de instandhouding van de dieren te laten beoordelen in het algemeen steunen. Mogelijk kunnen de </w:t>
            </w:r>
            <w:r>
              <w:rPr>
                <w:noProof/>
                <w:color w:val="000000" w:themeColor="text1"/>
                <w:sz w:val="20"/>
                <w:szCs w:val="20"/>
              </w:rPr>
              <w:t>focus en de reikwijdte van het voorstel worden verduidelijkt.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lang w:val="en-GB"/>
              </w:rPr>
            </w:pPr>
            <w:r>
              <w:rPr>
                <w:noProof/>
                <w:color w:val="000000" w:themeColor="text1"/>
                <w:sz w:val="20"/>
                <w:szCs w:val="20"/>
                <w:lang w:val="en-GB"/>
              </w:rPr>
              <w:t>Afrikaanse kers of rood stinkhout (</w:t>
            </w:r>
            <w:r>
              <w:rPr>
                <w:b/>
                <w:i/>
                <w:iCs/>
                <w:noProof/>
                <w:color w:val="000000" w:themeColor="text1"/>
                <w:sz w:val="20"/>
                <w:szCs w:val="20"/>
                <w:lang w:val="en-GB"/>
              </w:rPr>
              <w:t>Prunus africana</w:t>
            </w:r>
            <w:r>
              <w:rPr>
                <w:noProof/>
                <w:color w:val="000000" w:themeColor="text1"/>
                <w:sz w:val="20"/>
                <w:szCs w:val="20"/>
                <w:lang w:val="en-GB"/>
              </w:rPr>
              <w:t xml:space="preserve">) </w:t>
            </w:r>
            <w:r>
              <w:rPr>
                <w:noProof/>
                <w:color w:val="000000" w:themeColor="text1"/>
                <w:sz w:val="20"/>
                <w:szCs w:val="20"/>
                <w:u w:val="single"/>
                <w:lang w:val="en-GB"/>
              </w:rPr>
              <w:t>CoP18 Doc. 80</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goedkeuring van ontwerpbesluiten. Afhankelijk van de resultaten van de voor maart 2019 geplande CITES Tree Species Programme Regional Meeting for Africa (regionale bijeenkomst voor Afrika van het boomsoortenprogramma van Cites) kunnen verdere herz</w:t>
            </w:r>
            <w:r>
              <w:rPr>
                <w:noProof/>
                <w:color w:val="000000" w:themeColor="text1"/>
                <w:sz w:val="20"/>
                <w:szCs w:val="20"/>
              </w:rPr>
              <w:t xml:space="preserve">ieningen van de ontwerpbesluiten nodig zijn.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81.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Grijze roodstaartpapegaai</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Psittacus erithacus</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ZA</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Sta in principe open voor de verruiming van de termijn voor registraties voor opfokinstellingen. Er is echter meer informatie nodig over de mogelijke</w:t>
            </w:r>
            <w:r>
              <w:rPr>
                <w:noProof/>
                <w:color w:val="000000" w:themeColor="text1"/>
                <w:sz w:val="20"/>
                <w:szCs w:val="20"/>
              </w:rPr>
              <w:t xml:space="preserve"> uitzetting van</w:t>
            </w:r>
            <w:r>
              <w:rPr>
                <w:i/>
                <w:noProof/>
                <w:color w:val="000000" w:themeColor="text1"/>
                <w:sz w:val="20"/>
                <w:szCs w:val="20"/>
              </w:rPr>
              <w:t xml:space="preserve"> Psittacus erithacus</w:t>
            </w:r>
            <w:r>
              <w:rPr>
                <w:noProof/>
                <w:color w:val="000000" w:themeColor="text1"/>
                <w:sz w:val="20"/>
                <w:szCs w:val="20"/>
              </w:rPr>
              <w:t xml:space="preserve"> voordat met de toevoeging van een nieuw punt f) aan besluit 17.256 kan worden ingestemd. Waarschijnlijk moet voor goedkeuring een aantal wijzigingen worden aangebracht in de tekst.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Kardinaalbaars</w:t>
            </w:r>
            <w:r>
              <w:rPr>
                <w:noProof/>
                <w:color w:val="000000" w:themeColor="text1"/>
                <w:sz w:val="20"/>
                <w:szCs w:val="20"/>
              </w:rPr>
              <w:t xml:space="preserve"> </w:t>
            </w:r>
            <w:r>
              <w:rPr>
                <w:noProof/>
                <w:color w:val="000000" w:themeColor="text1"/>
                <w:sz w:val="20"/>
                <w:szCs w:val="20"/>
              </w:rPr>
              <w:br/>
              <w:t>(</w:t>
            </w:r>
            <w:r>
              <w:rPr>
                <w:i/>
                <w:iCs/>
                <w:noProof/>
                <w:color w:val="000000" w:themeColor="text1"/>
                <w:sz w:val="20"/>
                <w:szCs w:val="20"/>
              </w:rPr>
              <w:t>Pterapogon ka</w:t>
            </w:r>
            <w:r>
              <w:rPr>
                <w:i/>
                <w:iCs/>
                <w:noProof/>
                <w:color w:val="000000" w:themeColor="text1"/>
                <w:sz w:val="20"/>
                <w:szCs w:val="20"/>
              </w:rPr>
              <w:t>uderni</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AC</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reeks ontwerpbesluiten; de EU is bereid Indonesië te ondersteunen bij de uitvoering van besluit 18.AA.</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Neushoorns</w:t>
            </w:r>
            <w:r>
              <w:rPr>
                <w:noProof/>
                <w:color w:val="000000" w:themeColor="text1"/>
                <w:sz w:val="20"/>
                <w:szCs w:val="20"/>
              </w:rPr>
              <w:t xml:space="preserve"> (</w:t>
            </w:r>
            <w:r>
              <w:rPr>
                <w:i/>
                <w:noProof/>
                <w:color w:val="000000" w:themeColor="text1"/>
                <w:sz w:val="20"/>
                <w:szCs w:val="20"/>
              </w:rPr>
              <w:t>Rhinocerotidae</w:t>
            </w:r>
            <w:r>
              <w:rPr>
                <w:noProof/>
                <w:color w:val="000000" w:themeColor="text1"/>
                <w:sz w:val="20"/>
                <w:szCs w:val="20"/>
              </w:rPr>
              <w:t xml:space="preserve"> spp.)</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83.1</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Verslag van het Permanent Comité en het Secretariaat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i/>
                <w:noProof/>
                <w:color w:val="000000" w:themeColor="text1"/>
                <w:sz w:val="20"/>
                <w:szCs w:val="20"/>
              </w:rPr>
            </w:pPr>
            <w:r>
              <w:rPr>
                <w:i/>
                <w:noProof/>
                <w:color w:val="000000" w:themeColor="text1"/>
                <w:sz w:val="20"/>
                <w:szCs w:val="20"/>
              </w:rPr>
              <w:t>Doc. op 1 maart nog niet</w:t>
            </w:r>
            <w:r>
              <w:rPr>
                <w:i/>
                <w:noProof/>
                <w:color w:val="000000" w:themeColor="text1"/>
                <w:sz w:val="20"/>
                <w:szCs w:val="20"/>
              </w:rPr>
              <w:t xml:space="preserve"> beschikbaar.</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746"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83.2</w:t>
            </w:r>
          </w:p>
        </w:tc>
        <w:tc>
          <w:tcPr>
            <w:tcW w:w="2880" w:type="dxa"/>
            <w:gridSpan w:val="2"/>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Herzieningen van resolutie Conf. 9.14 (herz. CoP17) betreffende instandhouding van en handel in Afrikaanse en Aziatische neushoorns</w:t>
            </w:r>
            <w:r>
              <w:rPr>
                <w:i/>
                <w:noProof/>
                <w:color w:val="000000" w:themeColor="text1"/>
                <w:sz w:val="20"/>
                <w:szCs w:val="20"/>
              </w:rPr>
              <w:t xml:space="preserve"> </w:t>
            </w:r>
            <w:r>
              <w:rPr>
                <w:noProof/>
                <w:color w:val="000000" w:themeColor="text1"/>
                <w:sz w:val="20"/>
                <w:szCs w:val="20"/>
              </w:rPr>
              <w:t>en aanverwante 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KE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Voorgestelde wijzigingen van de resolutie betreffende a) de sluiting van</w:t>
            </w:r>
            <w:r>
              <w:rPr>
                <w:noProof/>
                <w:color w:val="000000" w:themeColor="text1"/>
                <w:sz w:val="20"/>
                <w:szCs w:val="20"/>
              </w:rPr>
              <w:t xml:space="preserve"> nationale markten; b) de registratie van voorraden en de vernietiging van voorraden ook van toepassing maken op neushoornhoorns in particulier bezit; c) regelmatige verslaggeving door de Partijen bij SC. Nader onderzoek nodig van de voordelen op instandho</w:t>
            </w:r>
            <w:r>
              <w:rPr>
                <w:noProof/>
                <w:color w:val="000000" w:themeColor="text1"/>
                <w:sz w:val="20"/>
                <w:szCs w:val="20"/>
              </w:rPr>
              <w:t>udingsgebied en de voorgestelde wijzigingen en ontwerpbesluiten moeten zodra doc. 83.1 beschikbaar is, grondig worden bestudeerd.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Gehelmde neushoornvogel</w:t>
            </w:r>
            <w:r>
              <w:rPr>
                <w:noProof/>
                <w:color w:val="000000" w:themeColor="text1"/>
                <w:sz w:val="20"/>
                <w:szCs w:val="20"/>
              </w:rPr>
              <w:t xml:space="preserve"> (</w:t>
            </w:r>
            <w:r>
              <w:rPr>
                <w:i/>
                <w:iCs/>
                <w:noProof/>
                <w:color w:val="000000" w:themeColor="text1"/>
                <w:sz w:val="20"/>
                <w:szCs w:val="20"/>
              </w:rPr>
              <w:t>Rhinoplax vigil</w:t>
            </w:r>
            <w:r>
              <w:rPr>
                <w:noProof/>
                <w:color w:val="000000" w:themeColor="text1"/>
                <w:sz w:val="20"/>
                <w:szCs w:val="20"/>
              </w:rPr>
              <w:t xml:space="preserve">) </w:t>
            </w:r>
            <w:r>
              <w:rPr>
                <w:noProof/>
                <w:color w:val="000000" w:themeColor="text1"/>
                <w:sz w:val="20"/>
                <w:szCs w:val="20"/>
                <w:u w:val="single"/>
              </w:rPr>
              <w:t>CoP18 Doc. 84</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ontwerpbesluiten in bijlage 1, met inbegrip van </w:t>
            </w:r>
            <w:r>
              <w:rPr>
                <w:noProof/>
                <w:color w:val="000000" w:themeColor="text1"/>
                <w:sz w:val="20"/>
                <w:szCs w:val="20"/>
              </w:rPr>
              <w:t>de door het Secretariaat voorgestelde wijzigingen, en de intrekking van de besluiten 17.264, 17.265 en 17.266.</w:t>
            </w:r>
          </w:p>
        </w:tc>
        <w:tc>
          <w:tcPr>
            <w:tcW w:w="1127" w:type="dxa"/>
            <w:tcMar>
              <w:top w:w="60" w:type="dxa"/>
              <w:left w:w="135" w:type="dxa"/>
              <w:bottom w:w="60" w:type="dxa"/>
              <w:right w:w="135" w:type="dxa"/>
            </w:tcMar>
            <w:vAlign w:val="center"/>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Roze vleugelhoorn</w:t>
            </w:r>
            <w:r>
              <w:rPr>
                <w:noProof/>
                <w:color w:val="000000" w:themeColor="text1"/>
                <w:sz w:val="20"/>
                <w:szCs w:val="20"/>
              </w:rPr>
              <w:t xml:space="preserve"> (</w:t>
            </w:r>
            <w:r>
              <w:rPr>
                <w:i/>
                <w:iCs/>
                <w:noProof/>
                <w:color w:val="000000" w:themeColor="text1"/>
                <w:sz w:val="20"/>
                <w:szCs w:val="20"/>
              </w:rPr>
              <w:t>Strombus gigas</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86.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Saiga-antilope</w:t>
            </w:r>
            <w:r>
              <w:rPr>
                <w:noProof/>
                <w:color w:val="000000" w:themeColor="text1"/>
                <w:sz w:val="20"/>
                <w:szCs w:val="20"/>
              </w:rPr>
              <w:t xml:space="preserve"> (</w:t>
            </w:r>
            <w:r>
              <w:rPr>
                <w:i/>
                <w:iCs/>
                <w:noProof/>
                <w:color w:val="000000" w:themeColor="text1"/>
                <w:sz w:val="20"/>
                <w:szCs w:val="20"/>
              </w:rPr>
              <w:t>Saiga</w:t>
            </w:r>
            <w:r>
              <w:rPr>
                <w:noProof/>
                <w:color w:val="000000" w:themeColor="text1"/>
                <w:sz w:val="20"/>
                <w:szCs w:val="20"/>
              </w:rPr>
              <w:t xml:space="preserve"> spp.) </w:t>
            </w:r>
            <w:r>
              <w:rPr>
                <w:noProof/>
                <w:color w:val="000000" w:themeColor="text1"/>
                <w:sz w:val="20"/>
                <w:szCs w:val="20"/>
              </w:rPr>
              <w:br/>
            </w:r>
            <w:r>
              <w:rPr>
                <w:noProof/>
                <w:color w:val="000000" w:themeColor="text1"/>
                <w:sz w:val="20"/>
                <w:szCs w:val="20"/>
                <w:u w:val="single"/>
              </w:rPr>
              <w:t>CoP18 Doc. 86</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noProof/>
                <w:color w:val="000000" w:themeColor="text1"/>
                <w:sz w:val="20"/>
                <w:szCs w:val="20"/>
              </w:rPr>
            </w:pPr>
            <w:r>
              <w:rPr>
                <w:noProof/>
                <w:color w:val="000000" w:themeColor="text1"/>
                <w:sz w:val="20"/>
                <w:szCs w:val="20"/>
              </w:rPr>
              <w:t xml:space="preserve">Steun het document, dat het resultaat is van de discussies in het Permanent Comité en gericht is op de landen in het verspreidingsgebied van de saiga-antilope, om het beheer van voorraden van delen en afgeleide producten van de soort te verbeteren, om hun </w:t>
            </w:r>
            <w:r>
              <w:rPr>
                <w:noProof/>
                <w:color w:val="000000" w:themeColor="text1"/>
                <w:sz w:val="20"/>
                <w:szCs w:val="20"/>
              </w:rPr>
              <w:t xml:space="preserve">capaciteit om de illegale handel aan te pakken te vergroten en de inspanningen in situ en ex situ voor de instandhouding van de soort op te voeren. Steun ook het voorstel van het Secretariaat om het Comité dieren bij de uitvoering van een van de besluiten </w:t>
            </w:r>
            <w:r>
              <w:rPr>
                <w:noProof/>
                <w:color w:val="000000" w:themeColor="text1"/>
                <w:sz w:val="20"/>
                <w:szCs w:val="20"/>
              </w:rPr>
              <w:t xml:space="preserve">te betrekken. Afhankelijk van of het hele geslacht </w:t>
            </w:r>
            <w:r>
              <w:rPr>
                <w:i/>
                <w:noProof/>
                <w:color w:val="000000" w:themeColor="text1"/>
                <w:sz w:val="20"/>
                <w:szCs w:val="20"/>
              </w:rPr>
              <w:t>Saiga</w:t>
            </w:r>
            <w:r>
              <w:rPr>
                <w:noProof/>
                <w:color w:val="000000" w:themeColor="text1"/>
                <w:sz w:val="20"/>
                <w:szCs w:val="20"/>
              </w:rPr>
              <w:t xml:space="preserve"> spp. daadwerkelijk in bijlage I wordt opgenomen, zullen de besluiten wellicht nog moeten worden gewijzigd.</w:t>
            </w:r>
          </w:p>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Onderzoek of een aantal elementen van de besluiten 17.268, 17.269 en 17.270 moet worden geha</w:t>
            </w:r>
            <w:r>
              <w:rPr>
                <w:noProof/>
                <w:color w:val="000000" w:themeColor="text1"/>
                <w:sz w:val="20"/>
                <w:szCs w:val="20"/>
              </w:rPr>
              <w:t>ndhaafd.</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Instandhouding van de </w:t>
            </w:r>
            <w:r>
              <w:rPr>
                <w:b/>
                <w:noProof/>
                <w:color w:val="000000" w:themeColor="text1"/>
                <w:sz w:val="20"/>
                <w:szCs w:val="20"/>
              </w:rPr>
              <w:t>Titicacakikker</w:t>
            </w:r>
            <w:r>
              <w:rPr>
                <w:noProof/>
                <w:color w:val="000000" w:themeColor="text1"/>
                <w:sz w:val="20"/>
                <w:szCs w:val="20"/>
              </w:rPr>
              <w:t xml:space="preserve"> (</w:t>
            </w:r>
            <w:r>
              <w:rPr>
                <w:i/>
                <w:noProof/>
                <w:color w:val="000000" w:themeColor="text1"/>
                <w:sz w:val="20"/>
                <w:szCs w:val="20"/>
              </w:rPr>
              <w:t>Telmatobius culeus</w:t>
            </w:r>
            <w:r>
              <w:rPr>
                <w:noProof/>
                <w:color w:val="000000" w:themeColor="text1"/>
                <w:sz w:val="20"/>
                <w:szCs w:val="20"/>
              </w:rPr>
              <w:t>)</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w:t>
            </w: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88.</w:t>
            </w:r>
          </w:p>
        </w:tc>
        <w:tc>
          <w:tcPr>
            <w:tcW w:w="3626" w:type="dxa"/>
            <w:gridSpan w:val="4"/>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Land- en zoetwaterschildpadden</w:t>
            </w:r>
            <w:r>
              <w:rPr>
                <w:noProof/>
                <w:color w:val="000000" w:themeColor="text1"/>
                <w:sz w:val="20"/>
                <w:szCs w:val="20"/>
              </w:rPr>
              <w:t xml:space="preserve"> (</w:t>
            </w:r>
            <w:r>
              <w:rPr>
                <w:i/>
                <w:noProof/>
                <w:color w:val="000000" w:themeColor="text1"/>
                <w:sz w:val="20"/>
                <w:szCs w:val="20"/>
              </w:rPr>
              <w:t>Testudines</w:t>
            </w:r>
            <w:r>
              <w:rPr>
                <w:noProof/>
                <w:color w:val="000000" w:themeColor="text1"/>
                <w:sz w:val="20"/>
                <w:szCs w:val="20"/>
              </w:rPr>
              <w:t xml:space="preserve"> spp.) </w:t>
            </w:r>
            <w:r>
              <w:rPr>
                <w:noProof/>
                <w:color w:val="000000" w:themeColor="text1"/>
                <w:sz w:val="20"/>
                <w:szCs w:val="20"/>
              </w:rPr>
              <w:br/>
            </w:r>
            <w:r>
              <w:rPr>
                <w:noProof/>
                <w:color w:val="000000" w:themeColor="text1"/>
                <w:sz w:val="20"/>
                <w:szCs w:val="20"/>
                <w:u w:val="single"/>
              </w:rPr>
              <w:t>CoP18 Doc. 88</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 Sec.</w:t>
            </w:r>
          </w:p>
        </w:tc>
        <w:tc>
          <w:tcPr>
            <w:tcW w:w="2725" w:type="dxa"/>
            <w:shd w:val="clear" w:color="auto" w:fill="auto"/>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het ontwerp voor een herziene versie van resolutie </w:t>
            </w:r>
            <w:r>
              <w:rPr>
                <w:noProof/>
                <w:color w:val="000000" w:themeColor="text1"/>
                <w:sz w:val="20"/>
                <w:szCs w:val="20"/>
              </w:rPr>
              <w:t>Conf. 11.9 over de instandhouding van en handel in land- en zoetwaterschildpadden en de door het Secretariaat voorgestelde ontwerpbesluiten in het algemeen; overweeg of het nodig is om de toekomstige werkzaamheden op de praktische behoeften te richten.</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89.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Macdonalds trommelvis</w:t>
            </w:r>
            <w:r>
              <w:rPr>
                <w:noProof/>
                <w:color w:val="000000" w:themeColor="text1"/>
                <w:sz w:val="20"/>
                <w:szCs w:val="20"/>
              </w:rPr>
              <w:t xml:space="preserve"> (</w:t>
            </w:r>
            <w:r>
              <w:rPr>
                <w:i/>
                <w:iCs/>
                <w:noProof/>
                <w:color w:val="000000" w:themeColor="text1"/>
                <w:sz w:val="20"/>
                <w:szCs w:val="20"/>
              </w:rPr>
              <w:t>Totoaba macdonaldi</w:t>
            </w:r>
            <w:r>
              <w:rPr>
                <w:noProof/>
                <w:color w:val="000000" w:themeColor="text1"/>
                <w:sz w:val="20"/>
                <w:szCs w:val="20"/>
              </w:rPr>
              <w:t xml:space="preserve">) </w:t>
            </w:r>
            <w:r>
              <w:rPr>
                <w:noProof/>
                <w:color w:val="000000" w:themeColor="text1"/>
                <w:sz w:val="20"/>
                <w:szCs w:val="20"/>
                <w:u w:val="single"/>
              </w:rPr>
              <w:t>CoP18 Doc. 89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ontwerpbesluiten over het verzamelen van meer informatie bij de Partijen, bewustmakings- en handhavingsmaatregelen, uitvoering van een onderzoek naar </w:t>
            </w:r>
            <w:r>
              <w:rPr>
                <w:i/>
                <w:noProof/>
                <w:color w:val="000000" w:themeColor="text1"/>
                <w:sz w:val="20"/>
                <w:szCs w:val="20"/>
              </w:rPr>
              <w:t>Phocoena sinus</w:t>
            </w:r>
            <w:r>
              <w:rPr>
                <w:noProof/>
                <w:color w:val="000000" w:themeColor="text1"/>
                <w:sz w:val="20"/>
                <w:szCs w:val="20"/>
              </w:rPr>
              <w:t xml:space="preserve"> en </w:t>
            </w:r>
            <w:r>
              <w:rPr>
                <w:i/>
                <w:noProof/>
                <w:color w:val="000000" w:themeColor="text1"/>
                <w:sz w:val="20"/>
                <w:szCs w:val="20"/>
              </w:rPr>
              <w:t xml:space="preserve">Totoaba </w:t>
            </w:r>
            <w:r>
              <w:rPr>
                <w:i/>
                <w:noProof/>
                <w:color w:val="000000" w:themeColor="text1"/>
                <w:sz w:val="20"/>
                <w:szCs w:val="20"/>
              </w:rPr>
              <w:t>macdonaldi</w:t>
            </w:r>
            <w:r>
              <w:rPr>
                <w:noProof/>
                <w:color w:val="000000" w:themeColor="text1"/>
                <w:sz w:val="20"/>
                <w:szCs w:val="20"/>
              </w:rPr>
              <w:t xml:space="preserve"> (volgens het door SC overeengekomen plan) door Sec.</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90.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Zwarte Zee-tuimelaar</w:t>
            </w:r>
            <w:r>
              <w:rPr>
                <w:noProof/>
                <w:color w:val="000000" w:themeColor="text1"/>
                <w:sz w:val="20"/>
                <w:szCs w:val="20"/>
              </w:rPr>
              <w:t xml:space="preserve"> (</w:t>
            </w:r>
            <w:r>
              <w:rPr>
                <w:i/>
                <w:iCs/>
                <w:noProof/>
                <w:color w:val="000000" w:themeColor="text1"/>
                <w:sz w:val="20"/>
                <w:szCs w:val="20"/>
              </w:rPr>
              <w:t>Tursiops truncatus ponticus</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90</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het ontwerpbesluit betreffende samenwerking tussen het Secretariaat en ACCOBAMS.</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iCs/>
                <w:noProof/>
                <w:color w:val="000000" w:themeColor="text1"/>
                <w:sz w:val="20"/>
                <w:szCs w:val="20"/>
              </w:rPr>
              <w:t>De instandhouding van</w:t>
            </w:r>
            <w:r>
              <w:rPr>
                <w:i/>
                <w:iCs/>
                <w:noProof/>
                <w:color w:val="000000" w:themeColor="text1"/>
                <w:sz w:val="20"/>
                <w:szCs w:val="20"/>
              </w:rPr>
              <w:t xml:space="preserve"> </w:t>
            </w:r>
            <w:r>
              <w:rPr>
                <w:b/>
                <w:iCs/>
                <w:noProof/>
                <w:color w:val="000000" w:themeColor="text1"/>
                <w:sz w:val="20"/>
                <w:szCs w:val="20"/>
              </w:rPr>
              <w:t>vicuña's</w:t>
            </w:r>
            <w:r>
              <w:rPr>
                <w:i/>
                <w:iCs/>
                <w:noProof/>
                <w:color w:val="000000" w:themeColor="text1"/>
                <w:sz w:val="20"/>
                <w:szCs w:val="20"/>
              </w:rPr>
              <w:t xml:space="preserve"> (</w:t>
            </w:r>
            <w:r>
              <w:rPr>
                <w:i/>
                <w:noProof/>
                <w:color w:val="000000" w:themeColor="text1"/>
                <w:sz w:val="20"/>
                <w:szCs w:val="20"/>
              </w:rPr>
              <w:t>Vicugna vicugna)</w:t>
            </w:r>
            <w:r>
              <w:rPr>
                <w:i/>
                <w:iCs/>
                <w:noProof/>
                <w:color w:val="000000" w:themeColor="text1"/>
                <w:sz w:val="20"/>
                <w:szCs w:val="20"/>
              </w:rPr>
              <w:t xml:space="preserve"> </w:t>
            </w:r>
            <w:r>
              <w:rPr>
                <w:iCs/>
                <w:noProof/>
                <w:color w:val="000000" w:themeColor="text1"/>
                <w:sz w:val="20"/>
                <w:szCs w:val="20"/>
              </w:rPr>
              <w:t>en de handel in vezels en producten daarvan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AR</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ontwerpresolutie over de instandhouding van vicuña's en de handel in van deze soort afgeleide vezels en producten; het document werd opgesteld in het kader van het Verdrag </w:t>
            </w:r>
            <w:r>
              <w:rPr>
                <w:noProof/>
                <w:color w:val="000000" w:themeColor="text1"/>
                <w:sz w:val="20"/>
                <w:szCs w:val="20"/>
              </w:rPr>
              <w:t xml:space="preserve">inzake de instandhouding en het beheer van vicuña's. De vorm en de opstelling van de tekst moeten nog verder worden besproken. </w:t>
            </w:r>
            <w:r>
              <w:rPr>
                <w:i/>
                <w:noProof/>
                <w:color w:val="000000" w:themeColor="text1"/>
                <w:sz w:val="20"/>
                <w:szCs w:val="20"/>
              </w:rPr>
              <w:t>Behandelen met nr. 53.</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In </w:t>
            </w:r>
            <w:r>
              <w:rPr>
                <w:b/>
                <w:noProof/>
                <w:color w:val="000000" w:themeColor="text1"/>
                <w:sz w:val="20"/>
                <w:szCs w:val="20"/>
              </w:rPr>
              <w:t>bijlage I</w:t>
            </w:r>
            <w:r>
              <w:rPr>
                <w:noProof/>
                <w:color w:val="000000" w:themeColor="text1"/>
                <w:sz w:val="20"/>
                <w:szCs w:val="20"/>
              </w:rPr>
              <w:t xml:space="preserve"> opgenomen soorten </w:t>
            </w:r>
            <w:r>
              <w:rPr>
                <w:noProof/>
                <w:color w:val="000000" w:themeColor="text1"/>
                <w:sz w:val="20"/>
                <w:szCs w:val="20"/>
              </w:rPr>
              <w:br/>
            </w:r>
            <w:r>
              <w:rPr>
                <w:noProof/>
                <w:color w:val="000000" w:themeColor="text1"/>
                <w:sz w:val="20"/>
                <w:szCs w:val="20"/>
                <w:u w:val="single"/>
              </w:rPr>
              <w:t>CoP18 Doc. 92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 AC, PC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intrekking van de besluiten </w:t>
            </w:r>
            <w:r>
              <w:rPr>
                <w:noProof/>
                <w:color w:val="000000" w:themeColor="text1"/>
                <w:sz w:val="20"/>
                <w:szCs w:val="20"/>
              </w:rPr>
              <w:t>17.22 tot en met 17.25. Steun de goedkeuring.</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93.</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Neotropische boomsoorten</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93</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PC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goedkeuring van ontwerpbesluiten.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Instandhoudingsbeheer van en handel in </w:t>
            </w:r>
            <w:r>
              <w:rPr>
                <w:b/>
                <w:noProof/>
                <w:color w:val="000000" w:themeColor="text1"/>
                <w:sz w:val="20"/>
                <w:szCs w:val="20"/>
              </w:rPr>
              <w:t xml:space="preserve">mariene siervissen </w:t>
            </w:r>
            <w:r>
              <w:rPr>
                <w:noProof/>
                <w:color w:val="000000" w:themeColor="text1"/>
                <w:sz w:val="20"/>
                <w:szCs w:val="20"/>
                <w:u w:val="single"/>
              </w:rPr>
              <w:t>CoP18 Doc. 94</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CH, US, EU</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ontwerpbesluiten </w:t>
            </w:r>
            <w:r>
              <w:rPr>
                <w:noProof/>
                <w:color w:val="000000" w:themeColor="text1"/>
                <w:sz w:val="20"/>
                <w:szCs w:val="20"/>
              </w:rPr>
              <w:t>(mede voorgesteld door de EU).</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95.</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Richtsnoeren, activiteiten en instrumenten ter vergroting van de capaciteit van de Partijen om de handel in </w:t>
            </w:r>
            <w:r>
              <w:rPr>
                <w:b/>
                <w:noProof/>
                <w:color w:val="000000" w:themeColor="text1"/>
                <w:sz w:val="20"/>
                <w:szCs w:val="20"/>
              </w:rPr>
              <w:t>bushmeat</w:t>
            </w:r>
            <w:r>
              <w:rPr>
                <w:noProof/>
                <w:color w:val="000000" w:themeColor="text1"/>
                <w:sz w:val="20"/>
                <w:szCs w:val="20"/>
              </w:rPr>
              <w:t xml:space="preserve"> te reguleren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b/>
                <w:noProof/>
                <w:color w:val="000000" w:themeColor="text1"/>
                <w:sz w:val="20"/>
                <w:szCs w:val="20"/>
              </w:rPr>
            </w:pPr>
            <w:r>
              <w:rPr>
                <w:noProof/>
                <w:color w:val="000000" w:themeColor="text1"/>
                <w:sz w:val="20"/>
                <w:szCs w:val="20"/>
              </w:rPr>
              <w:t xml:space="preserve">Het </w:t>
            </w:r>
            <w:r>
              <w:rPr>
                <w:b/>
                <w:noProof/>
                <w:color w:val="000000" w:themeColor="text1"/>
                <w:sz w:val="20"/>
                <w:szCs w:val="20"/>
              </w:rPr>
              <w:t>African Carnivore Initiative</w:t>
            </w:r>
            <w:r>
              <w:rPr>
                <w:noProof/>
                <w:color w:val="000000" w:themeColor="text1"/>
                <w:sz w:val="20"/>
                <w:szCs w:val="20"/>
              </w:rPr>
              <w:t xml:space="preserve"> (initiatief inzake Afrikaanse carnivoren)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Handel in en instandhoudingsbeheer van </w:t>
            </w:r>
            <w:r>
              <w:rPr>
                <w:b/>
                <w:noProof/>
                <w:color w:val="000000" w:themeColor="text1"/>
                <w:sz w:val="20"/>
                <w:szCs w:val="20"/>
              </w:rPr>
              <w:t>gieren</w:t>
            </w:r>
            <w:r>
              <w:rPr>
                <w:noProof/>
                <w:color w:val="000000" w:themeColor="text1"/>
                <w:sz w:val="20"/>
                <w:szCs w:val="20"/>
              </w:rPr>
              <w:t xml:space="preserve"> in West-Afrika </w:t>
            </w:r>
            <w:r>
              <w:rPr>
                <w:noProof/>
                <w:color w:val="000000" w:themeColor="text1"/>
                <w:sz w:val="20"/>
                <w:szCs w:val="20"/>
              </w:rPr>
              <w:br/>
            </w:r>
            <w:r>
              <w:rPr>
                <w:noProof/>
                <w:color w:val="000000" w:themeColor="text1"/>
                <w:sz w:val="20"/>
                <w:szCs w:val="20"/>
                <w:u w:val="single"/>
              </w:rPr>
              <w:t>CoP18 Doc. 97</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BF, NE, SN</w:t>
            </w:r>
          </w:p>
        </w:tc>
        <w:tc>
          <w:tcPr>
            <w:tcW w:w="2725" w:type="dxa"/>
            <w:tcMar>
              <w:top w:w="60" w:type="dxa"/>
              <w:left w:w="135" w:type="dxa"/>
              <w:bottom w:w="60" w:type="dxa"/>
              <w:right w:w="135" w:type="dxa"/>
            </w:tcMar>
            <w:vAlign w:val="center"/>
          </w:tcPr>
          <w:p w:rsidR="002A4377" w:rsidRDefault="001071C9">
            <w:pPr>
              <w:spacing w:before="0" w:after="0"/>
              <w:jc w:val="left"/>
              <w:rPr>
                <w:noProof/>
                <w:color w:val="000000" w:themeColor="text1"/>
                <w:sz w:val="20"/>
                <w:szCs w:val="20"/>
              </w:rPr>
            </w:pPr>
            <w:r>
              <w:rPr>
                <w:noProof/>
                <w:color w:val="000000" w:themeColor="text1"/>
                <w:sz w:val="20"/>
                <w:szCs w:val="20"/>
              </w:rPr>
              <w:t>Steun de reeks besluiten ter bevordering van synergieën met het Verdrag inzake trekkende wilde diersoorten. Het aanpakken van illegale vergiftiging en verhandeling vanuit een levensovertuiging is van groot belang en er zijn duidelijke verbanden tussen olif</w:t>
            </w:r>
            <w:r>
              <w:rPr>
                <w:noProof/>
                <w:color w:val="000000" w:themeColor="text1"/>
                <w:sz w:val="20"/>
                <w:szCs w:val="20"/>
              </w:rPr>
              <w:t xml:space="preserve">anten- en neushoornstroperij en giervergiftigingen. Een van de soorten die in het document worden behandeld, de aasgier, broedt dikwijls in de EU en overwintert in Afrika. </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4246" w:type="dxa"/>
            <w:gridSpan w:val="5"/>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u w:val="single"/>
              </w:rPr>
              <w:t>Beheer van de bijlagen</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2A4377">
            <w:pPr>
              <w:spacing w:before="0" w:after="0"/>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98.</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Enig </w:t>
            </w:r>
            <w:r>
              <w:rPr>
                <w:b/>
                <w:noProof/>
                <w:color w:val="000000" w:themeColor="text1"/>
                <w:sz w:val="20"/>
                <w:szCs w:val="20"/>
              </w:rPr>
              <w:t>voorbehoud</w:t>
            </w:r>
            <w:r>
              <w:rPr>
                <w:noProof/>
                <w:color w:val="000000" w:themeColor="text1"/>
                <w:sz w:val="20"/>
                <w:szCs w:val="20"/>
              </w:rPr>
              <w:t xml:space="preserve"> met betrekking tot wijzigingen van bijlagen I en II </w:t>
            </w:r>
            <w:r>
              <w:rPr>
                <w:noProof/>
                <w:color w:val="000000" w:themeColor="text1"/>
                <w:sz w:val="20"/>
                <w:szCs w:val="20"/>
                <w:u w:val="single"/>
              </w:rPr>
              <w:t>CoP18 Doc. 98</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Sec.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voorgestelde wijzigingen van resolutie Conf. 4.25 betreffende voorbehoud, ter bevestiging van de termijn van 90 dagen voor voorbehoud met betrekking tot de opname in bijlagen </w:t>
            </w:r>
            <w:r>
              <w:rPr>
                <w:noProof/>
                <w:color w:val="000000" w:themeColor="text1"/>
                <w:sz w:val="20"/>
                <w:szCs w:val="20"/>
              </w:rPr>
              <w:t>I en II en ter verduidelijking van de termijn waarop de intrekking van een voorbehoud van kracht wordt.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99.</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Standaardnomenclatuur</w:t>
            </w:r>
            <w:r>
              <w:rPr>
                <w:b/>
                <w:noProof/>
                <w:color w:val="000000" w:themeColor="text1"/>
                <w:sz w:val="20"/>
                <w:szCs w:val="20"/>
              </w:rPr>
              <w:br/>
            </w:r>
            <w:r>
              <w:rPr>
                <w:noProof/>
                <w:color w:val="000000" w:themeColor="text1"/>
                <w:sz w:val="20"/>
                <w:szCs w:val="20"/>
                <w:u w:val="single"/>
              </w:rPr>
              <w:t>CoP18 Doc. 99</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AC, PC, Sec.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wijzigingen van de bijlage bij resolutie Conf. 12.11 en de aanverwante </w:t>
            </w:r>
            <w:r>
              <w:rPr>
                <w:noProof/>
                <w:color w:val="000000" w:themeColor="text1"/>
                <w:sz w:val="20"/>
                <w:szCs w:val="20"/>
              </w:rPr>
              <w:t>ontwerpbesluiten.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Bijlage 5: Voorgestelde nieuwe standaardnomenclatuurwerken van Cites voor vogels (klasse Aves) </w:t>
            </w:r>
            <w:r>
              <w:rPr>
                <w:noProof/>
                <w:color w:val="000000" w:themeColor="text1"/>
                <w:sz w:val="20"/>
                <w:szCs w:val="20"/>
              </w:rPr>
              <w:br/>
            </w:r>
            <w:r>
              <w:rPr>
                <w:noProof/>
                <w:color w:val="000000" w:themeColor="text1"/>
                <w:sz w:val="20"/>
                <w:szCs w:val="20"/>
                <w:u w:val="single"/>
              </w:rPr>
              <w:t>CoP18 Doc. 99 A5</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Neem nota van het deskundigenverslag over de standaardnomenclatuurwerken voor vogels.</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3626" w:type="dxa"/>
            <w:gridSpan w:val="4"/>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Bijlage 6: Voorgestelde wijzigingen in de publicaties met betrekking tot de nomenclatuur voor onder Cites vallende diersoorten waarvoor het Comité dieren ten tijde van de indiening van het CoP18-document nog geen aanbeveling had gedaan het voorstel vanuit </w:t>
            </w:r>
            <w:r>
              <w:rPr>
                <w:noProof/>
                <w:color w:val="000000" w:themeColor="text1"/>
                <w:sz w:val="20"/>
                <w:szCs w:val="20"/>
              </w:rPr>
              <w:t xml:space="preserve">Cites-oogpunt goed te keuren dan wel af te wijzen </w:t>
            </w:r>
            <w:r>
              <w:rPr>
                <w:noProof/>
                <w:color w:val="000000" w:themeColor="text1"/>
                <w:sz w:val="20"/>
                <w:szCs w:val="20"/>
              </w:rPr>
              <w:br/>
            </w:r>
            <w:r>
              <w:rPr>
                <w:noProof/>
                <w:color w:val="000000" w:themeColor="text1"/>
                <w:sz w:val="20"/>
                <w:szCs w:val="20"/>
                <w:u w:val="single"/>
              </w:rPr>
              <w:t>CoP18 Doc. 99 A6</w:t>
            </w:r>
          </w:p>
        </w:tc>
        <w:tc>
          <w:tcPr>
            <w:tcW w:w="1127" w:type="dxa"/>
            <w:tcMar>
              <w:top w:w="60" w:type="dxa"/>
              <w:left w:w="135" w:type="dxa"/>
              <w:bottom w:w="60" w:type="dxa"/>
              <w:right w:w="135" w:type="dxa"/>
            </w:tcMar>
            <w:vAlign w:val="center"/>
            <w:hideMark/>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tcPr>
          <w:p w:rsidR="002A4377" w:rsidRDefault="002A4377">
            <w:pPr>
              <w:spacing w:before="0" w:after="0" w:line="240" w:lineRule="atLeast"/>
              <w:jc w:val="left"/>
              <w:rPr>
                <w:rFonts w:eastAsia="Times New Roman"/>
                <w:noProof/>
                <w:color w:val="000000" w:themeColor="text1"/>
                <w:sz w:val="20"/>
                <w:szCs w:val="20"/>
                <w:lang w:eastAsia="en-GB"/>
              </w:rPr>
            </w:pP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100.</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Opname van soorten in </w:t>
            </w:r>
            <w:r>
              <w:rPr>
                <w:b/>
                <w:noProof/>
                <w:color w:val="000000" w:themeColor="text1"/>
                <w:sz w:val="20"/>
                <w:szCs w:val="20"/>
              </w:rPr>
              <w:t>bijlage III</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i/>
                <w:noProof/>
                <w:color w:val="000000" w:themeColor="text1"/>
                <w:sz w:val="20"/>
                <w:szCs w:val="20"/>
              </w:rPr>
            </w:pPr>
            <w:r>
              <w:rPr>
                <w:i/>
                <w:noProof/>
                <w:color w:val="000000" w:themeColor="text1"/>
                <w:sz w:val="20"/>
                <w:szCs w:val="20"/>
              </w:rPr>
              <w:t>Doc. op 1 maart nog niet beschikbaar.</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b/>
                <w:noProof/>
                <w:color w:val="000000" w:themeColor="text1"/>
                <w:sz w:val="20"/>
                <w:szCs w:val="20"/>
              </w:rPr>
            </w:pPr>
            <w:r>
              <w:rPr>
                <w:b/>
                <w:noProof/>
                <w:color w:val="000000" w:themeColor="text1"/>
                <w:sz w:val="20"/>
                <w:szCs w:val="20"/>
              </w:rPr>
              <w:t> </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101.</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b/>
                <w:noProof/>
                <w:color w:val="000000" w:themeColor="text1"/>
                <w:sz w:val="20"/>
                <w:szCs w:val="20"/>
              </w:rPr>
              <w:t>Aantekeningen</w:t>
            </w:r>
            <w:r>
              <w:rPr>
                <w:noProof/>
                <w:color w:val="000000" w:themeColor="text1"/>
                <w:sz w:val="20"/>
                <w:szCs w:val="20"/>
              </w:rPr>
              <w:t xml:space="preserve"> </w:t>
            </w:r>
            <w:r>
              <w:rPr>
                <w:noProof/>
                <w:color w:val="000000" w:themeColor="text1"/>
                <w:sz w:val="20"/>
                <w:szCs w:val="20"/>
              </w:rPr>
              <w:br/>
            </w:r>
            <w:r>
              <w:rPr>
                <w:noProof/>
                <w:color w:val="000000" w:themeColor="text1"/>
                <w:sz w:val="20"/>
                <w:szCs w:val="20"/>
                <w:u w:val="single"/>
              </w:rPr>
              <w:t>CoP18 Doc. 101</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wijziging van resolutie Conf. 11.21 </w:t>
            </w:r>
            <w:r>
              <w:rPr>
                <w:noProof/>
                <w:color w:val="000000" w:themeColor="text1"/>
                <w:sz w:val="20"/>
                <w:szCs w:val="20"/>
              </w:rPr>
              <w:t>(herz. CoP17), de herziening van lid 7 van het onderdeel interpretatie van de bijlagen bij Cites en de ontwerpbesluiten in bijlage 4. Steun de voorgestelde wijzigingen van het besluit 16.162 (herz. CoP17) maar houd rekening met mogelijke verdere wijziginge</w:t>
            </w:r>
            <w:r>
              <w:rPr>
                <w:noProof/>
                <w:color w:val="000000" w:themeColor="text1"/>
                <w:sz w:val="20"/>
                <w:szCs w:val="20"/>
              </w:rPr>
              <w:t>n afhankelijk van het oordeel betreffende annotatie #15.</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102.</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Annotaties voor de </w:t>
            </w:r>
            <w:r>
              <w:rPr>
                <w:b/>
                <w:noProof/>
                <w:color w:val="000000" w:themeColor="text1"/>
                <w:sz w:val="20"/>
                <w:szCs w:val="20"/>
              </w:rPr>
              <w:t>orchideeën</w:t>
            </w:r>
            <w:r>
              <w:rPr>
                <w:noProof/>
                <w:color w:val="000000" w:themeColor="text1"/>
                <w:sz w:val="20"/>
                <w:szCs w:val="20"/>
              </w:rPr>
              <w:t xml:space="preserve"> in bijlage II </w:t>
            </w:r>
            <w:r>
              <w:rPr>
                <w:noProof/>
                <w:color w:val="000000" w:themeColor="text1"/>
                <w:sz w:val="20"/>
                <w:szCs w:val="20"/>
                <w:u w:val="single"/>
              </w:rPr>
              <w:t>CoP18 Doc. 102</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Steun de ontwerpdefinitie van het begrip "cosmetica" en de goedkeuring van de voorgestelde besluiten.</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Pr>
        <w:tc>
          <w:tcPr>
            <w:tcW w:w="620"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lastRenderedPageBreak/>
              <w:t>103.</w:t>
            </w:r>
          </w:p>
        </w:tc>
        <w:tc>
          <w:tcPr>
            <w:tcW w:w="3626" w:type="dxa"/>
            <w:gridSpan w:val="4"/>
            <w:shd w:val="clear" w:color="auto" w:fill="auto"/>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Richtsnoeren voor de </w:t>
            </w:r>
            <w:r>
              <w:rPr>
                <w:b/>
                <w:noProof/>
                <w:color w:val="000000" w:themeColor="text1"/>
                <w:sz w:val="20"/>
                <w:szCs w:val="20"/>
              </w:rPr>
              <w:t>publicatie</w:t>
            </w:r>
            <w:r>
              <w:rPr>
                <w:noProof/>
                <w:color w:val="000000" w:themeColor="text1"/>
                <w:sz w:val="20"/>
                <w:szCs w:val="20"/>
              </w:rPr>
              <w:t xml:space="preserve"> van de bijlagen </w:t>
            </w:r>
            <w:r>
              <w:rPr>
                <w:noProof/>
                <w:color w:val="000000" w:themeColor="text1"/>
                <w:sz w:val="20"/>
                <w:szCs w:val="20"/>
              </w:rPr>
              <w:br/>
            </w:r>
            <w:r>
              <w:rPr>
                <w:noProof/>
                <w:color w:val="000000" w:themeColor="text1"/>
                <w:sz w:val="20"/>
                <w:szCs w:val="20"/>
                <w:u w:val="single"/>
              </w:rPr>
              <w:t>CoP18 Doc. 103</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CA</w:t>
            </w:r>
          </w:p>
        </w:tc>
        <w:tc>
          <w:tcPr>
            <w:tcW w:w="2725" w:type="dxa"/>
            <w:shd w:val="clear" w:color="auto" w:fill="auto"/>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Overweeg in hoeverre er behoefte is aan de voorgestelde richtsnoeren voor annotaties, ook in het licht van de verwachte opmerkingen van Sec.</w:t>
            </w:r>
          </w:p>
        </w:tc>
        <w:tc>
          <w:tcPr>
            <w:tcW w:w="1127" w:type="dxa"/>
            <w:shd w:val="clear" w:color="auto" w:fill="auto"/>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0</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104.</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Herziening van resolutie Conf. 10.9 betreffende de behandeling van voorstellen om </w:t>
            </w:r>
            <w:r>
              <w:rPr>
                <w:b/>
                <w:noProof/>
                <w:color w:val="000000" w:themeColor="text1"/>
                <w:sz w:val="20"/>
                <w:szCs w:val="20"/>
              </w:rPr>
              <w:t>populaties Afrikaanse olifanten over te hevelen van bijlage I naar bijlage II</w:t>
            </w:r>
            <w:r>
              <w:rPr>
                <w:i/>
                <w:noProof/>
                <w:color w:val="000000" w:themeColor="text1"/>
                <w:sz w:val="20"/>
                <w:szCs w:val="20"/>
              </w:rPr>
              <w:br/>
            </w:r>
            <w:r>
              <w:rPr>
                <w:noProof/>
                <w:color w:val="000000" w:themeColor="text1"/>
                <w:sz w:val="20"/>
                <w:szCs w:val="20"/>
                <w:u w:val="single"/>
              </w:rPr>
              <w:t>CoP18 Doc. 104</w:t>
            </w:r>
          </w:p>
        </w:tc>
        <w:tc>
          <w:tcPr>
            <w:tcW w:w="1127"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SC</w:t>
            </w:r>
          </w:p>
        </w:tc>
        <w:tc>
          <w:tcPr>
            <w:tcW w:w="2725" w:type="dxa"/>
            <w:tcMar>
              <w:top w:w="60" w:type="dxa"/>
              <w:left w:w="135" w:type="dxa"/>
              <w:bottom w:w="60" w:type="dxa"/>
              <w:right w:w="135" w:type="dxa"/>
            </w:tcMar>
            <w:vAlign w:val="center"/>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xml:space="preserve">Steun de voorgestelde intrekking van de resolutie en de intrekking van het </w:t>
            </w:r>
            <w:r>
              <w:rPr>
                <w:noProof/>
                <w:color w:val="000000" w:themeColor="text1"/>
                <w:sz w:val="20"/>
                <w:szCs w:val="20"/>
              </w:rPr>
              <w:t>bijbehorende besluit.</w:t>
            </w:r>
          </w:p>
        </w:tc>
        <w:tc>
          <w:tcPr>
            <w:tcW w:w="1127" w:type="dxa"/>
            <w:tcMar>
              <w:top w:w="60" w:type="dxa"/>
              <w:left w:w="135" w:type="dxa"/>
              <w:bottom w:w="60" w:type="dxa"/>
              <w:right w:w="135" w:type="dxa"/>
            </w:tcMar>
            <w:vAlign w:val="center"/>
            <w:hideMark/>
          </w:tcPr>
          <w:p w:rsidR="002A4377" w:rsidRDefault="001071C9">
            <w:pPr>
              <w:spacing w:before="0" w:after="0" w:line="240" w:lineRule="atLeast"/>
              <w:jc w:val="center"/>
              <w:rPr>
                <w:rFonts w:eastAsia="Times New Roman"/>
                <w:b/>
                <w:noProof/>
                <w:color w:val="000000" w:themeColor="text1"/>
                <w:sz w:val="20"/>
                <w:szCs w:val="20"/>
              </w:rPr>
            </w:pPr>
            <w:r>
              <w:rPr>
                <w:b/>
                <w:noProof/>
                <w:color w:val="000000" w:themeColor="text1"/>
                <w:sz w:val="20"/>
                <w:szCs w:val="20"/>
              </w:rPr>
              <w:t>+</w:t>
            </w:r>
          </w:p>
        </w:tc>
      </w:tr>
      <w:tr w:rsidR="002A4377">
        <w:trPr>
          <w:cantSplit/>
          <w:trHeight w:val="326"/>
        </w:trPr>
        <w:tc>
          <w:tcPr>
            <w:tcW w:w="9225" w:type="dxa"/>
            <w:gridSpan w:val="8"/>
            <w:tcMar>
              <w:top w:w="60" w:type="dxa"/>
              <w:left w:w="135" w:type="dxa"/>
              <w:bottom w:w="60" w:type="dxa"/>
              <w:right w:w="135" w:type="dxa"/>
            </w:tcMar>
            <w:hideMark/>
          </w:tcPr>
          <w:p w:rsidR="002A4377" w:rsidRDefault="001071C9">
            <w:pPr>
              <w:keepNext/>
              <w:spacing w:before="0" w:after="0"/>
              <w:jc w:val="left"/>
              <w:rPr>
                <w:rFonts w:eastAsia="Times New Roman"/>
                <w:b/>
                <w:bCs/>
                <w:noProof/>
                <w:color w:val="000000" w:themeColor="text1"/>
                <w:sz w:val="20"/>
                <w:szCs w:val="20"/>
              </w:rPr>
            </w:pPr>
            <w:r>
              <w:rPr>
                <w:b/>
                <w:bCs/>
                <w:noProof/>
                <w:color w:val="000000" w:themeColor="text1"/>
                <w:sz w:val="20"/>
                <w:szCs w:val="20"/>
              </w:rPr>
              <w:t>Voorstellen tot wijziging van de bijlagen</w:t>
            </w:r>
          </w:p>
        </w:tc>
      </w:tr>
      <w:tr w:rsidR="002A4377">
        <w:trPr>
          <w:cantSplit/>
        </w:trPr>
        <w:tc>
          <w:tcPr>
            <w:tcW w:w="620"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105.</w:t>
            </w:r>
          </w:p>
        </w:tc>
        <w:tc>
          <w:tcPr>
            <w:tcW w:w="3626" w:type="dxa"/>
            <w:gridSpan w:val="4"/>
            <w:tcMar>
              <w:top w:w="60" w:type="dxa"/>
              <w:left w:w="135" w:type="dxa"/>
              <w:bottom w:w="60" w:type="dxa"/>
              <w:right w:w="135" w:type="dxa"/>
            </w:tcMar>
            <w:vAlign w:val="center"/>
            <w:hideMark/>
          </w:tcPr>
          <w:p w:rsidR="002A4377" w:rsidRDefault="001071C9">
            <w:pPr>
              <w:keepNext/>
              <w:spacing w:before="0" w:after="0" w:line="240" w:lineRule="atLeast"/>
              <w:jc w:val="left"/>
              <w:rPr>
                <w:rFonts w:eastAsia="Times New Roman"/>
                <w:noProof/>
                <w:color w:val="000000" w:themeColor="text1"/>
                <w:sz w:val="20"/>
                <w:szCs w:val="20"/>
              </w:rPr>
            </w:pPr>
            <w:r>
              <w:rPr>
                <w:noProof/>
                <w:color w:val="000000" w:themeColor="text1"/>
                <w:sz w:val="20"/>
                <w:szCs w:val="20"/>
              </w:rPr>
              <w:t>Voorstellen tot wijziging van de bijlagen I en II</w:t>
            </w:r>
          </w:p>
        </w:tc>
        <w:tc>
          <w:tcPr>
            <w:tcW w:w="1127" w:type="dxa"/>
            <w:tcMar>
              <w:top w:w="60" w:type="dxa"/>
              <w:left w:w="135" w:type="dxa"/>
              <w:bottom w:w="60" w:type="dxa"/>
              <w:right w:w="135" w:type="dxa"/>
            </w:tcMar>
            <w:vAlign w:val="center"/>
            <w:hideMark/>
          </w:tcPr>
          <w:p w:rsidR="002A4377" w:rsidRDefault="001071C9">
            <w:pPr>
              <w:keepNext/>
              <w:spacing w:before="0" w:after="0" w:line="240" w:lineRule="atLeast"/>
              <w:rPr>
                <w:rFonts w:eastAsia="Times New Roman"/>
                <w:noProof/>
                <w:color w:val="000000" w:themeColor="text1"/>
                <w:sz w:val="20"/>
                <w:szCs w:val="20"/>
              </w:rPr>
            </w:pPr>
            <w:r>
              <w:rPr>
                <w:noProof/>
                <w:color w:val="000000" w:themeColor="text1"/>
                <w:sz w:val="20"/>
                <w:szCs w:val="20"/>
              </w:rPr>
              <w:t> </w:t>
            </w:r>
          </w:p>
        </w:tc>
        <w:tc>
          <w:tcPr>
            <w:tcW w:w="2725" w:type="dxa"/>
            <w:tcMar>
              <w:top w:w="60" w:type="dxa"/>
              <w:left w:w="135" w:type="dxa"/>
              <w:bottom w:w="60" w:type="dxa"/>
              <w:right w:w="135" w:type="dxa"/>
            </w:tcMar>
            <w:vAlign w:val="center"/>
            <w:hideMark/>
          </w:tcPr>
          <w:p w:rsidR="002A4377" w:rsidRDefault="001071C9">
            <w:pPr>
              <w:keepNext/>
              <w:spacing w:before="0" w:after="0"/>
              <w:jc w:val="left"/>
              <w:rPr>
                <w:rFonts w:eastAsia="Times New Roman"/>
                <w:i/>
                <w:noProof/>
                <w:color w:val="000000" w:themeColor="text1"/>
                <w:sz w:val="20"/>
                <w:szCs w:val="20"/>
              </w:rPr>
            </w:pPr>
            <w:r>
              <w:rPr>
                <w:i/>
                <w:noProof/>
                <w:color w:val="000000" w:themeColor="text1"/>
                <w:sz w:val="20"/>
                <w:szCs w:val="20"/>
              </w:rPr>
              <w:t>Voorstellen met betrekking tot de samenstelling van de bijlagen komen verderop, in deel 2 van dit document, aan bod.</w:t>
            </w:r>
          </w:p>
        </w:tc>
        <w:tc>
          <w:tcPr>
            <w:tcW w:w="1127" w:type="dxa"/>
            <w:tcMar>
              <w:top w:w="60" w:type="dxa"/>
              <w:left w:w="135" w:type="dxa"/>
              <w:bottom w:w="60" w:type="dxa"/>
              <w:right w:w="135" w:type="dxa"/>
            </w:tcMar>
            <w:vAlign w:val="center"/>
            <w:hideMark/>
          </w:tcPr>
          <w:p w:rsidR="002A4377" w:rsidRDefault="002A4377">
            <w:pPr>
              <w:keepNext/>
              <w:spacing w:before="0" w:after="0" w:line="240" w:lineRule="atLeast"/>
              <w:jc w:val="center"/>
              <w:rPr>
                <w:rFonts w:eastAsia="Times New Roman"/>
                <w:b/>
                <w:noProof/>
                <w:color w:val="000000" w:themeColor="text1"/>
                <w:sz w:val="20"/>
                <w:szCs w:val="20"/>
                <w:lang w:eastAsia="en-GB"/>
              </w:rPr>
            </w:pPr>
          </w:p>
        </w:tc>
      </w:tr>
      <w:tr w:rsidR="002A4377">
        <w:trPr>
          <w:cantSplit/>
        </w:trPr>
        <w:tc>
          <w:tcPr>
            <w:tcW w:w="9225" w:type="dxa"/>
            <w:gridSpan w:val="8"/>
            <w:tcMar>
              <w:top w:w="60" w:type="dxa"/>
              <w:left w:w="135" w:type="dxa"/>
              <w:bottom w:w="60" w:type="dxa"/>
              <w:right w:w="135" w:type="dxa"/>
            </w:tcMar>
            <w:hideMark/>
          </w:tcPr>
          <w:p w:rsidR="002A4377" w:rsidRDefault="001071C9">
            <w:pPr>
              <w:keepNext/>
              <w:spacing w:before="0" w:after="0"/>
              <w:jc w:val="left"/>
              <w:rPr>
                <w:rFonts w:eastAsia="Times New Roman"/>
                <w:b/>
                <w:bCs/>
                <w:noProof/>
                <w:color w:val="000000" w:themeColor="text1"/>
                <w:sz w:val="20"/>
                <w:szCs w:val="20"/>
              </w:rPr>
            </w:pPr>
            <w:r>
              <w:rPr>
                <w:b/>
                <w:bCs/>
                <w:noProof/>
                <w:color w:val="000000" w:themeColor="text1"/>
                <w:sz w:val="20"/>
                <w:szCs w:val="20"/>
              </w:rPr>
              <w:t>Sluiting van</w:t>
            </w:r>
            <w:r>
              <w:rPr>
                <w:b/>
                <w:bCs/>
                <w:noProof/>
                <w:color w:val="000000" w:themeColor="text1"/>
                <w:sz w:val="20"/>
                <w:szCs w:val="20"/>
              </w:rPr>
              <w:t xml:space="preserve"> de vergadering</w:t>
            </w: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106.</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Vaststelling van tijdstip en plaats van de volgende reguliere vergadering van de Conferentie van de Partijen (geen document)</w:t>
            </w: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Geen document</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r w:rsidR="002A4377">
        <w:trPr>
          <w:cantSplit/>
        </w:trPr>
        <w:tc>
          <w:tcPr>
            <w:tcW w:w="620" w:type="dxa"/>
            <w:tcMar>
              <w:top w:w="60" w:type="dxa"/>
              <w:left w:w="135" w:type="dxa"/>
              <w:bottom w:w="60" w:type="dxa"/>
              <w:right w:w="135" w:type="dxa"/>
            </w:tcMar>
            <w:vAlign w:val="center"/>
            <w:hideMark/>
          </w:tcPr>
          <w:p w:rsidR="002A4377" w:rsidRDefault="001071C9">
            <w:pPr>
              <w:spacing w:before="0" w:after="0" w:line="240" w:lineRule="atLeast"/>
              <w:rPr>
                <w:rFonts w:eastAsia="Times New Roman"/>
                <w:noProof/>
                <w:color w:val="000000" w:themeColor="text1"/>
                <w:sz w:val="20"/>
                <w:szCs w:val="20"/>
              </w:rPr>
            </w:pPr>
            <w:r>
              <w:rPr>
                <w:noProof/>
                <w:color w:val="000000" w:themeColor="text1"/>
                <w:sz w:val="20"/>
                <w:szCs w:val="20"/>
              </w:rPr>
              <w:t>107.</w:t>
            </w:r>
          </w:p>
        </w:tc>
        <w:tc>
          <w:tcPr>
            <w:tcW w:w="3626" w:type="dxa"/>
            <w:gridSpan w:val="4"/>
            <w:tcMar>
              <w:top w:w="60" w:type="dxa"/>
              <w:left w:w="135" w:type="dxa"/>
              <w:bottom w:w="60" w:type="dxa"/>
              <w:right w:w="135" w:type="dxa"/>
            </w:tcMar>
            <w:vAlign w:val="center"/>
            <w:hideMark/>
          </w:tcPr>
          <w:p w:rsidR="002A4377" w:rsidRDefault="001071C9">
            <w:pPr>
              <w:spacing w:before="0" w:after="0" w:line="240" w:lineRule="atLeast"/>
              <w:jc w:val="left"/>
              <w:rPr>
                <w:rFonts w:eastAsia="Times New Roman"/>
                <w:noProof/>
                <w:color w:val="000000" w:themeColor="text1"/>
                <w:sz w:val="20"/>
                <w:szCs w:val="20"/>
              </w:rPr>
            </w:pPr>
            <w:r>
              <w:rPr>
                <w:noProof/>
                <w:color w:val="000000" w:themeColor="text1"/>
                <w:sz w:val="20"/>
                <w:szCs w:val="20"/>
              </w:rPr>
              <w:t xml:space="preserve">Slotopmerkingen (waarnemers, Partijen, Secretaris-Generaal van Cites, regering van </w:t>
            </w:r>
            <w:r>
              <w:rPr>
                <w:noProof/>
                <w:color w:val="000000" w:themeColor="text1"/>
                <w:sz w:val="20"/>
                <w:szCs w:val="20"/>
              </w:rPr>
              <w:t>gastland) (geen document)</w:t>
            </w:r>
          </w:p>
        </w:tc>
        <w:tc>
          <w:tcPr>
            <w:tcW w:w="1127" w:type="dxa"/>
            <w:tcMar>
              <w:top w:w="60" w:type="dxa"/>
              <w:left w:w="135" w:type="dxa"/>
              <w:bottom w:w="60" w:type="dxa"/>
              <w:right w:w="135" w:type="dxa"/>
            </w:tcMar>
            <w:vAlign w:val="center"/>
          </w:tcPr>
          <w:p w:rsidR="002A4377" w:rsidRDefault="002A4377">
            <w:pPr>
              <w:spacing w:before="0" w:after="0" w:line="240" w:lineRule="atLeast"/>
              <w:rPr>
                <w:rFonts w:eastAsia="Times New Roman"/>
                <w:noProof/>
                <w:color w:val="000000" w:themeColor="text1"/>
                <w:sz w:val="20"/>
                <w:szCs w:val="20"/>
                <w:lang w:eastAsia="en-GB"/>
              </w:rPr>
            </w:pPr>
          </w:p>
        </w:tc>
        <w:tc>
          <w:tcPr>
            <w:tcW w:w="2725" w:type="dxa"/>
            <w:tcMar>
              <w:top w:w="60" w:type="dxa"/>
              <w:left w:w="135" w:type="dxa"/>
              <w:bottom w:w="60" w:type="dxa"/>
              <w:right w:w="135" w:type="dxa"/>
            </w:tcMar>
            <w:vAlign w:val="center"/>
            <w:hideMark/>
          </w:tcPr>
          <w:p w:rsidR="002A4377" w:rsidRDefault="001071C9">
            <w:pPr>
              <w:spacing w:before="0" w:after="0"/>
              <w:jc w:val="left"/>
              <w:rPr>
                <w:rFonts w:eastAsia="Times New Roman"/>
                <w:noProof/>
                <w:color w:val="000000" w:themeColor="text1"/>
                <w:sz w:val="20"/>
                <w:szCs w:val="20"/>
              </w:rPr>
            </w:pPr>
            <w:r>
              <w:rPr>
                <w:noProof/>
                <w:color w:val="000000" w:themeColor="text1"/>
                <w:sz w:val="20"/>
                <w:szCs w:val="20"/>
              </w:rPr>
              <w:t> Geen document</w:t>
            </w:r>
          </w:p>
        </w:tc>
        <w:tc>
          <w:tcPr>
            <w:tcW w:w="1127" w:type="dxa"/>
            <w:tcMar>
              <w:top w:w="60" w:type="dxa"/>
              <w:left w:w="135" w:type="dxa"/>
              <w:bottom w:w="60" w:type="dxa"/>
              <w:right w:w="135" w:type="dxa"/>
            </w:tcMar>
            <w:vAlign w:val="center"/>
            <w:hideMark/>
          </w:tcPr>
          <w:p w:rsidR="002A4377" w:rsidRDefault="002A4377">
            <w:pPr>
              <w:spacing w:before="0" w:after="0" w:line="240" w:lineRule="atLeast"/>
              <w:jc w:val="center"/>
              <w:rPr>
                <w:rFonts w:eastAsia="Times New Roman"/>
                <w:b/>
                <w:noProof/>
                <w:color w:val="000000" w:themeColor="text1"/>
                <w:sz w:val="20"/>
                <w:szCs w:val="20"/>
                <w:lang w:eastAsia="en-GB"/>
              </w:rPr>
            </w:pPr>
          </w:p>
        </w:tc>
      </w:tr>
    </w:tbl>
    <w:p w:rsidR="002A4377" w:rsidRDefault="001071C9">
      <w:pPr>
        <w:rPr>
          <w:noProof/>
          <w:color w:val="000000" w:themeColor="text1"/>
          <w:szCs w:val="24"/>
          <w:highlight w:val="yellow"/>
        </w:rPr>
      </w:pPr>
      <w:r>
        <w:rPr>
          <w:noProof/>
        </w:rPr>
        <w:br w:type="page"/>
      </w:r>
    </w:p>
    <w:p w:rsidR="002A4377" w:rsidRDefault="001071C9">
      <w:pPr>
        <w:pStyle w:val="Heading1"/>
        <w:rPr>
          <w:noProof/>
        </w:rPr>
      </w:pPr>
      <w:r>
        <w:rPr>
          <w:noProof/>
        </w:rPr>
        <w:lastRenderedPageBreak/>
        <w:t>Voorstellen met betrekking tot de samenstelling van de bijlagen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985"/>
        <w:gridCol w:w="1702"/>
        <w:gridCol w:w="2179"/>
        <w:gridCol w:w="905"/>
      </w:tblGrid>
      <w:tr w:rsidR="002A4377">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b/>
                <w:noProof/>
                <w:color w:val="000000" w:themeColor="text1"/>
                <w:sz w:val="20"/>
                <w:szCs w:val="20"/>
              </w:rPr>
            </w:pPr>
            <w:r>
              <w:rPr>
                <w:b/>
                <w:noProof/>
                <w:color w:val="000000" w:themeColor="text1"/>
                <w:sz w:val="20"/>
                <w:szCs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b/>
                <w:noProof/>
                <w:color w:val="000000" w:themeColor="text1"/>
                <w:sz w:val="20"/>
                <w:szCs w:val="20"/>
              </w:rPr>
            </w:pPr>
            <w:r>
              <w:rPr>
                <w:b/>
                <w:noProof/>
                <w:color w:val="000000" w:themeColor="text1"/>
                <w:sz w:val="20"/>
                <w:szCs w:val="20"/>
              </w:rPr>
              <w:t>Taxon / behandelde kwestie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b/>
                <w:noProof/>
                <w:color w:val="000000" w:themeColor="text1"/>
                <w:sz w:val="20"/>
                <w:szCs w:val="20"/>
              </w:rPr>
            </w:pPr>
            <w:r>
              <w:rPr>
                <w:b/>
                <w:noProof/>
                <w:color w:val="000000" w:themeColor="text1"/>
                <w:sz w:val="20"/>
                <w:szCs w:val="20"/>
              </w:rPr>
              <w:t>Voorstel</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b/>
                <w:noProof/>
                <w:color w:val="000000" w:themeColor="text1"/>
                <w:sz w:val="20"/>
                <w:szCs w:val="20"/>
              </w:rPr>
            </w:pPr>
            <w:r>
              <w:rPr>
                <w:b/>
                <w:noProof/>
                <w:color w:val="000000" w:themeColor="text1"/>
                <w:sz w:val="20"/>
                <w:szCs w:val="20"/>
              </w:rPr>
              <w:t>Indiener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b/>
                <w:noProof/>
                <w:color w:val="000000" w:themeColor="text1"/>
                <w:sz w:val="20"/>
                <w:szCs w:val="20"/>
              </w:rPr>
            </w:pPr>
            <w:r>
              <w:rPr>
                <w:b/>
                <w:noProof/>
                <w:color w:val="000000" w:themeColor="text1"/>
                <w:sz w:val="20"/>
                <w:szCs w:val="20"/>
              </w:rPr>
              <w:t>Opmerkingen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b/>
                <w:noProof/>
                <w:color w:val="000000" w:themeColor="text1"/>
                <w:sz w:val="20"/>
                <w:szCs w:val="20"/>
              </w:rPr>
            </w:pPr>
            <w:r>
              <w:rPr>
                <w:b/>
                <w:noProof/>
                <w:color w:val="000000" w:themeColor="text1"/>
                <w:sz w:val="20"/>
                <w:szCs w:val="20"/>
              </w:rPr>
              <w:t>Standpunt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Capra falconeri heptneri </w:t>
            </w:r>
            <w:r>
              <w:rPr>
                <w:i/>
                <w:iCs/>
                <w:noProof/>
                <w:color w:val="000000" w:themeColor="text1"/>
                <w:sz w:val="20"/>
                <w:szCs w:val="20"/>
              </w:rPr>
              <w:br/>
            </w:r>
            <w:r>
              <w:rPr>
                <w:rStyle w:val="Bodytext2"/>
                <w:rFonts w:ascii="Times New Roman" w:hAnsi="Times New Roman"/>
                <w:noProof/>
                <w:color w:val="000000" w:themeColor="text1"/>
                <w:sz w:val="20"/>
                <w:szCs w:val="20"/>
              </w:rPr>
              <w:t>(Turkmeense markhoor)</w:t>
            </w:r>
            <w:r>
              <w:rPr>
                <w:rStyle w:val="Bodytext2"/>
                <w:rFonts w:ascii="Times New Roman" w:hAnsi="Times New Roman"/>
                <w:noProof/>
                <w:color w:val="000000" w:themeColor="text1"/>
                <w:sz w:val="20"/>
                <w:szCs w:val="20"/>
              </w:rPr>
              <w:br/>
            </w:r>
            <w:r>
              <w:rPr>
                <w:noProof/>
                <w:color w:val="000000" w:themeColor="text1"/>
                <w:sz w:val="20"/>
                <w:szCs w:val="20"/>
              </w:rPr>
              <w:t xml:space="preserve">(populatie in </w:t>
            </w:r>
            <w:r>
              <w:rPr>
                <w:noProof/>
                <w:color w:val="000000" w:themeColor="text1"/>
                <w:sz w:val="20"/>
                <w:szCs w:val="20"/>
              </w:rPr>
              <w:t>Tadzjikistan)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De populatie in Tadzjikistan overhevelen van bijlage I naar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Tadzjikistan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De populatie lijkt toe te nemen en het jachtbeheer overeenkomstig de Cites-bepalingen voor soorten in bijlage I heeft inkomsten opgeleverd die </w:t>
            </w:r>
            <w:r>
              <w:rPr>
                <w:noProof/>
                <w:color w:val="000000" w:themeColor="text1"/>
                <w:sz w:val="20"/>
                <w:szCs w:val="20"/>
              </w:rPr>
              <w:t>terugvloeien in de gemeenschappen en het instandhoudingsbeleid. In het voorstel wordt echter niet met overtuigend feitenmateriaal aangetoond dat aan de voorzorgsmaatregelen van bijlage 4 bij resolutie Conf. 9.24 is voldaan; verlaging van het beschermingsni</w:t>
            </w:r>
            <w:r>
              <w:rPr>
                <w:noProof/>
                <w:color w:val="000000" w:themeColor="text1"/>
                <w:sz w:val="20"/>
                <w:szCs w:val="20"/>
              </w:rPr>
              <w:t>veau zou leiden tot een toename van het handelsvolume zonder garanties dat de inkomsten ten bate van het instandhoudingsbeleid worden aangewend. De IUCN heeft voortzetting en versterking van het huidige beheer aanbevolen.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Saiga tatarica</w:t>
            </w:r>
            <w:r>
              <w:rPr>
                <w:i/>
                <w:iCs/>
                <w:noProof/>
                <w:color w:val="000000" w:themeColor="text1"/>
                <w:sz w:val="20"/>
                <w:szCs w:val="20"/>
              </w:rPr>
              <w:br/>
            </w:r>
            <w:r>
              <w:rPr>
                <w:iCs/>
                <w:noProof/>
                <w:color w:val="000000" w:themeColor="text1"/>
                <w:sz w:val="20"/>
                <w:szCs w:val="20"/>
              </w:rPr>
              <w:t>(saiga-antilo</w:t>
            </w:r>
            <w:r>
              <w:rPr>
                <w:iCs/>
                <w:noProof/>
                <w:color w:val="000000" w:themeColor="text1"/>
                <w:sz w:val="20"/>
                <w:szCs w:val="20"/>
              </w:rPr>
              <w:t>pe)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Mongolië, </w:t>
            </w:r>
            <w:r>
              <w:rPr>
                <w:noProof/>
                <w:color w:val="000000" w:themeColor="text1"/>
                <w:sz w:val="20"/>
                <w:szCs w:val="20"/>
              </w:rPr>
              <w:br/>
              <w:t xml:space="preserve">Verenigde Staten van Amerika </w:t>
            </w:r>
          </w:p>
          <w:p w:rsidR="002A4377" w:rsidRDefault="002A4377">
            <w:pPr>
              <w:spacing w:after="0"/>
              <w:jc w:val="left"/>
              <w:rPr>
                <w:rFonts w:eastAsia="Times New Roman"/>
                <w:noProof/>
                <w:color w:val="000000" w:themeColor="text1"/>
                <w:sz w:val="20"/>
                <w:szCs w:val="20"/>
                <w:lang w:eastAsia="en-GB"/>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Nadere analyse is nodig en een aantal taxonomische kwesties vraagt nog om opheldering; onder meer moet worden bepaald of een van de bij de CoP van Cites goedgeke</w:t>
            </w:r>
            <w:r>
              <w:rPr>
                <w:noProof/>
                <w:color w:val="000000" w:themeColor="text1"/>
                <w:sz w:val="20"/>
                <w:szCs w:val="20"/>
              </w:rPr>
              <w:t xml:space="preserve">urde standaardnomenclatuur afwijkende nomenclatuur voor voorstellen voor opname in de bijlagen mag worden gebruikt (zie resolutie 9.24, bijlage 6, C-1.4). In het voorstel worden alle recente saiga-antilopen conform de Rode Lijst van de IUCN als een enkele </w:t>
            </w:r>
            <w:r>
              <w:rPr>
                <w:noProof/>
                <w:color w:val="000000" w:themeColor="text1"/>
                <w:sz w:val="20"/>
                <w:szCs w:val="20"/>
              </w:rPr>
              <w:t xml:space="preserve">soort </w:t>
            </w:r>
            <w:r>
              <w:rPr>
                <w:noProof/>
                <w:color w:val="000000" w:themeColor="text1"/>
                <w:sz w:val="20"/>
                <w:szCs w:val="20"/>
              </w:rPr>
              <w:lastRenderedPageBreak/>
              <w:t xml:space="preserve">beschouwd. Volgens de geldende taxonomische referentie van Cites zijn de populaties in Mongolië echter gescheiden gedefinieerd als </w:t>
            </w:r>
            <w:r>
              <w:rPr>
                <w:i/>
                <w:noProof/>
                <w:color w:val="000000" w:themeColor="text1"/>
                <w:sz w:val="20"/>
                <w:szCs w:val="20"/>
              </w:rPr>
              <w:t>S. borealis</w:t>
            </w:r>
            <w:r>
              <w:rPr>
                <w:noProof/>
                <w:color w:val="000000" w:themeColor="text1"/>
                <w:sz w:val="20"/>
                <w:szCs w:val="20"/>
              </w:rPr>
              <w:t xml:space="preserve">. Daardoor lijkt het erop dat de populatie in Mongolië dan wel </w:t>
            </w:r>
            <w:r>
              <w:rPr>
                <w:i/>
                <w:noProof/>
                <w:color w:val="000000" w:themeColor="text1"/>
                <w:sz w:val="20"/>
                <w:szCs w:val="20"/>
              </w:rPr>
              <w:t>S. borealis</w:t>
            </w:r>
            <w:r>
              <w:rPr>
                <w:noProof/>
                <w:color w:val="000000" w:themeColor="text1"/>
                <w:sz w:val="20"/>
                <w:szCs w:val="20"/>
              </w:rPr>
              <w:t xml:space="preserve"> niet onder het voorstel valt. In </w:t>
            </w:r>
            <w:r>
              <w:rPr>
                <w:noProof/>
                <w:color w:val="000000" w:themeColor="text1"/>
                <w:sz w:val="20"/>
                <w:szCs w:val="20"/>
              </w:rPr>
              <w:t xml:space="preserve">dit soort situaties moet het betreffende voorstel worden afgewezen, om in dit geval negatieve gevolgen voor de </w:t>
            </w:r>
            <w:r>
              <w:rPr>
                <w:i/>
                <w:noProof/>
                <w:color w:val="000000" w:themeColor="text1"/>
                <w:sz w:val="20"/>
                <w:szCs w:val="20"/>
              </w:rPr>
              <w:t>S. borealis</w:t>
            </w:r>
            <w:r>
              <w:rPr>
                <w:noProof/>
                <w:color w:val="000000" w:themeColor="text1"/>
                <w:sz w:val="20"/>
                <w:szCs w:val="20"/>
              </w:rPr>
              <w:t xml:space="preserve">-populatie van het opnemen van </w:t>
            </w:r>
            <w:r>
              <w:rPr>
                <w:i/>
                <w:noProof/>
                <w:color w:val="000000" w:themeColor="text1"/>
                <w:sz w:val="20"/>
                <w:szCs w:val="20"/>
              </w:rPr>
              <w:t>S. tatarica</w:t>
            </w:r>
            <w:r>
              <w:rPr>
                <w:noProof/>
                <w:color w:val="000000" w:themeColor="text1"/>
                <w:sz w:val="20"/>
                <w:szCs w:val="20"/>
              </w:rPr>
              <w:t xml:space="preserve"> in bijlage I te voorkomen.</w:t>
            </w:r>
          </w:p>
          <w:p w:rsidR="002A4377" w:rsidRDefault="001071C9">
            <w:pPr>
              <w:spacing w:after="0"/>
              <w:jc w:val="left"/>
              <w:rPr>
                <w:noProof/>
                <w:color w:val="000000" w:themeColor="text1"/>
                <w:sz w:val="20"/>
                <w:szCs w:val="20"/>
              </w:rPr>
            </w:pPr>
            <w:r>
              <w:rPr>
                <w:noProof/>
                <w:color w:val="000000" w:themeColor="text1"/>
                <w:sz w:val="20"/>
                <w:szCs w:val="20"/>
              </w:rPr>
              <w:t xml:space="preserve">Indien een opheldering van de nomenclatuurkwestie het mogelijk </w:t>
            </w:r>
            <w:r>
              <w:rPr>
                <w:noProof/>
                <w:color w:val="000000" w:themeColor="text1"/>
                <w:sz w:val="20"/>
                <w:szCs w:val="20"/>
              </w:rPr>
              <w:t>maakt tijdens CoP18 het hele geslacht op te nemen, moet de EU overwegen een dergelijk voorstel of een gewijzigd voorstel waardoor de populatie in Mongolië/</w:t>
            </w:r>
            <w:r>
              <w:rPr>
                <w:i/>
                <w:noProof/>
                <w:color w:val="000000" w:themeColor="text1"/>
                <w:sz w:val="20"/>
                <w:szCs w:val="20"/>
              </w:rPr>
              <w:t>S. borealis</w:t>
            </w:r>
            <w:r>
              <w:rPr>
                <w:noProof/>
                <w:color w:val="000000" w:themeColor="text1"/>
                <w:sz w:val="20"/>
                <w:szCs w:val="20"/>
              </w:rPr>
              <w:t xml:space="preserve"> in de bijlagen terechtkomt, te steunen.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Vicugna vicugna</w:t>
            </w:r>
            <w:r>
              <w:rPr>
                <w:i/>
                <w:iCs/>
                <w:noProof/>
                <w:color w:val="000000" w:themeColor="text1"/>
                <w:sz w:val="20"/>
                <w:szCs w:val="20"/>
              </w:rPr>
              <w:br/>
            </w:r>
            <w:r>
              <w:rPr>
                <w:noProof/>
                <w:color w:val="000000" w:themeColor="text1"/>
                <w:sz w:val="20"/>
                <w:szCs w:val="20"/>
              </w:rPr>
              <w:t>(vicuña)</w:t>
            </w:r>
            <w:r>
              <w:rPr>
                <w:noProof/>
                <w:color w:val="000000" w:themeColor="text1"/>
                <w:sz w:val="20"/>
                <w:szCs w:val="20"/>
              </w:rPr>
              <w:br/>
              <w:t>(populatie in de</w:t>
            </w:r>
            <w:r>
              <w:rPr>
                <w:noProof/>
                <w:color w:val="000000" w:themeColor="text1"/>
                <w:sz w:val="20"/>
                <w:szCs w:val="20"/>
              </w:rPr>
              <w:t xml:space="preserve"> provincie Salta)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De populatie in de provincie Salta (Argentinië) overhevelen van bijlage I naar bijlage II met annotatie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Argentinië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Sinds 2006 neemt de populatiegrootte aanzienlijk toe, lijkt de monitoring van populaties goed te verlopen en is 41</w:t>
            </w:r>
            <w:r>
              <w:rPr>
                <w:noProof/>
                <w:color w:val="000000" w:themeColor="text1"/>
                <w:sz w:val="20"/>
                <w:szCs w:val="20"/>
              </w:rPr>
              <w:t> % (14 000 km²) van de habitat beschermd. De enige vorm van georganiseerde exploitatie is het scheren van wilde specimens.</w:t>
            </w:r>
          </w:p>
          <w:p w:rsidR="002A4377" w:rsidRDefault="001071C9">
            <w:pPr>
              <w:spacing w:after="0"/>
              <w:jc w:val="left"/>
              <w:rPr>
                <w:i/>
                <w:noProof/>
                <w:color w:val="000000" w:themeColor="text1"/>
                <w:sz w:val="20"/>
                <w:szCs w:val="20"/>
                <w:highlight w:val="yellow"/>
              </w:rPr>
            </w:pPr>
            <w:r>
              <w:rPr>
                <w:i/>
                <w:noProof/>
                <w:color w:val="000000" w:themeColor="text1"/>
                <w:sz w:val="20"/>
                <w:szCs w:val="20"/>
              </w:rPr>
              <w:t>Behandelen met werkdocument nr. 91.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it-IT"/>
              </w:rPr>
            </w:pPr>
            <w:r>
              <w:rPr>
                <w:i/>
                <w:iCs/>
                <w:noProof/>
                <w:color w:val="000000" w:themeColor="text1"/>
                <w:sz w:val="20"/>
                <w:szCs w:val="20"/>
                <w:lang w:val="it-IT"/>
              </w:rPr>
              <w:t>Vicugna vicugna</w:t>
            </w:r>
            <w:r>
              <w:rPr>
                <w:i/>
                <w:iCs/>
                <w:noProof/>
                <w:color w:val="000000" w:themeColor="text1"/>
                <w:sz w:val="20"/>
                <w:szCs w:val="20"/>
                <w:lang w:val="it-IT"/>
              </w:rPr>
              <w:br/>
            </w:r>
            <w:r>
              <w:rPr>
                <w:noProof/>
                <w:color w:val="000000" w:themeColor="text1"/>
                <w:sz w:val="20"/>
                <w:szCs w:val="20"/>
                <w:lang w:val="it-IT"/>
              </w:rPr>
              <w:t>(vicuña)</w:t>
            </w:r>
            <w:r>
              <w:rPr>
                <w:noProof/>
                <w:color w:val="000000" w:themeColor="text1"/>
                <w:sz w:val="20"/>
                <w:szCs w:val="20"/>
                <w:lang w:val="it-IT"/>
              </w:rPr>
              <w:br/>
              <w:t>(populatie in Chili)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De naam van de populatie in Chili wijzigen </w:t>
            </w:r>
            <w:r>
              <w:rPr>
                <w:noProof/>
                <w:color w:val="000000" w:themeColor="text1"/>
                <w:sz w:val="20"/>
                <w:szCs w:val="20"/>
              </w:rPr>
              <w:t xml:space="preserve">van "populatie in de Primera Región" in "populaties in de </w:t>
            </w:r>
            <w:r>
              <w:rPr>
                <w:noProof/>
                <w:color w:val="000000" w:themeColor="text1"/>
                <w:sz w:val="20"/>
                <w:szCs w:val="20"/>
              </w:rPr>
              <w:lastRenderedPageBreak/>
              <w:t>regio Tarapacá en de regio Arica en Parinacota"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Chili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Steunen — het voorstel leidt niet tot ingrijpende wijzigingen omtrent de opname in de bijlagen; er wordt alleen een geografische benaming </w:t>
            </w:r>
            <w:r>
              <w:rPr>
                <w:noProof/>
                <w:color w:val="000000" w:themeColor="text1"/>
                <w:sz w:val="20"/>
                <w:szCs w:val="20"/>
              </w:rPr>
              <w:lastRenderedPageBreak/>
              <w:t>aangep</w:t>
            </w:r>
            <w:r>
              <w:rPr>
                <w:noProof/>
                <w:color w:val="000000" w:themeColor="text1"/>
                <w:sz w:val="20"/>
                <w:szCs w:val="20"/>
              </w:rPr>
              <w:t>ast.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Giraffa camelopardalis</w:t>
            </w:r>
            <w:r>
              <w:rPr>
                <w:i/>
                <w:iCs/>
                <w:noProof/>
                <w:color w:val="000000" w:themeColor="text1"/>
                <w:sz w:val="20"/>
                <w:szCs w:val="20"/>
              </w:rPr>
              <w:br/>
            </w:r>
            <w:r>
              <w:rPr>
                <w:iCs/>
                <w:noProof/>
                <w:color w:val="000000" w:themeColor="text1"/>
                <w:sz w:val="20"/>
                <w:szCs w:val="20"/>
              </w:rPr>
              <w:t>(giraffe)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p w:rsidR="002A4377" w:rsidRDefault="002A4377">
            <w:pPr>
              <w:pStyle w:val="Default"/>
              <w:rPr>
                <w:rFonts w:eastAsia="Times New Roman"/>
                <w:noProof/>
                <w:color w:val="000000" w:themeColor="text1"/>
                <w:sz w:val="20"/>
                <w:szCs w:val="20"/>
                <w:lang w:val="nl-NL"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Centraal-Afrikaanse Republiek, Tsjaad, Kenia, Mali, Niger en Senegal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Calibri"/>
                <w:noProof/>
                <w:color w:val="000000" w:themeColor="text1"/>
                <w:sz w:val="20"/>
                <w:szCs w:val="20"/>
              </w:rPr>
            </w:pPr>
            <w:r>
              <w:rPr>
                <w:noProof/>
                <w:color w:val="000000" w:themeColor="text1"/>
                <w:sz w:val="20"/>
                <w:szCs w:val="20"/>
              </w:rPr>
              <w:t xml:space="preserve">Er is meer bewijs nodig om aan te tonen dat internationale handel in aanzienlijke mate aan de afname van </w:t>
            </w:r>
            <w:r>
              <w:rPr>
                <w:noProof/>
                <w:color w:val="000000" w:themeColor="text1"/>
                <w:sz w:val="20"/>
                <w:szCs w:val="20"/>
              </w:rPr>
              <w:t>populaties bijdraagt en dat aan de criteria voor opname in bijlage II is voldaan. Bij voorkeur zou als volgende stap een reeks besluiten worden goedgekeurd op basis waarvan extern onderzoek wordt uitgevoerd en de kwestie kan worden beoordeeld door het Comi</w:t>
            </w:r>
            <w:r>
              <w:rPr>
                <w:noProof/>
                <w:color w:val="000000" w:themeColor="text1"/>
                <w:sz w:val="20"/>
                <w:szCs w:val="20"/>
              </w:rPr>
              <w:t>té dieren en het Permanent Comité.</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0</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Aonyx cinereus</w:t>
            </w:r>
            <w:r>
              <w:rPr>
                <w:i/>
                <w:iCs/>
                <w:noProof/>
                <w:color w:val="000000" w:themeColor="text1"/>
                <w:sz w:val="20"/>
                <w:szCs w:val="20"/>
              </w:rPr>
              <w:br/>
            </w:r>
            <w:r>
              <w:rPr>
                <w:iCs/>
                <w:noProof/>
                <w:color w:val="000000" w:themeColor="text1"/>
                <w:sz w:val="20"/>
                <w:szCs w:val="20"/>
              </w:rPr>
              <w:t>(kleinklauwotter)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India, Nepal en de Filipijnen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Er moet nog worden bevestigd of het voorstel aan de criteria voor opname in bijlage I voldoet. Volgens de IUCN speelt de online handel in huisdieren een rol in de actuele toenemende teruggang van deze soort.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0</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Lutrogale perspicillata</w:t>
            </w:r>
            <w:r>
              <w:rPr>
                <w:i/>
                <w:iCs/>
                <w:noProof/>
                <w:color w:val="000000" w:themeColor="text1"/>
                <w:sz w:val="20"/>
                <w:szCs w:val="20"/>
              </w:rPr>
              <w:br/>
            </w:r>
            <w:r>
              <w:rPr>
                <w:rStyle w:val="Bodytext2"/>
                <w:rFonts w:ascii="Times New Roman" w:hAnsi="Times New Roman"/>
                <w:noProof/>
                <w:color w:val="000000" w:themeColor="text1"/>
                <w:sz w:val="20"/>
                <w:szCs w:val="20"/>
              </w:rPr>
              <w:t>(slanke otter)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w:t>
            </w:r>
            <w:r>
              <w:rPr>
                <w:noProof/>
                <w:color w:val="000000" w:themeColor="text1"/>
                <w:sz w:val="20"/>
                <w:szCs w:val="20"/>
              </w:rPr>
              <w:t xml:space="preserve">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Bangladesh, India en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Er moet worden bevestigd of de soort voldoet aan de biologische criteria voor opname in bijlage I. Er vindt in beperkte mate legale internationale handel plaats, maar aangezien de </w:t>
            </w:r>
            <w:r>
              <w:rPr>
                <w:noProof/>
                <w:color w:val="000000" w:themeColor="text1"/>
                <w:sz w:val="20"/>
                <w:szCs w:val="20"/>
              </w:rPr>
              <w:t>omvang van de illegale handel aanzienlijk is, kan door opneming in de bijlage worden bijgedragen aan de bescherming van de soort.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Ceratotherium simum simum</w:t>
            </w:r>
            <w:r>
              <w:rPr>
                <w:i/>
                <w:iCs/>
                <w:noProof/>
                <w:color w:val="000000" w:themeColor="text1"/>
                <w:sz w:val="20"/>
                <w:szCs w:val="20"/>
              </w:rPr>
              <w:br/>
            </w:r>
            <w:r>
              <w:rPr>
                <w:iCs/>
                <w:noProof/>
                <w:color w:val="000000" w:themeColor="text1"/>
                <w:sz w:val="20"/>
                <w:szCs w:val="20"/>
              </w:rPr>
              <w:t>(zuidelijke witte neushoorn)</w:t>
            </w:r>
            <w:r>
              <w:rPr>
                <w:iCs/>
                <w:noProof/>
                <w:color w:val="000000" w:themeColor="text1"/>
                <w:sz w:val="20"/>
                <w:szCs w:val="20"/>
              </w:rPr>
              <w:br/>
            </w:r>
            <w:r>
              <w:rPr>
                <w:noProof/>
                <w:color w:val="000000" w:themeColor="text1"/>
                <w:sz w:val="20"/>
                <w:szCs w:val="20"/>
              </w:rPr>
              <w:t>(populatie in Eswatini)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De bestaande annotatie voor de populati</w:t>
            </w:r>
            <w:r>
              <w:rPr>
                <w:noProof/>
                <w:color w:val="000000" w:themeColor="text1"/>
                <w:sz w:val="20"/>
                <w:szCs w:val="20"/>
              </w:rPr>
              <w:t>e in Eswatini schrappen</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Eswatini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Afwijzen. Hoewel de populatie nog steeds voldoet aan de criteria voor opname in bijlage II, zou door de voorgestelde schrapping van de annotatie niet </w:t>
            </w:r>
            <w:r>
              <w:rPr>
                <w:noProof/>
                <w:color w:val="000000" w:themeColor="text1"/>
                <w:sz w:val="20"/>
                <w:szCs w:val="20"/>
              </w:rPr>
              <w:lastRenderedPageBreak/>
              <w:t>aan de voorzorgsmaatregelen van bijlage 4, A.2, onder a), bij resolutie C</w:t>
            </w:r>
            <w:r>
              <w:rPr>
                <w:noProof/>
                <w:color w:val="000000" w:themeColor="text1"/>
                <w:sz w:val="20"/>
                <w:szCs w:val="20"/>
              </w:rPr>
              <w:t>onf. 9.24 worden voldaan. Een hervatting van de handel in neushoornhoorn zou op dit moment, gezien de prevalentie van stroperij en illegale handel, een verkeerd signaal geven. Daarnaast zouden de maatregelen van veel Partijen om de vraag met betrekking tot</w:t>
            </w:r>
            <w:r>
              <w:rPr>
                <w:noProof/>
                <w:color w:val="000000" w:themeColor="text1"/>
                <w:sz w:val="20"/>
                <w:szCs w:val="20"/>
              </w:rPr>
              <w:t xml:space="preserve"> deze soort te verminderen, worden ondermijnd.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Ceratotherium simum simum</w:t>
            </w:r>
            <w:r>
              <w:rPr>
                <w:i/>
                <w:iCs/>
                <w:noProof/>
                <w:color w:val="000000" w:themeColor="text1"/>
                <w:sz w:val="20"/>
                <w:szCs w:val="20"/>
              </w:rPr>
              <w:br/>
            </w:r>
            <w:r>
              <w:rPr>
                <w:iCs/>
                <w:noProof/>
                <w:color w:val="000000" w:themeColor="text1"/>
                <w:sz w:val="20"/>
                <w:szCs w:val="20"/>
              </w:rPr>
              <w:t>(zuidelijke witte neushoorn)</w:t>
            </w:r>
            <w:r>
              <w:rPr>
                <w:noProof/>
                <w:color w:val="000000" w:themeColor="text1"/>
                <w:sz w:val="20"/>
                <w:szCs w:val="20"/>
              </w:rPr>
              <w:t>(populatie in Namibië)</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De populatie van </w:t>
            </w:r>
            <w:r>
              <w:rPr>
                <w:i/>
                <w:noProof/>
                <w:color w:val="000000" w:themeColor="text1"/>
                <w:sz w:val="20"/>
                <w:szCs w:val="20"/>
              </w:rPr>
              <w:t>Ceratotherium simum simum</w:t>
            </w:r>
            <w:r>
              <w:rPr>
                <w:noProof/>
                <w:color w:val="000000" w:themeColor="text1"/>
                <w:sz w:val="20"/>
                <w:szCs w:val="20"/>
              </w:rPr>
              <w:t xml:space="preserve"> in Namibië overhevelen van bijlage I naar bijlage II met de volgende annotatie:</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"Uitsluitend met het oog op het toestaan van internationaal verkeer van</w:t>
            </w:r>
          </w:p>
          <w:p w:rsidR="002A4377" w:rsidRDefault="001071C9">
            <w:pPr>
              <w:numPr>
                <w:ilvl w:val="0"/>
                <w:numId w:val="9"/>
              </w:numPr>
              <w:spacing w:before="0" w:after="0"/>
              <w:jc w:val="left"/>
              <w:rPr>
                <w:rFonts w:eastAsia="Times New Roman"/>
                <w:noProof/>
                <w:color w:val="000000" w:themeColor="text1"/>
                <w:sz w:val="20"/>
                <w:szCs w:val="20"/>
              </w:rPr>
            </w:pPr>
            <w:r>
              <w:rPr>
                <w:noProof/>
                <w:color w:val="000000" w:themeColor="text1"/>
                <w:sz w:val="20"/>
                <w:szCs w:val="20"/>
              </w:rPr>
              <w:t>levende dieren voor zover daaraan een passende en aanvaardbare bestemming is gegeven, alsook handel in</w:t>
            </w:r>
          </w:p>
          <w:p w:rsidR="002A4377" w:rsidRDefault="001071C9">
            <w:pPr>
              <w:numPr>
                <w:ilvl w:val="0"/>
                <w:numId w:val="9"/>
              </w:numPr>
              <w:spacing w:before="0" w:after="0"/>
              <w:jc w:val="left"/>
              <w:rPr>
                <w:rFonts w:eastAsia="Times New Roman"/>
                <w:noProof/>
                <w:color w:val="000000" w:themeColor="text1"/>
                <w:sz w:val="20"/>
                <w:szCs w:val="20"/>
              </w:rPr>
            </w:pPr>
            <w:r>
              <w:rPr>
                <w:noProof/>
                <w:color w:val="000000" w:themeColor="text1"/>
                <w:sz w:val="20"/>
                <w:szCs w:val="20"/>
              </w:rPr>
              <w:t>jachttrofeeën.</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Alle andere specimens worden als specimens van een soort van bijlage I beschouwd en op de handel daarin is de desbetreffende regelgeving van toepassing."</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Namibië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De populatie in Namibië is gezond en lijkt niet langer aan de bijlage I-criteri</w:t>
            </w:r>
            <w:r>
              <w:rPr>
                <w:noProof/>
                <w:color w:val="000000" w:themeColor="text1"/>
                <w:sz w:val="20"/>
                <w:szCs w:val="20"/>
              </w:rPr>
              <w:t>a te voldoen; aan de voorzorgsmaatregelen voor overheveling naar bijlage II lijkt te zijn voldaan; de annotatie lijkt zeer beperkt te zijn en identiek aan de bestaande annotatie voor Zuid-Afrika en Swaziland. De geslaagde instandhouding van de soort in Nam</w:t>
            </w:r>
            <w:r>
              <w:rPr>
                <w:noProof/>
                <w:color w:val="000000" w:themeColor="text1"/>
                <w:sz w:val="20"/>
                <w:szCs w:val="20"/>
              </w:rPr>
              <w:t>ibië moet worden onderkend.</w:t>
            </w:r>
          </w:p>
          <w:p w:rsidR="002A4377" w:rsidRDefault="001071C9">
            <w:pPr>
              <w:spacing w:after="0"/>
              <w:jc w:val="left"/>
              <w:rPr>
                <w:noProof/>
                <w:color w:val="000000" w:themeColor="text1"/>
                <w:sz w:val="20"/>
                <w:szCs w:val="20"/>
              </w:rPr>
            </w:pPr>
            <w:r>
              <w:rPr>
                <w:noProof/>
                <w:color w:val="000000" w:themeColor="text1"/>
                <w:sz w:val="20"/>
                <w:szCs w:val="20"/>
              </w:rPr>
              <w:t xml:space="preserve">De mogelijke risico's in verband met het voorstel moeten verder worden onderzocht.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A4377" w:rsidRDefault="001071C9">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szCs w:val="20"/>
              </w:rPr>
              <w:t xml:space="preserve">Loxodonta </w:t>
            </w:r>
            <w:r>
              <w:rPr>
                <w:rStyle w:val="Bodytext2Italic"/>
                <w:rFonts w:ascii="Times New Roman" w:hAnsi="Times New Roman"/>
                <w:noProof/>
                <w:color w:val="000000" w:themeColor="text1"/>
                <w:sz w:val="20"/>
                <w:szCs w:val="20"/>
              </w:rPr>
              <w:br/>
              <w:t xml:space="preserve">africana </w:t>
            </w:r>
            <w:r>
              <w:rPr>
                <w:rStyle w:val="Bodytext2"/>
                <w:rFonts w:ascii="Times New Roman" w:hAnsi="Times New Roman"/>
                <w:noProof/>
                <w:color w:val="000000" w:themeColor="text1"/>
                <w:sz w:val="20"/>
                <w:szCs w:val="20"/>
              </w:rPr>
              <w:t>(Afrikaanse olifant)</w:t>
            </w:r>
          </w:p>
          <w:p w:rsidR="002A4377" w:rsidRDefault="002A4377">
            <w:pPr>
              <w:spacing w:after="0"/>
              <w:jc w:val="left"/>
              <w:rPr>
                <w:rFonts w:eastAsia="Times New Roman"/>
                <w:i/>
                <w:iCs/>
                <w:noProof/>
                <w:color w:val="000000" w:themeColor="text1"/>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szCs w:val="20"/>
              </w:rPr>
              <w:t>De populatie in Zambia overhevelen van bijlage I naar bijlage II, waar het volgende is</w:t>
            </w:r>
            <w:r>
              <w:rPr>
                <w:rStyle w:val="Bodytext2"/>
                <w:rFonts w:ascii="Times New Roman" w:hAnsi="Times New Roman"/>
                <w:noProof/>
                <w:color w:val="000000" w:themeColor="text1"/>
                <w:sz w:val="20"/>
                <w:szCs w:val="20"/>
              </w:rPr>
              <w:t xml:space="preserve"> toegestaan:</w:t>
            </w:r>
          </w:p>
          <w:p w:rsidR="002A4377" w:rsidRDefault="001071C9">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szCs w:val="20"/>
              </w:rPr>
              <w:tab/>
              <w:t>Handel in geregistreerd onbewerkt ivoor (complete slagtanden en stukken) voor commerciële doeleinden uitsluitend met door Cites goedgekeurde handelspartners die geen ivoor zullen wederuitvoeren.</w:t>
            </w:r>
          </w:p>
          <w:p w:rsidR="002A4377" w:rsidRDefault="001071C9">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szCs w:val="20"/>
              </w:rPr>
              <w:t>Niet-commercieel verkeer van jachttrofeeën;</w:t>
            </w:r>
          </w:p>
          <w:p w:rsidR="002A4377" w:rsidRDefault="001071C9">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szCs w:val="20"/>
              </w:rPr>
              <w:t>Han</w:t>
            </w:r>
            <w:r>
              <w:rPr>
                <w:rStyle w:val="Bodytext2"/>
                <w:rFonts w:ascii="Times New Roman" w:hAnsi="Times New Roman"/>
                <w:noProof/>
                <w:color w:val="000000" w:themeColor="text1"/>
                <w:sz w:val="20"/>
                <w:szCs w:val="20"/>
              </w:rPr>
              <w:t>del in huiden en lederwaren.</w:t>
            </w:r>
          </w:p>
          <w:p w:rsidR="002A4377" w:rsidRDefault="001071C9">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Alle andere specimens dienen als specimens van een soort van bijlage I te worden beschouwd en de handel daarin dient in overeenstemming daarmee te worden gereguleerd.</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2A4377" w:rsidRDefault="001071C9">
            <w:pPr>
              <w:spacing w:after="0"/>
              <w:jc w:val="left"/>
              <w:rPr>
                <w:noProof/>
                <w:color w:val="000000" w:themeColor="text1"/>
                <w:sz w:val="20"/>
                <w:szCs w:val="20"/>
              </w:rPr>
            </w:pPr>
            <w:r>
              <w:rPr>
                <w:noProof/>
                <w:color w:val="000000" w:themeColor="text1"/>
                <w:sz w:val="20"/>
                <w:szCs w:val="20"/>
              </w:rPr>
              <w:t>Zambia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rsidR="002A4377" w:rsidRDefault="001071C9">
            <w:pPr>
              <w:spacing w:after="0"/>
              <w:jc w:val="left"/>
              <w:rPr>
                <w:noProof/>
                <w:color w:val="000000" w:themeColor="text1"/>
                <w:sz w:val="20"/>
                <w:szCs w:val="20"/>
              </w:rPr>
            </w:pPr>
            <w:r>
              <w:rPr>
                <w:noProof/>
                <w:color w:val="000000" w:themeColor="text1"/>
                <w:sz w:val="20"/>
                <w:szCs w:val="20"/>
              </w:rPr>
              <w:t>De door Zambia voorgestelde annotatie zou de internat</w:t>
            </w:r>
            <w:r>
              <w:rPr>
                <w:noProof/>
                <w:color w:val="000000" w:themeColor="text1"/>
                <w:sz w:val="20"/>
                <w:szCs w:val="20"/>
              </w:rPr>
              <w:t xml:space="preserve">ionale handel in ivoor weer opstarten en kan in haar huidige vorm niet worden gesteund. </w:t>
            </w:r>
          </w:p>
          <w:p w:rsidR="002A4377" w:rsidRDefault="002A4377">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Cs/>
                <w:noProof/>
                <w:color w:val="000000" w:themeColor="text1"/>
                <w:sz w:val="20"/>
                <w:szCs w:val="20"/>
              </w:rPr>
            </w:pPr>
            <w:r>
              <w:rPr>
                <w:i/>
                <w:iCs/>
                <w:noProof/>
                <w:color w:val="000000" w:themeColor="text1"/>
                <w:sz w:val="20"/>
                <w:szCs w:val="20"/>
              </w:rPr>
              <w:t xml:space="preserve">Loxodonta </w:t>
            </w:r>
            <w:r>
              <w:rPr>
                <w:i/>
                <w:iCs/>
                <w:noProof/>
                <w:color w:val="000000" w:themeColor="text1"/>
                <w:sz w:val="20"/>
                <w:szCs w:val="20"/>
              </w:rPr>
              <w:br/>
              <w:t xml:space="preserve">africana </w:t>
            </w:r>
            <w:r>
              <w:rPr>
                <w:i/>
                <w:iCs/>
                <w:noProof/>
                <w:color w:val="000000" w:themeColor="text1"/>
                <w:sz w:val="20"/>
                <w:szCs w:val="20"/>
              </w:rPr>
              <w:br/>
            </w:r>
            <w:r>
              <w:rPr>
                <w:iCs/>
                <w:noProof/>
                <w:color w:val="000000" w:themeColor="text1"/>
                <w:sz w:val="20"/>
                <w:szCs w:val="20"/>
              </w:rPr>
              <w:t>(Afrikaanse olifant)</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(populaties in Botswana, Namibië, Zuid-Afrika en Zimbabwe)</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Wijziging van annotatie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tabs>
                <w:tab w:val="left" w:pos="0"/>
              </w:tabs>
              <w:spacing w:after="0"/>
              <w:jc w:val="left"/>
              <w:rPr>
                <w:rFonts w:eastAsia="Times New Roman"/>
                <w:noProof/>
                <w:color w:val="000000" w:themeColor="text1"/>
                <w:sz w:val="20"/>
                <w:szCs w:val="20"/>
              </w:rPr>
            </w:pPr>
            <w:r>
              <w:rPr>
                <w:noProof/>
                <w:color w:val="000000" w:themeColor="text1"/>
                <w:sz w:val="20"/>
                <w:szCs w:val="20"/>
              </w:rPr>
              <w:t>Wijziging van annotatie #2:</w:t>
            </w:r>
          </w:p>
          <w:p w:rsidR="002A4377" w:rsidRDefault="001071C9">
            <w:pPr>
              <w:tabs>
                <w:tab w:val="left" w:pos="176"/>
              </w:tabs>
              <w:spacing w:after="0"/>
              <w:ind w:left="176" w:hanging="176"/>
              <w:jc w:val="left"/>
              <w:rPr>
                <w:rFonts w:eastAsia="Times New Roman"/>
                <w:noProof/>
                <w:color w:val="000000" w:themeColor="text1"/>
                <w:sz w:val="20"/>
                <w:szCs w:val="20"/>
              </w:rPr>
            </w:pPr>
            <w:r>
              <w:rPr>
                <w:noProof/>
                <w:color w:val="000000" w:themeColor="text1"/>
                <w:sz w:val="20"/>
                <w:szCs w:val="20"/>
              </w:rPr>
              <w:t>"Uitsluitend met het oog op het toestaan van:</w:t>
            </w:r>
          </w:p>
          <w:p w:rsidR="002A4377" w:rsidRDefault="001071C9">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szCs w:val="20"/>
              </w:rPr>
              <w:t>[...]</w:t>
            </w:r>
          </w:p>
          <w:p w:rsidR="002A4377" w:rsidRDefault="001071C9">
            <w:pPr>
              <w:tabs>
                <w:tab w:val="left" w:pos="176"/>
              </w:tabs>
              <w:spacing w:before="0" w:after="0"/>
              <w:jc w:val="left"/>
              <w:rPr>
                <w:rFonts w:eastAsia="Times New Roman"/>
                <w:noProof/>
                <w:color w:val="000000" w:themeColor="text1"/>
                <w:sz w:val="20"/>
                <w:szCs w:val="20"/>
              </w:rPr>
            </w:pPr>
            <w:r>
              <w:rPr>
                <w:noProof/>
                <w:color w:val="000000" w:themeColor="text1"/>
                <w:sz w:val="20"/>
                <w:szCs w:val="20"/>
              </w:rPr>
              <w:t>g.</w:t>
            </w:r>
            <w:r>
              <w:rPr>
                <w:noProof/>
                <w:color w:val="000000" w:themeColor="text1"/>
                <w:sz w:val="20"/>
                <w:szCs w:val="20"/>
              </w:rPr>
              <w:tab/>
              <w:t xml:space="preserve">handel in geregistreerd onbewerkt ivoor (voor Botswana, Namibië, Zuid-Afrika en Zimbabwe: complete slagtanden en stukken), voor zover aan de </w:t>
            </w:r>
            <w:r>
              <w:rPr>
                <w:noProof/>
                <w:color w:val="000000" w:themeColor="text1"/>
                <w:sz w:val="20"/>
                <w:szCs w:val="20"/>
              </w:rPr>
              <w:lastRenderedPageBreak/>
              <w:t xml:space="preserve">volgende voorwaarden is voldaan: </w:t>
            </w:r>
          </w:p>
          <w:p w:rsidR="002A4377" w:rsidRDefault="001071C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uitsluitend geregistreerde</w:t>
            </w:r>
            <w:r>
              <w:rPr>
                <w:noProof/>
                <w:color w:val="000000" w:themeColor="text1"/>
                <w:sz w:val="20"/>
                <w:szCs w:val="20"/>
              </w:rPr>
              <w:t xml:space="preserve"> voorraden die eigendom zijn van de overheid en afkomstig zijn uit het betrokken land (met uitsluiting van in beslag genomen ivoor en ivoor van onbekende herkomst);</w:t>
            </w:r>
          </w:p>
          <w:p w:rsidR="002A4377" w:rsidRDefault="001071C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uitsluitend naar handelspartners waarvan door het Secretariaat in overleg met het Permanent</w:t>
            </w:r>
            <w:r>
              <w:rPr>
                <w:noProof/>
                <w:color w:val="000000" w:themeColor="text1"/>
                <w:sz w:val="20"/>
                <w:szCs w:val="20"/>
              </w:rPr>
              <w:t xml:space="preserve"> Comité is vastgesteld dat zij over adequate nationale wetgeving en adequate interne mechanismen voor controle op de handel beschikken om te garanderen dat het ingevoerde ivoor niet wordt wederuitgevoerd en wordt beheerd conform alle eisen van resolutie Co</w:t>
            </w:r>
            <w:r>
              <w:rPr>
                <w:noProof/>
                <w:color w:val="000000" w:themeColor="text1"/>
                <w:sz w:val="20"/>
                <w:szCs w:val="20"/>
              </w:rPr>
              <w:t>nf. 10.10 (als herzien door CoP17) inzake de binnenlandse verwerking en handel;</w:t>
            </w:r>
          </w:p>
          <w:p w:rsidR="002A4377" w:rsidRDefault="001071C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niet alvorens het Secretariaat de toekomstige invoerende landen en de geregistreerde voorraden in overheidsbezit heeft gecontroleerd;</w:t>
            </w:r>
          </w:p>
          <w:p w:rsidR="002A4377" w:rsidRDefault="001071C9">
            <w:pPr>
              <w:numPr>
                <w:ilvl w:val="1"/>
                <w:numId w:val="11"/>
              </w:numPr>
              <w:tabs>
                <w:tab w:val="left" w:pos="176"/>
              </w:tabs>
              <w:spacing w:before="0" w:after="0"/>
              <w:ind w:left="352" w:hanging="176"/>
              <w:jc w:val="left"/>
              <w:rPr>
                <w:rFonts w:eastAsia="Times New Roman"/>
                <w:noProof/>
                <w:color w:val="000000" w:themeColor="text1"/>
                <w:sz w:val="20"/>
                <w:szCs w:val="20"/>
              </w:rPr>
            </w:pPr>
            <w:r>
              <w:rPr>
                <w:strike/>
                <w:noProof/>
                <w:color w:val="000000" w:themeColor="text1"/>
                <w:sz w:val="20"/>
                <w:szCs w:val="20"/>
              </w:rPr>
              <w:tab/>
              <w:t xml:space="preserve">onbewerkt ivoor </w:t>
            </w:r>
            <w:r>
              <w:rPr>
                <w:strike/>
                <w:noProof/>
                <w:color w:val="000000" w:themeColor="text1"/>
                <w:sz w:val="20"/>
                <w:szCs w:val="20"/>
              </w:rPr>
              <w:lastRenderedPageBreak/>
              <w:t>in het kader van de voorw</w:t>
            </w:r>
            <w:r>
              <w:rPr>
                <w:strike/>
                <w:noProof/>
                <w:color w:val="000000" w:themeColor="text1"/>
                <w:sz w:val="20"/>
                <w:szCs w:val="20"/>
              </w:rPr>
              <w:t>aardelijke verkoop van geregistreerde ivoorvoorraden die eigendom zijn van de overheid, zoals overeengekomen op CoP12, ten belope van 20 000 kg (Botswana), 10 000 kg (Namibië) resp. 30 000 kg (Zuid-Afrika);</w:t>
            </w:r>
          </w:p>
          <w:p w:rsidR="002A4377" w:rsidRDefault="001071C9">
            <w:pPr>
              <w:numPr>
                <w:ilvl w:val="1"/>
                <w:numId w:val="11"/>
              </w:numPr>
              <w:tabs>
                <w:tab w:val="left" w:pos="176"/>
              </w:tabs>
              <w:spacing w:before="0" w:after="0"/>
              <w:ind w:left="352" w:hanging="176"/>
              <w:jc w:val="left"/>
              <w:rPr>
                <w:rFonts w:eastAsia="Times New Roman"/>
                <w:noProof/>
                <w:color w:val="000000" w:themeColor="text1"/>
                <w:sz w:val="20"/>
                <w:szCs w:val="20"/>
              </w:rPr>
            </w:pPr>
            <w:r>
              <w:rPr>
                <w:strike/>
                <w:noProof/>
                <w:color w:val="000000" w:themeColor="text1"/>
                <w:sz w:val="20"/>
                <w:szCs w:val="20"/>
              </w:rPr>
              <w:tab/>
              <w:t xml:space="preserve">bovenop de op CoP12 overeengekomen hoeveelheden </w:t>
            </w:r>
            <w:r>
              <w:rPr>
                <w:strike/>
                <w:noProof/>
                <w:color w:val="000000" w:themeColor="text1"/>
                <w:sz w:val="20"/>
                <w:szCs w:val="20"/>
              </w:rPr>
              <w:t>mag ivoor in overheidsbezit van Botswana, Namibië, Zuid-Afrika en Zimbabwe, voor zover het vóór 31 januari 2007 werd geregistreerd en door het Secretariaat is gecontroleerd, samen met het hiervoor onder g), iv), bedoeld ivoor worden verhandeld en verzonden</w:t>
            </w:r>
            <w:r>
              <w:rPr>
                <w:strike/>
                <w:noProof/>
                <w:color w:val="000000" w:themeColor="text1"/>
                <w:sz w:val="20"/>
                <w:szCs w:val="20"/>
              </w:rPr>
              <w:t xml:space="preserve"> in het kader van één enkele transactie per bestemming onder streng toezicht van het Secretariaat;</w:t>
            </w:r>
          </w:p>
          <w:p w:rsidR="002A4377" w:rsidRDefault="001071C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szCs w:val="20"/>
              </w:rPr>
              <w:t xml:space="preserve">de opbrengst van de verkoop wordt uitsluitend gebruikt voor programma’s ter instandhouding van de olifant en voor het behoud en de ontwikkeling van </w:t>
            </w:r>
            <w:r>
              <w:rPr>
                <w:noProof/>
                <w:color w:val="000000" w:themeColor="text1"/>
                <w:sz w:val="20"/>
                <w:szCs w:val="20"/>
              </w:rPr>
              <w:lastRenderedPageBreak/>
              <w:t>gemeensch</w:t>
            </w:r>
            <w:r>
              <w:rPr>
                <w:noProof/>
                <w:color w:val="000000" w:themeColor="text1"/>
                <w:sz w:val="20"/>
                <w:szCs w:val="20"/>
              </w:rPr>
              <w:t>appen in of grenzend aan het verspreidingsgebied van de olifant; en</w:t>
            </w:r>
          </w:p>
          <w:p w:rsidR="002A4377" w:rsidRDefault="001071C9">
            <w:pPr>
              <w:numPr>
                <w:ilvl w:val="1"/>
                <w:numId w:val="11"/>
              </w:numPr>
              <w:tabs>
                <w:tab w:val="left" w:pos="176"/>
              </w:tabs>
              <w:spacing w:before="0" w:after="0"/>
              <w:ind w:left="352" w:hanging="176"/>
              <w:jc w:val="left"/>
              <w:rPr>
                <w:rFonts w:eastAsia="Times New Roman"/>
                <w:noProof/>
                <w:color w:val="000000" w:themeColor="text1"/>
                <w:sz w:val="20"/>
                <w:szCs w:val="20"/>
              </w:rPr>
            </w:pPr>
            <w:r>
              <w:rPr>
                <w:strike/>
                <w:noProof/>
                <w:color w:val="000000" w:themeColor="text1"/>
                <w:sz w:val="20"/>
                <w:szCs w:val="20"/>
              </w:rPr>
              <w:tab/>
              <w:t>de hiervoor onder g), v), bedoelde extra hoeveelheden worden alleen verhandeld nadat het Permanent Comité heeft bevestigd dat aan bovenvermelde voorwaarden is voldaan; en</w:t>
            </w:r>
          </w:p>
          <w:p w:rsidR="002A4377" w:rsidRDefault="001071C9">
            <w:pPr>
              <w:tabs>
                <w:tab w:val="left" w:pos="176"/>
              </w:tabs>
              <w:spacing w:before="0" w:after="0"/>
              <w:jc w:val="left"/>
              <w:rPr>
                <w:rFonts w:eastAsia="Times New Roman"/>
                <w:noProof/>
                <w:color w:val="000000" w:themeColor="text1"/>
                <w:sz w:val="20"/>
                <w:szCs w:val="20"/>
              </w:rPr>
            </w:pPr>
            <w:r>
              <w:rPr>
                <w:noProof/>
                <w:color w:val="000000" w:themeColor="text1"/>
                <w:sz w:val="20"/>
                <w:szCs w:val="20"/>
              </w:rPr>
              <w:t>h.</w:t>
            </w:r>
            <w:r>
              <w:rPr>
                <w:noProof/>
                <w:color w:val="000000" w:themeColor="text1"/>
                <w:sz w:val="20"/>
                <w:szCs w:val="20"/>
              </w:rPr>
              <w:tab/>
            </w:r>
            <w:r>
              <w:rPr>
                <w:strike/>
                <w:noProof/>
                <w:color w:val="000000" w:themeColor="text1"/>
                <w:sz w:val="20"/>
                <w:szCs w:val="20"/>
              </w:rPr>
              <w:t>er worden aan</w:t>
            </w:r>
            <w:r>
              <w:rPr>
                <w:strike/>
                <w:noProof/>
                <w:color w:val="000000" w:themeColor="text1"/>
                <w:sz w:val="20"/>
                <w:szCs w:val="20"/>
              </w:rPr>
              <w:t xml:space="preserve"> de Conferentie van de Partijen geen verdere voorstellen tot toelating van handel in olifantenivoor afkomstig van reeds in bijlage II opgenomen populaties voorgelegd voor de periode die aanvangt met CoP14 en eindigt negen jaar na het tijdstip van de ene ve</w:t>
            </w:r>
            <w:r>
              <w:rPr>
                <w:strike/>
                <w:noProof/>
                <w:color w:val="000000" w:themeColor="text1"/>
                <w:sz w:val="20"/>
                <w:szCs w:val="20"/>
              </w:rPr>
              <w:t>rkoop van ivoor die plaatsvindt overeenkomstig het bepaalde onder g), i), g), ii), g), iii), g), vi) en g), vii). Dergelijke verdere voorstellen worden voorts behandeld overeenkomstig de besluiten 16.55 en 14.78 (herz. CoP16).</w:t>
            </w:r>
          </w:p>
          <w:p w:rsidR="002A4377" w:rsidRDefault="001071C9">
            <w:pPr>
              <w:tabs>
                <w:tab w:val="left" w:pos="0"/>
              </w:tabs>
              <w:ind w:firstLine="23"/>
              <w:jc w:val="left"/>
              <w:rPr>
                <w:rFonts w:eastAsia="Times New Roman"/>
                <w:noProof/>
                <w:color w:val="000000" w:themeColor="text1"/>
                <w:sz w:val="20"/>
                <w:szCs w:val="20"/>
              </w:rPr>
            </w:pPr>
            <w:r>
              <w:rPr>
                <w:noProof/>
                <w:color w:val="000000" w:themeColor="text1"/>
                <w:sz w:val="20"/>
                <w:szCs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 xml:space="preserve">Botswana, Namibië en </w:t>
            </w:r>
            <w:r>
              <w:rPr>
                <w:noProof/>
                <w:color w:val="000000" w:themeColor="text1"/>
                <w:sz w:val="20"/>
                <w:szCs w:val="20"/>
              </w:rPr>
              <w:t>Zimbabwe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De gevraagde wijziging zou leiden tot openstelling van de internationale handel in ivoor en voldoet daarmee niet aan de voorzorgsmaatregelen van bijlage 4 bij resolutie Conf. 9.24 en is voorbarig.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12.</w:t>
            </w:r>
          </w:p>
        </w:tc>
        <w:tc>
          <w:tcPr>
            <w:tcW w:w="1701" w:type="dxa"/>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Loxodonta </w:t>
            </w:r>
            <w:r>
              <w:rPr>
                <w:i/>
                <w:iCs/>
                <w:noProof/>
                <w:color w:val="000000" w:themeColor="text1"/>
                <w:sz w:val="20"/>
                <w:szCs w:val="20"/>
              </w:rPr>
              <w:br/>
              <w:t>africana</w:t>
            </w:r>
            <w:r>
              <w:rPr>
                <w:i/>
                <w:iCs/>
                <w:noProof/>
                <w:color w:val="000000" w:themeColor="text1"/>
                <w:sz w:val="20"/>
                <w:szCs w:val="20"/>
              </w:rPr>
              <w:br/>
            </w:r>
            <w:r>
              <w:rPr>
                <w:noProof/>
                <w:color w:val="000000" w:themeColor="text1"/>
                <w:sz w:val="20"/>
                <w:szCs w:val="20"/>
              </w:rPr>
              <w:t>(Afrikaanse olifant)</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(p</w:t>
            </w:r>
            <w:r>
              <w:rPr>
                <w:noProof/>
                <w:color w:val="000000" w:themeColor="text1"/>
                <w:sz w:val="20"/>
                <w:szCs w:val="20"/>
              </w:rPr>
              <w:t>opulaties in Botswana, Namibië, Zuid-Afrika en Zimbabwe)</w:t>
            </w:r>
          </w:p>
        </w:tc>
        <w:tc>
          <w:tcPr>
            <w:tcW w:w="1985" w:type="dxa"/>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De populaties in Botswana, Namibië, Zuid-Afrika en Zimbabwe overhevelen van bijlage II naar bijlage I.</w:t>
            </w:r>
          </w:p>
        </w:tc>
        <w:tc>
          <w:tcPr>
            <w:tcW w:w="1702" w:type="dxa"/>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Burkina </w:t>
            </w:r>
            <w:r>
              <w:rPr>
                <w:noProof/>
                <w:color w:val="000000" w:themeColor="text1"/>
                <w:sz w:val="20"/>
                <w:szCs w:val="20"/>
              </w:rPr>
              <w:br/>
              <w:t xml:space="preserve">Faso, Ivoorkust, Gabon, Kenia, </w:t>
            </w:r>
            <w:r>
              <w:rPr>
                <w:noProof/>
                <w:color w:val="000000" w:themeColor="text1"/>
                <w:sz w:val="20"/>
                <w:szCs w:val="20"/>
              </w:rPr>
              <w:br/>
              <w:t>Liberia, Niger, Nigeria, Sudan, Syrië en Togo</w:t>
            </w:r>
          </w:p>
        </w:tc>
        <w:tc>
          <w:tcPr>
            <w:tcW w:w="2179" w:type="dxa"/>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Deze vier populaties voldoen niet aan de criteria van bijlage I en de landen in het verspreidingsgebied van de soort staan niet achter de overheveling. </w:t>
            </w:r>
          </w:p>
        </w:tc>
        <w:tc>
          <w:tcPr>
            <w:tcW w:w="905" w:type="dxa"/>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Mammuthus primigenius</w:t>
            </w:r>
            <w:r>
              <w:rPr>
                <w:i/>
                <w:iCs/>
                <w:noProof/>
                <w:color w:val="000000" w:themeColor="text1"/>
                <w:sz w:val="20"/>
                <w:szCs w:val="20"/>
              </w:rPr>
              <w:br/>
            </w:r>
            <w:r>
              <w:rPr>
                <w:rStyle w:val="Bodytext2"/>
                <w:rFonts w:ascii="Times New Roman" w:hAnsi="Times New Roman"/>
                <w:noProof/>
                <w:color w:val="000000" w:themeColor="text1"/>
                <w:sz w:val="20"/>
                <w:szCs w:val="20"/>
              </w:rPr>
              <w:t>(wolharige mammoet)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Israël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 xml:space="preserve">Cites is er om </w:t>
            </w:r>
            <w:r>
              <w:rPr>
                <w:noProof/>
                <w:color w:val="000000" w:themeColor="text1"/>
                <w:sz w:val="20"/>
                <w:szCs w:val="20"/>
              </w:rPr>
              <w:t>soorten tegen overexploitatie en uitsterven te beschermen. Kwesties omtrent de gelijkenis tussen soorten lijken geen sterk genoeg argument om de mammoet in de bijlage op te nemen. Er is geen bewijs geleverd dat op grote schaal van verkeerde identificatie e</w:t>
            </w:r>
            <w:r>
              <w:rPr>
                <w:noProof/>
                <w:color w:val="000000" w:themeColor="text1"/>
                <w:sz w:val="20"/>
                <w:szCs w:val="20"/>
              </w:rPr>
              <w:t>n het witwassen van ivoor sprake zou zijn, en in de dentine van het ivoor zijn zelfs voor niet-deskundigen de unieke kenmerken van de olifant en mammoet terug te vinden. Opneming in bijlage II zou niet in verhouding staan tot het risico (en kunnen leiden t</w:t>
            </w:r>
            <w:r>
              <w:rPr>
                <w:noProof/>
                <w:color w:val="000000" w:themeColor="text1"/>
                <w:sz w:val="20"/>
                <w:szCs w:val="20"/>
              </w:rPr>
              <w:t>ot grote aantallen vergunningen die de instandhouding niet of slechts beperkt ten goede komen).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Leporillus conditor</w:t>
            </w:r>
            <w:r>
              <w:rPr>
                <w:i/>
                <w:iCs/>
                <w:noProof/>
                <w:color w:val="000000" w:themeColor="text1"/>
                <w:sz w:val="20"/>
                <w:szCs w:val="20"/>
              </w:rPr>
              <w:br/>
            </w:r>
            <w:r>
              <w:rPr>
                <w:noProof/>
                <w:color w:val="000000" w:themeColor="text1"/>
                <w:sz w:val="20"/>
                <w:szCs w:val="20"/>
              </w:rPr>
              <w:t>(langoor-haasrat)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 naar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Australië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Overheveling naar bijlage II wordt aanbevolen door het C</w:t>
            </w:r>
            <w:r>
              <w:rPr>
                <w:noProof/>
                <w:color w:val="000000" w:themeColor="text1"/>
                <w:sz w:val="20"/>
                <w:szCs w:val="20"/>
              </w:rPr>
              <w:t>ites-comité dieren. De soort komt niet voor in de internationale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Pseudomys fieldi praeconis</w:t>
            </w:r>
            <w:r>
              <w:rPr>
                <w:i/>
                <w:iCs/>
                <w:noProof/>
                <w:color w:val="000000" w:themeColor="text1"/>
                <w:sz w:val="20"/>
                <w:szCs w:val="20"/>
              </w:rPr>
              <w:br/>
            </w:r>
            <w:r>
              <w:rPr>
                <w:iCs/>
                <w:noProof/>
                <w:color w:val="000000" w:themeColor="text1"/>
                <w:sz w:val="20"/>
                <w:szCs w:val="20"/>
              </w:rPr>
              <w:t>(ruigharige pseudorat)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 naar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Australië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Overheveling naar bijlage II wordt aanbevolen door het Cites-comité</w:t>
            </w:r>
            <w:r>
              <w:rPr>
                <w:noProof/>
                <w:color w:val="000000" w:themeColor="text1"/>
                <w:sz w:val="20"/>
                <w:szCs w:val="20"/>
              </w:rPr>
              <w:t xml:space="preserve"> dieren. De soort komt niet voor in de internationale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de-DE"/>
              </w:rPr>
            </w:pPr>
            <w:r>
              <w:rPr>
                <w:i/>
                <w:iCs/>
                <w:noProof/>
                <w:color w:val="000000" w:themeColor="text1"/>
                <w:sz w:val="20"/>
                <w:szCs w:val="20"/>
                <w:lang w:val="de-DE"/>
              </w:rPr>
              <w:t>Xeromys myoides</w:t>
            </w:r>
            <w:r>
              <w:rPr>
                <w:i/>
                <w:iCs/>
                <w:noProof/>
                <w:color w:val="000000" w:themeColor="text1"/>
                <w:sz w:val="20"/>
                <w:szCs w:val="20"/>
                <w:lang w:val="de-DE"/>
              </w:rPr>
              <w:br/>
            </w:r>
            <w:r>
              <w:rPr>
                <w:iCs/>
                <w:noProof/>
                <w:color w:val="000000" w:themeColor="text1"/>
                <w:sz w:val="20"/>
                <w:szCs w:val="20"/>
                <w:lang w:val="de-DE"/>
              </w:rPr>
              <w:t xml:space="preserve">(onechte </w:t>
            </w:r>
            <w:r>
              <w:rPr>
                <w:iCs/>
                <w:noProof/>
                <w:color w:val="000000" w:themeColor="text1"/>
                <w:sz w:val="20"/>
                <w:szCs w:val="20"/>
                <w:lang w:val="de-DE"/>
              </w:rPr>
              <w:lastRenderedPageBreak/>
              <w:t>Australische beverrat)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Overhevelen van bijlage I naar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Australië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Overheveling naar bijlage II wordt </w:t>
            </w:r>
            <w:r>
              <w:rPr>
                <w:noProof/>
                <w:color w:val="000000" w:themeColor="text1"/>
                <w:sz w:val="20"/>
                <w:szCs w:val="20"/>
              </w:rPr>
              <w:lastRenderedPageBreak/>
              <w:t xml:space="preserve">aanbevolen door het Cites-comité dieren. De </w:t>
            </w:r>
            <w:r>
              <w:rPr>
                <w:noProof/>
                <w:color w:val="000000" w:themeColor="text1"/>
                <w:sz w:val="20"/>
                <w:szCs w:val="20"/>
              </w:rPr>
              <w:t>soort komt niet voor in de internationale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Zyzomys pedunculatus</w:t>
            </w:r>
            <w:r>
              <w:rPr>
                <w:i/>
                <w:iCs/>
                <w:noProof/>
                <w:color w:val="000000" w:themeColor="text1"/>
                <w:sz w:val="20"/>
                <w:szCs w:val="20"/>
              </w:rPr>
              <w:br/>
            </w:r>
            <w:r>
              <w:rPr>
                <w:iCs/>
                <w:noProof/>
                <w:color w:val="000000" w:themeColor="text1"/>
                <w:sz w:val="20"/>
                <w:szCs w:val="20"/>
              </w:rPr>
              <w:t>(witstaartrat)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 naar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Australië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Overheveling naar bijlage II wordt aanbevolen door het Cites-comité dieren. De soort komt niet voor in </w:t>
            </w:r>
            <w:r>
              <w:rPr>
                <w:noProof/>
                <w:color w:val="000000" w:themeColor="text1"/>
                <w:sz w:val="20"/>
                <w:szCs w:val="20"/>
              </w:rPr>
              <w:t>de internationale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Syrmaticus reevesii</w:t>
            </w:r>
          </w:p>
          <w:p w:rsidR="002A4377" w:rsidRDefault="001071C9">
            <w:pPr>
              <w:spacing w:before="0" w:after="0"/>
              <w:jc w:val="left"/>
              <w:rPr>
                <w:rFonts w:eastAsia="Times New Roman"/>
                <w:noProof/>
                <w:color w:val="000000" w:themeColor="text1"/>
                <w:sz w:val="20"/>
                <w:szCs w:val="20"/>
              </w:rPr>
            </w:pPr>
            <w:r>
              <w:rPr>
                <w:iCs/>
                <w:noProof/>
                <w:color w:val="000000" w:themeColor="text1"/>
                <w:sz w:val="20"/>
                <w:szCs w:val="20"/>
              </w:rPr>
              <w:t>(koningsfazant)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rPr>
              <w:t xml:space="preserve">Alleen de populatie in China voldoet aan de criteria voor opname in bijlage II. Open voor het steunen van een meer toegespitst voorstel dat ervoor zorgt </w:t>
            </w:r>
            <w:r>
              <w:rPr>
                <w:noProof/>
                <w:color w:val="000000" w:themeColor="text1"/>
                <w:sz w:val="20"/>
              </w:rPr>
              <w:t>dat de administratieve lasten rondom het beheer van de handel in specimens van geïntroduceerde populaties in verhouding blijven. Dit kan worden bereikt door de opneming van de soort in bijlage II tot de populatie in China te beperken of door de soort in bi</w:t>
            </w:r>
            <w:r>
              <w:rPr>
                <w:noProof/>
                <w:color w:val="000000" w:themeColor="text1"/>
                <w:sz w:val="20"/>
              </w:rPr>
              <w:t>jlage III als door China ingebracht op te nemen.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(0)</w:t>
            </w:r>
          </w:p>
        </w:tc>
      </w:tr>
      <w:tr w:rsidR="002A4377">
        <w:tc>
          <w:tcPr>
            <w:tcW w:w="817" w:type="dxa"/>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19.</w:t>
            </w:r>
          </w:p>
        </w:tc>
        <w:tc>
          <w:tcPr>
            <w:tcW w:w="1701" w:type="dxa"/>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Balearica pavonina</w:t>
            </w:r>
            <w:r>
              <w:rPr>
                <w:i/>
                <w:iCs/>
                <w:noProof/>
                <w:color w:val="000000" w:themeColor="text1"/>
                <w:sz w:val="20"/>
                <w:szCs w:val="20"/>
              </w:rPr>
              <w:br/>
            </w:r>
            <w:r>
              <w:rPr>
                <w:iCs/>
                <w:noProof/>
                <w:color w:val="000000" w:themeColor="text1"/>
                <w:sz w:val="20"/>
                <w:szCs w:val="20"/>
              </w:rPr>
              <w:t>(zwarte kroonkraanvogel)</w:t>
            </w:r>
          </w:p>
        </w:tc>
        <w:tc>
          <w:tcPr>
            <w:tcW w:w="1985" w:type="dxa"/>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shd w:val="clear" w:color="auto" w:fill="auto"/>
          </w:tcPr>
          <w:p w:rsidR="002A4377" w:rsidRDefault="001071C9">
            <w:pPr>
              <w:spacing w:after="0"/>
              <w:jc w:val="left"/>
              <w:rPr>
                <w:rFonts w:eastAsia="Times New Roman"/>
                <w:noProof/>
                <w:color w:val="000000" w:themeColor="text1"/>
                <w:sz w:val="20"/>
                <w:szCs w:val="20"/>
                <w:lang w:val="sv-SE"/>
              </w:rPr>
            </w:pPr>
            <w:r>
              <w:rPr>
                <w:noProof/>
                <w:color w:val="000000" w:themeColor="text1"/>
                <w:sz w:val="20"/>
                <w:szCs w:val="20"/>
                <w:lang w:val="sv-SE"/>
              </w:rPr>
              <w:t>Burkina Faso, Ivoorkust en Senegal</w:t>
            </w:r>
          </w:p>
        </w:tc>
        <w:tc>
          <w:tcPr>
            <w:tcW w:w="2179" w:type="dxa"/>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Het is niet duidelijk of aan de criteria voor opname is voldaan en of de opname illegale handel zou helpen voorkomen. De mogelijke gevolgen voor de handel in de ernstiger bedreigde (Rode Lijst van de IUCN van bedreigde soorten) </w:t>
            </w:r>
            <w:r>
              <w:rPr>
                <w:i/>
                <w:noProof/>
                <w:color w:val="000000" w:themeColor="text1"/>
                <w:sz w:val="20"/>
                <w:szCs w:val="20"/>
              </w:rPr>
              <w:t>Balearica regulorum</w:t>
            </w:r>
            <w:r>
              <w:rPr>
                <w:noProof/>
                <w:color w:val="000000" w:themeColor="text1"/>
                <w:sz w:val="20"/>
                <w:szCs w:val="20"/>
              </w:rPr>
              <w:t xml:space="preserve"> (bijlage</w:t>
            </w:r>
            <w:r>
              <w:rPr>
                <w:noProof/>
                <w:color w:val="000000" w:themeColor="text1"/>
                <w:sz w:val="20"/>
                <w:szCs w:val="20"/>
              </w:rPr>
              <w:t xml:space="preserve"> II) moeten worden onderzocht. – In twee landen in het verspreidingsgebied van de soort is op dit moment de handel geschorst in het kader van de "toetsing van </w:t>
            </w:r>
            <w:r>
              <w:rPr>
                <w:noProof/>
                <w:color w:val="000000" w:themeColor="text1"/>
                <w:sz w:val="20"/>
                <w:szCs w:val="20"/>
              </w:rPr>
              <w:lastRenderedPageBreak/>
              <w:t>aanzienlijke handel" (RST). De andere landen in het verspreidingsgebied zijn niet in dit proces m</w:t>
            </w:r>
            <w:r>
              <w:rPr>
                <w:noProof/>
                <w:color w:val="000000" w:themeColor="text1"/>
                <w:sz w:val="20"/>
                <w:szCs w:val="20"/>
              </w:rPr>
              <w:t>eegenomen, bij afwezigheid van een reden tot bezorgdheid. AC is niet geraadpleegd overeenkomstig bijlage 6, punt 10, bij resolutie Conf. 9.24, terwijl voorstellen om onder bijlage II vallende soorten naar bijlage I over te hevelen aan het RST-proces zijn o</w:t>
            </w:r>
            <w:r>
              <w:rPr>
                <w:noProof/>
                <w:color w:val="000000" w:themeColor="text1"/>
                <w:sz w:val="20"/>
                <w:szCs w:val="20"/>
              </w:rPr>
              <w:t>nderworpen. Het is wellicht beter het resultaat van het RST-proces af te wachten alvorens overheveling te overwegen.</w:t>
            </w:r>
          </w:p>
        </w:tc>
        <w:tc>
          <w:tcPr>
            <w:tcW w:w="905" w:type="dxa"/>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0</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Dasyornis broadbenti litoralis</w:t>
            </w:r>
            <w:r>
              <w:rPr>
                <w:i/>
                <w:iCs/>
                <w:noProof/>
                <w:color w:val="000000" w:themeColor="text1"/>
                <w:sz w:val="20"/>
                <w:szCs w:val="20"/>
              </w:rPr>
              <w:br/>
            </w:r>
            <w:r>
              <w:rPr>
                <w:rStyle w:val="Bodytext2"/>
                <w:rFonts w:ascii="Times New Roman" w:hAnsi="Times New Roman"/>
                <w:noProof/>
                <w:color w:val="000000" w:themeColor="text1"/>
                <w:sz w:val="20"/>
                <w:szCs w:val="20"/>
                <w:lang w:val="en-GB"/>
              </w:rPr>
              <w:t>(Broadbents borstelvogel)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 naar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Australië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Het voorstel vloeit </w:t>
            </w:r>
            <w:r>
              <w:rPr>
                <w:noProof/>
                <w:color w:val="000000" w:themeColor="text1"/>
                <w:sz w:val="20"/>
                <w:szCs w:val="20"/>
              </w:rPr>
              <w:t>voort uit Cites' eigen periodieke herziening en betreft een soort waarin niet gehandeld wordt (wordt als uitgestorven beschouwd, in 1906 voor het laatst waargenomen).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Dasyornis longirostris</w:t>
            </w:r>
            <w:r>
              <w:rPr>
                <w:i/>
                <w:iCs/>
                <w:noProof/>
                <w:color w:val="000000" w:themeColor="text1"/>
                <w:sz w:val="20"/>
                <w:szCs w:val="20"/>
              </w:rPr>
              <w:br/>
            </w:r>
            <w:r>
              <w:rPr>
                <w:rStyle w:val="Bodytext2"/>
                <w:rFonts w:ascii="Times New Roman" w:hAnsi="Times New Roman"/>
                <w:noProof/>
                <w:color w:val="000000" w:themeColor="text1"/>
                <w:sz w:val="20"/>
                <w:szCs w:val="20"/>
              </w:rPr>
              <w:t>(zwartkapborstelvogel)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r>
              <w:rPr>
                <w:noProof/>
                <w:color w:val="000000" w:themeColor="text1"/>
                <w:sz w:val="20"/>
                <w:szCs w:val="20"/>
              </w:rPr>
              <w:br/>
              <w:t>Overhevelen van bijlage I naa</w:t>
            </w:r>
            <w:r>
              <w:rPr>
                <w:noProof/>
                <w:color w:val="000000" w:themeColor="text1"/>
                <w:sz w:val="20"/>
                <w:szCs w:val="20"/>
              </w:rPr>
              <w:t>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Australië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Het voorstel vloeit voort uit de periodieke herziening van Cites en betreft een soort waarin niet gehandeld wordt.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Crocodylus acutus</w:t>
            </w:r>
            <w:r>
              <w:rPr>
                <w:i/>
                <w:iCs/>
                <w:noProof/>
                <w:color w:val="000000" w:themeColor="text1"/>
                <w:sz w:val="20"/>
                <w:szCs w:val="20"/>
              </w:rPr>
              <w:br/>
            </w:r>
            <w:r>
              <w:rPr>
                <w:noProof/>
                <w:color w:val="000000" w:themeColor="text1"/>
                <w:sz w:val="20"/>
                <w:szCs w:val="20"/>
              </w:rPr>
              <w:t>(spitssnuitkrokodil)</w:t>
            </w:r>
            <w:r>
              <w:rPr>
                <w:noProof/>
                <w:color w:val="000000" w:themeColor="text1"/>
                <w:sz w:val="20"/>
                <w:szCs w:val="20"/>
              </w:rPr>
              <w:br/>
              <w:t>(populatie in Mexico)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De populatie in Mexico overhevelen van </w:t>
            </w:r>
            <w:r>
              <w:rPr>
                <w:noProof/>
                <w:color w:val="000000" w:themeColor="text1"/>
                <w:sz w:val="20"/>
                <w:szCs w:val="20"/>
              </w:rPr>
              <w:t>bijlage I naar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Mexico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Steun de overheveling van bijlage I naar bijlage II als Mexico een nulquotum instelt voor aan de natuur onttrokken specimens (oorsprongscode W).</w:t>
            </w:r>
          </w:p>
          <w:p w:rsidR="002A4377" w:rsidRDefault="002A4377">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Calotes nigrilabris </w:t>
            </w:r>
            <w:r>
              <w:rPr>
                <w:noProof/>
                <w:color w:val="000000" w:themeColor="text1"/>
                <w:sz w:val="20"/>
                <w:szCs w:val="20"/>
              </w:rPr>
              <w:t>en </w:t>
            </w:r>
            <w:r>
              <w:rPr>
                <w:i/>
                <w:iCs/>
                <w:noProof/>
                <w:color w:val="000000" w:themeColor="text1"/>
                <w:sz w:val="20"/>
                <w:szCs w:val="20"/>
              </w:rPr>
              <w:t>Calotes pethiyagodai</w:t>
            </w:r>
            <w:r>
              <w:rPr>
                <w:i/>
                <w:iCs/>
                <w:noProof/>
                <w:color w:val="000000" w:themeColor="text1"/>
                <w:sz w:val="20"/>
                <w:szCs w:val="20"/>
              </w:rPr>
              <w:br/>
            </w:r>
            <w:r>
              <w:rPr>
                <w:iCs/>
                <w:noProof/>
                <w:color w:val="000000" w:themeColor="text1"/>
                <w:sz w:val="20"/>
                <w:szCs w:val="20"/>
              </w:rPr>
              <w:t>(prachtagamen)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0 – I</w:t>
            </w:r>
          </w:p>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Opnemen in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rPr>
            </w:pPr>
            <w:r>
              <w:rPr>
                <w:noProof/>
                <w:color w:val="000000" w:themeColor="text1"/>
                <w:sz w:val="20"/>
              </w:rPr>
              <w:t>Aan de</w:t>
            </w:r>
            <w:r>
              <w:rPr>
                <w:i/>
                <w:noProof/>
                <w:color w:val="000000" w:themeColor="text1"/>
                <w:sz w:val="20"/>
              </w:rPr>
              <w:t xml:space="preserve"> biologische</w:t>
            </w:r>
            <w:r>
              <w:rPr>
                <w:noProof/>
                <w:color w:val="000000" w:themeColor="text1"/>
                <w:sz w:val="20"/>
              </w:rPr>
              <w:t xml:space="preserve"> criteria voor opname in de Cites-bijlagen lijkt te zijn voldaan, maar er wordt onvoldoende bewezen dat de huidige of verwachte omvang van de </w:t>
            </w:r>
            <w:r>
              <w:rPr>
                <w:i/>
                <w:noProof/>
                <w:color w:val="000000" w:themeColor="text1"/>
                <w:sz w:val="20"/>
              </w:rPr>
              <w:t>handel</w:t>
            </w:r>
            <w:r>
              <w:rPr>
                <w:noProof/>
                <w:color w:val="000000" w:themeColor="text1"/>
                <w:sz w:val="20"/>
              </w:rPr>
              <w:t xml:space="preserve"> nadelig is voor het voortbestaan van de soort in het wild.</w:t>
            </w:r>
            <w:r>
              <w:rPr>
                <w:noProof/>
                <w:color w:val="000000" w:themeColor="text1"/>
                <w:sz w:val="20"/>
              </w:rPr>
              <w:t xml:space="preserve"> </w:t>
            </w:r>
          </w:p>
          <w:p w:rsidR="002A4377" w:rsidRDefault="001071C9">
            <w:pPr>
              <w:spacing w:after="0"/>
              <w:jc w:val="left"/>
              <w:rPr>
                <w:noProof/>
                <w:color w:val="000000" w:themeColor="text1"/>
                <w:sz w:val="20"/>
                <w:szCs w:val="20"/>
                <w:highlight w:val="yellow"/>
              </w:rPr>
            </w:pPr>
            <w:r>
              <w:rPr>
                <w:noProof/>
                <w:color w:val="000000" w:themeColor="text1"/>
                <w:sz w:val="20"/>
              </w:rPr>
              <w:t xml:space="preserve">Na de opsplitsing van </w:t>
            </w:r>
            <w:r>
              <w:rPr>
                <w:i/>
                <w:noProof/>
                <w:color w:val="000000" w:themeColor="text1"/>
                <w:sz w:val="20"/>
              </w:rPr>
              <w:t>Calotes liocephalus</w:t>
            </w:r>
            <w:r>
              <w:rPr>
                <w:noProof/>
                <w:color w:val="000000" w:themeColor="text1"/>
                <w:sz w:val="20"/>
              </w:rPr>
              <w:t xml:space="preserve"> en </w:t>
            </w:r>
            <w:r>
              <w:rPr>
                <w:i/>
                <w:noProof/>
                <w:color w:val="000000" w:themeColor="text1"/>
                <w:sz w:val="20"/>
              </w:rPr>
              <w:t>C. pethiyagodai</w:t>
            </w:r>
            <w:r>
              <w:rPr>
                <w:noProof/>
                <w:color w:val="000000" w:themeColor="text1"/>
                <w:sz w:val="20"/>
              </w:rPr>
              <w:t xml:space="preserve"> in verschillende taxonomische eenheden werd</w:t>
            </w:r>
            <w:r>
              <w:rPr>
                <w:i/>
                <w:noProof/>
                <w:color w:val="000000" w:themeColor="text1"/>
                <w:sz w:val="20"/>
              </w:rPr>
              <w:t xml:space="preserve"> C. liocephalus</w:t>
            </w:r>
            <w:r>
              <w:rPr>
                <w:noProof/>
                <w:color w:val="000000" w:themeColor="text1"/>
                <w:sz w:val="20"/>
              </w:rPr>
              <w:t xml:space="preserve"> nationaal als "ernstig bedreigd" aangemerkt. Deze soort wordt niet voor opname in de bijlagen voorgesteld, terwijl zij nog meer gevaar</w:t>
            </w:r>
            <w:r>
              <w:rPr>
                <w:noProof/>
                <w:color w:val="000000" w:themeColor="text1"/>
                <w:sz w:val="20"/>
              </w:rPr>
              <w:t xml:space="preserve"> loopt dan </w:t>
            </w:r>
            <w:r>
              <w:rPr>
                <w:i/>
                <w:noProof/>
                <w:color w:val="000000" w:themeColor="text1"/>
                <w:sz w:val="20"/>
              </w:rPr>
              <w:t>C. pethiyagodai</w:t>
            </w:r>
            <w:r>
              <w:rPr>
                <w:noProof/>
                <w:color w:val="000000" w:themeColor="text1"/>
                <w:sz w:val="20"/>
              </w:rPr>
              <w:t>.</w:t>
            </w:r>
            <w:r>
              <w:rPr>
                <w:i/>
                <w:noProof/>
                <w:color w:val="000000" w:themeColor="text1"/>
                <w:sz w:val="20"/>
              </w:rPr>
              <w:t xml:space="preserve"> </w:t>
            </w:r>
            <w:r>
              <w:rPr>
                <w:noProof/>
                <w:color w:val="000000" w:themeColor="text1"/>
                <w:sz w:val="20"/>
              </w:rPr>
              <w:t xml:space="preserve">Aangezien de twee soorten voorheen als een enkele soort werden beschouwd en nauwelijks te differentiëren zijn, zou het enkel opnemen van </w:t>
            </w:r>
            <w:r>
              <w:rPr>
                <w:i/>
                <w:noProof/>
                <w:color w:val="000000" w:themeColor="text1"/>
                <w:sz w:val="20"/>
              </w:rPr>
              <w:t>C.</w:t>
            </w:r>
            <w:r>
              <w:rPr>
                <w:noProof/>
                <w:color w:val="000000" w:themeColor="text1"/>
                <w:sz w:val="20"/>
              </w:rPr>
              <w:t xml:space="preserve"> </w:t>
            </w:r>
            <w:r>
              <w:rPr>
                <w:i/>
                <w:noProof/>
                <w:color w:val="000000" w:themeColor="text1"/>
                <w:sz w:val="20"/>
              </w:rPr>
              <w:t>pethiyagodai</w:t>
            </w:r>
            <w:r>
              <w:rPr>
                <w:noProof/>
                <w:color w:val="000000" w:themeColor="text1"/>
                <w:sz w:val="20"/>
              </w:rPr>
              <w:t xml:space="preserve"> in bijlage I tot problemen bij de instandhouding van </w:t>
            </w:r>
            <w:r>
              <w:rPr>
                <w:i/>
                <w:noProof/>
                <w:color w:val="000000" w:themeColor="text1"/>
                <w:sz w:val="20"/>
              </w:rPr>
              <w:t>C. liocephalus</w:t>
            </w:r>
            <w:r>
              <w:rPr>
                <w:noProof/>
                <w:color w:val="000000" w:themeColor="text1"/>
                <w:sz w:val="20"/>
              </w:rPr>
              <w:t xml:space="preserve"> kunnen </w:t>
            </w:r>
            <w:r>
              <w:rPr>
                <w:noProof/>
                <w:color w:val="000000" w:themeColor="text1"/>
                <w:sz w:val="20"/>
              </w:rPr>
              <w:t xml:space="preserve">leiden of de handel in </w:t>
            </w:r>
            <w:r>
              <w:rPr>
                <w:i/>
                <w:noProof/>
                <w:color w:val="000000" w:themeColor="text1"/>
                <w:sz w:val="20"/>
              </w:rPr>
              <w:t>C.</w:t>
            </w:r>
            <w:r>
              <w:rPr>
                <w:noProof/>
                <w:color w:val="000000" w:themeColor="text1"/>
                <w:sz w:val="20"/>
              </w:rPr>
              <w:t xml:space="preserve"> </w:t>
            </w:r>
            <w:r>
              <w:rPr>
                <w:i/>
                <w:noProof/>
                <w:color w:val="000000" w:themeColor="text1"/>
                <w:sz w:val="20"/>
              </w:rPr>
              <w:t>pethiyagodai</w:t>
            </w:r>
            <w:r>
              <w:rPr>
                <w:noProof/>
                <w:color w:val="000000" w:themeColor="text1"/>
                <w:sz w:val="20"/>
              </w:rPr>
              <w:t xml:space="preserve"> zou onder de naam </w:t>
            </w:r>
            <w:r>
              <w:rPr>
                <w:i/>
                <w:noProof/>
                <w:color w:val="000000" w:themeColor="text1"/>
                <w:sz w:val="20"/>
              </w:rPr>
              <w:t>C. liocephalus</w:t>
            </w:r>
            <w:r>
              <w:rPr>
                <w:noProof/>
                <w:color w:val="000000" w:themeColor="text1"/>
                <w:sz w:val="20"/>
              </w:rPr>
              <w:t xml:space="preserve"> kunnen voortduren. Als de soorten toch in bijlage I worden opgenomen, zal het vanwege het geringe formaat en de kleurvariaties van de dieren lastig zijn specimens individueel te merken</w:t>
            </w:r>
            <w:r>
              <w:rPr>
                <w:noProof/>
                <w:color w:val="000000" w:themeColor="text1"/>
                <w:sz w:val="20"/>
              </w:rPr>
              <w: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0</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Ceratophora </w:t>
            </w:r>
            <w:r>
              <w:rPr>
                <w:noProof/>
                <w:color w:val="000000" w:themeColor="text1"/>
                <w:sz w:val="20"/>
                <w:szCs w:val="20"/>
              </w:rPr>
              <w:t>spp.</w:t>
            </w:r>
            <w:r>
              <w:rPr>
                <w:noProof/>
                <w:color w:val="000000" w:themeColor="text1"/>
                <w:sz w:val="20"/>
                <w:szCs w:val="20"/>
              </w:rPr>
              <w:br/>
              <w:t>(neushoornagamen)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0 – I</w:t>
            </w:r>
          </w:p>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Opnemen in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rPr>
            </w:pPr>
            <w:r>
              <w:rPr>
                <w:noProof/>
                <w:color w:val="000000" w:themeColor="text1"/>
                <w:sz w:val="20"/>
              </w:rPr>
              <w:t xml:space="preserve">Wijs de opneming van het geslacht in bijlage I af, maar stem in met het opnemen van </w:t>
            </w:r>
            <w:r>
              <w:rPr>
                <w:i/>
                <w:noProof/>
                <w:color w:val="000000" w:themeColor="text1"/>
                <w:sz w:val="20"/>
              </w:rPr>
              <w:t>C. erdeleni</w:t>
            </w:r>
            <w:r>
              <w:rPr>
                <w:noProof/>
                <w:color w:val="000000" w:themeColor="text1"/>
                <w:sz w:val="20"/>
              </w:rPr>
              <w:t xml:space="preserve">, </w:t>
            </w:r>
            <w:r>
              <w:rPr>
                <w:i/>
                <w:noProof/>
                <w:color w:val="000000" w:themeColor="text1"/>
                <w:sz w:val="20"/>
              </w:rPr>
              <w:t>C. karu</w:t>
            </w:r>
            <w:r>
              <w:rPr>
                <w:noProof/>
                <w:color w:val="000000" w:themeColor="text1"/>
                <w:sz w:val="20"/>
              </w:rPr>
              <w:t xml:space="preserve"> en </w:t>
            </w:r>
            <w:r>
              <w:rPr>
                <w:i/>
                <w:noProof/>
                <w:color w:val="000000" w:themeColor="text1"/>
                <w:sz w:val="20"/>
              </w:rPr>
              <w:t>C. tennenti</w:t>
            </w:r>
            <w:r>
              <w:rPr>
                <w:noProof/>
                <w:color w:val="000000" w:themeColor="text1"/>
                <w:sz w:val="20"/>
              </w:rPr>
              <w:t xml:space="preserve"> in bijlage I en </w:t>
            </w:r>
            <w:r>
              <w:rPr>
                <w:noProof/>
                <w:color w:val="000000" w:themeColor="text1"/>
                <w:sz w:val="20"/>
              </w:rPr>
              <w:lastRenderedPageBreak/>
              <w:t xml:space="preserve">van </w:t>
            </w:r>
            <w:r>
              <w:rPr>
                <w:i/>
                <w:noProof/>
                <w:color w:val="000000" w:themeColor="text1"/>
                <w:sz w:val="20"/>
              </w:rPr>
              <w:t>C. stoddartii</w:t>
            </w:r>
            <w:r>
              <w:rPr>
                <w:noProof/>
                <w:color w:val="000000" w:themeColor="text1"/>
                <w:sz w:val="20"/>
              </w:rPr>
              <w:t xml:space="preserve"> en </w:t>
            </w:r>
            <w:r>
              <w:rPr>
                <w:i/>
                <w:noProof/>
                <w:color w:val="000000" w:themeColor="text1"/>
                <w:sz w:val="20"/>
              </w:rPr>
              <w:t>C. aspera</w:t>
            </w:r>
            <w:r>
              <w:rPr>
                <w:noProof/>
                <w:color w:val="000000" w:themeColor="text1"/>
                <w:sz w:val="20"/>
              </w:rPr>
              <w:t xml:space="preserve"> in bijlage II.</w:t>
            </w:r>
          </w:p>
          <w:p w:rsidR="002A4377" w:rsidRDefault="001071C9">
            <w:pPr>
              <w:keepLines/>
              <w:spacing w:after="0"/>
              <w:jc w:val="left"/>
              <w:rPr>
                <w:noProof/>
                <w:color w:val="000000" w:themeColor="text1"/>
                <w:sz w:val="20"/>
              </w:rPr>
            </w:pPr>
            <w:r>
              <w:rPr>
                <w:noProof/>
                <w:color w:val="000000" w:themeColor="text1"/>
                <w:sz w:val="20"/>
              </w:rPr>
              <w:t xml:space="preserve">Drie soorten (van de vijf soorten van het geslacht) voldoen aan de biologische criteria voor opname in bijlage I: </w:t>
            </w:r>
            <w:r>
              <w:rPr>
                <w:i/>
                <w:noProof/>
                <w:color w:val="000000" w:themeColor="text1"/>
                <w:sz w:val="20"/>
              </w:rPr>
              <w:t>C. karu, C. erdeleni</w:t>
            </w:r>
            <w:r>
              <w:rPr>
                <w:noProof/>
                <w:color w:val="000000" w:themeColor="text1"/>
                <w:sz w:val="20"/>
              </w:rPr>
              <w:t xml:space="preserve"> en </w:t>
            </w:r>
            <w:r>
              <w:rPr>
                <w:i/>
                <w:noProof/>
                <w:color w:val="000000" w:themeColor="text1"/>
                <w:sz w:val="20"/>
              </w:rPr>
              <w:t>C. tennentii</w:t>
            </w:r>
            <w:r>
              <w:rPr>
                <w:noProof/>
                <w:color w:val="000000" w:themeColor="text1"/>
                <w:sz w:val="20"/>
              </w:rPr>
              <w:t xml:space="preserve">. Voor de twee andere soorten </w:t>
            </w:r>
            <w:r>
              <w:rPr>
                <w:i/>
                <w:noProof/>
                <w:color w:val="000000" w:themeColor="text1"/>
                <w:sz w:val="20"/>
              </w:rPr>
              <w:t>C. aspera</w:t>
            </w:r>
            <w:r>
              <w:rPr>
                <w:noProof/>
                <w:color w:val="000000" w:themeColor="text1"/>
                <w:sz w:val="20"/>
              </w:rPr>
              <w:t xml:space="preserve"> &amp; </w:t>
            </w:r>
            <w:r>
              <w:rPr>
                <w:i/>
                <w:noProof/>
                <w:color w:val="000000" w:themeColor="text1"/>
                <w:sz w:val="20"/>
              </w:rPr>
              <w:t>C. stoddartii</w:t>
            </w:r>
            <w:r>
              <w:rPr>
                <w:noProof/>
                <w:color w:val="000000" w:themeColor="text1"/>
                <w:sz w:val="20"/>
              </w:rPr>
              <w:t xml:space="preserve">, die vaker voorkomen, maar waarin </w:t>
            </w:r>
            <w:r>
              <w:rPr>
                <w:noProof/>
                <w:color w:val="000000" w:themeColor="text1"/>
                <w:sz w:val="20"/>
              </w:rPr>
              <w:t>ook meer gehandeld wordt, lijkt bijlage II geschikter; er zij tevens op gewezen dat er voor opname in bijlage I geen criterium op grond van "gelijkenis" bestaat (bijlage 1 bij resolutie Conf. 9.24 (herz. CoP17).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Cophotis ceylanica </w:t>
            </w:r>
            <w:r>
              <w:rPr>
                <w:noProof/>
                <w:color w:val="000000" w:themeColor="text1"/>
                <w:sz w:val="20"/>
                <w:szCs w:val="20"/>
              </w:rPr>
              <w:t>en </w:t>
            </w:r>
            <w:r>
              <w:rPr>
                <w:i/>
                <w:iCs/>
                <w:noProof/>
                <w:color w:val="000000" w:themeColor="text1"/>
                <w:sz w:val="20"/>
                <w:szCs w:val="20"/>
              </w:rPr>
              <w:t xml:space="preserve">Cophotis </w:t>
            </w:r>
            <w:r>
              <w:rPr>
                <w:i/>
                <w:iCs/>
                <w:noProof/>
                <w:color w:val="000000" w:themeColor="text1"/>
                <w:sz w:val="20"/>
                <w:szCs w:val="20"/>
              </w:rPr>
              <w:t>dumbara</w:t>
            </w:r>
            <w:r>
              <w:rPr>
                <w:i/>
                <w:iCs/>
                <w:noProof/>
                <w:color w:val="000000" w:themeColor="text1"/>
                <w:sz w:val="20"/>
                <w:szCs w:val="20"/>
              </w:rPr>
              <w:br/>
            </w:r>
            <w:r>
              <w:rPr>
                <w:iCs/>
                <w:noProof/>
                <w:color w:val="000000" w:themeColor="text1"/>
                <w:sz w:val="20"/>
                <w:szCs w:val="20"/>
              </w:rPr>
              <w:t>(dove agamen)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0 – I</w:t>
            </w:r>
          </w:p>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Opnemen in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Het voorstel lijkt aan de biologische criteria te voldoen; zelfs beperkte afname in kleine hoeveelheden kan aanzienlijke gevolgen hebben voor de resterende populaties. Dit zijn de enige twee </w:t>
            </w:r>
            <w:r>
              <w:rPr>
                <w:noProof/>
                <w:color w:val="000000" w:themeColor="text1"/>
                <w:sz w:val="20"/>
                <w:szCs w:val="20"/>
              </w:rPr>
              <w:t>soorten van dit geslacht en ze komen beide van nature voor in Sri Lanka en staan als "ernstig bedreigd" op de nationale Rode Lijst van Sri Lanka (2012). Verder bewijs van recente internationale handel in in het wild gevangen specimens zou opname in bijlage</w:t>
            </w:r>
            <w:r>
              <w:rPr>
                <w:noProof/>
                <w:color w:val="000000" w:themeColor="text1"/>
                <w:sz w:val="20"/>
                <w:szCs w:val="20"/>
              </w:rPr>
              <w:t> I staven; anders zou opname in bijlage II wellicht passender zijn.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Lyriocephalus scutatus</w:t>
            </w:r>
            <w:r>
              <w:rPr>
                <w:i/>
                <w:iCs/>
                <w:noProof/>
                <w:color w:val="000000" w:themeColor="text1"/>
                <w:sz w:val="20"/>
                <w:szCs w:val="20"/>
              </w:rPr>
              <w:br/>
            </w:r>
            <w:r>
              <w:rPr>
                <w:noProof/>
                <w:color w:val="000000" w:themeColor="text1"/>
                <w:sz w:val="20"/>
                <w:szCs w:val="20"/>
              </w:rPr>
              <w:t>(</w:t>
            </w:r>
            <w:r>
              <w:rPr>
                <w:rStyle w:val="Bodytext2"/>
                <w:rFonts w:ascii="Times New Roman" w:hAnsi="Times New Roman"/>
                <w:noProof/>
                <w:color w:val="000000" w:themeColor="text1"/>
                <w:sz w:val="20"/>
                <w:szCs w:val="20"/>
              </w:rPr>
              <w:t>lierkopagame)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0 – I</w:t>
            </w:r>
          </w:p>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Opnemen in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 het opnemen in bijlage II, aangezien niet aan de criteria voor bijlage I maar wel aan die voor </w:t>
            </w:r>
            <w:r>
              <w:rPr>
                <w:noProof/>
                <w:color w:val="000000" w:themeColor="text1"/>
                <w:sz w:val="20"/>
                <w:szCs w:val="20"/>
              </w:rPr>
              <w:t>bijlage II wordt voldaan.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Goniurosaurus</w:t>
            </w:r>
            <w:r>
              <w:rPr>
                <w:iCs/>
                <w:noProof/>
                <w:color w:val="000000" w:themeColor="text1"/>
                <w:sz w:val="20"/>
                <w:szCs w:val="20"/>
              </w:rPr>
              <w:t xml:space="preserve"> </w:t>
            </w:r>
            <w:r>
              <w:rPr>
                <w:iCs/>
                <w:noProof/>
                <w:color w:val="000000" w:themeColor="text1"/>
                <w:sz w:val="20"/>
                <w:szCs w:val="20"/>
              </w:rPr>
              <w:lastRenderedPageBreak/>
              <w:t>spp.</w:t>
            </w:r>
            <w:r>
              <w:rPr>
                <w:i/>
                <w:iCs/>
                <w:noProof/>
                <w:color w:val="000000" w:themeColor="text1"/>
                <w:sz w:val="20"/>
                <w:szCs w:val="20"/>
              </w:rPr>
              <w:br/>
            </w:r>
            <w:r>
              <w:rPr>
                <w:iCs/>
                <w:noProof/>
                <w:color w:val="000000" w:themeColor="text1"/>
                <w:sz w:val="20"/>
                <w:szCs w:val="20"/>
              </w:rPr>
              <w:br/>
              <w:t>(populaties in China en Vietnam)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De soorten in China en Vietnam opnemen in bijlage II</w:t>
            </w:r>
          </w:p>
          <w:p w:rsidR="002A4377" w:rsidRDefault="002A4377">
            <w:pPr>
              <w:spacing w:after="0"/>
              <w:jc w:val="left"/>
              <w:rPr>
                <w:rFonts w:eastAsia="Times New Roman"/>
                <w:noProof/>
                <w:color w:val="000000" w:themeColor="text1"/>
                <w:sz w:val="20"/>
                <w:szCs w:val="20"/>
                <w:lang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szCs w:val="20"/>
              </w:rPr>
              <w:lastRenderedPageBreak/>
              <w:t xml:space="preserve">China, Europese </w:t>
            </w:r>
            <w:r>
              <w:rPr>
                <w:rStyle w:val="Bodytext2"/>
                <w:rFonts w:ascii="Times New Roman" w:hAnsi="Times New Roman"/>
                <w:noProof/>
                <w:color w:val="000000" w:themeColor="text1"/>
                <w:sz w:val="20"/>
                <w:szCs w:val="20"/>
              </w:rPr>
              <w:lastRenderedPageBreak/>
              <w:t>Unie, 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lastRenderedPageBreak/>
              <w:t xml:space="preserve">Mede voorgesteld door </w:t>
            </w:r>
            <w:r>
              <w:rPr>
                <w:noProof/>
                <w:color w:val="000000" w:themeColor="text1"/>
                <w:sz w:val="20"/>
                <w:szCs w:val="20"/>
              </w:rPr>
              <w:lastRenderedPageBreak/>
              <w:t>de EU.</w:t>
            </w:r>
          </w:p>
          <w:p w:rsidR="002A4377" w:rsidRDefault="001071C9">
            <w:pPr>
              <w:spacing w:after="0"/>
              <w:jc w:val="left"/>
              <w:rPr>
                <w:noProof/>
                <w:color w:val="000000" w:themeColor="text1"/>
                <w:sz w:val="20"/>
                <w:szCs w:val="20"/>
              </w:rPr>
            </w:pPr>
            <w:r>
              <w:rPr>
                <w:noProof/>
                <w:color w:val="000000" w:themeColor="text1"/>
                <w:sz w:val="20"/>
                <w:szCs w:val="20"/>
              </w:rPr>
              <w:t xml:space="preserve">Vraag om correctie van de weergave van het </w:t>
            </w:r>
            <w:r>
              <w:rPr>
                <w:noProof/>
                <w:color w:val="000000" w:themeColor="text1"/>
                <w:sz w:val="20"/>
                <w:szCs w:val="20"/>
              </w:rPr>
              <w:t>voorstel op de Cites-CoP18-website van "</w:t>
            </w:r>
            <w:r>
              <w:rPr>
                <w:i/>
                <w:noProof/>
                <w:color w:val="000000" w:themeColor="text1"/>
                <w:sz w:val="20"/>
                <w:szCs w:val="20"/>
              </w:rPr>
              <w:t>populaties</w:t>
            </w:r>
            <w:r>
              <w:rPr>
                <w:noProof/>
                <w:color w:val="000000" w:themeColor="text1"/>
                <w:sz w:val="20"/>
                <w:szCs w:val="20"/>
              </w:rPr>
              <w:t xml:space="preserve"> in China en Vietnam" naar "</w:t>
            </w:r>
            <w:r>
              <w:rPr>
                <w:i/>
                <w:noProof/>
                <w:color w:val="000000" w:themeColor="text1"/>
                <w:sz w:val="20"/>
                <w:szCs w:val="20"/>
              </w:rPr>
              <w:t>soorten</w:t>
            </w:r>
            <w:r>
              <w:rPr>
                <w:noProof/>
                <w:color w:val="000000" w:themeColor="text1"/>
                <w:sz w:val="20"/>
                <w:szCs w:val="20"/>
              </w:rPr>
              <w:t xml:space="preserve"> in China en Vietnam" in overeenstemming met de tekst van het voorstel zoals dat oorspronkelijk is ingediend.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Gekko gecko</w:t>
            </w:r>
            <w:r>
              <w:rPr>
                <w:i/>
                <w:iCs/>
                <w:noProof/>
                <w:color w:val="000000" w:themeColor="text1"/>
                <w:sz w:val="20"/>
                <w:szCs w:val="20"/>
              </w:rPr>
              <w:br/>
            </w:r>
            <w:r>
              <w:rPr>
                <w:iCs/>
                <w:noProof/>
                <w:color w:val="000000" w:themeColor="text1"/>
                <w:sz w:val="20"/>
                <w:szCs w:val="20"/>
              </w:rPr>
              <w:t>(tokeh)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szCs w:val="20"/>
              </w:rPr>
              <w:t>Europese Unie, India, Filipijnen, Verenigde Staten van 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Gonatodes </w:t>
            </w:r>
            <w:r>
              <w:rPr>
                <w:i/>
                <w:iCs/>
                <w:noProof/>
                <w:color w:val="000000" w:themeColor="text1"/>
                <w:sz w:val="20"/>
                <w:szCs w:val="20"/>
              </w:rPr>
              <w:br/>
              <w:t>daudini</w:t>
            </w:r>
            <w:r>
              <w:rPr>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0 - I</w:t>
            </w:r>
          </w:p>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Opnemen in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fr-FR"/>
              </w:rPr>
            </w:pPr>
            <w:r>
              <w:rPr>
                <w:rStyle w:val="Bodytext2"/>
                <w:rFonts w:ascii="Times New Roman" w:hAnsi="Times New Roman"/>
                <w:noProof/>
                <w:color w:val="000000" w:themeColor="text1"/>
                <w:sz w:val="20"/>
                <w:szCs w:val="20"/>
                <w:lang w:val="fr-FR"/>
              </w:rPr>
              <w:t>Saint Vincent en de Grenadines</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De soort voldoet aan de biologische criteria voor opname in bijlage I. Al kort na haar ontdekking werd melding gedaan van internationale handel in de soort en hoewel het inzamelen van specimens in hun natuurlijke habitat niet is toegestaan, duurt deze situ</w:t>
            </w:r>
            <w:r>
              <w:rPr>
                <w:noProof/>
                <w:color w:val="000000" w:themeColor="text1"/>
                <w:sz w:val="20"/>
                <w:szCs w:val="20"/>
              </w:rPr>
              <w:t xml:space="preserve">atie nog altijd voort.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Paroedura androyensis</w:t>
            </w:r>
            <w:r>
              <w:rPr>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szCs w:val="20"/>
              </w:rPr>
              <w:t>Europese Unie, Madagaskar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Calibri"/>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Ctenosaura </w:t>
            </w:r>
            <w:r>
              <w:rPr>
                <w:noProof/>
                <w:color w:val="000000" w:themeColor="text1"/>
                <w:sz w:val="20"/>
                <w:szCs w:val="20"/>
              </w:rPr>
              <w:t>spp.</w:t>
            </w:r>
            <w:r>
              <w:rPr>
                <w:noProof/>
                <w:color w:val="000000" w:themeColor="text1"/>
                <w:sz w:val="20"/>
                <w:szCs w:val="20"/>
              </w:rPr>
              <w:br/>
              <w:t>(zwarte leguanen)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El Salvador en Mexico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Het voorstel voldoet aan </w:t>
            </w:r>
            <w:r>
              <w:rPr>
                <w:noProof/>
                <w:color w:val="000000" w:themeColor="text1"/>
                <w:sz w:val="20"/>
                <w:szCs w:val="20"/>
              </w:rPr>
              <w:t>de criteria voor opname; als de handel niet wordt gereguleerd, zouden verscheidene soorten van dit geslacht in de toekomst voor opname in bijlage I in aanmerking kunnen komen, aangezien de populaties ervan klein zijn, een beperkt verspreidingsgebied hebben</w:t>
            </w:r>
            <w:r>
              <w:rPr>
                <w:noProof/>
                <w:color w:val="000000" w:themeColor="text1"/>
                <w:sz w:val="20"/>
                <w:szCs w:val="20"/>
              </w:rPr>
              <w:t xml:space="preserve"> of al eerder zijn afgenomen, of wegens een combinatie van deze drie criteria, en de soorten daardoor zeer kwetsbaar zijn voor zowel intrinsieke als extrinsieke factoren.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Pseudocerastes </w:t>
            </w:r>
            <w:r>
              <w:rPr>
                <w:i/>
                <w:iCs/>
                <w:noProof/>
                <w:color w:val="000000" w:themeColor="text1"/>
                <w:sz w:val="20"/>
                <w:szCs w:val="20"/>
              </w:rPr>
              <w:lastRenderedPageBreak/>
              <w:t>urarachnoides</w:t>
            </w:r>
            <w:r>
              <w:rPr>
                <w:i/>
                <w:iCs/>
                <w:noProof/>
                <w:color w:val="000000" w:themeColor="text1"/>
                <w:sz w:val="20"/>
                <w:szCs w:val="20"/>
              </w:rPr>
              <w:br/>
            </w:r>
            <w:r>
              <w:rPr>
                <w:rStyle w:val="Bodytext2"/>
                <w:rFonts w:ascii="Times New Roman" w:hAnsi="Times New Roman"/>
                <w:noProof/>
                <w:color w:val="000000" w:themeColor="text1"/>
                <w:sz w:val="20"/>
                <w:szCs w:val="20"/>
              </w:rPr>
              <w:t>(spinstaartadder)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Iran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Er is meer informatie </w:t>
            </w:r>
            <w:r>
              <w:rPr>
                <w:noProof/>
                <w:color w:val="000000" w:themeColor="text1"/>
                <w:sz w:val="20"/>
                <w:szCs w:val="20"/>
              </w:rPr>
              <w:lastRenderedPageBreak/>
              <w:t>nodig om aan te tonen dat aan het handelsgerelateerde criterium is voldaan. In het voorstel is beperkt informatie beschikbaar over de mate waarin inzameling van in het wild levende specimens en internationale handel in de soort v</w:t>
            </w:r>
            <w:r>
              <w:rPr>
                <w:noProof/>
                <w:color w:val="000000" w:themeColor="text1"/>
                <w:sz w:val="20"/>
                <w:szCs w:val="20"/>
              </w:rPr>
              <w:t>oorkomt (er wordt slechts bewijs aangeleverd van een handjevol specimens dat in de handel is aangetroffen buiten het betreffende land in het verspreidingsgebied van de soort) en hoewel de soort als "nationaal bedreigd" wordt aangezien, ontbreken de benodig</w:t>
            </w:r>
            <w:r>
              <w:rPr>
                <w:noProof/>
                <w:color w:val="000000" w:themeColor="text1"/>
                <w:sz w:val="20"/>
                <w:szCs w:val="20"/>
              </w:rPr>
              <w:t>de gegevens om de populatiegrootte en spreiding aan te kunnen geven en uit te zoeken of de soort achteruitgaat.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0</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Cuora bourreti</w:t>
            </w:r>
            <w:r>
              <w:rPr>
                <w:i/>
                <w:iCs/>
                <w:noProof/>
                <w:color w:val="000000" w:themeColor="text1"/>
                <w:sz w:val="20"/>
                <w:szCs w:val="20"/>
              </w:rPr>
              <w:br/>
            </w:r>
            <w:r>
              <w:rPr>
                <w:noProof/>
                <w:color w:val="000000" w:themeColor="text1"/>
                <w:sz w:val="20"/>
                <w:szCs w:val="20"/>
              </w:rPr>
              <w:t>(Bourrets doosschildpad)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 de overheveling naar bijlage I; </w:t>
            </w:r>
            <w:r>
              <w:rPr>
                <w:noProof/>
                <w:color w:val="000000" w:themeColor="text1"/>
                <w:sz w:val="20"/>
                <w:szCs w:val="20"/>
              </w:rPr>
              <w:t>een "ernstig bedreigde" soort die ten minste aan criterium C., onder i), van bijlage 1 bij resolutie Conf. 9.24 voldoet en veel verhandeld wordt.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Cuora picturata</w:t>
            </w:r>
            <w:r>
              <w:rPr>
                <w:i/>
                <w:iCs/>
                <w:noProof/>
                <w:color w:val="000000" w:themeColor="text1"/>
                <w:sz w:val="20"/>
                <w:szCs w:val="20"/>
              </w:rPr>
              <w:br/>
            </w:r>
            <w:r>
              <w:rPr>
                <w:rStyle w:val="Bodytext2"/>
                <w:noProof/>
                <w:color w:val="000000" w:themeColor="text1"/>
              </w:rPr>
              <w:t>(</w:t>
            </w:r>
            <w:r>
              <w:rPr>
                <w:noProof/>
                <w:color w:val="000000" w:themeColor="text1"/>
                <w:sz w:val="20"/>
                <w:szCs w:val="20"/>
              </w:rPr>
              <w:t>Vietnamese doosschildpad)</w:t>
            </w:r>
            <w:r>
              <w:rPr>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Steun de overheveling naar bijlage I; een "ernstig bedreigde" soort die aan alle biologische criteria van resolutie Conf. 9.24 voor opname in bijlage I voldoet en veel verhandeld wordt. Het voorstel komt voort uit een aanbeveling in de periodieke herzienin</w:t>
            </w:r>
            <w:r>
              <w:rPr>
                <w:noProof/>
                <w:color w:val="000000" w:themeColor="text1"/>
                <w:sz w:val="20"/>
                <w:szCs w:val="20"/>
              </w:rPr>
              <w:t>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Mauremys </w:t>
            </w:r>
            <w:r>
              <w:rPr>
                <w:i/>
                <w:iCs/>
                <w:noProof/>
                <w:color w:val="000000" w:themeColor="text1"/>
                <w:sz w:val="20"/>
                <w:szCs w:val="20"/>
              </w:rPr>
              <w:br/>
              <w:t>annamensis</w:t>
            </w:r>
            <w:r>
              <w:rPr>
                <w:i/>
                <w:iCs/>
                <w:noProof/>
                <w:color w:val="000000" w:themeColor="text1"/>
                <w:sz w:val="20"/>
                <w:szCs w:val="20"/>
              </w:rPr>
              <w:br/>
            </w:r>
            <w:r>
              <w:rPr>
                <w:noProof/>
                <w:color w:val="000000" w:themeColor="text1"/>
                <w:sz w:val="20"/>
                <w:szCs w:val="20"/>
              </w:rPr>
              <w:t>(Annam-waterschildpad)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 de overheveling naar bijlage I — een "ernstig bedreigde" soort die ten minste aan criterium C., onder i), van bijlage 1 bij resolutie </w:t>
            </w:r>
            <w:r>
              <w:rPr>
                <w:noProof/>
                <w:color w:val="000000" w:themeColor="text1"/>
                <w:sz w:val="20"/>
                <w:szCs w:val="20"/>
              </w:rPr>
              <w:t>Conf. 9.24 voldoet en veel verhandeld wordt. Het voorstel komt voort uit een aanbeveling in de periodieke herziening.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 xml:space="preserve">Geochelone </w:t>
            </w:r>
            <w:r>
              <w:rPr>
                <w:i/>
                <w:iCs/>
                <w:noProof/>
                <w:color w:val="000000" w:themeColor="text1"/>
                <w:sz w:val="20"/>
                <w:szCs w:val="20"/>
              </w:rPr>
              <w:br/>
              <w:t>elegans</w:t>
            </w:r>
            <w:r>
              <w:rPr>
                <w:i/>
                <w:iCs/>
                <w:noProof/>
                <w:color w:val="000000" w:themeColor="text1"/>
                <w:sz w:val="20"/>
                <w:szCs w:val="20"/>
              </w:rPr>
              <w:br/>
            </w:r>
            <w:r>
              <w:rPr>
                <w:rStyle w:val="Bodytext2"/>
                <w:rFonts w:ascii="Times New Roman" w:hAnsi="Times New Roman"/>
                <w:noProof/>
                <w:color w:val="000000" w:themeColor="text1"/>
                <w:sz w:val="20"/>
                <w:szCs w:val="20"/>
              </w:rPr>
              <w:t>(sterschildpad)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sv-SE"/>
              </w:rPr>
            </w:pPr>
            <w:r>
              <w:rPr>
                <w:rStyle w:val="Bodytext2"/>
                <w:rFonts w:ascii="Times New Roman" w:hAnsi="Times New Roman"/>
                <w:noProof/>
                <w:color w:val="000000" w:themeColor="text1"/>
                <w:sz w:val="20"/>
                <w:szCs w:val="20"/>
                <w:lang w:val="sv-SE"/>
              </w:rPr>
              <w:t>Bangladesh, India, Senegal en 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Een ge</w:t>
            </w:r>
            <w:r>
              <w:rPr>
                <w:noProof/>
                <w:color w:val="000000" w:themeColor="text1"/>
                <w:sz w:val="20"/>
                <w:szCs w:val="20"/>
              </w:rPr>
              <w:t>zamenlijk voorstel van de meerderheid van de landen in het verspreidingsgebied van de soort. Toch zou het nuttig zijn meer informatie te hebben zodat bevestigd kan worden dat aan de biologische criteria van bijlage 1 bij resolutie Conf. 9.24 is voldaan. De</w:t>
            </w:r>
            <w:r>
              <w:rPr>
                <w:noProof/>
                <w:color w:val="000000" w:themeColor="text1"/>
                <w:sz w:val="20"/>
                <w:szCs w:val="20"/>
              </w:rPr>
              <w:t xml:space="preserve"> illegale handel is zeer zorgwekkend, hoewel het "oogsten" en verhandelen van wilde specimens in de betrokken landen reeds verboden is. De zorgen omtrent verkeerd gebruik van oorsprongscode C en het mogelijke "witwassen" van wilde specimens door te fokken </w:t>
            </w:r>
            <w:r>
              <w:rPr>
                <w:noProof/>
                <w:color w:val="000000" w:themeColor="text1"/>
                <w:sz w:val="20"/>
                <w:szCs w:val="20"/>
              </w:rPr>
              <w:t xml:space="preserve">in gevangenschap zijn al door Cites aangekaart in resolutie Conf. 17.7.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Malacochersus tornieri</w:t>
            </w:r>
            <w:r>
              <w:rPr>
                <w:i/>
                <w:iCs/>
                <w:noProof/>
                <w:color w:val="000000" w:themeColor="text1"/>
                <w:sz w:val="20"/>
                <w:szCs w:val="20"/>
              </w:rPr>
              <w:br/>
            </w:r>
            <w:r>
              <w:rPr>
                <w:rStyle w:val="Bodytext2"/>
                <w:rFonts w:ascii="Times New Roman" w:hAnsi="Times New Roman"/>
                <w:noProof/>
                <w:color w:val="000000" w:themeColor="text1"/>
                <w:sz w:val="20"/>
                <w:szCs w:val="20"/>
              </w:rPr>
              <w:t>(spleetschildpad)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Overhevelen van bijlage II naar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Kenia,</w:t>
            </w:r>
            <w:r>
              <w:rPr>
                <w:noProof/>
                <w:color w:val="000000" w:themeColor="text1"/>
                <w:sz w:val="20"/>
                <w:szCs w:val="20"/>
              </w:rPr>
              <w:br/>
              <w:t>Verenigde Staten van 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 het voorstel. Volgens de meest recente </w:t>
            </w:r>
            <w:r>
              <w:rPr>
                <w:noProof/>
                <w:color w:val="000000" w:themeColor="text1"/>
                <w:sz w:val="20"/>
                <w:szCs w:val="20"/>
              </w:rPr>
              <w:t>Rode Lijst (2018) is de soort ingedeeld als "ernstig bedreigd". Het voorstel lijkt in verhouding te zijn met de verwachte risico's voor de soort, waarvoor een aanzienlijke vraag bestaat in de handelssector en die illegaal wordt verhandeld. Op dit moment wo</w:t>
            </w:r>
            <w:r>
              <w:rPr>
                <w:noProof/>
                <w:color w:val="000000" w:themeColor="text1"/>
                <w:sz w:val="20"/>
                <w:szCs w:val="20"/>
              </w:rPr>
              <w:t>rdt overexploitatie gezien als een van de belangrijkste factoren met nadelige gevolgen voor populaties van de soort. Deze soort lijkt te voldoen aan de criteria voor opname in bijlage 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Hyalinobatrachium </w:t>
            </w:r>
            <w:r>
              <w:rPr>
                <w:noProof/>
                <w:color w:val="000000" w:themeColor="text1"/>
                <w:sz w:val="20"/>
                <w:szCs w:val="20"/>
              </w:rPr>
              <w:t xml:space="preserve">spp., </w:t>
            </w:r>
            <w:r>
              <w:rPr>
                <w:i/>
                <w:iCs/>
                <w:noProof/>
                <w:color w:val="000000" w:themeColor="text1"/>
                <w:sz w:val="20"/>
                <w:szCs w:val="20"/>
              </w:rPr>
              <w:t>Centrolene</w:t>
            </w:r>
            <w:r>
              <w:rPr>
                <w:noProof/>
                <w:color w:val="000000" w:themeColor="text1"/>
                <w:sz w:val="20"/>
                <w:szCs w:val="20"/>
              </w:rPr>
              <w:t xml:space="preserve"> spp., </w:t>
            </w:r>
            <w:r>
              <w:rPr>
                <w:i/>
                <w:iCs/>
                <w:noProof/>
                <w:color w:val="000000" w:themeColor="text1"/>
                <w:sz w:val="20"/>
                <w:szCs w:val="20"/>
              </w:rPr>
              <w:t>Cochranella</w:t>
            </w:r>
            <w:r>
              <w:rPr>
                <w:noProof/>
                <w:color w:val="000000" w:themeColor="text1"/>
                <w:sz w:val="20"/>
                <w:szCs w:val="20"/>
              </w:rPr>
              <w:t xml:space="preserve"> spp., en </w:t>
            </w:r>
            <w:r>
              <w:rPr>
                <w:i/>
                <w:iCs/>
                <w:noProof/>
                <w:color w:val="000000" w:themeColor="text1"/>
                <w:sz w:val="20"/>
                <w:szCs w:val="20"/>
              </w:rPr>
              <w:t>Sachatamia</w:t>
            </w:r>
            <w:r>
              <w:rPr>
                <w:noProof/>
                <w:color w:val="000000" w:themeColor="text1"/>
                <w:sz w:val="20"/>
                <w:szCs w:val="20"/>
              </w:rPr>
              <w:t xml:space="preserve"> spp.</w:t>
            </w:r>
            <w:r>
              <w:rPr>
                <w:noProof/>
                <w:color w:val="000000" w:themeColor="text1"/>
                <w:sz w:val="20"/>
                <w:szCs w:val="20"/>
              </w:rPr>
              <w:br/>
              <w:t>(glaskikkers)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Costa Rica,</w:t>
            </w:r>
            <w:r>
              <w:rPr>
                <w:noProof/>
                <w:color w:val="000000" w:themeColor="text1"/>
                <w:sz w:val="20"/>
                <w:szCs w:val="20"/>
              </w:rPr>
              <w:br/>
              <w:t>El 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De EU zou een voorstel van een beperktere reikwijdte kunnen steunen, mochten de indieners besluiten hun voorstel te beperken tot de soorten waarvan kan worden aang</w:t>
            </w:r>
            <w:r>
              <w:rPr>
                <w:noProof/>
                <w:color w:val="000000" w:themeColor="text1"/>
                <w:sz w:val="20"/>
                <w:szCs w:val="20"/>
              </w:rPr>
              <w:t>etoond dat zij aan de criteria voor opname in de bijlage voldoen. Echter lijkt op dit moment, vanwege een gebrek aan gegevens over de populaties en omdat de gemelde handel voornamelijk soorten betreft die als "niet bedreigd" zijn ingedeeld, het voorstel om</w:t>
            </w:r>
            <w:r>
              <w:rPr>
                <w:noProof/>
                <w:color w:val="000000" w:themeColor="text1"/>
                <w:sz w:val="20"/>
                <w:szCs w:val="20"/>
              </w:rPr>
              <w:t xml:space="preserve"> alle 104 soorten in vier geslachten in bijlage II op te nemen niet proportioneel. Er is meer informatie nodig over de soorten waarin de meeste handel plaatsvindt.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fr-FR"/>
              </w:rPr>
            </w:pPr>
            <w:r>
              <w:rPr>
                <w:i/>
                <w:iCs/>
                <w:noProof/>
                <w:color w:val="000000" w:themeColor="text1"/>
                <w:sz w:val="20"/>
                <w:szCs w:val="20"/>
                <w:lang w:val="fr-FR"/>
              </w:rPr>
              <w:t xml:space="preserve">Echinotriton chinhaiensis </w:t>
            </w:r>
            <w:r>
              <w:rPr>
                <w:noProof/>
                <w:color w:val="000000" w:themeColor="text1"/>
                <w:sz w:val="20"/>
                <w:szCs w:val="20"/>
                <w:lang w:val="fr-FR"/>
              </w:rPr>
              <w:lastRenderedPageBreak/>
              <w:t>en </w:t>
            </w:r>
            <w:r>
              <w:rPr>
                <w:i/>
                <w:iCs/>
                <w:noProof/>
                <w:color w:val="000000" w:themeColor="text1"/>
                <w:sz w:val="20"/>
                <w:szCs w:val="20"/>
                <w:lang w:val="fr-FR"/>
              </w:rPr>
              <w:t>Echinotriton maxiquadratus</w:t>
            </w:r>
            <w:r>
              <w:rPr>
                <w:i/>
                <w:iCs/>
                <w:noProof/>
                <w:color w:val="000000" w:themeColor="text1"/>
                <w:sz w:val="20"/>
                <w:szCs w:val="20"/>
                <w:lang w:val="fr-FR"/>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lastRenderedPageBreak/>
              <w:t>0 – II</w:t>
            </w:r>
            <w:r>
              <w:rPr>
                <w:noProof/>
                <w:color w:val="000000" w:themeColor="text1"/>
                <w:sz w:val="20"/>
                <w:szCs w:val="20"/>
              </w:rPr>
              <w:br/>
              <w:t xml:space="preserve">Opnemen in </w:t>
            </w:r>
            <w:r>
              <w:rPr>
                <w:noProof/>
                <w:color w:val="000000" w:themeColor="text1"/>
                <w:sz w:val="20"/>
                <w:szCs w:val="20"/>
              </w:rPr>
              <w:t>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China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Calibri"/>
                <w:noProof/>
                <w:color w:val="000000" w:themeColor="text1"/>
                <w:sz w:val="20"/>
                <w:szCs w:val="20"/>
              </w:rPr>
            </w:pPr>
            <w:r>
              <w:rPr>
                <w:noProof/>
                <w:color w:val="000000" w:themeColor="text1"/>
                <w:sz w:val="20"/>
                <w:szCs w:val="20"/>
              </w:rPr>
              <w:t xml:space="preserve">De soorten voldoen aan de biologische criteria </w:t>
            </w:r>
            <w:r>
              <w:rPr>
                <w:noProof/>
                <w:color w:val="000000" w:themeColor="text1"/>
                <w:sz w:val="20"/>
                <w:szCs w:val="20"/>
              </w:rPr>
              <w:lastRenderedPageBreak/>
              <w:t xml:space="preserve">voor opname in bijlage I. De internationale bescherming zou de instandhouding ten goede komen. Hoewel de internationale handel in deze soorten beperkt lijkt, zou handel </w:t>
            </w:r>
            <w:r>
              <w:rPr>
                <w:i/>
                <w:noProof/>
                <w:color w:val="000000" w:themeColor="text1"/>
                <w:sz w:val="20"/>
                <w:szCs w:val="20"/>
              </w:rPr>
              <w:t>van welke omvang dan oo</w:t>
            </w:r>
            <w:r>
              <w:rPr>
                <w:i/>
                <w:noProof/>
                <w:color w:val="000000" w:themeColor="text1"/>
                <w:sz w:val="20"/>
                <w:szCs w:val="20"/>
              </w:rPr>
              <w:t>k</w:t>
            </w:r>
            <w:r>
              <w:rPr>
                <w:noProof/>
                <w:color w:val="000000" w:themeColor="text1"/>
                <w:sz w:val="20"/>
                <w:szCs w:val="20"/>
              </w:rPr>
              <w:t xml:space="preserve"> in wilde specimens al nadelig zijn voor het voortbestaan van populaties, aangezien de populaties bijzonder klein zijn en in omvang afnemen.</w:t>
            </w:r>
          </w:p>
          <w:p w:rsidR="002A4377" w:rsidRDefault="001071C9">
            <w:pPr>
              <w:spacing w:after="0"/>
              <w:jc w:val="left"/>
              <w:rPr>
                <w:noProof/>
                <w:color w:val="000000" w:themeColor="text1"/>
                <w:sz w:val="20"/>
                <w:szCs w:val="20"/>
                <w:highlight w:val="yellow"/>
              </w:rPr>
            </w:pPr>
            <w:r>
              <w:rPr>
                <w:i/>
                <w:noProof/>
                <w:color w:val="000000" w:themeColor="text1"/>
                <w:sz w:val="20"/>
                <w:szCs w:val="20"/>
              </w:rPr>
              <w:t>Echinotriton</w:t>
            </w:r>
            <w:r>
              <w:rPr>
                <w:noProof/>
                <w:color w:val="000000" w:themeColor="text1"/>
                <w:sz w:val="20"/>
                <w:szCs w:val="20"/>
              </w:rPr>
              <w:t xml:space="preserve"> is pas in 1982 als aparte soort ingedeeld, een afsplitsing van </w:t>
            </w:r>
            <w:r>
              <w:rPr>
                <w:i/>
                <w:noProof/>
                <w:color w:val="000000" w:themeColor="text1"/>
                <w:sz w:val="20"/>
                <w:szCs w:val="20"/>
              </w:rPr>
              <w:t xml:space="preserve">Tylototriton </w:t>
            </w:r>
            <w:r>
              <w:rPr>
                <w:noProof/>
                <w:color w:val="000000" w:themeColor="text1"/>
                <w:sz w:val="20"/>
                <w:szCs w:val="20"/>
              </w:rPr>
              <w:t>(voorstel 41 voor de bijl</w:t>
            </w:r>
            <w:r>
              <w:rPr>
                <w:noProof/>
                <w:color w:val="000000" w:themeColor="text1"/>
                <w:sz w:val="20"/>
                <w:szCs w:val="20"/>
              </w:rPr>
              <w:t>agen)</w:t>
            </w:r>
            <w:r>
              <w:rPr>
                <w:i/>
                <w:noProof/>
                <w:color w:val="000000" w:themeColor="text1"/>
                <w:sz w:val="20"/>
                <w:szCs w:val="20"/>
              </w:rPr>
              <w:t>.</w:t>
            </w:r>
            <w:r>
              <w:rPr>
                <w:noProof/>
                <w:color w:val="000000" w:themeColor="text1"/>
                <w:sz w:val="20"/>
                <w:szCs w:val="20"/>
              </w:rPr>
              <w:t xml:space="preserve"> Vanwege het criterium op grond van gelijkenis is het daarom ook passend beide geslachten in de bijlage op te nemen.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 xml:space="preserve">Paramesotriton </w:t>
            </w:r>
            <w:r>
              <w:rPr>
                <w:iCs/>
                <w:noProof/>
                <w:color w:val="000000" w:themeColor="text1"/>
                <w:sz w:val="20"/>
                <w:szCs w:val="20"/>
              </w:rPr>
              <w:t>spp.</w:t>
            </w:r>
            <w:r>
              <w:rPr>
                <w:i/>
                <w:iCs/>
                <w:noProof/>
                <w:color w:val="000000" w:themeColor="text1"/>
                <w:sz w:val="20"/>
                <w:szCs w:val="20"/>
              </w:rPr>
              <w:br/>
            </w:r>
            <w:r>
              <w:rPr>
                <w:iCs/>
                <w:noProof/>
                <w:color w:val="000000" w:themeColor="text1"/>
                <w:sz w:val="20"/>
                <w:szCs w:val="20"/>
              </w:rPr>
              <w:t>(wrattensalamanders)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China, Europese Unie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 xml:space="preserve">Tylototriton </w:t>
            </w:r>
            <w:r>
              <w:rPr>
                <w:iCs/>
                <w:noProof/>
                <w:color w:val="000000" w:themeColor="text1"/>
                <w:sz w:val="20"/>
                <w:szCs w:val="20"/>
              </w:rPr>
              <w:t>spp.</w:t>
            </w:r>
            <w:r>
              <w:rPr>
                <w:i/>
                <w:iCs/>
                <w:noProof/>
                <w:color w:val="000000" w:themeColor="text1"/>
                <w:sz w:val="20"/>
                <w:szCs w:val="20"/>
              </w:rPr>
              <w:br/>
            </w:r>
            <w:r>
              <w:rPr>
                <w:iCs/>
                <w:noProof/>
                <w:color w:val="000000" w:themeColor="text1"/>
                <w:sz w:val="20"/>
                <w:szCs w:val="20"/>
              </w:rPr>
              <w:t>(krokodilsalamanders)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szCs w:val="20"/>
              </w:rPr>
              <w:t>China, Europese Unie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Isurus oxyrinchus </w:t>
            </w:r>
            <w:r>
              <w:rPr>
                <w:iCs/>
                <w:noProof/>
                <w:color w:val="000000" w:themeColor="text1"/>
                <w:sz w:val="20"/>
                <w:szCs w:val="20"/>
              </w:rPr>
              <w:t>en</w:t>
            </w:r>
            <w:r>
              <w:rPr>
                <w:i/>
                <w:iCs/>
                <w:noProof/>
                <w:color w:val="000000" w:themeColor="text1"/>
                <w:sz w:val="20"/>
                <w:szCs w:val="20"/>
              </w:rPr>
              <w:t xml:space="preserve"> Isurus paucus</w:t>
            </w:r>
            <w:r>
              <w:rPr>
                <w:i/>
                <w:iCs/>
                <w:noProof/>
                <w:color w:val="000000" w:themeColor="text1"/>
                <w:sz w:val="20"/>
                <w:szCs w:val="20"/>
              </w:rPr>
              <w:br/>
            </w:r>
            <w:r>
              <w:rPr>
                <w:iCs/>
                <w:noProof/>
                <w:color w:val="000000" w:themeColor="text1"/>
                <w:sz w:val="20"/>
                <w:szCs w:val="20"/>
              </w:rPr>
              <w:t>(makreelhaaien)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Bangladesh, Benin, Bhutan, Brazilië, Burkina </w:t>
            </w:r>
            <w:r>
              <w:rPr>
                <w:noProof/>
                <w:color w:val="000000" w:themeColor="text1"/>
                <w:sz w:val="20"/>
                <w:szCs w:val="20"/>
              </w:rPr>
              <w:t>Faso, Kaapverdië, Tsjaad, Ivoorkust, Dominicaanse Republiek, Egypte, Europese Unie, Gabon, Gambia, Jordanië, Libanon, Liberia, Maldiven, Mali, Mexico, Nepal, Niger, Nigeria, Palau, Samoa, Senegal, Sri Lanka, Sudan, Togo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 Positie</w:t>
            </w:r>
            <w:r>
              <w:rPr>
                <w:noProof/>
                <w:color w:val="000000" w:themeColor="text1"/>
                <w:sz w:val="20"/>
                <w:szCs w:val="20"/>
              </w:rPr>
              <w:t xml:space="preserve"> nog definitief bepalen met medeneming van de resultaten van de beoordelingen door het adviesorgaan van deskundigen van de FAO, het CITES-secretariaat en de IUCN.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Glaucostegus</w:t>
            </w:r>
            <w:r>
              <w:rPr>
                <w:iCs/>
                <w:noProof/>
                <w:color w:val="000000" w:themeColor="text1"/>
                <w:sz w:val="20"/>
                <w:szCs w:val="20"/>
              </w:rPr>
              <w:t> spp.</w:t>
            </w:r>
            <w:r>
              <w:rPr>
                <w:i/>
                <w:iCs/>
                <w:noProof/>
                <w:color w:val="000000" w:themeColor="text1"/>
                <w:sz w:val="20"/>
                <w:szCs w:val="20"/>
              </w:rPr>
              <w:br/>
            </w:r>
            <w:r>
              <w:rPr>
                <w:iCs/>
                <w:noProof/>
                <w:color w:val="000000" w:themeColor="text1"/>
                <w:sz w:val="20"/>
                <w:szCs w:val="20"/>
              </w:rPr>
              <w:t>(gitaarroggen)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Bangladesh, Benin, </w:t>
            </w:r>
            <w:r>
              <w:rPr>
                <w:noProof/>
                <w:color w:val="000000" w:themeColor="text1"/>
                <w:sz w:val="20"/>
                <w:szCs w:val="20"/>
              </w:rPr>
              <w:t>Bhutan, Brazilië, Burkina Faso, Kaapverdië, Tsjaad, Ivoorkust, Egypte, Europese Unie, Gabon, Gambia, Maldiven, Mali, Mauritanië, Monaco, Nepal, Niger, Nigeria, Palau, Senegal, Sierra Leone, Sri Lanka, Syrië, Togo, Oekraïne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Rhinidae</w:t>
            </w:r>
            <w:r>
              <w:rPr>
                <w:iCs/>
                <w:noProof/>
                <w:color w:val="000000" w:themeColor="text1"/>
                <w:sz w:val="20"/>
                <w:szCs w:val="20"/>
              </w:rPr>
              <w:t xml:space="preserve"> spp.</w:t>
            </w:r>
            <w:r>
              <w:rPr>
                <w:i/>
                <w:iCs/>
                <w:noProof/>
                <w:color w:val="000000" w:themeColor="text1"/>
                <w:sz w:val="20"/>
                <w:szCs w:val="20"/>
              </w:rPr>
              <w:br/>
            </w:r>
            <w:r>
              <w:rPr>
                <w:iCs/>
                <w:noProof/>
                <w:color w:val="000000" w:themeColor="text1"/>
                <w:sz w:val="20"/>
                <w:szCs w:val="20"/>
              </w:rPr>
              <w:t>(kegroggen)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Bangladesh, Benin, Bhutan, Brazilië, Burkina Faso, Kaapverdië, Tsjaad, Ivoorkust, Egypte, Ethiopië, Europese Unie, Fiji, Gabon, Gambia, India, Jordanië, Kenia, Libanon, Maldiven, Mali, Mexico, Mona</w:t>
            </w:r>
            <w:r>
              <w:rPr>
                <w:noProof/>
                <w:color w:val="000000" w:themeColor="text1"/>
                <w:sz w:val="20"/>
                <w:szCs w:val="20"/>
              </w:rPr>
              <w:t>co, Nepal, Niger, Nigeria, Palau, Filipijnen, Saudi-Arabië, Senegal, Seychellen, Sri Lanka, Sudan, Syrië, Togo en Oekraïne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 xml:space="preserve">Holothuria (Microthele) fuscogilva, Holothuria (Microthele) nobilis, Holothuria (Microthele) </w:t>
            </w:r>
            <w:r>
              <w:rPr>
                <w:i/>
                <w:iCs/>
                <w:noProof/>
                <w:color w:val="000000" w:themeColor="text1"/>
                <w:sz w:val="20"/>
                <w:szCs w:val="20"/>
              </w:rPr>
              <w:t>whitmaei</w:t>
            </w:r>
            <w:r>
              <w:rPr>
                <w:i/>
                <w:iCs/>
                <w:noProof/>
                <w:color w:val="000000" w:themeColor="text1"/>
                <w:sz w:val="20"/>
                <w:szCs w:val="20"/>
              </w:rPr>
              <w:br/>
            </w:r>
            <w:r>
              <w:rPr>
                <w:iCs/>
                <w:noProof/>
                <w:color w:val="000000" w:themeColor="text1"/>
                <w:sz w:val="20"/>
                <w:szCs w:val="20"/>
              </w:rPr>
              <w:t>(zeekomkommers)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Europese Unie,</w:t>
            </w:r>
            <w:r>
              <w:rPr>
                <w:noProof/>
                <w:color w:val="000000" w:themeColor="text1"/>
                <w:sz w:val="20"/>
                <w:szCs w:val="20"/>
              </w:rPr>
              <w:br/>
              <w:t>Kenia, Senegal, Seychellen, Verenigde Staten van 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 xml:space="preserve">Poecilotheria </w:t>
            </w:r>
            <w:r>
              <w:rPr>
                <w:noProof/>
                <w:color w:val="000000" w:themeColor="text1"/>
                <w:sz w:val="20"/>
                <w:szCs w:val="20"/>
              </w:rPr>
              <w:t>spp.</w:t>
            </w:r>
            <w:r>
              <w:rPr>
                <w:noProof/>
                <w:color w:val="000000" w:themeColor="text1"/>
                <w:sz w:val="20"/>
                <w:szCs w:val="20"/>
              </w:rPr>
              <w:br/>
            </w:r>
            <w:r>
              <w:rPr>
                <w:rStyle w:val="Bodytext2"/>
                <w:rFonts w:ascii="Times New Roman" w:hAnsi="Times New Roman"/>
                <w:noProof/>
                <w:color w:val="000000" w:themeColor="text1"/>
                <w:sz w:val="20"/>
                <w:szCs w:val="20"/>
              </w:rPr>
              <w:t>(tijgerspinnen)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Sri Lanka</w:t>
            </w:r>
            <w:r>
              <w:rPr>
                <w:noProof/>
                <w:color w:val="000000" w:themeColor="text1"/>
                <w:sz w:val="20"/>
                <w:szCs w:val="20"/>
              </w:rPr>
              <w:br/>
              <w:t>Verenigde Staten van</w:t>
            </w:r>
            <w:r>
              <w:rPr>
                <w:noProof/>
                <w:color w:val="000000" w:themeColor="text1"/>
                <w:sz w:val="20"/>
                <w:szCs w:val="20"/>
              </w:rPr>
              <w:t xml:space="preserve"> 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 xml:space="preserve">Voorlopig steunen. Alle soorten lijken aan ten minste een aantal van de criteria voor opname in bijlage II te voldoen. Er kunnen zich bij de uitvoering problemen </w:t>
            </w:r>
            <w:r>
              <w:rPr>
                <w:noProof/>
                <w:color w:val="000000" w:themeColor="text1"/>
                <w:sz w:val="20"/>
                <w:szCs w:val="20"/>
              </w:rPr>
              <w:lastRenderedPageBreak/>
              <w:t>voordoen met betrekking tot het identificeren van in gevangenschap gefokte specimens.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Achillides chikae hermeli</w:t>
            </w:r>
            <w:r>
              <w:rPr>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Europese Unie,</w:t>
            </w:r>
            <w:r>
              <w:rPr>
                <w:rStyle w:val="Bodytext2"/>
                <w:rFonts w:ascii="Times New Roman" w:hAnsi="Times New Roman"/>
                <w:noProof/>
                <w:color w:val="000000" w:themeColor="text1"/>
              </w:rPr>
              <w:br/>
              <w:t>Filipijnen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Parides burchellanus</w:t>
            </w:r>
            <w:r>
              <w:rPr>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0 - I</w:t>
            </w:r>
          </w:p>
          <w:p w:rsidR="002A4377" w:rsidRDefault="001071C9">
            <w:pPr>
              <w:spacing w:after="0"/>
              <w:jc w:val="left"/>
              <w:rPr>
                <w:rFonts w:eastAsia="Times New Roman"/>
                <w:noProof/>
                <w:color w:val="000000" w:themeColor="text1"/>
                <w:sz w:val="20"/>
                <w:szCs w:val="20"/>
                <w:lang w:val="nn-NO"/>
              </w:rPr>
            </w:pPr>
            <w:r>
              <w:rPr>
                <w:noProof/>
                <w:color w:val="000000" w:themeColor="text1"/>
                <w:sz w:val="20"/>
                <w:szCs w:val="20"/>
                <w:lang w:val="nn-NO"/>
              </w:rPr>
              <w:t>Opnemen in bijlage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Brazilië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 het voorstel. </w:t>
            </w:r>
            <w:r>
              <w:rPr>
                <w:i/>
                <w:noProof/>
                <w:color w:val="000000" w:themeColor="text1"/>
                <w:sz w:val="20"/>
                <w:szCs w:val="20"/>
              </w:rPr>
              <w:t xml:space="preserve">Deze soort voldoet aan de criteria voor opname in bijlage I. </w:t>
            </w:r>
            <w:r>
              <w:rPr>
                <w:noProof/>
                <w:color w:val="000000" w:themeColor="text1"/>
                <w:sz w:val="20"/>
                <w:szCs w:val="20"/>
              </w:rPr>
              <w:t xml:space="preserve">De soort komt in de handelsgegevens voor en door de geringe populatiegrootte kan handel van welke omvang dan ook nadelig zijn.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 xml:space="preserve">Handroanthus </w:t>
            </w:r>
            <w:r>
              <w:rPr>
                <w:noProof/>
                <w:color w:val="000000" w:themeColor="text1"/>
                <w:sz w:val="20"/>
                <w:szCs w:val="20"/>
              </w:rPr>
              <w:t>spp</w:t>
            </w:r>
            <w:r>
              <w:rPr>
                <w:i/>
                <w:iCs/>
                <w:noProof/>
                <w:color w:val="000000" w:themeColor="text1"/>
                <w:sz w:val="20"/>
                <w:szCs w:val="20"/>
              </w:rPr>
              <w:t xml:space="preserve">., </w:t>
            </w:r>
            <w:r>
              <w:rPr>
                <w:i/>
                <w:iCs/>
                <w:noProof/>
                <w:color w:val="000000" w:themeColor="text1"/>
                <w:sz w:val="20"/>
                <w:szCs w:val="20"/>
              </w:rPr>
              <w:br/>
              <w:t xml:space="preserve">Tabebuia </w:t>
            </w:r>
            <w:r>
              <w:rPr>
                <w:noProof/>
                <w:color w:val="000000" w:themeColor="text1"/>
                <w:sz w:val="20"/>
                <w:szCs w:val="20"/>
              </w:rPr>
              <w:t>spp. en </w:t>
            </w:r>
            <w:r>
              <w:rPr>
                <w:noProof/>
                <w:color w:val="000000" w:themeColor="text1"/>
                <w:sz w:val="20"/>
                <w:szCs w:val="20"/>
              </w:rPr>
              <w:br/>
            </w:r>
            <w:r>
              <w:rPr>
                <w:i/>
                <w:iCs/>
                <w:noProof/>
                <w:color w:val="000000" w:themeColor="text1"/>
                <w:sz w:val="20"/>
                <w:szCs w:val="20"/>
              </w:rPr>
              <w:t xml:space="preserve">Roseodendron </w:t>
            </w:r>
            <w:r>
              <w:rPr>
                <w:noProof/>
                <w:color w:val="000000" w:themeColor="text1"/>
                <w:sz w:val="20"/>
                <w:szCs w:val="20"/>
              </w:rPr>
              <w:t>spp.</w:t>
            </w:r>
            <w:r>
              <w:rPr>
                <w:noProof/>
                <w:color w:val="000000" w:themeColor="text1"/>
                <w:sz w:val="20"/>
                <w:szCs w:val="20"/>
              </w:rPr>
              <w:br/>
              <w:t>(trompetbomen)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 met annotatie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Brazilië</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Steunen. Aan de criteria van resoluties 9.24 en 11.21 is voldaan. Van soorten van het geslacht </w:t>
            </w:r>
            <w:r>
              <w:rPr>
                <w:i/>
                <w:noProof/>
                <w:color w:val="000000" w:themeColor="text1"/>
                <w:sz w:val="20"/>
                <w:szCs w:val="20"/>
              </w:rPr>
              <w:t>Handroanthus</w:t>
            </w:r>
            <w:r>
              <w:rPr>
                <w:noProof/>
                <w:color w:val="000000" w:themeColor="text1"/>
                <w:sz w:val="20"/>
                <w:szCs w:val="20"/>
              </w:rPr>
              <w:t xml:space="preserve"> is bekend dat zij verhandeld worden voor toepassingen in de bouw en in de buitenlucht. Uit wetenschappelijke evaluaties blijkt dat deze han</w:t>
            </w:r>
            <w:r>
              <w:rPr>
                <w:noProof/>
                <w:color w:val="000000" w:themeColor="text1"/>
                <w:sz w:val="20"/>
                <w:szCs w:val="20"/>
              </w:rPr>
              <w:t xml:space="preserve">del verantwoordelijk is voor de achteruitgang van de populatie en nadelige gevolgen heeft voor de staat van instandhouding. </w:t>
            </w:r>
            <w:r>
              <w:rPr>
                <w:i/>
                <w:noProof/>
                <w:color w:val="000000" w:themeColor="text1"/>
                <w:sz w:val="20"/>
                <w:szCs w:val="20"/>
              </w:rPr>
              <w:t>Tabebuia</w:t>
            </w:r>
            <w:r>
              <w:rPr>
                <w:noProof/>
                <w:color w:val="000000" w:themeColor="text1"/>
                <w:sz w:val="20"/>
                <w:szCs w:val="20"/>
              </w:rPr>
              <w:t xml:space="preserve"> en </w:t>
            </w:r>
            <w:r>
              <w:rPr>
                <w:i/>
                <w:noProof/>
                <w:color w:val="000000" w:themeColor="text1"/>
                <w:sz w:val="20"/>
                <w:szCs w:val="20"/>
              </w:rPr>
              <w:t>Roseodendron</w:t>
            </w:r>
            <w:r>
              <w:rPr>
                <w:noProof/>
                <w:color w:val="000000" w:themeColor="text1"/>
                <w:sz w:val="20"/>
                <w:szCs w:val="20"/>
              </w:rPr>
              <w:t xml:space="preserve"> worden onder dezelfde handelsnaam en wetenschappelijke naam verhandeld en het hout is moeilijk van </w:t>
            </w:r>
            <w:r>
              <w:rPr>
                <w:i/>
                <w:noProof/>
                <w:color w:val="000000" w:themeColor="text1"/>
                <w:sz w:val="20"/>
                <w:szCs w:val="20"/>
              </w:rPr>
              <w:t>Handroan</w:t>
            </w:r>
            <w:r>
              <w:rPr>
                <w:i/>
                <w:noProof/>
                <w:color w:val="000000" w:themeColor="text1"/>
                <w:sz w:val="20"/>
                <w:szCs w:val="20"/>
              </w:rPr>
              <w:t>thus</w:t>
            </w:r>
            <w:r>
              <w:rPr>
                <w:noProof/>
                <w:color w:val="000000" w:themeColor="text1"/>
                <w:sz w:val="20"/>
                <w:szCs w:val="20"/>
              </w:rPr>
              <w:t xml:space="preserve"> te onderscheiden. De reikwijdte van het voorstel is op basis van deze gelijkenis goed te rechtvaardigen. De EU is in de wereldcontext een belangrijke importeur.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Widdringtonia whytei</w:t>
            </w:r>
            <w:r>
              <w:rPr>
                <w:i/>
                <w:iCs/>
                <w:noProof/>
                <w:color w:val="000000" w:themeColor="text1"/>
                <w:sz w:val="20"/>
                <w:szCs w:val="20"/>
              </w:rPr>
              <w:br/>
            </w:r>
            <w:r>
              <w:rPr>
                <w:rStyle w:val="Bodytext2"/>
                <w:rFonts w:ascii="Times New Roman" w:hAnsi="Times New Roman"/>
                <w:noProof/>
                <w:color w:val="000000" w:themeColor="text1"/>
                <w:sz w:val="20"/>
                <w:szCs w:val="20"/>
              </w:rPr>
              <w:t>(Mulanje-cipres)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Afwijzen,</w:t>
            </w:r>
            <w:r>
              <w:rPr>
                <w:noProof/>
                <w:color w:val="000000" w:themeColor="text1"/>
                <w:sz w:val="20"/>
                <w:szCs w:val="20"/>
              </w:rPr>
              <w:t xml:space="preserve"> tenzij Malawi middels bewijsstukken aantoont dat er sprake is van internationale handel die nadelig is voor de instandhouding van de soort. De soort kan in plaats daarvan in aanmerking komen voor opname in bijlage III.</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tabs>
                <w:tab w:val="left" w:pos="263"/>
              </w:tabs>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Dalbergia sissoo</w:t>
            </w:r>
            <w:r>
              <w:rPr>
                <w:i/>
                <w:iCs/>
                <w:noProof/>
                <w:color w:val="000000" w:themeColor="text1"/>
                <w:sz w:val="20"/>
                <w:szCs w:val="20"/>
              </w:rPr>
              <w:br/>
            </w:r>
            <w:r>
              <w:rPr>
                <w:rStyle w:val="Bodytext2"/>
                <w:noProof/>
                <w:color w:val="000000" w:themeColor="text1"/>
              </w:rPr>
              <w:t>(</w:t>
            </w:r>
            <w:r>
              <w:rPr>
                <w:noProof/>
                <w:color w:val="000000" w:themeColor="text1"/>
                <w:sz w:val="20"/>
                <w:szCs w:val="20"/>
              </w:rPr>
              <w:t>sheesham)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- 0</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Schrappen uit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Bangladesh, Bhutan, India en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De soort komt algemeen voor en voldoet niet aan de biologische criteria voor opname in bijlage II, maar voldoet waarschijnlijk nog steeds aan het gelijkeniscriterium van resolutie 9.24 (cr</w:t>
            </w:r>
            <w:r>
              <w:rPr>
                <w:noProof/>
                <w:color w:val="000000" w:themeColor="text1"/>
                <w:sz w:val="20"/>
                <w:szCs w:val="20"/>
              </w:rPr>
              <w:t>iterium A van bijlage 2b). Dit voorstel moet daarnaast worden gezien in samenhang met de voorgestelde wijzigingen van annotatie #15.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Cs/>
                <w:noProof/>
                <w:color w:val="000000" w:themeColor="text1"/>
                <w:sz w:val="20"/>
                <w:szCs w:val="20"/>
              </w:rPr>
            </w:pPr>
            <w:r>
              <w:rPr>
                <w:i/>
                <w:iCs/>
                <w:noProof/>
                <w:color w:val="000000" w:themeColor="text1"/>
                <w:sz w:val="20"/>
                <w:szCs w:val="20"/>
              </w:rPr>
              <w:t>Dalbergia </w:t>
            </w:r>
            <w:r>
              <w:rPr>
                <w:noProof/>
                <w:color w:val="000000" w:themeColor="text1"/>
                <w:sz w:val="20"/>
                <w:szCs w:val="20"/>
              </w:rPr>
              <w:t xml:space="preserve">spp., </w:t>
            </w:r>
            <w:r>
              <w:rPr>
                <w:i/>
                <w:iCs/>
                <w:noProof/>
                <w:color w:val="000000" w:themeColor="text1"/>
                <w:sz w:val="20"/>
                <w:szCs w:val="20"/>
              </w:rPr>
              <w:t>Guibourtia demeusei</w:t>
            </w:r>
            <w:r>
              <w:rPr>
                <w:noProof/>
                <w:color w:val="000000" w:themeColor="text1"/>
                <w:sz w:val="20"/>
                <w:szCs w:val="20"/>
              </w:rPr>
              <w:t xml:space="preserve">, </w:t>
            </w:r>
            <w:r>
              <w:rPr>
                <w:i/>
                <w:iCs/>
                <w:noProof/>
                <w:color w:val="000000" w:themeColor="text1"/>
                <w:sz w:val="20"/>
                <w:szCs w:val="20"/>
              </w:rPr>
              <w:t>Guibourtia pellegriniana</w:t>
            </w:r>
            <w:r>
              <w:rPr>
                <w:noProof/>
                <w:color w:val="000000" w:themeColor="text1"/>
                <w:sz w:val="20"/>
                <w:szCs w:val="20"/>
              </w:rPr>
              <w:t xml:space="preserve">, </w:t>
            </w:r>
            <w:r>
              <w:rPr>
                <w:i/>
                <w:iCs/>
                <w:noProof/>
                <w:color w:val="000000" w:themeColor="text1"/>
                <w:sz w:val="20"/>
                <w:szCs w:val="20"/>
              </w:rPr>
              <w:t>Guibourtia tessmannii</w:t>
            </w:r>
            <w:r>
              <w:rPr>
                <w:i/>
                <w:iCs/>
                <w:noProof/>
                <w:color w:val="000000" w:themeColor="text1"/>
                <w:sz w:val="20"/>
                <w:szCs w:val="20"/>
              </w:rPr>
              <w:br/>
            </w:r>
            <w:r>
              <w:rPr>
                <w:iCs/>
                <w:noProof/>
                <w:color w:val="000000" w:themeColor="text1"/>
                <w:sz w:val="20"/>
                <w:szCs w:val="20"/>
              </w:rPr>
              <w:t>(rozenhout, palissander en bu</w:t>
            </w:r>
            <w:r>
              <w:rPr>
                <w:iCs/>
                <w:noProof/>
                <w:color w:val="000000" w:themeColor="text1"/>
                <w:sz w:val="20"/>
                <w:szCs w:val="20"/>
              </w:rPr>
              <w:t>binga)</w:t>
            </w:r>
          </w:p>
          <w:p w:rsidR="002A4377" w:rsidRDefault="001071C9">
            <w:pPr>
              <w:spacing w:after="0"/>
              <w:jc w:val="left"/>
              <w:rPr>
                <w:rFonts w:eastAsia="Times New Roman"/>
                <w:i/>
                <w:iCs/>
                <w:noProof/>
                <w:color w:val="000000" w:themeColor="text1"/>
                <w:sz w:val="20"/>
                <w:szCs w:val="20"/>
              </w:rPr>
            </w:pPr>
            <w:r>
              <w:rPr>
                <w:iCs/>
                <w:noProof/>
                <w:color w:val="000000" w:themeColor="text1"/>
                <w:sz w:val="20"/>
                <w:szCs w:val="20"/>
              </w:rPr>
              <w:t xml:space="preserve">Wijziging van </w:t>
            </w:r>
            <w:r>
              <w:rPr>
                <w:iCs/>
                <w:noProof/>
                <w:color w:val="000000" w:themeColor="text1"/>
                <w:sz w:val="20"/>
                <w:szCs w:val="20"/>
              </w:rPr>
              <w:br/>
              <w:t>annotatie #15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Annotatie #15 als volgt wijzigen:</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"Alle delen en producten, met uitzondering van:</w:t>
            </w:r>
          </w:p>
          <w:p w:rsidR="002A4377" w:rsidRDefault="001071C9">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bladeren, bloemen, pollen, vruchten en zaden;</w:t>
            </w:r>
          </w:p>
          <w:p w:rsidR="002A4377" w:rsidRDefault="001071C9">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afgewerkte producten waarin per artikel een maximumgewicht van 500 g aan hout van de</w:t>
            </w:r>
            <w:r>
              <w:rPr>
                <w:noProof/>
                <w:color w:val="000000" w:themeColor="text1"/>
                <w:sz w:val="20"/>
                <w:szCs w:val="20"/>
              </w:rPr>
              <w:t xml:space="preserve"> in de bijlagen opgenomen soorten is verwerkt;</w:t>
            </w:r>
          </w:p>
          <w:p w:rsidR="002A4377" w:rsidRDefault="001071C9">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 xml:space="preserve">afgewerkte muziekinstrumenten, afgewerkte </w:t>
            </w:r>
            <w:r>
              <w:rPr>
                <w:noProof/>
                <w:color w:val="000000" w:themeColor="text1"/>
                <w:sz w:val="20"/>
                <w:szCs w:val="20"/>
              </w:rPr>
              <w:lastRenderedPageBreak/>
              <w:t>onderdelen van muziekinstrumenten en afgewerkte accessoires voor muziekinstrumenten;</w:t>
            </w:r>
          </w:p>
          <w:p w:rsidR="002A4377" w:rsidRDefault="001071C9">
            <w:pPr>
              <w:numPr>
                <w:ilvl w:val="0"/>
                <w:numId w:val="10"/>
              </w:numPr>
              <w:spacing w:before="0" w:after="0"/>
              <w:jc w:val="left"/>
              <w:rPr>
                <w:rFonts w:eastAsia="Times New Roman"/>
                <w:noProof/>
                <w:color w:val="000000" w:themeColor="text1"/>
                <w:sz w:val="20"/>
                <w:szCs w:val="20"/>
              </w:rPr>
            </w:pPr>
            <w:r>
              <w:rPr>
                <w:noProof/>
                <w:color w:val="000000" w:themeColor="text1"/>
                <w:sz w:val="20"/>
                <w:szCs w:val="20"/>
              </w:rPr>
              <w:t xml:space="preserve">delen en producten van </w:t>
            </w:r>
            <w:r>
              <w:rPr>
                <w:i/>
                <w:iCs/>
                <w:noProof/>
                <w:color w:val="000000" w:themeColor="text1"/>
                <w:sz w:val="20"/>
                <w:szCs w:val="20"/>
              </w:rPr>
              <w:t>Dalbergia cochinchinensis</w:t>
            </w:r>
            <w:r>
              <w:rPr>
                <w:noProof/>
                <w:color w:val="000000" w:themeColor="text1"/>
                <w:sz w:val="20"/>
                <w:szCs w:val="20"/>
              </w:rPr>
              <w:t xml:space="preserve"> die onder annotatie #4 vallen;</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delen en producten van </w:t>
            </w:r>
            <w:r>
              <w:rPr>
                <w:i/>
                <w:iCs/>
                <w:noProof/>
                <w:color w:val="000000" w:themeColor="text1"/>
                <w:sz w:val="20"/>
                <w:szCs w:val="20"/>
              </w:rPr>
              <w:t>Dalbergia</w:t>
            </w:r>
            <w:r>
              <w:rPr>
                <w:noProof/>
                <w:color w:val="000000" w:themeColor="text1"/>
                <w:sz w:val="20"/>
                <w:szCs w:val="20"/>
              </w:rPr>
              <w:t xml:space="preserve"> spp. van oorsprong en uitgevoerd uit Mexico die onder annotatie #6 vallen."</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lastRenderedPageBreak/>
              <w:t>Canada,</w:t>
            </w:r>
            <w:r>
              <w:rPr>
                <w:rStyle w:val="Bodytext2"/>
                <w:rFonts w:ascii="Times New Roman" w:hAnsi="Times New Roman"/>
                <w:noProof/>
                <w:color w:val="000000" w:themeColor="text1"/>
              </w:rPr>
              <w:br/>
              <w:t>Europese Unie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w:t>
            </w:r>
          </w:p>
        </w:tc>
      </w:tr>
      <w:tr w:rsidR="002A4377">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i/>
                <w:iCs/>
                <w:noProof/>
                <w:color w:val="000000" w:themeColor="text1"/>
                <w:sz w:val="20"/>
                <w:szCs w:val="20"/>
              </w:rPr>
            </w:pPr>
            <w:r>
              <w:rPr>
                <w:i/>
                <w:iCs/>
                <w:noProof/>
                <w:color w:val="000000" w:themeColor="text1"/>
                <w:sz w:val="20"/>
                <w:szCs w:val="20"/>
              </w:rPr>
              <w:t>Pericopsis elata</w:t>
            </w:r>
            <w:r>
              <w:rPr>
                <w:i/>
                <w:iCs/>
                <w:noProof/>
                <w:color w:val="000000" w:themeColor="text1"/>
                <w:sz w:val="20"/>
                <w:szCs w:val="20"/>
              </w:rPr>
              <w:br/>
            </w:r>
            <w:r>
              <w:rPr>
                <w:iCs/>
                <w:noProof/>
                <w:color w:val="000000" w:themeColor="text1"/>
                <w:sz w:val="20"/>
                <w:szCs w:val="20"/>
              </w:rPr>
              <w:t>(kokrodua of afrormosia)</w:t>
            </w:r>
          </w:p>
          <w:p w:rsidR="002A4377" w:rsidRDefault="001071C9">
            <w:pPr>
              <w:spacing w:after="0"/>
              <w:jc w:val="left"/>
              <w:rPr>
                <w:rFonts w:eastAsia="Times New Roman"/>
                <w:i/>
                <w:iCs/>
                <w:noProof/>
                <w:color w:val="000000" w:themeColor="text1"/>
                <w:sz w:val="20"/>
                <w:szCs w:val="20"/>
              </w:rPr>
            </w:pPr>
            <w:r>
              <w:rPr>
                <w:iCs/>
                <w:noProof/>
                <w:color w:val="000000" w:themeColor="text1"/>
                <w:sz w:val="20"/>
                <w:szCs w:val="20"/>
              </w:rPr>
              <w:t xml:space="preserve">Wijziging van </w:t>
            </w:r>
            <w:r>
              <w:rPr>
                <w:iCs/>
                <w:noProof/>
                <w:color w:val="000000" w:themeColor="text1"/>
                <w:sz w:val="20"/>
                <w:szCs w:val="20"/>
              </w:rPr>
              <w:br/>
              <w:t>annotatie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De reikwijdte van de annotatie voor </w:t>
            </w:r>
            <w:r>
              <w:rPr>
                <w:i/>
                <w:noProof/>
                <w:color w:val="000000" w:themeColor="text1"/>
                <w:sz w:val="20"/>
                <w:szCs w:val="20"/>
              </w:rPr>
              <w:t xml:space="preserve">Pericopsis elata </w:t>
            </w:r>
            <w:r>
              <w:rPr>
                <w:noProof/>
                <w:color w:val="000000" w:themeColor="text1"/>
                <w:sz w:val="20"/>
                <w:szCs w:val="20"/>
              </w:rPr>
              <w:t>(nu #5) vergroten en als volgt op triplex- en multiplexhout en bewerkt hout van toepassing maken:</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"Boomstammen, houtblokken, gezaagd hout, fineer, triplex- en multiplexhout en bewerkt hout</w:t>
            </w:r>
            <w:r>
              <w:rPr>
                <w:noProof/>
                <w:color w:val="000000" w:themeColor="text1"/>
                <w:sz w:val="20"/>
                <w:szCs w:val="20"/>
                <w:vertAlign w:val="superscript"/>
              </w:rPr>
              <w:t>1</w:t>
            </w:r>
            <w:r>
              <w:rPr>
                <w:noProof/>
                <w:color w:val="000000" w:themeColor="text1"/>
                <w:sz w:val="20"/>
                <w:szCs w:val="20"/>
              </w:rPr>
              <w:t>."</w:t>
            </w:r>
          </w:p>
          <w:p w:rsidR="002A4377" w:rsidRDefault="001071C9">
            <w:pPr>
              <w:spacing w:after="0"/>
              <w:jc w:val="left"/>
              <w:rPr>
                <w:rFonts w:eastAsia="Times New Roman"/>
                <w:noProof/>
                <w:color w:val="000000" w:themeColor="text1"/>
                <w:sz w:val="20"/>
                <w:szCs w:val="20"/>
              </w:rPr>
            </w:pPr>
            <w:r>
              <w:rPr>
                <w:noProof/>
                <w:color w:val="000000" w:themeColor="text1"/>
                <w:sz w:val="20"/>
                <w:szCs w:val="20"/>
                <w:vertAlign w:val="superscript"/>
              </w:rPr>
              <w:t>1</w:t>
            </w:r>
            <w:r>
              <w:rPr>
                <w:noProof/>
                <w:color w:val="000000" w:themeColor="text1"/>
                <w:sz w:val="20"/>
                <w:szCs w:val="20"/>
              </w:rPr>
              <w:t>Waarbij be</w:t>
            </w:r>
            <w:r>
              <w:rPr>
                <w:noProof/>
                <w:color w:val="000000" w:themeColor="text1"/>
                <w:sz w:val="20"/>
                <w:szCs w:val="20"/>
              </w:rPr>
              <w:t>werkt hout wordt gedefinieerd volgens GS-code 44.09: Hout (niet-ineengezette plankjes voor parketvloeren daaronder begrepen), waarvan ten minste één zijde of uiteinde over de gehele lengte is geprofileerd (geploegd, van sponningen voorzien, afgerond met V-</w:t>
            </w:r>
            <w:r>
              <w:rPr>
                <w:noProof/>
                <w:color w:val="000000" w:themeColor="text1"/>
                <w:sz w:val="20"/>
                <w:szCs w:val="20"/>
              </w:rPr>
              <w:t>verbinding of dergelijke), ook indien geschaafd, geschuurd of in de lengte verbonden.</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Ivoorkust, </w:t>
            </w:r>
            <w:r>
              <w:rPr>
                <w:noProof/>
                <w:color w:val="000000" w:themeColor="text1"/>
                <w:sz w:val="20"/>
                <w:szCs w:val="20"/>
              </w:rPr>
              <w:br/>
              <w:t>Europese Unie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rPr>
            </w:pPr>
            <w:r>
              <w:rPr>
                <w:noProof/>
                <w:color w:val="000000" w:themeColor="text1"/>
                <w:sz w:val="20"/>
                <w:szCs w:val="20"/>
              </w:rPr>
              <w:t>Mede voorgesteld door de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Pterocarpus tinctorius</w:t>
            </w:r>
            <w:r>
              <w:rPr>
                <w:i/>
                <w:iCs/>
                <w:noProof/>
                <w:color w:val="000000" w:themeColor="text1"/>
                <w:sz w:val="20"/>
                <w:szCs w:val="20"/>
              </w:rPr>
              <w:br/>
            </w:r>
            <w:r>
              <w:rPr>
                <w:iCs/>
                <w:noProof/>
                <w:color w:val="000000" w:themeColor="text1"/>
                <w:sz w:val="20"/>
                <w:szCs w:val="20"/>
              </w:rPr>
              <w:t>(Afrikaans padoek)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Steunen, maar een annotatie </w:t>
            </w:r>
            <w:r>
              <w:rPr>
                <w:noProof/>
                <w:color w:val="000000" w:themeColor="text1"/>
                <w:sz w:val="20"/>
                <w:szCs w:val="20"/>
              </w:rPr>
              <w:t>voorstellen (mogelijk wijziging van annotatie #5). De soort voldoet aan de biologische criteria voor opname in bijlage II evenals aan het handelscriterium (exploitatie vormt een aanzienlijke bedreiging voor de instandhouding van de soort, waarbij de illega</w:t>
            </w:r>
            <w:r>
              <w:rPr>
                <w:noProof/>
                <w:color w:val="000000" w:themeColor="text1"/>
                <w:sz w:val="20"/>
                <w:szCs w:val="20"/>
              </w:rPr>
              <w:t>le houtkap de afgelopen jaren is toegenomen om aan de Aziatische vraag te voldoen). Door opname in bijlage II kan druk worden uitgeoefend in de strijd tegen illegale handel.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lastRenderedPageBreak/>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Aloe ferox</w:t>
            </w:r>
            <w:r>
              <w:rPr>
                <w:i/>
                <w:iCs/>
                <w:noProof/>
                <w:color w:val="000000" w:themeColor="text1"/>
                <w:sz w:val="20"/>
                <w:szCs w:val="20"/>
              </w:rPr>
              <w:br/>
            </w:r>
            <w:r>
              <w:rPr>
                <w:iCs/>
                <w:noProof/>
                <w:color w:val="000000" w:themeColor="text1"/>
                <w:sz w:val="20"/>
                <w:szCs w:val="20"/>
              </w:rPr>
              <w:t>(Kaapse aloë)</w:t>
            </w:r>
          </w:p>
          <w:p w:rsidR="002A4377" w:rsidRDefault="001071C9">
            <w:pPr>
              <w:jc w:val="left"/>
              <w:rPr>
                <w:rFonts w:eastAsia="Times New Roman"/>
                <w:noProof/>
                <w:color w:val="000000" w:themeColor="text1"/>
                <w:sz w:val="20"/>
                <w:szCs w:val="20"/>
              </w:rPr>
            </w:pPr>
            <w:r>
              <w:rPr>
                <w:noProof/>
                <w:color w:val="000000" w:themeColor="text1"/>
                <w:sz w:val="20"/>
                <w:szCs w:val="20"/>
              </w:rPr>
              <w:t>Wijziging van annotatie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II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"Annotatie #4 voor </w:t>
            </w:r>
            <w:r>
              <w:rPr>
                <w:i/>
                <w:iCs/>
                <w:noProof/>
                <w:color w:val="000000" w:themeColor="text1"/>
                <w:sz w:val="20"/>
                <w:szCs w:val="20"/>
              </w:rPr>
              <w:t>Aloe ferox</w:t>
            </w:r>
            <w:r>
              <w:rPr>
                <w:noProof/>
                <w:color w:val="000000" w:themeColor="text1"/>
                <w:sz w:val="20"/>
                <w:szCs w:val="20"/>
              </w:rPr>
              <w:t xml:space="preserve"> als volgt wijzigen: Alle delen en producten, met uitzondering van:</w:t>
            </w:r>
            <w:r>
              <w:rPr>
                <w:noProof/>
                <w:color w:val="000000" w:themeColor="text1"/>
                <w:sz w:val="20"/>
                <w:szCs w:val="20"/>
              </w:rPr>
              <w:br/>
              <w:t>[…]</w:t>
            </w:r>
          </w:p>
          <w:p w:rsidR="002A4377" w:rsidRDefault="001071C9">
            <w:pPr>
              <w:spacing w:before="0" w:after="0"/>
              <w:ind w:left="720" w:hanging="720"/>
              <w:jc w:val="left"/>
              <w:rPr>
                <w:rFonts w:eastAsia="Times New Roman"/>
                <w:noProof/>
                <w:color w:val="000000" w:themeColor="text1"/>
                <w:sz w:val="20"/>
                <w:szCs w:val="20"/>
              </w:rPr>
            </w:pPr>
            <w:r>
              <w:rPr>
                <w:noProof/>
                <w:color w:val="000000" w:themeColor="text1"/>
                <w:sz w:val="20"/>
                <w:szCs w:val="20"/>
              </w:rPr>
              <w:t>f.</w:t>
            </w:r>
            <w:r>
              <w:rPr>
                <w:noProof/>
                <w:color w:val="000000" w:themeColor="text1"/>
                <w:sz w:val="20"/>
                <w:szCs w:val="20"/>
              </w:rPr>
              <w:tab/>
              <w:t>verpakte eindproducten</w:t>
            </w:r>
            <w:r>
              <w:rPr>
                <w:noProof/>
                <w:color w:val="000000" w:themeColor="text1"/>
                <w:sz w:val="20"/>
                <w:szCs w:val="20"/>
                <w:vertAlign w:val="superscript"/>
              </w:rPr>
              <w:t>1</w:t>
            </w:r>
            <w:r>
              <w:rPr>
                <w:noProof/>
                <w:color w:val="000000" w:themeColor="text1"/>
                <w:sz w:val="20"/>
                <w:szCs w:val="20"/>
              </w:rPr>
              <w:t xml:space="preserve"> van </w:t>
            </w:r>
            <w:r>
              <w:rPr>
                <w:i/>
                <w:iCs/>
                <w:noProof/>
                <w:color w:val="000000" w:themeColor="text1"/>
                <w:sz w:val="20"/>
                <w:szCs w:val="20"/>
                <w:u w:val="single"/>
              </w:rPr>
              <w:t>Aloe ferox</w:t>
            </w:r>
            <w:r>
              <w:rPr>
                <w:noProof/>
                <w:color w:val="000000" w:themeColor="text1"/>
                <w:sz w:val="20"/>
                <w:szCs w:val="20"/>
                <w:u w:val="single"/>
              </w:rPr>
              <w:t xml:space="preserve"> en </w:t>
            </w:r>
            <w:r>
              <w:rPr>
                <w:i/>
                <w:iCs/>
                <w:noProof/>
                <w:color w:val="000000" w:themeColor="text1"/>
                <w:sz w:val="20"/>
                <w:szCs w:val="20"/>
              </w:rPr>
              <w:t>Euphorbia antisyphilitica</w:t>
            </w:r>
            <w:r>
              <w:rPr>
                <w:noProof/>
                <w:color w:val="000000" w:themeColor="text1"/>
                <w:sz w:val="20"/>
                <w:szCs w:val="20"/>
              </w:rPr>
              <w:t xml:space="preserve"> die zijn klaargemaakt voor de detailhandel.</w:t>
            </w:r>
          </w:p>
          <w:p w:rsidR="002A4377" w:rsidRDefault="001071C9">
            <w:pPr>
              <w:spacing w:after="0"/>
              <w:jc w:val="left"/>
              <w:rPr>
                <w:rFonts w:eastAsia="Times New Roman"/>
                <w:noProof/>
                <w:color w:val="000000" w:themeColor="text1"/>
                <w:sz w:val="20"/>
                <w:szCs w:val="20"/>
              </w:rPr>
            </w:pPr>
            <w:r>
              <w:rPr>
                <w:noProof/>
                <w:color w:val="000000" w:themeColor="text1"/>
                <w:sz w:val="20"/>
                <w:szCs w:val="20"/>
                <w:vertAlign w:val="superscript"/>
              </w:rPr>
              <w:t>1</w:t>
            </w:r>
            <w:r>
              <w:rPr>
                <w:noProof/>
                <w:color w:val="000000" w:themeColor="text1"/>
                <w:sz w:val="20"/>
                <w:szCs w:val="20"/>
              </w:rPr>
              <w:t xml:space="preserve"> Deze term wordt in de betekenis van de Cites-bijlagen gebruikt voor producten die afzonderlijk of in bulk worden vervoerd en geen verdere verwerking vergen, die verpakt en geëtiketteerd zijn voor eindgebruik of voor de detailhandel in een toestand die ges</w:t>
            </w:r>
            <w:r>
              <w:rPr>
                <w:noProof/>
                <w:color w:val="000000" w:themeColor="text1"/>
                <w:sz w:val="20"/>
                <w:szCs w:val="20"/>
              </w:rPr>
              <w:t>chikt is om door het publiek te worden gekocht of gebruikt."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 xml:space="preserve">Zuid- </w:t>
            </w:r>
            <w:r>
              <w:rPr>
                <w:noProof/>
                <w:color w:val="000000" w:themeColor="text1"/>
                <w:sz w:val="20"/>
                <w:szCs w:val="20"/>
              </w:rPr>
              <w:br/>
              <w:t>Afrika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Steun het voorstel, maar doe een voorstel voor (een) ontwerpbesluit(en) waarin het Comité planten wordt opgedragen toezicht te houden op de gevolgen van de voorgestelde wijziging en</w:t>
            </w:r>
            <w:r>
              <w:rPr>
                <w:noProof/>
                <w:color w:val="000000" w:themeColor="text1"/>
                <w:sz w:val="20"/>
                <w:szCs w:val="20"/>
              </w:rPr>
              <w:t xml:space="preserve"> de uitvoering van beheersmaatregelen. Voldoet aan de criteria van resolutie 11.21.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keepNext/>
              <w:spacing w:after="0"/>
              <w:jc w:val="center"/>
              <w:rPr>
                <w:rFonts w:eastAsia="Times New Roman"/>
                <w:noProof/>
                <w:color w:val="000000" w:themeColor="text1"/>
                <w:sz w:val="20"/>
                <w:szCs w:val="20"/>
              </w:rPr>
            </w:pPr>
            <w:r>
              <w:rPr>
                <w:noProof/>
                <w:color w:val="000000" w:themeColor="text1"/>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keepNext/>
              <w:spacing w:after="0"/>
              <w:jc w:val="left"/>
              <w:rPr>
                <w:rFonts w:eastAsia="Times New Roman"/>
                <w:noProof/>
                <w:color w:val="000000" w:themeColor="text1"/>
                <w:sz w:val="20"/>
                <w:szCs w:val="20"/>
                <w:lang w:val="it-IT"/>
              </w:rPr>
            </w:pPr>
            <w:r>
              <w:rPr>
                <w:i/>
                <w:iCs/>
                <w:noProof/>
                <w:color w:val="000000" w:themeColor="text1"/>
                <w:sz w:val="20"/>
                <w:szCs w:val="20"/>
                <w:lang w:val="it-IT"/>
              </w:rPr>
              <w:t>Adansonia grandidieri</w:t>
            </w:r>
            <w:r>
              <w:rPr>
                <w:noProof/>
                <w:color w:val="000000" w:themeColor="text1"/>
                <w:sz w:val="20"/>
                <w:szCs w:val="20"/>
                <w:lang w:val="it-IT"/>
              </w:rPr>
              <w:t xml:space="preserve"> </w:t>
            </w:r>
            <w:r>
              <w:rPr>
                <w:noProof/>
                <w:color w:val="000000" w:themeColor="text1"/>
                <w:sz w:val="20"/>
                <w:szCs w:val="20"/>
                <w:lang w:val="it-IT"/>
              </w:rPr>
              <w:br/>
            </w:r>
            <w:r>
              <w:rPr>
                <w:rStyle w:val="Bodytext2"/>
                <w:rFonts w:ascii="Times New Roman" w:hAnsi="Times New Roman"/>
                <w:noProof/>
                <w:color w:val="000000" w:themeColor="text1"/>
                <w:sz w:val="20"/>
                <w:szCs w:val="20"/>
                <w:lang w:val="it-IT"/>
              </w:rPr>
              <w:t>(baobab van Grandidier)</w:t>
            </w:r>
          </w:p>
          <w:p w:rsidR="002A4377" w:rsidRDefault="001071C9">
            <w:pPr>
              <w:keepNext/>
              <w:spacing w:after="0"/>
              <w:jc w:val="left"/>
              <w:rPr>
                <w:rFonts w:eastAsia="Times New Roman"/>
                <w:noProof/>
                <w:color w:val="000000" w:themeColor="text1"/>
                <w:sz w:val="20"/>
                <w:szCs w:val="20"/>
              </w:rPr>
            </w:pPr>
            <w:r>
              <w:rPr>
                <w:noProof/>
                <w:color w:val="000000" w:themeColor="text1"/>
                <w:sz w:val="20"/>
                <w:szCs w:val="20"/>
              </w:rPr>
              <w:t>Wijziging van annotatie #16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keepNext/>
              <w:spacing w:after="0"/>
              <w:jc w:val="left"/>
              <w:rPr>
                <w:rFonts w:eastAsia="Times New Roman"/>
                <w:noProof/>
                <w:color w:val="000000" w:themeColor="text1"/>
                <w:sz w:val="20"/>
                <w:szCs w:val="20"/>
              </w:rPr>
            </w:pPr>
            <w:r>
              <w:rPr>
                <w:noProof/>
                <w:color w:val="000000" w:themeColor="text1"/>
                <w:sz w:val="20"/>
                <w:szCs w:val="20"/>
              </w:rPr>
              <w:t>II – II</w:t>
            </w:r>
          </w:p>
          <w:p w:rsidR="002A4377" w:rsidRDefault="001071C9">
            <w:pPr>
              <w:keepNext/>
              <w:spacing w:after="0"/>
              <w:jc w:val="left"/>
              <w:rPr>
                <w:rFonts w:eastAsia="Times New Roman"/>
                <w:noProof/>
                <w:color w:val="000000" w:themeColor="text1"/>
                <w:sz w:val="20"/>
                <w:szCs w:val="20"/>
              </w:rPr>
            </w:pPr>
            <w:r>
              <w:rPr>
                <w:noProof/>
                <w:color w:val="000000" w:themeColor="text1"/>
                <w:sz w:val="20"/>
                <w:szCs w:val="20"/>
              </w:rPr>
              <w:t xml:space="preserve">"Zaden, vruchten, oliën en levende planten" wijzigen in de vermelding van </w:t>
            </w:r>
            <w:r>
              <w:rPr>
                <w:i/>
                <w:iCs/>
                <w:noProof/>
                <w:color w:val="000000" w:themeColor="text1"/>
                <w:sz w:val="20"/>
                <w:szCs w:val="20"/>
              </w:rPr>
              <w:t xml:space="preserve">Adansonia grandidieri </w:t>
            </w:r>
            <w:r>
              <w:rPr>
                <w:iCs/>
                <w:noProof/>
                <w:color w:val="000000" w:themeColor="text1"/>
                <w:sz w:val="20"/>
                <w:szCs w:val="20"/>
              </w:rPr>
              <w:t>in bijlage II door de verwijzing naar levende planten te schrappen, zodat de tekst</w:t>
            </w:r>
            <w:r>
              <w:rPr>
                <w:noProof/>
                <w:color w:val="000000" w:themeColor="text1"/>
                <w:sz w:val="20"/>
                <w:szCs w:val="20"/>
              </w:rPr>
              <w:t xml:space="preserve"> "#16 Zaden, vruchten en oliën" wordt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keepNext/>
              <w:spacing w:after="0"/>
              <w:jc w:val="left"/>
              <w:rPr>
                <w:rFonts w:eastAsia="Times New Roman"/>
                <w:noProof/>
                <w:color w:val="000000" w:themeColor="text1"/>
                <w:sz w:val="20"/>
                <w:szCs w:val="20"/>
              </w:rPr>
            </w:pPr>
            <w:r>
              <w:rPr>
                <w:noProof/>
                <w:color w:val="000000" w:themeColor="text1"/>
                <w:sz w:val="20"/>
                <w:szCs w:val="20"/>
              </w:rPr>
              <w:t>Zwitserland</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Steunen. Voldoet aan de criteria van resolutie 11.21.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keepNext/>
              <w:spacing w:after="0"/>
              <w:jc w:val="center"/>
              <w:rPr>
                <w:noProof/>
                <w:color w:val="000000" w:themeColor="text1"/>
                <w:sz w:val="20"/>
                <w:szCs w:val="20"/>
              </w:rPr>
            </w:pPr>
            <w:r>
              <w:rPr>
                <w:noProof/>
                <w:color w:val="000000" w:themeColor="text1"/>
                <w:sz w:val="20"/>
                <w:szCs w:val="20"/>
              </w:rPr>
              <w:t>+</w:t>
            </w:r>
          </w:p>
        </w:tc>
      </w:tr>
      <w:tr w:rsidR="002A4377">
        <w:tc>
          <w:tcPr>
            <w:tcW w:w="817"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rFonts w:eastAsia="Times New Roman"/>
                <w:noProof/>
                <w:color w:val="000000" w:themeColor="text1"/>
                <w:sz w:val="20"/>
                <w:szCs w:val="20"/>
              </w:rPr>
            </w:pPr>
            <w:r>
              <w:rPr>
                <w:noProof/>
                <w:color w:val="000000" w:themeColor="text1"/>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i/>
                <w:iCs/>
                <w:noProof/>
                <w:color w:val="000000" w:themeColor="text1"/>
                <w:sz w:val="20"/>
                <w:szCs w:val="20"/>
              </w:rPr>
              <w:t>Cedrela </w:t>
            </w:r>
            <w:r>
              <w:rPr>
                <w:noProof/>
                <w:color w:val="000000" w:themeColor="text1"/>
                <w:sz w:val="20"/>
                <w:szCs w:val="20"/>
              </w:rPr>
              <w:t>spp.</w:t>
            </w:r>
            <w:r>
              <w:rPr>
                <w:noProof/>
                <w:color w:val="000000" w:themeColor="text1"/>
                <w:sz w:val="20"/>
                <w:szCs w:val="20"/>
              </w:rPr>
              <w:br/>
              <w:t>(mahoniefamilie)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0 - II</w:t>
            </w:r>
          </w:p>
          <w:p w:rsidR="002A4377" w:rsidRDefault="001071C9">
            <w:pPr>
              <w:spacing w:after="0"/>
              <w:jc w:val="left"/>
              <w:rPr>
                <w:rFonts w:eastAsia="Times New Roman"/>
                <w:noProof/>
                <w:color w:val="000000" w:themeColor="text1"/>
                <w:sz w:val="20"/>
                <w:szCs w:val="20"/>
              </w:rPr>
            </w:pPr>
            <w:r>
              <w:rPr>
                <w:noProof/>
                <w:color w:val="000000" w:themeColor="text1"/>
                <w:sz w:val="20"/>
                <w:szCs w:val="20"/>
              </w:rPr>
              <w:t>Opnemen in bijlage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rFonts w:eastAsia="Times New Roman"/>
                <w:noProof/>
                <w:color w:val="000000" w:themeColor="text1"/>
                <w:sz w:val="20"/>
                <w:szCs w:val="20"/>
              </w:rPr>
            </w:pPr>
            <w:r>
              <w:rPr>
                <w:noProof/>
                <w:color w:val="000000" w:themeColor="text1"/>
                <w:sz w:val="20"/>
                <w:szCs w:val="20"/>
              </w:rPr>
              <w:t>Ecuador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left"/>
              <w:rPr>
                <w:noProof/>
                <w:color w:val="000000" w:themeColor="text1"/>
                <w:sz w:val="20"/>
                <w:szCs w:val="20"/>
                <w:highlight w:val="yellow"/>
              </w:rPr>
            </w:pPr>
            <w:r>
              <w:rPr>
                <w:noProof/>
                <w:color w:val="000000" w:themeColor="text1"/>
                <w:sz w:val="20"/>
                <w:szCs w:val="20"/>
              </w:rPr>
              <w:t xml:space="preserve">Steunen als in het voorstel een annotatie wordt opgenomen waardoor de Cites-controlemechanismen alleen van toepassing </w:t>
            </w:r>
            <w:r>
              <w:rPr>
                <w:noProof/>
                <w:color w:val="000000" w:themeColor="text1"/>
                <w:sz w:val="20"/>
                <w:szCs w:val="20"/>
              </w:rPr>
              <w:lastRenderedPageBreak/>
              <w:t>zijn op goederen die door uitvoer uit de landen in het verspreidingsgebied van de soort voor het eerst in de</w:t>
            </w:r>
            <w:r>
              <w:rPr>
                <w:noProof/>
                <w:color w:val="000000" w:themeColor="text1"/>
                <w:sz w:val="20"/>
                <w:szCs w:val="20"/>
              </w:rPr>
              <w:t xml:space="preserve"> internationale handel worden gebracht (nog beoordelen en bespreken met de indieners van het voorstel of de voorgestelde gewijzigde annotatie #5 geschikt zou zijn) en als het voorstel beperkt blijft tot de neotropische populaties. Het taxon voldoet aan de </w:t>
            </w:r>
            <w:r>
              <w:rPr>
                <w:noProof/>
                <w:color w:val="000000" w:themeColor="text1"/>
                <w:sz w:val="20"/>
                <w:szCs w:val="20"/>
              </w:rPr>
              <w:t>biologische criteria voor opname in bijlage II (er zijn duidelijke aanwijzingen dat de populatiegrootte is afgenomen) evenals aan het handelscriterium (sommige soorten van het geslacht worden internationaal op grote schaal verhandeld, terwijl exploitatie a</w:t>
            </w:r>
            <w:r>
              <w:rPr>
                <w:noProof/>
                <w:color w:val="000000" w:themeColor="text1"/>
                <w:sz w:val="20"/>
                <w:szCs w:val="20"/>
              </w:rPr>
              <w:t>ls een bedreiging voor de instandhouding van de soort wordt erkend). De EU is in de wereldcontext een kleine importeur.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A4377" w:rsidRDefault="001071C9">
            <w:pPr>
              <w:spacing w:after="0"/>
              <w:jc w:val="center"/>
              <w:rPr>
                <w:noProof/>
                <w:color w:val="000000" w:themeColor="text1"/>
                <w:sz w:val="20"/>
                <w:szCs w:val="20"/>
              </w:rPr>
            </w:pPr>
            <w:r>
              <w:rPr>
                <w:noProof/>
                <w:color w:val="000000" w:themeColor="text1"/>
                <w:sz w:val="20"/>
                <w:szCs w:val="20"/>
              </w:rPr>
              <w:lastRenderedPageBreak/>
              <w:t>(+)</w:t>
            </w:r>
          </w:p>
        </w:tc>
      </w:tr>
    </w:tbl>
    <w:p w:rsidR="002A4377" w:rsidRDefault="002A4377">
      <w:pPr>
        <w:rPr>
          <w:noProof/>
          <w:color w:val="000000" w:themeColor="text1"/>
        </w:rPr>
      </w:pPr>
    </w:p>
    <w:p w:rsidR="002A4377" w:rsidRDefault="002A4377">
      <w:pPr>
        <w:rPr>
          <w:noProof/>
        </w:rPr>
        <w:sectPr w:rsidR="002A4377">
          <w:footerReference w:type="default" r:id="rId13"/>
          <w:footerReference w:type="first" r:id="rId14"/>
          <w:pgSz w:w="11907" w:h="16839"/>
          <w:pgMar w:top="1134" w:right="1417" w:bottom="1134" w:left="1417" w:header="709" w:footer="709" w:gutter="0"/>
          <w:pgNumType w:start="1"/>
          <w:cols w:space="720"/>
          <w:docGrid w:linePitch="360"/>
        </w:sectPr>
      </w:pPr>
    </w:p>
    <w:p w:rsidR="002A4377" w:rsidRDefault="001071C9">
      <w:pPr>
        <w:pStyle w:val="Annexetitre"/>
        <w:rPr>
          <w:rStyle w:val="Marker"/>
          <w:noProof/>
        </w:rPr>
      </w:pPr>
      <w:r>
        <w:rPr>
          <w:noProof/>
        </w:rPr>
        <w:lastRenderedPageBreak/>
        <w:t xml:space="preserve">BIJLAGE </w:t>
      </w:r>
      <w:r>
        <w:rPr>
          <w:rStyle w:val="Marker"/>
          <w:noProof/>
        </w:rPr>
        <w:t>[…]</w:t>
      </w:r>
    </w:p>
    <w:p w:rsidR="002A4377" w:rsidRDefault="002A4377">
      <w:pPr>
        <w:rPr>
          <w:noProof/>
        </w:rPr>
      </w:pPr>
    </w:p>
    <w:sectPr w:rsidR="002A437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77" w:rsidRDefault="001071C9">
      <w:pPr>
        <w:spacing w:before="0" w:after="0"/>
      </w:pPr>
      <w:r>
        <w:separator/>
      </w:r>
    </w:p>
  </w:endnote>
  <w:endnote w:type="continuationSeparator" w:id="0">
    <w:p w:rsidR="002A4377" w:rsidRDefault="001071C9">
      <w:pPr>
        <w:spacing w:before="0" w:after="0"/>
      </w:pPr>
      <w:r>
        <w:continuationSeparator/>
      </w:r>
    </w:p>
  </w:endnote>
  <w:endnote w:type="continuationNotice" w:id="1">
    <w:p w:rsidR="002A4377" w:rsidRDefault="002A43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7" w:rsidRDefault="001071C9">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7" w:rsidRDefault="001071C9">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tab/>
    </w:r>
    <w:r>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7" w:rsidRDefault="002A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77" w:rsidRDefault="001071C9">
      <w:pPr>
        <w:spacing w:before="0" w:after="0"/>
      </w:pPr>
      <w:r>
        <w:separator/>
      </w:r>
    </w:p>
  </w:footnote>
  <w:footnote w:type="continuationSeparator" w:id="0">
    <w:p w:rsidR="002A4377" w:rsidRDefault="001071C9">
      <w:pPr>
        <w:spacing w:before="0" w:after="0"/>
      </w:pPr>
      <w:r>
        <w:continuationSeparator/>
      </w:r>
    </w:p>
  </w:footnote>
  <w:footnote w:type="continuationNotice" w:id="1">
    <w:p w:rsidR="002A4377" w:rsidRDefault="002A4377">
      <w:pPr>
        <w:spacing w:before="0" w:after="0"/>
      </w:pPr>
    </w:p>
  </w:footnote>
  <w:footnote w:id="2">
    <w:p w:rsidR="002A4377" w:rsidRDefault="001071C9">
      <w:pPr>
        <w:pStyle w:val="FootnoteText"/>
        <w:jc w:val="left"/>
      </w:pPr>
      <w:r>
        <w:rPr>
          <w:rStyle w:val="FootnoteReference"/>
        </w:rPr>
        <w:footnoteRef/>
      </w:r>
      <w:r>
        <w:rPr>
          <w:lang w:val="fr-FR"/>
        </w:rPr>
        <w:tab/>
      </w:r>
      <w:r>
        <w:rPr>
          <w:lang w:val="fr-FR"/>
        </w:rPr>
        <w:t xml:space="preserve">Sec. = Cites-secretariaat, SC = Permanent Comité, AC = Comité dieren, PC = Comité planten. </w:t>
      </w:r>
      <w:r>
        <w:t>Zie ISO 3166 voor de landcodes.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6: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bij het"/>
    <w:docVar w:name="LW_ACCOMPAGNANT.CP" w:val="bij het"/>
    <w:docVar w:name="LW_ANNEX_NBR_FIRST" w:val="2"/>
    <w:docVar w:name="LW_ANNEX_NBR_LAST" w:val="2"/>
    <w:docVar w:name="LW_ANNEX_UNIQUE" w:val="0"/>
    <w:docVar w:name="LW_CORRIGENDUM" w:val="&lt;UNUSED&gt;"/>
    <w:docVar w:name="LW_COVERPAGE_EXISTS" w:val="True"/>
    <w:docVar w:name="LW_COVERPAGE_GUID" w:val="19011039-1C8F-45D4-B349-449108791E06"/>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op de 18e vergadering van de Conferentie van de Partijen bij de Overeenkomst inzake de internationale handel in bedreigde in het wild levende dier- en plantensoorten (Cites-CoP18)"/>
    <w:docVar w:name="LW_OBJETACTEPRINCIPAL.CP" w:val="betreffende het standpunt dat namens de Europese Unie moet worden ingenomen op de 18e vergadering van de Conferentie van de Partijen bij de Overeenkomst inzake de internationale handel in bedreigde in het wild levende dier- en plantensoorten (Cites-CoP18)"/>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
    <w:docVar w:name="LW_TYPE.DOC.CP" w:val="BIJLAGE"/>
    <w:docVar w:name="LW_TYPEACTEPRINCIPAL" w:val="Voorstel voor een BESLUIT VAN DE RAAD"/>
    <w:docVar w:name="LW_TYPEACTEPRINCIPAL.CP" w:val="Voorstel voor een BESLUIT VAN DE RAAD"/>
  </w:docVars>
  <w:rsids>
    <w:rsidRoot w:val="002A4377"/>
    <w:rsid w:val="001071C9"/>
    <w:rsid w:val="002A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726681D6-A1DB-4C62-AC0A-2C9D6AF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lang w:eastAsia="en-GB"/>
    </w:rPr>
  </w:style>
  <w:style w:type="paragraph" w:styleId="Heading6">
    <w:name w:val="heading 6"/>
    <w:basedOn w:val="Normal"/>
    <w:link w:val="Heading6Char"/>
    <w:uiPriority w:val="9"/>
    <w:qFormat/>
    <w:pPr>
      <w:spacing w:before="240"/>
      <w:jc w:val="left"/>
      <w:outlineLvl w:val="5"/>
    </w:pPr>
    <w:rPr>
      <w:rFonts w:eastAsia="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nl-NL" w:eastAsia="en-GB"/>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nl-NL" w:eastAsia="en-GB"/>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en-GB"/>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lang w:eastAsia="en-GB"/>
    </w:rPr>
  </w:style>
  <w:style w:type="character" w:customStyle="1" w:styleId="HTMLPreformattedChar1">
    <w:name w:val="HTML Preformatted Char1"/>
    <w:basedOn w:val="DefaultParagraphFont"/>
    <w:uiPriority w:val="99"/>
    <w:semiHidden/>
    <w:rPr>
      <w:rFonts w:ascii="Consolas" w:hAnsi="Consolas" w:cs="Consolas"/>
      <w:sz w:val="20"/>
      <w:szCs w:val="20"/>
      <w:lang w:val="nl-NL"/>
    </w:rPr>
  </w:style>
  <w:style w:type="paragraph" w:customStyle="1" w:styleId="Annexetitreacte">
    <w:name w:val="Annexe titre (acte)"/>
    <w:basedOn w:val="Normal"/>
    <w:next w:val="Normal"/>
    <w:pPr>
      <w:jc w:val="center"/>
    </w:pPr>
    <w:rPr>
      <w:rFonts w:eastAsia="Times New Roman"/>
      <w:b/>
      <w:szCs w:val="24"/>
      <w:u w:val="single"/>
      <w:lang w:eastAsia="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nl-NL" w:eastAsia="en-US" w:bidi="en-US"/>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nl-NL" w:eastAsia="en-US" w:bidi="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tes.org/sites/default/files/eng/cop/18/doc/E-CoP18-050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C4282F-8F85-4365-834C-34152E3D2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55</Pages>
  <Words>11590</Words>
  <Characters>65489</Characters>
  <Application>Microsoft Office Word</Application>
  <DocSecurity>0</DocSecurity>
  <Lines>4677</Lines>
  <Paragraphs>1401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KITRIMI Efstathia (SG)</cp:lastModifiedBy>
  <cp:revision>9</cp:revision>
  <dcterms:created xsi:type="dcterms:W3CDTF">2019-04-03T15:08:00Z</dcterms:created>
  <dcterms:modified xsi:type="dcterms:W3CDTF">2019-04-05T13:27:00Z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Yellow (DQC version 03)</vt:lpwstr>
  </property>
</Properties>
</file>