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A941E75-C100-4AD9-A761-0E207F76AA9A" style="width:451.25pt;height:394.3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Text1"/>
        <w:jc w:val="center"/>
        <w:rPr>
          <w:b/>
          <w:noProof/>
          <w:sz w:val="28"/>
          <w:szCs w:val="24"/>
        </w:rPr>
      </w:pPr>
      <w:bookmarkStart w:id="1" w:name="_GoBack"/>
      <w:bookmarkEnd w:id="1"/>
      <w:r>
        <w:rPr>
          <w:b/>
          <w:noProof/>
          <w:sz w:val="28"/>
        </w:rPr>
        <w:lastRenderedPageBreak/>
        <w:t xml:space="preserve">Prilog – Ažurirani plan za energetsku uniju – </w:t>
      </w:r>
      <w:r>
        <w:rPr>
          <w:b/>
          <w:noProof/>
          <w:sz w:val="28"/>
          <w:szCs w:val="24"/>
        </w:rPr>
        <w:br/>
      </w:r>
      <w:r>
        <w:rPr>
          <w:b/>
          <w:noProof/>
          <w:sz w:val="28"/>
        </w:rPr>
        <w:t>trenutačno stanje: 9. travnja 2019.</w:t>
      </w:r>
    </w:p>
    <w:p>
      <w:pPr>
        <w:pStyle w:val="Text1"/>
        <w:ind w:left="0"/>
        <w:jc w:val="left"/>
        <w:rPr>
          <w:noProof/>
          <w:szCs w:val="24"/>
        </w:rPr>
      </w:pPr>
      <w:r>
        <w:rPr>
          <w:noProof/>
        </w:rPr>
        <w:t>Legenda: SOp: Sigurnost opskrbe / UET: Unutarnje energetsko tržište / EUč: Energetska učinkovitost / StP: Staklenički plinovi / I&amp;I: Istraživanje i inovacije</w:t>
      </w:r>
    </w:p>
    <w:p>
      <w:pPr>
        <w:pStyle w:val="Text1"/>
        <w:ind w:left="0"/>
        <w:rPr>
          <w:noProof/>
          <w:sz w:val="20"/>
        </w:rPr>
      </w:pPr>
      <w:r>
        <w:rPr>
          <w:noProof/>
        </w:rPr>
        <w:t>Ovo je plan koji je predstavljen u Prilogu Komunikaciji Komisije „Okvirna strategija za otpornu energetsku uniju s naprednom klimatskom politikom” donesenoj 25. veljače 2015. (COM(2015) 80) i ažuriranoj u studenome 2015. na temelju prvog izvješća Komisije o stanju energetske unije (COM(2015) 572) i u veljači 2017. na temelju drugog izvješća Komisije o stanju energetske unije (COM(2017) 53) te u studenome 2017. na temelju trećeg izvješća Komisije o stanju energetske unije (COM(2017) 688). Novi podaci u ovoj tablici nalaze se u posljednjem stupcu i odnose se na ažuriranje inicijativa koje su već donesene ili čiji se vremenski raspored promijenio.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2"/>
        <w:gridCol w:w="2126"/>
        <w:gridCol w:w="1985"/>
        <w:gridCol w:w="709"/>
        <w:gridCol w:w="850"/>
        <w:gridCol w:w="851"/>
        <w:gridCol w:w="850"/>
        <w:gridCol w:w="851"/>
        <w:gridCol w:w="2976"/>
      </w:tblGrid>
      <w:tr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Mjere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76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Odgovorna stranka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32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Vremenski raspored</w:t>
            </w:r>
            <w:r>
              <w:rPr>
                <w:noProof/>
              </w:rPr>
              <w:t xml:space="preserve"> (prikazano u Prilogu Komunikaciji COM(2015) 80)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SOp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21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UET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EUč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I&amp;I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33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Napomene</w:t>
            </w:r>
            <w:r>
              <w:rPr>
                <w:b/>
                <w:noProof/>
              </w:rPr>
              <w:t xml:space="preserve"> / Ažuriranje</w:t>
            </w:r>
          </w:p>
        </w:tc>
      </w:tr>
      <w:tr>
        <w:tc>
          <w:tcPr>
            <w:tcW w:w="3652" w:type="dxa"/>
            <w:shd w:val="clear" w:color="auto" w:fill="auto"/>
            <w:vAlign w:val="bottom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Infrastruktura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Djelotvorna provedba cilja od 10 % elektroenergetske međupovezanosti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Nacionalna regulatorna tijela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Operatori prijenosnog sustava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2020.</w:t>
            </w:r>
          </w:p>
        </w:tc>
        <w:tc>
          <w:tcPr>
            <w:tcW w:w="709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je donesena 25. veljače 2015. [COM(2015) 82]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Drugi popis projekata od zajedničkog interesa (PCI) – vodi do delegiranog akta Komisije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Delegirani akt donesen je 18. studenoga 2015. [C(2015) 8052].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Delegirana uredba Komisije (EU) 2016/89 od 18. studenoga 2015. o izmjeni Uredbe (EU) br. 347/2013 Europskog parlamenta i Vijeća u vezi s popisom projekata od zajedničkog interesa Unije objavljena je u SL L 19, 27. siječnja 2016., str. 1.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Procjena provedbe projekata od zajedničkog interesa i Uredbe o smjernicama za transeuropsku energetsku infrastrukturu provedena je 2017.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Treći popis projekata od zajedničkog interesa donesen je 23. studenoga 2017. [C(2017) 7834] i objavljen zajedno s Trećim izvješćem o stanju energetske unije.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Delegirana uredba Komisije (EU) 2018/540 оd 23. studenoga 2017. o izmjeni Uredbe (EU) br. 347/2013 Europskog parlamenta i Vijeća u vezi s popisom projekata od zajedničkog interesa Unije </w:t>
            </w:r>
            <w:r>
              <w:rPr>
                <w:i/>
                <w:noProof/>
                <w:color w:val="000000" w:themeColor="text1"/>
                <w:sz w:val="20"/>
              </w:rPr>
              <w:lastRenderedPageBreak/>
              <w:t xml:space="preserve">(SL L 90, 6.4.2018., str. 38. – 58.) 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Komunikacija o napretku prema dovršenju popisa najvažnije energetske infrastrukture i o potrebnim mjerama za postizanje cilja od 15 % elektroenergetske međupovezanosti do 2030.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Stručna skupina Komisije za ciljeve elektroenergetske međupovezanosti objavila je u studenome 2017. izvješće o postizanju ciljeva od 10 % i 15 %.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Komisija je 23. studenoga 2017. objavila Komunikaciju o jačanju europskih energetskih mreža [COM (2017) 718] zajedno s Trećim izvješćem o stanju energetske unije i revidirani popis projekata od zajedničkog interesa u energetskoj infrastrukturi koji mogu pomoći u postizanju tih ciljeva.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Osnivanje foruma za energetsku infrastrukturu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Forum za energetsku infrastrukturu, uspostavljen 2015., svake godine organizira Europska komisija. Četvrto izdanje foruma održano je od 24. do 25. svibnja 2018. godine u Kopenhagenu (</w:t>
            </w:r>
            <w:hyperlink r:id="rId19">
              <w:r>
                <w:rPr>
                  <w:rStyle w:val="Hyperlink"/>
                  <w:i/>
                  <w:noProof/>
                  <w:sz w:val="20"/>
                </w:rPr>
                <w:t>Zaključci</w:t>
              </w:r>
            </w:hyperlink>
            <w:r>
              <w:rPr>
                <w:i/>
                <w:noProof/>
                <w:sz w:val="20"/>
              </w:rPr>
              <w:t xml:space="preserve">).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  <w:u w:val="single"/>
              </w:rPr>
              <w:t>Prethodni sastanci</w:t>
            </w:r>
            <w:r>
              <w:rPr>
                <w:noProof/>
              </w:rPr>
              <w:t>:</w:t>
            </w:r>
            <w:r>
              <w:rPr>
                <w:i/>
                <w:noProof/>
                <w:sz w:val="20"/>
              </w:rPr>
              <w:t xml:space="preserve"> 9. – 10. studenoga 2015., 23. – 24. lipnja 2016., 1. – 2. lipnja 2017.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Električna energija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Inicijativa za novi model tržišta i regionalna elektroenergetska tržišta, koordinacija kapaciteta za osiguranje opskrbe, povećanje prekogranične trgovine i olakšavanje integracije obnovljive energije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Savjetodavna komunikacija donesena je 15. srpnja 2015. [COM(2015) 340].</w:t>
            </w:r>
          </w:p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prijedlozi doneseni su 30. studenoga 2016.:</w:t>
            </w:r>
          </w:p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– Uredba o unutarnjem tržištu električne energije [COM(2016) 861] i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– Direktiva o tržištu električne energije [COM(2016) 864].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očekuje se da će Europski parlament glasovati do kraja ožujka 2019., nakon čega će ga službeno donijeti Vijeće i bit će objavljen u Službenom listu.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Završno izvješće o sektorskom istraživanju o mehanizmima za razvoj kapaciteta doneseno je 30. studenoga 2016. [COM(2016) 752].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Revizija Direktive o mjerama zaštite sigurnosti opskrbe električnom energijom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prijedlog Uredbe o pripremljenosti za rizike u sektoru električne energije i stavljanju izvan snage Direktive 2005/89/EZ donesen je 30. studenoga 2016. [COM(2016) 862].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očekuje se da će Europski parlament glasovati do kraja ožujka 2019., nakon čega će ga službeno donijeti Vijeće i bit će objavljen u Službenom listu.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Maloprodaja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Nove pogodnosti za potrošače energije: jačanje položaja potrošača, uvođenje upravljanja potrošnjom, uporaba pametnih tehnologija, povezivanje veleprodajnih i maloprodajnih tržišta, postupno ukidanje reguliranih cijena, prateće mjere za zaštitu ugroženih kupaca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„Ostvarivanje novih pogodnosti za potrošače energije” donesena je 15. srpnja 2015. [COM(2015) 339].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prijedlozi o pitanjima zaštite potrošača obuhvaćeni su prijedlozima o novom modelu tržišta električne energije (vidjeti prethodno navedeno).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Plin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Uredbe o sigurnosti opskrbe plinom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prijedlog donesen je 16. veljače 2016. [COM(2016) 52].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Donesena Uredba 2017/1938 od 25. listopada 2017. o mjerama zaštite sigurnosti opskrbe plinom kojom se stavlja izvan snage Uredba (EU) br. 994/2010 objavljena je u SL L 198, 28.10.2017., str. 1. – 56.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Ukapljeni prirodni plin i strategija skladištenja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o strategiji EU-a za ukapljeni prirodni plin i skladištenje plina donesena je 16. veljače 2016. [COM (2016) 49].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Regulatorni okvir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Agencije za suradnju energetskih regulatora (ACER) i energetskog regulatornog okvira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Obuhvaćeno Savjetodavnom komunikacijom koja je donesena 15. srpnja 2015. [COM(2015) 340] (vidjeti prethodno).</w:t>
            </w:r>
          </w:p>
          <w:p>
            <w:pPr>
              <w:pStyle w:val="Text1"/>
              <w:spacing w:after="60"/>
              <w:ind w:left="34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Uredbe o osnivanju Agencije Europske unije za suradnju energetskih regulatora donesen je 30. studenoga 2016. [COM(2016) 863].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očekuje se da će Europski parlament glasovati do kraja ožujka 2019., nakon čega će ga službeno donijeti Vijeće i bit će objavljen u Službenom listu.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Zakonodavni prijedlog Uredbe o energetskoj uniji i djelovanju u području klime u okviru inicijative „Čista energija za sve Europljane”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od 30. studenoga 2016. Uredbe o upravljanju energetskom unijom, izmjeni Direktive 94/22/EZ, Direktive 98/70/EZ, Direktive 2009/31/EZ, Uredbe (EZ) br. 663/2009, Uredbe (EZ) br. 715/2009, Direktive 2009/73/EZ, Direktive Vijeća 2009/119/EZ, Direktive 2010/31/EU, Direktive 2012/27/EU, Direktive 2013/30/EU i Direktive Vijeća (EU) 2015/652 te stavljanju izvan snage Uredbe (EU) br. 525/2013 [COM(2016) 759] – kao Uredbu (EU) 2018/1999 o energetskoj uniji i djelovanju u području klime službeno je 13. studenoga 2018. donio Parlament, a 4. prosinca 2018. Vijeće. Završni akt potpisan je 11. prosinca 2018., a Uredba je objavljena u SL L 328, 21.12.2018., str. 1. – 77. (stupila je na snagu 24. prosinca 2018.).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Energija iz obnovljivih izvora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Paket o energiji iz obnovljivih izvora: uključujući novu direktivu o energiji iz obnovljivih izvora za 2030., najbolje prakse u vlastitoj potrošnji i programima potpore za energiju iz obnovljivih izvora, politiku održivosti bioenergije.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Smjernice za najbolje prakse potrošnje vlastite energije iz obnovljivih izvora donesene su 15. srpnja 2015. [SWD(2015) 141] te priložene Komunikaciji „Ostvarivanje novih pogodnosti za potrošače energije” (vidjeti prethodno).</w:t>
            </w:r>
          </w:p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direktive o promicanju uporabe energije iz obnovljivih izvora donesen je 30. studenoga 2016. [COM(2016) 767].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završen, donesena Direktiva objavljena je u SL L 328, 21.12.2018., str. 82 – 209: Direktiva (EU) 2018/2001 od 11. prosinca 2018. o promicanju uporabe energije iz obnovljivih izvora.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Komunikacija o proizvodnji energije iz otpada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Komunikacija o ulozi proizvodnje energije iz otpada u kružnom gospodarstvu donesena je 26. siječnja 2017. [COM(2017) 34]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Klimatska politika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Zakonodavni prijedlog za reviziju sustava trgovanja emisijama EU-a, 2021. – 2030.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je donesen 15. srpnja 2015. (COM(2015) 337).</w:t>
            </w:r>
          </w:p>
          <w:p>
            <w:pPr>
              <w:pStyle w:val="Text1"/>
              <w:ind w:left="33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završen, Direktiva 2018/410 donesena je 14. ožujka 2018. i objavljena u SL L 076, 19.3.2018., str. 0003. Stupila je na snagu 8. travnja 2018.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prijedlog o području primjene sustava EU-a za trgovanje emisijama u zračnom prometu donesen je 3. veljače (COM(2017) 54).</w:t>
            </w:r>
          </w:p>
          <w:p>
            <w:pPr>
              <w:spacing w:after="24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Međuinstitucijski postupak: završen, Uredba 2017/2392 donesena je 13. prosinca 2017. i objavljena u SL L 350, 29.12.2017., str. 0007. Stupila je na snagu 29. prosinca 2017.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Zakonodavni prijedlozi za Uredbu o raspodjeli tereta te uključivanju korištenja zemljišta, prenamjene korištenja zemljišta i šumarstva (LULUCF) u okvir klimatske i energetske politike do 2030.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Dva zakonodavna prijedloga donesena su 20. srpnja 2016.: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1</w:t>
            </w:r>
            <w:r>
              <w:rPr>
                <w:i/>
                <w:noProof/>
                <w:sz w:val="20"/>
              </w:rPr>
              <w:t>. Prijedlog Uredbe o obvezujućem godišnjem smanjenju emisija stakleničkih plinova u državama članicama od 2021. do 2030. za otpornu energetsku uniju i ispunjenje obveza u okviru Pariškog sporazuma (izvan sustava trgovanja emisijama EU-a) [COM(2016) 482] – službeno su ga donijeli Parlament 17. travnja 2018. i Vijeće 14. svibnja 2018.  Završni akt potpisan je 30. svibnja 2018., a Uredba (EU) 2018/842 objavljena je u SL L 156, 19.6.2018., str. 26. – 42. (stupila je na snagu 9. srpnja 2018.).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2</w:t>
            </w:r>
            <w:r>
              <w:rPr>
                <w:i/>
                <w:noProof/>
                <w:sz w:val="20"/>
              </w:rPr>
              <w:t>. Prijedlog Uredbe o uključivanju emisija i uklanjanja stakleničkih plinova iz korištenja zemljišta, prenamjene korištenja zemljišta i šumarstva (LULUCF) u okvir klimatske i energetske politike do 2030. [COM (2016) 479] – službeno su ga donijeli Parlament 17. travnja 2018. i Vijeće 14. svibnja 2018. – završni akt potpisan je 30. svibnja 2018., a Uredba (EU) 2018/841 objavljena je u SL L 156, 19.6.2018., str. 1. – 25. (stupila je na snagu 9. srpnja 2018.).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Mjere za prometni sektor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Pravedne i učinkovite cijene za održivi promet – revizija Direktive o eurovinjeti i okvir za promicanje europske elektroničke naplate cestarina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Doneseno 31. svibnja 2017. (COM(2017) 275 i COM(2017) 280)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pravila o pristupu tržištu cestovnog prijevoza za poboljšanje energetske učinkovitosti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Doneseno 31. svibnja 2017. (COM(2017) 281)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Glavni plan za uvođenje kooperativnih inteligentnih prometnih sustava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Industrija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je donesena 30. studenoga 2016. (COM(2016) 766)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Nakon glavnog plana, pravila o uvođenju i operativnoj uporabi kooperativnih inteligentnih prometnih sustava donesena su 2019. – Delegirani akt Komisije C(2019) 1789 final o dopuni Direktive 2010/40/EU Europskog parlamenta i Vijeća u pogledu uvođenja i operativne upotrebe kooperativnih inteligentnih prometnih sustava (donesen 13. ožujka 2019.)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Revizija uredbi o određivanju standardnih vrijednosti emisija za utvrđivanje ciljeva za razdoblje nakon 2020. za laka vozila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 – 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Uredbe o utvrđivanju standardnih vrijednosti emisija za nove osobne automobile i za nova laka gospodarska vozila kao dio integriranog pristupa Unije s ciljem smanjivanja emisija CO</w:t>
            </w:r>
            <w:r>
              <w:rPr>
                <w:i/>
                <w:noProof/>
                <w:sz w:val="20"/>
                <w:vertAlign w:val="subscript"/>
              </w:rPr>
              <w:t>2</w:t>
            </w:r>
            <w:r>
              <w:rPr>
                <w:i/>
                <w:noProof/>
                <w:sz w:val="20"/>
              </w:rPr>
              <w:t xml:space="preserve"> iz lakih vozila [COM(2017) 0676 final] od 8.11.2017.</w:t>
            </w:r>
          </w:p>
          <w:p>
            <w:pPr>
              <w:spacing w:after="24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Međuinstitucijski postupak: Politički dogovor postignut je u prosincu 2018. Potrebno objaviti u prvoj polovici 2019.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Zakonodavni prijedlog uredbi o određivanju standardnih vrijednosti emisija za utvrđivanje ciljeva za razdoblje nakon 2020. za teška vozila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nije primjenjivo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Uredbe o utvrđivanju emisijskih normi CO</w:t>
            </w:r>
            <w:r>
              <w:rPr>
                <w:i/>
                <w:noProof/>
                <w:sz w:val="20"/>
                <w:vertAlign w:val="subscript"/>
              </w:rPr>
              <w:t>2</w:t>
            </w:r>
            <w:r>
              <w:rPr>
                <w:i/>
                <w:noProof/>
                <w:sz w:val="20"/>
              </w:rPr>
              <w:t xml:space="preserve"> za nova teška vozila [COM (2018) 284 final] od 17.5.2018. kako je ispravljen s [COM(2018) 284 final/2] od 3.7.2018.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Međuinstitucijski postupak: Politički dogovor postignut je u veljači 2019. Potrebno objaviti u prvoj polovici 2019.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Uspostavljanje sustava praćenja i izvješćivanja za teška vozila (kamione i autobuse) radi boljeg informiranja kupaca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 – 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Doneseno 31. svibnja 2017. (COM(2017) 279) Službeno su ga donijeli Parlament 12. lipnja 2018. i Vijeće 21. lipnja 2018. Završni akt potpisan je 28. lipnja 2018., a Uredba (EU) 2018/956 objavljena je u SL L 173, 9.7.2018., str. 1. – 15. (stupila je na snagu 29. srpnja 2018.).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tabs>
                <w:tab w:val="left" w:pos="960"/>
              </w:tabs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Direktive o promicanju čistih i energetski učinkovitih vozila u cestovnom prijevozu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direktive Europskog parlamenta i Vijeća o izmjeni Direktive 2009/33/EU o promicanju čistih i energetski učinkovitih vozila u cestovnom prijevozu. (COM(2017) 653 od 8.11.2017.)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Politički dogovor postignut je u veljači 2019. Potrebno objaviti u prvoj polovici 2019.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Komunikacija o dekarbonizaciji u prometnom sektoru, uključujući akcijski plan o drugoj i trećoj generaciji biogoriva i ostalim alternativnim i održivim gorivima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o europskoj strategiji za mobilnost s niskom razinom emisije donesena je 20. srpnja 2016. (COM(2016) 501).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Gorivo je djelomično obuhvaćeno zakonodavnim prijedlogom donesenim 30. studenoga 2016. (COM(2016) 767 (Direktiva o obnovljivoj energiji)).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Energetska učinkovitost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Direktive o energetskoj učinkovitosti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direktive o izmjeni Direktive 2012/27/EU o energetskoj učinkovitosti donesen je 30. studenoga 2016. [COM(2016) 761], popraćen radnim dokumentom službi Komisije o dobrim praksama u području energetske učinkovitosti [SWD(2016) 404].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Međuinstitucijski postupak: službeno su ga donijeli Parlament 13. studenoga 2018. i Vijeće 4. prosinca 2018. – Potpisan je 10. prosinca 2018. – Objavljen je u SL L 328, 21.12.2018., str. 210. – 230. (stupio je na snagu tri dana kasnije).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Komisija je 13. studenoga 2018. donijela Odluku o izmjeni odluke COM(2018) 744 u cilju smanjenja najveće razine potrošnje energije u EU-u koja je dopuštena na temelju Direktive o energetskoj učinkovitosti do 2030. godine, s 1 273 na 1 128 Mtoe (primarna potrošnja) i s 956 na 846 Mtoe (krajnja potrošnja), kako bi se u obzir uzeo očekivani izlazak Ujedinjene Kraljevine iz EU-a u 2019.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Direktive o energetskoj učinkovitosti zgrada, uključujući Inicijativu pametnog financiranja za pametne zgrade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Prijedlog revizije Direktive 2010/31/EU o energetskim svojstvima zgrada donesen je 30. studenoga 2016. [COM(2016) 765], kao dio paketa za čistu energiju.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Uz revidiranu Direktivu o energetskim svojstvima zgrada predstavljena je inicijativa „Pametno financiranje za pametne zgrade” kojom se analizira kako potaknuti javna i privatna ulaganja u energetsku učinkovitost zgrada (Prilog 1. COM(2016) 860 „krovna komunikacija” Paketa).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Međuinstitucijski postupak: završen – revidirana Direktiva o energetskim svojstvima zgrada (EU) 2018/844 objavljena je u SL L 156, 19.6.2018., str. 75. – 91. (stupila je na snagu 9. srpnja 2018.). 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Komisija bi prije 2026. trebala temeljito preispitati funkcioniranje cijele direktive.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okvira za energetsku učinkovitost proizvoda (Direktiva o označivanju energetske učinkovitosti i Direktiva o ekološkom dizajnu)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Uredbe o utvrđivanju okvira za označivanje energetske učinkovitosti i o stavljanju izvan snage Direktive 2010/30/EU donesen je 15. srpnja 2015. [COM(2015) 341].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Međuinstitucijski postupak: završen – Uredba (EU) 2017/1369 od 4. srpnja 2017. objavljena je u SL L 198, 28.7.2017., str. 1. – 23. (stupila je na snagu 1. kolovoza 2017.).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Plan rada za ekološki dizajn donesen je 30. studenoga 2016. [COM(2016) 773]; istodobno je doneseno osam mjera.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Osnaživanje ciljane upotrebe financijskih instrumenata za potporu ulaganjima u energetsku učinkovitost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„Europa ponovno ulaže – Analiza napretka Plana ulaganja za Europu i budući koraci” donesena je 1. lipnja 2016. (COM(2016) 359).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„Jačanje europskih ulaganja za zapošljavanje i rast: prema drugoj fazi Europskog fonda za strateška ulaganja i novom europskom planu za vanjska ulaganja” donesena je 14. rujna 2016. (COM(2016) 581).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prijedlog o produljenju Uredbe o Europskom fondu za strateška ulaganja (EFSU) (COM(2016) 597)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Zakonodavni prijedlog o reviziji Financijske uredbe i brojnim sektorskim propisima za daljnje pojednostavnjenje i fleksibilnost, a i za učinkovitiju upotrebu financijskih instrumenata (COM(2016) 605)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Vidjeti i poticajne mjere, uključujući inicijativu o zgradama, uključenu u paket „Čista energija za sve Europljane” donesen 30. studenoga 2016. (COM(2016) 860, Prilog 1.)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Grijanje i hlađenje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EU-a za grijanje i hlađenje – doprinos iz grijanja i hlađenja za ostvarivanje EU-ovih energetskih i klimatskih ciljeva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2015.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je donesena 16. veljače 2016. (COM(2016) 51).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Kao dio paketa za čistu energiju, revidiranom Direktivom o obnovljivoj energiji, Direktivom o energetskoj učinkovitosti i Uredbom o upravljanju energetskom unijom i djelovanju u području klime postavljeni su novi ciljevi i utvrđen okvir za ključne pokazatelje energetske unije do 2030.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One sadržavaju i detaljne elemente koji se moraju uključiti u sveobuhvatnu procjenu potencijala za učinkovito grijanje i hlađenje prije drugog ciklusa.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Zbog toga je bilo potrebno ažurirati metodologiju utvrđenu u prilozima VIII. i IX. Direktive o energetskoj učinkovitosti [Direktiva 2012/27/EU] i to je učinjeno s pomoću Delegirane uredbe Komisije C(2019) 1616, donesene 4. ožujka 2019.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Vanjska energetska i klimatska politika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spacing w:after="200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EU-ova diplomacija za energetsku i klimatsku politiku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Komisija 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Vijeće za vanjske poslove donijelo je zaključke Vijeća o klimatskoj diplomaciji 20. srpnja 2015. (11029/15).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Vijeće za vanjske poslove donijelo je zaključke Vijeća o energetskoj diplomaciji 20. srpnja 2015. (10995/15).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Vijeće za vanjske poslove donijelo je zaključke Vijeća o europskoj klimatskoj diplomaciji nakon konferencije COP21, 15. veljače 2016. (6061/16).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Vijeće za vanjske poslove (razvoj) donijelo je zaključke Vijeća o energetici i razvoju 28. studenoga 2016. (14839/16).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Zaključci Vijeća o jačanju sinergija energetske i klimatske diplomacije EU-a doneseni su na sastanku Vijeća za vanjske poslove održanom 6. ožujka 2017. (6981/17).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Vijeće za vanjske poslove donijelo je zaključke Vijeća o klimatskoj diplomaciji 18. veljače 2019. (6153/19).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Odluke o uspostavi mehanizma razmjene informacija o međuvladinim sporazumima između država članica i trećih zemalja u području energetike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99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75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Prijedlog Odluke Europskog parlamenta i Vijeća donesen je 16. veljače 2016. [COM(2016) 53].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Odluka (EU) 2017/684 donesena je i objavljena u SL L 99, 12.4.2017., str. 1. – 9.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Odlukom Komisije C(2019) 125 odobrene su 9. siječnja 2019. fakultativne ogledne klauzule i smjernice izrađene u skladu s čl. 9. st. 2. Odluke (EU) 2017/684.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Novi i osnaženi dijalozi o energiji sa zemljama važnima za EU-ovu energetsku politiku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 tijeku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Memorandum o razumijevanju o poboljšanom strateškom partnerstvu s Ukrajinom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Europski parlament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Vijeće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Potpisan je tijekom sastanka na vrhu EU-a i Ukrajine 24. studenoga 2016.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Trilateralni Memorandum o razumijevanju o transkaspijskom plinovodu s Azerbajdžanom i Turkmenistanom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Europski parlament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Vijeće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Izjavu iz Ašgabata potpisali su Turkmenistan, Turska, Azerbajdžan i Gruzija 1. svibnja 2015.; nema dodatnih pregovora o trilateralnom Memorandumu o razumijevanju.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Inicijativa za jačanje energetske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Ugovorne stranke Energetske zajednice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Ključne odluke donesene su u Vijeću ministara Energetske zajednice u listopadu 2015. i rujnu 2016.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Izvanredni sastanak Vijeća ministara o izmjenama Ugovora (prva polovica 2018.), uključujući pitanje uzajamnosti.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Jačanje suradnje na platformi Euromed u pogledu plina, električne energije, energetske učinkovitosti i obnovljive energije.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za plin pokrenuta je u lipnju 2015.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za regionalna tržišta električne energije pokrenuta je u listopadu 2015.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za obnovljive izvore energije i energetsku učinkovitost pokrenuta je 2016.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Donošenje i potpisivanje nove međunarodne energetske povelje U ime EU-a i Euratoma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Potpredsjednik / Visoki predstavnik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Europska komisija potpisala je Međunarodnu energetsku povelju Na konferenciji održanoj 20. i 21. svibnja 2015. u Haagu.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Industrijska konkurentnost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Novi europski pristup energetskim istraživanjima i inovacijama za ubrzavanje transformacije energetskog sustava, koji se sastoji od </w:t>
            </w:r>
          </w:p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 integriranog strateškog plana za energetsku tehnologiju (SET)</w:t>
            </w:r>
          </w:p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 strateškog plana istraživanja i inovacija u prometnom sektoru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o strateškom planu za energetsku tehnologiju (SET) donesena je 15. rujna 2015. (C(2015) 6317).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za pametnu specijalizaciju u području energije pokrenuta je 2015.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„Ubrzavanje inovacija u području čiste energije” donesena je 30. studenoga 2016. (COM(2016) 763).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</w:rPr>
              <w:t>Radni dokument službi Komisije (SWD(2017) 223) „Prema čistoj, konkurentnoj i povezanoj mobilnosti:</w:t>
            </w:r>
            <w:r>
              <w:rPr>
                <w:i/>
                <w:noProof/>
                <w:sz w:val="20"/>
              </w:rPr>
              <w:t xml:space="preserve"> doprinos istraživanja i inovacija u prometu za paket za mobilnost” donesen 31. svibnja 2017. kao dio paketa mjera za mobilnost EU-a „Europa u pokretu” (COM(2017) 283).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Analiza cijena i troškova energije (uključujući poreze i subvencije)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 te zatim svake dvije godine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Prvo izvješće doneseno je 30. studenoga 2016. [COM(2016) 769].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Drugo izvješće doneseno je 9. siječnja 2019. [COM(2019) 1].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Inicijativa o EU-ovu vodećem položaju u svijetu u tehnologijama i inovacijama u području energetike i klime za poticanje rasta i otvaranje novih radnih mjesta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Povezano s ubrzavanjem inovacija u području čiste energije: vidjeti prethodno navedenu Komunikaciju COM(2016) 763; vidjeti i „krovnu komunikaciju” COM(2016) 860 paketa „Čista energija za sve Europljane”, donesenu 30. studenoga 2016., Prilog 2.: Aktivnosti za poticanje prijelaza na čistu energiju iz trećeg izvješća o stanju energetske unije COM (2017) 688 od 23. studenoga 2017.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Jačanje trgovinske politike radi olakšavanja izvoza EU-ovih tehnologija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 tijeku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Međusektorske mjere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Revizija Smjernica o državnim potporama za zaštitu okoliša i energiju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2017. – 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Izvješće o Europskoj strategiji za energetsku sigurnost, uključujući platforme i plan za Euromed, strategije za ukapljeni prirodni plin, skladištenje energije i južni plinski koridor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 – 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Izvješće (SWD) doneseno je 18. studenoga 2015. [SWD(2015) 404].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o UPP-u i skladištenju donesena je 16. veljače 2016. [COM(2016) 49].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Radni dokument službi Komisije o skladištenju energije u elektroenergetskom sustavu donesen je 1. veljače 2017. [SWD(2017) 61]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Podaci, analiza i obavještajni podaci za energetsku uniju: udruživanje inicijativa i olakšavanje pristupa cjelokupnom relevantnom znanju u Komisiji i državama članicama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U tijeku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Donesena je Uredba (EU) 2016/1952 o europskoj statistici cijena prirodnog plina i električne energije.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Nuklearna pitanja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Uredba Vijeća kojom se ažuriraju zahtjevi za dostavljanje informacija iz članka 41. Ugovora O Euratomu u pogledu Europske strategije za energetsku sigurnost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Inicijativa je odgođena.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Komunikacija o Oglednom nuklearnom programu (PINC) na temelju članka 40. Ugovora o Euratomu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Komunikacija namijenjena savjetovanju s Europskim gospodarskim i socijalnim odborom (EGSO) donesena je 4. travnja 2016. (COM(2016) 177).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Završna verzija kojom se uzima u obzir mišljenje Europskoga gospodarskog i socijalnog odbora (EGSO) donesena je 12. svibnja 2017. (COM(2017) 237).</w:t>
            </w:r>
          </w:p>
        </w:tc>
      </w:tr>
    </w:tbl>
    <w:p>
      <w:pPr>
        <w:rPr>
          <w:noProof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021" w:bottom="1134" w:left="1021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AF5"/>
    <w:multiLevelType w:val="hybridMultilevel"/>
    <w:tmpl w:val="EF5C285C"/>
    <w:lvl w:ilvl="0" w:tplc="D43A472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A941E75-C100-4AD9-A761-0E207F76AA9A"/>
    <w:docVar w:name="LW_COVERPAGE_TYPE" w:val="1"/>
    <w:docVar w:name="LW_CROSSREFERENCE" w:val="&lt;UNUSED&gt;"/>
    <w:docVar w:name="LW_DocType" w:val="NORMAL"/>
    <w:docVar w:name="LW_EMISSION" w:val="9.4.2019."/>
    <w:docVar w:name="LW_EMISSION_ISODATE" w:val="2019-04-09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\u268?etvrto izvje\u353?\u263?e o stanju energetske unij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7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, VIJE\u262?U, EUROPSKOM GOSPODARSKOM I SOCIJALNOM ODBORU, EUROPSKOM ODBORU REGIJA I EUROPSKOJ INVESTICIJSKOJ BANC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ec.europa.eu/energy/sites/ener/files/energy_infrastructure_forum_2018_conclusion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B5F2374A61429F33911337CF2393" ma:contentTypeVersion="0" ma:contentTypeDescription="Create a new document." ma:contentTypeScope="" ma:versionID="be7e96958fc746bf9c60413b421f92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90e62dc0f78ad461ecda02d49639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1F74-606D-4500-B976-A712D6753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D8391-4EC1-4A78-AF4C-E4A76731B58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8DA093-1190-4E86-873C-0BD5F8E9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669B3-B017-4CAC-964D-1303808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3444</Words>
  <Characters>20909</Characters>
  <Application>Microsoft Office Word</Application>
  <DocSecurity>0</DocSecurity>
  <Lines>1393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2019-04-09T13:43:00Z</dcterms:created>
  <dcterms:modified xsi:type="dcterms:W3CDTF">2019-04-10T06:38:00Z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DocStatus">
    <vt:lpwstr>Green</vt:lpwstr>
  </property>
  <property fmtid="{D5CDD505-2E9C-101B-9397-08002B2CF9AE}" pid="4" name="Last edited using">
    <vt:lpwstr>LW 6.0.1, Build 20180503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reated using">
    <vt:lpwstr>LW 6.0.1, Build 20180503</vt:lpwstr>
  </property>
  <property fmtid="{D5CDD505-2E9C-101B-9397-08002B2CF9AE}" pid="11" name="ContentTypeId">
    <vt:lpwstr>0x010100C336B5F2374A61429F33911337CF2393</vt:lpwstr>
  </property>
  <property fmtid="{D5CDD505-2E9C-101B-9397-08002B2CF9AE}" pid="12" name="IsMyDocuments">
    <vt:bool>true</vt:bool>
  </property>
</Properties>
</file>