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AEFE784-143C-46F1-933E-269B1D61EF83" style="width:450.7pt;height:393.6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rFonts w:eastAsia="Arial Unicode MS"/>
          <w:noProof/>
        </w:rPr>
      </w:pPr>
      <w:r>
        <w:rPr>
          <w:noProof/>
        </w:rPr>
        <w:t>Prezenta propunere se referă la o decizie de stabilire a poziției care urmează să fie adoptată în numele Uniunii, în cadrul Comitetului de cooperare UE-San Marino, în legătură cu adoptarea preconizată a unei decizii privind dispozițiile aplicabile, în temeiul Acordului de cooperare și uniune vamală dintre UE și San Marino, referitoare la producția ecologică, etichetarea produselor ecologice și regimul de import al produselor ecologice.</w:t>
      </w:r>
    </w:p>
    <w:p>
      <w:pPr>
        <w:pStyle w:val="ManualHeading1"/>
        <w:rPr>
          <w:rFonts w:eastAsia="Arial Unicode MS"/>
          <w:noProof/>
        </w:rPr>
      </w:pPr>
      <w:r>
        <w:t>2.</w:t>
      </w:r>
      <w:r>
        <w:tab/>
      </w:r>
      <w:r>
        <w:rPr>
          <w:noProof/>
        </w:rPr>
        <w:t>Contextul propunerii</w:t>
      </w:r>
    </w:p>
    <w:p>
      <w:pPr>
        <w:pStyle w:val="ManualHeading2"/>
        <w:rPr>
          <w:noProof/>
        </w:rPr>
      </w:pPr>
      <w:r>
        <w:t>2.1.</w:t>
      </w:r>
      <w:r>
        <w:tab/>
      </w:r>
      <w:r>
        <w:rPr>
          <w:noProof/>
        </w:rPr>
        <w:t xml:space="preserve">Acordul de cooperare și uniune vamală dintre Comunitatea Economică Europeană și Republica San Marino </w:t>
      </w:r>
    </w:p>
    <w:p>
      <w:pPr>
        <w:rPr>
          <w:rFonts w:eastAsia="Arial Unicode MS"/>
          <w:noProof/>
        </w:rPr>
      </w:pPr>
      <w:r>
        <w:rPr>
          <w:noProof/>
        </w:rPr>
        <w:t xml:space="preserve">Acordul de cooperare și uniune vamală dintre Comunitatea Economică Europeană și Republica San Marino (denumit în continuare „acordul”) vizează să instituie o uniune vamală între părți și să promoveze o cooperare globală între acestea pentru a contribui la dezvoltarea socială și economică a Republicii San Marino și pentru a consolida relațiile dintre acestea. Acordul a intrat în vigoare la 1 aprilie 2002. </w:t>
      </w:r>
    </w:p>
    <w:p>
      <w:pPr>
        <w:pStyle w:val="ManualHeading2"/>
        <w:rPr>
          <w:noProof/>
        </w:rPr>
      </w:pPr>
      <w:r>
        <w:t>2.2.</w:t>
      </w:r>
      <w:r>
        <w:tab/>
      </w:r>
      <w:r>
        <w:rPr>
          <w:noProof/>
        </w:rPr>
        <w:t>Comitetul de cooperare UE-San Marino</w:t>
      </w:r>
    </w:p>
    <w:p>
      <w:pPr>
        <w:rPr>
          <w:rFonts w:eastAsia="Arial Unicode MS"/>
          <w:noProof/>
        </w:rPr>
      </w:pPr>
      <w:r>
        <w:rPr>
          <w:noProof/>
        </w:rPr>
        <w:t>Comitetul de cooperare UE-San Marino este responsabil cu administrarea acordului și cu asigurarea punerii în aplicare adecvate a acestuia. Comitetul este compus din reprezentanți ai Comisiei (asistați de delegați ai statelor membre) și ai Republicii San Marino. Deciziile se iau de comun acord. Președinția este deținută de un reprezentant al Comisiei în perioada 1 ianuarie-30 iunie a fiecărui an și de un reprezentant al Republicii San Marino în a doua jumătate a anului.</w:t>
      </w:r>
    </w:p>
    <w:p>
      <w:pPr>
        <w:pStyle w:val="ManualHeading2"/>
        <w:rPr>
          <w:noProof/>
        </w:rPr>
      </w:pPr>
      <w:r>
        <w:t>2.3.</w:t>
      </w:r>
      <w:r>
        <w:tab/>
      </w:r>
      <w:r>
        <w:rPr>
          <w:noProof/>
        </w:rPr>
        <w:t>Actul avut în vedere al Comitetului de cooperare UE-San Marino</w:t>
      </w:r>
    </w:p>
    <w:p>
      <w:pPr>
        <w:rPr>
          <w:rFonts w:eastAsia="Arial Unicode MS"/>
          <w:noProof/>
        </w:rPr>
      </w:pPr>
      <w:r>
        <w:rPr>
          <w:noProof/>
        </w:rPr>
        <w:t>În cadrul următoarei sale sesiuni, Comitetul de cooperare UE-San Marino va adopta o decizie privind dispozițiile aplicabile referitoare la producția ecologică, etichetarea produselor ecologice și regimul de import al produselor ecologice („actul avut în vedere”).</w:t>
      </w:r>
    </w:p>
    <w:p>
      <w:pPr>
        <w:rPr>
          <w:rFonts w:eastAsia="Arial Unicode MS"/>
          <w:noProof/>
        </w:rPr>
      </w:pPr>
      <w:r>
        <w:rPr>
          <w:noProof/>
        </w:rPr>
        <w:t>În conformitate cu Regulamentul său de procedură, Comitetul de cooperare intenționează să recurgă la posibilitatea unei proceduri scrise în temeiul articolului 6 din anexa I la „Decizia Omnibus” (Decizia nr. 1/2010 a Comitetului de cooperare UE-San Marino din 29 martie 2010</w:t>
      </w:r>
      <w:r>
        <w:rPr>
          <w:rStyle w:val="FootnoteReference"/>
          <w:noProof/>
        </w:rPr>
        <w:footnoteReference w:id="1"/>
      </w:r>
      <w:r>
        <w:rPr>
          <w:noProof/>
        </w:rPr>
        <w:t>).</w:t>
      </w:r>
    </w:p>
    <w:p>
      <w:pPr>
        <w:rPr>
          <w:rFonts w:eastAsia="Arial Unicode MS"/>
          <w:noProof/>
        </w:rPr>
      </w:pPr>
      <w:r>
        <w:rPr>
          <w:noProof/>
        </w:rPr>
        <w:t xml:space="preserve">Scopul actului avut în vedere este de a stabili, între părțile la acord, normele aplicabile ale UE privind producția ecologică, etichetarea produselor ecologice și regimul de import al produselor ecologice. </w:t>
      </w:r>
    </w:p>
    <w:p>
      <w:pPr>
        <w:rPr>
          <w:rFonts w:eastAsia="Arial Unicode MS"/>
          <w:noProof/>
        </w:rPr>
      </w:pPr>
      <w:r>
        <w:rPr>
          <w:noProof/>
        </w:rPr>
        <w:t xml:space="preserve">Această clarificare va permite Republicii San Marino să aplice în mod corect acquis-ul UE și să reia comerțul cu produse ecologice cu UE. De asemenea, aceasta va permite UE să includă Republica San Marino în Sistemul electronic de control al comerțului și de expertiză („TRACES”). Începând din octombrie 2017, în temeiul Regulamentului (CE) 2016/1842, a fost posibil să se elibereze și să se emită un certificat de inspecție electronic (necesar pentru punerea în liberă circulație a produselor importate în Uniune) exclusiv prin intermediul TRACES. Anterior, certificatul era emis numai pe hârtie. </w:t>
      </w:r>
    </w:p>
    <w:p>
      <w:pPr>
        <w:rPr>
          <w:rFonts w:eastAsia="Arial Unicode MS"/>
          <w:noProof/>
        </w:rPr>
      </w:pPr>
      <w:r>
        <w:rPr>
          <w:noProof/>
        </w:rPr>
        <w:t xml:space="preserve">Actul avut în vedere va permite, de asemenea, autorităților din San Marino să ia decizii în domeniul reglementat de act și să emită comunicări în cazul în care dispozițiile relevante se referă la decizii sau comunicări ale statelor membre ale UE.   </w:t>
      </w:r>
    </w:p>
    <w:p>
      <w:pPr>
        <w:pStyle w:val="ManualHeading1"/>
        <w:rPr>
          <w:rFonts w:eastAsia="Arial Unicode MS"/>
          <w:noProof/>
        </w:rPr>
      </w:pPr>
      <w:r>
        <w:t>3.</w:t>
      </w:r>
      <w:r>
        <w:tab/>
      </w:r>
      <w:r>
        <w:rPr>
          <w:noProof/>
        </w:rPr>
        <w:t>Poziția care trebuie adoptată în numele Uniunii</w:t>
      </w:r>
    </w:p>
    <w:p>
      <w:pPr>
        <w:rPr>
          <w:noProof/>
        </w:rPr>
      </w:pPr>
      <w:r>
        <w:rPr>
          <w:noProof/>
        </w:rPr>
        <w:t xml:space="preserve">Acordul UE-San Marino impune Republicii San Marino obligația de a aplica părțile acquis­ului UE care fac obiectul acordului, astfel cum sunt aplicabile în UE și în măsura în care acest lucru este necesar pentru buna funcționare a acordului. Acesta prevede că dispozițiile aplicabile, inclusiv normele privind calitatea, se stabilesc mai amănunțit de către Comitetul de cooperare. Pentru a asigura securitatea juridică și pentru a sprijini funcționarea corespunzătoare a uniunii vamale instituite prin acord, este necesar, în prezent, să se clarifice acquis-ul aplicabil privind producția ecologică, etichetarea produselor ecologice și regimul de import al produselor ecologice. Prezentul proiect de decizie a Comitetului de cooperare UE­San Marino oferă această clarificare. </w:t>
      </w:r>
    </w:p>
    <w:p>
      <w:pPr>
        <w:pBdr>
          <w:top w:val="nil"/>
          <w:left w:val="nil"/>
          <w:bottom w:val="nil"/>
          <w:right w:val="nil"/>
          <w:between w:val="nil"/>
          <w:bar w:val="nil"/>
        </w:pBdr>
        <w:spacing w:before="0" w:after="240"/>
        <w:rPr>
          <w:noProof/>
        </w:rPr>
      </w:pPr>
      <w:r>
        <w:rPr>
          <w:noProof/>
        </w:rPr>
        <w:t xml:space="preserve">Părțile relevante ale acquis-ului (astfel cum au fost modificate și corectate) includ: </w:t>
      </w:r>
    </w:p>
    <w:p>
      <w:pPr>
        <w:pStyle w:val="Tiret0"/>
        <w:numPr>
          <w:ilvl w:val="0"/>
          <w:numId w:val="11"/>
        </w:numPr>
        <w:rPr>
          <w:noProof/>
        </w:rPr>
      </w:pPr>
      <w:r>
        <w:rPr>
          <w:noProof/>
        </w:rPr>
        <w:t>Regulamentul (CE) nr. 834/2007 al Consiliului privind producția ecologică și etichetarea produselor ecologice</w:t>
      </w:r>
      <w:r>
        <w:rPr>
          <w:rStyle w:val="FootnoteReference"/>
          <w:noProof/>
        </w:rPr>
        <w:footnoteReference w:id="2"/>
      </w:r>
      <w:r>
        <w:rPr>
          <w:noProof/>
        </w:rPr>
        <w:t>;</w:t>
      </w:r>
    </w:p>
    <w:p>
      <w:pPr>
        <w:pStyle w:val="Tiret0"/>
        <w:rPr>
          <w:noProof/>
        </w:rPr>
      </w:pPr>
      <w:r>
        <w:rPr>
          <w:noProof/>
        </w:rPr>
        <w:t>Regulamentul (CE) nr. 889/2008 al Comisiei</w:t>
      </w:r>
      <w:r>
        <w:rPr>
          <w:rStyle w:val="FootnoteReference"/>
          <w:noProof/>
        </w:rPr>
        <w:footnoteReference w:id="3"/>
      </w:r>
      <w:r>
        <w:rPr>
          <w:noProof/>
        </w:rPr>
        <w:t xml:space="preserve"> de stabilire a normelor de punere în aplicare a Regulamentului (CE) nr. 834/2007 al Consiliului și </w:t>
      </w:r>
    </w:p>
    <w:p>
      <w:pPr>
        <w:pStyle w:val="Tiret0"/>
        <w:rPr>
          <w:noProof/>
        </w:rPr>
      </w:pPr>
      <w:r>
        <w:rPr>
          <w:noProof/>
        </w:rPr>
        <w:t>Regulamentul (CE) nr. 1235/2008</w:t>
      </w:r>
      <w:r>
        <w:rPr>
          <w:rStyle w:val="FootnoteReference"/>
          <w:noProof/>
        </w:rPr>
        <w:footnoteReference w:id="4"/>
      </w:r>
      <w:r>
        <w:rPr>
          <w:noProof/>
        </w:rPr>
        <w:t xml:space="preserve"> al Comisiei de stabilire a normelor de aplicare a Regulamentului (CE) nr. 834/2007 al Consiliului în ceea ce privește regimul de import al produselor ecologice din țări terțe.</w:t>
      </w:r>
    </w:p>
    <w:p>
      <w:pPr>
        <w:rPr>
          <w:noProof/>
        </w:rPr>
      </w:pPr>
      <w:r>
        <w:rPr>
          <w:noProof/>
        </w:rPr>
        <w:t xml:space="preserve">Datorită acestei clarificări, prin intermediul unei decizii a Comitetului de cooperare, Republica San Marino va putea să aplice în mod corect acquis-ul UE și să reia comerțul cu produse ecologice cu UE, iar UE va putea să includă Republica San Marino în Sistemul electronic de control al comerțului și de expertiză al UE - „TRACES” (a se vedea secțiunea 2.3). </w:t>
      </w:r>
    </w:p>
    <w:p>
      <w:pPr>
        <w:rPr>
          <w:noProof/>
        </w:rPr>
      </w:pPr>
      <w:r>
        <w:rPr>
          <w:noProof/>
        </w:rPr>
        <w:t>Acordul UE-San Marino urmărește să promoveze o cooperare globală între părți, să consolideze relațiile dintre acestea și să contribuie la dezvoltarea socială și economică a Republicii San Marino. Clarificarea normelor care urmează să fie aplicate produselor ecologice va permite Republicii San Marino să comercializeze aceste produse și va consolida, astfel, relația specială a UE cu aceasta, astfel cum se prevede la articolul 8 din Tratatul privind Uniunea Europeană și în Declarația nr. 3 privind dispoziția respectivă.</w:t>
      </w:r>
    </w:p>
    <w:p>
      <w:pPr>
        <w:rPr>
          <w:noProof/>
        </w:rPr>
      </w:pPr>
      <w:r>
        <w:rPr>
          <w:noProof/>
        </w:rPr>
        <w:t>Propunerea respectă principiul subsidiarității, deoarece obiectivul este de a clarifica aplicabilitatea într-o țară terță a normelor din sectorul agriculturii ecologice, stabilite la nivelul UE. Acest lucru nu poate fi realizat de statele membre.</w:t>
      </w:r>
    </w:p>
    <w:p>
      <w:pPr>
        <w:pStyle w:val="ManualHeading1"/>
        <w:rPr>
          <w:rFonts w:eastAsia="Arial Unicode MS"/>
          <w:noProof/>
        </w:rPr>
      </w:pPr>
      <w:r>
        <w:t>4.</w:t>
      </w:r>
      <w:r>
        <w:tab/>
      </w:r>
      <w:r>
        <w:rPr>
          <w:noProof/>
        </w:rPr>
        <w:t>Temeiul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 xml:space="preserve"> „Actele cu efecte juridice” includ actele care au efecte juridice în temeiul normelor de drept internațional care reglementează organismul în cauză, precum și instrumentele care nu au un caracter obligatoriu în temeiul dreptului internațional, dar care „</w:t>
      </w:r>
      <w:r>
        <w:rPr>
          <w:i/>
          <w:noProof/>
        </w:rPr>
        <w:t>au vocația de a influența în mod decisiv conținutul legislației adoptate de legiuitorul Uniunii</w:t>
      </w:r>
      <w:r>
        <w:rPr>
          <w:noProof/>
        </w:rPr>
        <w:t>”</w:t>
      </w:r>
      <w:r>
        <w:rPr>
          <w:rStyle w:val="FootnoteReference"/>
          <w:noProof/>
        </w:rPr>
        <w:footnoteReference w:id="5"/>
      </w:r>
      <w:r>
        <w:rPr>
          <w:noProof/>
        </w:rPr>
        <w:t>.</w:t>
      </w:r>
    </w:p>
    <w:p>
      <w:pPr>
        <w:pStyle w:val="ManualHeading3"/>
        <w:rPr>
          <w:noProof/>
        </w:rPr>
      </w:pPr>
      <w:r>
        <w:t>4.1.2.</w:t>
      </w:r>
      <w:r>
        <w:tab/>
      </w:r>
      <w:r>
        <w:rPr>
          <w:noProof/>
        </w:rPr>
        <w:t>Aplicarea la cazul în discuție</w:t>
      </w:r>
    </w:p>
    <w:p>
      <w:pPr>
        <w:rPr>
          <w:noProof/>
        </w:rPr>
      </w:pPr>
      <w:r>
        <w:rPr>
          <w:noProof/>
        </w:rPr>
        <w:t>Comitetul de cooperare UE-San Marino este un organism creat printr-un acord, și anume Acordul de cooperare și uniune vamală dintre Comunitatea Economică Europeană și Republica San Marino.</w:t>
      </w:r>
    </w:p>
    <w:p>
      <w:pPr>
        <w:rPr>
          <w:noProof/>
        </w:rPr>
      </w:pPr>
      <w:r>
        <w:rPr>
          <w:noProof/>
        </w:rPr>
        <w:t xml:space="preserve">Actul pe care Comitetul de cooperare este invitat să îl adopte este un act cu efecte juridice. </w:t>
      </w:r>
    </w:p>
    <w:p>
      <w:pPr>
        <w:rPr>
          <w:noProof/>
        </w:rPr>
      </w:pPr>
      <w:r>
        <w:rPr>
          <w:noProof/>
        </w:rPr>
        <w:t xml:space="preserve">Actul avut în vedere are efectele juridice descrise mai jos. </w:t>
      </w:r>
    </w:p>
    <w:p>
      <w:pPr>
        <w:rPr>
          <w:noProof/>
        </w:rPr>
      </w:pPr>
      <w:r>
        <w:rPr>
          <w:noProof/>
        </w:rPr>
        <w:t xml:space="preserve">Acordul UE-San Marino impune Republicii San Marino obligația de a aplica părțile acquis­ului UE care fac obiectul acordului, astfel cum sunt aplicabile în UE și în măsura în care acest lucru este necesar pentru buna funcționare a acordului.  </w:t>
      </w:r>
    </w:p>
    <w:p>
      <w:pPr>
        <w:rPr>
          <w:noProof/>
        </w:rPr>
      </w:pPr>
      <w:r>
        <w:rPr>
          <w:noProof/>
        </w:rPr>
        <w:t xml:space="preserve">Acesta prevede că dispozițiile aplicabile, inclusiv cele privind calitatea, trebuie să fie stabilite mai detaliat de către Comitetul de cooperare. Pentru a asigura securitatea juridică și pentru a sprijini funcționarea corespunzătoare a uniunii vamale instituite prin acord, este necesar, în prezent, să se clarifice acquis-ul aplicabil privind producția ecologică, etichetarea produselor ecologice și regimul de import al produselor ecologice. Proiectul de decizie a Comitetului de cooperare UE-San Marino oferă această clarificare. </w:t>
      </w:r>
    </w:p>
    <w:p>
      <w:pPr>
        <w:rPr>
          <w:noProof/>
        </w:rPr>
      </w:pPr>
      <w:r>
        <w:rPr>
          <w:noProof/>
        </w:rPr>
        <w:t xml:space="preserve">Această clarificare va permite Republicii San Marino să aplice în mod corect acquis-ul UE și să reia comerțul cu produse ecologice cu UE. De asemenea, aceasta va permite UE să includă Republica San Marino în Sistemul electronic de control al comerțului și de expertiză („TRACES”). </w:t>
      </w:r>
    </w:p>
    <w:p>
      <w:pPr>
        <w:rPr>
          <w:noProof/>
        </w:rPr>
      </w:pPr>
      <w:r>
        <w:rPr>
          <w:noProof/>
        </w:rPr>
        <w:t xml:space="preserve">Începând din octombrie 2017, în temeiul Regulamentului (CE) 2016/1842, a fost posibil să se elibereze și să se emită un certificat de inspecție electronic (necesar pentru punerea în liberă circulație a produselor importate în Uniune) exclusiv prin intermediul TRACES. Anterior, certificatul era emis numai pe hârtie. </w:t>
      </w:r>
    </w:p>
    <w:p>
      <w:pPr>
        <w:rPr>
          <w:noProof/>
        </w:rPr>
      </w:pPr>
      <w:r>
        <w:rPr>
          <w:noProof/>
        </w:rPr>
        <w:t xml:space="preserve">Actul avut în vedere va permite autorităților din San Marino să ia decizii în domeniul reglementat de act și să emită comunicări în cazul în care dispozițiile relevante se referă la decizii sau comunicări ale statelor membre ale UE.   </w:t>
      </w:r>
    </w:p>
    <w:p>
      <w:pPr>
        <w:rPr>
          <w:noProof/>
        </w:rPr>
      </w:pPr>
      <w:r>
        <w:rPr>
          <w:noProof/>
        </w:rPr>
        <w:t>Actul avut în vedere nu completează cadrul instituțional al acordului și nu aduce modificări la acesta.</w:t>
      </w:r>
    </w:p>
    <w:p>
      <w:pPr>
        <w:rPr>
          <w:noProof/>
        </w:rPr>
      </w:pPr>
      <w:r>
        <w:rPr>
          <w:noProof/>
        </w:rPr>
        <w:t>Prin urmare, temeiul juridic procedural al deciziei propuse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în cauză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aibă la bază un singur temei juridic material, respectiv cel impus de obiectivul sau de elementul principal sau predominant.</w:t>
      </w:r>
    </w:p>
    <w:p>
      <w:pPr>
        <w:pStyle w:val="ManualHeading3"/>
        <w:rPr>
          <w:noProof/>
        </w:rPr>
      </w:pPr>
      <w:r>
        <w:t>4.2.2.</w:t>
      </w:r>
      <w:r>
        <w:tab/>
      </w:r>
      <w:r>
        <w:rPr>
          <w:noProof/>
        </w:rPr>
        <w:t>Aplicarea la cazul în discuție</w:t>
      </w:r>
    </w:p>
    <w:p>
      <w:pPr>
        <w:rPr>
          <w:noProof/>
        </w:rPr>
      </w:pPr>
      <w:r>
        <w:rPr>
          <w:noProof/>
        </w:rPr>
        <w:t xml:space="preserve">Obiectivul principal și conținutul actului avut în vedere se referă la agricultură.  </w:t>
      </w:r>
    </w:p>
    <w:p>
      <w:pPr>
        <w:rPr>
          <w:noProof/>
        </w:rPr>
      </w:pPr>
      <w:r>
        <w:rPr>
          <w:noProof/>
        </w:rPr>
        <w:t>Regulamentele care fac obiectul actului avut în vedere [Regulamentul (CE) nr. 834/2007 al Consiliului și Regulamentele (CE) nr. 889/2008 și nr. 1235/2008 ale Comisiei] se întemeiază pe articolul 43 din TFUE (ex-articolul 37 din TCE).</w:t>
      </w:r>
    </w:p>
    <w:p>
      <w:pPr>
        <w:rPr>
          <w:noProof/>
        </w:rPr>
      </w:pPr>
      <w:r>
        <w:rPr>
          <w:noProof/>
        </w:rPr>
        <w:t>Prin urmare, temeiul juridic material al deciziei propuse este articolul 43 din TFUE.</w:t>
      </w:r>
    </w:p>
    <w:p>
      <w:pPr>
        <w:pStyle w:val="ManualHeading2"/>
        <w:rPr>
          <w:noProof/>
        </w:rPr>
      </w:pPr>
      <w:r>
        <w:t>4.3.</w:t>
      </w:r>
      <w:r>
        <w:tab/>
      </w:r>
      <w:r>
        <w:rPr>
          <w:noProof/>
        </w:rPr>
        <w:t>Concluzie</w:t>
      </w:r>
    </w:p>
    <w:p>
      <w:pPr>
        <w:rPr>
          <w:noProof/>
        </w:rPr>
      </w:pPr>
      <w:r>
        <w:rPr>
          <w:noProof/>
        </w:rPr>
        <w:t>Temeiul juridic al deciziei propuse ar trebui să fie articolul 43 din TFUE coroborat cu articolul 218 alineatul (9) din TFUE.</w:t>
      </w:r>
    </w:p>
    <w:p>
      <w:pPr>
        <w:pStyle w:val="ManualHeading1"/>
        <w:rPr>
          <w:noProof/>
        </w:rPr>
      </w:pPr>
      <w:r>
        <w:t>5.</w:t>
      </w:r>
      <w:r>
        <w:tab/>
      </w:r>
      <w:r>
        <w:rPr>
          <w:noProof/>
        </w:rPr>
        <w:t>Publicarea actului avut în vedere</w:t>
      </w:r>
    </w:p>
    <w:p>
      <w:pPr>
        <w:rPr>
          <w:noProof/>
        </w:rPr>
      </w:pPr>
      <w:r>
        <w:rPr>
          <w:noProof/>
        </w:rPr>
        <w:t xml:space="preserve">Având în vedere faptul că Decizia Comitetului de cooperare UE-San Marino va avea efectele juridice menționate la punctul 4.1.2., este oportun să fie publicată în </w:t>
      </w:r>
      <w:r>
        <w:rPr>
          <w:i/>
          <w:noProof/>
        </w:rPr>
        <w:t>Jurnalul Oficial al Uniunii Europene</w:t>
      </w:r>
      <w:r>
        <w:rPr>
          <w:noProof/>
        </w:rPr>
        <w:t xml:space="preserve"> după adoptarea sa.</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t>2019/0100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 xml:space="preserve">privind poziția care urmează să fie adoptată în numele Uniunii Europene în cadrul Comitetului de cooperare instituit prin Acordul de cooperare și uniune vamală dintre Comunitatea Economică Europeană și Republica San Marino în ceea ce privește dispozițiile aplicabile referitoare la producția ecologică și etichetarea produselor ecologice, precum și la regimul de import al produselor ecologice </w:t>
      </w:r>
    </w:p>
    <w:p>
      <w:pPr>
        <w:pStyle w:val="Institutionquiagit"/>
        <w:rPr>
          <w:noProof/>
        </w:rPr>
      </w:pPr>
      <w:r>
        <w:rPr>
          <w:noProof/>
        </w:rPr>
        <w:t>CONSILIUL UNIUNII EUROPENE,</w:t>
      </w:r>
    </w:p>
    <w:p>
      <w:pPr>
        <w:rPr>
          <w:noProof/>
        </w:rPr>
      </w:pPr>
      <w:r>
        <w:rPr>
          <w:noProof/>
        </w:rPr>
        <w:t>având în vedere Tratatul privind funcționarea Uniunii Europene, în special articolul 43</w:t>
      </w:r>
      <w:r>
        <w:rPr>
          <w:noProof/>
          <w:color w:val="0000FF"/>
        </w:rPr>
        <w:t xml:space="preserve"> </w:t>
      </w:r>
      <w:r>
        <w:rPr>
          <w:noProof/>
        </w:rPr>
        <w:t>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de cooperare și uniune vamală dintre Comunitatea Economică Europeană și Republica San Marino</w:t>
      </w:r>
      <w:r>
        <w:rPr>
          <w:rStyle w:val="FootnoteReference"/>
          <w:noProof/>
        </w:rPr>
        <w:footnoteReference w:id="6"/>
      </w:r>
      <w:r>
        <w:rPr>
          <w:noProof/>
        </w:rPr>
        <w:t xml:space="preserve"> („acordul”) a fost încheiat de Uniune prin Decizia 2002/245/CE a Consiliului</w:t>
      </w:r>
      <w:r>
        <w:rPr>
          <w:rStyle w:val="FootnoteReference"/>
          <w:noProof/>
        </w:rPr>
        <w:footnoteReference w:id="7"/>
      </w:r>
      <w:r>
        <w:rPr>
          <w:noProof/>
        </w:rPr>
        <w:t xml:space="preserve"> și a intrat în vigoare la 1 aprilie 2002. </w:t>
      </w:r>
    </w:p>
    <w:p>
      <w:pPr>
        <w:pStyle w:val="ManualConsidrant"/>
        <w:rPr>
          <w:noProof/>
        </w:rPr>
      </w:pPr>
      <w:r>
        <w:t>(2)</w:t>
      </w:r>
      <w:r>
        <w:tab/>
      </w:r>
      <w:r>
        <w:rPr>
          <w:noProof/>
        </w:rPr>
        <w:t xml:space="preserve">În temeiul articolului 7 alineatul (2) din acord, Comitetul de cooperare are obligația de a stabili mai amănunțit dispozițiile regulamentelor privind calitatea. </w:t>
      </w:r>
    </w:p>
    <w:p>
      <w:pPr>
        <w:pStyle w:val="ManualConsidrant"/>
        <w:rPr>
          <w:noProof/>
        </w:rPr>
      </w:pPr>
      <w:r>
        <w:t>(3)</w:t>
      </w:r>
      <w:r>
        <w:tab/>
      </w:r>
      <w:r>
        <w:rPr>
          <w:noProof/>
        </w:rPr>
        <w:t>Comitetul de cooperare adoptă o decizie privind dispozițiile aplicabile, în temeiul acordului, ale legislației Uniunii referitoare la producția ecologică și etichetarea produselor ecologice, și regimul de import al produselor ecologice.</w:t>
      </w:r>
    </w:p>
    <w:p>
      <w:pPr>
        <w:pStyle w:val="ManualConsidrant"/>
        <w:rPr>
          <w:noProof/>
        </w:rPr>
      </w:pPr>
      <w:r>
        <w:t>(4)</w:t>
      </w:r>
      <w:r>
        <w:tab/>
      </w:r>
      <w:r>
        <w:rPr>
          <w:noProof/>
        </w:rPr>
        <w:t>Este oportun să se stabilească poziția care urmează să fie adoptată în numele Uniunii în cadrul Comitetului de cooperare, întrucât clarificarea mai amănunțită a dispozițiilor aplicabile ale legislației Uniunii va spori securitatea juridică între părțile la acord și va sprijini buna funcționare a uniunii vamale dintre Uniune și Republica San Marino.</w:t>
      </w:r>
    </w:p>
    <w:p>
      <w:pPr>
        <w:pStyle w:val="ManualConsidrant"/>
        <w:rPr>
          <w:noProof/>
        </w:rPr>
      </w:pPr>
      <w:r>
        <w:t>(5)</w:t>
      </w:r>
      <w:r>
        <w:tab/>
      </w:r>
      <w:r>
        <w:rPr>
          <w:noProof/>
        </w:rPr>
        <w:t>Prin urmare, este necesar să se clarifice legislația aplicabilă a Uniunii privind producția ecologică și etichetarea produselor ecologice, care include Regulamentul (CE) nr. 834/2007 al Consiliului</w:t>
      </w:r>
      <w:r>
        <w:rPr>
          <w:rStyle w:val="FootnoteReference"/>
          <w:noProof/>
        </w:rPr>
        <w:footnoteReference w:id="8"/>
      </w:r>
      <w:r>
        <w:rPr>
          <w:noProof/>
        </w:rPr>
        <w:t xml:space="preserve"> și Regulamentele (CE) nr. 889/2008 și (CE)</w:t>
      </w:r>
      <w:r>
        <w:rPr>
          <w:rStyle w:val="FootnoteReference"/>
          <w:noProof/>
        </w:rPr>
        <w:footnoteReference w:id="9"/>
      </w:r>
      <w:r>
        <w:rPr>
          <w:noProof/>
        </w:rPr>
        <w:t xml:space="preserve"> nr. 1235/2008 ale Comisiei</w:t>
      </w:r>
      <w:r>
        <w:rPr>
          <w:rStyle w:val="FootnoteReference"/>
          <w:noProof/>
        </w:rPr>
        <w:footnoteReference w:id="10"/>
      </w:r>
      <w:r>
        <w:rPr>
          <w:noProof/>
        </w:rPr>
        <w:t>. În plus, este necesar să se stabilească regimul de import al produselor ecologice, precum și o procedură de urmat în cazul în care se adoptă o nouă legislație a Uniunii privind producția ecologică și etichetarea produselor ecologice care afectează trimiterile la dispozițiile aplicabile și regimul de import convenit,</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urmează să fie adoptată în numele Uniunii în cadrul Comitetului de cooperare instituit prin Acordul de cooperare și uniune vamală dintre Comunitatea Economică Europeană și Republica San Marino se întemeiază pe proiectul de act al Comitetului de cooperare, atașat la prezenta decizie.</w:t>
      </w:r>
    </w:p>
    <w:p>
      <w:pPr>
        <w:rPr>
          <w:noProof/>
        </w:rPr>
      </w:pPr>
      <w:r>
        <w:rPr>
          <w:noProof/>
        </w:rPr>
        <w:t xml:space="preserve">Reprezentanții Uniunii în cadrul Comitetului de cooperare pot conveni asupra unor modificări minore ale proiectului de act fără a mai fi necesară o nouă decizie a Consiliului.  </w:t>
      </w:r>
    </w:p>
    <w:p>
      <w:pPr>
        <w:pStyle w:val="Titrearticle"/>
        <w:rPr>
          <w:noProof/>
        </w:rPr>
      </w:pPr>
      <w:r>
        <w:rPr>
          <w:noProof/>
        </w:rPr>
        <w:t>Articolul 2</w:t>
      </w:r>
    </w:p>
    <w:p>
      <w:pPr>
        <w:rPr>
          <w:noProof/>
        </w:rPr>
      </w:pPr>
      <w:r>
        <w:rPr>
          <w:noProof/>
        </w:rPr>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JO L 156, 23.6.2010, p. 13.</w:t>
      </w:r>
    </w:p>
  </w:footnote>
  <w:footnote w:id="2">
    <w:p>
      <w:pPr>
        <w:pStyle w:val="FootnoteText"/>
      </w:pPr>
      <w:r>
        <w:rPr>
          <w:rStyle w:val="FootnoteReference"/>
        </w:rPr>
        <w:footnoteRef/>
      </w:r>
      <w:r>
        <w:tab/>
        <w:t>Regulamentul (CE) nr. 834/2007 al Consiliului din 28 iunie 2007 privind producția ecologică și etichetarea produselor ecologice, precum și de abrogare a Regulamentului (CEE) nr. 2092/91 (JO L 189, 20.7.2007, p. 1).</w:t>
      </w:r>
    </w:p>
  </w:footnote>
  <w:footnote w:id="3">
    <w:p>
      <w:pPr>
        <w:pStyle w:val="FootnoteText"/>
      </w:pPr>
      <w:r>
        <w:rPr>
          <w:rStyle w:val="FootnoteReference"/>
        </w:rPr>
        <w:footnoteRef/>
      </w:r>
      <w:r>
        <w:tab/>
        <w:t>Regulamentul (CE) nr. 889/2008 al Comisiei din 5 septembrie 2008 de stabilire a normelor de aplicare a Regulamentului (CE) nr. 834/2007 al Consiliului privind producția ecologică și etichetarea produselor ecologice în ceea ce privește producția ecologică, etichetarea și controlul (JO L 250, 18.9.2008, p. 1).</w:t>
      </w:r>
    </w:p>
  </w:footnote>
  <w:footnote w:id="4">
    <w:p>
      <w:pPr>
        <w:pStyle w:val="FootnoteText"/>
      </w:pPr>
      <w:r>
        <w:rPr>
          <w:rStyle w:val="FootnoteReference"/>
        </w:rPr>
        <w:footnoteRef/>
      </w:r>
      <w:r>
        <w:tab/>
        <w:t>Regulamentul (CE) nr. 1235/2008 al Comisiei din 8 decembrie 2008 de stabilire a normelor de aplicare a Regulamentului (CE) nr. 834/2007 al Consiliului în ceea ce privește regimul de import al produselor ecologice din țări terțe (JO L 334, 12.12.2008, p. 25).</w:t>
      </w:r>
    </w:p>
  </w:footnote>
  <w:footnote w:id="5">
    <w:p>
      <w:pPr>
        <w:pStyle w:val="FootnoteText"/>
      </w:pPr>
      <w:r>
        <w:rPr>
          <w:rStyle w:val="FootnoteReference"/>
        </w:rPr>
        <w:footnoteRef/>
      </w:r>
      <w:r>
        <w:tab/>
        <w:t xml:space="preserve">Hotărârea Curții de Justiție din 7 octombrie 2014, Germania/Consiliul, C-399/12, ECLI:EU:C:2014:2258, punctele 61-64. </w:t>
      </w:r>
    </w:p>
  </w:footnote>
  <w:footnote w:id="6">
    <w:p>
      <w:pPr>
        <w:pStyle w:val="FootnoteText"/>
      </w:pPr>
      <w:r>
        <w:rPr>
          <w:rStyle w:val="FootnoteReference"/>
        </w:rPr>
        <w:footnoteRef/>
      </w:r>
      <w:r>
        <w:tab/>
        <w:t>JO L 84, 28.3.2002, p. 43.</w:t>
      </w:r>
    </w:p>
  </w:footnote>
  <w:footnote w:id="7">
    <w:p>
      <w:pPr>
        <w:pStyle w:val="FootnoteText"/>
      </w:pPr>
      <w:r>
        <w:rPr>
          <w:rStyle w:val="FootnoteReference"/>
        </w:rPr>
        <w:footnoteRef/>
      </w:r>
      <w:r>
        <w:tab/>
        <w:t>Decizia 2002/245/CE a Consiliului din 28 februarie 2002 privind încheierea Acordului de cooperare și uniune vamală între Comunitatea Economică Europeană și Republica San Marino și a protocolului la acordul menționat anterior ca urmare a extinderii intrate în vigoare la 1 ianuarie 1995 (JO L 84, 28.3.2002, p. 41).</w:t>
      </w:r>
    </w:p>
  </w:footnote>
  <w:footnote w:id="8">
    <w:p>
      <w:pPr>
        <w:pStyle w:val="FootnoteText"/>
        <w:rPr>
          <w:lang w:val="cs-CZ"/>
        </w:rPr>
      </w:pPr>
      <w:r>
        <w:rPr>
          <w:rStyle w:val="FootnoteReference"/>
        </w:rPr>
        <w:footnoteRef/>
      </w:r>
      <w:r>
        <w:tab/>
        <w:t xml:space="preserve">Regulamentul (CE) nr. 834/2007 al Consiliului din 28 iunie 2007 privind producția ecologică și etichetarea produselor ecologice, precum și de abrogare a Regulamentului (CEE) nr. 2092/91 (JO L 189, 20.7.2007, p. 1). </w:t>
      </w:r>
    </w:p>
  </w:footnote>
  <w:footnote w:id="9">
    <w:p>
      <w:pPr>
        <w:pStyle w:val="FootnoteText"/>
        <w:rPr>
          <w:lang w:val="cs-CZ"/>
        </w:rPr>
      </w:pPr>
      <w:r>
        <w:rPr>
          <w:rStyle w:val="FootnoteReference"/>
        </w:rPr>
        <w:footnoteRef/>
      </w:r>
      <w:r>
        <w:tab/>
        <w:t xml:space="preserve">Regulamentul (CE) nr. 889/2008 al Comisiei din 5 septembrie 2008 de stabilire a normelor de aplicare a Regulamentului (CE) nr. 834/2007 al Consiliului privind producția ecologică și etichetarea produselor ecologice în ceea ce privește producția ecologică, etichetarea și controlul (JO L 250, 18.9.2008, p. 1). </w:t>
      </w:r>
    </w:p>
  </w:footnote>
  <w:footnote w:id="10">
    <w:p>
      <w:pPr>
        <w:pStyle w:val="FootnoteText"/>
        <w:rPr>
          <w:lang w:val="cs-CZ"/>
        </w:rPr>
      </w:pPr>
      <w:r>
        <w:rPr>
          <w:rStyle w:val="FootnoteReference"/>
        </w:rPr>
        <w:footnoteRef/>
      </w:r>
      <w:r>
        <w:tab/>
        <w:t xml:space="preserve">Regulamentul (CE) nr. 1235/2008 al Comisiei din 8 decembrie 2008 de stabilire a normelor de aplicare a Regulamentului (CE) nr. 834/2007 al Consiliului în ceea ce privește regimul de import al produselor ecologice din țări terțe (JO L 334, 12.12.2008, p.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7: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AEFE784-143C-46F1-933E-269B1D61EF83"/>
    <w:docVar w:name="LW_COVERPAGE_TYPE" w:val="1"/>
    <w:docVar w:name="LW_CROSSREFERENCE" w:val="&lt;UNUSED&gt;"/>
    <w:docVar w:name="LW_DocType" w:val="COM"/>
    <w:docVar w:name="LW_EMISSION" w:val="30.4.2019"/>
    <w:docVar w:name="LW_EMISSION_ISODATE" w:val="2019-04-30"/>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00"/>
    <w:docVar w:name="LW_REF.II.NEW.CP_YEAR" w:val="2019"/>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privind pozi\u539?ia care urmeaz\u259? s\u259? fie adoptat\u259? în numele Uniunii Europene în cadrul Comitetului de cooperare instituit prin Acordul de cooperare \u537?i uniune vamal\u259? dintre Comunitatea Economic\u259? European\u259? \u537?i Republica San Marino în ceea ce prive\u537?te dispozi\u539?iile aplicabile referitoare la produc\u539?ia ecologic\u259? \u537?i etichetarea produselor ecologice, precum \u537?i la regimul de import al produselor ecologice "/>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FADD61D6-5A9E-4A07-B81D-014B0DB0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1947</Words>
  <Characters>11259</Characters>
  <Application>Microsoft Office Word</Application>
  <DocSecurity>0</DocSecurity>
  <Lines>190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2019-04-03T07:42:00Z</dcterms:created>
  <dcterms:modified xsi:type="dcterms:W3CDTF">2019-04-23T09:27:00Z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