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4B02273-9667-45E8-A447-8252A70CF91A" style="width:450.75pt;height:393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KUNTEST TAL-PROPOSTA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Ir-raġunijiet għall-proposta u l-objettivi tagħha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  <w:u w:val="single"/>
        </w:rPr>
      </w:pPr>
      <w:r>
        <w:rPr>
          <w:i/>
          <w:noProof/>
          <w:u w:val="single"/>
        </w:rPr>
        <w:t>Dwar is-suġġett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Ir-reġjuni tal-fruntiera tal-Ġermanja u tal-Iżvizzera huma integrati mill-qrib. Ħafna Ġermaniżi jivvjaġġaw biex jaħdmu fl-Iżvizzera u viċi versa u fit-toroq hemm traffiku vibranti ta' passiġġieri transkonfinali. Huma offruti għadd ta' servizzi tax-xarabanks u tal-kowċis li jaqsmu l-fruntiera u b'hekk jgħaqqdu r-reġjuni tal-fruntiera taż-żewġ pajjiżi.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Il-ġarr ta' passiġġieri u ta' oġġetti mit-toroq fiż-żewġ direzzjonijiet bejn l-Iżvizzera u l-UE huwa rregolat mill-Ftehim dwar it-trasport fuq l-art bejn l-UE u l-Iżvizzera</w:t>
      </w:r>
      <w:r>
        <w:rPr>
          <w:rStyle w:val="FootnoteReference"/>
          <w:rFonts w:eastAsia="Arial Unicode MS"/>
          <w:noProof/>
        </w:rPr>
        <w:footnoteReference w:id="1"/>
      </w:r>
      <w:r>
        <w:rPr>
          <w:noProof/>
        </w:rPr>
        <w:t xml:space="preserve"> (minn hawn 'il quddiem "Ftehim tal-UE").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l-Artikolu 20(1) tal-Ftehim tal-UE, "</w:t>
      </w:r>
      <w:r>
        <w:rPr>
          <w:i/>
          <w:noProof/>
        </w:rPr>
        <w:t>[i]t-trasport bejn żewġ posizzjonijiet li jinsabu fit-territorju ta' l-istess Parti Kontraenti bit-trasportaturi stabbiliti fit-territorju tal-Parti Kontraenti l-oħra mhux awtorizzar taħt dan il-Ftehim</w:t>
      </w:r>
      <w:r>
        <w:rPr>
          <w:noProof/>
        </w:rPr>
        <w:t>". Dan ifisser li t-trasportaturi li joperaw is-servizzi tal-passiġġieri li jaqsmu l-fruntiera jistgħu jġorru biss passiġġieri bejn il-fruntieri jew fi ħdan it-territorju tal-Parti Kontraenti li huma stabbiliti fih. L-operaturi tax-xarabanks u tal-kowċis stabbiliti fl-Iżvizzera ma jistgħux iġorru passiġġieri bejn żewġ postijiet fuq in-naħa Ġermaniża tal-fruntiera u l-operaturi stabbiliti fl-UE ma jistgħux iġorru passiġġieri bejn żewġ postijiet fuq in-naħa Żvizzera tal-fruntiera.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20(2) tal-Ftehim tal-UE jippermetti li jibqgħu jiġu eżerċitati d-drittijiet diġà eżistenti skont ftehimiet bilaterali konklużi bejn Stati Membri individwali tal-UE u l-Iżvizzera li kienu fis-seħħ fiż-żmien meta ġie konkluż il-Ftehim tal-UE, dment li ma jkun hemm l-ebda diskriminazzjoni bejn it-trasportaturi tal-UE u l-ebda tfixkil tal-kompetizzjoni. Għalhekk, il-kabotaġġ fit-trasport tal-passiġġieri bil-kowċ u bix-xarabank huwa possibbli f'relazzjonijiet mal-Iżvizzera fil-każ li ftehim bejn Stat Membru tal-UE u l-Iżvizzera li daħal fis-seħħ fil-21 ta' Ġunju 1999 ikun ippreveda dan. Fil-prattika, l-ebda wieħed mill-ftehimiet bilaterali bejn l-Istati Membri u l-Iżvizzera li kienu fis-seħħ f'dak iż-żmien ma ppreveda drittijiet tal-kabotaġġ għat-trasport tal-passiġġieri bil-kowċ u bix-xarabank.</w:t>
      </w:r>
      <w:r>
        <w:rPr>
          <w:rStyle w:val="FootnoteReference"/>
          <w:rFonts w:eastAsia="Arial Unicode MS"/>
          <w:noProof/>
        </w:rPr>
        <w:footnoteReference w:id="2"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Permezz ta' ittra datata l-11 ta' Mejju 2017, il-Ġermanja informat lill-Kummissjoni li hija tapprezza jekk l-Unjoni kellha tagħtiha s-setgħa skont l-Artikolu 2(1) tat-TFUE biex temenda l-ftehim bilaterali tagħha dwar it-trasport bit-triq mal-Iżvizzera tal-1953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bil-għan li tawtorizza operazzjonijiet ta' kabotaġġ waqt l-għoti ta' servizzi tat-trasport tal-passiġġieri bil-kowċ u bix-xarabank fir-reġjun tal-fruntiera bejn iż-żewġ pajjiżi. Fil-laqgħa ta' Ġunju 2018 tal-Kumitat tat-Trasport Intern bejn l-UE u l-Iżvizzera, stabbilit mill-Ftehim tal-UE, l-Iżvizzera informat lill-Kummissjoni li hija kienet interessata wkoll li temenda dan il-ftehim għal dak il-għan.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Il-kabotaġġ fit-trasport tal-passiġġieri bil-kowċ u bix-xarabank jista' jtejjeb l-effiċjenza tal-operazzjonijiet tat-trasport peress li jippermetti żieda fil-fattur tat-tagħbija tal-vettura. Għalhekk, ġeneralment l-UE hija favur il-ftuħ tas-suq tal-kabotaġġ, kif għamlet ġewwa l-UE skont ir-Regolament (KE) Nru 1073/2009 dwar regoli komuni għall-aċċess għas-suq internazzjonali tas-servizzi tal-kowċ u x-xarabank</w:t>
      </w:r>
      <w:r>
        <w:rPr>
          <w:rStyle w:val="FootnoteReference"/>
          <w:rFonts w:eastAsia="Arial Unicode MS"/>
          <w:noProof/>
        </w:rPr>
        <w:footnoteReference w:id="4"/>
      </w:r>
      <w:r>
        <w:rPr>
          <w:noProof/>
        </w:rPr>
        <w:t xml:space="preserve"> (minn hawn 'il quddiem "Ir-Regolament (KE) Nru 1073/2009"). L-awtorizzazzjoni ta' operazzjonijiet ta' kabotaġġ fil-kuntest tal-għoti ta' servizzi internazzjonali tat-trasport tal-passiġġieri bil-kowċ u bix-xarabank fir-reġjuni tal-fruntiera bejn il-Ġermanja u l-Iżvizzera tippermetti lit-trasportaturi involuti jsiru aktar kompetittivi u effiċjenti.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  <w:u w:val="single"/>
        </w:rPr>
      </w:pPr>
      <w:r>
        <w:rPr>
          <w:i/>
          <w:noProof/>
          <w:u w:val="single"/>
        </w:rPr>
        <w:t>Dwar il-kompetenza tal-UE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L-Artikolu 3(2) tat-Trattat dwar il-Funzjonament tal-Unjoni Ewropea (TFUE) jistabbilixxi li "</w:t>
      </w:r>
      <w:r>
        <w:rPr>
          <w:i/>
          <w:noProof/>
        </w:rPr>
        <w:t>[l]-Unjoni għandha wkoll kompetenza esklużiva li tikkonkludi ftehim internazzjonali meta l-konklużjoni tiegħu tkun prevista f'att leġislattiv ta' l-Unjoni, jew tkun meħtieġa sabiex l-Unjoni tkun tista' teżerċita l-kompetenza interna tagħha, jew sal-punt fejn il-konklużjoni tiegħu tista' tolqot xi regoli komuni jew tbiddel il-kamp ta' l-applikazzjoni tagħhom</w:t>
      </w:r>
      <w:r>
        <w:rPr>
          <w:noProof/>
        </w:rPr>
        <w:t>".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Skont ir-Regolament (KE) Nru 1073/2009, l-operazzjonijiet ta' kabotaġġ fi ħdan l-Unjoni jistgħu jitwettqu, taħt ċerti kundizzjonijiet, esklużivament mit-trasportaturi li għandhom liċenzja tal-Komunità. Impenji internazzjonali li jippermettu trasportaturi oħra, b'mod partikolari trasportaturi minn pajjiżi terzi, biex iwettqu tali operazzjonijiet jaffettwaw ir-Regolament imsemmi hawn fuq, skont it-tifsira tal-Artikolu 3(2) tat-TFUE.</w:t>
      </w:r>
      <w:r>
        <w:rPr>
          <w:rStyle w:val="FootnoteReference"/>
          <w:rFonts w:eastAsia="Arial Unicode MS"/>
          <w:noProof/>
        </w:rPr>
        <w:footnoteReference w:id="5"/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Barra minn hekk, tali impenji internazzjonali jaffettwaw ukoll il-Ftehim tal-UE, b'mod partikolari l-Artikolu 20 tiegħu. Dawn mhumiex awtorizzati mill-paragrafu 1 ta' dak l-Artikolu, ħlief kif stabbilit fil-paragrafu 2 tiegħu.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Konsegwentement, l-impenji bħal dawk maħsuba mill-Ġermanja jaqgħu fil-kamp ta' applikazzjoni tal-kompetenza esklużiva tal-Unjoni. Madankollu, skont l-Artikolu 2(1) tat-TFUE, l-Unjoni tista' tagħti s-setgħa lill-Istati Membri biex jaġixxu f'oqsma fejn hija għandha kompetenza esklużiva.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L-għan ta' din il-proposta huwa li l-Ġermanja tingħata s-setgħa li temenda l-ftehim bilaterali eżistenti tagħha dwar it-trasport bit-triq mal-Iżvizzera bil-għan li tawtorizza l-operazzjonijiet ta' kabotaġġ waqt is-servizzi internazzjonali tat-trasport bit-triq tal-passiġġieri bil-kowċ u bix-xarabank fir-reġjuni tal-fruntiera rispettivi taż-żewġ pajjiżi.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i/>
          <w:noProof/>
          <w:u w:val="single"/>
        </w:rPr>
      </w:pPr>
      <w:r>
        <w:rPr>
          <w:i/>
          <w:noProof/>
          <w:u w:val="single"/>
        </w:rPr>
        <w:t>Dwar il-proċedura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L-operazzjonijiet ta' kabotaġġ fi ħdan l-Unjoni minn trasportaturi ta' pajjiż terz, li ma jkollhomx liċenzja tal-Komunità skont ir-Regolament (KE) Nru 1073/2009, jaffettwaw il-funzjonament tas-suq intern għas-servizzi tal-kowċ u x-xarabank, kif stabbilit mil-leġiżlatur tal-Unjoni permezz tar-Regolament (KE) Nru 1073/2009. Għalhekk huwa meħtieġ li kwalunkwe għoti tas-setgħa skont l-Artikolu 2(1) tat-TFUE jingħata mil-leġiżlatur tal-Unjoni, skont il-proċedura leġiżlattiva msemmija fl-Artikolu 91 tat-TFUE. 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Konsistenza ma’ dispożizzjonijiet ta’ politika eżistenti fil-qasam ta’ politika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Attwalment, il-Ftehim tal-UE ma jawtorizza l-ebda operazzjoni ta' kabotaġġ fit-trasport bit-triq tal-passiġġieri bil-kowċ u bix-xarabank. Madankollu, l-Artikolu 20(2) tal-Ftehim tal-UE jippermetti speċifikament l-eżerċizzju kontinwu ta' drittijiet ta' kabotaġġ diġà eżistenti dment li ma jkun hemm l-ebda diskriminazzjoni bejn it-trasportaturi tal-UE u ma jkun hemm l-ebda tfixkil tal-kompetizzjoni. Ftehim bejn il-Ġermanja u l-Iżvizzera li jawtorizza l-operazzjonijiet ta' kabotaġġ waqt l-għoti ta' servizzi internazzjonali tat-trasport tal-passiġġieri bil-kowċ u bix-xarabank ma jbiddilx id-drittijiet tal-Iżvizzera skont il-Ftehim tal-UE. Barra minn hekk, emenda tal-ftehim bilaterali diġà eżistenti limitat għall-kabotaġġ fir-reġjuni tal-fruntiera rispettivi u, fir-rigward ta' nondiskriminazzjoni u kompetizzjoni mhux imxekkla, soġġetta għal kundizzjonijiet identiċi għal dawk stabbiliti fl-Artikolu 20(2) tal-Ftehim tal-UE, hija konformi mal-politika sottostanti għall-eċċezzjoni stabbilita f'dik id-dispożizzjoni.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Fl-UE, il-kabotaġġ fit-trasport bit-triq tal-passiġġieri bil-kowċ u bix-xarabank huwa permess skont id-dispożizzjonijiet tar-Regolament (KE) Nru 1073/2009. L-Artikolu 15 ta' dak ir-Regolament jawtorizza l-operazzjonijiet ta' kabotaġġ fi ħdan l-UE: (1) għal servizzi okkażjonali, (2) għal servizzi regolari speċjali dment li dawn ikunu koperti minn kuntratt konkluż bejn l-organizzatur u t-trasportatur, u (3) għal servizzi regolari waqt servizz internazzjonali regolari ħlief għas-servizzi tat-trasport li jissodisfaw il-ħtiġijiet ta' ċentru urban jew il-ħtiġijiet ta' konurbazzjoni jew tat-trasport bejnu u bejn iż-żoni tal-madwar. L-operazzjoni ta' dak ir-Regolament se tkun affettwata mill-emenda tal-ftehim bilaterali dwar it-trasport bit-triq kif mitlub mill-Ġermanja, iżda fil-każ li l-awtorizzazzjoni tingħata taħt il-kundizzjonijiet deskritti hawn fuq, l-effett ikun biżżejjed limitat.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  <w:color w:val="000000"/>
          <w:u w:color="000000"/>
          <w:bdr w:val="nil"/>
        </w:rPr>
        <w:tab/>
      </w:r>
      <w:r>
        <w:rPr>
          <w:noProof/>
        </w:rPr>
        <w:t>Konsistenza ma’ politiki oħrajn tal-Unjoni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Emenda tal-ftehim bilaterali eżistenti dwar it-trasport bit-triq bejn il-Ġermanja u l-Iżvizzera bil-għan li jiġu awtorizzati l-operazzjonijiet ta' kabotaġġ waqt l-għoti ta' servizzi internazzjonali tat-trasport tal-passiġġieri bil-kowċ u bix-xarabank fir-reġjuni tal-fruntiera rispettivi taż-żewġ pajjiżi ma tkunx inkonsistenti ma' kwalunkwe politika oħra tal-Unjoni.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BAŻI ĠURIDIKA, SUSSIDJARJETÀ U PROPORZJONALITÀ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Bażi ġuridika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Il-bażi ġuridika għal din il-proposta hija l-Artikolu 2(1) u 91 tat-TFUE.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Sussidjarjetà (għall-kompetenza mhux esklużiva)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Il-proposta taqa’ taħt il-kompetenza esklużiva tal-Unjoni.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Proporzjonalità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L-uniku objettiv ta' din il-proposta huwa li l-Ġermanja tingħata s-setgħa, skont l-Artikolu 2(1) tat-TFUE, li temenda l-ftehim bilaterali eżistenti tagħha dwar it-trasport bit-triq mal-Iżvizzera bil-għan li tawtorizza l-operazzjonijiet ta' kabotaġġ waqt l-għoti ta' servizzi internazzjonali tat-trasport tal-passiġġieri bil-kowċ u bix-xarabank fir-reġjuni tal-fruntiera bejn iż-żewġ pajjiżi. Konsegwentement, id-Deċiżjoni proposta tal-Parlament Ewropew u tal-Kunsill ma tmurx lil hinn minn dak li huwa meħtieġ biex jintlaħaq dan l-objettiv.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L-għażla tal-istrument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L-operazzjonijiet ta' kabotaġġ fi ħdan l-Unjoni minn trasportaturi ta' pajjiż terz, li ma jkollhomx liċenzja tal-Komunità skont ir-Regolament (KE) Nru 1073/2009, jaffettwaw il-funzjonament tas-suq intern għas-servizzi tal-kowċ u x-xarabank, kif stabbilit mil-leġiżlatur tal-Unjoni permezz tar-Regolament (KE) Nru 1073/2009. Għalhekk huwa meħtieġ li kwalunkwe għoti tas-setgħa skont l-Artikolu 2(1) tat-TFUE jingħata mil-leġiżlatur tal-Unjoni, skont il-proċedura leġiżlattiva msemmija fl-Artikolu 91 tat-TFUE. L-att propost, li min-natura tiegħu huwa setgħa individwali, għandu jiġi adottat b'reazzjoni għal talba korrispondenti magħmula mill-Ġermanja. Għalhekk, dan għandu jieħu l-forma ta' deċiżjoni, indirizzata lill-Ġermanja. Konsegwentement, id-Deċiżjoni proposta tal-Parlament Ewropew u tal-Kunsill tirrappreżenta strument adegwat biex, skont l-Artikolu 2(1) tat-TFUE, il-Ġermanja tingħata s-setgħa biex taġixxi f'din il-kwistjoni.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RIŻULTATI TAL-EVALWAZZJONIJIET </w:t>
      </w:r>
      <w:r>
        <w:rPr>
          <w:i/>
          <w:noProof/>
        </w:rPr>
        <w:t>EX POST</w:t>
      </w:r>
      <w:r>
        <w:rPr>
          <w:noProof/>
        </w:rPr>
        <w:t>, TAL-KONSULTAZZJONIJIET MAL-PARTIJIET IKKONĊERNATI U TAL-VALUTAZZJONIJIET TAL-IMPATT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Konsultazzjonijiet ma’ partijiet ikkonċernati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hija bbażata fuq talba magħmula mill-Ġermanja u tirrigwarda biss lil dan l-Istat Membru. Talba simili ġiet riċevuta mill-Italja li hija soġġetta għal proċedura parallela.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IMPLIKAZZJONIJIET BAĠITARJI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Din il-proposta ma għandha l-ebda impatt fuq il-baġit tal-Unjoni.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2019/0107 (COD)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li l-Ġermanja tingħata s-setgħa li temenda l-ftehim bilaterali eżistenti tagħha dwar it-trasport bit-triq mal-Iżvizzera bil-għan li tawtorizza l-operazzjonijiet ta' kabotaġġ waqt is-servizzi internazzjonali tat-trasport bit-triq tal-passiġġieri bil-kowċ u bix-xarabank fir-reġjuni tal-fruntiera bejn iż-żewġ pajjiżi</w:t>
      </w:r>
      <w:r>
        <w:rPr>
          <w:noProof/>
        </w:rPr>
        <w:br/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l-Artikoli 2(1) u 91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</w:p>
    <w:p>
      <w:pPr>
        <w:rPr>
          <w:noProof/>
        </w:rPr>
      </w:pPr>
      <w:r>
        <w:rPr>
          <w:noProof/>
        </w:rPr>
        <w:t>Wara t-trasmissjoni tal-abbozz tal-att leġiżlattiv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</w:t>
      </w:r>
      <w:r>
        <w:rPr>
          <w:rStyle w:val="FootnoteReference"/>
          <w:noProof/>
        </w:rPr>
        <w:footnoteReference w:id="6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Wara li kkunsidraw l-opinjoni tal-Kumitat tar-Reġjuni</w:t>
      </w:r>
      <w:r>
        <w:rPr>
          <w:rStyle w:val="FootnoteReference"/>
          <w:noProof/>
        </w:rPr>
        <w:footnoteReference w:id="7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Waqt li jaġixxu skont il-proċedura ordinarja leġiżlattiva,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Skont l-Artikolu 20(1) tal-Ftehim bejn il-Komunità Ewropea u l-Konfederazzjoni Żvizzera dwar it-Trasport ta' Merkanzija u Passiġġieri permezz tal-Linji tal-Ferroviji u tat-Triq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(minn hawn 'il quddiem "il-Ftehim tal-UE"), it-trasport tal-passiġġieri bil-kowċ u bix-xarabank bejn żewġ postijiet li jinsabu fit-territorju tal-istess Parti Kontraenti minn trasportaturi stabbiliti fit-territorju tal-Parti Kontraenti l-oħra, magħruf bħala kabotaġġ, mhux awtorizzat.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Skont l-Artikolu 20(2) tal-Ftehim tal-UE, id-drittijiet ta' kabotaġġ eżistenti skont il-ftehimiet bilaterali konklużi bejn l-Istati Membri tal-Unjoni u l-Iżvizzera, li kienu fis-seħħ meta ġie konkluż il-Ftehim tal-UE, jiġifieri fil-21 ta' Ġunju 1999, jistgħu jibqgħu jiġu eżerċitati dment li ma jkun hemm l-ebda diskriminazzjoni bejn it-trasportaturi stabbiliti fl-Unjoni u l-ebda tfixkil tal-kompetizzjoni. Il-ftehim bilaterali dwar it-trasport bit-triq bejn il-Ġermanja u l-Iżvizzera tal-1953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ma jawtorizzax l-operazzjonijiet ta' kabotaġġ waqt l-għoti ta' servizzi tat-trasport tal-passiġġieri bil-kowċ u bix-xarabank bejn iż-żewġ pajjiżi. Għalhekk, id-dritt li jitwettqu tali operazzjonijiet bħala riżultat ta' emenda possibbli għall-ftehim mhux fost id-drittijiet koperti bl-Artikolu 20(2) tal-Ftehim tal-UE.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Impenji internazzjonali li jippermettu lit-trasportaturi mill-Iżvizzera jwettqu operazzjonijiet ta' kabotaġġ fi ħdan l-Unjoni jistgħu jaffettwaw l-Artikolu 20 tal-Ftehim tal-UE, sal-punt li din id-dispożizzjoni ma tawtorizzax tali operazzjonijiet.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Barra minn hekk, skont ir-Regolament (KE) Nru 1073/2009</w:t>
      </w:r>
      <w:r>
        <w:rPr>
          <w:rStyle w:val="FootnoteReference"/>
          <w:noProof/>
        </w:rPr>
        <w:footnoteReference w:id="10"/>
      </w:r>
      <w:r>
        <w:rPr>
          <w:noProof/>
        </w:rPr>
        <w:t>, l-operazzjonijiet ta' kabotaġġ fi ħdan l-Unjoni jistgħu jitwettqu, taħt ċerti kundizzjonijiet, esklużivament mit-trasportaturi li għandhom liċenzja tal-Komunità. Impenji internazzjonali li jippermettu lit-trasportaturi minn pajjiżi terzi, li ma għandhomx tali liċenzja, iwettqu operazzjonijiet ta' dak it-tip jistgħu jaffettwaw dak ir-Regolament.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Konsegwentement, tali impenji jaqgħu taħt il-kompetenza esterna esklużiva tal-Unjoni. L-Istati Membri jistgħu jinnegozjaw jew jidħlu f'tali impenji biss jekk huma jingħataw is-setgħa mill-Unjoni biex jagħmlu dan skont l-Artikolu 2(1) tat-TFUE.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L-operazzjonijiet ta' kabotaġġ fi ħdan l-Unjoni minn trasportaturi ta' pajjiż terz, li ma jkollhomx liċenzja tal-Komunità skont ir-Regolament (KE) Nru 1073/2009, jaffettwaw il-funzjonament tas-suq intern għas-servizzi tal-kowċ u x-xarabank, kif stabbilit mil-leġiżlatur tal-Unjoni permezz tar-Regolament (KE) Nru 1073/2009. Għalhekk huwa meħtieġ li kwalunkwe għoti tas-setgħa skont l-Artikolu 2(1) tat-TFUE jingħata mil-leġiżlatur tal-Unjoni, skont il-proċedura leġiżlattiva msemmija fl-Artikolu 91 tat-TFUE.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Permezz ta' ittra datata l-11 ta' Mejju 2017, il-Ġermanja talbet li l-Unjoni tagħtiha s-setgħa li temenda l-ftehim tagħha dwar it-trasport bit-triq mal-Iżvizzera bil-għan li tawtorizza l-operazzjonijiet ta' kabotaġġ waqt is-servizzi tat-trasport tal-passiġġieri bil-kowċ u bix-xarabank fir-reġjuni tal-fruntiera rispettivi taż-żewġ pajjiżi.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L-operazzjonijiet ta' kabotaġġ jippermettu żieda fil-fattur tat-tagħbija tal-vetturi li żżid l-effiċjenza ekonomika tas-servizzi. Għalhekk huwa xieraq li jiġu awtorizzati tali operazzjonijiet waqt l-għoti ta' servizzi internazzjonali tat-trasport tal-passiġġieri bil-kowċ u bix-xarabank fir-reġjuni tal-fruntiera rispettivi tal-Iżvizzera u tal-Ġermanja. Dan jista' jsaħħaħ b'mod ulterjuri l-integrazzjoni mill-qrib ta' dawn ir-reġjuni tal-fruntiera.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 xml:space="preserve">Sabiex jiġi żgurat li l-operazzjonijiet ta' kabotaġġ ikkonċernati ma jbiddlux il-funzjonament tas-suq intern għas-servizzi tal-kowċ u x-xarabank b'mod eċċessiv, kif stabbilit bir-Regolament (KE) Nru 1073/2009, l-awtorizzazzjoni tagħhom għandha tkun soġġetta għall-kundizzjonijiet li bejn it-trasportaturi stabbiliti fi ħdan l-Unjoni ma hemm l-ebda diskriminazzjoni u l-ebda tfixkil tal-kompetizzjoni. </w:t>
      </w:r>
    </w:p>
    <w:p>
      <w:pPr>
        <w:pStyle w:val="ManualConsidrant"/>
        <w:rPr>
          <w:noProof/>
        </w:rPr>
      </w:pPr>
      <w:r>
        <w:t>(10)</w:t>
      </w:r>
      <w:r>
        <w:tab/>
      </w:r>
      <w:r>
        <w:rPr>
          <w:noProof/>
        </w:rPr>
        <w:t>Għall-istess raġuni, l-operazzjonijiet ta' kabotaġġ għandhom ikunu awtorizzati biss fir-reġjuni tal-fruntiera tal-Ġermanja waqt l-għoti ta' servizzi tal-kowċ u x-xarabank bejn il-Ġermanja u l-Iżvizzera. Għal dan il-għan, huwa meħtieġ li r-reġjuni tal-fruntiera tal-Ġermanja jiġu ddefiniti skont it-tifsira ta' din id-Deċiżjoni b'mod li jitqies kif xieraq il-funzjonament tar-Regolament (KE) Nru 1073/2009, filwaqt li tkun permessa ż-żieda fl-effiċjenza tal-operazzjonijiet ikkonċernati,</w:t>
      </w:r>
    </w:p>
    <w:p>
      <w:pPr>
        <w:pStyle w:val="Formuledadoption"/>
        <w:rPr>
          <w:noProof/>
        </w:rPr>
      </w:pPr>
      <w:r>
        <w:rPr>
          <w:noProof/>
        </w:rPr>
        <w:t>ADOTTAW DIN ID-DEĊIŻJONI: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rPr>
          <w:noProof/>
        </w:rPr>
      </w:pPr>
      <w:r>
        <w:rPr>
          <w:noProof/>
        </w:rPr>
        <w:t>Il-Ġermanja b'dan tingħata s-setgħa li temenda l-ftehim bilaterali eżistenti tagħha dwar it-trasport bit-triq mal-Iżvizzera bil-għan li tawtorizza operazzjonijiet ta' kabotaġġ fir-reġjuni tal-fruntiera rispettivi tal-Ġermanja u tal-Iżvizzera waqt l-għoti ta' servizzi tal-kowċ u x-xarabank bejn iż-żewġ pajjiżi, dment li ma jkun hemm l-ebda diskriminazzjoni bejn it-trasportaturi stabbiliti fl-Unjoni u l-ebda tfixkil tal-kompetizzjoni.</w:t>
      </w:r>
    </w:p>
    <w:p>
      <w:pPr>
        <w:rPr>
          <w:noProof/>
        </w:rPr>
      </w:pPr>
      <w:r>
        <w:rPr>
          <w:noProof/>
        </w:rPr>
        <w:t>Skont it-tifsira tal-ewwel paragrafu, ir-reġjuni tal-fruntiera tal-Ġermanja għandhom jitqiesu bħala d-distretti amministrattivi ta' Freiburg u Tübingen f'Baden-Württemberg u d-distrett amministrattiv ta' Swabia fil-Bavarja.</w:t>
      </w:r>
    </w:p>
    <w:p>
      <w:pPr>
        <w:pStyle w:val="Titrearticle"/>
        <w:rPr>
          <w:noProof/>
        </w:rPr>
      </w:pPr>
      <w:r>
        <w:rPr>
          <w:noProof/>
        </w:rPr>
        <w:t>Artikolu 2</w:t>
      </w:r>
    </w:p>
    <w:p>
      <w:pPr>
        <w:keepLines/>
        <w:rPr>
          <w:noProof/>
        </w:rPr>
      </w:pPr>
      <w:r>
        <w:rPr>
          <w:noProof/>
        </w:rPr>
        <w:t>Il-Ġermanja għandha tinforma lill-Kummissjoni dwar l-emenda tal-ftehim bilaterali tagħha dwar it-trasport bit-triq mal-Iżvizzera skont l-Artikolu 1 ta' din id-Deċiżjoni u tinnotifika t-test ta' dan il-ftehim, Il-Kummissjoni għandha tinforma lill-Kunsill u lill-Parlament Ewropew b'dan.</w:t>
      </w:r>
    </w:p>
    <w:p>
      <w:pPr>
        <w:pStyle w:val="Titrearticle"/>
        <w:rPr>
          <w:noProof/>
        </w:rPr>
      </w:pPr>
      <w:r>
        <w:rPr>
          <w:noProof/>
        </w:rPr>
        <w:t>Artikolu 3</w:t>
      </w:r>
    </w:p>
    <w:p>
      <w:pPr>
        <w:keepNext/>
        <w:keepLines/>
        <w:rPr>
          <w:noProof/>
        </w:rPr>
      </w:pPr>
      <w:r>
        <w:rPr>
          <w:noProof/>
        </w:rPr>
        <w:t>Din id-Deċiżjoni hija indirizzata lir-Repubblika Federali tal-Ġermanja.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Ftehim bejn il-Komunità Ewropea u l-Konfederazzjoni Żvizzera dwar it-Trasport ta' Merkanzija u Passiġġieri permezz tal-Linji tal-Ferroviji u tat-Triq, ĠU L 114, 30.4.2002, p. 91.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Filwaqt li l-aħħar sentenza tal-Artikolu 20(2) tal-Ftehim tal-UE tindika li d-drittijiet korrispondenti huma elenkati fl-Anness 8 għal dak il-Ftehim, attwalment l-Anness 8 jelenka biss id-drittijiet għall-ġarr ta' passiġġeiri fi traffiku triangolari (skont l-Artikolu 19(2) tal-Ftehim tal-UE), u ma jindika l-ebda dritt għall-kabotaġġ. </w:t>
      </w:r>
      <w:r>
        <w:br/>
        <w:t>Fl-2007, Franza emendat il-ftehim bilaterali tagħha dwar it-trasport bit-triq mal-Iżvizzera tal-1951 sabiex tippermetti kabotaġġ fir-reġjuni tal-fruntiera taż-żewġ pajjiżi waqt l-għoti ta' servizzi transkonfinali regolari bejn iż-żewġ pajjiżi. Bħalissa Franza hija l-unika pajjiż li għandha ftehim mal-Iżvizzera li jippermetti kabotaġġ fit-trasport bit-triq tal-passiġġieri bil-kowċ u bix-xarabank.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It-test tal-ftehim jista' jinstab online taħt in-nru. "0.741.619.136" fil-Kompilazzjoni Sistematika ta' Leġiżlazzjoni Federali (</w:t>
      </w:r>
      <w:hyperlink r:id="rId1" w:history="1">
        <w:r>
          <w:rPr>
            <w:rStyle w:val="Hyperlink"/>
          </w:rPr>
          <w:t>https://www.admin.ch/gov/de/start/bundesrecht/systematische-sammlung.html</w:t>
        </w:r>
      </w:hyperlink>
      <w:r>
        <w:t>).</w:t>
      </w:r>
    </w:p>
  </w:footnote>
  <w:footnote w:id="4">
    <w:p>
      <w:pPr>
        <w:pStyle w:val="FootnoteText"/>
        <w:tabs>
          <w:tab w:val="left" w:pos="720"/>
          <w:tab w:val="left" w:pos="1440"/>
          <w:tab w:val="left" w:pos="2160"/>
          <w:tab w:val="left" w:pos="2880"/>
          <w:tab w:val="right" w:pos="9073"/>
        </w:tabs>
      </w:pPr>
      <w:r>
        <w:rPr>
          <w:rStyle w:val="FootnoteReference"/>
        </w:rPr>
        <w:footnoteRef/>
      </w:r>
      <w:r>
        <w:tab/>
        <w:t>Ir-Regolament (KE) Nru 1073/2009 tal-Parlament Ewropew u tal-Kunsill tal-21 ta' Ottubru 2009 dwar regoli komuni għall-aċċess għas-suq internazzjonali tas-servizzi tal-kowċ u x-xarabank, u li jemenda r-Regolament (KE) Nru 561/2006, ĠU L 300, 14.11.2009, p. 88.</w:t>
      </w:r>
      <w:r>
        <w:tab/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Għal sitwazzjoni simili, ara l-Opinjoni 2/15 tal-Qorti tal-Ġustizzja tal-Unjoni Ewropea tas-16 ta' Mejju 2017, EU:C:2017:376, paragrafi 189 u 190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C , , p.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ĠU C , , p. 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 L 114, 30.4.2002, p. 91.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Test li jista' jinstab taħt in-nru. "0.741.619.136" fil-Kompilazzjoni Sistematika ta' Leġiżlazzjoni Federali Żvizzera.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ĠU L 300, 14.11.2009, p. 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1D262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21487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F2AF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7A893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EDC36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E0495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C340B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C10A1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1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4-30 10:48:38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4B02273-9667-45E8-A447-8252A70CF91A"/>
    <w:docVar w:name="LW_COVERPAGE_TYPE" w:val="1"/>
    <w:docVar w:name="LW_CROSSREFERENCE" w:val="&lt;UNUSED&gt;"/>
    <w:docVar w:name="LW_DocType" w:val="COM"/>
    <w:docVar w:name="LW_EMISSION" w:val="13.5.2019"/>
    <w:docVar w:name="LW_EMISSION_ISODATE" w:val="2019-05-13"/>
    <w:docVar w:name="LW_EMISSION_LOCATION" w:val="BRX"/>
    <w:docVar w:name="LW_EMISSION_PREFIX" w:val="Brussell, "/>
    <w:docVar w:name="LW_EMISSION_SUFFIX" w:val=" "/>
    <w:docVar w:name="LW_ID_DOCMODEL" w:val="SJ-025"/>
    <w:docVar w:name="LW_ID_DOCSIGNATURE" w:val="SJ-025"/>
    <w:docVar w:name="LW_ID_DOCSTRUCTURE" w:val="COM/PL/ORG"/>
    <w:docVar w:name="LW_ID_DOCTYPE" w:val="SJ-025"/>
    <w:docVar w:name="LW_ID_EXP.MOTIFS.NEW" w:val="EM_PL_"/>
    <w:docVar w:name="LW_ID_STATUT" w:val="SJ-025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107"/>
    <w:docVar w:name="LW_REF.II.NEW.CP_YEAR" w:val="2019"/>
    <w:docVar w:name="LW_REF.INST.NEW" w:val="COM"/>
    <w:docVar w:name="LW_REF.INST.NEW_ADOPTED" w:val="final"/>
    <w:docVar w:name="LW_REF.INST.NEW_TEXT" w:val="(2019) 22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li l-\u288?ermanja ting\u295?ata s-setg\u295?a li temenda l-ftehim bilaterali e\u380?istenti tag\u295?ha dwar it-trasport bit-triq mal-I\u380?vizzera bil-g\u295?an li tawtorizza l-operazzjonijiet ta' kabota\u289?\u289? waqt is-servizzi internazzjonali tat-trasport bit-triq tal-passi\u289?\u289?ieri bil-kow\u267? u bix-xarabank fir-re\u289?juni tal-fruntiera bejn i\u380?-\u380?ew\u289? pajji\u380?i_x000b_"/>
    <w:docVar w:name="LW_TYPE.DOC.CP" w:val="DE\u266?I\u379?JONI TAL-PARLAMENT EWROPEW U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h/gov/de/start/bundesrecht/systematische-sammlu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3B5FAC-6522-4C7C-9C7F-0717D34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8</Pages>
  <Words>1988</Words>
  <Characters>15097</Characters>
  <Application>Microsoft Office Word</Application>
  <DocSecurity>0</DocSecurity>
  <Lines>228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2018-11-06T14:47:00Z</cp:lastPrinted>
  <dcterms:created xsi:type="dcterms:W3CDTF">2019-04-25T14:11:00Z</dcterms:created>
  <dcterms:modified xsi:type="dcterms:W3CDTF">2019-04-30T08:48:00Z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SJ-025</vt:lpwstr>
  </property>
  <property fmtid="{D5CDD505-2E9C-101B-9397-08002B2CF9AE}" pid="10" name="DQCStatus">
    <vt:lpwstr>Green (DQC version 03)</vt:lpwstr>
  </property>
</Properties>
</file>