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5086E004-2C95-42DD-89BD-8A185FA4DF7B" style="width:450.75pt;height:490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PRILOG I.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Dio A</w:t>
      </w:r>
    </w:p>
    <w:p>
      <w:pPr>
        <w:widowControl w:val="0"/>
        <w:tabs>
          <w:tab w:val="left" w:pos="-720"/>
          <w:tab w:val="center" w:pos="7344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Direktiva stavljena izvan snage</w:t>
      </w:r>
      <w:r>
        <w:rPr>
          <w:noProof/>
        </w:rPr>
        <w:br/>
        <w:t>i njezina izmjena</w:t>
      </w:r>
      <w:r>
        <w:rPr>
          <w:noProof/>
        </w:rPr>
        <w:br/>
        <w:t>(iz članka 15.)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28"/>
      </w:tblGrid>
      <w:tr>
        <w:trPr>
          <w:jc w:val="center"/>
        </w:trPr>
        <w:tc>
          <w:tcPr>
            <w:tcW w:w="465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284" w:hanging="11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Direktiva 2003/98/EZ Europskog parlamenta i Vijeća</w:t>
            </w:r>
          </w:p>
        </w:tc>
        <w:tc>
          <w:tcPr>
            <w:tcW w:w="462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176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(SL L 345, 31.12.2003., str. 90.)</w:t>
            </w:r>
          </w:p>
        </w:tc>
      </w:tr>
      <w:tr>
        <w:trPr>
          <w:jc w:val="center"/>
        </w:trPr>
        <w:tc>
          <w:tcPr>
            <w:tcW w:w="465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284" w:hanging="11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Direktiva 2013/37/EU Europskog parlamenta i Vijeća</w:t>
            </w:r>
          </w:p>
        </w:tc>
        <w:tc>
          <w:tcPr>
            <w:tcW w:w="462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176" w:hanging="11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(SL L 175, 27.6.2013., str. 1.)</w:t>
            </w:r>
          </w:p>
        </w:tc>
      </w:tr>
    </w:tbl>
    <w:p>
      <w:pPr>
        <w:widowControl w:val="0"/>
        <w:tabs>
          <w:tab w:val="right" w:pos="9600"/>
        </w:tabs>
        <w:suppressAutoHyphens/>
        <w:spacing w:before="0" w:after="240"/>
        <w:jc w:val="center"/>
        <w:outlineLvl w:val="0"/>
        <w:rPr>
          <w:rFonts w:eastAsia="Times New Roman"/>
          <w:noProof/>
        </w:rPr>
      </w:pPr>
    </w:p>
    <w:p>
      <w:pPr>
        <w:widowControl w:val="0"/>
        <w:tabs>
          <w:tab w:val="right" w:pos="9600"/>
        </w:tabs>
        <w:suppressAutoHyphens/>
        <w:spacing w:before="0" w:after="240"/>
        <w:jc w:val="center"/>
        <w:outlineLvl w:val="0"/>
        <w:rPr>
          <w:rFonts w:eastAsia="Times New Roman"/>
          <w:noProof/>
        </w:rPr>
      </w:pPr>
      <w:r>
        <w:rPr>
          <w:noProof/>
        </w:rPr>
        <w:t>Dio B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Rokovi za prenošenje u nacionalno pravo i datum početka primjene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(iz članka 15.)</w:t>
      </w:r>
    </w:p>
    <w:p>
      <w:pPr>
        <w:keepNext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  <w:szCs w:val="20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107"/>
        <w:gridCol w:w="3100"/>
      </w:tblGrid>
      <w:tr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Direktiva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Rok za prenošenje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Datum početka primjene</w:t>
            </w:r>
          </w:p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</w:p>
        </w:tc>
      </w:tr>
      <w:tr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2003/98/EZ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1. srpnja 2005.</w:t>
            </w:r>
          </w:p>
        </w:tc>
        <w:tc>
          <w:tcPr>
            <w:tcW w:w="3100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</w:p>
        </w:tc>
      </w:tr>
      <w:tr>
        <w:trPr>
          <w:jc w:val="center"/>
        </w:trPr>
        <w:tc>
          <w:tcPr>
            <w:tcW w:w="3079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2013/37/EU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18. srpnja 2015.</w:t>
            </w:r>
          </w:p>
        </w:tc>
        <w:tc>
          <w:tcPr>
            <w:tcW w:w="310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18. srpnja 2015.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page"/>
      </w:r>
    </w:p>
    <w:p>
      <w:pPr>
        <w:rPr>
          <w:noProof/>
        </w:rPr>
      </w:pPr>
    </w:p>
    <w:p>
      <w:pPr>
        <w:pStyle w:val="Annexetitre"/>
        <w:rPr>
          <w:noProof/>
        </w:rPr>
      </w:pPr>
      <w:r>
        <w:rPr>
          <w:noProof/>
        </w:rPr>
        <w:t>PRILOG II.</w:t>
      </w:r>
    </w:p>
    <w:p>
      <w:pPr>
        <w:keepNext/>
        <w:spacing w:before="360"/>
        <w:jc w:val="center"/>
        <w:outlineLvl w:val="0"/>
        <w:rPr>
          <w:rFonts w:eastAsia="Times New Roman"/>
          <w:b/>
          <w:smallCaps/>
          <w:noProof/>
          <w:szCs w:val="20"/>
        </w:rPr>
      </w:pPr>
      <w:r>
        <w:rPr>
          <w:b/>
          <w:smallCaps/>
          <w:noProof/>
        </w:rPr>
        <w:t>Korelacijska tablica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4"/>
      </w:tblGrid>
      <w:tr>
        <w:tc>
          <w:tcPr>
            <w:tcW w:w="4674" w:type="dxa"/>
            <w:tcBorders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Direktiva 2003/98/EZ</w:t>
            </w:r>
          </w:p>
        </w:tc>
        <w:tc>
          <w:tcPr>
            <w:tcW w:w="4674" w:type="dxa"/>
            <w:tcBorders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Ova Direktiva</w:t>
            </w:r>
          </w:p>
        </w:tc>
      </w:tr>
      <w:tr>
        <w:tc>
          <w:tcPr>
            <w:tcW w:w="4674" w:type="dxa"/>
            <w:tcBorders>
              <w:top w:val="single" w:sz="4" w:space="0" w:color="auto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1. stavak 1.</w:t>
            </w:r>
          </w:p>
        </w:tc>
        <w:tc>
          <w:tcPr>
            <w:tcW w:w="4674" w:type="dxa"/>
            <w:tcBorders>
              <w:top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1. stavak 1. uvodni dio i članak 1. stavak 1. točka (a)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1. stavak 1. točka (b)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1. stavak 1. točka (c)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1., stavak 2., uvodni dio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1., stavak 2., uvodni dio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l. stavak 2. točka (a)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l. stavak 2. točka (a)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1. stavak 2. točka (b)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1. stavak 2. točka (b)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1. stavak 2. točka (c)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1. stavak 2. točka (c)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1. stavak 2. točka (d)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1. stavak 2. točka (ca)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1. stavak 2. točka (e)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1. stavak 2. točka (cb)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1. stavak 2. točka (f)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1. stavak 2. točka (cc)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1. stavak 2. točka (g)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1. stavak 2. točka (d)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1. stavak 2. točka (h)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1. stavak 2. točka (e)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1. stavak 2. točka (j)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1. stavak 2. točka (f)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1. stavak 2. točka (i)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1. stavak 2. točka (k)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1. stavak 3.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1. stavak 3.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1. stavak 4.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1. stavak 5.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1. stavak 4.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1. stavak 5.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1. stavak 6.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2., uvodni dio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2., uvodni dio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2. točka 1.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2. točka 1.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2. točka 2.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2. točka 2.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2. točka 3.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2. točka 3.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2. točka 5.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2. točka 6.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2. točka 7.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2. točka 8.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2. točka 4.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2. točka 9.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2. točka 5.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2. točka 6.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2. točka 10.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2. točka 7.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2. točka 11.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2. točka 8.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2. točka 12.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2. točka 9.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2. točka 4.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2. točka 13.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2. točka 14.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3. stavak 1.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3. stavak 1.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3. stavak 2.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3. stavak 2.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4. stavak 1.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4. stavak 1.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4. stavak 2.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4. stavak 2.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4. stavak 3.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4. stavak 3.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4. stavak 4.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4. stavak 4.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4. stavak 5.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4., stavak 5., uvodni dio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4. stavak 5. točka (a)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4. stavak 5. točka (b)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5. stavak 1.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5. stavak 1.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5. stavak 2.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5. stavak 2.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5. stavak 3.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5. stavak 3.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5. stavak 4.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5. stavak 5.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6. stavak 1.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6. stavak 1.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6., stavak 2., uvodni dio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6., stavak 2., uvodni dio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6. stavak 2. točka (a)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6. stavak 2. točka (a)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6. stavak 2. točka (b)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6. stavak 2. točka (c)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6. stavak 2. točka (b)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6. stavak 2. točka (c)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6. stavak 3.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6. stavak 3.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6. stavak 4.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6. stavak 4.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6. stavak 5.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7. stavak 1.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7. stavak 1.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7. stavak 2.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7. stavak 2.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7. stavak 3.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7. stavak 3.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7. stavak 4.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7. stavak 4.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8. stavak 1.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8. stavak 1.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8. stavak 2.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8. stavak 2.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9.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9.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10. stavak 1.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10. stavak 2.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10. stavak 1.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11. stavak 1.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10. stavak 2.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11. stavak 2.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11. stavak 1.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12. stavak 1.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11. stavak 2.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12. stavak 2.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11. stavak 2.a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12. stavak 3.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12. stavak 4.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11. stavak 3.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11. stavak 4.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12. stavak 5.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13. stavak 1.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13. stavak 2.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13. stavak 3.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13. stavak 4. točka (a)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 13. stavak 4. točka (b)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13. stavak 5.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13. stavak 6.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13. stavak 7.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14. stavak 1.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14. stavak 2.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14. stavak 3.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14. stavak 4.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14. stavak 5.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14. stavak 6.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12.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15. stavak 1.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15. stavak 2.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13. stavak 1.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16. stavak 1.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13. stavak 2.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13. stavak 3.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16. stavak 2.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17.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14.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18.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15.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Članak 19.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Prilog I.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Prilog II.</w:t>
            </w:r>
          </w:p>
        </w:tc>
      </w:tr>
    </w:tbl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8C8D3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A3A57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58C11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CECC8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DCEC8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7C6BD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560BF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16692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1 16:22:4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Prijedlogu"/>
    <w:docVar w:name="LW_ACCOMPAGNANT.CP" w:val="Prijedlogu"/>
    <w:docVar w:name="LW_ANNEX_NBR_FIRST" w:val="1"/>
    <w:docVar w:name="LW_ANNEX_NBR_LAST" w:val="2"/>
    <w:docVar w:name="LW_ANNEX_UNIQUE" w:val="0"/>
    <w:docVar w:name="LW_CORRIGENDUM" w:val="CORRIGENDUM_x000b_This document corrects document COM (2018) 234 final of 25.04.2018._x000b_Concerns all language versions._x000b_Addition of 2 annexes to the act._x000b_The text shall read as follows:_x000b_"/>
    <w:docVar w:name="LW_COVERPAGE_EXISTS" w:val="True"/>
    <w:docVar w:name="LW_COVERPAGE_GUID" w:val="5086E004-2C95-42DD-89BD-8A185FA4DF7B"/>
    <w:docVar w:name="LW_COVERPAGE_TYPE" w:val="1"/>
    <w:docVar w:name="LW_CROSSREFERENCE" w:val="{SEC(2018) 206 final}_x000b_{SWD(2018) 127 final}_x000b_{SWD(2018) 128 final}_x000b_{SWD(2018) 129 final}_x000b_{SWD(2018) 145 final}"/>
    <w:docVar w:name="LW_DocType" w:val="ANNEX"/>
    <w:docVar w:name="LW_EMISSION" w:val="11.6.2018."/>
    <w:docVar w:name="LW_EMISSION_ISODATE" w:val="2018-06-11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" w:val="o ponovnoj uporabi informacija javnog sektora (preinaka)"/>
    <w:docVar w:name="LW_OBJETACTEPRINCIPAL.CP" w:val="o ponovnoj uporabi informacija javnog sektora (preinaka)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23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LOZI"/>
    <w:docVar w:name="LW_TYPE.DOC.CP" w:val="PRILOZI"/>
    <w:docVar w:name="LW_TYPEACTEPRINCIPAL" w:val="direktive Europskog parlamenta i Vije\u263?a"/>
    <w:docVar w:name="LW_TYPEACTEPRINCIPAL.CP" w:val="direktive Europskog parlamenta i Vije\u263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A0A1-0C33-42E9-8933-7A61C53A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6</Pages>
  <Words>838</Words>
  <Characters>3386</Characters>
  <Application>Microsoft Office Word</Application>
  <DocSecurity>0</DocSecurity>
  <Lines>260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BERTRAND</dc:creator>
  <cp:keywords/>
  <dc:description/>
  <cp:lastModifiedBy>DIGIT/A3</cp:lastModifiedBy>
  <cp:revision>9</cp:revision>
  <dcterms:created xsi:type="dcterms:W3CDTF">2018-06-08T12:03:00Z</dcterms:created>
  <dcterms:modified xsi:type="dcterms:W3CDTF">2018-06-11T14:22:00Z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Green (DQC version 03)</vt:lpwstr>
  </property>
</Properties>
</file>