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B91AA" w14:textId="6A6BE0F9" w:rsidR="006B087E" w:rsidRDefault="00F04BED" w:rsidP="00F04BED">
      <w:pPr>
        <w:pStyle w:val="Pagedecouverture"/>
        <w:rPr>
          <w:noProof/>
        </w:rPr>
      </w:pPr>
      <w:bookmarkStart w:id="0" w:name="LW_BM_COVERPAGE"/>
      <w:r>
        <w:rPr>
          <w:noProof/>
        </w:rPr>
        <w:pict w14:anchorId="27C02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F9A8C35-5338-431B-B479-8AAED0BE2DD5" style="width:455.25pt;height:476.25pt">
            <v:imagedata r:id="rId11" o:title=""/>
          </v:shape>
        </w:pict>
      </w:r>
    </w:p>
    <w:bookmarkEnd w:id="0"/>
    <w:p w14:paraId="62E01367" w14:textId="77777777" w:rsidR="0091434F" w:rsidRDefault="0091434F" w:rsidP="0091434F">
      <w:pPr>
        <w:rPr>
          <w:noProof/>
        </w:rPr>
        <w:sectPr w:rsidR="0091434F" w:rsidSect="00F04BED">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299"/>
        </w:sectPr>
      </w:pPr>
    </w:p>
    <w:p w14:paraId="61698CE8" w14:textId="0FC86C5F" w:rsidR="000D6536" w:rsidRDefault="000D6536" w:rsidP="33404B56">
      <w:pPr>
        <w:spacing w:after="120"/>
        <w:jc w:val="both"/>
        <w:rPr>
          <w:rFonts w:ascii="Times New Roman" w:hAnsi="Times New Roman"/>
          <w:noProof/>
          <w:sz w:val="24"/>
          <w:szCs w:val="24"/>
        </w:rPr>
      </w:pPr>
      <w:bookmarkStart w:id="1" w:name="_GoBack"/>
      <w:bookmarkEnd w:id="1"/>
      <w:r>
        <w:rPr>
          <w:rFonts w:ascii="Times New Roman" w:hAnsi="Times New Roman"/>
          <w:noProof/>
          <w:sz w:val="24"/>
          <w:szCs w:val="24"/>
        </w:rPr>
        <w:lastRenderedPageBreak/>
        <w:br w:type="page"/>
      </w:r>
    </w:p>
    <w:p w14:paraId="077F3D45" w14:textId="043ADE29" w:rsidR="005B0872" w:rsidRDefault="33404B56" w:rsidP="33404B56">
      <w:pPr>
        <w:spacing w:after="120"/>
        <w:jc w:val="both"/>
        <w:rPr>
          <w:rFonts w:ascii="Times New Roman" w:hAnsi="Times New Roman" w:cs="Times New Roman"/>
          <w:b/>
          <w:bCs/>
          <w:noProof/>
          <w:sz w:val="24"/>
          <w:szCs w:val="24"/>
        </w:rPr>
      </w:pPr>
      <w:r>
        <w:rPr>
          <w:rFonts w:ascii="Times New Roman" w:hAnsi="Times New Roman"/>
          <w:noProof/>
          <w:sz w:val="24"/>
          <w:szCs w:val="24"/>
        </w:rPr>
        <w:t xml:space="preserve">Las emisiones de gases fluorados de efecto invernadero provocan el </w:t>
      </w:r>
      <w:r>
        <w:rPr>
          <w:rFonts w:ascii="Times New Roman" w:hAnsi="Times New Roman"/>
          <w:b/>
          <w:bCs/>
          <w:noProof/>
          <w:sz w:val="24"/>
          <w:szCs w:val="24"/>
        </w:rPr>
        <w:t>calentamiento climático</w:t>
      </w:r>
      <w:r>
        <w:rPr>
          <w:rFonts w:ascii="Times New Roman" w:hAnsi="Times New Roman"/>
          <w:noProof/>
          <w:sz w:val="24"/>
          <w:szCs w:val="24"/>
        </w:rPr>
        <w:t xml:space="preserve">. Evitar estas emisiones es una contribución importante para alcanzar los </w:t>
      </w:r>
      <w:r>
        <w:rPr>
          <w:rFonts w:ascii="Times New Roman" w:hAnsi="Times New Roman"/>
          <w:b/>
          <w:bCs/>
          <w:noProof/>
          <w:sz w:val="24"/>
          <w:szCs w:val="24"/>
        </w:rPr>
        <w:t>objetivos climáticos de la UE</w:t>
      </w:r>
      <w:r>
        <w:rPr>
          <w:rFonts w:ascii="Times New Roman" w:hAnsi="Times New Roman"/>
          <w:noProof/>
          <w:sz w:val="24"/>
          <w:szCs w:val="24"/>
        </w:rPr>
        <w:t xml:space="preserve"> en el </w:t>
      </w:r>
      <w:r>
        <w:rPr>
          <w:rFonts w:ascii="Times New Roman" w:hAnsi="Times New Roman"/>
          <w:b/>
          <w:bCs/>
          <w:noProof/>
          <w:sz w:val="24"/>
          <w:szCs w:val="24"/>
        </w:rPr>
        <w:t>Pacto Verde Europeo</w:t>
      </w:r>
      <w:r>
        <w:rPr>
          <w:rFonts w:ascii="Times New Roman" w:hAnsi="Times New Roman"/>
          <w:noProof/>
          <w:sz w:val="24"/>
          <w:szCs w:val="24"/>
        </w:rPr>
        <w:t xml:space="preserve"> y cumplir nuestros compromisos en el marco del </w:t>
      </w:r>
      <w:r>
        <w:rPr>
          <w:rFonts w:ascii="Times New Roman" w:hAnsi="Times New Roman"/>
          <w:b/>
          <w:bCs/>
          <w:noProof/>
          <w:sz w:val="24"/>
          <w:szCs w:val="24"/>
        </w:rPr>
        <w:t>Acuerdo de París sobre el Cambio Climático</w:t>
      </w:r>
      <w:r>
        <w:rPr>
          <w:rFonts w:ascii="Times New Roman" w:hAnsi="Times New Roman"/>
          <w:noProof/>
          <w:sz w:val="24"/>
          <w:szCs w:val="24"/>
        </w:rPr>
        <w:t xml:space="preserve"> y el </w:t>
      </w:r>
      <w:r>
        <w:rPr>
          <w:rFonts w:ascii="Times New Roman" w:hAnsi="Times New Roman"/>
          <w:b/>
          <w:bCs/>
          <w:noProof/>
          <w:sz w:val="24"/>
          <w:szCs w:val="24"/>
        </w:rPr>
        <w:t>Protocolo de Montreal sobre las sustancias que agotan la capa de ozono</w:t>
      </w:r>
      <w:r>
        <w:rPr>
          <w:rFonts w:ascii="Times New Roman" w:hAnsi="Times New Roman"/>
          <w:noProof/>
          <w:sz w:val="24"/>
          <w:szCs w:val="24"/>
        </w:rPr>
        <w:t>, que regulan los gases fluorados</w:t>
      </w:r>
      <w:r w:rsidRPr="000D6536">
        <w:rPr>
          <w:rFonts w:ascii="Times New Roman" w:hAnsi="Times New Roman"/>
          <w:noProof/>
          <w:sz w:val="24"/>
          <w:szCs w:val="24"/>
        </w:rPr>
        <w:t>.</w:t>
      </w:r>
      <w:r w:rsidRPr="000D6536">
        <w:rPr>
          <w:rFonts w:ascii="Times New Roman" w:hAnsi="Times New Roman"/>
          <w:bCs/>
          <w:noProof/>
          <w:sz w:val="24"/>
          <w:szCs w:val="24"/>
        </w:rPr>
        <w:t xml:space="preserve"> </w:t>
      </w:r>
      <w:r>
        <w:rPr>
          <w:rFonts w:ascii="Times New Roman" w:hAnsi="Times New Roman"/>
          <w:bCs/>
          <w:noProof/>
          <w:sz w:val="24"/>
          <w:szCs w:val="24"/>
        </w:rPr>
        <w:t xml:space="preserve">Una acción a nivel de la UE sobre los gases fluorados que resulte eficiente en términos de costes ayudará a los Estados miembros a alcanzar su objetivo nacional de gases de efecto invernadero en virtud del Reglamento sobre el reparto del esfuerzo. </w:t>
      </w:r>
    </w:p>
    <w:p w14:paraId="375E24A2" w14:textId="13363265" w:rsidR="00DD1C23" w:rsidRDefault="33404B56" w:rsidP="33404B56">
      <w:pPr>
        <w:spacing w:after="120"/>
        <w:jc w:val="both"/>
        <w:rPr>
          <w:rFonts w:ascii="Times New Roman" w:hAnsi="Times New Roman" w:cs="Times New Roman"/>
          <w:noProof/>
          <w:sz w:val="24"/>
          <w:szCs w:val="24"/>
        </w:rPr>
      </w:pPr>
      <w:r>
        <w:rPr>
          <w:rFonts w:ascii="Times New Roman" w:hAnsi="Times New Roman"/>
          <w:noProof/>
          <w:sz w:val="24"/>
          <w:szCs w:val="24"/>
        </w:rPr>
        <w:t xml:space="preserve">El </w:t>
      </w:r>
      <w:r>
        <w:rPr>
          <w:rFonts w:ascii="Times New Roman" w:hAnsi="Times New Roman"/>
          <w:b/>
          <w:bCs/>
          <w:noProof/>
          <w:sz w:val="24"/>
          <w:szCs w:val="24"/>
        </w:rPr>
        <w:t>Reglamento (UE) n.º 517/2014 sobre los gases fluorados de efecto invernadero</w:t>
      </w:r>
      <w:r>
        <w:rPr>
          <w:rFonts w:ascii="Times New Roman" w:hAnsi="Times New Roman"/>
          <w:noProof/>
          <w:sz w:val="24"/>
          <w:szCs w:val="24"/>
        </w:rPr>
        <w:t xml:space="preserve"> es el principal instrumento de la UE para evitar las emisiones de gases fluorados y cumplir con el Protocolo de Montreal. Los </w:t>
      </w:r>
      <w:r>
        <w:rPr>
          <w:rFonts w:ascii="Times New Roman" w:hAnsi="Times New Roman"/>
          <w:b/>
          <w:bCs/>
          <w:noProof/>
          <w:sz w:val="24"/>
          <w:szCs w:val="24"/>
        </w:rPr>
        <w:t>gases fluorados son sustancias químicas artificiales</w:t>
      </w:r>
      <w:r>
        <w:rPr>
          <w:rFonts w:ascii="Times New Roman" w:hAnsi="Times New Roman"/>
          <w:noProof/>
          <w:sz w:val="24"/>
          <w:szCs w:val="24"/>
        </w:rPr>
        <w:t xml:space="preserve"> que se utilizan para muchos fines diferentes, por ejemplo, como refrigerantes en aparatos de refrigeración y acondicionadores de aire, incluidas las bombas de calor, en la producción de productos químicos, como propulsor en aerosoles para el asma o como materiales aislantes en aparatos de transmisión eléctrica o espumas en edificios. Las emisiones se producen cuando los gases se producen, se utilizan en productos o aparatos o cuando estos se eliminan.</w:t>
      </w:r>
    </w:p>
    <w:p w14:paraId="31B026E8" w14:textId="2465C876" w:rsidR="005B0872" w:rsidRDefault="33404B56" w:rsidP="33404B56">
      <w:pPr>
        <w:spacing w:after="120"/>
        <w:jc w:val="both"/>
        <w:rPr>
          <w:rFonts w:ascii="Times New Roman" w:hAnsi="Times New Roman" w:cs="Times New Roman"/>
          <w:b/>
          <w:bCs/>
          <w:noProof/>
          <w:sz w:val="24"/>
          <w:szCs w:val="24"/>
        </w:rPr>
      </w:pPr>
      <w:r>
        <w:rPr>
          <w:rFonts w:ascii="Times New Roman" w:hAnsi="Times New Roman"/>
          <w:noProof/>
          <w:sz w:val="24"/>
          <w:szCs w:val="24"/>
        </w:rPr>
        <w:t xml:space="preserve">Una </w:t>
      </w:r>
      <w:r>
        <w:rPr>
          <w:rFonts w:ascii="Times New Roman" w:hAnsi="Times New Roman"/>
          <w:b/>
          <w:bCs/>
          <w:noProof/>
          <w:sz w:val="24"/>
          <w:szCs w:val="24"/>
        </w:rPr>
        <w:t>evaluación</w:t>
      </w:r>
      <w:r>
        <w:rPr>
          <w:rFonts w:ascii="Times New Roman" w:hAnsi="Times New Roman"/>
          <w:noProof/>
          <w:sz w:val="24"/>
          <w:szCs w:val="24"/>
        </w:rPr>
        <w:t xml:space="preserve"> determinó que el Reglamento sobre gases fluorados reduce considerablemente las emisiones y que funciona relativamente bien. Sin embargo, el Reglamento </w:t>
      </w:r>
      <w:r>
        <w:rPr>
          <w:rFonts w:ascii="Times New Roman" w:hAnsi="Times New Roman"/>
          <w:b/>
          <w:bCs/>
          <w:noProof/>
          <w:sz w:val="24"/>
          <w:szCs w:val="24"/>
        </w:rPr>
        <w:t>exige más ambición a la luz del objetivo climático reforzado de la UE para 2030 y del objetivo de alcanzar la neutralidad climática en 2050</w:t>
      </w:r>
      <w:r>
        <w:rPr>
          <w:rFonts w:ascii="Times New Roman" w:hAnsi="Times New Roman"/>
          <w:noProof/>
          <w:sz w:val="24"/>
          <w:szCs w:val="24"/>
        </w:rPr>
        <w:t xml:space="preserve">. Además, el </w:t>
      </w:r>
      <w:r>
        <w:rPr>
          <w:rFonts w:ascii="Times New Roman" w:hAnsi="Times New Roman"/>
          <w:b/>
          <w:bCs/>
          <w:noProof/>
          <w:sz w:val="24"/>
          <w:szCs w:val="24"/>
        </w:rPr>
        <w:t>cumplimiento del Protocolo de Montreal no puede garantizarse a largo plazo</w:t>
      </w:r>
      <w:r>
        <w:rPr>
          <w:rFonts w:ascii="Times New Roman" w:hAnsi="Times New Roman"/>
          <w:noProof/>
          <w:sz w:val="24"/>
          <w:szCs w:val="24"/>
        </w:rPr>
        <w:t xml:space="preserve"> con las normas actuales. También hay algunos </w:t>
      </w:r>
      <w:r>
        <w:rPr>
          <w:rFonts w:ascii="Times New Roman" w:hAnsi="Times New Roman"/>
          <w:b/>
          <w:bCs/>
          <w:noProof/>
          <w:sz w:val="24"/>
          <w:szCs w:val="24"/>
        </w:rPr>
        <w:t>problemas de aplicación</w:t>
      </w:r>
      <w:r>
        <w:rPr>
          <w:rFonts w:ascii="Times New Roman" w:hAnsi="Times New Roman"/>
          <w:noProof/>
          <w:sz w:val="24"/>
          <w:szCs w:val="24"/>
        </w:rPr>
        <w:t xml:space="preserve">, como la necesidad de poner fin a las actividades ilegales, y algunas </w:t>
      </w:r>
      <w:r>
        <w:rPr>
          <w:rFonts w:ascii="Times New Roman" w:hAnsi="Times New Roman"/>
          <w:b/>
          <w:bCs/>
          <w:noProof/>
          <w:sz w:val="24"/>
          <w:szCs w:val="24"/>
        </w:rPr>
        <w:t>lagunas e ineficiencias en la supervisión</w:t>
      </w:r>
      <w:r>
        <w:rPr>
          <w:rFonts w:ascii="Times New Roman" w:hAnsi="Times New Roman"/>
          <w:noProof/>
          <w:sz w:val="24"/>
          <w:szCs w:val="24"/>
        </w:rPr>
        <w:t xml:space="preserve">. Una revisión también ofrece la posibilidad de mejorar la </w:t>
      </w:r>
      <w:r>
        <w:rPr>
          <w:rFonts w:ascii="Times New Roman" w:hAnsi="Times New Roman"/>
          <w:b/>
          <w:bCs/>
          <w:noProof/>
          <w:sz w:val="24"/>
          <w:szCs w:val="24"/>
        </w:rPr>
        <w:t>claridad y la coherencia</w:t>
      </w:r>
      <w:r>
        <w:rPr>
          <w:rFonts w:ascii="Times New Roman" w:hAnsi="Times New Roman"/>
          <w:noProof/>
          <w:sz w:val="24"/>
          <w:szCs w:val="24"/>
        </w:rPr>
        <w:t xml:space="preserve"> del Reglamento con otras políticas.</w:t>
      </w:r>
      <w:r>
        <w:rPr>
          <w:rFonts w:ascii="Times New Roman" w:hAnsi="Times New Roman"/>
          <w:b/>
          <w:bCs/>
          <w:noProof/>
          <w:sz w:val="24"/>
          <w:szCs w:val="24"/>
        </w:rPr>
        <w:t xml:space="preserve"> </w:t>
      </w:r>
    </w:p>
    <w:p w14:paraId="4DD153C5" w14:textId="61F11350" w:rsidR="008C1C4A" w:rsidRDefault="33404B56" w:rsidP="33404B56">
      <w:pPr>
        <w:spacing w:after="120"/>
        <w:jc w:val="both"/>
        <w:rPr>
          <w:rFonts w:ascii="Times New Roman" w:hAnsi="Times New Roman" w:cs="Times New Roman"/>
          <w:noProof/>
          <w:sz w:val="24"/>
          <w:szCs w:val="24"/>
        </w:rPr>
      </w:pPr>
      <w:r>
        <w:rPr>
          <w:rFonts w:ascii="Times New Roman" w:hAnsi="Times New Roman"/>
          <w:b/>
          <w:bCs/>
          <w:noProof/>
          <w:sz w:val="24"/>
          <w:szCs w:val="24"/>
        </w:rPr>
        <w:t xml:space="preserve">La Comisión propondrá una revisión del Reglamento sobre la base de esta evaluación de impacto. </w:t>
      </w:r>
      <w:r>
        <w:rPr>
          <w:rFonts w:ascii="Times New Roman" w:hAnsi="Times New Roman"/>
          <w:noProof/>
          <w:sz w:val="24"/>
          <w:szCs w:val="24"/>
        </w:rPr>
        <w:t xml:space="preserve">Se diseñaron </w:t>
      </w:r>
      <w:r>
        <w:rPr>
          <w:rFonts w:ascii="Times New Roman" w:hAnsi="Times New Roman"/>
          <w:b/>
          <w:bCs/>
          <w:noProof/>
          <w:sz w:val="24"/>
          <w:szCs w:val="24"/>
        </w:rPr>
        <w:t>tres paquetes de opciones</w:t>
      </w:r>
      <w:r>
        <w:rPr>
          <w:rFonts w:ascii="Times New Roman" w:hAnsi="Times New Roman"/>
          <w:noProof/>
          <w:sz w:val="24"/>
          <w:szCs w:val="24"/>
        </w:rPr>
        <w:t xml:space="preserve"> para abordar los problemas identificados en mayor o menor medida. La </w:t>
      </w:r>
      <w:r>
        <w:rPr>
          <w:rFonts w:ascii="Times New Roman" w:hAnsi="Times New Roman"/>
          <w:b/>
          <w:bCs/>
          <w:noProof/>
          <w:sz w:val="24"/>
          <w:szCs w:val="24"/>
        </w:rPr>
        <w:t>opción 1</w:t>
      </w:r>
      <w:r>
        <w:rPr>
          <w:rFonts w:ascii="Times New Roman" w:hAnsi="Times New Roman"/>
          <w:noProof/>
          <w:sz w:val="24"/>
          <w:szCs w:val="24"/>
        </w:rPr>
        <w:t xml:space="preserve"> consiste en medidas que </w:t>
      </w:r>
      <w:r>
        <w:rPr>
          <w:rFonts w:ascii="Times New Roman" w:hAnsi="Times New Roman"/>
          <w:b/>
          <w:bCs/>
          <w:noProof/>
          <w:sz w:val="24"/>
          <w:szCs w:val="24"/>
        </w:rPr>
        <w:t>garantizan el cumplimiento del Protocolo de Montreal, y busca ahorrar emisiones adicionales y mejoras</w:t>
      </w:r>
      <w:r>
        <w:rPr>
          <w:rFonts w:ascii="Times New Roman" w:hAnsi="Times New Roman"/>
          <w:noProof/>
          <w:sz w:val="24"/>
          <w:szCs w:val="24"/>
        </w:rPr>
        <w:t xml:space="preserve"> que pueden realizarse con </w:t>
      </w:r>
      <w:r>
        <w:rPr>
          <w:rFonts w:ascii="Times New Roman" w:hAnsi="Times New Roman"/>
          <w:b/>
          <w:bCs/>
          <w:noProof/>
          <w:sz w:val="24"/>
          <w:szCs w:val="24"/>
        </w:rPr>
        <w:t>pocos costes y esfuerzos</w:t>
      </w:r>
      <w:r>
        <w:rPr>
          <w:rFonts w:ascii="Times New Roman" w:hAnsi="Times New Roman"/>
          <w:noProof/>
          <w:sz w:val="24"/>
          <w:szCs w:val="24"/>
        </w:rPr>
        <w:t xml:space="preserve">. La </w:t>
      </w:r>
      <w:r>
        <w:rPr>
          <w:rFonts w:ascii="Times New Roman" w:hAnsi="Times New Roman"/>
          <w:b/>
          <w:bCs/>
          <w:noProof/>
          <w:sz w:val="24"/>
          <w:szCs w:val="24"/>
        </w:rPr>
        <w:t>opción 2</w:t>
      </w:r>
      <w:r>
        <w:rPr>
          <w:rFonts w:ascii="Times New Roman" w:hAnsi="Times New Roman"/>
          <w:noProof/>
          <w:sz w:val="24"/>
          <w:szCs w:val="24"/>
        </w:rPr>
        <w:t xml:space="preserve"> incluye, además, medidas que reducen aún más las emisiones y garantizan un seguimiento y control más exhaustivos, </w:t>
      </w:r>
      <w:r>
        <w:rPr>
          <w:rFonts w:ascii="Times New Roman" w:hAnsi="Times New Roman"/>
          <w:b/>
          <w:bCs/>
          <w:noProof/>
          <w:sz w:val="24"/>
          <w:szCs w:val="24"/>
        </w:rPr>
        <w:t>asociados a costes moderados</w:t>
      </w:r>
      <w:r>
        <w:rPr>
          <w:rFonts w:ascii="Times New Roman" w:hAnsi="Times New Roman"/>
          <w:noProof/>
          <w:sz w:val="24"/>
          <w:szCs w:val="24"/>
        </w:rPr>
        <w:t xml:space="preserve">. La </w:t>
      </w:r>
      <w:r>
        <w:rPr>
          <w:rFonts w:ascii="Times New Roman" w:hAnsi="Times New Roman"/>
          <w:b/>
          <w:bCs/>
          <w:noProof/>
          <w:sz w:val="24"/>
          <w:szCs w:val="24"/>
        </w:rPr>
        <w:t>opción 3</w:t>
      </w:r>
      <w:r>
        <w:rPr>
          <w:rFonts w:ascii="Times New Roman" w:hAnsi="Times New Roman"/>
          <w:noProof/>
          <w:sz w:val="24"/>
          <w:szCs w:val="24"/>
        </w:rPr>
        <w:t xml:space="preserve"> incluye todas las medidas que se consideran útiles y técnicamente viables, entre ellas también las que pueden suponer un </w:t>
      </w:r>
      <w:r>
        <w:rPr>
          <w:rFonts w:ascii="Times New Roman" w:hAnsi="Times New Roman"/>
          <w:b/>
          <w:bCs/>
          <w:noProof/>
          <w:sz w:val="24"/>
          <w:szCs w:val="24"/>
        </w:rPr>
        <w:t>coste o esfuerzo elevado</w:t>
      </w:r>
      <w:r>
        <w:rPr>
          <w:rFonts w:ascii="Times New Roman" w:hAnsi="Times New Roman"/>
          <w:noProof/>
          <w:sz w:val="24"/>
          <w:szCs w:val="24"/>
        </w:rPr>
        <w:t xml:space="preserve">. </w:t>
      </w:r>
    </w:p>
    <w:p w14:paraId="72877CF6" w14:textId="748076DB" w:rsidR="005B0872" w:rsidRDefault="33404B56" w:rsidP="33404B56">
      <w:pPr>
        <w:spacing w:after="120"/>
        <w:jc w:val="both"/>
        <w:rPr>
          <w:rFonts w:ascii="Times New Roman" w:hAnsi="Times New Roman" w:cs="Times New Roman"/>
          <w:noProof/>
          <w:sz w:val="24"/>
          <w:szCs w:val="24"/>
        </w:rPr>
      </w:pPr>
      <w:r>
        <w:rPr>
          <w:rFonts w:ascii="Times New Roman" w:hAnsi="Times New Roman"/>
          <w:b/>
          <w:bCs/>
          <w:noProof/>
          <w:sz w:val="24"/>
          <w:szCs w:val="24"/>
        </w:rPr>
        <w:t xml:space="preserve">La opción 2 es la combinación de medidas preferida. </w:t>
      </w:r>
      <w:r>
        <w:rPr>
          <w:rFonts w:ascii="Times New Roman" w:hAnsi="Times New Roman"/>
          <w:noProof/>
          <w:sz w:val="24"/>
          <w:szCs w:val="24"/>
        </w:rPr>
        <w:t xml:space="preserve">El primer paquete de opciones parece insuficiente en el contexto político actual, ya que no consigue ahorrar más emisiones que la línea de base para 2050, a pesar de eliminar una exención cuantitativamente importante del sistema de cuotas, y el tercer paquete de opciones parece demasiado costoso en comparación con los beneficios que generaría, es decir, que supondría una carga muy elevada para unos pocos subsectores, mientras que solo daría lugar a un escaso ahorro de emisiones adicional en comparación con la opción 2. </w:t>
      </w:r>
    </w:p>
    <w:p w14:paraId="52D1E5BF" w14:textId="201C3A0F" w:rsidR="005B0872" w:rsidRDefault="33404B56" w:rsidP="33404B56">
      <w:pPr>
        <w:spacing w:after="120"/>
        <w:jc w:val="both"/>
        <w:rPr>
          <w:rFonts w:ascii="Times New Roman" w:hAnsi="Times New Roman" w:cs="Times New Roman"/>
          <w:noProof/>
          <w:sz w:val="24"/>
          <w:szCs w:val="24"/>
        </w:rPr>
      </w:pPr>
      <w:r>
        <w:rPr>
          <w:rFonts w:ascii="Times New Roman" w:hAnsi="Times New Roman"/>
          <w:noProof/>
          <w:sz w:val="24"/>
          <w:szCs w:val="24"/>
        </w:rPr>
        <w:t xml:space="preserve">En comparación con la actual, la </w:t>
      </w:r>
      <w:r>
        <w:rPr>
          <w:rFonts w:ascii="Times New Roman" w:hAnsi="Times New Roman"/>
          <w:b/>
          <w:bCs/>
          <w:noProof/>
          <w:sz w:val="24"/>
          <w:szCs w:val="24"/>
        </w:rPr>
        <w:t>opción 2 restringirá aún más la cantidad de cuota disponible</w:t>
      </w:r>
      <w:r>
        <w:rPr>
          <w:rFonts w:ascii="Times New Roman" w:hAnsi="Times New Roman"/>
          <w:noProof/>
          <w:sz w:val="24"/>
          <w:szCs w:val="24"/>
        </w:rPr>
        <w:t xml:space="preserve"> para comercializar hidrofluorocarburos cada año hasta 2050, y los productores e importadores de la UE tendrán que empezar a </w:t>
      </w:r>
      <w:r>
        <w:rPr>
          <w:rFonts w:ascii="Times New Roman" w:hAnsi="Times New Roman"/>
          <w:b/>
          <w:bCs/>
          <w:noProof/>
          <w:sz w:val="24"/>
          <w:szCs w:val="24"/>
        </w:rPr>
        <w:t>pagar por sus derechos de cuota</w:t>
      </w:r>
      <w:r>
        <w:rPr>
          <w:rFonts w:ascii="Times New Roman" w:hAnsi="Times New Roman"/>
          <w:noProof/>
          <w:sz w:val="24"/>
          <w:szCs w:val="24"/>
        </w:rPr>
        <w:t xml:space="preserve">. Varios tipos de aparatos nuevos también quedarán sujetos a las </w:t>
      </w:r>
      <w:r>
        <w:rPr>
          <w:rFonts w:ascii="Times New Roman" w:hAnsi="Times New Roman"/>
          <w:b/>
          <w:bCs/>
          <w:noProof/>
          <w:sz w:val="24"/>
          <w:szCs w:val="24"/>
        </w:rPr>
        <w:t>prohibiciones de gases fluorados</w:t>
      </w:r>
      <w:r>
        <w:rPr>
          <w:rFonts w:ascii="Times New Roman" w:hAnsi="Times New Roman"/>
          <w:noProof/>
          <w:sz w:val="24"/>
          <w:szCs w:val="24"/>
        </w:rPr>
        <w:t xml:space="preserve"> (por ejemplo, el aire acondicionado y la aparamenta) y se amplían las </w:t>
      </w:r>
      <w:r>
        <w:rPr>
          <w:rFonts w:ascii="Times New Roman" w:hAnsi="Times New Roman"/>
          <w:b/>
          <w:bCs/>
          <w:noProof/>
          <w:sz w:val="24"/>
          <w:szCs w:val="24"/>
        </w:rPr>
        <w:t>medidas de prevención de emisiones</w:t>
      </w:r>
      <w:r>
        <w:rPr>
          <w:rFonts w:ascii="Times New Roman" w:hAnsi="Times New Roman"/>
          <w:noProof/>
          <w:sz w:val="24"/>
          <w:szCs w:val="24"/>
        </w:rPr>
        <w:t xml:space="preserve">. La opción 2 </w:t>
      </w:r>
      <w:r>
        <w:rPr>
          <w:rFonts w:ascii="Times New Roman" w:hAnsi="Times New Roman"/>
          <w:b/>
          <w:bCs/>
          <w:noProof/>
          <w:sz w:val="24"/>
          <w:szCs w:val="24"/>
        </w:rPr>
        <w:t>alineará el Reglamento con el Protocolo de Montreal eliminando algunas exenciones</w:t>
      </w:r>
      <w:r>
        <w:rPr>
          <w:rFonts w:ascii="Times New Roman" w:hAnsi="Times New Roman"/>
          <w:noProof/>
          <w:sz w:val="24"/>
          <w:szCs w:val="24"/>
        </w:rPr>
        <w:t xml:space="preserve">, introduciendo una </w:t>
      </w:r>
      <w:r>
        <w:rPr>
          <w:rFonts w:ascii="Times New Roman" w:hAnsi="Times New Roman"/>
          <w:b/>
          <w:bCs/>
          <w:noProof/>
          <w:sz w:val="24"/>
          <w:szCs w:val="24"/>
        </w:rPr>
        <w:t>reducción progresiva de la producción por separado</w:t>
      </w:r>
      <w:r>
        <w:rPr>
          <w:rFonts w:ascii="Times New Roman" w:hAnsi="Times New Roman"/>
          <w:noProof/>
          <w:sz w:val="24"/>
          <w:szCs w:val="24"/>
        </w:rPr>
        <w:t xml:space="preserve"> para los hidrofluorocarburos y </w:t>
      </w:r>
      <w:r>
        <w:rPr>
          <w:rFonts w:ascii="Times New Roman" w:hAnsi="Times New Roman"/>
          <w:b/>
          <w:bCs/>
          <w:noProof/>
          <w:sz w:val="24"/>
          <w:szCs w:val="24"/>
        </w:rPr>
        <w:t>poniendo fin al comercio con terceros a partir de 2028</w:t>
      </w:r>
      <w:r>
        <w:rPr>
          <w:rFonts w:ascii="Times New Roman" w:hAnsi="Times New Roman"/>
          <w:noProof/>
          <w:sz w:val="24"/>
          <w:szCs w:val="24"/>
        </w:rPr>
        <w:t xml:space="preserve">. Además, se introducirán requisitos específicos para los procesos aduaneros y los operadores económicos con el fin de </w:t>
      </w:r>
      <w:r>
        <w:rPr>
          <w:rFonts w:ascii="Times New Roman" w:hAnsi="Times New Roman"/>
          <w:b/>
          <w:bCs/>
          <w:noProof/>
          <w:sz w:val="24"/>
          <w:szCs w:val="24"/>
        </w:rPr>
        <w:t>evitar actividades ilegales</w:t>
      </w:r>
      <w:r>
        <w:rPr>
          <w:rFonts w:ascii="Times New Roman" w:hAnsi="Times New Roman"/>
          <w:noProof/>
          <w:sz w:val="24"/>
          <w:szCs w:val="24"/>
        </w:rPr>
        <w:t xml:space="preserve">, mientras que el </w:t>
      </w:r>
      <w:r>
        <w:rPr>
          <w:rFonts w:ascii="Times New Roman" w:hAnsi="Times New Roman"/>
          <w:b/>
          <w:bCs/>
          <w:noProof/>
          <w:sz w:val="24"/>
          <w:szCs w:val="24"/>
        </w:rPr>
        <w:t>personal de mantenimiento de los aparatos recibirá una formación más amplia</w:t>
      </w:r>
      <w:r>
        <w:rPr>
          <w:rFonts w:ascii="Times New Roman" w:hAnsi="Times New Roman"/>
          <w:noProof/>
          <w:sz w:val="24"/>
          <w:szCs w:val="24"/>
        </w:rPr>
        <w:t xml:space="preserve"> sobre tecnologías alternativas. Por último, las actividades de </w:t>
      </w:r>
      <w:r>
        <w:rPr>
          <w:rFonts w:ascii="Times New Roman" w:hAnsi="Times New Roman"/>
          <w:b/>
          <w:bCs/>
          <w:noProof/>
          <w:sz w:val="24"/>
          <w:szCs w:val="24"/>
        </w:rPr>
        <w:t>seguimiento</w:t>
      </w:r>
      <w:r>
        <w:rPr>
          <w:rFonts w:ascii="Times New Roman" w:hAnsi="Times New Roman"/>
          <w:noProof/>
          <w:sz w:val="24"/>
          <w:szCs w:val="24"/>
        </w:rPr>
        <w:t xml:space="preserve"> e </w:t>
      </w:r>
      <w:r>
        <w:rPr>
          <w:rFonts w:ascii="Times New Roman" w:hAnsi="Times New Roman"/>
          <w:b/>
          <w:bCs/>
          <w:noProof/>
          <w:sz w:val="24"/>
          <w:szCs w:val="24"/>
        </w:rPr>
        <w:t>información</w:t>
      </w:r>
      <w:r>
        <w:rPr>
          <w:rFonts w:ascii="Times New Roman" w:hAnsi="Times New Roman"/>
          <w:noProof/>
          <w:sz w:val="24"/>
          <w:szCs w:val="24"/>
        </w:rPr>
        <w:t xml:space="preserve"> de la empresa serán más completas y adecuadas a su finalidad. </w:t>
      </w:r>
    </w:p>
    <w:p w14:paraId="5967BE4E" w14:textId="506EDA9D" w:rsidR="005B0872" w:rsidRDefault="33404B56" w:rsidP="33404B56">
      <w:pPr>
        <w:spacing w:after="120"/>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bCs/>
          <w:noProof/>
          <w:sz w:val="24"/>
          <w:szCs w:val="24"/>
        </w:rPr>
        <w:t>opción 2 ahorrará emisiones por valor de 40 MtCO</w:t>
      </w:r>
      <w:r>
        <w:rPr>
          <w:rFonts w:ascii="Times New Roman" w:hAnsi="Times New Roman"/>
          <w:b/>
          <w:bCs/>
          <w:noProof/>
          <w:sz w:val="24"/>
          <w:szCs w:val="24"/>
          <w:vertAlign w:val="subscript"/>
        </w:rPr>
        <w:t>2</w:t>
      </w:r>
      <w:r>
        <w:rPr>
          <w:rFonts w:ascii="Times New Roman" w:hAnsi="Times New Roman"/>
          <w:b/>
          <w:bCs/>
          <w:noProof/>
          <w:sz w:val="24"/>
          <w:szCs w:val="24"/>
        </w:rPr>
        <w:t>e hasta 2030 y 310 MtCO</w:t>
      </w:r>
      <w:r>
        <w:rPr>
          <w:rFonts w:ascii="Times New Roman" w:hAnsi="Times New Roman"/>
          <w:b/>
          <w:bCs/>
          <w:noProof/>
          <w:sz w:val="24"/>
          <w:szCs w:val="24"/>
          <w:vertAlign w:val="subscript"/>
        </w:rPr>
        <w:t>2</w:t>
      </w:r>
      <w:r>
        <w:rPr>
          <w:rFonts w:ascii="Times New Roman" w:hAnsi="Times New Roman"/>
          <w:b/>
          <w:bCs/>
          <w:noProof/>
          <w:sz w:val="24"/>
          <w:szCs w:val="24"/>
        </w:rPr>
        <w:t>e hasta 2050</w:t>
      </w:r>
      <w:r>
        <w:rPr>
          <w:rFonts w:ascii="Times New Roman" w:hAnsi="Times New Roman"/>
          <w:noProof/>
          <w:sz w:val="24"/>
          <w:szCs w:val="24"/>
        </w:rPr>
        <w:t>, además de la cantidad que lograría el Reglamento actual (es decir, un ahorro de 430 y 1990 MtCO</w:t>
      </w:r>
      <w:r>
        <w:rPr>
          <w:rFonts w:ascii="Times New Roman" w:hAnsi="Times New Roman"/>
          <w:noProof/>
          <w:sz w:val="24"/>
          <w:szCs w:val="24"/>
          <w:vertAlign w:val="subscript"/>
        </w:rPr>
        <w:t>2</w:t>
      </w:r>
      <w:r>
        <w:rPr>
          <w:rFonts w:ascii="Times New Roman" w:hAnsi="Times New Roman"/>
          <w:noProof/>
          <w:sz w:val="24"/>
          <w:szCs w:val="24"/>
        </w:rPr>
        <w:t xml:space="preserve">e, respectivamente). Aunque algunos usuarios de aparatos se enfrentarán a aumentos de precio de los hidrofluorocarburos debido a unos límites de cuota más estrictos, </w:t>
      </w:r>
      <w:r>
        <w:rPr>
          <w:rFonts w:ascii="Times New Roman" w:hAnsi="Times New Roman"/>
          <w:b/>
          <w:bCs/>
          <w:noProof/>
          <w:sz w:val="24"/>
          <w:szCs w:val="24"/>
        </w:rPr>
        <w:t>en general la opción 2 supondrá un ahorro de costes</w:t>
      </w:r>
      <w:r>
        <w:rPr>
          <w:rFonts w:ascii="Times New Roman" w:hAnsi="Times New Roman"/>
          <w:noProof/>
          <w:sz w:val="24"/>
          <w:szCs w:val="24"/>
        </w:rPr>
        <w:t xml:space="preserve"> para los usuarios de aparatos a largo plazo debido al ahorro de energía. Los </w:t>
      </w:r>
      <w:r>
        <w:rPr>
          <w:rFonts w:ascii="Times New Roman" w:hAnsi="Times New Roman"/>
          <w:b/>
          <w:bCs/>
          <w:noProof/>
          <w:sz w:val="24"/>
          <w:szCs w:val="24"/>
        </w:rPr>
        <w:t>costes administrativos aumentarán</w:t>
      </w:r>
      <w:r>
        <w:rPr>
          <w:rFonts w:ascii="Times New Roman" w:hAnsi="Times New Roman"/>
          <w:noProof/>
          <w:sz w:val="24"/>
          <w:szCs w:val="24"/>
        </w:rPr>
        <w:t xml:space="preserve"> moderadamente para la industria, los Estados miembros y la Comisión, sobre todo en lo que respecta a las medidas destinadas a alinearse con las normas internacionales y lograr mejores controles. </w:t>
      </w:r>
    </w:p>
    <w:p w14:paraId="6C317EC6" w14:textId="7F776060" w:rsidR="0098251D" w:rsidRDefault="0098251D" w:rsidP="0098251D">
      <w:pPr>
        <w:spacing w:after="120"/>
        <w:rPr>
          <w:rFonts w:ascii="Times New Roman" w:hAnsi="Times New Roman"/>
          <w:noProof/>
          <w:sz w:val="24"/>
        </w:rPr>
      </w:pPr>
      <w:r>
        <w:rPr>
          <w:rFonts w:ascii="Times New Roman" w:hAnsi="Times New Roman"/>
          <w:noProof/>
          <w:sz w:val="24"/>
        </w:rPr>
        <w:t>En respuesta a la crisis del gas natural debida a los recientes acontecimientos geopolíticos, la Comisión ha propuesto avanzar en la implantación de las bombas de calor. Aunque es importante aumentar tanto la eficiencia energética como limitar las emisiones directas de gases fluorados de las bombas de calor, el sistema de cuotas de la opción 2 ofrece un margen suficiente para este mayor crecimiento, incluso si se considera una conversión ligeramente más lenta de las pequeñas bombas de calor a alternativas respetuosas con el clima.</w:t>
      </w:r>
    </w:p>
    <w:p w14:paraId="47C58EE7" w14:textId="0FAB767E" w:rsidR="0098251D" w:rsidRPr="0098251D" w:rsidRDefault="0098251D" w:rsidP="0098251D">
      <w:pPr>
        <w:spacing w:after="120"/>
        <w:rPr>
          <w:rFonts w:ascii="Times New Roman" w:hAnsi="Times New Roman" w:cs="Times New Roman"/>
          <w:b/>
          <w:bCs/>
          <w:noProof/>
          <w:sz w:val="24"/>
          <w:szCs w:val="24"/>
        </w:rPr>
      </w:pPr>
      <w:r>
        <w:rPr>
          <w:rFonts w:ascii="Times New Roman" w:hAnsi="Times New Roman"/>
          <w:b/>
          <w:bCs/>
          <w:noProof/>
          <w:sz w:val="24"/>
          <w:szCs w:val="24"/>
        </w:rPr>
        <w:t xml:space="preserve">Así pues, la reducción progresiva parece coherente con los objetivos de las energías renovables, incluso si se tiene en cuenta el crecimiento significativamente mayor de las bombas de calor necesario a la luz de la actual crisis energética del gas natural y la consiguiente conversión ligeramente más lenta de las pequeñas bombas de calor a alternativas respetuosas con el clima. </w:t>
      </w:r>
    </w:p>
    <w:p w14:paraId="7BFCA214" w14:textId="4FD41F36" w:rsidR="00295459" w:rsidRPr="00291EA9" w:rsidRDefault="33404B56" w:rsidP="33404B56">
      <w:pPr>
        <w:spacing w:after="120"/>
        <w:jc w:val="both"/>
        <w:rPr>
          <w:rFonts w:ascii="Times New Roman" w:hAnsi="Times New Roman" w:cs="Times New Roman"/>
          <w:bCs/>
          <w:noProof/>
          <w:sz w:val="24"/>
          <w:szCs w:val="24"/>
        </w:rPr>
      </w:pPr>
      <w:r>
        <w:rPr>
          <w:rFonts w:ascii="Times New Roman" w:hAnsi="Times New Roman"/>
          <w:b/>
          <w:bCs/>
          <w:noProof/>
          <w:sz w:val="24"/>
          <w:szCs w:val="24"/>
        </w:rPr>
        <w:t xml:space="preserve">Se consultó ampliamente a las partes interesadas. </w:t>
      </w:r>
      <w:r>
        <w:rPr>
          <w:rFonts w:ascii="Times New Roman" w:hAnsi="Times New Roman"/>
          <w:noProof/>
          <w:sz w:val="24"/>
          <w:szCs w:val="24"/>
        </w:rPr>
        <w:t>Están de acuerdo en que es necesario revisar el Reglamento ahora y que la revisión debe basarse en las medidas existentes.</w:t>
      </w:r>
      <w:r>
        <w:rPr>
          <w:rFonts w:ascii="Times New Roman" w:hAnsi="Times New Roman"/>
          <w:b/>
          <w:bCs/>
          <w:noProof/>
          <w:sz w:val="24"/>
          <w:szCs w:val="24"/>
        </w:rPr>
        <w:t xml:space="preserve"> </w:t>
      </w:r>
      <w:r>
        <w:rPr>
          <w:rFonts w:ascii="Times New Roman" w:hAnsi="Times New Roman"/>
          <w:noProof/>
          <w:sz w:val="24"/>
          <w:szCs w:val="24"/>
        </w:rPr>
        <w:t xml:space="preserve">La industria, los Estados miembros y las ONG, en general, </w:t>
      </w:r>
      <w:r>
        <w:rPr>
          <w:rFonts w:ascii="Times New Roman" w:hAnsi="Times New Roman"/>
          <w:b/>
          <w:bCs/>
          <w:noProof/>
          <w:sz w:val="24"/>
          <w:szCs w:val="24"/>
        </w:rPr>
        <w:t>apoyan las medidas que abordan los retos de la aplicación y el cumplimiento del Protocolo de Montreal</w:t>
      </w:r>
      <w:r>
        <w:rPr>
          <w:rFonts w:ascii="Times New Roman" w:hAnsi="Times New Roman"/>
          <w:noProof/>
          <w:sz w:val="24"/>
          <w:szCs w:val="24"/>
        </w:rPr>
        <w:t xml:space="preserve">. </w:t>
      </w:r>
      <w:r>
        <w:rPr>
          <w:rFonts w:ascii="Times New Roman" w:hAnsi="Times New Roman"/>
          <w:bCs/>
          <w:noProof/>
          <w:sz w:val="24"/>
          <w:szCs w:val="24"/>
        </w:rPr>
        <w:t xml:space="preserve">En lo que respecta al nivel de ambición para la reducción progresiva de los HFC y las prohibiciones, especialmente en relación con el uso de gases fluorados en las bombas de calor, algunas </w:t>
      </w:r>
      <w:r>
        <w:rPr>
          <w:rFonts w:ascii="Times New Roman" w:hAnsi="Times New Roman"/>
          <w:bCs/>
          <w:noProof/>
          <w:sz w:val="24"/>
          <w:szCs w:val="24"/>
          <w:u w:val="single"/>
        </w:rPr>
        <w:t>partes interesadas del sector</w:t>
      </w:r>
      <w:r>
        <w:rPr>
          <w:rFonts w:ascii="Times New Roman" w:hAnsi="Times New Roman"/>
          <w:bCs/>
          <w:noProof/>
          <w:sz w:val="24"/>
          <w:szCs w:val="24"/>
        </w:rPr>
        <w:t xml:space="preserve"> consideran que el Reglamento actual es suficientemente ambicioso, mientras que los innovadores y los fabricantes de tecnologías respetuosas con el clima presionan para que se refuercen las políticas que impulsan la comercialización de sus soluciones. Esta última </w:t>
      </w:r>
      <w:r>
        <w:rPr>
          <w:rFonts w:ascii="Times New Roman" w:hAnsi="Times New Roman"/>
          <w:bCs/>
          <w:noProof/>
          <w:sz w:val="24"/>
          <w:szCs w:val="24"/>
          <w:u w:val="single"/>
        </w:rPr>
        <w:t>también</w:t>
      </w:r>
      <w:r>
        <w:rPr>
          <w:rFonts w:ascii="Times New Roman" w:hAnsi="Times New Roman"/>
          <w:bCs/>
          <w:noProof/>
          <w:sz w:val="24"/>
          <w:szCs w:val="24"/>
        </w:rPr>
        <w:t xml:space="preserve"> cuenta con el apoyo de las ONG y de muchas autoridades competentes. </w:t>
      </w:r>
      <w:r>
        <w:rPr>
          <w:rFonts w:ascii="Times New Roman" w:hAnsi="Times New Roman"/>
          <w:noProof/>
          <w:sz w:val="24"/>
          <w:szCs w:val="24"/>
        </w:rPr>
        <w:t>Esto se refleja en las tres opciones examinadas.</w:t>
      </w:r>
    </w:p>
    <w:p w14:paraId="3D104EFD" w14:textId="18B8887C" w:rsidR="00291EA9" w:rsidRDefault="00291EA9" w:rsidP="33404B56">
      <w:pPr>
        <w:spacing w:after="120"/>
        <w:jc w:val="both"/>
        <w:rPr>
          <w:rFonts w:ascii="Times New Roman" w:hAnsi="Times New Roman" w:cs="Times New Roman"/>
          <w:noProof/>
          <w:sz w:val="24"/>
          <w:szCs w:val="24"/>
        </w:rPr>
      </w:pPr>
    </w:p>
    <w:p w14:paraId="7A58B16B" w14:textId="77777777" w:rsidR="00291EA9" w:rsidRPr="00CA5FCF" w:rsidRDefault="00291EA9" w:rsidP="33404B56">
      <w:pPr>
        <w:spacing w:after="120"/>
        <w:jc w:val="both"/>
        <w:rPr>
          <w:rFonts w:ascii="Times New Roman" w:hAnsi="Times New Roman" w:cs="Times New Roman"/>
          <w:b/>
          <w:bCs/>
          <w:noProof/>
          <w:sz w:val="24"/>
          <w:szCs w:val="24"/>
        </w:rPr>
      </w:pPr>
    </w:p>
    <w:sectPr w:rsidR="00291EA9" w:rsidRPr="00CA5FCF" w:rsidSect="00777295">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E2F45" w14:textId="77777777" w:rsidR="003F7F72" w:rsidRDefault="003F7F72" w:rsidP="006B087E">
      <w:pPr>
        <w:spacing w:after="0" w:line="240" w:lineRule="auto"/>
      </w:pPr>
      <w:r>
        <w:separator/>
      </w:r>
    </w:p>
  </w:endnote>
  <w:endnote w:type="continuationSeparator" w:id="0">
    <w:p w14:paraId="44EF1155" w14:textId="77777777" w:rsidR="003F7F72" w:rsidRDefault="003F7F72" w:rsidP="006B087E">
      <w:pPr>
        <w:spacing w:after="0" w:line="240" w:lineRule="auto"/>
      </w:pPr>
      <w:r>
        <w:continuationSeparator/>
      </w:r>
    </w:p>
  </w:endnote>
  <w:endnote w:type="continuationNotice" w:id="1">
    <w:p w14:paraId="10A83C9C" w14:textId="77777777" w:rsidR="003F7F72" w:rsidRDefault="003F7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89FD" w14:textId="77777777" w:rsidR="00F04BED" w:rsidRPr="00F04BED" w:rsidRDefault="00F04BED" w:rsidP="00F04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E449C" w14:textId="6D722C0F" w:rsidR="00B24D1E" w:rsidRPr="00F04BED" w:rsidRDefault="00F04BED" w:rsidP="00F04BED">
    <w:pPr>
      <w:pStyle w:val="FooterCoverPage"/>
      <w:rPr>
        <w:rFonts w:ascii="Arial" w:hAnsi="Arial" w:cs="Arial"/>
        <w:b/>
        <w:sz w:val="48"/>
      </w:rPr>
    </w:pPr>
    <w:r w:rsidRPr="00F04BED">
      <w:rPr>
        <w:rFonts w:ascii="Arial" w:hAnsi="Arial" w:cs="Arial"/>
        <w:b/>
        <w:sz w:val="48"/>
      </w:rPr>
      <w:t>ES</w:t>
    </w:r>
    <w:r w:rsidRPr="00F04BED">
      <w:rPr>
        <w:rFonts w:ascii="Arial" w:hAnsi="Arial" w:cs="Arial"/>
        <w:b/>
        <w:sz w:val="48"/>
      </w:rPr>
      <w:tab/>
    </w:r>
    <w:r w:rsidRPr="00F04BED">
      <w:rPr>
        <w:rFonts w:ascii="Arial" w:hAnsi="Arial" w:cs="Arial"/>
        <w:b/>
        <w:sz w:val="48"/>
      </w:rPr>
      <w:tab/>
    </w:r>
    <w:r w:rsidRPr="00F04BED">
      <w:tab/>
    </w:r>
    <w:r w:rsidRPr="00F04BED">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DC2FB" w14:textId="77777777" w:rsidR="00F04BED" w:rsidRPr="00F04BED" w:rsidRDefault="00F04BED" w:rsidP="00F04BE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EF4F" w14:textId="77777777" w:rsidR="005B0872" w:rsidRDefault="005B08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6930"/>
      <w:docPartObj>
        <w:docPartGallery w:val="Page Numbers (Bottom of Page)"/>
        <w:docPartUnique/>
      </w:docPartObj>
    </w:sdtPr>
    <w:sdtEndPr>
      <w:rPr>
        <w:sz w:val="20"/>
        <w:szCs w:val="20"/>
      </w:rPr>
    </w:sdtEndPr>
    <w:sdtContent>
      <w:p w14:paraId="1DD66BD0" w14:textId="21235910" w:rsidR="005B0872" w:rsidRPr="006A241F" w:rsidRDefault="005B0872">
        <w:pPr>
          <w:pStyle w:val="Footer"/>
          <w:jc w:val="center"/>
          <w:rPr>
            <w:sz w:val="20"/>
            <w:szCs w:val="20"/>
          </w:rPr>
        </w:pPr>
        <w:r w:rsidRPr="00D84F38">
          <w:rPr>
            <w:sz w:val="20"/>
            <w:szCs w:val="20"/>
          </w:rPr>
          <w:fldChar w:fldCharType="begin"/>
        </w:r>
        <w:r w:rsidRPr="00B26A8E">
          <w:rPr>
            <w:sz w:val="20"/>
            <w:szCs w:val="20"/>
          </w:rPr>
          <w:instrText xml:space="preserve"> PAGE   \* MERGEFORMAT </w:instrText>
        </w:r>
        <w:r w:rsidRPr="00D84F38">
          <w:rPr>
            <w:sz w:val="20"/>
            <w:szCs w:val="20"/>
          </w:rPr>
          <w:fldChar w:fldCharType="separate"/>
        </w:r>
        <w:r w:rsidR="00F04BED">
          <w:rPr>
            <w:noProof/>
            <w:sz w:val="20"/>
            <w:szCs w:val="20"/>
          </w:rPr>
          <w:t>4</w:t>
        </w:r>
        <w:r w:rsidRPr="00D84F38">
          <w:rPr>
            <w:sz w:val="20"/>
            <w:szCs w:val="20"/>
          </w:rPr>
          <w:fldChar w:fldCharType="end"/>
        </w:r>
      </w:p>
    </w:sdtContent>
  </w:sdt>
  <w:p w14:paraId="45F2DEEF" w14:textId="77777777" w:rsidR="005B0872" w:rsidRPr="00CD516A" w:rsidRDefault="005B0872" w:rsidP="003158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8CDD9" w14:textId="4973BAC5" w:rsidR="005B0872" w:rsidRDefault="005B0872" w:rsidP="00B01A7B">
    <w:pPr>
      <w:pStyle w:val="Footer"/>
      <w:jc w:val="cente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04BED">
      <w:rPr>
        <w:caps/>
        <w:noProof/>
        <w:color w:val="4F81BD" w:themeColor="accent1"/>
      </w:rPr>
      <w:t>1</w:t>
    </w:r>
    <w:r>
      <w:rPr>
        <w:caps/>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D10A9" w14:textId="77777777" w:rsidR="003F7F72" w:rsidRDefault="003F7F72" w:rsidP="006B087E">
      <w:pPr>
        <w:spacing w:after="0" w:line="240" w:lineRule="auto"/>
      </w:pPr>
      <w:r>
        <w:separator/>
      </w:r>
    </w:p>
  </w:footnote>
  <w:footnote w:type="continuationSeparator" w:id="0">
    <w:p w14:paraId="494F5D63" w14:textId="77777777" w:rsidR="003F7F72" w:rsidRDefault="003F7F72" w:rsidP="006B087E">
      <w:pPr>
        <w:spacing w:after="0" w:line="240" w:lineRule="auto"/>
      </w:pPr>
      <w:r>
        <w:continuationSeparator/>
      </w:r>
    </w:p>
  </w:footnote>
  <w:footnote w:type="continuationNotice" w:id="1">
    <w:p w14:paraId="17F1423F" w14:textId="77777777" w:rsidR="003F7F72" w:rsidRDefault="003F7F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760A6" w14:textId="77777777" w:rsidR="00F04BED" w:rsidRPr="00F04BED" w:rsidRDefault="00F04BED" w:rsidP="00F04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42293" w14:textId="77777777" w:rsidR="00F04BED" w:rsidRPr="00F04BED" w:rsidRDefault="00F04BED" w:rsidP="00F04BE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A2F30" w14:textId="77777777" w:rsidR="00F04BED" w:rsidRPr="00F04BED" w:rsidRDefault="00F04BED" w:rsidP="00F04BE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4B8CB" w14:textId="77777777" w:rsidR="005B0872" w:rsidRDefault="005B08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38860" w14:textId="77777777" w:rsidR="005B0872" w:rsidRDefault="005B08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EBABB" w14:textId="77777777" w:rsidR="005B0872" w:rsidRDefault="005B0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500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1E49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5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84C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9CB5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500E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D8D1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F0F5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68EA24"/>
    <w:lvl w:ilvl="0">
      <w:start w:val="1"/>
      <w:numFmt w:val="decimal"/>
      <w:lvlText w:val="%1."/>
      <w:lvlJc w:val="left"/>
      <w:pPr>
        <w:tabs>
          <w:tab w:val="num" w:pos="360"/>
        </w:tabs>
        <w:ind w:left="360" w:hanging="360"/>
      </w:pPr>
    </w:lvl>
  </w:abstractNum>
  <w:abstractNum w:abstractNumId="9" w15:restartNumberingAfterBreak="0">
    <w:nsid w:val="002B3148"/>
    <w:multiLevelType w:val="hybridMultilevel"/>
    <w:tmpl w:val="B52AA3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7A23DE"/>
    <w:multiLevelType w:val="hybridMultilevel"/>
    <w:tmpl w:val="6B2E2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BB6C8C"/>
    <w:multiLevelType w:val="multilevel"/>
    <w:tmpl w:val="16E23A02"/>
    <w:lvl w:ilvl="0">
      <w:start w:val="1"/>
      <w:numFmt w:val="decimal"/>
      <w:lvlText w:val="%1."/>
      <w:lvlJc w:val="left"/>
      <w:pPr>
        <w:ind w:left="720" w:hanging="360"/>
      </w:pPr>
      <w:rPr>
        <w:rFonts w:hint="default"/>
      </w:rPr>
    </w:lvl>
    <w:lvl w:ilvl="1">
      <w:start w:val="3"/>
      <w:numFmt w:val="decimal"/>
      <w:isLgl/>
      <w:lvlText w:val="%1.%2"/>
      <w:lvlJc w:val="left"/>
      <w:pPr>
        <w:ind w:left="1364" w:hanging="36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01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660" w:hanging="1080"/>
      </w:pPr>
      <w:rPr>
        <w:rFonts w:hint="default"/>
      </w:rPr>
    </w:lvl>
    <w:lvl w:ilvl="6">
      <w:start w:val="1"/>
      <w:numFmt w:val="decimal"/>
      <w:isLgl/>
      <w:lvlText w:val="%1.%2.%3.%4.%5.%6.%7"/>
      <w:lvlJc w:val="left"/>
      <w:pPr>
        <w:ind w:left="5664" w:hanging="1440"/>
      </w:pPr>
      <w:rPr>
        <w:rFonts w:hint="default"/>
      </w:rPr>
    </w:lvl>
    <w:lvl w:ilvl="7">
      <w:start w:val="1"/>
      <w:numFmt w:val="decimal"/>
      <w:isLgl/>
      <w:lvlText w:val="%1.%2.%3.%4.%5.%6.%7.%8"/>
      <w:lvlJc w:val="left"/>
      <w:pPr>
        <w:ind w:left="6308" w:hanging="1440"/>
      </w:pPr>
      <w:rPr>
        <w:rFonts w:hint="default"/>
      </w:rPr>
    </w:lvl>
    <w:lvl w:ilvl="8">
      <w:start w:val="1"/>
      <w:numFmt w:val="decimal"/>
      <w:isLgl/>
      <w:lvlText w:val="%1.%2.%3.%4.%5.%6.%7.%8.%9"/>
      <w:lvlJc w:val="left"/>
      <w:pPr>
        <w:ind w:left="7312" w:hanging="1800"/>
      </w:pPr>
      <w:rPr>
        <w:rFonts w:hint="default"/>
      </w:rPr>
    </w:lvl>
  </w:abstractNum>
  <w:abstractNum w:abstractNumId="12" w15:restartNumberingAfterBreak="0">
    <w:nsid w:val="02BD4A42"/>
    <w:multiLevelType w:val="hybridMultilevel"/>
    <w:tmpl w:val="1714ACF2"/>
    <w:lvl w:ilvl="0" w:tplc="322E917C">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2FC3569"/>
    <w:multiLevelType w:val="hybridMultilevel"/>
    <w:tmpl w:val="96D03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4071D5F"/>
    <w:multiLevelType w:val="multilevel"/>
    <w:tmpl w:val="DAF0D36A"/>
    <w:lvl w:ilvl="0">
      <w:start w:val="1"/>
      <w:numFmt w:val="decimal"/>
      <w:lvlText w:val="%1."/>
      <w:lvlJc w:val="left"/>
      <w:pPr>
        <w:tabs>
          <w:tab w:val="num" w:pos="480"/>
        </w:tabs>
        <w:ind w:left="480" w:hanging="480"/>
      </w:pPr>
    </w:lvl>
    <w:lvl w:ilvl="1">
      <w:start w:val="1"/>
      <w:numFmt w:val="decimal"/>
      <w:lvlText w:val="%1.%2."/>
      <w:lvlJc w:val="left"/>
      <w:pPr>
        <w:tabs>
          <w:tab w:val="num" w:pos="1004"/>
        </w:tabs>
        <w:ind w:left="1004"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55A062F"/>
    <w:multiLevelType w:val="hybridMultilevel"/>
    <w:tmpl w:val="D3E803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7D0878"/>
    <w:multiLevelType w:val="multilevel"/>
    <w:tmpl w:val="DAF0D36A"/>
    <w:lvl w:ilvl="0">
      <w:start w:val="1"/>
      <w:numFmt w:val="decimal"/>
      <w:lvlText w:val="%1."/>
      <w:lvlJc w:val="left"/>
      <w:pPr>
        <w:tabs>
          <w:tab w:val="num" w:pos="480"/>
        </w:tabs>
        <w:ind w:left="480" w:hanging="480"/>
      </w:pPr>
    </w:lvl>
    <w:lvl w:ilvl="1">
      <w:start w:val="1"/>
      <w:numFmt w:val="decimal"/>
      <w:lvlText w:val="%1.%2."/>
      <w:lvlJc w:val="left"/>
      <w:pPr>
        <w:tabs>
          <w:tab w:val="num" w:pos="1004"/>
        </w:tabs>
        <w:ind w:left="1004"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96344EF"/>
    <w:multiLevelType w:val="hybridMultilevel"/>
    <w:tmpl w:val="77E8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0854E6"/>
    <w:multiLevelType w:val="hybridMultilevel"/>
    <w:tmpl w:val="AAE0BED4"/>
    <w:lvl w:ilvl="0" w:tplc="08090001">
      <w:start w:val="1"/>
      <w:numFmt w:val="bullet"/>
      <w:lvlText w:val=""/>
      <w:lvlJc w:val="left"/>
      <w:pPr>
        <w:ind w:left="720" w:hanging="360"/>
      </w:pPr>
      <w:rPr>
        <w:rFonts w:ascii="Symbol" w:hAnsi="Symbol" w:hint="default"/>
      </w:rPr>
    </w:lvl>
    <w:lvl w:ilvl="1" w:tplc="7F5C7510">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CBA7272"/>
    <w:multiLevelType w:val="hybridMultilevel"/>
    <w:tmpl w:val="6C686586"/>
    <w:lvl w:ilvl="0" w:tplc="1D361676">
      <w:start w:val="1"/>
      <w:numFmt w:val="decimal"/>
      <w:lvlText w:val="%1."/>
      <w:lvlJc w:val="left"/>
      <w:pPr>
        <w:ind w:left="720" w:hanging="360"/>
      </w:pPr>
    </w:lvl>
    <w:lvl w:ilvl="1" w:tplc="31366420">
      <w:start w:val="1"/>
      <w:numFmt w:val="lowerLetter"/>
      <w:lvlText w:val="%2."/>
      <w:lvlJc w:val="left"/>
      <w:pPr>
        <w:ind w:left="1440" w:hanging="360"/>
      </w:pPr>
    </w:lvl>
    <w:lvl w:ilvl="2" w:tplc="B51C8A54">
      <w:numFmt w:val="none"/>
      <w:lvlText w:val=""/>
      <w:lvlJc w:val="left"/>
      <w:pPr>
        <w:tabs>
          <w:tab w:val="num" w:pos="360"/>
        </w:tabs>
      </w:pPr>
    </w:lvl>
    <w:lvl w:ilvl="3" w:tplc="1EC6ED98">
      <w:start w:val="1"/>
      <w:numFmt w:val="decimal"/>
      <w:lvlText w:val="%4."/>
      <w:lvlJc w:val="left"/>
      <w:pPr>
        <w:ind w:left="2880" w:hanging="360"/>
      </w:pPr>
    </w:lvl>
    <w:lvl w:ilvl="4" w:tplc="7E7865BC">
      <w:start w:val="1"/>
      <w:numFmt w:val="lowerLetter"/>
      <w:lvlText w:val="%5."/>
      <w:lvlJc w:val="left"/>
      <w:pPr>
        <w:ind w:left="3600" w:hanging="360"/>
      </w:pPr>
    </w:lvl>
    <w:lvl w:ilvl="5" w:tplc="74BCE886">
      <w:start w:val="1"/>
      <w:numFmt w:val="lowerRoman"/>
      <w:lvlText w:val="%6."/>
      <w:lvlJc w:val="right"/>
      <w:pPr>
        <w:ind w:left="4320" w:hanging="180"/>
      </w:pPr>
    </w:lvl>
    <w:lvl w:ilvl="6" w:tplc="FAB69CC0">
      <w:start w:val="1"/>
      <w:numFmt w:val="decimal"/>
      <w:lvlText w:val="%7."/>
      <w:lvlJc w:val="left"/>
      <w:pPr>
        <w:ind w:left="5040" w:hanging="360"/>
      </w:pPr>
    </w:lvl>
    <w:lvl w:ilvl="7" w:tplc="E5A46F26">
      <w:start w:val="1"/>
      <w:numFmt w:val="lowerLetter"/>
      <w:lvlText w:val="%8."/>
      <w:lvlJc w:val="left"/>
      <w:pPr>
        <w:ind w:left="5760" w:hanging="360"/>
      </w:pPr>
    </w:lvl>
    <w:lvl w:ilvl="8" w:tplc="689ED75E">
      <w:start w:val="1"/>
      <w:numFmt w:val="lowerRoman"/>
      <w:lvlText w:val="%9."/>
      <w:lvlJc w:val="right"/>
      <w:pPr>
        <w:ind w:left="6480" w:hanging="180"/>
      </w:pPr>
    </w:lvl>
  </w:abstractNum>
  <w:abstractNum w:abstractNumId="20" w15:restartNumberingAfterBreak="0">
    <w:nsid w:val="0CEA1302"/>
    <w:multiLevelType w:val="multilevel"/>
    <w:tmpl w:val="6E5421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9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0FD752D5"/>
    <w:multiLevelType w:val="hybridMultilevel"/>
    <w:tmpl w:val="0BE82512"/>
    <w:lvl w:ilvl="0" w:tplc="8FA0584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32F286B"/>
    <w:multiLevelType w:val="hybridMultilevel"/>
    <w:tmpl w:val="FC22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B17179"/>
    <w:multiLevelType w:val="hybridMultilevel"/>
    <w:tmpl w:val="28DCE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F87F9D"/>
    <w:multiLevelType w:val="hybridMultilevel"/>
    <w:tmpl w:val="F2B4AB02"/>
    <w:lvl w:ilvl="0" w:tplc="DD12AF94">
      <w:start w:val="1"/>
      <w:numFmt w:val="bullet"/>
      <w:lvlText w:val="•"/>
      <w:lvlJc w:val="left"/>
      <w:pPr>
        <w:tabs>
          <w:tab w:val="num" w:pos="720"/>
        </w:tabs>
        <w:ind w:left="720" w:hanging="360"/>
      </w:pPr>
      <w:rPr>
        <w:rFonts w:ascii="Times New Roman" w:hAnsi="Times New Roman" w:hint="default"/>
      </w:rPr>
    </w:lvl>
    <w:lvl w:ilvl="1" w:tplc="34CCFCC4" w:tentative="1">
      <w:start w:val="1"/>
      <w:numFmt w:val="bullet"/>
      <w:lvlText w:val="•"/>
      <w:lvlJc w:val="left"/>
      <w:pPr>
        <w:tabs>
          <w:tab w:val="num" w:pos="1440"/>
        </w:tabs>
        <w:ind w:left="1440" w:hanging="360"/>
      </w:pPr>
      <w:rPr>
        <w:rFonts w:ascii="Times New Roman" w:hAnsi="Times New Roman" w:hint="default"/>
      </w:rPr>
    </w:lvl>
    <w:lvl w:ilvl="2" w:tplc="AE22EAA4" w:tentative="1">
      <w:start w:val="1"/>
      <w:numFmt w:val="bullet"/>
      <w:lvlText w:val="•"/>
      <w:lvlJc w:val="left"/>
      <w:pPr>
        <w:tabs>
          <w:tab w:val="num" w:pos="2160"/>
        </w:tabs>
        <w:ind w:left="2160" w:hanging="360"/>
      </w:pPr>
      <w:rPr>
        <w:rFonts w:ascii="Times New Roman" w:hAnsi="Times New Roman" w:hint="default"/>
      </w:rPr>
    </w:lvl>
    <w:lvl w:ilvl="3" w:tplc="2D520A92" w:tentative="1">
      <w:start w:val="1"/>
      <w:numFmt w:val="bullet"/>
      <w:lvlText w:val="•"/>
      <w:lvlJc w:val="left"/>
      <w:pPr>
        <w:tabs>
          <w:tab w:val="num" w:pos="2880"/>
        </w:tabs>
        <w:ind w:left="2880" w:hanging="360"/>
      </w:pPr>
      <w:rPr>
        <w:rFonts w:ascii="Times New Roman" w:hAnsi="Times New Roman" w:hint="default"/>
      </w:rPr>
    </w:lvl>
    <w:lvl w:ilvl="4" w:tplc="FCB42DB4" w:tentative="1">
      <w:start w:val="1"/>
      <w:numFmt w:val="bullet"/>
      <w:lvlText w:val="•"/>
      <w:lvlJc w:val="left"/>
      <w:pPr>
        <w:tabs>
          <w:tab w:val="num" w:pos="3600"/>
        </w:tabs>
        <w:ind w:left="3600" w:hanging="360"/>
      </w:pPr>
      <w:rPr>
        <w:rFonts w:ascii="Times New Roman" w:hAnsi="Times New Roman" w:hint="default"/>
      </w:rPr>
    </w:lvl>
    <w:lvl w:ilvl="5" w:tplc="9C8423D0" w:tentative="1">
      <w:start w:val="1"/>
      <w:numFmt w:val="bullet"/>
      <w:lvlText w:val="•"/>
      <w:lvlJc w:val="left"/>
      <w:pPr>
        <w:tabs>
          <w:tab w:val="num" w:pos="4320"/>
        </w:tabs>
        <w:ind w:left="4320" w:hanging="360"/>
      </w:pPr>
      <w:rPr>
        <w:rFonts w:ascii="Times New Roman" w:hAnsi="Times New Roman" w:hint="default"/>
      </w:rPr>
    </w:lvl>
    <w:lvl w:ilvl="6" w:tplc="372E6F22" w:tentative="1">
      <w:start w:val="1"/>
      <w:numFmt w:val="bullet"/>
      <w:lvlText w:val="•"/>
      <w:lvlJc w:val="left"/>
      <w:pPr>
        <w:tabs>
          <w:tab w:val="num" w:pos="5040"/>
        </w:tabs>
        <w:ind w:left="5040" w:hanging="360"/>
      </w:pPr>
      <w:rPr>
        <w:rFonts w:ascii="Times New Roman" w:hAnsi="Times New Roman" w:hint="default"/>
      </w:rPr>
    </w:lvl>
    <w:lvl w:ilvl="7" w:tplc="E3DE602A" w:tentative="1">
      <w:start w:val="1"/>
      <w:numFmt w:val="bullet"/>
      <w:lvlText w:val="•"/>
      <w:lvlJc w:val="left"/>
      <w:pPr>
        <w:tabs>
          <w:tab w:val="num" w:pos="5760"/>
        </w:tabs>
        <w:ind w:left="5760" w:hanging="360"/>
      </w:pPr>
      <w:rPr>
        <w:rFonts w:ascii="Times New Roman" w:hAnsi="Times New Roman" w:hint="default"/>
      </w:rPr>
    </w:lvl>
    <w:lvl w:ilvl="8" w:tplc="BCDCE84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163406FA"/>
    <w:multiLevelType w:val="hybridMultilevel"/>
    <w:tmpl w:val="3746D8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672439E"/>
    <w:multiLevelType w:val="hybridMultilevel"/>
    <w:tmpl w:val="AAA87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734306"/>
    <w:multiLevelType w:val="multilevel"/>
    <w:tmpl w:val="DAF0D36A"/>
    <w:lvl w:ilvl="0">
      <w:start w:val="1"/>
      <w:numFmt w:val="decimal"/>
      <w:lvlText w:val="%1."/>
      <w:lvlJc w:val="left"/>
      <w:pPr>
        <w:tabs>
          <w:tab w:val="num" w:pos="480"/>
        </w:tabs>
        <w:ind w:left="480" w:hanging="480"/>
      </w:pPr>
    </w:lvl>
    <w:lvl w:ilvl="1">
      <w:start w:val="1"/>
      <w:numFmt w:val="decimal"/>
      <w:lvlText w:val="%1.%2."/>
      <w:lvlJc w:val="left"/>
      <w:pPr>
        <w:tabs>
          <w:tab w:val="num" w:pos="1004"/>
        </w:tabs>
        <w:ind w:left="1004"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FCF0DED"/>
    <w:multiLevelType w:val="hybridMultilevel"/>
    <w:tmpl w:val="68785F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F664E7"/>
    <w:multiLevelType w:val="hybridMultilevel"/>
    <w:tmpl w:val="7EAAE41A"/>
    <w:lvl w:ilvl="0" w:tplc="3C48FB90">
      <w:start w:val="1"/>
      <w:numFmt w:val="bullet"/>
      <w:lvlText w:val="•"/>
      <w:lvlJc w:val="left"/>
      <w:pPr>
        <w:tabs>
          <w:tab w:val="num" w:pos="720"/>
        </w:tabs>
        <w:ind w:left="720" w:hanging="360"/>
      </w:pPr>
      <w:rPr>
        <w:rFonts w:ascii="Arial" w:hAnsi="Arial" w:hint="default"/>
      </w:rPr>
    </w:lvl>
    <w:lvl w:ilvl="1" w:tplc="7BA6015C" w:tentative="1">
      <w:start w:val="1"/>
      <w:numFmt w:val="bullet"/>
      <w:lvlText w:val="•"/>
      <w:lvlJc w:val="left"/>
      <w:pPr>
        <w:tabs>
          <w:tab w:val="num" w:pos="1440"/>
        </w:tabs>
        <w:ind w:left="1440" w:hanging="360"/>
      </w:pPr>
      <w:rPr>
        <w:rFonts w:ascii="Arial" w:hAnsi="Arial" w:hint="default"/>
      </w:rPr>
    </w:lvl>
    <w:lvl w:ilvl="2" w:tplc="868C226C">
      <w:start w:val="1"/>
      <w:numFmt w:val="bullet"/>
      <w:lvlText w:val="•"/>
      <w:lvlJc w:val="left"/>
      <w:pPr>
        <w:tabs>
          <w:tab w:val="num" w:pos="2160"/>
        </w:tabs>
        <w:ind w:left="2160" w:hanging="360"/>
      </w:pPr>
      <w:rPr>
        <w:rFonts w:ascii="Arial" w:hAnsi="Arial" w:hint="default"/>
      </w:rPr>
    </w:lvl>
    <w:lvl w:ilvl="3" w:tplc="1310D3D0" w:tentative="1">
      <w:start w:val="1"/>
      <w:numFmt w:val="bullet"/>
      <w:lvlText w:val="•"/>
      <w:lvlJc w:val="left"/>
      <w:pPr>
        <w:tabs>
          <w:tab w:val="num" w:pos="2880"/>
        </w:tabs>
        <w:ind w:left="2880" w:hanging="360"/>
      </w:pPr>
      <w:rPr>
        <w:rFonts w:ascii="Arial" w:hAnsi="Arial" w:hint="default"/>
      </w:rPr>
    </w:lvl>
    <w:lvl w:ilvl="4" w:tplc="594E6134" w:tentative="1">
      <w:start w:val="1"/>
      <w:numFmt w:val="bullet"/>
      <w:lvlText w:val="•"/>
      <w:lvlJc w:val="left"/>
      <w:pPr>
        <w:tabs>
          <w:tab w:val="num" w:pos="3600"/>
        </w:tabs>
        <w:ind w:left="3600" w:hanging="360"/>
      </w:pPr>
      <w:rPr>
        <w:rFonts w:ascii="Arial" w:hAnsi="Arial" w:hint="default"/>
      </w:rPr>
    </w:lvl>
    <w:lvl w:ilvl="5" w:tplc="6762B7E8" w:tentative="1">
      <w:start w:val="1"/>
      <w:numFmt w:val="bullet"/>
      <w:lvlText w:val="•"/>
      <w:lvlJc w:val="left"/>
      <w:pPr>
        <w:tabs>
          <w:tab w:val="num" w:pos="4320"/>
        </w:tabs>
        <w:ind w:left="4320" w:hanging="360"/>
      </w:pPr>
      <w:rPr>
        <w:rFonts w:ascii="Arial" w:hAnsi="Arial" w:hint="default"/>
      </w:rPr>
    </w:lvl>
    <w:lvl w:ilvl="6" w:tplc="D2D2442A" w:tentative="1">
      <w:start w:val="1"/>
      <w:numFmt w:val="bullet"/>
      <w:lvlText w:val="•"/>
      <w:lvlJc w:val="left"/>
      <w:pPr>
        <w:tabs>
          <w:tab w:val="num" w:pos="5040"/>
        </w:tabs>
        <w:ind w:left="5040" w:hanging="360"/>
      </w:pPr>
      <w:rPr>
        <w:rFonts w:ascii="Arial" w:hAnsi="Arial" w:hint="default"/>
      </w:rPr>
    </w:lvl>
    <w:lvl w:ilvl="7" w:tplc="82660BB8" w:tentative="1">
      <w:start w:val="1"/>
      <w:numFmt w:val="bullet"/>
      <w:lvlText w:val="•"/>
      <w:lvlJc w:val="left"/>
      <w:pPr>
        <w:tabs>
          <w:tab w:val="num" w:pos="5760"/>
        </w:tabs>
        <w:ind w:left="5760" w:hanging="360"/>
      </w:pPr>
      <w:rPr>
        <w:rFonts w:ascii="Arial" w:hAnsi="Arial" w:hint="default"/>
      </w:rPr>
    </w:lvl>
    <w:lvl w:ilvl="8" w:tplc="EBAA9DF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33C7706"/>
    <w:multiLevelType w:val="hybridMultilevel"/>
    <w:tmpl w:val="37FA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5EC0138"/>
    <w:multiLevelType w:val="multilevel"/>
    <w:tmpl w:val="ED16F66A"/>
    <w:lvl w:ilvl="0">
      <w:start w:val="1"/>
      <w:numFmt w:val="decimal"/>
      <w:lvlText w:val="%1"/>
      <w:lvlJc w:val="left"/>
      <w:pPr>
        <w:ind w:left="480" w:hanging="480"/>
      </w:pPr>
      <w:rPr>
        <w:rFonts w:hint="default"/>
      </w:rPr>
    </w:lvl>
    <w:lvl w:ilvl="1">
      <w:start w:val="2"/>
      <w:numFmt w:val="decimal"/>
      <w:lvlText w:val="%1.%2"/>
      <w:lvlJc w:val="left"/>
      <w:pPr>
        <w:ind w:left="1440" w:hanging="48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32" w15:restartNumberingAfterBreak="0">
    <w:nsid w:val="27CD1A3A"/>
    <w:multiLevelType w:val="hybridMultilevel"/>
    <w:tmpl w:val="ABEE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DA5B41"/>
    <w:multiLevelType w:val="hybridMultilevel"/>
    <w:tmpl w:val="46049420"/>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3C19E6"/>
    <w:multiLevelType w:val="hybridMultilevel"/>
    <w:tmpl w:val="D83E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B81939"/>
    <w:multiLevelType w:val="hybridMultilevel"/>
    <w:tmpl w:val="745C4B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3783271"/>
    <w:multiLevelType w:val="multilevel"/>
    <w:tmpl w:val="ED16F66A"/>
    <w:lvl w:ilvl="0">
      <w:start w:val="1"/>
      <w:numFmt w:val="decimal"/>
      <w:lvlText w:val="%1"/>
      <w:lvlJc w:val="left"/>
      <w:pPr>
        <w:ind w:left="480" w:hanging="480"/>
      </w:pPr>
      <w:rPr>
        <w:rFonts w:hint="default"/>
      </w:rPr>
    </w:lvl>
    <w:lvl w:ilvl="1">
      <w:start w:val="2"/>
      <w:numFmt w:val="decimal"/>
      <w:lvlText w:val="%1.%2"/>
      <w:lvlJc w:val="left"/>
      <w:pPr>
        <w:ind w:left="1440" w:hanging="48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37" w15:restartNumberingAfterBreak="0">
    <w:nsid w:val="365924CD"/>
    <w:multiLevelType w:val="hybridMultilevel"/>
    <w:tmpl w:val="293A0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72F3626"/>
    <w:multiLevelType w:val="hybridMultilevel"/>
    <w:tmpl w:val="23B670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9EA0D8A"/>
    <w:multiLevelType w:val="hybridMultilevel"/>
    <w:tmpl w:val="25B88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B302CB"/>
    <w:multiLevelType w:val="multilevel"/>
    <w:tmpl w:val="1FA2E236"/>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004"/>
        </w:tabs>
        <w:ind w:left="1004"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CA67C5A"/>
    <w:multiLevelType w:val="hybridMultilevel"/>
    <w:tmpl w:val="D0944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43" w15:restartNumberingAfterBreak="0">
    <w:nsid w:val="3D9D5FC0"/>
    <w:multiLevelType w:val="hybridMultilevel"/>
    <w:tmpl w:val="1386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5E2A88"/>
    <w:multiLevelType w:val="hybridMultilevel"/>
    <w:tmpl w:val="DA22E9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3F611D62"/>
    <w:multiLevelType w:val="hybridMultilevel"/>
    <w:tmpl w:val="E0DAB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0AF4B85"/>
    <w:multiLevelType w:val="hybridMultilevel"/>
    <w:tmpl w:val="C1CA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D116D5"/>
    <w:multiLevelType w:val="hybridMultilevel"/>
    <w:tmpl w:val="62EC7DDC"/>
    <w:lvl w:ilvl="0" w:tplc="F9E0A76C">
      <w:start w:val="1"/>
      <w:numFmt w:val="bullet"/>
      <w:lvlText w:val=""/>
      <w:lvlJc w:val="left"/>
      <w:pPr>
        <w:ind w:left="720" w:hanging="360"/>
      </w:pPr>
      <w:rPr>
        <w:rFonts w:ascii="Symbol" w:hAnsi="Symbol" w:hint="default"/>
      </w:rPr>
    </w:lvl>
    <w:lvl w:ilvl="1" w:tplc="4524CAEA">
      <w:start w:val="1"/>
      <w:numFmt w:val="bullet"/>
      <w:lvlText w:val="o"/>
      <w:lvlJc w:val="left"/>
      <w:pPr>
        <w:ind w:left="1440" w:hanging="360"/>
      </w:pPr>
      <w:rPr>
        <w:rFonts w:ascii="Courier New" w:hAnsi="Courier New" w:hint="default"/>
      </w:rPr>
    </w:lvl>
    <w:lvl w:ilvl="2" w:tplc="EF9CE376">
      <w:start w:val="1"/>
      <w:numFmt w:val="bullet"/>
      <w:lvlText w:val=""/>
      <w:lvlJc w:val="left"/>
      <w:pPr>
        <w:ind w:left="2160" w:hanging="360"/>
      </w:pPr>
      <w:rPr>
        <w:rFonts w:ascii="Wingdings" w:hAnsi="Wingdings" w:hint="default"/>
      </w:rPr>
    </w:lvl>
    <w:lvl w:ilvl="3" w:tplc="BB60C0A2">
      <w:start w:val="1"/>
      <w:numFmt w:val="bullet"/>
      <w:lvlText w:val=""/>
      <w:lvlJc w:val="left"/>
      <w:pPr>
        <w:ind w:left="2880" w:hanging="360"/>
      </w:pPr>
      <w:rPr>
        <w:rFonts w:ascii="Symbol" w:hAnsi="Symbol" w:hint="default"/>
      </w:rPr>
    </w:lvl>
    <w:lvl w:ilvl="4" w:tplc="886C19D4">
      <w:start w:val="1"/>
      <w:numFmt w:val="bullet"/>
      <w:lvlText w:val="o"/>
      <w:lvlJc w:val="left"/>
      <w:pPr>
        <w:ind w:left="3600" w:hanging="360"/>
      </w:pPr>
      <w:rPr>
        <w:rFonts w:ascii="Courier New" w:hAnsi="Courier New" w:hint="default"/>
      </w:rPr>
    </w:lvl>
    <w:lvl w:ilvl="5" w:tplc="2EFCD208">
      <w:start w:val="1"/>
      <w:numFmt w:val="bullet"/>
      <w:lvlText w:val=""/>
      <w:lvlJc w:val="left"/>
      <w:pPr>
        <w:ind w:left="4320" w:hanging="360"/>
      </w:pPr>
      <w:rPr>
        <w:rFonts w:ascii="Wingdings" w:hAnsi="Wingdings" w:hint="default"/>
      </w:rPr>
    </w:lvl>
    <w:lvl w:ilvl="6" w:tplc="3D9E50BA">
      <w:start w:val="1"/>
      <w:numFmt w:val="bullet"/>
      <w:lvlText w:val=""/>
      <w:lvlJc w:val="left"/>
      <w:pPr>
        <w:ind w:left="5040" w:hanging="360"/>
      </w:pPr>
      <w:rPr>
        <w:rFonts w:ascii="Symbol" w:hAnsi="Symbol" w:hint="default"/>
      </w:rPr>
    </w:lvl>
    <w:lvl w:ilvl="7" w:tplc="53402B9E">
      <w:start w:val="1"/>
      <w:numFmt w:val="bullet"/>
      <w:lvlText w:val="o"/>
      <w:lvlJc w:val="left"/>
      <w:pPr>
        <w:ind w:left="5760" w:hanging="360"/>
      </w:pPr>
      <w:rPr>
        <w:rFonts w:ascii="Courier New" w:hAnsi="Courier New" w:hint="default"/>
      </w:rPr>
    </w:lvl>
    <w:lvl w:ilvl="8" w:tplc="BEF0AB24">
      <w:start w:val="1"/>
      <w:numFmt w:val="bullet"/>
      <w:lvlText w:val=""/>
      <w:lvlJc w:val="left"/>
      <w:pPr>
        <w:ind w:left="6480" w:hanging="360"/>
      </w:pPr>
      <w:rPr>
        <w:rFonts w:ascii="Wingdings" w:hAnsi="Wingdings" w:hint="default"/>
      </w:rPr>
    </w:lvl>
  </w:abstractNum>
  <w:abstractNum w:abstractNumId="48" w15:restartNumberingAfterBreak="0">
    <w:nsid w:val="43392DCF"/>
    <w:multiLevelType w:val="multilevel"/>
    <w:tmpl w:val="E9C27C5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6381D20"/>
    <w:multiLevelType w:val="hybridMultilevel"/>
    <w:tmpl w:val="21623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86E5FB9"/>
    <w:multiLevelType w:val="hybridMultilevel"/>
    <w:tmpl w:val="0E923D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1" w15:restartNumberingAfterBreak="0">
    <w:nsid w:val="4C203F6D"/>
    <w:multiLevelType w:val="hybridMultilevel"/>
    <w:tmpl w:val="1048F75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4C3A1443"/>
    <w:multiLevelType w:val="hybridMultilevel"/>
    <w:tmpl w:val="305C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E9A3829"/>
    <w:multiLevelType w:val="hybridMultilevel"/>
    <w:tmpl w:val="A79E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EB41393"/>
    <w:multiLevelType w:val="hybridMultilevel"/>
    <w:tmpl w:val="53D2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1962988"/>
    <w:multiLevelType w:val="hybridMultilevel"/>
    <w:tmpl w:val="68785F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43E260F"/>
    <w:multiLevelType w:val="hybridMultilevel"/>
    <w:tmpl w:val="6C90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61B0EAC"/>
    <w:multiLevelType w:val="hybridMultilevel"/>
    <w:tmpl w:val="3576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762D90"/>
    <w:multiLevelType w:val="hybridMultilevel"/>
    <w:tmpl w:val="54D0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663358"/>
    <w:multiLevelType w:val="hybridMultilevel"/>
    <w:tmpl w:val="C78CD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A8270B5"/>
    <w:multiLevelType w:val="multilevel"/>
    <w:tmpl w:val="AABC5A5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A9013D4"/>
    <w:multiLevelType w:val="hybridMultilevel"/>
    <w:tmpl w:val="DCCE7A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5B523073"/>
    <w:multiLevelType w:val="multilevel"/>
    <w:tmpl w:val="C98A354A"/>
    <w:lvl w:ilvl="0">
      <w:start w:val="1"/>
      <w:numFmt w:val="decimal"/>
      <w:pStyle w:val="AppendixHeadingLevel1"/>
      <w:lvlText w:val="A%1"/>
      <w:lvlJc w:val="left"/>
      <w:pPr>
        <w:tabs>
          <w:tab w:val="num" w:pos="851"/>
        </w:tabs>
        <w:ind w:left="851" w:hanging="851"/>
      </w:pPr>
      <w:rPr>
        <w:rFonts w:hint="default"/>
      </w:rPr>
    </w:lvl>
    <w:lvl w:ilvl="1">
      <w:start w:val="1"/>
      <w:numFmt w:val="decimal"/>
      <w:pStyle w:val="AppendixHeadingLevel2"/>
      <w:lvlText w:val="A%1.%2"/>
      <w:lvlJc w:val="left"/>
      <w:pPr>
        <w:tabs>
          <w:tab w:val="num" w:pos="851"/>
        </w:tabs>
        <w:ind w:left="851" w:hanging="851"/>
      </w:pPr>
      <w:rPr>
        <w:rFonts w:hint="default"/>
      </w:rPr>
    </w:lvl>
    <w:lvl w:ilvl="2">
      <w:start w:val="1"/>
      <w:numFmt w:val="decimal"/>
      <w:pStyle w:val="AppendixHeadingLevel3"/>
      <w:lvlText w:val="A%1.%2.%3"/>
      <w:lvlJc w:val="left"/>
      <w:pPr>
        <w:tabs>
          <w:tab w:val="num" w:pos="851"/>
        </w:tabs>
        <w:ind w:left="851" w:hanging="851"/>
      </w:pPr>
      <w:rPr>
        <w:rFonts w:hint="default"/>
      </w:rPr>
    </w:lvl>
    <w:lvl w:ilvl="3">
      <w:start w:val="1"/>
      <w:numFmt w:val="decimal"/>
      <w:pStyle w:val="AppendixHeadingLevel4"/>
      <w:lvlText w:val="A%1.%2.%3.%4"/>
      <w:lvlJc w:val="left"/>
      <w:pPr>
        <w:ind w:left="851" w:hanging="851"/>
      </w:pPr>
      <w:rPr>
        <w:rFonts w:hint="default"/>
      </w:rPr>
    </w:lvl>
    <w:lvl w:ilvl="4">
      <w:start w:val="1"/>
      <w:numFmt w:val="decimal"/>
      <w:pStyle w:val="AppendixHeadingLevel5"/>
      <w:lvlText w:val="A%1.%2.%3.%4.%5"/>
      <w:lvlJc w:val="left"/>
      <w:pPr>
        <w:ind w:left="992"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B923649"/>
    <w:multiLevelType w:val="hybridMultilevel"/>
    <w:tmpl w:val="B26A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9D4186"/>
    <w:multiLevelType w:val="multilevel"/>
    <w:tmpl w:val="ED16F66A"/>
    <w:lvl w:ilvl="0">
      <w:start w:val="1"/>
      <w:numFmt w:val="decimal"/>
      <w:lvlText w:val="%1"/>
      <w:lvlJc w:val="left"/>
      <w:pPr>
        <w:ind w:left="480" w:hanging="480"/>
      </w:pPr>
      <w:rPr>
        <w:rFonts w:hint="default"/>
      </w:rPr>
    </w:lvl>
    <w:lvl w:ilvl="1">
      <w:start w:val="2"/>
      <w:numFmt w:val="decimal"/>
      <w:lvlText w:val="%1.%2"/>
      <w:lvlJc w:val="left"/>
      <w:pPr>
        <w:ind w:left="1440" w:hanging="48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65" w15:restartNumberingAfterBreak="0">
    <w:nsid w:val="5F4E07C7"/>
    <w:multiLevelType w:val="hybridMultilevel"/>
    <w:tmpl w:val="2B70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67" w15:restartNumberingAfterBreak="0">
    <w:nsid w:val="65E00C39"/>
    <w:multiLevelType w:val="multilevel"/>
    <w:tmpl w:val="DAF0D36A"/>
    <w:lvl w:ilvl="0">
      <w:start w:val="1"/>
      <w:numFmt w:val="decimal"/>
      <w:lvlText w:val="%1."/>
      <w:lvlJc w:val="left"/>
      <w:pPr>
        <w:tabs>
          <w:tab w:val="num" w:pos="480"/>
        </w:tabs>
        <w:ind w:left="480" w:hanging="480"/>
      </w:pPr>
    </w:lvl>
    <w:lvl w:ilvl="1">
      <w:start w:val="1"/>
      <w:numFmt w:val="decimal"/>
      <w:lvlText w:val="%1.%2."/>
      <w:lvlJc w:val="left"/>
      <w:pPr>
        <w:tabs>
          <w:tab w:val="num" w:pos="1004"/>
        </w:tabs>
        <w:ind w:left="1004"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6733660F"/>
    <w:multiLevelType w:val="hybridMultilevel"/>
    <w:tmpl w:val="0F80E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8D4607D"/>
    <w:multiLevelType w:val="multilevel"/>
    <w:tmpl w:val="E57C8BF0"/>
    <w:lvl w:ilvl="0">
      <w:start w:val="1"/>
      <w:numFmt w:val="decimal"/>
      <w:lvlText w:val="%1"/>
      <w:lvlJc w:val="left"/>
      <w:pPr>
        <w:ind w:left="360" w:hanging="360"/>
      </w:pPr>
      <w:rPr>
        <w:rFonts w:hint="default"/>
      </w:rPr>
    </w:lvl>
    <w:lvl w:ilvl="1">
      <w:start w:val="2"/>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70" w15:restartNumberingAfterBreak="0">
    <w:nsid w:val="69A35B07"/>
    <w:multiLevelType w:val="hybridMultilevel"/>
    <w:tmpl w:val="B564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E806E73"/>
    <w:multiLevelType w:val="multilevel"/>
    <w:tmpl w:val="DAF0D36A"/>
    <w:lvl w:ilvl="0">
      <w:start w:val="1"/>
      <w:numFmt w:val="decimal"/>
      <w:lvlText w:val="%1."/>
      <w:lvlJc w:val="left"/>
      <w:pPr>
        <w:tabs>
          <w:tab w:val="num" w:pos="480"/>
        </w:tabs>
        <w:ind w:left="480" w:hanging="480"/>
      </w:pPr>
    </w:lvl>
    <w:lvl w:ilvl="1">
      <w:start w:val="1"/>
      <w:numFmt w:val="decimal"/>
      <w:lvlText w:val="%1.%2."/>
      <w:lvlJc w:val="left"/>
      <w:pPr>
        <w:tabs>
          <w:tab w:val="num" w:pos="1004"/>
        </w:tabs>
        <w:ind w:left="1004"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70A705C4"/>
    <w:multiLevelType w:val="hybridMultilevel"/>
    <w:tmpl w:val="ABAA4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71534FED"/>
    <w:multiLevelType w:val="hybridMultilevel"/>
    <w:tmpl w:val="B97423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4606685"/>
    <w:multiLevelType w:val="hybridMultilevel"/>
    <w:tmpl w:val="68785F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5F1799A"/>
    <w:multiLevelType w:val="hybridMultilevel"/>
    <w:tmpl w:val="9AD2D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BF5CE7"/>
    <w:multiLevelType w:val="hybridMultilevel"/>
    <w:tmpl w:val="F212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8D8597F"/>
    <w:multiLevelType w:val="hybridMultilevel"/>
    <w:tmpl w:val="9E42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CCB5346"/>
    <w:multiLevelType w:val="hybridMultilevel"/>
    <w:tmpl w:val="E7289B9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2"/>
  </w:num>
  <w:num w:numId="2">
    <w:abstractNumId w:val="66"/>
  </w:num>
  <w:num w:numId="3">
    <w:abstractNumId w:val="2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56"/>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38"/>
  </w:num>
  <w:num w:numId="16">
    <w:abstractNumId w:val="77"/>
  </w:num>
  <w:num w:numId="17">
    <w:abstractNumId w:val="21"/>
  </w:num>
  <w:num w:numId="18">
    <w:abstractNumId w:val="46"/>
  </w:num>
  <w:num w:numId="19">
    <w:abstractNumId w:val="65"/>
  </w:num>
  <w:num w:numId="20">
    <w:abstractNumId w:val="33"/>
  </w:num>
  <w:num w:numId="21">
    <w:abstractNumId w:val="76"/>
  </w:num>
  <w:num w:numId="22">
    <w:abstractNumId w:val="29"/>
  </w:num>
  <w:num w:numId="23">
    <w:abstractNumId w:val="53"/>
  </w:num>
  <w:num w:numId="24">
    <w:abstractNumId w:val="13"/>
  </w:num>
  <w:num w:numId="25">
    <w:abstractNumId w:val="57"/>
  </w:num>
  <w:num w:numId="26">
    <w:abstractNumId w:val="22"/>
  </w:num>
  <w:num w:numId="27">
    <w:abstractNumId w:val="78"/>
  </w:num>
  <w:num w:numId="28">
    <w:abstractNumId w:val="30"/>
  </w:num>
  <w:num w:numId="29">
    <w:abstractNumId w:val="34"/>
  </w:num>
  <w:num w:numId="30">
    <w:abstractNumId w:val="24"/>
  </w:num>
  <w:num w:numId="31">
    <w:abstractNumId w:val="59"/>
  </w:num>
  <w:num w:numId="32">
    <w:abstractNumId w:val="12"/>
  </w:num>
  <w:num w:numId="33">
    <w:abstractNumId w:val="44"/>
  </w:num>
  <w:num w:numId="34">
    <w:abstractNumId w:val="25"/>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1"/>
  </w:num>
  <w:num w:numId="42">
    <w:abstractNumId w:val="28"/>
  </w:num>
  <w:num w:numId="43">
    <w:abstractNumId w:val="74"/>
  </w:num>
  <w:num w:numId="44">
    <w:abstractNumId w:val="68"/>
  </w:num>
  <w:num w:numId="45">
    <w:abstractNumId w:val="10"/>
  </w:num>
  <w:num w:numId="46">
    <w:abstractNumId w:val="72"/>
  </w:num>
  <w:num w:numId="47">
    <w:abstractNumId w:val="55"/>
  </w:num>
  <w:num w:numId="48">
    <w:abstractNumId w:val="37"/>
  </w:num>
  <w:num w:numId="49">
    <w:abstractNumId w:val="39"/>
  </w:num>
  <w:num w:numId="50">
    <w:abstractNumId w:val="75"/>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num>
  <w:num w:numId="59">
    <w:abstractNumId w:val="45"/>
  </w:num>
  <w:num w:numId="60">
    <w:abstractNumId w:val="47"/>
  </w:num>
  <w:num w:numId="61">
    <w:abstractNumId w:val="19"/>
  </w:num>
  <w:num w:numId="62">
    <w:abstractNumId w:val="49"/>
  </w:num>
  <w:num w:numId="63">
    <w:abstractNumId w:val="50"/>
  </w:num>
  <w:num w:numId="64">
    <w:abstractNumId w:val="62"/>
  </w:num>
  <w:num w:numId="65">
    <w:abstractNumId w:val="52"/>
  </w:num>
  <w:num w:numId="66">
    <w:abstractNumId w:val="60"/>
  </w:num>
  <w:num w:numId="67">
    <w:abstractNumId w:val="48"/>
  </w:num>
  <w:num w:numId="68">
    <w:abstractNumId w:val="40"/>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num>
  <w:num w:numId="71">
    <w:abstractNumId w:val="54"/>
  </w:num>
  <w:num w:numId="72">
    <w:abstractNumId w:val="23"/>
  </w:num>
  <w:num w:numId="73">
    <w:abstractNumId w:val="43"/>
  </w:num>
  <w:num w:numId="74">
    <w:abstractNumId w:val="31"/>
  </w:num>
  <w:num w:numId="75">
    <w:abstractNumId w:val="70"/>
  </w:num>
  <w:num w:numId="76">
    <w:abstractNumId w:val="40"/>
    <w:lvlOverride w:ilvl="0">
      <w:startOverride w:val="1"/>
    </w:lvlOverride>
    <w:lvlOverride w:ilvl="1">
      <w:startOverride w:val="3"/>
    </w:lvlOverride>
  </w:num>
  <w:num w:numId="77">
    <w:abstractNumId w:val="36"/>
  </w:num>
  <w:num w:numId="78">
    <w:abstractNumId w:val="64"/>
  </w:num>
  <w:num w:numId="79">
    <w:abstractNumId w:val="69"/>
  </w:num>
  <w:num w:numId="80">
    <w:abstractNumId w:val="7"/>
  </w:num>
  <w:num w:numId="81">
    <w:abstractNumId w:val="6"/>
  </w:num>
  <w:num w:numId="82">
    <w:abstractNumId w:val="5"/>
  </w:num>
  <w:num w:numId="83">
    <w:abstractNumId w:val="4"/>
  </w:num>
  <w:num w:numId="84">
    <w:abstractNumId w:val="8"/>
  </w:num>
  <w:num w:numId="85">
    <w:abstractNumId w:val="3"/>
  </w:num>
  <w:num w:numId="86">
    <w:abstractNumId w:val="2"/>
  </w:num>
  <w:num w:numId="87">
    <w:abstractNumId w:val="1"/>
  </w:num>
  <w:num w:numId="88">
    <w:abstractNumId w:val="0"/>
  </w:num>
  <w:num w:numId="89">
    <w:abstractNumId w:val="71"/>
  </w:num>
  <w:num w:numId="90">
    <w:abstractNumId w:val="16"/>
  </w:num>
  <w:num w:numId="91">
    <w:abstractNumId w:val="67"/>
  </w:num>
  <w:num w:numId="92">
    <w:abstractNumId w:val="14"/>
  </w:num>
  <w:num w:numId="93">
    <w:abstractNumId w:val="32"/>
  </w:num>
  <w:num w:numId="94">
    <w:abstractNumId w:val="40"/>
  </w:num>
  <w:num w:numId="95">
    <w:abstractNumId w:val="15"/>
  </w:num>
  <w:num w:numId="96">
    <w:abstractNumId w:val="49"/>
  </w:num>
  <w:num w:numId="97">
    <w:abstractNumId w:val="38"/>
  </w:num>
  <w:num w:numId="98">
    <w:abstractNumId w:val="9"/>
  </w:num>
  <w:num w:numId="99">
    <w:abstractNumId w:val="35"/>
  </w:num>
  <w:num w:numId="100">
    <w:abstractNumId w:val="58"/>
  </w:num>
  <w:num w:numId="101">
    <w:abstractNumId w:val="51"/>
  </w:num>
  <w:num w:numId="102">
    <w:abstractNumId w:val="26"/>
  </w:num>
  <w:num w:numId="103">
    <w:abstractNumId w:val="63"/>
  </w:num>
  <w:num w:numId="104">
    <w:abstractNumId w:val="17"/>
  </w:num>
  <w:num w:numId="105">
    <w:abstractNumId w:val="40"/>
  </w:num>
  <w:num w:numId="106">
    <w:abstractNumId w:val="4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da-DK" w:vendorID="64" w:dllVersion="131078" w:nlCheck="1" w:checkStyle="0"/>
  <w:activeWritingStyle w:appName="MSWord" w:lang="es-ES" w:vendorID="64" w:dllVersion="131078" w:nlCheck="1" w:checkStyle="0"/>
  <w:activeWritingStyle w:appName="MSWord" w:lang="nl-NL" w:vendorID="64" w:dllVersion="131078" w:nlCheck="1" w:checkStyle="0"/>
  <w:activeWritingStyle w:appName="MSWord" w:lang="it-IT" w:vendorID="64" w:dllVersion="131078" w:nlCheck="1" w:checkStyle="0"/>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que acompaña al documento"/>
    <w:docVar w:name="LW_CORRIGENDUM" w:val="&lt;UNUSED&gt;"/>
    <w:docVar w:name="LW_COVERPAGE_EXISTS" w:val="True"/>
    <w:docVar w:name="LW_COVERPAGE_GUID" w:val="7F9A8C35-5338-431B-B479-8AAED0BE2DD5"/>
    <w:docVar w:name="LW_COVERPAGE_TYPE" w:val="1"/>
    <w:docVar w:name="LW_CROSSREFERENCE" w:val="{COM(2022) 150 final} - {SEC(2022) 156 final} - {SWD(2022) 95 final} - {SWD(2022) 96 final}"/>
    <w:docVar w:name="LW_DocType" w:val="NORMAL"/>
    <w:docVar w:name="LW_EMISSION" w:val="5.4.2022"/>
    <w:docVar w:name="LW_EMISSION_ISODATE" w:val="2022-04-05"/>
    <w:docVar w:name="LW_EMISSION_LOCATION" w:val="STR"/>
    <w:docVar w:name="LW_EMISSION_PREFIX" w:val="Estrasburgo, "/>
    <w:docVar w:name="LW_EMISSION_SUFFIX" w:val=" "/>
    <w:docVar w:name="LW_ID_DOCTYPE_NONLW" w:val="CP-027"/>
    <w:docVar w:name="LW_LANGUE" w:val="ES"/>
    <w:docVar w:name="LW_LEVEL_OF_SENSITIVITY" w:val="Standard treatment"/>
    <w:docVar w:name="LW_NOM.INST" w:val="COMISIÓN EUROPEA"/>
    <w:docVar w:name="LW_NOM.INST_JOINTDOC" w:val="&lt;EMPTY&gt;"/>
    <w:docVar w:name="LW_OBJETACTEPRINCIPAL.CP" w:val="sobre los gases fluorados de efecto invernadero, por el que se modifica la Directiva (UE) 2019/1937 y se deroga el Reglamento (UE) n.º 517/2014"/>
    <w:docVar w:name="LW_PART_NBR" w:val="1"/>
    <w:docVar w:name="LW_PART_NBR_TOTAL" w:val="1"/>
    <w:docVar w:name="LW_REF.INST.NEW" w:val="SWD"/>
    <w:docVar w:name="LW_REF.INST.NEW_ADOPTED" w:val="final"/>
    <w:docVar w:name="LW_REF.INST.NEW_TEXT" w:val="(2022) 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
    <w:docVar w:name="LW_TYPE.DOC.CP" w:val="DOCUMENTO DE TRABAJO DE LOS SERVICIOS DE LA COMISIÓN_x000b__x000b_RESUMEN DEL INFORME DE LA EVALUACIÓN DE IMPACTO_x000b_"/>
    <w:docVar w:name="LW_TYPEACTEPRINCIPAL.CP" w:val="Propuesta de_x000b_REGLAMENTO DEL PARLAMENTO EUROPEO Y DEL CONSEJO"/>
    <w:docVar w:name="LwApiVersions" w:val="LW4CoDe 1.23.2.0; LW 8.0, Build 20211117"/>
  </w:docVars>
  <w:rsids>
    <w:rsidRoot w:val="006B087E"/>
    <w:rsid w:val="00000101"/>
    <w:rsid w:val="00002B14"/>
    <w:rsid w:val="00004579"/>
    <w:rsid w:val="0000711B"/>
    <w:rsid w:val="000106AB"/>
    <w:rsid w:val="0001272A"/>
    <w:rsid w:val="000203D2"/>
    <w:rsid w:val="00026AF8"/>
    <w:rsid w:val="00030F53"/>
    <w:rsid w:val="0003201E"/>
    <w:rsid w:val="000349E9"/>
    <w:rsid w:val="00036669"/>
    <w:rsid w:val="00037A6E"/>
    <w:rsid w:val="00037A85"/>
    <w:rsid w:val="00041B51"/>
    <w:rsid w:val="000420ED"/>
    <w:rsid w:val="0004225B"/>
    <w:rsid w:val="000431A7"/>
    <w:rsid w:val="00045261"/>
    <w:rsid w:val="0004739A"/>
    <w:rsid w:val="00047B05"/>
    <w:rsid w:val="00047BCF"/>
    <w:rsid w:val="0005016F"/>
    <w:rsid w:val="000507AE"/>
    <w:rsid w:val="00053962"/>
    <w:rsid w:val="0005540C"/>
    <w:rsid w:val="00055EFF"/>
    <w:rsid w:val="00057109"/>
    <w:rsid w:val="00060F0F"/>
    <w:rsid w:val="00062DE2"/>
    <w:rsid w:val="00066D76"/>
    <w:rsid w:val="00070FE7"/>
    <w:rsid w:val="000756A1"/>
    <w:rsid w:val="00077917"/>
    <w:rsid w:val="000810F6"/>
    <w:rsid w:val="00081674"/>
    <w:rsid w:val="00081F0F"/>
    <w:rsid w:val="00082BE1"/>
    <w:rsid w:val="0008591F"/>
    <w:rsid w:val="000873B6"/>
    <w:rsid w:val="00090059"/>
    <w:rsid w:val="00090294"/>
    <w:rsid w:val="00090A11"/>
    <w:rsid w:val="00092EFF"/>
    <w:rsid w:val="00093247"/>
    <w:rsid w:val="0009326C"/>
    <w:rsid w:val="00094316"/>
    <w:rsid w:val="000944C3"/>
    <w:rsid w:val="0009513C"/>
    <w:rsid w:val="00095195"/>
    <w:rsid w:val="0009611E"/>
    <w:rsid w:val="000976EC"/>
    <w:rsid w:val="00097879"/>
    <w:rsid w:val="000A3032"/>
    <w:rsid w:val="000A672E"/>
    <w:rsid w:val="000A7792"/>
    <w:rsid w:val="000A78F7"/>
    <w:rsid w:val="000B093B"/>
    <w:rsid w:val="000B1778"/>
    <w:rsid w:val="000B1FB4"/>
    <w:rsid w:val="000B2259"/>
    <w:rsid w:val="000B2418"/>
    <w:rsid w:val="000B4F54"/>
    <w:rsid w:val="000B78DF"/>
    <w:rsid w:val="000C06A2"/>
    <w:rsid w:val="000C06E0"/>
    <w:rsid w:val="000C0FDA"/>
    <w:rsid w:val="000C202F"/>
    <w:rsid w:val="000C208B"/>
    <w:rsid w:val="000C28A3"/>
    <w:rsid w:val="000C30E0"/>
    <w:rsid w:val="000C3218"/>
    <w:rsid w:val="000C4745"/>
    <w:rsid w:val="000C4A06"/>
    <w:rsid w:val="000C5205"/>
    <w:rsid w:val="000C6888"/>
    <w:rsid w:val="000D03FE"/>
    <w:rsid w:val="000D061A"/>
    <w:rsid w:val="000D1FBD"/>
    <w:rsid w:val="000D2061"/>
    <w:rsid w:val="000D4809"/>
    <w:rsid w:val="000D5CD1"/>
    <w:rsid w:val="000D6536"/>
    <w:rsid w:val="000D7013"/>
    <w:rsid w:val="000D77CA"/>
    <w:rsid w:val="000D7EFE"/>
    <w:rsid w:val="000E0D3B"/>
    <w:rsid w:val="000E0D59"/>
    <w:rsid w:val="000E1010"/>
    <w:rsid w:val="000E2A4C"/>
    <w:rsid w:val="000E340C"/>
    <w:rsid w:val="000E342F"/>
    <w:rsid w:val="000E3882"/>
    <w:rsid w:val="000E437C"/>
    <w:rsid w:val="000E5828"/>
    <w:rsid w:val="000E5F5D"/>
    <w:rsid w:val="000E707D"/>
    <w:rsid w:val="000F030F"/>
    <w:rsid w:val="000F7B12"/>
    <w:rsid w:val="00100626"/>
    <w:rsid w:val="00101625"/>
    <w:rsid w:val="001017B5"/>
    <w:rsid w:val="001017F3"/>
    <w:rsid w:val="00101E75"/>
    <w:rsid w:val="001032E6"/>
    <w:rsid w:val="00103ABA"/>
    <w:rsid w:val="00105C78"/>
    <w:rsid w:val="00110EBA"/>
    <w:rsid w:val="00111C83"/>
    <w:rsid w:val="001123B8"/>
    <w:rsid w:val="0011638D"/>
    <w:rsid w:val="00116549"/>
    <w:rsid w:val="00116F84"/>
    <w:rsid w:val="0011726A"/>
    <w:rsid w:val="00120106"/>
    <w:rsid w:val="001212AA"/>
    <w:rsid w:val="0012318D"/>
    <w:rsid w:val="00123E6D"/>
    <w:rsid w:val="00123E7C"/>
    <w:rsid w:val="00124E06"/>
    <w:rsid w:val="00125157"/>
    <w:rsid w:val="001252DF"/>
    <w:rsid w:val="00125B96"/>
    <w:rsid w:val="00125D59"/>
    <w:rsid w:val="00127240"/>
    <w:rsid w:val="00133F2A"/>
    <w:rsid w:val="0013689D"/>
    <w:rsid w:val="001376F2"/>
    <w:rsid w:val="001377B4"/>
    <w:rsid w:val="00140CAE"/>
    <w:rsid w:val="0014141E"/>
    <w:rsid w:val="001424C7"/>
    <w:rsid w:val="001437AF"/>
    <w:rsid w:val="00147DEF"/>
    <w:rsid w:val="00151E3F"/>
    <w:rsid w:val="00152E5E"/>
    <w:rsid w:val="00157289"/>
    <w:rsid w:val="00157ECB"/>
    <w:rsid w:val="00163EEF"/>
    <w:rsid w:val="00165601"/>
    <w:rsid w:val="00165913"/>
    <w:rsid w:val="0017248D"/>
    <w:rsid w:val="00173550"/>
    <w:rsid w:val="00173BDB"/>
    <w:rsid w:val="0017591E"/>
    <w:rsid w:val="00175BDD"/>
    <w:rsid w:val="00175FD4"/>
    <w:rsid w:val="00177E02"/>
    <w:rsid w:val="001800D1"/>
    <w:rsid w:val="00181C3E"/>
    <w:rsid w:val="001859D4"/>
    <w:rsid w:val="00185C99"/>
    <w:rsid w:val="00193576"/>
    <w:rsid w:val="001944C5"/>
    <w:rsid w:val="001957DE"/>
    <w:rsid w:val="0019641D"/>
    <w:rsid w:val="001A019F"/>
    <w:rsid w:val="001A2F90"/>
    <w:rsid w:val="001A5C99"/>
    <w:rsid w:val="001A6AE6"/>
    <w:rsid w:val="001B17A1"/>
    <w:rsid w:val="001B1F70"/>
    <w:rsid w:val="001B4893"/>
    <w:rsid w:val="001B56BF"/>
    <w:rsid w:val="001C06A0"/>
    <w:rsid w:val="001C2A35"/>
    <w:rsid w:val="001C5386"/>
    <w:rsid w:val="001C5ED8"/>
    <w:rsid w:val="001C6C24"/>
    <w:rsid w:val="001C718D"/>
    <w:rsid w:val="001D0A32"/>
    <w:rsid w:val="001D1810"/>
    <w:rsid w:val="001D22CD"/>
    <w:rsid w:val="001D2CE8"/>
    <w:rsid w:val="001D5B6C"/>
    <w:rsid w:val="001D619A"/>
    <w:rsid w:val="001D6CA1"/>
    <w:rsid w:val="001D728B"/>
    <w:rsid w:val="001D7A67"/>
    <w:rsid w:val="001E2EA0"/>
    <w:rsid w:val="001E58CE"/>
    <w:rsid w:val="001E6E44"/>
    <w:rsid w:val="001E754E"/>
    <w:rsid w:val="001F16C3"/>
    <w:rsid w:val="001F17E2"/>
    <w:rsid w:val="001F2E2E"/>
    <w:rsid w:val="001F33CC"/>
    <w:rsid w:val="00201220"/>
    <w:rsid w:val="00202AD3"/>
    <w:rsid w:val="002048A3"/>
    <w:rsid w:val="00205F2F"/>
    <w:rsid w:val="00207552"/>
    <w:rsid w:val="00210158"/>
    <w:rsid w:val="00212D0E"/>
    <w:rsid w:val="00212D3A"/>
    <w:rsid w:val="002132CB"/>
    <w:rsid w:val="002135CE"/>
    <w:rsid w:val="00215791"/>
    <w:rsid w:val="002178EB"/>
    <w:rsid w:val="00217A29"/>
    <w:rsid w:val="002230EF"/>
    <w:rsid w:val="00226745"/>
    <w:rsid w:val="002301A8"/>
    <w:rsid w:val="0023074D"/>
    <w:rsid w:val="00231173"/>
    <w:rsid w:val="00233958"/>
    <w:rsid w:val="00233BC1"/>
    <w:rsid w:val="00233D96"/>
    <w:rsid w:val="00233F24"/>
    <w:rsid w:val="00235A6D"/>
    <w:rsid w:val="00236B8F"/>
    <w:rsid w:val="00237BAF"/>
    <w:rsid w:val="00240EFE"/>
    <w:rsid w:val="00247A64"/>
    <w:rsid w:val="00250813"/>
    <w:rsid w:val="00251E35"/>
    <w:rsid w:val="0025220F"/>
    <w:rsid w:val="002529E5"/>
    <w:rsid w:val="00252CED"/>
    <w:rsid w:val="00254497"/>
    <w:rsid w:val="002545D3"/>
    <w:rsid w:val="00254A08"/>
    <w:rsid w:val="002565C2"/>
    <w:rsid w:val="00256E7C"/>
    <w:rsid w:val="002631FB"/>
    <w:rsid w:val="00265134"/>
    <w:rsid w:val="00267B06"/>
    <w:rsid w:val="00270327"/>
    <w:rsid w:val="002705E0"/>
    <w:rsid w:val="002715FD"/>
    <w:rsid w:val="00271727"/>
    <w:rsid w:val="00273B24"/>
    <w:rsid w:val="00274728"/>
    <w:rsid w:val="00275DF8"/>
    <w:rsid w:val="00275FBC"/>
    <w:rsid w:val="00276FD4"/>
    <w:rsid w:val="00282A89"/>
    <w:rsid w:val="00282CA1"/>
    <w:rsid w:val="00283F03"/>
    <w:rsid w:val="00285016"/>
    <w:rsid w:val="00285559"/>
    <w:rsid w:val="00286D09"/>
    <w:rsid w:val="00286E2A"/>
    <w:rsid w:val="002916CF"/>
    <w:rsid w:val="00291DBD"/>
    <w:rsid w:val="00291EA9"/>
    <w:rsid w:val="00292ADC"/>
    <w:rsid w:val="00292D19"/>
    <w:rsid w:val="002932D1"/>
    <w:rsid w:val="00295395"/>
    <w:rsid w:val="00295459"/>
    <w:rsid w:val="002956F0"/>
    <w:rsid w:val="00295F70"/>
    <w:rsid w:val="00297158"/>
    <w:rsid w:val="002A03D7"/>
    <w:rsid w:val="002A15B0"/>
    <w:rsid w:val="002A2829"/>
    <w:rsid w:val="002A49DE"/>
    <w:rsid w:val="002A6889"/>
    <w:rsid w:val="002B2239"/>
    <w:rsid w:val="002B22D4"/>
    <w:rsid w:val="002B393D"/>
    <w:rsid w:val="002B4CE8"/>
    <w:rsid w:val="002B6124"/>
    <w:rsid w:val="002B78EB"/>
    <w:rsid w:val="002C056A"/>
    <w:rsid w:val="002C061F"/>
    <w:rsid w:val="002C08F7"/>
    <w:rsid w:val="002C1393"/>
    <w:rsid w:val="002C18AC"/>
    <w:rsid w:val="002C1F9C"/>
    <w:rsid w:val="002C4B5A"/>
    <w:rsid w:val="002C6848"/>
    <w:rsid w:val="002D2E5D"/>
    <w:rsid w:val="002D3A17"/>
    <w:rsid w:val="002D6749"/>
    <w:rsid w:val="002D68BB"/>
    <w:rsid w:val="002D6EEB"/>
    <w:rsid w:val="002E46AE"/>
    <w:rsid w:val="002E69A1"/>
    <w:rsid w:val="002E71C7"/>
    <w:rsid w:val="002E7F96"/>
    <w:rsid w:val="002F15C4"/>
    <w:rsid w:val="002F1C5D"/>
    <w:rsid w:val="002F2A8B"/>
    <w:rsid w:val="002F3CCC"/>
    <w:rsid w:val="002F3D88"/>
    <w:rsid w:val="002F4CF9"/>
    <w:rsid w:val="002F532B"/>
    <w:rsid w:val="002F5CC9"/>
    <w:rsid w:val="002F6DC6"/>
    <w:rsid w:val="002F777F"/>
    <w:rsid w:val="003019B8"/>
    <w:rsid w:val="00301B59"/>
    <w:rsid w:val="00304BE9"/>
    <w:rsid w:val="00306A0C"/>
    <w:rsid w:val="00310733"/>
    <w:rsid w:val="00313677"/>
    <w:rsid w:val="00313F9B"/>
    <w:rsid w:val="0031429E"/>
    <w:rsid w:val="003142EF"/>
    <w:rsid w:val="003158B7"/>
    <w:rsid w:val="00317C91"/>
    <w:rsid w:val="003224CB"/>
    <w:rsid w:val="00323A13"/>
    <w:rsid w:val="00324090"/>
    <w:rsid w:val="00326A4E"/>
    <w:rsid w:val="00326A70"/>
    <w:rsid w:val="00331506"/>
    <w:rsid w:val="003317C9"/>
    <w:rsid w:val="00333D1F"/>
    <w:rsid w:val="003360E7"/>
    <w:rsid w:val="00336750"/>
    <w:rsid w:val="00337D7D"/>
    <w:rsid w:val="003401A1"/>
    <w:rsid w:val="00342A00"/>
    <w:rsid w:val="00342E93"/>
    <w:rsid w:val="0034388D"/>
    <w:rsid w:val="00344709"/>
    <w:rsid w:val="00345C5B"/>
    <w:rsid w:val="00345C86"/>
    <w:rsid w:val="00347960"/>
    <w:rsid w:val="00352AC3"/>
    <w:rsid w:val="00353E28"/>
    <w:rsid w:val="00354013"/>
    <w:rsid w:val="003600CC"/>
    <w:rsid w:val="003607B1"/>
    <w:rsid w:val="003623C7"/>
    <w:rsid w:val="00362456"/>
    <w:rsid w:val="00363320"/>
    <w:rsid w:val="00367327"/>
    <w:rsid w:val="00367EAB"/>
    <w:rsid w:val="00371CF5"/>
    <w:rsid w:val="00373A41"/>
    <w:rsid w:val="0037486C"/>
    <w:rsid w:val="003811D1"/>
    <w:rsid w:val="003819BC"/>
    <w:rsid w:val="00382F5C"/>
    <w:rsid w:val="00384C96"/>
    <w:rsid w:val="003925F6"/>
    <w:rsid w:val="00393334"/>
    <w:rsid w:val="003950F6"/>
    <w:rsid w:val="00396928"/>
    <w:rsid w:val="00397479"/>
    <w:rsid w:val="003A0D5A"/>
    <w:rsid w:val="003A2B3D"/>
    <w:rsid w:val="003A4537"/>
    <w:rsid w:val="003A7A94"/>
    <w:rsid w:val="003B02BD"/>
    <w:rsid w:val="003B0B68"/>
    <w:rsid w:val="003B0FF1"/>
    <w:rsid w:val="003B1861"/>
    <w:rsid w:val="003B1D5F"/>
    <w:rsid w:val="003B21C9"/>
    <w:rsid w:val="003B294E"/>
    <w:rsid w:val="003B5492"/>
    <w:rsid w:val="003B636E"/>
    <w:rsid w:val="003C21C4"/>
    <w:rsid w:val="003C3145"/>
    <w:rsid w:val="003C4832"/>
    <w:rsid w:val="003C67C6"/>
    <w:rsid w:val="003D05BF"/>
    <w:rsid w:val="003D33E6"/>
    <w:rsid w:val="003D372A"/>
    <w:rsid w:val="003D4BD9"/>
    <w:rsid w:val="003D6675"/>
    <w:rsid w:val="003E056F"/>
    <w:rsid w:val="003E0CBA"/>
    <w:rsid w:val="003E0EFD"/>
    <w:rsid w:val="003E24DB"/>
    <w:rsid w:val="003E2684"/>
    <w:rsid w:val="003E393B"/>
    <w:rsid w:val="003E56B6"/>
    <w:rsid w:val="003E575A"/>
    <w:rsid w:val="003E6BAC"/>
    <w:rsid w:val="003F06F5"/>
    <w:rsid w:val="003F0CF8"/>
    <w:rsid w:val="003F5505"/>
    <w:rsid w:val="003F77F7"/>
    <w:rsid w:val="003F7F72"/>
    <w:rsid w:val="004074D5"/>
    <w:rsid w:val="00407E08"/>
    <w:rsid w:val="00410EC9"/>
    <w:rsid w:val="0041476A"/>
    <w:rsid w:val="004154DB"/>
    <w:rsid w:val="0042356E"/>
    <w:rsid w:val="004236B8"/>
    <w:rsid w:val="00423FBB"/>
    <w:rsid w:val="00425D1A"/>
    <w:rsid w:val="00426630"/>
    <w:rsid w:val="00426F3C"/>
    <w:rsid w:val="00430C04"/>
    <w:rsid w:val="00430E78"/>
    <w:rsid w:val="00433493"/>
    <w:rsid w:val="0043480A"/>
    <w:rsid w:val="0043730D"/>
    <w:rsid w:val="004401C2"/>
    <w:rsid w:val="004402E9"/>
    <w:rsid w:val="00445038"/>
    <w:rsid w:val="0044542A"/>
    <w:rsid w:val="00445483"/>
    <w:rsid w:val="004455AF"/>
    <w:rsid w:val="004507CC"/>
    <w:rsid w:val="004514AA"/>
    <w:rsid w:val="0045241A"/>
    <w:rsid w:val="00452865"/>
    <w:rsid w:val="0045358D"/>
    <w:rsid w:val="004552B4"/>
    <w:rsid w:val="00455D13"/>
    <w:rsid w:val="00462288"/>
    <w:rsid w:val="00463132"/>
    <w:rsid w:val="00463382"/>
    <w:rsid w:val="00472570"/>
    <w:rsid w:val="00473142"/>
    <w:rsid w:val="00473F33"/>
    <w:rsid w:val="004744D4"/>
    <w:rsid w:val="004801D7"/>
    <w:rsid w:val="00480DEF"/>
    <w:rsid w:val="00481F42"/>
    <w:rsid w:val="0048368C"/>
    <w:rsid w:val="00486FDE"/>
    <w:rsid w:val="004909AF"/>
    <w:rsid w:val="00492D82"/>
    <w:rsid w:val="00493318"/>
    <w:rsid w:val="004958A4"/>
    <w:rsid w:val="00497F0F"/>
    <w:rsid w:val="004A1040"/>
    <w:rsid w:val="004A550E"/>
    <w:rsid w:val="004A690A"/>
    <w:rsid w:val="004B1F7E"/>
    <w:rsid w:val="004B3FEB"/>
    <w:rsid w:val="004B4020"/>
    <w:rsid w:val="004B428F"/>
    <w:rsid w:val="004B4CC3"/>
    <w:rsid w:val="004B55B3"/>
    <w:rsid w:val="004B6CDE"/>
    <w:rsid w:val="004B6E21"/>
    <w:rsid w:val="004B79A3"/>
    <w:rsid w:val="004C15AD"/>
    <w:rsid w:val="004C2A3B"/>
    <w:rsid w:val="004C4820"/>
    <w:rsid w:val="004C56A9"/>
    <w:rsid w:val="004C5EDD"/>
    <w:rsid w:val="004D1F2D"/>
    <w:rsid w:val="004D36D1"/>
    <w:rsid w:val="004D53C3"/>
    <w:rsid w:val="004D617C"/>
    <w:rsid w:val="004D6ABE"/>
    <w:rsid w:val="004E0186"/>
    <w:rsid w:val="004E243B"/>
    <w:rsid w:val="004E3180"/>
    <w:rsid w:val="004E38A6"/>
    <w:rsid w:val="004E4D59"/>
    <w:rsid w:val="004F0312"/>
    <w:rsid w:val="004F3F29"/>
    <w:rsid w:val="004F48FE"/>
    <w:rsid w:val="004F5F0F"/>
    <w:rsid w:val="005001C4"/>
    <w:rsid w:val="00500EFB"/>
    <w:rsid w:val="0050270F"/>
    <w:rsid w:val="005029BE"/>
    <w:rsid w:val="005046AF"/>
    <w:rsid w:val="005057B4"/>
    <w:rsid w:val="00506BD8"/>
    <w:rsid w:val="005116F4"/>
    <w:rsid w:val="0051286F"/>
    <w:rsid w:val="00512B2F"/>
    <w:rsid w:val="005149E6"/>
    <w:rsid w:val="00516875"/>
    <w:rsid w:val="00521C97"/>
    <w:rsid w:val="005225E9"/>
    <w:rsid w:val="00522A77"/>
    <w:rsid w:val="00522B82"/>
    <w:rsid w:val="00525842"/>
    <w:rsid w:val="00526297"/>
    <w:rsid w:val="00526E92"/>
    <w:rsid w:val="005300CB"/>
    <w:rsid w:val="0053074B"/>
    <w:rsid w:val="00530856"/>
    <w:rsid w:val="005308AE"/>
    <w:rsid w:val="0053141D"/>
    <w:rsid w:val="00531510"/>
    <w:rsid w:val="005317F3"/>
    <w:rsid w:val="00531A42"/>
    <w:rsid w:val="00534AC5"/>
    <w:rsid w:val="005354B3"/>
    <w:rsid w:val="005415C5"/>
    <w:rsid w:val="005424A9"/>
    <w:rsid w:val="00544D56"/>
    <w:rsid w:val="00545E3A"/>
    <w:rsid w:val="00545E3F"/>
    <w:rsid w:val="005507A9"/>
    <w:rsid w:val="00550DAD"/>
    <w:rsid w:val="00553926"/>
    <w:rsid w:val="00554A44"/>
    <w:rsid w:val="00556F27"/>
    <w:rsid w:val="00562747"/>
    <w:rsid w:val="00562A52"/>
    <w:rsid w:val="00563C10"/>
    <w:rsid w:val="00564017"/>
    <w:rsid w:val="0056490F"/>
    <w:rsid w:val="005666BD"/>
    <w:rsid w:val="00575D96"/>
    <w:rsid w:val="0057721B"/>
    <w:rsid w:val="00583FFC"/>
    <w:rsid w:val="005848ED"/>
    <w:rsid w:val="005866D1"/>
    <w:rsid w:val="00587D1D"/>
    <w:rsid w:val="0059123A"/>
    <w:rsid w:val="005915A4"/>
    <w:rsid w:val="005948C3"/>
    <w:rsid w:val="005967E6"/>
    <w:rsid w:val="005A25E0"/>
    <w:rsid w:val="005A43C4"/>
    <w:rsid w:val="005A6A7A"/>
    <w:rsid w:val="005A7AFF"/>
    <w:rsid w:val="005A7BA6"/>
    <w:rsid w:val="005B0872"/>
    <w:rsid w:val="005B11BE"/>
    <w:rsid w:val="005B19FB"/>
    <w:rsid w:val="005B2FF0"/>
    <w:rsid w:val="005B6ACC"/>
    <w:rsid w:val="005C1074"/>
    <w:rsid w:val="005C2166"/>
    <w:rsid w:val="005C2AD8"/>
    <w:rsid w:val="005C3462"/>
    <w:rsid w:val="005C7367"/>
    <w:rsid w:val="005D0E98"/>
    <w:rsid w:val="005D1821"/>
    <w:rsid w:val="005D18F1"/>
    <w:rsid w:val="005D3A21"/>
    <w:rsid w:val="005D3C68"/>
    <w:rsid w:val="005D5DC4"/>
    <w:rsid w:val="005D7241"/>
    <w:rsid w:val="005E02EB"/>
    <w:rsid w:val="005E17B0"/>
    <w:rsid w:val="005E23A6"/>
    <w:rsid w:val="005E3C1A"/>
    <w:rsid w:val="005E4A9F"/>
    <w:rsid w:val="005E4BBD"/>
    <w:rsid w:val="005E4DAA"/>
    <w:rsid w:val="005E59C9"/>
    <w:rsid w:val="005E66B3"/>
    <w:rsid w:val="005E701E"/>
    <w:rsid w:val="005E7476"/>
    <w:rsid w:val="005E7756"/>
    <w:rsid w:val="005F0061"/>
    <w:rsid w:val="005F17F6"/>
    <w:rsid w:val="005F1B53"/>
    <w:rsid w:val="005F2EBC"/>
    <w:rsid w:val="005F692E"/>
    <w:rsid w:val="005F693F"/>
    <w:rsid w:val="005F7120"/>
    <w:rsid w:val="005F7529"/>
    <w:rsid w:val="00601A7C"/>
    <w:rsid w:val="00602162"/>
    <w:rsid w:val="00602282"/>
    <w:rsid w:val="00606666"/>
    <w:rsid w:val="00606BA7"/>
    <w:rsid w:val="006100DF"/>
    <w:rsid w:val="00611D32"/>
    <w:rsid w:val="00612FEF"/>
    <w:rsid w:val="00613B6C"/>
    <w:rsid w:val="00614136"/>
    <w:rsid w:val="00614A39"/>
    <w:rsid w:val="006178E4"/>
    <w:rsid w:val="00622975"/>
    <w:rsid w:val="0062474B"/>
    <w:rsid w:val="00624DBB"/>
    <w:rsid w:val="006263F7"/>
    <w:rsid w:val="00633562"/>
    <w:rsid w:val="00633A23"/>
    <w:rsid w:val="00633DE5"/>
    <w:rsid w:val="00634891"/>
    <w:rsid w:val="00634C84"/>
    <w:rsid w:val="00641680"/>
    <w:rsid w:val="00641A8B"/>
    <w:rsid w:val="00641BD7"/>
    <w:rsid w:val="00643D7A"/>
    <w:rsid w:val="00645EE5"/>
    <w:rsid w:val="00646460"/>
    <w:rsid w:val="00651555"/>
    <w:rsid w:val="0065182F"/>
    <w:rsid w:val="00654B6B"/>
    <w:rsid w:val="0065563B"/>
    <w:rsid w:val="00655899"/>
    <w:rsid w:val="006572BC"/>
    <w:rsid w:val="0066187F"/>
    <w:rsid w:val="006618D7"/>
    <w:rsid w:val="00662B41"/>
    <w:rsid w:val="006658D3"/>
    <w:rsid w:val="0066669C"/>
    <w:rsid w:val="00667C3C"/>
    <w:rsid w:val="00672F62"/>
    <w:rsid w:val="00676E32"/>
    <w:rsid w:val="00677A69"/>
    <w:rsid w:val="00681ED5"/>
    <w:rsid w:val="00683B12"/>
    <w:rsid w:val="0068632D"/>
    <w:rsid w:val="00692E5F"/>
    <w:rsid w:val="0069368B"/>
    <w:rsid w:val="00693ECB"/>
    <w:rsid w:val="0069466E"/>
    <w:rsid w:val="00694ACA"/>
    <w:rsid w:val="006A0C22"/>
    <w:rsid w:val="006A13EF"/>
    <w:rsid w:val="006A1C5E"/>
    <w:rsid w:val="006A241F"/>
    <w:rsid w:val="006A34CB"/>
    <w:rsid w:val="006A3FCF"/>
    <w:rsid w:val="006A75F7"/>
    <w:rsid w:val="006A797B"/>
    <w:rsid w:val="006A7E3D"/>
    <w:rsid w:val="006B087E"/>
    <w:rsid w:val="006B1817"/>
    <w:rsid w:val="006B2632"/>
    <w:rsid w:val="006B2A77"/>
    <w:rsid w:val="006B31EF"/>
    <w:rsid w:val="006B37F4"/>
    <w:rsid w:val="006B44DE"/>
    <w:rsid w:val="006B533B"/>
    <w:rsid w:val="006B55A7"/>
    <w:rsid w:val="006C02C8"/>
    <w:rsid w:val="006C0535"/>
    <w:rsid w:val="006C0C72"/>
    <w:rsid w:val="006C2302"/>
    <w:rsid w:val="006C394C"/>
    <w:rsid w:val="006C51CA"/>
    <w:rsid w:val="006C5C22"/>
    <w:rsid w:val="006C7E4C"/>
    <w:rsid w:val="006D1AF2"/>
    <w:rsid w:val="006D2138"/>
    <w:rsid w:val="006D2BC0"/>
    <w:rsid w:val="006D33EE"/>
    <w:rsid w:val="006D342C"/>
    <w:rsid w:val="006D4358"/>
    <w:rsid w:val="006D79F9"/>
    <w:rsid w:val="006E0DB1"/>
    <w:rsid w:val="006E153C"/>
    <w:rsid w:val="006E1743"/>
    <w:rsid w:val="006E1B6D"/>
    <w:rsid w:val="006E3F77"/>
    <w:rsid w:val="006E3F99"/>
    <w:rsid w:val="006E68C4"/>
    <w:rsid w:val="006E7628"/>
    <w:rsid w:val="006E76F6"/>
    <w:rsid w:val="006F02BC"/>
    <w:rsid w:val="006F0B0B"/>
    <w:rsid w:val="006F53BE"/>
    <w:rsid w:val="006F582D"/>
    <w:rsid w:val="006F6511"/>
    <w:rsid w:val="0070098E"/>
    <w:rsid w:val="007026B6"/>
    <w:rsid w:val="00702855"/>
    <w:rsid w:val="007075F1"/>
    <w:rsid w:val="00711C8B"/>
    <w:rsid w:val="0071201D"/>
    <w:rsid w:val="00714856"/>
    <w:rsid w:val="00714859"/>
    <w:rsid w:val="007156B4"/>
    <w:rsid w:val="00715EC4"/>
    <w:rsid w:val="007160A2"/>
    <w:rsid w:val="00720F2E"/>
    <w:rsid w:val="007211FA"/>
    <w:rsid w:val="0072221F"/>
    <w:rsid w:val="0072340B"/>
    <w:rsid w:val="00725B15"/>
    <w:rsid w:val="007273FA"/>
    <w:rsid w:val="00730419"/>
    <w:rsid w:val="007305EF"/>
    <w:rsid w:val="00736734"/>
    <w:rsid w:val="00736BBB"/>
    <w:rsid w:val="00743D2A"/>
    <w:rsid w:val="00743FB6"/>
    <w:rsid w:val="00750E7F"/>
    <w:rsid w:val="00750F8D"/>
    <w:rsid w:val="00751603"/>
    <w:rsid w:val="0075478E"/>
    <w:rsid w:val="00755D5E"/>
    <w:rsid w:val="0076115C"/>
    <w:rsid w:val="007611E3"/>
    <w:rsid w:val="00761725"/>
    <w:rsid w:val="00764676"/>
    <w:rsid w:val="0076564D"/>
    <w:rsid w:val="007667FE"/>
    <w:rsid w:val="007669A5"/>
    <w:rsid w:val="00766BB7"/>
    <w:rsid w:val="00767E87"/>
    <w:rsid w:val="0077038C"/>
    <w:rsid w:val="0077046B"/>
    <w:rsid w:val="00770621"/>
    <w:rsid w:val="007710EF"/>
    <w:rsid w:val="007712A4"/>
    <w:rsid w:val="00771AE2"/>
    <w:rsid w:val="00774483"/>
    <w:rsid w:val="0077656F"/>
    <w:rsid w:val="00777295"/>
    <w:rsid w:val="00777D2F"/>
    <w:rsid w:val="00783791"/>
    <w:rsid w:val="00783806"/>
    <w:rsid w:val="00783BE6"/>
    <w:rsid w:val="00784475"/>
    <w:rsid w:val="007844B0"/>
    <w:rsid w:val="00784F90"/>
    <w:rsid w:val="007868B4"/>
    <w:rsid w:val="00787857"/>
    <w:rsid w:val="00787FC6"/>
    <w:rsid w:val="00791B7A"/>
    <w:rsid w:val="007944B3"/>
    <w:rsid w:val="007A1CDE"/>
    <w:rsid w:val="007A4CA6"/>
    <w:rsid w:val="007A5F05"/>
    <w:rsid w:val="007A6D35"/>
    <w:rsid w:val="007A708E"/>
    <w:rsid w:val="007A7E90"/>
    <w:rsid w:val="007B13EB"/>
    <w:rsid w:val="007B1431"/>
    <w:rsid w:val="007B2A51"/>
    <w:rsid w:val="007B6276"/>
    <w:rsid w:val="007B669B"/>
    <w:rsid w:val="007B7811"/>
    <w:rsid w:val="007C0C44"/>
    <w:rsid w:val="007C625C"/>
    <w:rsid w:val="007C62EA"/>
    <w:rsid w:val="007C6E4B"/>
    <w:rsid w:val="007C7A8A"/>
    <w:rsid w:val="007D1279"/>
    <w:rsid w:val="007D1999"/>
    <w:rsid w:val="007D29DA"/>
    <w:rsid w:val="007D3F89"/>
    <w:rsid w:val="007D4CEE"/>
    <w:rsid w:val="007D5BEA"/>
    <w:rsid w:val="007D630A"/>
    <w:rsid w:val="007D6F3F"/>
    <w:rsid w:val="007D7A63"/>
    <w:rsid w:val="007D7BB6"/>
    <w:rsid w:val="007E091C"/>
    <w:rsid w:val="007E175B"/>
    <w:rsid w:val="007E1B42"/>
    <w:rsid w:val="007E37EF"/>
    <w:rsid w:val="007F00D9"/>
    <w:rsid w:val="007F0B40"/>
    <w:rsid w:val="007F21DF"/>
    <w:rsid w:val="007F2C78"/>
    <w:rsid w:val="007F3CDC"/>
    <w:rsid w:val="007F525E"/>
    <w:rsid w:val="0080030B"/>
    <w:rsid w:val="00800599"/>
    <w:rsid w:val="008027BF"/>
    <w:rsid w:val="00803F75"/>
    <w:rsid w:val="00804B21"/>
    <w:rsid w:val="008118BB"/>
    <w:rsid w:val="00813095"/>
    <w:rsid w:val="00813D40"/>
    <w:rsid w:val="0081416B"/>
    <w:rsid w:val="00814909"/>
    <w:rsid w:val="00821B85"/>
    <w:rsid w:val="00821BEA"/>
    <w:rsid w:val="008242D2"/>
    <w:rsid w:val="00826D35"/>
    <w:rsid w:val="0082757A"/>
    <w:rsid w:val="008329D6"/>
    <w:rsid w:val="00835820"/>
    <w:rsid w:val="008362EB"/>
    <w:rsid w:val="008459BB"/>
    <w:rsid w:val="008467DB"/>
    <w:rsid w:val="00846E98"/>
    <w:rsid w:val="00847F27"/>
    <w:rsid w:val="008503A6"/>
    <w:rsid w:val="008506D3"/>
    <w:rsid w:val="0085100C"/>
    <w:rsid w:val="00851C21"/>
    <w:rsid w:val="00854519"/>
    <w:rsid w:val="00854898"/>
    <w:rsid w:val="008560C1"/>
    <w:rsid w:val="00856B35"/>
    <w:rsid w:val="00856BFF"/>
    <w:rsid w:val="008573A6"/>
    <w:rsid w:val="008611EF"/>
    <w:rsid w:val="00862AA3"/>
    <w:rsid w:val="00865793"/>
    <w:rsid w:val="00866700"/>
    <w:rsid w:val="008668E4"/>
    <w:rsid w:val="00866D55"/>
    <w:rsid w:val="00867D41"/>
    <w:rsid w:val="0087065D"/>
    <w:rsid w:val="008711B6"/>
    <w:rsid w:val="008711E2"/>
    <w:rsid w:val="0087144C"/>
    <w:rsid w:val="00872053"/>
    <w:rsid w:val="0087289E"/>
    <w:rsid w:val="008731E0"/>
    <w:rsid w:val="008733A6"/>
    <w:rsid w:val="00874618"/>
    <w:rsid w:val="0087532B"/>
    <w:rsid w:val="008759F0"/>
    <w:rsid w:val="0087680C"/>
    <w:rsid w:val="00881D05"/>
    <w:rsid w:val="00882DD7"/>
    <w:rsid w:val="00885562"/>
    <w:rsid w:val="008865FC"/>
    <w:rsid w:val="00886DE9"/>
    <w:rsid w:val="008918E1"/>
    <w:rsid w:val="00891C61"/>
    <w:rsid w:val="00892373"/>
    <w:rsid w:val="0089242C"/>
    <w:rsid w:val="00893193"/>
    <w:rsid w:val="00894A87"/>
    <w:rsid w:val="0089517F"/>
    <w:rsid w:val="00896003"/>
    <w:rsid w:val="00896331"/>
    <w:rsid w:val="00896DD4"/>
    <w:rsid w:val="008A1E47"/>
    <w:rsid w:val="008A2390"/>
    <w:rsid w:val="008B00CA"/>
    <w:rsid w:val="008B15D6"/>
    <w:rsid w:val="008B2BB8"/>
    <w:rsid w:val="008B4325"/>
    <w:rsid w:val="008B5B58"/>
    <w:rsid w:val="008C04A9"/>
    <w:rsid w:val="008C0967"/>
    <w:rsid w:val="008C0D20"/>
    <w:rsid w:val="008C1AFF"/>
    <w:rsid w:val="008C1C4A"/>
    <w:rsid w:val="008C246D"/>
    <w:rsid w:val="008C44D7"/>
    <w:rsid w:val="008C5C1F"/>
    <w:rsid w:val="008C7042"/>
    <w:rsid w:val="008D009B"/>
    <w:rsid w:val="008D0B29"/>
    <w:rsid w:val="008D13D9"/>
    <w:rsid w:val="008D2503"/>
    <w:rsid w:val="008D363A"/>
    <w:rsid w:val="008D40B7"/>
    <w:rsid w:val="008D4464"/>
    <w:rsid w:val="008D4932"/>
    <w:rsid w:val="008D4F3E"/>
    <w:rsid w:val="008E1974"/>
    <w:rsid w:val="008E2C4E"/>
    <w:rsid w:val="008E311F"/>
    <w:rsid w:val="008E5AC2"/>
    <w:rsid w:val="008E5C42"/>
    <w:rsid w:val="008E60A8"/>
    <w:rsid w:val="008E6C5F"/>
    <w:rsid w:val="008E7645"/>
    <w:rsid w:val="008F0C02"/>
    <w:rsid w:val="008F1557"/>
    <w:rsid w:val="008F1658"/>
    <w:rsid w:val="008F6AFD"/>
    <w:rsid w:val="008F7E52"/>
    <w:rsid w:val="009008DC"/>
    <w:rsid w:val="0090233B"/>
    <w:rsid w:val="00903230"/>
    <w:rsid w:val="009042A4"/>
    <w:rsid w:val="0091262F"/>
    <w:rsid w:val="009128D0"/>
    <w:rsid w:val="00913243"/>
    <w:rsid w:val="00913934"/>
    <w:rsid w:val="0091434F"/>
    <w:rsid w:val="009166CD"/>
    <w:rsid w:val="0092125F"/>
    <w:rsid w:val="0092365B"/>
    <w:rsid w:val="00923913"/>
    <w:rsid w:val="00924BC7"/>
    <w:rsid w:val="00926065"/>
    <w:rsid w:val="009261E4"/>
    <w:rsid w:val="009269C9"/>
    <w:rsid w:val="00927ED3"/>
    <w:rsid w:val="00930DA7"/>
    <w:rsid w:val="00933317"/>
    <w:rsid w:val="00933815"/>
    <w:rsid w:val="00934697"/>
    <w:rsid w:val="009348CF"/>
    <w:rsid w:val="00934964"/>
    <w:rsid w:val="009350DA"/>
    <w:rsid w:val="009375B3"/>
    <w:rsid w:val="00937B61"/>
    <w:rsid w:val="00940ED2"/>
    <w:rsid w:val="0094185D"/>
    <w:rsid w:val="00941EB9"/>
    <w:rsid w:val="00941F03"/>
    <w:rsid w:val="00942630"/>
    <w:rsid w:val="00943043"/>
    <w:rsid w:val="00943A01"/>
    <w:rsid w:val="00943CC0"/>
    <w:rsid w:val="00943CF9"/>
    <w:rsid w:val="00950E8F"/>
    <w:rsid w:val="009540C4"/>
    <w:rsid w:val="00954FE6"/>
    <w:rsid w:val="00955B66"/>
    <w:rsid w:val="00957612"/>
    <w:rsid w:val="00961650"/>
    <w:rsid w:val="00964179"/>
    <w:rsid w:val="00964551"/>
    <w:rsid w:val="00964D5F"/>
    <w:rsid w:val="00973721"/>
    <w:rsid w:val="00973866"/>
    <w:rsid w:val="0097616A"/>
    <w:rsid w:val="00977AFB"/>
    <w:rsid w:val="00980358"/>
    <w:rsid w:val="00980734"/>
    <w:rsid w:val="00980784"/>
    <w:rsid w:val="00981589"/>
    <w:rsid w:val="0098251D"/>
    <w:rsid w:val="009827E7"/>
    <w:rsid w:val="00982B5B"/>
    <w:rsid w:val="00990106"/>
    <w:rsid w:val="009A1C35"/>
    <w:rsid w:val="009A28AC"/>
    <w:rsid w:val="009A47C3"/>
    <w:rsid w:val="009A7258"/>
    <w:rsid w:val="009A7796"/>
    <w:rsid w:val="009A7FAD"/>
    <w:rsid w:val="009B033F"/>
    <w:rsid w:val="009B1C56"/>
    <w:rsid w:val="009B3FAA"/>
    <w:rsid w:val="009B5DDB"/>
    <w:rsid w:val="009B62F7"/>
    <w:rsid w:val="009B75C7"/>
    <w:rsid w:val="009B7EE2"/>
    <w:rsid w:val="009C0401"/>
    <w:rsid w:val="009C1770"/>
    <w:rsid w:val="009C19D5"/>
    <w:rsid w:val="009C1BF9"/>
    <w:rsid w:val="009C223F"/>
    <w:rsid w:val="009C2D0E"/>
    <w:rsid w:val="009C30F4"/>
    <w:rsid w:val="009C3C99"/>
    <w:rsid w:val="009C5A3E"/>
    <w:rsid w:val="009C5B03"/>
    <w:rsid w:val="009C5D0F"/>
    <w:rsid w:val="009C788E"/>
    <w:rsid w:val="009C7C0C"/>
    <w:rsid w:val="009D03E4"/>
    <w:rsid w:val="009D1B26"/>
    <w:rsid w:val="009D6E70"/>
    <w:rsid w:val="009D730A"/>
    <w:rsid w:val="009D7C33"/>
    <w:rsid w:val="009D7D69"/>
    <w:rsid w:val="009E1367"/>
    <w:rsid w:val="009E1779"/>
    <w:rsid w:val="009E1AB5"/>
    <w:rsid w:val="009F0A21"/>
    <w:rsid w:val="009F4250"/>
    <w:rsid w:val="00A00FF1"/>
    <w:rsid w:val="00A04544"/>
    <w:rsid w:val="00A05312"/>
    <w:rsid w:val="00A061E6"/>
    <w:rsid w:val="00A070C6"/>
    <w:rsid w:val="00A12BEB"/>
    <w:rsid w:val="00A13341"/>
    <w:rsid w:val="00A1338A"/>
    <w:rsid w:val="00A14FC1"/>
    <w:rsid w:val="00A1502A"/>
    <w:rsid w:val="00A15D39"/>
    <w:rsid w:val="00A1718E"/>
    <w:rsid w:val="00A21365"/>
    <w:rsid w:val="00A21937"/>
    <w:rsid w:val="00A233DB"/>
    <w:rsid w:val="00A24EC0"/>
    <w:rsid w:val="00A256D8"/>
    <w:rsid w:val="00A317B1"/>
    <w:rsid w:val="00A319D8"/>
    <w:rsid w:val="00A34A9B"/>
    <w:rsid w:val="00A35E89"/>
    <w:rsid w:val="00A3655B"/>
    <w:rsid w:val="00A37307"/>
    <w:rsid w:val="00A373C8"/>
    <w:rsid w:val="00A40375"/>
    <w:rsid w:val="00A403CE"/>
    <w:rsid w:val="00A41902"/>
    <w:rsid w:val="00A43376"/>
    <w:rsid w:val="00A44ACE"/>
    <w:rsid w:val="00A44CBE"/>
    <w:rsid w:val="00A45C6A"/>
    <w:rsid w:val="00A46908"/>
    <w:rsid w:val="00A473CA"/>
    <w:rsid w:val="00A507F1"/>
    <w:rsid w:val="00A50F39"/>
    <w:rsid w:val="00A51D02"/>
    <w:rsid w:val="00A534F5"/>
    <w:rsid w:val="00A5403B"/>
    <w:rsid w:val="00A54F5E"/>
    <w:rsid w:val="00A570DF"/>
    <w:rsid w:val="00A617A9"/>
    <w:rsid w:val="00A61A9C"/>
    <w:rsid w:val="00A6247E"/>
    <w:rsid w:val="00A6253D"/>
    <w:rsid w:val="00A63BEF"/>
    <w:rsid w:val="00A64193"/>
    <w:rsid w:val="00A66780"/>
    <w:rsid w:val="00A7163D"/>
    <w:rsid w:val="00A723E6"/>
    <w:rsid w:val="00A72E9B"/>
    <w:rsid w:val="00A746C4"/>
    <w:rsid w:val="00A75BD1"/>
    <w:rsid w:val="00A81CC6"/>
    <w:rsid w:val="00A8346B"/>
    <w:rsid w:val="00A8350B"/>
    <w:rsid w:val="00A83E82"/>
    <w:rsid w:val="00A842D0"/>
    <w:rsid w:val="00A90578"/>
    <w:rsid w:val="00A945EA"/>
    <w:rsid w:val="00A95E56"/>
    <w:rsid w:val="00A966C8"/>
    <w:rsid w:val="00A9724A"/>
    <w:rsid w:val="00AA0082"/>
    <w:rsid w:val="00AA0F98"/>
    <w:rsid w:val="00AA1674"/>
    <w:rsid w:val="00AA172E"/>
    <w:rsid w:val="00AA2268"/>
    <w:rsid w:val="00AA2B65"/>
    <w:rsid w:val="00AA3F3E"/>
    <w:rsid w:val="00AA41DA"/>
    <w:rsid w:val="00AA4328"/>
    <w:rsid w:val="00AA6A4E"/>
    <w:rsid w:val="00AA6C9A"/>
    <w:rsid w:val="00AA6D61"/>
    <w:rsid w:val="00AB06E2"/>
    <w:rsid w:val="00AB4D5C"/>
    <w:rsid w:val="00AC168F"/>
    <w:rsid w:val="00AC3C5A"/>
    <w:rsid w:val="00AC521B"/>
    <w:rsid w:val="00AC5DF0"/>
    <w:rsid w:val="00AC78DE"/>
    <w:rsid w:val="00AD10FC"/>
    <w:rsid w:val="00AD13AF"/>
    <w:rsid w:val="00AD2810"/>
    <w:rsid w:val="00AD4329"/>
    <w:rsid w:val="00AD4C77"/>
    <w:rsid w:val="00AD52EE"/>
    <w:rsid w:val="00AD6C0E"/>
    <w:rsid w:val="00AE1EF9"/>
    <w:rsid w:val="00AE5BF9"/>
    <w:rsid w:val="00AF007A"/>
    <w:rsid w:val="00AF0298"/>
    <w:rsid w:val="00AF0AC1"/>
    <w:rsid w:val="00AF1DF6"/>
    <w:rsid w:val="00AF4E39"/>
    <w:rsid w:val="00AF4EBA"/>
    <w:rsid w:val="00AF606B"/>
    <w:rsid w:val="00AF6C36"/>
    <w:rsid w:val="00AF7077"/>
    <w:rsid w:val="00B009A4"/>
    <w:rsid w:val="00B01879"/>
    <w:rsid w:val="00B01A7B"/>
    <w:rsid w:val="00B0351E"/>
    <w:rsid w:val="00B04457"/>
    <w:rsid w:val="00B06B73"/>
    <w:rsid w:val="00B072F9"/>
    <w:rsid w:val="00B1072E"/>
    <w:rsid w:val="00B108F6"/>
    <w:rsid w:val="00B10CFF"/>
    <w:rsid w:val="00B14510"/>
    <w:rsid w:val="00B14ACE"/>
    <w:rsid w:val="00B15A4C"/>
    <w:rsid w:val="00B15C64"/>
    <w:rsid w:val="00B15E49"/>
    <w:rsid w:val="00B169A4"/>
    <w:rsid w:val="00B203F8"/>
    <w:rsid w:val="00B217D0"/>
    <w:rsid w:val="00B22683"/>
    <w:rsid w:val="00B2358A"/>
    <w:rsid w:val="00B23598"/>
    <w:rsid w:val="00B24D1E"/>
    <w:rsid w:val="00B252EE"/>
    <w:rsid w:val="00B26A8E"/>
    <w:rsid w:val="00B34205"/>
    <w:rsid w:val="00B35DE1"/>
    <w:rsid w:val="00B366D7"/>
    <w:rsid w:val="00B36BED"/>
    <w:rsid w:val="00B36D4E"/>
    <w:rsid w:val="00B37C71"/>
    <w:rsid w:val="00B444C7"/>
    <w:rsid w:val="00B446D0"/>
    <w:rsid w:val="00B45184"/>
    <w:rsid w:val="00B4529F"/>
    <w:rsid w:val="00B4559C"/>
    <w:rsid w:val="00B46C26"/>
    <w:rsid w:val="00B475F4"/>
    <w:rsid w:val="00B47BE0"/>
    <w:rsid w:val="00B51D84"/>
    <w:rsid w:val="00B52C19"/>
    <w:rsid w:val="00B55340"/>
    <w:rsid w:val="00B554D6"/>
    <w:rsid w:val="00B561DC"/>
    <w:rsid w:val="00B57C33"/>
    <w:rsid w:val="00B60D3D"/>
    <w:rsid w:val="00B61FED"/>
    <w:rsid w:val="00B62AD0"/>
    <w:rsid w:val="00B63053"/>
    <w:rsid w:val="00B64EB0"/>
    <w:rsid w:val="00B70D2A"/>
    <w:rsid w:val="00B70E12"/>
    <w:rsid w:val="00B7168C"/>
    <w:rsid w:val="00B720F7"/>
    <w:rsid w:val="00B73397"/>
    <w:rsid w:val="00B77389"/>
    <w:rsid w:val="00B77493"/>
    <w:rsid w:val="00B832D9"/>
    <w:rsid w:val="00B86186"/>
    <w:rsid w:val="00B9000D"/>
    <w:rsid w:val="00B92A40"/>
    <w:rsid w:val="00B95007"/>
    <w:rsid w:val="00B95362"/>
    <w:rsid w:val="00B96B6C"/>
    <w:rsid w:val="00B97610"/>
    <w:rsid w:val="00B976F3"/>
    <w:rsid w:val="00BA2D0D"/>
    <w:rsid w:val="00BA6B37"/>
    <w:rsid w:val="00BB039A"/>
    <w:rsid w:val="00BB2A5B"/>
    <w:rsid w:val="00BB3D46"/>
    <w:rsid w:val="00BB43F1"/>
    <w:rsid w:val="00BB4994"/>
    <w:rsid w:val="00BB6702"/>
    <w:rsid w:val="00BB7B69"/>
    <w:rsid w:val="00BC22E8"/>
    <w:rsid w:val="00BC5DE5"/>
    <w:rsid w:val="00BC61FC"/>
    <w:rsid w:val="00BC65F3"/>
    <w:rsid w:val="00BC7B0C"/>
    <w:rsid w:val="00BD1B3F"/>
    <w:rsid w:val="00BD1C7B"/>
    <w:rsid w:val="00BD2277"/>
    <w:rsid w:val="00BD2FA5"/>
    <w:rsid w:val="00BD38E3"/>
    <w:rsid w:val="00BD624D"/>
    <w:rsid w:val="00BD6D4B"/>
    <w:rsid w:val="00BE0351"/>
    <w:rsid w:val="00BE090D"/>
    <w:rsid w:val="00BE20F5"/>
    <w:rsid w:val="00BE2471"/>
    <w:rsid w:val="00BE478B"/>
    <w:rsid w:val="00BE4C4B"/>
    <w:rsid w:val="00BE5107"/>
    <w:rsid w:val="00BE7B38"/>
    <w:rsid w:val="00BF39FA"/>
    <w:rsid w:val="00BF3F37"/>
    <w:rsid w:val="00BF3F7B"/>
    <w:rsid w:val="00BF431F"/>
    <w:rsid w:val="00BF72AD"/>
    <w:rsid w:val="00BF7721"/>
    <w:rsid w:val="00C018F5"/>
    <w:rsid w:val="00C04114"/>
    <w:rsid w:val="00C04472"/>
    <w:rsid w:val="00C05AE9"/>
    <w:rsid w:val="00C05F90"/>
    <w:rsid w:val="00C06AD7"/>
    <w:rsid w:val="00C10E52"/>
    <w:rsid w:val="00C11E21"/>
    <w:rsid w:val="00C13603"/>
    <w:rsid w:val="00C14BD8"/>
    <w:rsid w:val="00C15798"/>
    <w:rsid w:val="00C15A8B"/>
    <w:rsid w:val="00C15F9D"/>
    <w:rsid w:val="00C1694F"/>
    <w:rsid w:val="00C16F48"/>
    <w:rsid w:val="00C279EF"/>
    <w:rsid w:val="00C30483"/>
    <w:rsid w:val="00C31B21"/>
    <w:rsid w:val="00C3374B"/>
    <w:rsid w:val="00C351A3"/>
    <w:rsid w:val="00C35A38"/>
    <w:rsid w:val="00C36310"/>
    <w:rsid w:val="00C366E1"/>
    <w:rsid w:val="00C371B5"/>
    <w:rsid w:val="00C373CA"/>
    <w:rsid w:val="00C37424"/>
    <w:rsid w:val="00C40895"/>
    <w:rsid w:val="00C42F25"/>
    <w:rsid w:val="00C43915"/>
    <w:rsid w:val="00C43D19"/>
    <w:rsid w:val="00C45326"/>
    <w:rsid w:val="00C4572D"/>
    <w:rsid w:val="00C45A9F"/>
    <w:rsid w:val="00C4786D"/>
    <w:rsid w:val="00C5196E"/>
    <w:rsid w:val="00C52A61"/>
    <w:rsid w:val="00C61129"/>
    <w:rsid w:val="00C6171C"/>
    <w:rsid w:val="00C61A73"/>
    <w:rsid w:val="00C66222"/>
    <w:rsid w:val="00C669C0"/>
    <w:rsid w:val="00C67240"/>
    <w:rsid w:val="00C70A94"/>
    <w:rsid w:val="00C70D9A"/>
    <w:rsid w:val="00C72108"/>
    <w:rsid w:val="00C75154"/>
    <w:rsid w:val="00C7530E"/>
    <w:rsid w:val="00C75714"/>
    <w:rsid w:val="00C802D9"/>
    <w:rsid w:val="00C80D68"/>
    <w:rsid w:val="00C83358"/>
    <w:rsid w:val="00C84DDA"/>
    <w:rsid w:val="00C87254"/>
    <w:rsid w:val="00C87A50"/>
    <w:rsid w:val="00C87AA2"/>
    <w:rsid w:val="00C95991"/>
    <w:rsid w:val="00C95C2C"/>
    <w:rsid w:val="00C97702"/>
    <w:rsid w:val="00CA3A9E"/>
    <w:rsid w:val="00CA5FCF"/>
    <w:rsid w:val="00CA674F"/>
    <w:rsid w:val="00CB09D3"/>
    <w:rsid w:val="00CB0A0A"/>
    <w:rsid w:val="00CB0AAD"/>
    <w:rsid w:val="00CB11E3"/>
    <w:rsid w:val="00CB176E"/>
    <w:rsid w:val="00CB4350"/>
    <w:rsid w:val="00CB457F"/>
    <w:rsid w:val="00CB55D1"/>
    <w:rsid w:val="00CB6C19"/>
    <w:rsid w:val="00CC41B3"/>
    <w:rsid w:val="00CC4B2D"/>
    <w:rsid w:val="00CD18B6"/>
    <w:rsid w:val="00CD3DB3"/>
    <w:rsid w:val="00CD6C05"/>
    <w:rsid w:val="00CD7028"/>
    <w:rsid w:val="00CE04B6"/>
    <w:rsid w:val="00CE1D06"/>
    <w:rsid w:val="00CE3755"/>
    <w:rsid w:val="00CE3D64"/>
    <w:rsid w:val="00CE4B32"/>
    <w:rsid w:val="00CE5332"/>
    <w:rsid w:val="00CE709A"/>
    <w:rsid w:val="00CF18EB"/>
    <w:rsid w:val="00CF28BC"/>
    <w:rsid w:val="00CF40AE"/>
    <w:rsid w:val="00D00952"/>
    <w:rsid w:val="00D024E4"/>
    <w:rsid w:val="00D05CFB"/>
    <w:rsid w:val="00D06351"/>
    <w:rsid w:val="00D07156"/>
    <w:rsid w:val="00D071B9"/>
    <w:rsid w:val="00D10E00"/>
    <w:rsid w:val="00D12045"/>
    <w:rsid w:val="00D133D2"/>
    <w:rsid w:val="00D1447F"/>
    <w:rsid w:val="00D14BC3"/>
    <w:rsid w:val="00D1708F"/>
    <w:rsid w:val="00D20DA8"/>
    <w:rsid w:val="00D20FD1"/>
    <w:rsid w:val="00D23249"/>
    <w:rsid w:val="00D23B67"/>
    <w:rsid w:val="00D23EE5"/>
    <w:rsid w:val="00D2425D"/>
    <w:rsid w:val="00D2456B"/>
    <w:rsid w:val="00D24ED9"/>
    <w:rsid w:val="00D31E21"/>
    <w:rsid w:val="00D32E4F"/>
    <w:rsid w:val="00D33670"/>
    <w:rsid w:val="00D355EF"/>
    <w:rsid w:val="00D36F6E"/>
    <w:rsid w:val="00D3787B"/>
    <w:rsid w:val="00D400CA"/>
    <w:rsid w:val="00D42049"/>
    <w:rsid w:val="00D42F87"/>
    <w:rsid w:val="00D438BE"/>
    <w:rsid w:val="00D44832"/>
    <w:rsid w:val="00D451A4"/>
    <w:rsid w:val="00D46393"/>
    <w:rsid w:val="00D47C77"/>
    <w:rsid w:val="00D50F5D"/>
    <w:rsid w:val="00D513F4"/>
    <w:rsid w:val="00D53768"/>
    <w:rsid w:val="00D53AB3"/>
    <w:rsid w:val="00D5416B"/>
    <w:rsid w:val="00D559CB"/>
    <w:rsid w:val="00D55BCE"/>
    <w:rsid w:val="00D60270"/>
    <w:rsid w:val="00D66F4B"/>
    <w:rsid w:val="00D67577"/>
    <w:rsid w:val="00D72B68"/>
    <w:rsid w:val="00D7465A"/>
    <w:rsid w:val="00D74881"/>
    <w:rsid w:val="00D8167A"/>
    <w:rsid w:val="00D81FBF"/>
    <w:rsid w:val="00D84442"/>
    <w:rsid w:val="00D84F38"/>
    <w:rsid w:val="00D8555E"/>
    <w:rsid w:val="00D9020B"/>
    <w:rsid w:val="00D906DE"/>
    <w:rsid w:val="00D906E6"/>
    <w:rsid w:val="00D9074A"/>
    <w:rsid w:val="00D9526A"/>
    <w:rsid w:val="00D95D76"/>
    <w:rsid w:val="00D96ABA"/>
    <w:rsid w:val="00DA10C8"/>
    <w:rsid w:val="00DA2CD9"/>
    <w:rsid w:val="00DA42B3"/>
    <w:rsid w:val="00DA5B23"/>
    <w:rsid w:val="00DA5E2E"/>
    <w:rsid w:val="00DA5F51"/>
    <w:rsid w:val="00DB033B"/>
    <w:rsid w:val="00DB082B"/>
    <w:rsid w:val="00DB1885"/>
    <w:rsid w:val="00DB1F01"/>
    <w:rsid w:val="00DB4428"/>
    <w:rsid w:val="00DB6833"/>
    <w:rsid w:val="00DB705F"/>
    <w:rsid w:val="00DB78C1"/>
    <w:rsid w:val="00DC03BE"/>
    <w:rsid w:val="00DC198E"/>
    <w:rsid w:val="00DC352E"/>
    <w:rsid w:val="00DC3E35"/>
    <w:rsid w:val="00DC42EC"/>
    <w:rsid w:val="00DC4679"/>
    <w:rsid w:val="00DC771A"/>
    <w:rsid w:val="00DD1C23"/>
    <w:rsid w:val="00DD2A6F"/>
    <w:rsid w:val="00DD5836"/>
    <w:rsid w:val="00DE1631"/>
    <w:rsid w:val="00DE18F2"/>
    <w:rsid w:val="00DE40DF"/>
    <w:rsid w:val="00DE5E2B"/>
    <w:rsid w:val="00DF1BB5"/>
    <w:rsid w:val="00DF1EAA"/>
    <w:rsid w:val="00DF238F"/>
    <w:rsid w:val="00DF5F9A"/>
    <w:rsid w:val="00DF7731"/>
    <w:rsid w:val="00DF795F"/>
    <w:rsid w:val="00E0029E"/>
    <w:rsid w:val="00E0054E"/>
    <w:rsid w:val="00E01488"/>
    <w:rsid w:val="00E0156B"/>
    <w:rsid w:val="00E01C93"/>
    <w:rsid w:val="00E029BF"/>
    <w:rsid w:val="00E02C51"/>
    <w:rsid w:val="00E0762C"/>
    <w:rsid w:val="00E0799E"/>
    <w:rsid w:val="00E100D4"/>
    <w:rsid w:val="00E1085D"/>
    <w:rsid w:val="00E11AC1"/>
    <w:rsid w:val="00E13002"/>
    <w:rsid w:val="00E1439A"/>
    <w:rsid w:val="00E1457E"/>
    <w:rsid w:val="00E16DB2"/>
    <w:rsid w:val="00E175AD"/>
    <w:rsid w:val="00E20BAE"/>
    <w:rsid w:val="00E308BF"/>
    <w:rsid w:val="00E31703"/>
    <w:rsid w:val="00E31A2D"/>
    <w:rsid w:val="00E32E32"/>
    <w:rsid w:val="00E32E73"/>
    <w:rsid w:val="00E41998"/>
    <w:rsid w:val="00E42CCD"/>
    <w:rsid w:val="00E5029F"/>
    <w:rsid w:val="00E506AB"/>
    <w:rsid w:val="00E51EBC"/>
    <w:rsid w:val="00E52E35"/>
    <w:rsid w:val="00E5468D"/>
    <w:rsid w:val="00E54BB6"/>
    <w:rsid w:val="00E6171A"/>
    <w:rsid w:val="00E62687"/>
    <w:rsid w:val="00E646D5"/>
    <w:rsid w:val="00E6482A"/>
    <w:rsid w:val="00E64D87"/>
    <w:rsid w:val="00E67209"/>
    <w:rsid w:val="00E7010A"/>
    <w:rsid w:val="00E70391"/>
    <w:rsid w:val="00E707E2"/>
    <w:rsid w:val="00E72F4A"/>
    <w:rsid w:val="00E73E6E"/>
    <w:rsid w:val="00E763D1"/>
    <w:rsid w:val="00E76A57"/>
    <w:rsid w:val="00E776CF"/>
    <w:rsid w:val="00E847EA"/>
    <w:rsid w:val="00E84AF4"/>
    <w:rsid w:val="00E856E0"/>
    <w:rsid w:val="00E90D6E"/>
    <w:rsid w:val="00E91347"/>
    <w:rsid w:val="00E92648"/>
    <w:rsid w:val="00E943D4"/>
    <w:rsid w:val="00E95328"/>
    <w:rsid w:val="00EA0277"/>
    <w:rsid w:val="00EA1131"/>
    <w:rsid w:val="00EA5DC9"/>
    <w:rsid w:val="00EA62DE"/>
    <w:rsid w:val="00EA6D4D"/>
    <w:rsid w:val="00EA7C43"/>
    <w:rsid w:val="00EB3D16"/>
    <w:rsid w:val="00EB4766"/>
    <w:rsid w:val="00EB61B7"/>
    <w:rsid w:val="00EB799A"/>
    <w:rsid w:val="00EC0F2E"/>
    <w:rsid w:val="00EC3346"/>
    <w:rsid w:val="00EC3F35"/>
    <w:rsid w:val="00EC51BD"/>
    <w:rsid w:val="00EC541D"/>
    <w:rsid w:val="00ED0BAB"/>
    <w:rsid w:val="00ED2533"/>
    <w:rsid w:val="00ED3B87"/>
    <w:rsid w:val="00ED4D6A"/>
    <w:rsid w:val="00ED4FF4"/>
    <w:rsid w:val="00ED5F0D"/>
    <w:rsid w:val="00ED7576"/>
    <w:rsid w:val="00ED77B6"/>
    <w:rsid w:val="00ED7C52"/>
    <w:rsid w:val="00EE2600"/>
    <w:rsid w:val="00EE29AC"/>
    <w:rsid w:val="00EE33E9"/>
    <w:rsid w:val="00EE57A0"/>
    <w:rsid w:val="00EE5939"/>
    <w:rsid w:val="00EE5E32"/>
    <w:rsid w:val="00EE79D6"/>
    <w:rsid w:val="00EE7C55"/>
    <w:rsid w:val="00EF28EB"/>
    <w:rsid w:val="00EF387A"/>
    <w:rsid w:val="00EF4F8B"/>
    <w:rsid w:val="00EF5D40"/>
    <w:rsid w:val="00EF5E59"/>
    <w:rsid w:val="00F017D0"/>
    <w:rsid w:val="00F028EB"/>
    <w:rsid w:val="00F02E52"/>
    <w:rsid w:val="00F04BED"/>
    <w:rsid w:val="00F06A7F"/>
    <w:rsid w:val="00F106CD"/>
    <w:rsid w:val="00F117D6"/>
    <w:rsid w:val="00F1248C"/>
    <w:rsid w:val="00F15839"/>
    <w:rsid w:val="00F16AB8"/>
    <w:rsid w:val="00F174E9"/>
    <w:rsid w:val="00F21536"/>
    <w:rsid w:val="00F22038"/>
    <w:rsid w:val="00F22F9F"/>
    <w:rsid w:val="00F24005"/>
    <w:rsid w:val="00F24472"/>
    <w:rsid w:val="00F271A3"/>
    <w:rsid w:val="00F273C8"/>
    <w:rsid w:val="00F3288B"/>
    <w:rsid w:val="00F36DA8"/>
    <w:rsid w:val="00F3796E"/>
    <w:rsid w:val="00F37F7A"/>
    <w:rsid w:val="00F37F84"/>
    <w:rsid w:val="00F4042C"/>
    <w:rsid w:val="00F40F93"/>
    <w:rsid w:val="00F42DDD"/>
    <w:rsid w:val="00F455D5"/>
    <w:rsid w:val="00F473AC"/>
    <w:rsid w:val="00F473E6"/>
    <w:rsid w:val="00F47B09"/>
    <w:rsid w:val="00F47E48"/>
    <w:rsid w:val="00F507EC"/>
    <w:rsid w:val="00F50FC6"/>
    <w:rsid w:val="00F5170B"/>
    <w:rsid w:val="00F51EEA"/>
    <w:rsid w:val="00F53575"/>
    <w:rsid w:val="00F5469D"/>
    <w:rsid w:val="00F546BE"/>
    <w:rsid w:val="00F5518A"/>
    <w:rsid w:val="00F5636E"/>
    <w:rsid w:val="00F563C3"/>
    <w:rsid w:val="00F56D4D"/>
    <w:rsid w:val="00F5743C"/>
    <w:rsid w:val="00F577E2"/>
    <w:rsid w:val="00F63DBB"/>
    <w:rsid w:val="00F658C8"/>
    <w:rsid w:val="00F66F97"/>
    <w:rsid w:val="00F70283"/>
    <w:rsid w:val="00F7062C"/>
    <w:rsid w:val="00F72273"/>
    <w:rsid w:val="00F73F82"/>
    <w:rsid w:val="00F7442A"/>
    <w:rsid w:val="00F82129"/>
    <w:rsid w:val="00F85920"/>
    <w:rsid w:val="00F863AC"/>
    <w:rsid w:val="00F86D2A"/>
    <w:rsid w:val="00F87BAA"/>
    <w:rsid w:val="00F9071C"/>
    <w:rsid w:val="00F94F33"/>
    <w:rsid w:val="00F95103"/>
    <w:rsid w:val="00F95296"/>
    <w:rsid w:val="00F95A23"/>
    <w:rsid w:val="00F961E6"/>
    <w:rsid w:val="00F96F59"/>
    <w:rsid w:val="00FA11AD"/>
    <w:rsid w:val="00FA29A1"/>
    <w:rsid w:val="00FA3307"/>
    <w:rsid w:val="00FA379A"/>
    <w:rsid w:val="00FA4558"/>
    <w:rsid w:val="00FA4C66"/>
    <w:rsid w:val="00FB12A2"/>
    <w:rsid w:val="00FB42A9"/>
    <w:rsid w:val="00FB5F20"/>
    <w:rsid w:val="00FB62F2"/>
    <w:rsid w:val="00FC233D"/>
    <w:rsid w:val="00FC27C6"/>
    <w:rsid w:val="00FC562D"/>
    <w:rsid w:val="00FC660A"/>
    <w:rsid w:val="00FC6A06"/>
    <w:rsid w:val="00FC6A86"/>
    <w:rsid w:val="00FC73BA"/>
    <w:rsid w:val="00FD0D76"/>
    <w:rsid w:val="00FD1783"/>
    <w:rsid w:val="00FD4F00"/>
    <w:rsid w:val="00FD55BF"/>
    <w:rsid w:val="00FD5F75"/>
    <w:rsid w:val="00FD7A36"/>
    <w:rsid w:val="00FE02CB"/>
    <w:rsid w:val="00FE1859"/>
    <w:rsid w:val="00FE4FF7"/>
    <w:rsid w:val="00FE576B"/>
    <w:rsid w:val="00FE70A8"/>
    <w:rsid w:val="00FE7407"/>
    <w:rsid w:val="00FF0203"/>
    <w:rsid w:val="00FF0C96"/>
    <w:rsid w:val="00FF2BF7"/>
    <w:rsid w:val="00FF3823"/>
    <w:rsid w:val="00FF55A8"/>
    <w:rsid w:val="00FF58F6"/>
    <w:rsid w:val="00FF6404"/>
    <w:rsid w:val="00FF6D69"/>
    <w:rsid w:val="00FF77FF"/>
    <w:rsid w:val="00FF7B94"/>
    <w:rsid w:val="02B2BC23"/>
    <w:rsid w:val="02FB17A9"/>
    <w:rsid w:val="041A39EF"/>
    <w:rsid w:val="043656A9"/>
    <w:rsid w:val="06F84454"/>
    <w:rsid w:val="0726E005"/>
    <w:rsid w:val="077D449C"/>
    <w:rsid w:val="07DEBCEC"/>
    <w:rsid w:val="0AC62035"/>
    <w:rsid w:val="0B986999"/>
    <w:rsid w:val="0BA87580"/>
    <w:rsid w:val="0BAC0155"/>
    <w:rsid w:val="0C1EC00F"/>
    <w:rsid w:val="0DCCA028"/>
    <w:rsid w:val="0DE8256A"/>
    <w:rsid w:val="0E92687F"/>
    <w:rsid w:val="0F9F52D4"/>
    <w:rsid w:val="0FF91C02"/>
    <w:rsid w:val="11EA86B1"/>
    <w:rsid w:val="12EE23B5"/>
    <w:rsid w:val="1A3AC256"/>
    <w:rsid w:val="1B0B39BF"/>
    <w:rsid w:val="1B8DAA51"/>
    <w:rsid w:val="1C022E78"/>
    <w:rsid w:val="1C31EE81"/>
    <w:rsid w:val="1D27A9B2"/>
    <w:rsid w:val="1DACA9FA"/>
    <w:rsid w:val="201FD218"/>
    <w:rsid w:val="21863207"/>
    <w:rsid w:val="227C2009"/>
    <w:rsid w:val="24D98ADC"/>
    <w:rsid w:val="264C687F"/>
    <w:rsid w:val="27847B39"/>
    <w:rsid w:val="27972269"/>
    <w:rsid w:val="284ADB08"/>
    <w:rsid w:val="2872AE86"/>
    <w:rsid w:val="290A1895"/>
    <w:rsid w:val="2C6B2B04"/>
    <w:rsid w:val="2D45ECD8"/>
    <w:rsid w:val="2E896064"/>
    <w:rsid w:val="33404B56"/>
    <w:rsid w:val="355D1A28"/>
    <w:rsid w:val="35781385"/>
    <w:rsid w:val="38633574"/>
    <w:rsid w:val="3BEE9F84"/>
    <w:rsid w:val="3C6FD68E"/>
    <w:rsid w:val="3C86ABA3"/>
    <w:rsid w:val="3D555D9F"/>
    <w:rsid w:val="3D568C8F"/>
    <w:rsid w:val="3D6237C0"/>
    <w:rsid w:val="3DA8FFAF"/>
    <w:rsid w:val="3FDE325D"/>
    <w:rsid w:val="400937A1"/>
    <w:rsid w:val="4139F965"/>
    <w:rsid w:val="42B35418"/>
    <w:rsid w:val="4832046F"/>
    <w:rsid w:val="48833E07"/>
    <w:rsid w:val="4B172779"/>
    <w:rsid w:val="4BD9FB73"/>
    <w:rsid w:val="4D34BEE6"/>
    <w:rsid w:val="4F9C218B"/>
    <w:rsid w:val="51222E26"/>
    <w:rsid w:val="52184DFE"/>
    <w:rsid w:val="52376AA8"/>
    <w:rsid w:val="529F0A16"/>
    <w:rsid w:val="54969BE3"/>
    <w:rsid w:val="56B9FC42"/>
    <w:rsid w:val="57393A13"/>
    <w:rsid w:val="5746B73F"/>
    <w:rsid w:val="5864131D"/>
    <w:rsid w:val="5B9988D0"/>
    <w:rsid w:val="5E890B75"/>
    <w:rsid w:val="6149E05B"/>
    <w:rsid w:val="61EF3D50"/>
    <w:rsid w:val="64630DF9"/>
    <w:rsid w:val="6496C916"/>
    <w:rsid w:val="67E52342"/>
    <w:rsid w:val="68556359"/>
    <w:rsid w:val="6C6697FA"/>
    <w:rsid w:val="6DCB5244"/>
    <w:rsid w:val="6E849B84"/>
    <w:rsid w:val="6EADA78F"/>
    <w:rsid w:val="6F14C7CB"/>
    <w:rsid w:val="73B63590"/>
    <w:rsid w:val="7492274F"/>
    <w:rsid w:val="7A338025"/>
    <w:rsid w:val="7C33641F"/>
    <w:rsid w:val="7C86467E"/>
    <w:rsid w:val="7D44E1FB"/>
    <w:rsid w:val="7D92FEFD"/>
    <w:rsid w:val="7EBAA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353401"/>
  <w15:chartTrackingRefBased/>
  <w15:docId w15:val="{E4B8588D-C798-489E-8EAD-905443AB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77"/>
  </w:style>
  <w:style w:type="paragraph" w:styleId="Heading1">
    <w:name w:val="heading 1"/>
    <w:aliases w:val="(Section),MOVE-it 1,Heading 11,Hoofdstuk,Επικεφαλίδα 1 ΌΧΙ,Heading 1 - Main Heading of Document,F3 Heading 1 - Section,Numbered - 1,Section,Chapter Hdg,h1,CH TITLE 1,Chapter Heading,AChapter,Sub code header,Section Heading,Do Not Use,1"/>
    <w:basedOn w:val="Normal"/>
    <w:next w:val="Text1"/>
    <w:link w:val="Heading1Char"/>
    <w:uiPriority w:val="9"/>
    <w:qFormat/>
    <w:rsid w:val="006B087E"/>
    <w:pPr>
      <w:keepNext/>
      <w:numPr>
        <w:numId w:val="68"/>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SubSection),Heading 21,2/1,Paragraaf,cv titles,H2,F4 Heading 2 - SubSection,(Main Heading),ASection,Heading 2 - Main Heading within Document,Heading Two,h2,(1.1,1.2,1.3 etc),Prophead 2,2,RFP Heading 2,Activit...,Activity,l2,Major,Outline2"/>
    <w:basedOn w:val="Normal"/>
    <w:next w:val="Text2"/>
    <w:link w:val="Heading2Char"/>
    <w:uiPriority w:val="9"/>
    <w:qFormat/>
    <w:rsid w:val="006B087E"/>
    <w:pPr>
      <w:keepNext/>
      <w:numPr>
        <w:ilvl w:val="1"/>
        <w:numId w:val="68"/>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Subparagraaf,Outline3,Heading 3 - Bold heading for document - will appear in index,F5 Heading 3,H3,Prophead 3,h3,HHHeading,Heading 31,Heading 32,Heading 33,Heading...,Numbered - 3,l3,CT,h3 sub heading,Head 3,3m,H31,(Alt+3),C Sub-Sub/Italic"/>
    <w:basedOn w:val="Normal"/>
    <w:next w:val="Normal"/>
    <w:link w:val="Heading3Char"/>
    <w:uiPriority w:val="9"/>
    <w:qFormat/>
    <w:rsid w:val="006B087E"/>
    <w:pPr>
      <w:keepNext/>
      <w:numPr>
        <w:ilvl w:val="2"/>
        <w:numId w:val="68"/>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aliases w:val="ALK_K4,NEA4,Kopje,Tussenkop,Ü 4"/>
    <w:basedOn w:val="Normal"/>
    <w:next w:val="Normal"/>
    <w:link w:val="Heading4Char"/>
    <w:uiPriority w:val="9"/>
    <w:qFormat/>
    <w:rsid w:val="006B087E"/>
    <w:pPr>
      <w:keepNext/>
      <w:numPr>
        <w:ilvl w:val="3"/>
        <w:numId w:val="68"/>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unhideWhenUsed/>
    <w:qFormat/>
    <w:rsid w:val="0043480A"/>
    <w:pPr>
      <w:keepNext/>
      <w:keepLines/>
      <w:spacing w:before="40" w:after="0" w:line="259" w:lineRule="auto"/>
      <w:ind w:left="1008" w:hanging="1008"/>
      <w:jc w:val="both"/>
      <w:outlineLvl w:val="4"/>
    </w:pPr>
    <w:rPr>
      <w:rFonts w:asciiTheme="majorHAnsi" w:eastAsiaTheme="majorEastAsia" w:hAnsiTheme="majorHAnsi" w:cstheme="majorBidi"/>
      <w:color w:val="365F91" w:themeColor="accent1" w:themeShade="BF"/>
      <w:sz w:val="20"/>
    </w:rPr>
  </w:style>
  <w:style w:type="paragraph" w:styleId="Heading6">
    <w:name w:val="heading 6"/>
    <w:aliases w:val="Footer 1"/>
    <w:basedOn w:val="Normal"/>
    <w:next w:val="Normal"/>
    <w:link w:val="Heading6Char"/>
    <w:uiPriority w:val="9"/>
    <w:unhideWhenUsed/>
    <w:qFormat/>
    <w:rsid w:val="0043480A"/>
    <w:pPr>
      <w:keepNext/>
      <w:keepLines/>
      <w:spacing w:before="40" w:after="0" w:line="259" w:lineRule="auto"/>
      <w:ind w:left="1152" w:hanging="1152"/>
      <w:jc w:val="both"/>
      <w:outlineLvl w:val="5"/>
    </w:pPr>
    <w:rPr>
      <w:rFonts w:asciiTheme="majorHAnsi" w:eastAsiaTheme="majorEastAsia" w:hAnsiTheme="majorHAnsi" w:cstheme="majorBidi"/>
      <w:color w:val="243F60" w:themeColor="accent1" w:themeShade="7F"/>
      <w:sz w:val="20"/>
    </w:rPr>
  </w:style>
  <w:style w:type="paragraph" w:styleId="Heading7">
    <w:name w:val="heading 7"/>
    <w:aliases w:val="sub3,Heading 7 (do not use),aoua-titre annexes"/>
    <w:basedOn w:val="Normal"/>
    <w:next w:val="Normal"/>
    <w:link w:val="Heading7Char"/>
    <w:uiPriority w:val="9"/>
    <w:unhideWhenUsed/>
    <w:qFormat/>
    <w:rsid w:val="0043480A"/>
    <w:pPr>
      <w:keepNext/>
      <w:keepLines/>
      <w:spacing w:before="40" w:after="0" w:line="259" w:lineRule="auto"/>
      <w:ind w:left="1296" w:hanging="1296"/>
      <w:jc w:val="both"/>
      <w:outlineLvl w:val="6"/>
    </w:pPr>
    <w:rPr>
      <w:rFonts w:asciiTheme="majorHAnsi" w:eastAsiaTheme="majorEastAsia" w:hAnsiTheme="majorHAnsi" w:cstheme="majorBidi"/>
      <w:i/>
      <w:iCs/>
      <w:color w:val="243F60" w:themeColor="accent1" w:themeShade="7F"/>
      <w:sz w:val="20"/>
    </w:rPr>
  </w:style>
  <w:style w:type="paragraph" w:styleId="Heading8">
    <w:name w:val="heading 8"/>
    <w:aliases w:val="sub4,Heading 8 (do not use)"/>
    <w:basedOn w:val="Normal"/>
    <w:next w:val="Normal"/>
    <w:link w:val="Heading8Char"/>
    <w:uiPriority w:val="9"/>
    <w:unhideWhenUsed/>
    <w:qFormat/>
    <w:rsid w:val="0043480A"/>
    <w:pPr>
      <w:keepNext/>
      <w:keepLines/>
      <w:spacing w:before="40" w:after="0" w:line="259"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3480A"/>
    <w:pPr>
      <w:keepNext/>
      <w:keepLines/>
      <w:spacing w:before="40" w:after="0" w:line="259"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MOVE-it 1 Char,Heading 11 Char,Hoofdstuk Char,Επικεφαλίδα 1 ΌΧΙ Char,Heading 1 - Main Heading of Document Char,F3 Heading 1 - Section Char,Numbered - 1 Char,Section Char,Chapter Hdg Char,h1 Char,CH TITLE 1 Char,1 Char"/>
    <w:basedOn w:val="DefaultParagraphFont"/>
    <w:link w:val="Heading1"/>
    <w:rsid w:val="006B087E"/>
    <w:rPr>
      <w:rFonts w:ascii="Times New Roman" w:eastAsia="Times New Roman" w:hAnsi="Times New Roman" w:cs="Times New Roman"/>
      <w:b/>
      <w:smallCaps/>
      <w:sz w:val="24"/>
      <w:szCs w:val="20"/>
    </w:rPr>
  </w:style>
  <w:style w:type="character" w:customStyle="1" w:styleId="Heading2Char">
    <w:name w:val="Heading 2 Char"/>
    <w:aliases w:val="(SubSection) Char,Heading 21 Char,2/1 Char,Paragraaf Char,cv titles Char,H2 Char,F4 Heading 2 - SubSection Char,(Main Heading) Char,ASection Char,Heading 2 - Main Heading within Document Char,Heading Two Char,h2 Char,(1.1 Char,1.2 Char"/>
    <w:basedOn w:val="DefaultParagraphFont"/>
    <w:link w:val="Heading2"/>
    <w:rsid w:val="006B087E"/>
    <w:rPr>
      <w:rFonts w:ascii="Times New Roman" w:eastAsia="Times New Roman" w:hAnsi="Times New Roman" w:cs="Times New Roman"/>
      <w:b/>
      <w:sz w:val="24"/>
      <w:szCs w:val="20"/>
    </w:rPr>
  </w:style>
  <w:style w:type="character" w:customStyle="1" w:styleId="Heading3Char">
    <w:name w:val="Heading 3 Char"/>
    <w:aliases w:val="Subparagraaf Char,Outline3 Char,Heading 3 - Bold heading for document - will appear in index Char,F5 Heading 3 Char,H3 Char,Prophead 3 Char,h3 Char,HHHeading Char,Heading 31 Char,Heading 32 Char,Heading 33 Char,Heading... Char,l3 Char"/>
    <w:basedOn w:val="DefaultParagraphFont"/>
    <w:link w:val="Heading3"/>
    <w:uiPriority w:val="9"/>
    <w:rsid w:val="006B087E"/>
    <w:rPr>
      <w:rFonts w:ascii="Times New Roman" w:eastAsia="Times New Roman" w:hAnsi="Times New Roman" w:cs="Times New Roman"/>
      <w:i/>
      <w:sz w:val="24"/>
      <w:szCs w:val="20"/>
    </w:rPr>
  </w:style>
  <w:style w:type="character" w:customStyle="1" w:styleId="Heading4Char">
    <w:name w:val="Heading 4 Char"/>
    <w:aliases w:val="ALK_K4 Char,NEA4 Char,Kopje Char,Tussenkop Char,Ü 4 Char"/>
    <w:basedOn w:val="DefaultParagraphFont"/>
    <w:link w:val="Heading4"/>
    <w:uiPriority w:val="9"/>
    <w:rsid w:val="006B087E"/>
    <w:rPr>
      <w:rFonts w:ascii="Times New Roman" w:eastAsia="Times New Roman" w:hAnsi="Times New Roman" w:cs="Times New Roman"/>
      <w:sz w:val="24"/>
      <w:szCs w:val="20"/>
    </w:rPr>
  </w:style>
  <w:style w:type="character" w:customStyle="1" w:styleId="Marker">
    <w:name w:val="Marker"/>
    <w:basedOn w:val="DefaultParagraphFont"/>
    <w:rsid w:val="006B087E"/>
    <w:rPr>
      <w:color w:val="0000FF"/>
      <w:shd w:val="clear" w:color="auto" w:fill="auto"/>
    </w:rPr>
  </w:style>
  <w:style w:type="paragraph" w:customStyle="1" w:styleId="Pagedecouverture">
    <w:name w:val="Page de couverture"/>
    <w:basedOn w:val="Normal"/>
    <w:next w:val="Normal"/>
    <w:rsid w:val="006B087E"/>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6B087E"/>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6B087E"/>
    <w:rPr>
      <w:rFonts w:ascii="Times New Roman" w:hAnsi="Times New Roman" w:cs="Times New Roman"/>
      <w:sz w:val="24"/>
    </w:rPr>
  </w:style>
  <w:style w:type="paragraph" w:styleId="Footer">
    <w:name w:val="footer"/>
    <w:basedOn w:val="Normal"/>
    <w:link w:val="FooterChar"/>
    <w:uiPriority w:val="99"/>
    <w:unhideWhenUsed/>
    <w:rsid w:val="006B087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6B087E"/>
    <w:rPr>
      <w:rFonts w:ascii="Times New Roman" w:hAnsi="Times New Roman" w:cs="Times New Roman"/>
      <w:sz w:val="24"/>
    </w:rPr>
  </w:style>
  <w:style w:type="paragraph" w:customStyle="1" w:styleId="FooterCoverPage">
    <w:name w:val="Footer Cover Page"/>
    <w:basedOn w:val="Normal"/>
    <w:link w:val="FooterCoverPageChar"/>
    <w:rsid w:val="006B087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6B087E"/>
    <w:rPr>
      <w:rFonts w:ascii="Times New Roman" w:hAnsi="Times New Roman" w:cs="Times New Roman"/>
      <w:sz w:val="24"/>
    </w:rPr>
  </w:style>
  <w:style w:type="paragraph" w:customStyle="1" w:styleId="HeaderCoverPage">
    <w:name w:val="Header Cover Page"/>
    <w:basedOn w:val="Normal"/>
    <w:link w:val="HeaderCoverPageChar"/>
    <w:rsid w:val="006B087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6B087E"/>
    <w:rPr>
      <w:rFonts w:ascii="Times New Roman" w:hAnsi="Times New Roman" w:cs="Times New Roman"/>
      <w:sz w:val="24"/>
    </w:rPr>
  </w:style>
  <w:style w:type="paragraph" w:customStyle="1" w:styleId="Text1">
    <w:name w:val="Text 1"/>
    <w:basedOn w:val="Normal"/>
    <w:rsid w:val="006B087E"/>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rsid w:val="006B087E"/>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rsid w:val="006B087E"/>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rsid w:val="006B087E"/>
    <w:pPr>
      <w:tabs>
        <w:tab w:val="num" w:pos="765"/>
      </w:tabs>
      <w:ind w:left="765" w:hanging="283"/>
    </w:pPr>
  </w:style>
  <w:style w:type="table" w:styleId="TableGrid">
    <w:name w:val="Table Grid"/>
    <w:aliases w:val="Document Table,CV1"/>
    <w:basedOn w:val="TableNormal"/>
    <w:uiPriority w:val="39"/>
    <w:rsid w:val="006B0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rsid w:val="006B087E"/>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sid w:val="006B087E"/>
    <w:rPr>
      <w:rFonts w:ascii="Times New Roman" w:eastAsia="Times New Roman" w:hAnsi="Times New Roman" w:cs="Times New Roman"/>
      <w:b/>
      <w:sz w:val="32"/>
      <w:szCs w:val="20"/>
    </w:rPr>
  </w:style>
  <w:style w:type="table" w:customStyle="1" w:styleId="CV11">
    <w:name w:val="CV11"/>
    <w:basedOn w:val="TableNormal"/>
    <w:next w:val="TableGrid"/>
    <w:uiPriority w:val="39"/>
    <w:rsid w:val="006B0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rsid w:val="006B0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rsid w:val="006B0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6B087E"/>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rsid w:val="006B087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rsid w:val="006B087E"/>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aliases w:val=" Znak Znak Znak,Znak Znak Znak"/>
    <w:basedOn w:val="DefaultParagraphFont"/>
    <w:uiPriority w:val="99"/>
    <w:unhideWhenUsed/>
    <w:qFormat/>
    <w:rsid w:val="006B087E"/>
    <w:rPr>
      <w:color w:val="0000FF" w:themeColor="hyperlink"/>
      <w:u w:val="single"/>
    </w:rPr>
  </w:style>
  <w:style w:type="paragraph" w:styleId="BalloonText">
    <w:name w:val="Balloon Text"/>
    <w:basedOn w:val="Normal"/>
    <w:link w:val="BalloonTextChar"/>
    <w:uiPriority w:val="99"/>
    <w:semiHidden/>
    <w:unhideWhenUsed/>
    <w:rsid w:val="006B0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87E"/>
    <w:rPr>
      <w:rFonts w:ascii="Tahoma" w:hAnsi="Tahoma" w:cs="Tahoma"/>
      <w:sz w:val="16"/>
      <w:szCs w:val="16"/>
    </w:rPr>
  </w:style>
  <w:style w:type="paragraph" w:customStyle="1" w:styleId="Declassification">
    <w:name w:val="Declassification"/>
    <w:basedOn w:val="Normal"/>
    <w:next w:val="Normal"/>
    <w:rsid w:val="006B087E"/>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6B087E"/>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6B087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6B087E"/>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6B087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rsid w:val="006B087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B087E"/>
    <w:rPr>
      <w:rFonts w:ascii="Times New Roman" w:hAnsi="Times New Roman" w:cs="Times New Roman"/>
      <w:sz w:val="28"/>
    </w:rPr>
  </w:style>
  <w:style w:type="paragraph" w:styleId="Caption">
    <w:name w:val="caption"/>
    <w:aliases w:val="Tasks,Beschriftung Char2,Beschriftung Char1 Char1,Beschriftung Char Char Char1,Beschriftung Char1 Char Char,Beschriftung Char Char Char Char,Beschriftung Char Char1 Char,Beschriftung Char Char2,Beschriftung Char1 Cha...,Table legend,Tabelle"/>
    <w:basedOn w:val="Normal"/>
    <w:next w:val="Normal"/>
    <w:link w:val="CaptionChar"/>
    <w:uiPriority w:val="35"/>
    <w:unhideWhenUsed/>
    <w:qFormat/>
    <w:rsid w:val="003158B7"/>
    <w:pPr>
      <w:keepNext/>
      <w:spacing w:after="120" w:line="240" w:lineRule="auto"/>
      <w:jc w:val="both"/>
    </w:pPr>
    <w:rPr>
      <w:rFonts w:ascii="Arial" w:hAnsi="Arial" w:cs="Arial"/>
      <w:iCs/>
      <w:color w:val="006BB7"/>
      <w:sz w:val="20"/>
      <w:szCs w:val="18"/>
    </w:rPr>
  </w:style>
  <w:style w:type="character" w:customStyle="1" w:styleId="CaptionChar">
    <w:name w:val="Caption Char"/>
    <w:aliases w:val="Tasks Char,Beschriftung Char2 Char,Beschriftung Char1 Char1 Char,Beschriftung Char Char Char1 Char,Beschriftung Char1 Char Char Char,Beschriftung Char Char Char Char Char,Beschriftung Char Char1 Char Char,Beschriftung Char Char2 Char"/>
    <w:basedOn w:val="DefaultParagraphFont"/>
    <w:link w:val="Caption"/>
    <w:uiPriority w:val="35"/>
    <w:locked/>
    <w:rsid w:val="003158B7"/>
    <w:rPr>
      <w:rFonts w:ascii="Arial" w:hAnsi="Arial" w:cs="Arial"/>
      <w:iCs/>
      <w:color w:val="006BB7"/>
      <w:sz w:val="20"/>
      <w:szCs w:val="18"/>
    </w:rPr>
  </w:style>
  <w:style w:type="paragraph" w:styleId="FootnoteText">
    <w:name w:val="footnote text"/>
    <w:aliases w:val="DTE-Voetnoottekst,Fußnotentextf,Tekst przypisu,Fußnotentextr,Schriftart: 9 pt,Schriftart: 10 pt,Schriftart: 8 pt,WB-Fußnotentext,Footnote text,o,Voetnoottekst Char,Voetnoottekst Char1,Voetnoottekst Char2 Char Char,fn,fuß,Текст сноски Знак"/>
    <w:basedOn w:val="Normal"/>
    <w:link w:val="FootnoteTextChar"/>
    <w:unhideWhenUsed/>
    <w:qFormat/>
    <w:rsid w:val="003158B7"/>
    <w:pPr>
      <w:spacing w:after="0" w:line="240" w:lineRule="auto"/>
      <w:jc w:val="both"/>
    </w:pPr>
    <w:rPr>
      <w:rFonts w:ascii="Arial" w:hAnsi="Arial" w:cs="Arial"/>
      <w:sz w:val="20"/>
      <w:szCs w:val="20"/>
    </w:rPr>
  </w:style>
  <w:style w:type="character" w:customStyle="1" w:styleId="FootnoteTextChar">
    <w:name w:val="Footnote Text Char"/>
    <w:aliases w:val="DTE-Voetnoottekst Char,Fußnotentextf Char,Tekst przypisu Char,Fußnotentextr Char,Schriftart: 9 pt Char,Schriftart: 10 pt Char,Schriftart: 8 pt Char,WB-Fußnotentext Char,Footnote text Char,o Char,Voetnoottekst Char Char,fn Char"/>
    <w:basedOn w:val="DefaultParagraphFont"/>
    <w:link w:val="FootnoteText"/>
    <w:qFormat/>
    <w:rsid w:val="003158B7"/>
    <w:rPr>
      <w:rFonts w:ascii="Arial" w:hAnsi="Arial" w:cs="Arial"/>
      <w:sz w:val="20"/>
      <w:szCs w:val="20"/>
    </w:rPr>
  </w:style>
  <w:style w:type="character" w:styleId="FootnoteReference">
    <w:name w:val="footnote reference"/>
    <w:aliases w:val="SUPERS,Odwołanie przypisu,Times 10 Point,Exposant 3 Point,Footnote symbol,Footnote reference number,number,Footnote Reference Superscript,stylish,Знак сноски-FN,Ciae niinee-FN,Знак сноски 1,-E Fußnotenzeichen,-E Fuﬂnotenzeichen,ftref"/>
    <w:basedOn w:val="DefaultParagraphFont"/>
    <w:link w:val="SUPERSCharCharCharCharCharCharCharChar"/>
    <w:uiPriority w:val="99"/>
    <w:unhideWhenUsed/>
    <w:qFormat/>
    <w:rsid w:val="003158B7"/>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rsid w:val="003158B7"/>
    <w:pPr>
      <w:spacing w:after="160" w:line="240" w:lineRule="exact"/>
      <w:ind w:right="-23"/>
      <w:jc w:val="both"/>
    </w:pPr>
    <w:rPr>
      <w:vertAlign w:val="superscript"/>
    </w:rPr>
  </w:style>
  <w:style w:type="table" w:customStyle="1" w:styleId="Mainbidtables1">
    <w:name w:val="Main bid tables1"/>
    <w:basedOn w:val="TableNormal"/>
    <w:uiPriority w:val="99"/>
    <w:rsid w:val="003158B7"/>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paragraph" w:customStyle="1" w:styleId="l51">
    <w:name w:val="l51"/>
    <w:basedOn w:val="Normal"/>
    <w:next w:val="Normal"/>
    <w:uiPriority w:val="9"/>
    <w:unhideWhenUsed/>
    <w:qFormat/>
    <w:rsid w:val="00F7062C"/>
    <w:pPr>
      <w:keepNext/>
      <w:keepLines/>
      <w:tabs>
        <w:tab w:val="num" w:pos="283"/>
      </w:tabs>
      <w:spacing w:before="40" w:after="0" w:line="259" w:lineRule="auto"/>
      <w:ind w:left="283" w:hanging="283"/>
      <w:jc w:val="both"/>
      <w:outlineLvl w:val="4"/>
    </w:pPr>
    <w:rPr>
      <w:rFonts w:ascii="Calibri Light" w:eastAsia="Yu Gothic Light" w:hAnsi="Calibri Light" w:cs="Times New Roman"/>
      <w:color w:val="2F5496"/>
      <w:sz w:val="20"/>
    </w:rPr>
  </w:style>
  <w:style w:type="paragraph" w:customStyle="1" w:styleId="Footer11">
    <w:name w:val="Footer 11"/>
    <w:basedOn w:val="Normal"/>
    <w:next w:val="Normal"/>
    <w:uiPriority w:val="9"/>
    <w:unhideWhenUsed/>
    <w:qFormat/>
    <w:rsid w:val="00F7062C"/>
    <w:pPr>
      <w:keepNext/>
      <w:keepLines/>
      <w:tabs>
        <w:tab w:val="num" w:pos="283"/>
      </w:tabs>
      <w:spacing w:before="40" w:after="0" w:line="259" w:lineRule="auto"/>
      <w:ind w:left="283" w:hanging="283"/>
      <w:jc w:val="both"/>
      <w:outlineLvl w:val="5"/>
    </w:pPr>
    <w:rPr>
      <w:rFonts w:ascii="Calibri Light" w:eastAsia="Yu Gothic Light" w:hAnsi="Calibri Light" w:cs="Times New Roman"/>
      <w:color w:val="1F3763"/>
      <w:sz w:val="20"/>
    </w:rPr>
  </w:style>
  <w:style w:type="paragraph" w:customStyle="1" w:styleId="aoua-titreannexes1">
    <w:name w:val="aoua-titre annexes1"/>
    <w:basedOn w:val="Normal"/>
    <w:next w:val="Normal"/>
    <w:uiPriority w:val="9"/>
    <w:unhideWhenUsed/>
    <w:qFormat/>
    <w:rsid w:val="00F7062C"/>
    <w:pPr>
      <w:keepNext/>
      <w:keepLines/>
      <w:tabs>
        <w:tab w:val="num" w:pos="283"/>
      </w:tabs>
      <w:spacing w:before="40" w:after="0" w:line="259" w:lineRule="auto"/>
      <w:ind w:left="283" w:hanging="283"/>
      <w:jc w:val="both"/>
      <w:outlineLvl w:val="6"/>
    </w:pPr>
    <w:rPr>
      <w:rFonts w:ascii="Calibri Light" w:eastAsia="Yu Gothic Light" w:hAnsi="Calibri Light" w:cs="Times New Roman"/>
      <w:i/>
      <w:iCs/>
      <w:color w:val="1F3763"/>
      <w:sz w:val="20"/>
    </w:rPr>
  </w:style>
  <w:style w:type="paragraph" w:customStyle="1" w:styleId="Heading8donotuse1">
    <w:name w:val="Heading 8 (do not use)1"/>
    <w:basedOn w:val="Normal"/>
    <w:next w:val="Normal"/>
    <w:uiPriority w:val="9"/>
    <w:unhideWhenUsed/>
    <w:qFormat/>
    <w:rsid w:val="00F7062C"/>
    <w:pPr>
      <w:keepNext/>
      <w:keepLines/>
      <w:tabs>
        <w:tab w:val="num" w:pos="283"/>
      </w:tabs>
      <w:spacing w:before="40" w:after="0" w:line="259" w:lineRule="auto"/>
      <w:ind w:left="283" w:hanging="283"/>
      <w:jc w:val="both"/>
      <w:outlineLvl w:val="7"/>
    </w:pPr>
    <w:rPr>
      <w:rFonts w:ascii="Calibri Light" w:eastAsia="Yu Gothic Light" w:hAnsi="Calibri Light" w:cs="Times New Roman"/>
      <w:color w:val="272727"/>
      <w:sz w:val="21"/>
      <w:szCs w:val="21"/>
    </w:rPr>
  </w:style>
  <w:style w:type="paragraph" w:customStyle="1" w:styleId="Heading91">
    <w:name w:val="Heading 91"/>
    <w:basedOn w:val="Normal"/>
    <w:next w:val="Normal"/>
    <w:uiPriority w:val="9"/>
    <w:unhideWhenUsed/>
    <w:qFormat/>
    <w:rsid w:val="00F7062C"/>
    <w:pPr>
      <w:keepNext/>
      <w:keepLines/>
      <w:tabs>
        <w:tab w:val="num" w:pos="283"/>
      </w:tabs>
      <w:spacing w:before="40" w:after="0" w:line="259" w:lineRule="auto"/>
      <w:ind w:left="283" w:hanging="283"/>
      <w:jc w:val="both"/>
      <w:outlineLvl w:val="8"/>
    </w:pPr>
    <w:rPr>
      <w:rFonts w:ascii="Calibri Light" w:eastAsia="Yu Gothic Light" w:hAnsi="Calibri Light" w:cs="Times New Roman"/>
      <w:i/>
      <w:iCs/>
      <w:color w:val="272727"/>
      <w:sz w:val="21"/>
      <w:szCs w:val="21"/>
    </w:rPr>
  </w:style>
  <w:style w:type="character" w:styleId="CommentReference">
    <w:name w:val="annotation reference"/>
    <w:basedOn w:val="DefaultParagraphFont"/>
    <w:unhideWhenUsed/>
    <w:rsid w:val="00F7062C"/>
    <w:rPr>
      <w:sz w:val="16"/>
      <w:szCs w:val="16"/>
    </w:rPr>
  </w:style>
  <w:style w:type="paragraph" w:styleId="CommentText">
    <w:name w:val="annotation text"/>
    <w:basedOn w:val="Normal"/>
    <w:link w:val="CommentTextChar"/>
    <w:uiPriority w:val="99"/>
    <w:unhideWhenUsed/>
    <w:rsid w:val="00F7062C"/>
    <w:pPr>
      <w:spacing w:after="120" w:line="240" w:lineRule="auto"/>
      <w:jc w:val="both"/>
    </w:pPr>
    <w:rPr>
      <w:rFonts w:ascii="Arial" w:hAnsi="Arial" w:cs="Arial"/>
      <w:sz w:val="20"/>
      <w:szCs w:val="20"/>
    </w:rPr>
  </w:style>
  <w:style w:type="character" w:customStyle="1" w:styleId="CommentTextChar">
    <w:name w:val="Comment Text Char"/>
    <w:basedOn w:val="DefaultParagraphFont"/>
    <w:link w:val="CommentText"/>
    <w:uiPriority w:val="99"/>
    <w:rsid w:val="00F7062C"/>
    <w:rPr>
      <w:rFonts w:ascii="Arial" w:hAnsi="Arial" w:cs="Arial"/>
      <w:sz w:val="20"/>
      <w:szCs w:val="20"/>
    </w:rPr>
  </w:style>
  <w:style w:type="table" w:customStyle="1" w:styleId="Mainbidtables">
    <w:name w:val="Main bid tables"/>
    <w:basedOn w:val="TableNormal"/>
    <w:uiPriority w:val="99"/>
    <w:rsid w:val="00F7062C"/>
    <w:pPr>
      <w:spacing w:before="60" w:after="0" w:line="240" w:lineRule="auto"/>
      <w:ind w:left="709"/>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paragraph" w:styleId="CommentSubject">
    <w:name w:val="annotation subject"/>
    <w:basedOn w:val="CommentText"/>
    <w:next w:val="CommentText"/>
    <w:link w:val="CommentSubjectChar"/>
    <w:uiPriority w:val="99"/>
    <w:semiHidden/>
    <w:unhideWhenUsed/>
    <w:rsid w:val="0048368C"/>
    <w:pPr>
      <w:spacing w:after="200"/>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48368C"/>
    <w:rPr>
      <w:rFonts w:ascii="Arial" w:hAnsi="Arial" w:cs="Arial"/>
      <w:b/>
      <w:bCs/>
      <w:sz w:val="20"/>
      <w:szCs w:val="20"/>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Ha"/>
    <w:basedOn w:val="Normal"/>
    <w:link w:val="ListParagraphChar"/>
    <w:uiPriority w:val="34"/>
    <w:qFormat/>
    <w:rsid w:val="00F3796E"/>
    <w:pPr>
      <w:ind w:left="720"/>
      <w:contextualSpacing/>
    </w:p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43480A"/>
    <w:rPr>
      <w:rFonts w:asciiTheme="majorHAnsi" w:eastAsiaTheme="majorEastAsia" w:hAnsiTheme="majorHAnsi" w:cstheme="majorBidi"/>
      <w:color w:val="365F91" w:themeColor="accent1" w:themeShade="BF"/>
      <w:sz w:val="20"/>
    </w:rPr>
  </w:style>
  <w:style w:type="character" w:customStyle="1" w:styleId="Heading6Char">
    <w:name w:val="Heading 6 Char"/>
    <w:aliases w:val="Footer 1 Char"/>
    <w:basedOn w:val="DefaultParagraphFont"/>
    <w:link w:val="Heading6"/>
    <w:uiPriority w:val="9"/>
    <w:rsid w:val="0043480A"/>
    <w:rPr>
      <w:rFonts w:asciiTheme="majorHAnsi" w:eastAsiaTheme="majorEastAsia" w:hAnsiTheme="majorHAnsi" w:cstheme="majorBidi"/>
      <w:color w:val="243F60" w:themeColor="accent1" w:themeShade="7F"/>
      <w:sz w:val="20"/>
    </w:rPr>
  </w:style>
  <w:style w:type="character" w:customStyle="1" w:styleId="Heading7Char">
    <w:name w:val="Heading 7 Char"/>
    <w:aliases w:val="sub3 Char,Heading 7 (do not use) Char,aoua-titre annexes Char"/>
    <w:basedOn w:val="DefaultParagraphFont"/>
    <w:link w:val="Heading7"/>
    <w:uiPriority w:val="9"/>
    <w:rsid w:val="0043480A"/>
    <w:rPr>
      <w:rFonts w:asciiTheme="majorHAnsi" w:eastAsiaTheme="majorEastAsia" w:hAnsiTheme="majorHAnsi" w:cstheme="majorBidi"/>
      <w:i/>
      <w:iCs/>
      <w:color w:val="243F60" w:themeColor="accent1" w:themeShade="7F"/>
      <w:sz w:val="20"/>
    </w:rPr>
  </w:style>
  <w:style w:type="character" w:customStyle="1" w:styleId="Heading8Char">
    <w:name w:val="Heading 8 Char"/>
    <w:aliases w:val="sub4 Char,Heading 8 (do not use) Char"/>
    <w:basedOn w:val="DefaultParagraphFont"/>
    <w:link w:val="Heading8"/>
    <w:uiPriority w:val="9"/>
    <w:rsid w:val="004348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3480A"/>
    <w:rPr>
      <w:rFonts w:asciiTheme="majorHAnsi" w:eastAsiaTheme="majorEastAsia" w:hAnsiTheme="majorHAnsi" w:cstheme="majorBidi"/>
      <w:i/>
      <w:iCs/>
      <w:color w:val="272727" w:themeColor="text1" w:themeTint="D8"/>
      <w:sz w:val="21"/>
      <w:szCs w:val="21"/>
    </w:rPr>
  </w:style>
  <w:style w:type="table" w:customStyle="1" w:styleId="TableGrid12">
    <w:name w:val="Table Grid12"/>
    <w:basedOn w:val="TableNormal"/>
    <w:next w:val="TableGrid"/>
    <w:uiPriority w:val="59"/>
    <w:rsid w:val="00C11E21"/>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cPr>
    </w:tblStylePr>
  </w:style>
  <w:style w:type="table" w:customStyle="1" w:styleId="TableGrid121">
    <w:name w:val="Table Grid121"/>
    <w:basedOn w:val="TableNormal"/>
    <w:next w:val="TableGrid"/>
    <w:uiPriority w:val="59"/>
    <w:rsid w:val="008F7E52"/>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cPr>
    </w:tblStylePr>
  </w:style>
  <w:style w:type="table" w:customStyle="1" w:styleId="Mainbidtables11">
    <w:name w:val="Main bid tables11"/>
    <w:basedOn w:val="TableNormal"/>
    <w:uiPriority w:val="99"/>
    <w:rsid w:val="00DB1F01"/>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table" w:customStyle="1" w:styleId="TableGrid122">
    <w:name w:val="Table Grid122"/>
    <w:basedOn w:val="TableNormal"/>
    <w:next w:val="TableGrid"/>
    <w:uiPriority w:val="59"/>
    <w:rsid w:val="00896331"/>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cPr>
    </w:tblStylePr>
  </w:style>
  <w:style w:type="table" w:customStyle="1" w:styleId="TableGrid123">
    <w:name w:val="Table Grid123"/>
    <w:basedOn w:val="TableNormal"/>
    <w:next w:val="TableGrid"/>
    <w:uiPriority w:val="59"/>
    <w:rsid w:val="00B561DC"/>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cPr>
    </w:tblStylePr>
  </w:style>
  <w:style w:type="table" w:customStyle="1" w:styleId="TableGrid124">
    <w:name w:val="Table Grid124"/>
    <w:basedOn w:val="TableNormal"/>
    <w:next w:val="TableGrid"/>
    <w:uiPriority w:val="59"/>
    <w:rsid w:val="002529E5"/>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cPr>
    </w:tblStylePr>
  </w:style>
  <w:style w:type="table" w:customStyle="1" w:styleId="TableGrid125">
    <w:name w:val="Table Grid125"/>
    <w:basedOn w:val="TableNormal"/>
    <w:next w:val="TableGrid"/>
    <w:uiPriority w:val="59"/>
    <w:rsid w:val="002529E5"/>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cPr>
    </w:tblStylePr>
  </w:style>
  <w:style w:type="paragraph" w:styleId="TOC3">
    <w:name w:val="toc 3"/>
    <w:basedOn w:val="Normal"/>
    <w:next w:val="Normal"/>
    <w:autoRedefine/>
    <w:uiPriority w:val="39"/>
    <w:unhideWhenUsed/>
    <w:rsid w:val="00E02C51"/>
    <w:pPr>
      <w:spacing w:after="100"/>
      <w:ind w:left="440"/>
    </w:pPr>
  </w:style>
  <w:style w:type="paragraph" w:styleId="EndnoteText">
    <w:name w:val="endnote text"/>
    <w:basedOn w:val="Normal"/>
    <w:link w:val="EndnoteTextChar"/>
    <w:uiPriority w:val="99"/>
    <w:semiHidden/>
    <w:unhideWhenUsed/>
    <w:rsid w:val="004334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3493"/>
    <w:rPr>
      <w:sz w:val="20"/>
      <w:szCs w:val="20"/>
    </w:rPr>
  </w:style>
  <w:style w:type="character" w:styleId="EndnoteReference">
    <w:name w:val="endnote reference"/>
    <w:basedOn w:val="DefaultParagraphFont"/>
    <w:uiPriority w:val="99"/>
    <w:semiHidden/>
    <w:unhideWhenUsed/>
    <w:rsid w:val="00433493"/>
    <w:rPr>
      <w:vertAlign w:val="superscript"/>
    </w:rPr>
  </w:style>
  <w:style w:type="table" w:customStyle="1" w:styleId="Mainbidtables12">
    <w:name w:val="Main bid tables12"/>
    <w:basedOn w:val="TableNormal"/>
    <w:uiPriority w:val="99"/>
    <w:rsid w:val="005967E6"/>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paragraph" w:customStyle="1" w:styleId="Default">
    <w:name w:val="Default"/>
    <w:rsid w:val="005967E6"/>
    <w:pPr>
      <w:autoSpaceDE w:val="0"/>
      <w:autoSpaceDN w:val="0"/>
      <w:adjustRightInd w:val="0"/>
      <w:spacing w:after="0" w:line="240" w:lineRule="auto"/>
    </w:pPr>
    <w:rPr>
      <w:rFonts w:ascii="EUAlbertina" w:hAnsi="EUAlbertina" w:cs="EUAlbertina"/>
      <w:color w:val="000000"/>
      <w:sz w:val="24"/>
      <w:szCs w:val="24"/>
    </w:rPr>
  </w:style>
  <w:style w:type="table" w:customStyle="1" w:styleId="Mainbidtables13">
    <w:name w:val="Main bid tables13"/>
    <w:basedOn w:val="TableNormal"/>
    <w:uiPriority w:val="99"/>
    <w:rsid w:val="005967E6"/>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table" w:customStyle="1" w:styleId="Mainbidtables10">
    <w:name w:val="Main bid tables10"/>
    <w:basedOn w:val="TableNormal"/>
    <w:uiPriority w:val="99"/>
    <w:rsid w:val="00090294"/>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table" w:customStyle="1" w:styleId="DocumentTable1">
    <w:name w:val="Document Table1"/>
    <w:basedOn w:val="TableNormal"/>
    <w:next w:val="TableGrid"/>
    <w:uiPriority w:val="39"/>
    <w:rsid w:val="00913243"/>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BE478B"/>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cPr>
    </w:tblStylePr>
  </w:style>
  <w:style w:type="table" w:customStyle="1" w:styleId="Mainbidtables14">
    <w:name w:val="Main bid tables14"/>
    <w:basedOn w:val="TableNormal"/>
    <w:uiPriority w:val="99"/>
    <w:rsid w:val="00D906E6"/>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Ha Char"/>
    <w:basedOn w:val="DefaultParagraphFont"/>
    <w:link w:val="ListParagraph"/>
    <w:uiPriority w:val="34"/>
    <w:qFormat/>
    <w:rsid w:val="00B23598"/>
  </w:style>
  <w:style w:type="table" w:customStyle="1" w:styleId="TableGrid127">
    <w:name w:val="Table Grid127"/>
    <w:basedOn w:val="TableNormal"/>
    <w:next w:val="TableGrid"/>
    <w:uiPriority w:val="59"/>
    <w:rsid w:val="005308AE"/>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cPr>
    </w:tblStylePr>
  </w:style>
  <w:style w:type="table" w:customStyle="1" w:styleId="TableGrid128">
    <w:name w:val="Table Grid128"/>
    <w:basedOn w:val="TableNormal"/>
    <w:next w:val="TableGrid"/>
    <w:uiPriority w:val="59"/>
    <w:rsid w:val="00165601"/>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cPr>
    </w:tblStylePr>
  </w:style>
  <w:style w:type="table" w:customStyle="1" w:styleId="TableGrid129">
    <w:name w:val="Table Grid129"/>
    <w:basedOn w:val="TableNormal"/>
    <w:next w:val="TableGrid"/>
    <w:uiPriority w:val="59"/>
    <w:rsid w:val="00165601"/>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cPr>
    </w:tblStylePr>
  </w:style>
  <w:style w:type="table" w:styleId="GridTable4-Accent5">
    <w:name w:val="Grid Table 4 Accent 5"/>
    <w:basedOn w:val="TableNormal"/>
    <w:uiPriority w:val="49"/>
    <w:rsid w:val="00766BB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AppendixHeadingLevel1">
    <w:name w:val="Appendix Heading Level 1"/>
    <w:next w:val="Normal"/>
    <w:link w:val="AppendixHeadingLevel1Char"/>
    <w:uiPriority w:val="10"/>
    <w:qFormat/>
    <w:rsid w:val="00C5196E"/>
    <w:pPr>
      <w:keepNext/>
      <w:pageBreakBefore/>
      <w:numPr>
        <w:numId w:val="64"/>
      </w:numPr>
      <w:spacing w:before="120" w:after="120" w:line="259" w:lineRule="auto"/>
      <w:outlineLvl w:val="0"/>
    </w:pPr>
    <w:rPr>
      <w:rFonts w:ascii="Arial" w:eastAsia="Times New Roman" w:hAnsi="Arial" w:cs="Arial"/>
      <w:bCs/>
      <w:color w:val="006BB7"/>
      <w:sz w:val="36"/>
      <w:szCs w:val="32"/>
    </w:rPr>
  </w:style>
  <w:style w:type="character" w:customStyle="1" w:styleId="AppendixHeadingLevel1Char">
    <w:name w:val="Appendix Heading Level 1 Char"/>
    <w:basedOn w:val="Heading1Char"/>
    <w:link w:val="AppendixHeadingLevel1"/>
    <w:uiPriority w:val="10"/>
    <w:rsid w:val="00C5196E"/>
    <w:rPr>
      <w:rFonts w:ascii="Arial" w:eastAsia="Times New Roman" w:hAnsi="Arial" w:cs="Arial"/>
      <w:b w:val="0"/>
      <w:bCs/>
      <w:smallCaps w:val="0"/>
      <w:color w:val="006BB7"/>
      <w:sz w:val="36"/>
      <w:szCs w:val="32"/>
    </w:rPr>
  </w:style>
  <w:style w:type="paragraph" w:customStyle="1" w:styleId="AppendixHeadingLevel2">
    <w:name w:val="Appendix Heading Level 2"/>
    <w:basedOn w:val="Heading2"/>
    <w:next w:val="Normal"/>
    <w:uiPriority w:val="10"/>
    <w:qFormat/>
    <w:rsid w:val="00C5196E"/>
    <w:pPr>
      <w:numPr>
        <w:numId w:val="64"/>
      </w:numPr>
      <w:spacing w:before="240" w:after="120"/>
    </w:pPr>
    <w:rPr>
      <w:rFonts w:ascii="Arial" w:hAnsi="Arial" w:cs="Arial"/>
      <w:b w:val="0"/>
      <w:bCs/>
      <w:iCs/>
      <w:color w:val="006BB7"/>
      <w:sz w:val="32"/>
      <w:szCs w:val="28"/>
    </w:rPr>
  </w:style>
  <w:style w:type="paragraph" w:customStyle="1" w:styleId="AppendixHeadingLevel3">
    <w:name w:val="Appendix Heading Level 3"/>
    <w:basedOn w:val="Heading3"/>
    <w:next w:val="Normal"/>
    <w:uiPriority w:val="10"/>
    <w:qFormat/>
    <w:rsid w:val="00C5196E"/>
    <w:pPr>
      <w:numPr>
        <w:numId w:val="64"/>
      </w:numPr>
      <w:spacing w:before="120" w:after="120" w:line="305" w:lineRule="auto"/>
    </w:pPr>
    <w:rPr>
      <w:rFonts w:ascii="Arial" w:hAnsi="Arial" w:cs="Arial"/>
      <w:bCs/>
      <w:i w:val="0"/>
      <w:color w:val="006BB7"/>
      <w:szCs w:val="26"/>
    </w:rPr>
  </w:style>
  <w:style w:type="paragraph" w:customStyle="1" w:styleId="AppendixHeadingLevel4">
    <w:name w:val="Appendix Heading Level 4"/>
    <w:basedOn w:val="AppendixHeadingLevel3"/>
    <w:next w:val="Normal"/>
    <w:uiPriority w:val="10"/>
    <w:qFormat/>
    <w:rsid w:val="00C5196E"/>
    <w:pPr>
      <w:numPr>
        <w:ilvl w:val="3"/>
      </w:numPr>
      <w:tabs>
        <w:tab w:val="left" w:pos="993"/>
      </w:tabs>
      <w:spacing w:before="40" w:line="259" w:lineRule="auto"/>
      <w:outlineLvl w:val="3"/>
    </w:pPr>
    <w:rPr>
      <w:sz w:val="20"/>
    </w:rPr>
  </w:style>
  <w:style w:type="paragraph" w:customStyle="1" w:styleId="AppendixHeadingLevel5">
    <w:name w:val="Appendix Heading Level 5"/>
    <w:basedOn w:val="AppendixHeadingLevel4"/>
    <w:next w:val="Normal"/>
    <w:uiPriority w:val="10"/>
    <w:unhideWhenUsed/>
    <w:qFormat/>
    <w:rsid w:val="00C5196E"/>
    <w:pPr>
      <w:numPr>
        <w:ilvl w:val="4"/>
      </w:numPr>
      <w:tabs>
        <w:tab w:val="clear" w:pos="993"/>
        <w:tab w:val="num" w:pos="360"/>
        <w:tab w:val="left" w:pos="1134"/>
      </w:tabs>
      <w:outlineLvl w:val="4"/>
    </w:pPr>
    <w:rPr>
      <w:b/>
      <w:bCs w:val="0"/>
      <w:i/>
      <w:iCs/>
      <w:color w:val="auto"/>
    </w:rPr>
  </w:style>
  <w:style w:type="table" w:customStyle="1" w:styleId="TableGrid1210">
    <w:name w:val="Table Grid1210"/>
    <w:basedOn w:val="TableNormal"/>
    <w:next w:val="TableGrid"/>
    <w:uiPriority w:val="59"/>
    <w:rsid w:val="00C5196E"/>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cPr>
    </w:tblStylePr>
  </w:style>
  <w:style w:type="table" w:styleId="GridTable4-Accent1">
    <w:name w:val="Grid Table 4 Accent 1"/>
    <w:basedOn w:val="TableNormal"/>
    <w:uiPriority w:val="49"/>
    <w:rsid w:val="00545E3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tion">
    <w:name w:val="Mention"/>
    <w:basedOn w:val="DefaultParagraphFont"/>
    <w:uiPriority w:val="99"/>
    <w:unhideWhenUsed/>
    <w:rsid w:val="00275FBC"/>
    <w:rPr>
      <w:color w:val="2B579A"/>
      <w:shd w:val="clear" w:color="auto" w:fill="E1DFDD"/>
    </w:rPr>
  </w:style>
  <w:style w:type="table" w:customStyle="1" w:styleId="GridTable4-Accent11">
    <w:name w:val="Grid Table 4 - Accent 11"/>
    <w:basedOn w:val="TableNormal"/>
    <w:next w:val="GridTable4-Accent1"/>
    <w:uiPriority w:val="49"/>
    <w:rsid w:val="00275FB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ainbidtables15">
    <w:name w:val="Main bid tables15"/>
    <w:basedOn w:val="TableNormal"/>
    <w:uiPriority w:val="99"/>
    <w:rsid w:val="009A7258"/>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paragraph" w:customStyle="1" w:styleId="ODP">
    <w:name w:val="ODP"/>
    <w:basedOn w:val="Text2"/>
    <w:rsid w:val="000D5CD1"/>
    <w:pPr>
      <w:ind w:left="0"/>
    </w:pPr>
  </w:style>
  <w:style w:type="paragraph" w:styleId="Revision">
    <w:name w:val="Revision"/>
    <w:hidden/>
    <w:uiPriority w:val="99"/>
    <w:semiHidden/>
    <w:rsid w:val="00633A23"/>
    <w:pPr>
      <w:spacing w:after="0" w:line="240" w:lineRule="auto"/>
    </w:pPr>
  </w:style>
  <w:style w:type="character" w:styleId="FollowedHyperlink">
    <w:name w:val="FollowedHyperlink"/>
    <w:basedOn w:val="DefaultParagraphFont"/>
    <w:uiPriority w:val="99"/>
    <w:semiHidden/>
    <w:unhideWhenUsed/>
    <w:rsid w:val="00BD6D4B"/>
    <w:rPr>
      <w:color w:val="800080" w:themeColor="followedHyperlink"/>
      <w:u w:val="single"/>
    </w:rPr>
  </w:style>
  <w:style w:type="paragraph" w:styleId="Bibliography">
    <w:name w:val="Bibliography"/>
    <w:basedOn w:val="Normal"/>
    <w:next w:val="Normal"/>
    <w:uiPriority w:val="37"/>
    <w:unhideWhenUsed/>
    <w:rsid w:val="00C84DDA"/>
    <w:pPr>
      <w:spacing w:after="120" w:line="259" w:lineRule="auto"/>
      <w:jc w:val="both"/>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5019">
      <w:bodyDiv w:val="1"/>
      <w:marLeft w:val="0"/>
      <w:marRight w:val="0"/>
      <w:marTop w:val="0"/>
      <w:marBottom w:val="0"/>
      <w:divBdr>
        <w:top w:val="none" w:sz="0" w:space="0" w:color="auto"/>
        <w:left w:val="none" w:sz="0" w:space="0" w:color="auto"/>
        <w:bottom w:val="none" w:sz="0" w:space="0" w:color="auto"/>
        <w:right w:val="none" w:sz="0" w:space="0" w:color="auto"/>
      </w:divBdr>
    </w:div>
    <w:div w:id="159128238">
      <w:bodyDiv w:val="1"/>
      <w:marLeft w:val="0"/>
      <w:marRight w:val="0"/>
      <w:marTop w:val="0"/>
      <w:marBottom w:val="0"/>
      <w:divBdr>
        <w:top w:val="none" w:sz="0" w:space="0" w:color="auto"/>
        <w:left w:val="none" w:sz="0" w:space="0" w:color="auto"/>
        <w:bottom w:val="none" w:sz="0" w:space="0" w:color="auto"/>
        <w:right w:val="none" w:sz="0" w:space="0" w:color="auto"/>
      </w:divBdr>
    </w:div>
    <w:div w:id="167017907">
      <w:bodyDiv w:val="1"/>
      <w:marLeft w:val="0"/>
      <w:marRight w:val="0"/>
      <w:marTop w:val="0"/>
      <w:marBottom w:val="0"/>
      <w:divBdr>
        <w:top w:val="none" w:sz="0" w:space="0" w:color="auto"/>
        <w:left w:val="none" w:sz="0" w:space="0" w:color="auto"/>
        <w:bottom w:val="none" w:sz="0" w:space="0" w:color="auto"/>
        <w:right w:val="none" w:sz="0" w:space="0" w:color="auto"/>
      </w:divBdr>
    </w:div>
    <w:div w:id="306201292">
      <w:bodyDiv w:val="1"/>
      <w:marLeft w:val="0"/>
      <w:marRight w:val="0"/>
      <w:marTop w:val="0"/>
      <w:marBottom w:val="0"/>
      <w:divBdr>
        <w:top w:val="none" w:sz="0" w:space="0" w:color="auto"/>
        <w:left w:val="none" w:sz="0" w:space="0" w:color="auto"/>
        <w:bottom w:val="none" w:sz="0" w:space="0" w:color="auto"/>
        <w:right w:val="none" w:sz="0" w:space="0" w:color="auto"/>
      </w:divBdr>
    </w:div>
    <w:div w:id="410153929">
      <w:bodyDiv w:val="1"/>
      <w:marLeft w:val="0"/>
      <w:marRight w:val="0"/>
      <w:marTop w:val="0"/>
      <w:marBottom w:val="0"/>
      <w:divBdr>
        <w:top w:val="none" w:sz="0" w:space="0" w:color="auto"/>
        <w:left w:val="none" w:sz="0" w:space="0" w:color="auto"/>
        <w:bottom w:val="none" w:sz="0" w:space="0" w:color="auto"/>
        <w:right w:val="none" w:sz="0" w:space="0" w:color="auto"/>
      </w:divBdr>
    </w:div>
    <w:div w:id="727267055">
      <w:bodyDiv w:val="1"/>
      <w:marLeft w:val="0"/>
      <w:marRight w:val="0"/>
      <w:marTop w:val="0"/>
      <w:marBottom w:val="0"/>
      <w:divBdr>
        <w:top w:val="none" w:sz="0" w:space="0" w:color="auto"/>
        <w:left w:val="none" w:sz="0" w:space="0" w:color="auto"/>
        <w:bottom w:val="none" w:sz="0" w:space="0" w:color="auto"/>
        <w:right w:val="none" w:sz="0" w:space="0" w:color="auto"/>
      </w:divBdr>
    </w:div>
    <w:div w:id="739401775">
      <w:bodyDiv w:val="1"/>
      <w:marLeft w:val="0"/>
      <w:marRight w:val="0"/>
      <w:marTop w:val="0"/>
      <w:marBottom w:val="0"/>
      <w:divBdr>
        <w:top w:val="none" w:sz="0" w:space="0" w:color="auto"/>
        <w:left w:val="none" w:sz="0" w:space="0" w:color="auto"/>
        <w:bottom w:val="none" w:sz="0" w:space="0" w:color="auto"/>
        <w:right w:val="none" w:sz="0" w:space="0" w:color="auto"/>
      </w:divBdr>
    </w:div>
    <w:div w:id="794713054">
      <w:bodyDiv w:val="1"/>
      <w:marLeft w:val="0"/>
      <w:marRight w:val="0"/>
      <w:marTop w:val="0"/>
      <w:marBottom w:val="0"/>
      <w:divBdr>
        <w:top w:val="none" w:sz="0" w:space="0" w:color="auto"/>
        <w:left w:val="none" w:sz="0" w:space="0" w:color="auto"/>
        <w:bottom w:val="none" w:sz="0" w:space="0" w:color="auto"/>
        <w:right w:val="none" w:sz="0" w:space="0" w:color="auto"/>
      </w:divBdr>
    </w:div>
    <w:div w:id="822740178">
      <w:bodyDiv w:val="1"/>
      <w:marLeft w:val="0"/>
      <w:marRight w:val="0"/>
      <w:marTop w:val="0"/>
      <w:marBottom w:val="0"/>
      <w:divBdr>
        <w:top w:val="none" w:sz="0" w:space="0" w:color="auto"/>
        <w:left w:val="none" w:sz="0" w:space="0" w:color="auto"/>
        <w:bottom w:val="none" w:sz="0" w:space="0" w:color="auto"/>
        <w:right w:val="none" w:sz="0" w:space="0" w:color="auto"/>
      </w:divBdr>
    </w:div>
    <w:div w:id="976647060">
      <w:bodyDiv w:val="1"/>
      <w:marLeft w:val="0"/>
      <w:marRight w:val="0"/>
      <w:marTop w:val="0"/>
      <w:marBottom w:val="0"/>
      <w:divBdr>
        <w:top w:val="none" w:sz="0" w:space="0" w:color="auto"/>
        <w:left w:val="none" w:sz="0" w:space="0" w:color="auto"/>
        <w:bottom w:val="none" w:sz="0" w:space="0" w:color="auto"/>
        <w:right w:val="none" w:sz="0" w:space="0" w:color="auto"/>
      </w:divBdr>
    </w:div>
    <w:div w:id="1125781121">
      <w:bodyDiv w:val="1"/>
      <w:marLeft w:val="0"/>
      <w:marRight w:val="0"/>
      <w:marTop w:val="0"/>
      <w:marBottom w:val="0"/>
      <w:divBdr>
        <w:top w:val="none" w:sz="0" w:space="0" w:color="auto"/>
        <w:left w:val="none" w:sz="0" w:space="0" w:color="auto"/>
        <w:bottom w:val="none" w:sz="0" w:space="0" w:color="auto"/>
        <w:right w:val="none" w:sz="0" w:space="0" w:color="auto"/>
      </w:divBdr>
    </w:div>
    <w:div w:id="1143498170">
      <w:bodyDiv w:val="1"/>
      <w:marLeft w:val="0"/>
      <w:marRight w:val="0"/>
      <w:marTop w:val="0"/>
      <w:marBottom w:val="0"/>
      <w:divBdr>
        <w:top w:val="none" w:sz="0" w:space="0" w:color="auto"/>
        <w:left w:val="none" w:sz="0" w:space="0" w:color="auto"/>
        <w:bottom w:val="none" w:sz="0" w:space="0" w:color="auto"/>
        <w:right w:val="none" w:sz="0" w:space="0" w:color="auto"/>
      </w:divBdr>
    </w:div>
    <w:div w:id="1204513651">
      <w:bodyDiv w:val="1"/>
      <w:marLeft w:val="0"/>
      <w:marRight w:val="0"/>
      <w:marTop w:val="0"/>
      <w:marBottom w:val="0"/>
      <w:divBdr>
        <w:top w:val="none" w:sz="0" w:space="0" w:color="auto"/>
        <w:left w:val="none" w:sz="0" w:space="0" w:color="auto"/>
        <w:bottom w:val="none" w:sz="0" w:space="0" w:color="auto"/>
        <w:right w:val="none" w:sz="0" w:space="0" w:color="auto"/>
      </w:divBdr>
    </w:div>
    <w:div w:id="1221405554">
      <w:bodyDiv w:val="1"/>
      <w:marLeft w:val="0"/>
      <w:marRight w:val="0"/>
      <w:marTop w:val="0"/>
      <w:marBottom w:val="0"/>
      <w:divBdr>
        <w:top w:val="none" w:sz="0" w:space="0" w:color="auto"/>
        <w:left w:val="none" w:sz="0" w:space="0" w:color="auto"/>
        <w:bottom w:val="none" w:sz="0" w:space="0" w:color="auto"/>
        <w:right w:val="none" w:sz="0" w:space="0" w:color="auto"/>
      </w:divBdr>
    </w:div>
    <w:div w:id="1359890138">
      <w:bodyDiv w:val="1"/>
      <w:marLeft w:val="0"/>
      <w:marRight w:val="0"/>
      <w:marTop w:val="0"/>
      <w:marBottom w:val="0"/>
      <w:divBdr>
        <w:top w:val="none" w:sz="0" w:space="0" w:color="auto"/>
        <w:left w:val="none" w:sz="0" w:space="0" w:color="auto"/>
        <w:bottom w:val="none" w:sz="0" w:space="0" w:color="auto"/>
        <w:right w:val="none" w:sz="0" w:space="0" w:color="auto"/>
      </w:divBdr>
    </w:div>
    <w:div w:id="1443189538">
      <w:bodyDiv w:val="1"/>
      <w:marLeft w:val="0"/>
      <w:marRight w:val="0"/>
      <w:marTop w:val="0"/>
      <w:marBottom w:val="0"/>
      <w:divBdr>
        <w:top w:val="none" w:sz="0" w:space="0" w:color="auto"/>
        <w:left w:val="none" w:sz="0" w:space="0" w:color="auto"/>
        <w:bottom w:val="none" w:sz="0" w:space="0" w:color="auto"/>
        <w:right w:val="none" w:sz="0" w:space="0" w:color="auto"/>
      </w:divBdr>
      <w:divsChild>
        <w:div w:id="1085810566">
          <w:marLeft w:val="1800"/>
          <w:marRight w:val="0"/>
          <w:marTop w:val="0"/>
          <w:marBottom w:val="120"/>
          <w:divBdr>
            <w:top w:val="none" w:sz="0" w:space="0" w:color="auto"/>
            <w:left w:val="none" w:sz="0" w:space="0" w:color="auto"/>
            <w:bottom w:val="none" w:sz="0" w:space="0" w:color="auto"/>
            <w:right w:val="none" w:sz="0" w:space="0" w:color="auto"/>
          </w:divBdr>
        </w:div>
        <w:div w:id="889808656">
          <w:marLeft w:val="1800"/>
          <w:marRight w:val="0"/>
          <w:marTop w:val="0"/>
          <w:marBottom w:val="120"/>
          <w:divBdr>
            <w:top w:val="none" w:sz="0" w:space="0" w:color="auto"/>
            <w:left w:val="none" w:sz="0" w:space="0" w:color="auto"/>
            <w:bottom w:val="none" w:sz="0" w:space="0" w:color="auto"/>
            <w:right w:val="none" w:sz="0" w:space="0" w:color="auto"/>
          </w:divBdr>
        </w:div>
        <w:div w:id="837842899">
          <w:marLeft w:val="1800"/>
          <w:marRight w:val="0"/>
          <w:marTop w:val="0"/>
          <w:marBottom w:val="120"/>
          <w:divBdr>
            <w:top w:val="none" w:sz="0" w:space="0" w:color="auto"/>
            <w:left w:val="none" w:sz="0" w:space="0" w:color="auto"/>
            <w:bottom w:val="none" w:sz="0" w:space="0" w:color="auto"/>
            <w:right w:val="none" w:sz="0" w:space="0" w:color="auto"/>
          </w:divBdr>
        </w:div>
        <w:div w:id="1487477846">
          <w:marLeft w:val="1800"/>
          <w:marRight w:val="0"/>
          <w:marTop w:val="0"/>
          <w:marBottom w:val="120"/>
          <w:divBdr>
            <w:top w:val="none" w:sz="0" w:space="0" w:color="auto"/>
            <w:left w:val="none" w:sz="0" w:space="0" w:color="auto"/>
            <w:bottom w:val="none" w:sz="0" w:space="0" w:color="auto"/>
            <w:right w:val="none" w:sz="0" w:space="0" w:color="auto"/>
          </w:divBdr>
        </w:div>
        <w:div w:id="1875265126">
          <w:marLeft w:val="1800"/>
          <w:marRight w:val="0"/>
          <w:marTop w:val="0"/>
          <w:marBottom w:val="120"/>
          <w:divBdr>
            <w:top w:val="none" w:sz="0" w:space="0" w:color="auto"/>
            <w:left w:val="none" w:sz="0" w:space="0" w:color="auto"/>
            <w:bottom w:val="none" w:sz="0" w:space="0" w:color="auto"/>
            <w:right w:val="none" w:sz="0" w:space="0" w:color="auto"/>
          </w:divBdr>
        </w:div>
      </w:divsChild>
    </w:div>
    <w:div w:id="1583105902">
      <w:bodyDiv w:val="1"/>
      <w:marLeft w:val="0"/>
      <w:marRight w:val="0"/>
      <w:marTop w:val="0"/>
      <w:marBottom w:val="0"/>
      <w:divBdr>
        <w:top w:val="none" w:sz="0" w:space="0" w:color="auto"/>
        <w:left w:val="none" w:sz="0" w:space="0" w:color="auto"/>
        <w:bottom w:val="none" w:sz="0" w:space="0" w:color="auto"/>
        <w:right w:val="none" w:sz="0" w:space="0" w:color="auto"/>
      </w:divBdr>
    </w:div>
    <w:div w:id="1622347901">
      <w:bodyDiv w:val="1"/>
      <w:marLeft w:val="0"/>
      <w:marRight w:val="0"/>
      <w:marTop w:val="0"/>
      <w:marBottom w:val="0"/>
      <w:divBdr>
        <w:top w:val="none" w:sz="0" w:space="0" w:color="auto"/>
        <w:left w:val="none" w:sz="0" w:space="0" w:color="auto"/>
        <w:bottom w:val="none" w:sz="0" w:space="0" w:color="auto"/>
        <w:right w:val="none" w:sz="0" w:space="0" w:color="auto"/>
      </w:divBdr>
    </w:div>
    <w:div w:id="1886024769">
      <w:bodyDiv w:val="1"/>
      <w:marLeft w:val="0"/>
      <w:marRight w:val="0"/>
      <w:marTop w:val="0"/>
      <w:marBottom w:val="0"/>
      <w:divBdr>
        <w:top w:val="none" w:sz="0" w:space="0" w:color="auto"/>
        <w:left w:val="none" w:sz="0" w:space="0" w:color="auto"/>
        <w:bottom w:val="none" w:sz="0" w:space="0" w:color="auto"/>
        <w:right w:val="none" w:sz="0" w:space="0" w:color="auto"/>
      </w:divBdr>
    </w:div>
    <w:div w:id="1942837643">
      <w:bodyDiv w:val="1"/>
      <w:marLeft w:val="0"/>
      <w:marRight w:val="0"/>
      <w:marTop w:val="0"/>
      <w:marBottom w:val="0"/>
      <w:divBdr>
        <w:top w:val="none" w:sz="0" w:space="0" w:color="auto"/>
        <w:left w:val="none" w:sz="0" w:space="0" w:color="auto"/>
        <w:bottom w:val="none" w:sz="0" w:space="0" w:color="auto"/>
        <w:right w:val="none" w:sz="0" w:space="0" w:color="auto"/>
      </w:divBdr>
    </w:div>
    <w:div w:id="1964379644">
      <w:bodyDiv w:val="1"/>
      <w:marLeft w:val="0"/>
      <w:marRight w:val="0"/>
      <w:marTop w:val="0"/>
      <w:marBottom w:val="0"/>
      <w:divBdr>
        <w:top w:val="none" w:sz="0" w:space="0" w:color="auto"/>
        <w:left w:val="none" w:sz="0" w:space="0" w:color="auto"/>
        <w:bottom w:val="none" w:sz="0" w:space="0" w:color="auto"/>
        <w:right w:val="none" w:sz="0" w:space="0" w:color="auto"/>
      </w:divBdr>
      <w:divsChild>
        <w:div w:id="820537732">
          <w:marLeft w:val="547"/>
          <w:marRight w:val="0"/>
          <w:marTop w:val="0"/>
          <w:marBottom w:val="0"/>
          <w:divBdr>
            <w:top w:val="none" w:sz="0" w:space="0" w:color="auto"/>
            <w:left w:val="none" w:sz="0" w:space="0" w:color="auto"/>
            <w:bottom w:val="none" w:sz="0" w:space="0" w:color="auto"/>
            <w:right w:val="none" w:sz="0" w:space="0" w:color="auto"/>
          </w:divBdr>
        </w:div>
        <w:div w:id="805119689">
          <w:marLeft w:val="547"/>
          <w:marRight w:val="0"/>
          <w:marTop w:val="0"/>
          <w:marBottom w:val="0"/>
          <w:divBdr>
            <w:top w:val="none" w:sz="0" w:space="0" w:color="auto"/>
            <w:left w:val="none" w:sz="0" w:space="0" w:color="auto"/>
            <w:bottom w:val="none" w:sz="0" w:space="0" w:color="auto"/>
            <w:right w:val="none" w:sz="0" w:space="0" w:color="auto"/>
          </w:divBdr>
        </w:div>
        <w:div w:id="74594901">
          <w:marLeft w:val="547"/>
          <w:marRight w:val="0"/>
          <w:marTop w:val="0"/>
          <w:marBottom w:val="0"/>
          <w:divBdr>
            <w:top w:val="none" w:sz="0" w:space="0" w:color="auto"/>
            <w:left w:val="none" w:sz="0" w:space="0" w:color="auto"/>
            <w:bottom w:val="none" w:sz="0" w:space="0" w:color="auto"/>
            <w:right w:val="none" w:sz="0" w:space="0" w:color="auto"/>
          </w:divBdr>
        </w:div>
      </w:divsChild>
    </w:div>
    <w:div w:id="2097633310">
      <w:bodyDiv w:val="1"/>
      <w:marLeft w:val="0"/>
      <w:marRight w:val="0"/>
      <w:marTop w:val="0"/>
      <w:marBottom w:val="0"/>
      <w:divBdr>
        <w:top w:val="none" w:sz="0" w:space="0" w:color="auto"/>
        <w:left w:val="none" w:sz="0" w:space="0" w:color="auto"/>
        <w:bottom w:val="none" w:sz="0" w:space="0" w:color="auto"/>
        <w:right w:val="none" w:sz="0" w:space="0" w:color="auto"/>
      </w:divBdr>
    </w:div>
    <w:div w:id="212221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C72D17F356504284F0994271ED4F61" ma:contentTypeVersion="4" ma:contentTypeDescription="Create a new document." ma:contentTypeScope="" ma:versionID="f07a01af4d7b686e7093f2edb4a6d8a3">
  <xsd:schema xmlns:xsd="http://www.w3.org/2001/XMLSchema" xmlns:xs="http://www.w3.org/2001/XMLSchema" xmlns:p="http://schemas.microsoft.com/office/2006/metadata/properties" xmlns:ns3="0dd83f37-0352-417e-bfae-1ed18b8bad1d" targetNamespace="http://schemas.microsoft.com/office/2006/metadata/properties" ma:root="true" ma:fieldsID="3e1bf1f0491eb05654600b982cc84038" ns3:_="">
    <xsd:import namespace="0dd83f37-0352-417e-bfae-1ed18b8bad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3f37-0352-417e-bfae-1ed18b8ba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SKM12</b:Tag>
    <b:SourceType>Report</b:SourceType>
    <b:Guid>{9248FB64-51B1-467E-9A6E-62B7560E5DDB}</b:Guid>
    <b:Author>
      <b:Author>
        <b:Corporate>SKM Enviros</b:Corporate>
      </b:Author>
    </b:Author>
    <b:Title>Further Assessment of Policy Options for the Management and Destruction of Banks of ODS and F-Gases in the EU</b:Title>
    <b:Year>2012</b:Year>
    <b:RefOrder>1</b:RefOrder>
  </b:Source>
  <b:Source>
    <b:Tag>Eur20a</b:Tag>
    <b:SourceType>Report</b:SourceType>
    <b:Guid>{CFD17866-E11E-4D67-B5B3-04811A57D66A}</b:Guid>
    <b:Author>
      <b:Author>
        <b:NameList>
          <b:Person>
            <b:Last>EEA</b:Last>
          </b:Person>
        </b:NameList>
      </b:Author>
    </b:Author>
    <b:Title>Ozone-depleting substances 2020. https://www.eea.europa.eu/themes/climate/ozone-depleting-substances-and-climate-change/2020</b:Title>
    <b:Year>2020</b:Year>
    <b:RefOrder>5</b:RefOrder>
  </b:Source>
  <b:Source>
    <b:Tag>Hon19</b:Tag>
    <b:SourceType>Report</b:SourceType>
    <b:Guid>{A3BBAA96-AB91-421B-9CE9-8C49D51CC1CA}</b:Guid>
    <b:Author>
      <b:Author>
        <b:Corporate>Honeywell</b:Corporate>
      </b:Author>
    </b:Author>
    <b:Title>Update on next generation low GWP Refrigerants for chiller products</b:Title>
    <b:Year>2019</b:Year>
    <b:RefOrder>19</b:RefOrder>
  </b:Source>
  <b:Source>
    <b:Tag>Sav18</b:Tag>
    <b:SourceType>Report</b:SourceType>
    <b:Guid>{7A9DB27D-7FA5-4C94-878C-C18CFE219BF4}</b:Guid>
    <b:Author>
      <b:Author>
        <b:NameList>
          <b:Person>
            <b:Last>Saviano</b:Last>
            <b:First>G.</b:First>
          </b:Person>
        </b:NameList>
      </b:Author>
    </b:Author>
    <b:Title>Properties of potential eco-friendly gas replacements for particle detectors in high energy physics</b:Title>
    <b:Year>2018</b:Year>
    <b:RefOrder>20</b:RefOrder>
  </b:Source>
  <b:Source>
    <b:Tag>Cle20</b:Tag>
    <b:SourceType>Report</b:SourceType>
    <b:Guid>{1D6BECE6-0952-4153-9E9B-24EA4B85046E}</b:Guid>
    <b:Author>
      <b:Author>
        <b:Corporate>Clean label project</b:Corporate>
      </b:Author>
    </b:Author>
    <b:Title>Decaf Coffee: Our point of view; study on DCM contents in decaf coffee</b:Title>
    <b:Year>2020</b:Year>
    <b:RefOrder>23</b:RefOrder>
  </b:Source>
  <b:Source>
    <b:Tag>ECH16</b:Tag>
    <b:SourceType>Report</b:SourceType>
    <b:Guid>{73AE3B0B-8765-4513-99F7-D705C4808C57}</b:Guid>
    <b:Author>
      <b:Author>
        <b:Corporate>ECHA</b:Corporate>
      </b:Author>
    </b:Author>
    <b:Title>Substance infocard for dichloromethane; methylene chloride</b:Title>
    <b:Year>2016</b:Year>
    <b:RefOrder>24</b:RefOrder>
  </b:Source>
  <b:Source>
    <b:Tag>Eur2</b:Tag>
    <b:SourceType>Report</b:SourceType>
    <b:Guid>{41C857CB-C477-49CB-9B44-936B0518C4FA}</b:Guid>
    <b:Author>
      <b:Author>
        <b:Corporate>European Commission</b:Corporate>
      </b:Author>
    </b:Author>
    <b:Title>Volatile Organic Carbon Solvents Directive</b:Title>
    <b:Year>1999</b:Year>
    <b:RefOrder>25</b:RefOrder>
  </b:Source>
  <b:Source>
    <b:Tag>Eur13</b:Tag>
    <b:SourceType>Report</b:SourceType>
    <b:Guid>{56D9B78B-AB1D-4BD6-A011-0A4D7DCAFC4D}</b:Guid>
    <b:Author>
      <b:Author>
        <b:Corporate>European Chemicals Bureau</b:Corporate>
      </b:Author>
    </b:Author>
    <b:Title>Tetrachloroethylene Risk Assessment Report - part I: Environment</b:Title>
    <b:Year>2005</b:Year>
    <b:RefOrder>26</b:RefOrder>
  </b:Source>
  <b:Source>
    <b:Tag>Eur1</b:Tag>
    <b:SourceType>Report</b:SourceType>
    <b:Guid>{2D1D4F63-2C5D-4B22-BA16-1039430F2B3F}</b:Guid>
    <b:Author>
      <b:Author>
        <b:Corporate>European Commission</b:Corporate>
      </b:Author>
    </b:Author>
    <b:Title>Staff Working Document: Evaluation of Regulation (EC) No 1005/2009 of the European Parliament and of the Council of 16 September 2009 on substances that deplete the ozone layer</b:Title>
    <b:Year>2019</b:Year>
    <b:RefOrder>1</b:RefOrder>
  </b:Source>
  <b:Source>
    <b:Tag>Eur20</b:Tag>
    <b:SourceType>Report</b:SourceType>
    <b:Guid>{05A032BB-D3D7-4FE6-958F-5157244A7940}</b:Guid>
    <b:Author>
      <b:Author>
        <b:Corporate>European Environment Agency</b:Corporate>
      </b:Author>
    </b:Author>
    <b:Title>Annual data collection on production and use of ODS substances</b:Title>
    <b:Year>2020</b:Year>
    <b:RefOrder>11</b:RefOrder>
  </b:Source>
  <b:Source>
    <b:Tag>Ram19</b:Tag>
    <b:SourceType>Report</b:SourceType>
    <b:Guid>{599FD3BD-1D09-49CB-8F6B-F12950686331}</b:Guid>
    <b:Author>
      <b:Author>
        <b:Corporate>Ramboll</b:Corporate>
      </b:Author>
    </b:Author>
    <b:Title>Support study for the evaluation of Regulation (EC) No 1005/2009 on substances that deplete the ozone layer</b:Title>
    <b:Year>2019</b:Year>
    <b:RefOrder>12</b:RefOrder>
  </b:Source>
  <b:Source>
    <b:Tag>UNE18</b:Tag>
    <b:SourceType>Report</b:SourceType>
    <b:Guid>{84E98707-CB77-494E-8ABF-880093639645}</b:Guid>
    <b:Title>Report of the Halons Technical Options Committee, Volume 1, 2018 Assessment Report.</b:Title>
    <b:Year>2018</b:Year>
    <b:Author>
      <b:Author>
        <b:NameList>
          <b:Person>
            <b:Last>UNEP</b:Last>
          </b:Person>
        </b:NameList>
      </b:Author>
    </b:Author>
    <b:RefOrder>3</b:RefOrder>
  </b:Source>
</b:Sources>
</file>

<file path=customXml/itemProps1.xml><?xml version="1.0" encoding="utf-8"?>
<ds:datastoreItem xmlns:ds="http://schemas.openxmlformats.org/officeDocument/2006/customXml" ds:itemID="{91467BB0-9DDA-40F1-B7F8-AD012572CAB9}">
  <ds:schemaRefs>
    <ds:schemaRef ds:uri="http://schemas.microsoft.com/sharepoint/v3/contenttype/forms"/>
  </ds:schemaRefs>
</ds:datastoreItem>
</file>

<file path=customXml/itemProps2.xml><?xml version="1.0" encoding="utf-8"?>
<ds:datastoreItem xmlns:ds="http://schemas.openxmlformats.org/officeDocument/2006/customXml" ds:itemID="{EB77BE46-4155-4A61-A9CE-FD4279F80C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3EC999-2ED2-44A4-AB4C-D66358F24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3f37-0352-417e-bfae-1ed18b8ba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450B0-058F-494D-B8B0-7EEBF88E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1105</Words>
  <Characters>5928</Characters>
  <Application>Microsoft Office Word</Application>
  <DocSecurity>0</DocSecurity>
  <Lines>95</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39</cp:revision>
  <dcterms:created xsi:type="dcterms:W3CDTF">2022-03-01T13:01:00Z</dcterms:created>
  <dcterms:modified xsi:type="dcterms:W3CDTF">2022-05-04T07:01:00Z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PTemplateID">
    <vt:lpwstr>CP-027</vt:lpwstr>
  </property>
  <property fmtid="{D5CDD505-2E9C-101B-9397-08002B2CF9AE}" pid="6" name="Created using">
    <vt:lpwstr>LW 7.0.1, Build 20190916</vt:lpwstr>
  </property>
  <property fmtid="{D5CDD505-2E9C-101B-9397-08002B2CF9AE}" pid="7" name="Last edited using">
    <vt:lpwstr>LW 8.0, Build 20220128</vt:lpwstr>
  </property>
  <property fmtid="{D5CDD505-2E9C-101B-9397-08002B2CF9AE}" pid="8" name="_LW_INVALIDATED__LW_INVALIDATED__LW_INVALIDATED__LW_INVALIDATED__LW_INVALIDATED__LW_INVALIDATED__LW_INVALIDATED__LW_INVALIDATED__LW_INVALIDATED__LW_INVALIDATED__LW_INVALIDATED__LW_INVALIDATED__LW_INVALIDATED__LW_INVALIDATED__LW_INVALIDATED__LW_INVALIDATED">
    <vt:lpwstr>0x010100258AA79CEB83498886A3A08681123250001BACE5CAC6A6B74EB03A6A7A89C32BCD</vt:lpwstr>
  </property>
  <property fmtid="{D5CDD505-2E9C-101B-9397-08002B2CF9AE}" pid="9" name="DocStatus">
    <vt:lpwstr>Green</vt:lpwstr>
  </property>
  <property fmtid="{D5CDD505-2E9C-101B-9397-08002B2CF9AE}" pid="10" name="ContentTypeId">
    <vt:lpwstr>0x0101003CC72D17F356504284F0994271ED4F61</vt:lpwstr>
  </property>
</Properties>
</file>