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94C" w:rsidRDefault="00146DAA" w:rsidP="00146DA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F396E4E-E9D6-46A1-BF57-C7948661C97F" style="width:455.25pt;height:383.25pt">
            <v:imagedata r:id="rId11" o:title=""/>
          </v:shape>
        </w:pict>
      </w:r>
    </w:p>
    <w:p w:rsidR="00C9775C" w:rsidRPr="00C9775C" w:rsidRDefault="00C9775C" w:rsidP="00C9775C">
      <w:pPr>
        <w:pStyle w:val="Pagedecouverture"/>
        <w:rPr>
          <w:noProof/>
        </w:rPr>
        <w:sectPr w:rsidR="00C9775C" w:rsidRPr="00C9775C" w:rsidSect="00146DAA">
          <w:footerReference w:type="even" r:id="rId12"/>
          <w:footerReference w:type="default" r:id="rId13"/>
          <w:pgSz w:w="11907" w:h="16839"/>
          <w:pgMar w:top="1134" w:right="1417" w:bottom="1134" w:left="1417" w:header="709" w:footer="709" w:gutter="0"/>
          <w:pgNumType w:start="0"/>
          <w:cols w:space="720"/>
          <w:docGrid w:linePitch="360"/>
        </w:sectPr>
      </w:pPr>
    </w:p>
    <w:p w:rsidR="005F1085" w:rsidRPr="00C9775C" w:rsidRDefault="005F1085">
      <w:pPr>
        <w:pStyle w:val="Exposdesmotifstitre"/>
        <w:rPr>
          <w:noProof/>
        </w:rPr>
      </w:pPr>
      <w:bookmarkStart w:id="0" w:name="_GoBack"/>
      <w:bookmarkEnd w:id="0"/>
      <w:r w:rsidRPr="00C9775C">
        <w:rPr>
          <w:noProof/>
        </w:rPr>
        <w:lastRenderedPageBreak/>
        <w:t>MEABHRÁN MÍNIÚCHÁIN</w:t>
      </w:r>
    </w:p>
    <w:p w:rsidR="00BE0D22" w:rsidRPr="00C9775C" w:rsidRDefault="00BE0D22" w:rsidP="00BE0D22">
      <w:pPr>
        <w:pStyle w:val="ManualHeading1"/>
        <w:rPr>
          <w:noProof/>
        </w:rPr>
      </w:pPr>
      <w:r w:rsidRPr="00C9775C">
        <w:rPr>
          <w:noProof/>
        </w:rPr>
        <w:t>1.</w:t>
      </w:r>
      <w:r w:rsidRPr="00C9775C">
        <w:rPr>
          <w:noProof/>
        </w:rPr>
        <w:tab/>
        <w:t>COMHTHÉACS AN TOGRA</w:t>
      </w:r>
    </w:p>
    <w:p w:rsidR="00BE0D22" w:rsidRPr="00C9775C" w:rsidRDefault="00BE0D22" w:rsidP="00A065B9">
      <w:pPr>
        <w:pStyle w:val="Bullet0"/>
        <w:numPr>
          <w:ilvl w:val="0"/>
          <w:numId w:val="4"/>
        </w:numPr>
        <w:rPr>
          <w:b/>
          <w:bCs/>
          <w:noProof/>
        </w:rPr>
      </w:pPr>
      <w:r w:rsidRPr="00C9775C">
        <w:rPr>
          <w:b/>
          <w:noProof/>
        </w:rPr>
        <w:t>Na cúiseanna atá leis an togra</w:t>
      </w:r>
    </w:p>
    <w:p w:rsidR="00BE0D22" w:rsidRPr="00C9775C" w:rsidRDefault="6A105A5B" w:rsidP="39812AB3">
      <w:pPr>
        <w:pBdr>
          <w:bar w:val="nil"/>
        </w:pBdr>
        <w:spacing w:before="0" w:after="240"/>
        <w:rPr>
          <w:rFonts w:eastAsia="Times New Roman"/>
          <w:noProof/>
        </w:rPr>
      </w:pPr>
      <w:r w:rsidRPr="00C9775C">
        <w:rPr>
          <w:noProof/>
        </w:rPr>
        <w:t>Is cuid ríthábhachtach de bhainistiú teorainneacha limistéar Schengen é an Córas Dul Isteach/Imeachta (EES), rud a leagtar síos i Rialachán 2017/2226</w:t>
      </w:r>
      <w:r w:rsidR="006F5F3B" w:rsidRPr="00C9775C">
        <w:rPr>
          <w:rStyle w:val="FootnoteReference"/>
          <w:rFonts w:eastAsia="Times New Roman"/>
          <w:noProof/>
        </w:rPr>
        <w:footnoteReference w:id="2"/>
      </w:r>
      <w:r w:rsidRPr="00C9775C">
        <w:rPr>
          <w:noProof/>
        </w:rPr>
        <w:t xml:space="preserve"> (‘Rialachán EES’). Mar bhunachar sonraí láraithe, cláraítear in EES dul isteach, imeacht agus diúltú cead isteach náisiúnach tríú tír a thrasnaíonn teorainneacha seachtracha na 29 mBallstát le haghaidh gearrfhanachta. Is garsprioc nach beag EES maidir le hiarrachtaí an Aontais chun an tslándáil agus an éifeachtúlacht ag a theorainneacha seachtracha a fheabhsú. Den chéad uair, baileoidh córas sonraí bithmhéadracha, mar shampla íomhánna de na haghaidheanna agus méarloirg náisiúnach tríú tír a thrasnaíonn teorainneacha seachtracha. Le EES deonófar rochtain fíor-ama do Bhallstáit Schengen ar shonraí pearsanta na náisiúnach tríú tír, a stair taistil agus faisnéis i dtaobh an gcomhlíonann siad an tréimhse ghearrfhanachta údaraithe i limistéar Schengen. Mar thoradh air sin, le EES laghdófar go mór an dóchúlacht go dtarlóidh calaois chéannachta agus rófhanacht, rud a neartóidh slándáil limistéar Schengen. </w:t>
      </w:r>
    </w:p>
    <w:p w:rsidR="00BE0D22" w:rsidRPr="00C9775C" w:rsidRDefault="4C41296D" w:rsidP="5418986D">
      <w:pPr>
        <w:spacing w:before="0" w:after="240"/>
        <w:rPr>
          <w:rFonts w:eastAsia="Times New Roman"/>
          <w:noProof/>
        </w:rPr>
      </w:pPr>
      <w:r w:rsidRPr="00C9775C">
        <w:rPr>
          <w:noProof/>
        </w:rPr>
        <w:t>D’ainneoin iarrachtaí móra ó na Ballstáit, ó Ghníomhaireacht an Aontais Eorpaigh chun Bainistiú Oibríochtúil a dhéanamh ar Chórais Mhórscála TF sa Limistéar Saoirse, Slándála agus Ceartais (eu-LISA) agus ón gCoimisiún, ní féidir EES a sheoladh in R4 2024 mar a d’fhormhuinigh an Chomhairle Ceartais agus Gnóthaí Baile i mí Dheireadh Fómhair 2023</w:t>
      </w:r>
      <w:r w:rsidR="006F5F3B" w:rsidRPr="00C9775C">
        <w:rPr>
          <w:rStyle w:val="FootnoteReference"/>
          <w:rFonts w:eastAsia="Times New Roman"/>
          <w:noProof/>
        </w:rPr>
        <w:footnoteReference w:id="3"/>
      </w:r>
      <w:r w:rsidRPr="00C9775C">
        <w:rPr>
          <w:noProof/>
        </w:rPr>
        <w:t xml:space="preserve">. Níl na fógraí uile ó na Ballstáit faighte ag an gCoimisiún de réir Airteagal 66(1)(c) de Rialachán EES, ar ceanglas dlíthiúil do EES é chun tús a chur le hoibríochtaí. Cé gur thug líon mór Ballstát fógra don Choimisiún faoina </w:t>
      </w:r>
      <w:r w:rsidR="00C9775C">
        <w:rPr>
          <w:noProof/>
        </w:rPr>
        <w:t>n</w:t>
      </w:r>
      <w:r w:rsidR="00C9775C">
        <w:rPr>
          <w:noProof/>
        </w:rPr>
        <w:noBreakHyphen/>
      </w:r>
      <w:r w:rsidRPr="00C9775C">
        <w:rPr>
          <w:noProof/>
        </w:rPr>
        <w:t xml:space="preserve">ullmhacht, chuir Ballstáit áirithe in iúl nach bhfuil siad in ann é sin a dhéanamh. An tráth céanna, tá toisc riosca le haghaidh athléimneacht córais choimpléisigh TF, mar shampla Lárchóras EES, ag gabháil le tús iomlán a chur le hoibríochtaí thar oíche. </w:t>
      </w:r>
    </w:p>
    <w:p w:rsidR="00BE0D22" w:rsidRPr="00C9775C" w:rsidRDefault="00BE0D22" w:rsidP="00BE0D22">
      <w:pPr>
        <w:pBdr>
          <w:top w:val="nil"/>
          <w:left w:val="nil"/>
          <w:bottom w:val="nil"/>
          <w:right w:val="nil"/>
          <w:between w:val="nil"/>
          <w:bar w:val="nil"/>
        </w:pBdr>
        <w:spacing w:before="0" w:after="240"/>
        <w:rPr>
          <w:rFonts w:eastAsia="Times New Roman"/>
          <w:noProof/>
        </w:rPr>
      </w:pPr>
      <w:r w:rsidRPr="00C9775C">
        <w:rPr>
          <w:noProof/>
        </w:rPr>
        <w:t xml:space="preserve">I bhfianaise an mhéid thuas, chuir páirtithe leasmhara a bhfuil baint acu le hoibríochtaí EES in iúl go soiléir gurbh fhearr leo go mbeadh tréimhse choigeartaithe ann sula dtabharfar isteach próiseas nua ag na teorainneacha seachtracha d’údaráis náisiúnta agus do thaistealaithe chun níos mó deimhneachta a thabhairt. D’fhéadfaí rioscaí maidir le taistil slán rianúil a bheith ag gabháil le córas TF nua ar mhórscála a sheoladh go hiomlán ag na pointí trasnaithe teorann uile i gcás ina </w:t>
      </w:r>
      <w:r w:rsidR="00C9775C">
        <w:rPr>
          <w:noProof/>
        </w:rPr>
        <w:t>n</w:t>
      </w:r>
      <w:r w:rsidR="00C9775C">
        <w:rPr>
          <w:noProof/>
        </w:rPr>
        <w:noBreakHyphen/>
      </w:r>
      <w:r w:rsidRPr="00C9775C">
        <w:rPr>
          <w:noProof/>
        </w:rPr>
        <w:t xml:space="preserve">éilítear coigeartuithe teicniúla i bhfíor-am, go háirithe i limistéir ina bhfuil dúshláin cheana féin mar gheall ar an mbonneagar atá ann cheana, easpa spáis nó srianta eile. Tá na dúshláin sin níos measa mar gheall ar na difríochtaí i measc na mBallstát maidir leis an gcaoi a bhfuil EES á chur chun feidhme mar gheall ar éagsúlacht na bpointí trasnaithe teorann agus cineálacha éagsúla cur chuige maidir le huathoibriú agus cur in úsáid teicneolaíochtaí nua. </w:t>
      </w:r>
    </w:p>
    <w:p w:rsidR="00BE0D22" w:rsidRPr="00C9775C" w:rsidRDefault="00BE0D22" w:rsidP="00BE0D22">
      <w:pPr>
        <w:pBdr>
          <w:top w:val="nil"/>
          <w:left w:val="nil"/>
          <w:bottom w:val="nil"/>
          <w:right w:val="nil"/>
          <w:between w:val="nil"/>
          <w:bar w:val="nil"/>
        </w:pBdr>
        <w:spacing w:before="0" w:after="240"/>
        <w:rPr>
          <w:rFonts w:eastAsia="Times New Roman"/>
          <w:noProof/>
        </w:rPr>
      </w:pPr>
      <w:r w:rsidRPr="00C9775C">
        <w:rPr>
          <w:noProof/>
        </w:rPr>
        <w:t>Mar sin féin, ní cheadaítear le Rialachán EES ach tús iomlán a chur le hoibríochtaí, lena gceanglaítear ar na Ballstáit uile tús a chur le EES a úsáid go hiomlán agus go comhuaineach i gcás na dtaistealaithe uile atá faoi réir clárú in EES ag gach ceann dá bpointí trasnaithe teorann seachtraí. Ní dhéantar foráil leis maidir leis an rogha tréimhse choigeartaithe a bheith ann.</w:t>
      </w:r>
    </w:p>
    <w:p w:rsidR="00BE0D22" w:rsidRPr="00C9775C" w:rsidRDefault="00BE0D22" w:rsidP="00BE0D22">
      <w:pPr>
        <w:pBdr>
          <w:bar w:val="nil"/>
        </w:pBdr>
        <w:spacing w:before="0" w:after="240"/>
        <w:rPr>
          <w:rFonts w:eastAsia="Times New Roman"/>
          <w:noProof/>
        </w:rPr>
      </w:pPr>
      <w:r w:rsidRPr="00C9775C">
        <w:rPr>
          <w:noProof/>
        </w:rPr>
        <w:t>I bhfianaise an mhéid thuas, is cosúil gur féidir cuspóirí EES a bhaint amach ar bhealach níos éifeachtaí agus le cinnteacht níos fearr má thugtar isteach méid áirithe solúbthachta ag tús oibríochtaí an chórais. Chuige sin, meastar go bhfuil gá le Rialachán lena gcumasaítear tús a chur de réir a chéile le hoibríochtaí ar feadh tréimhse theoranta. Leis an Rialachán seo atá beartaithe, maolaítear ar Rialachán EES a mhéid is gá chun go mbeifear in ann tús a chur de réir a chéile le hoibríochtaí. Leis sin caomhnófar na hiarrachtaí atá déanta ag eu-LISA agus na Ballstáit araon, agus oibleagáidí EES á mbaint amach acu an tráth céanna chun bainistiú na dteorainneacha seachtracha a nuachóiriú agus chun rannchuidiú le slándáil inmheánach an Aontais Eorpaigh.</w:t>
      </w:r>
    </w:p>
    <w:p w:rsidR="00BE0D22" w:rsidRPr="00C9775C" w:rsidRDefault="00BE0D22" w:rsidP="00BE0D22">
      <w:pPr>
        <w:pBdr>
          <w:bar w:val="nil"/>
        </w:pBdr>
        <w:rPr>
          <w:rFonts w:eastAsia="Times New Roman"/>
          <w:noProof/>
        </w:rPr>
      </w:pPr>
      <w:r w:rsidRPr="00C9775C">
        <w:rPr>
          <w:noProof/>
        </w:rPr>
        <w:t xml:space="preserve">Thairis sin, leis an Rialachán atá beartaithe cuirtear cur chuige solúbtha ar fáil lena bhfreastalaítear ar riachtanais éagsúla na mBallstát. Leis an Rialachán cuirtear ar a gcumas do na daoine sin atá ag iarraidh é a chur chun feidhme de réir a chéile é sin a dhéanamh, agus é á chur ar a gcumas do dhaoine eile tús a chur le hoibríochtaí go hiomlán ón gcéad lá an tráth céanna. Mar sin féin, ba cheart a thabhairt faoi deara nach mbeidh tairbhí iomlána EES ar fáil go dtí go mbeidh na Ballstáit uile á chur chun feidhme ina iomláine. </w:t>
      </w:r>
    </w:p>
    <w:p w:rsidR="00BE0D22" w:rsidRPr="00C9775C" w:rsidRDefault="00BE0D22" w:rsidP="00BE0D22">
      <w:pPr>
        <w:pBdr>
          <w:bar w:val="nil"/>
        </w:pBdr>
        <w:spacing w:before="0" w:after="240"/>
        <w:rPr>
          <w:rFonts w:eastAsia="Times New Roman"/>
          <w:noProof/>
        </w:rPr>
      </w:pPr>
      <w:r w:rsidRPr="00C9775C">
        <w:rPr>
          <w:noProof/>
        </w:rPr>
        <w:t>Leis an togra seo tugtar isteach bearta lena gcuirtear ar a gcumas do na Ballstáit imthosca eisceachtúla a bhainistiú go héifeachtach, mar shampla fadhbanna teicniúla nó buaicthréimhsí taistil. Chun na rioscaí sin a mhaolú, is féidir leis na Ballstáit úsáid an chórais a chur ar fionraí, go hiomlán nó go páirteach, ar feadh tréimhse ghearr le linn na tréimhse a bhfuiltear ag cur tús de réir a chéile le hoibríochtaí. Coinneofar an sásra sin freisin ar feadh tréimhse theoranta tar éis tús iomlán a bheith curtha leis na hoibríochtaí.</w:t>
      </w:r>
    </w:p>
    <w:p w:rsidR="00BE0D22" w:rsidRPr="00C9775C" w:rsidRDefault="006108EE" w:rsidP="00BE0D22">
      <w:pPr>
        <w:spacing w:line="259" w:lineRule="auto"/>
        <w:rPr>
          <w:rFonts w:eastAsia="Times New Roman"/>
          <w:noProof/>
        </w:rPr>
      </w:pPr>
      <w:r w:rsidRPr="00C9775C">
        <w:rPr>
          <w:noProof/>
        </w:rPr>
        <w:t xml:space="preserve">I malartuithe ar leibhéal na saineolaithe agus ar an leibhéal teicniúil, mar aon le malartuithe i mBord Bainistíochta eu-LISA, chuir formhór na mBallstát in iúl go dtacaíonn siad le tús a chur de réir a chéile le hoibríochtaí agus d’aithin siad go mbeifear in ann rialacha nua EES a chur chun feidhme ar bhealach níos fearr ag na teorainneacha seachtracha a bhuí leis. Formhór iompróirí agus oibreoirí an bhonneagair a óstálann pointí trasnaithe teorainn, chuir siad fáilte roimh an gcur chuige céimnitheach freisin le linn cruinniú tiomnaithe leis na páirtithe leasmhara sin. Ba cheart do na Ballstáit comhordú iomchuí a dhéanamh le hoibreoirí bonneagair na bpointí trasnaithe teorann sin ag a </w:t>
      </w:r>
      <w:r w:rsidR="00C9775C">
        <w:rPr>
          <w:noProof/>
        </w:rPr>
        <w:t>n</w:t>
      </w:r>
      <w:r w:rsidR="00C9775C">
        <w:rPr>
          <w:noProof/>
        </w:rPr>
        <w:noBreakHyphen/>
      </w:r>
      <w:r w:rsidRPr="00C9775C">
        <w:rPr>
          <w:noProof/>
        </w:rPr>
        <w:t xml:space="preserve">oibrítear EES.  Ba cheart do na Ballstáit trédhearcacht maidir le cur in úsáid EES ag a bpointí trasnaithe teorann seachtraí a áirithiú agus a chinntiú go gcuirfear na bearta in iúl go héifeachtach d’iompróirí agus do thaistealaithe araon. </w:t>
      </w:r>
    </w:p>
    <w:p w:rsidR="00BE0D22" w:rsidRPr="00C9775C" w:rsidRDefault="00BE0D22" w:rsidP="006F5F3B">
      <w:pPr>
        <w:pStyle w:val="Bullet0"/>
        <w:rPr>
          <w:b/>
          <w:bCs/>
          <w:noProof/>
          <w:bdr w:val="nil"/>
        </w:rPr>
      </w:pPr>
      <w:r w:rsidRPr="00C9775C">
        <w:rPr>
          <w:b/>
          <w:noProof/>
          <w:bdr w:val="nil"/>
        </w:rPr>
        <w:t>Cuspóirí an togra</w:t>
      </w:r>
    </w:p>
    <w:p w:rsidR="00BE0D22" w:rsidRPr="00C9775C" w:rsidRDefault="00BE0D22" w:rsidP="00BE0D22">
      <w:pPr>
        <w:rPr>
          <w:noProof/>
        </w:rPr>
      </w:pPr>
      <w:r w:rsidRPr="00C9775C">
        <w:rPr>
          <w:noProof/>
        </w:rPr>
        <w:t>Eascraíonn cuspóirí ginearálta an togra seo as na spriocanna atá bunaithe ar na Conarthaí chun bainistiú theorainneacha seachtracha limistéar Schengen a fheabhsú tuilleadh trí thús a chur le rialacha comhchuibhithe EES maidir le gluaiseachtaí trasteorann a chur i bhfeidhm a luaithe is féidir agus, dá bhrí sin, rannchuidiú le slándáil inmheánach an Aontais Eorpaigh.</w:t>
      </w:r>
    </w:p>
    <w:p w:rsidR="00BE0D22" w:rsidRPr="00C9775C" w:rsidRDefault="00BE0D22" w:rsidP="00BE0D22">
      <w:pPr>
        <w:rPr>
          <w:noProof/>
        </w:rPr>
      </w:pPr>
      <w:r w:rsidRPr="00C9775C">
        <w:rPr>
          <w:noProof/>
        </w:rPr>
        <w:t>Leagtar síos sa tionscnamh an bealach chun tús a chur de réir a chéile le hoibríochtaí EES, lena maolaítear go sealadach ar fhorálacha áirithe de Rialachán EES agus Rialachán (AE) 2016/399 (‘Cód Teorainneacha Schengen</w:t>
      </w:r>
      <w:r w:rsidRPr="00C9775C">
        <w:rPr>
          <w:rStyle w:val="FootnoteReference"/>
          <w:noProof/>
        </w:rPr>
        <w:footnoteReference w:id="4"/>
      </w:r>
      <w:r w:rsidRPr="00C9775C">
        <w:rPr>
          <w:noProof/>
        </w:rPr>
        <w:t xml:space="preserve">’) lena gceanglaítear ar na Ballstáit an córas a úsáid ina iomláine. </w:t>
      </w:r>
    </w:p>
    <w:p w:rsidR="00BE0D22" w:rsidRPr="00C9775C" w:rsidRDefault="00BE0D22" w:rsidP="00BE0D22">
      <w:pPr>
        <w:rPr>
          <w:noProof/>
        </w:rPr>
      </w:pPr>
      <w:r w:rsidRPr="00C9775C">
        <w:rPr>
          <w:noProof/>
        </w:rPr>
        <w:t>Is é cuspóir ginearálta an togra oibríochtú Rialachán EES a éascú, rud a chuirfidh ar a gcumas do na Ballstáit cuspóirí an chórais a bhaint amach go tráthúil éifeachtúil, ar cuspóirí iad a leagtar amach i Rialachán EES.</w:t>
      </w:r>
    </w:p>
    <w:p w:rsidR="00BE0D22" w:rsidRPr="00C9775C" w:rsidRDefault="00BE0D22" w:rsidP="00BE0D22">
      <w:pPr>
        <w:spacing w:line="259" w:lineRule="auto"/>
        <w:rPr>
          <w:noProof/>
        </w:rPr>
      </w:pPr>
      <w:r w:rsidRPr="00C9775C">
        <w:rPr>
          <w:noProof/>
        </w:rPr>
        <w:t>Is iad seo a leanas cuspóirí sonracha an togra:</w:t>
      </w:r>
    </w:p>
    <w:p w:rsidR="00BE0D22" w:rsidRPr="00C9775C" w:rsidRDefault="00861954" w:rsidP="00861954">
      <w:pPr>
        <w:pStyle w:val="ManualNumPar1"/>
        <w:rPr>
          <w:noProof/>
        </w:rPr>
      </w:pPr>
      <w:r w:rsidRPr="00861954">
        <w:rPr>
          <w:noProof/>
        </w:rPr>
        <w:t>1.</w:t>
      </w:r>
      <w:r w:rsidRPr="00861954">
        <w:rPr>
          <w:noProof/>
        </w:rPr>
        <w:tab/>
      </w:r>
      <w:r w:rsidR="006D5356" w:rsidRPr="00C9775C">
        <w:rPr>
          <w:noProof/>
        </w:rPr>
        <w:t>solúbthacht a sholáthar do na Ballstáit chun tús a chur le EES a úsáid de réir a leibhéil ullmhachta i gcomhréir le hardchaighdeáin EES maidir le trealamh ardteicneolaíochta a úsáid chun sonraí a bhailiú;</w:t>
      </w:r>
    </w:p>
    <w:p w:rsidR="00BE0D22" w:rsidRPr="00C9775C" w:rsidRDefault="00861954" w:rsidP="00861954">
      <w:pPr>
        <w:pStyle w:val="ManualNumPar1"/>
        <w:rPr>
          <w:noProof/>
        </w:rPr>
      </w:pPr>
      <w:r w:rsidRPr="00861954">
        <w:rPr>
          <w:noProof/>
        </w:rPr>
        <w:t>1.</w:t>
      </w:r>
      <w:r w:rsidRPr="00861954">
        <w:rPr>
          <w:noProof/>
        </w:rPr>
        <w:tab/>
      </w:r>
      <w:r w:rsidR="006D5356" w:rsidRPr="00C9775C">
        <w:rPr>
          <w:noProof/>
        </w:rPr>
        <w:t xml:space="preserve">coigeartuithe teicniúla agus oibríochtúla a éascú le linn na chéad tréimhse d’oibríochtaí EES tríd an gcóras a chur in úsáid de réir a chéile;  </w:t>
      </w:r>
    </w:p>
    <w:p w:rsidR="00BE0D22" w:rsidRPr="00C9775C" w:rsidRDefault="00861954" w:rsidP="00861954">
      <w:pPr>
        <w:pStyle w:val="ManualNumPar1"/>
        <w:rPr>
          <w:noProof/>
        </w:rPr>
      </w:pPr>
      <w:r w:rsidRPr="00861954">
        <w:rPr>
          <w:noProof/>
        </w:rPr>
        <w:t>2.</w:t>
      </w:r>
      <w:r w:rsidRPr="00861954">
        <w:rPr>
          <w:noProof/>
        </w:rPr>
        <w:tab/>
      </w:r>
      <w:r w:rsidR="006D5356" w:rsidRPr="00C9775C">
        <w:rPr>
          <w:noProof/>
        </w:rPr>
        <w:t>amanna feithimh fada a d’fhéadfadh a bheith ag na teorainneacha seachtracha a bhainistiú ar bhealach níos fearr agus iad a sheachaint;</w:t>
      </w:r>
    </w:p>
    <w:p w:rsidR="00BE0D22" w:rsidRPr="00C9775C" w:rsidRDefault="00861954" w:rsidP="00861954">
      <w:pPr>
        <w:pStyle w:val="ManualNumPar1"/>
        <w:rPr>
          <w:noProof/>
        </w:rPr>
      </w:pPr>
      <w:r w:rsidRPr="00861954">
        <w:rPr>
          <w:noProof/>
        </w:rPr>
        <w:t>3.</w:t>
      </w:r>
      <w:r w:rsidRPr="00861954">
        <w:rPr>
          <w:noProof/>
        </w:rPr>
        <w:tab/>
      </w:r>
      <w:r w:rsidR="006D5356" w:rsidRPr="00C9775C">
        <w:rPr>
          <w:noProof/>
        </w:rPr>
        <w:t>feabhas a chur ar an staid reatha trína áirithiú go mbeidh rochtain ag úsáideoirí deiridh, mar shampla gardaí teorann, oifigigh inimirce, údaráis víosaí agus oifigigh forfheidhmithe dlí, ar an bhfaisnéis is cothroime le dáta maidir le céannacht taistealaithe fiú amháin má tá na sonraí a thaifeadtar sa chóras neamhiomlán mar gheall ar EES a chur in úsáid de réir a chéile;</w:t>
      </w:r>
    </w:p>
    <w:p w:rsidR="00BE0D22" w:rsidRPr="00C9775C" w:rsidRDefault="00861954" w:rsidP="00861954">
      <w:pPr>
        <w:pStyle w:val="ManualNumPar1"/>
        <w:rPr>
          <w:noProof/>
        </w:rPr>
      </w:pPr>
      <w:r w:rsidRPr="00861954">
        <w:rPr>
          <w:noProof/>
        </w:rPr>
        <w:t>4.</w:t>
      </w:r>
      <w:r w:rsidRPr="00861954">
        <w:rPr>
          <w:noProof/>
        </w:rPr>
        <w:tab/>
      </w:r>
      <w:r w:rsidR="006D5356" w:rsidRPr="00C9775C">
        <w:rPr>
          <w:noProof/>
        </w:rPr>
        <w:t xml:space="preserve">a áirithiú go mbeidh réitigh i bhfeidhm do na Ballstáit chun aghaidh a thabhairt ar chásanna gan choinne a d’fhéadfadh a theacht chun cinn tar éis thús a bheith curtha oibríochtaí EES chun suaitheadh ag teorainneacha seachtracha agus amanna feithimh fada a sheachaint; </w:t>
      </w:r>
    </w:p>
    <w:p w:rsidR="00BE0D22" w:rsidRPr="00C9775C" w:rsidRDefault="00861954" w:rsidP="00861954">
      <w:pPr>
        <w:pStyle w:val="ManualNumPar1"/>
        <w:rPr>
          <w:noProof/>
        </w:rPr>
      </w:pPr>
      <w:r w:rsidRPr="00861954">
        <w:rPr>
          <w:noProof/>
        </w:rPr>
        <w:t>5.</w:t>
      </w:r>
      <w:r w:rsidRPr="00861954">
        <w:rPr>
          <w:noProof/>
        </w:rPr>
        <w:tab/>
      </w:r>
      <w:r w:rsidR="006D5356" w:rsidRPr="00C9775C">
        <w:rPr>
          <w:noProof/>
        </w:rPr>
        <w:t>é a chur ar a gcumas do na húdaráis náisiúnta, do thaistealaithe agus d’iompróirí iad féin a oiriúnú do na próisis agus teicneolaíochtaí nua bainistithe teorainneacha;</w:t>
      </w:r>
    </w:p>
    <w:p w:rsidR="00BE0D22" w:rsidRPr="00C9775C" w:rsidRDefault="00861954" w:rsidP="00861954">
      <w:pPr>
        <w:pStyle w:val="ManualNumPar1"/>
        <w:rPr>
          <w:noProof/>
        </w:rPr>
      </w:pPr>
      <w:r w:rsidRPr="00861954">
        <w:rPr>
          <w:noProof/>
        </w:rPr>
        <w:t>6.</w:t>
      </w:r>
      <w:r w:rsidRPr="00861954">
        <w:rPr>
          <w:noProof/>
        </w:rPr>
        <w:tab/>
      </w:r>
      <w:r w:rsidR="006D5356" w:rsidRPr="00C9775C">
        <w:rPr>
          <w:noProof/>
        </w:rPr>
        <w:t xml:space="preserve">infheistíochtaí móra a rinneadh a chaomhnú, go háirithe infheistíochtaí i mbonneagar, i dtrealamh agus in acmhainní daonna, mar ullmhúchán le haghaidh thús oibríochtaí EES. </w:t>
      </w:r>
    </w:p>
    <w:p w:rsidR="00BE0D22" w:rsidRPr="00C9775C" w:rsidRDefault="00BE0D22" w:rsidP="00BE0D22">
      <w:pPr>
        <w:pStyle w:val="ManualHeading2"/>
        <w:rPr>
          <w:rFonts w:eastAsia="Arial Unicode MS"/>
          <w:noProof/>
          <w:color w:val="000000"/>
          <w:bdr w:val="nil"/>
        </w:rPr>
      </w:pPr>
      <w:r w:rsidRPr="00C9775C">
        <w:rPr>
          <w:noProof/>
          <w:color w:val="000000"/>
          <w:bdr w:val="nil"/>
        </w:rPr>
        <w:t>•</w:t>
      </w:r>
      <w:r w:rsidRPr="00C9775C">
        <w:rPr>
          <w:noProof/>
          <w:color w:val="000000"/>
          <w:u w:color="000000"/>
          <w:bdr w:val="nil"/>
        </w:rPr>
        <w:tab/>
      </w:r>
      <w:r w:rsidRPr="00C9775C">
        <w:rPr>
          <w:noProof/>
        </w:rPr>
        <w:t>Comhsheasmhacht le forálacha beartais atá sa réimse beartais cheana</w:t>
      </w:r>
    </w:p>
    <w:p w:rsidR="00BE0D22" w:rsidRPr="00C9775C" w:rsidRDefault="00BE0D22" w:rsidP="00BE0D22">
      <w:pPr>
        <w:pBdr>
          <w:top w:val="nil"/>
          <w:left w:val="nil"/>
          <w:bottom w:val="nil"/>
          <w:right w:val="nil"/>
          <w:between w:val="nil"/>
          <w:bar w:val="nil"/>
        </w:pBdr>
        <w:spacing w:before="0" w:after="240"/>
        <w:rPr>
          <w:rFonts w:eastAsia="Arial Unicode MS"/>
          <w:noProof/>
        </w:rPr>
      </w:pPr>
      <w:r w:rsidRPr="00C9775C">
        <w:rPr>
          <w:noProof/>
        </w:rPr>
        <w:t>Is éard atá i gcreat dlíthiúil reatha an Aontais sa réimse seo reachtaíocht an Aontais maidir le rialuithe ag teorainneacha seachtracha. Leis an reachtaíocht atá beartaithe rannchuidítear freisin le baint amach na gcuspóirí a leagtar amach i gCód Teorainneacha Schengen agus sa Choinbhinsiún lena ndéantar Comhaontú Schengen a chur chun feidhme.</w:t>
      </w:r>
      <w:r w:rsidR="005F2380" w:rsidRPr="00C9775C">
        <w:rPr>
          <w:rStyle w:val="FootnoteReference"/>
          <w:rFonts w:eastAsia="Arial Unicode MS"/>
          <w:noProof/>
        </w:rPr>
        <w:footnoteReference w:id="5"/>
      </w:r>
    </w:p>
    <w:p w:rsidR="00BE0D22" w:rsidRPr="00C9775C" w:rsidRDefault="6A105A5B" w:rsidP="39812AB3">
      <w:pPr>
        <w:pBdr>
          <w:top w:val="nil"/>
          <w:left w:val="nil"/>
          <w:bottom w:val="nil"/>
          <w:right w:val="nil"/>
          <w:between w:val="nil"/>
          <w:bar w:val="nil"/>
        </w:pBdr>
        <w:spacing w:before="0" w:after="240"/>
        <w:rPr>
          <w:rFonts w:eastAsia="Arial Unicode MS"/>
          <w:noProof/>
        </w:rPr>
      </w:pPr>
      <w:r w:rsidRPr="00C9775C">
        <w:rPr>
          <w:noProof/>
        </w:rPr>
        <w:t>Tá an togra comhsheasmhach leis na rialacha a leagtar síos sa Rialachán Ginearálta maidir le Cosaint Sonraí.</w:t>
      </w:r>
      <w:r w:rsidRPr="00C9775C">
        <w:rPr>
          <w:rStyle w:val="FootnoteReference"/>
          <w:rFonts w:eastAsia="Arial Unicode MS"/>
          <w:noProof/>
        </w:rPr>
        <w:footnoteReference w:id="6"/>
      </w:r>
      <w:r w:rsidRPr="00C9775C">
        <w:rPr>
          <w:noProof/>
        </w:rPr>
        <w:t xml:space="preserve"> </w:t>
      </w:r>
    </w:p>
    <w:p w:rsidR="00BE0D22" w:rsidRPr="00C9775C" w:rsidRDefault="00BE0D22" w:rsidP="00BE0D22">
      <w:pPr>
        <w:rPr>
          <w:rFonts w:eastAsia="Times New Roman"/>
          <w:noProof/>
        </w:rPr>
      </w:pPr>
      <w:r w:rsidRPr="00C9775C">
        <w:rPr>
          <w:noProof/>
        </w:rPr>
        <w:t xml:space="preserve">Tá an Rialachán go hiomlán comhsheasmhach leis an gcreat dlíthiúil atá ann cheana maidir le cosaint sonraí. Soláthraítear leis maoluithe sealadacha spriocdhírithe ar Rialachán EES agus ar Chód Teorainneacha Schengen atá riachtanach chun go mbeifear in ann tús a chur de réir a chéile le hoibríochtaí EES. </w:t>
      </w:r>
    </w:p>
    <w:p w:rsidR="00BE0D22" w:rsidRPr="00C9775C" w:rsidRDefault="00BE0D22" w:rsidP="00BE0D22">
      <w:pPr>
        <w:pStyle w:val="ManualHeading2"/>
        <w:rPr>
          <w:rFonts w:eastAsia="Arial Unicode MS"/>
          <w:noProof/>
        </w:rPr>
      </w:pPr>
      <w:r w:rsidRPr="00C9775C">
        <w:rPr>
          <w:noProof/>
          <w:color w:val="000000"/>
          <w:bdr w:val="nil"/>
        </w:rPr>
        <w:t>•</w:t>
      </w:r>
      <w:r w:rsidRPr="00C9775C">
        <w:rPr>
          <w:noProof/>
          <w:color w:val="000000"/>
          <w:u w:color="000000"/>
          <w:bdr w:val="nil"/>
        </w:rPr>
        <w:tab/>
      </w:r>
      <w:r w:rsidRPr="00C9775C">
        <w:rPr>
          <w:noProof/>
        </w:rPr>
        <w:t>Comhsheasmhacht le beartais eile de chuid an Aontais</w:t>
      </w:r>
    </w:p>
    <w:p w:rsidR="00BE0D22" w:rsidRPr="00C9775C" w:rsidRDefault="6772D326" w:rsidP="00BE0D22">
      <w:pPr>
        <w:pStyle w:val="Text1"/>
        <w:ind w:left="0"/>
        <w:rPr>
          <w:noProof/>
        </w:rPr>
      </w:pPr>
      <w:r w:rsidRPr="00C9775C">
        <w:rPr>
          <w:noProof/>
        </w:rPr>
        <w:t>Beidh an tús a chuirfear de réir a chéile le hoibríochtaí EES comhsheasmhach le cur i bhfeidhm an Chórais Faisnéise Víosaí (VIS) agus an Chórais Eorpaigh um Fhaisnéis agus Údarú Taistil a bheidh ann amach anseo, mar aon leis na comhpháirteanna idir-inoibritheachta a bheidh ann amach anseo atá á bhforbairt ag eu-LISA, is iad sin an tairseach chuardaigh Eorpach, an tseirbhís chomhroinnte meaitseála sonraí bithmhéadracha, an stóras coiteann sonraí céannachta agus an brathadóir ilchéannachtaí</w:t>
      </w:r>
      <w:r w:rsidR="005F2380" w:rsidRPr="00C9775C">
        <w:rPr>
          <w:rStyle w:val="FootnoteReference"/>
          <w:noProof/>
        </w:rPr>
        <w:footnoteReference w:id="7"/>
      </w:r>
      <w:r w:rsidRPr="00C9775C">
        <w:rPr>
          <w:noProof/>
        </w:rPr>
        <w:t>. Déanfaidh an Coimisiún, na Ballstáit agus eu-LISA pleanáil athbhreithnithe comhtháite ETIAS a phlé agus a chomhaontú, mar aon leis na comhpháirteanna idir-inoibritheachta uile, i bhfianaise theacht i bhfeidhm EES a mheastar a bheidh ann.</w:t>
      </w:r>
    </w:p>
    <w:p w:rsidR="00BE0D22" w:rsidRPr="00C9775C" w:rsidRDefault="00BE0D22" w:rsidP="00BE0D22">
      <w:pPr>
        <w:pStyle w:val="ManualHeading1"/>
        <w:rPr>
          <w:noProof/>
        </w:rPr>
      </w:pPr>
      <w:r w:rsidRPr="00C9775C">
        <w:rPr>
          <w:noProof/>
        </w:rPr>
        <w:t>2.</w:t>
      </w:r>
      <w:r w:rsidRPr="00C9775C">
        <w:rPr>
          <w:noProof/>
        </w:rPr>
        <w:tab/>
        <w:t>BUNÚS DLÍ, COIMHDEACHT AGUS COMHRÉIREACHT</w:t>
      </w:r>
    </w:p>
    <w:p w:rsidR="00BE0D22" w:rsidRPr="00C9775C" w:rsidRDefault="00BE0D22" w:rsidP="00BE0D22">
      <w:pPr>
        <w:pStyle w:val="ManualHeading2"/>
        <w:rPr>
          <w:rFonts w:eastAsia="Arial Unicode MS"/>
          <w:noProof/>
          <w:bdr w:val="nil"/>
        </w:rPr>
      </w:pPr>
      <w:r w:rsidRPr="00C9775C">
        <w:rPr>
          <w:noProof/>
          <w:bdr w:val="nil"/>
        </w:rPr>
        <w:t>•</w:t>
      </w:r>
      <w:r w:rsidRPr="00C9775C">
        <w:rPr>
          <w:noProof/>
          <w:u w:color="000000"/>
          <w:bdr w:val="nil"/>
        </w:rPr>
        <w:tab/>
      </w:r>
      <w:r w:rsidRPr="00C9775C">
        <w:rPr>
          <w:noProof/>
          <w:bdr w:val="nil"/>
        </w:rPr>
        <w:t>An bunús dlí</w:t>
      </w:r>
    </w:p>
    <w:p w:rsidR="00BE0D22" w:rsidRPr="00C9775C" w:rsidRDefault="00E02147" w:rsidP="00BE0D22">
      <w:pPr>
        <w:pBdr>
          <w:top w:val="nil"/>
          <w:left w:val="nil"/>
          <w:bottom w:val="nil"/>
          <w:right w:val="nil"/>
          <w:between w:val="nil"/>
          <w:bar w:val="nil"/>
        </w:pBdr>
        <w:spacing w:before="0" w:after="240"/>
        <w:rPr>
          <w:noProof/>
        </w:rPr>
      </w:pPr>
      <w:r w:rsidRPr="00C9775C">
        <w:rPr>
          <w:noProof/>
        </w:rPr>
        <w:t xml:space="preserve">Foráiltear leis an Rialachán seo maidir le maolú sealadach ar fhorálacha áirithe de Rialachán EES agus de Chód Teorainneacha Schengen, forálacha a glacadh ar bhonn Airteagal 77(2)(b) agus (d) den Chonradh ar Fheidhmiú an Aontais Eorpaigh (CFAE) agus Airteagal 87(2)(a) de CFAE, agus Airteagal 77(2)(b) agus (e) CFAE, faoi seach. Is iomchuí an Rialachán seo atá beartaithe a ghlacadh ar bhonn na bhforálacha céanna de CFAE agus atá i Rialachán EES. </w:t>
      </w:r>
    </w:p>
    <w:p w:rsidR="00BE0D22" w:rsidRPr="00C9775C" w:rsidRDefault="00BE0D22" w:rsidP="00BE0D22">
      <w:pPr>
        <w:pStyle w:val="ManualHeading2"/>
        <w:rPr>
          <w:rFonts w:eastAsia="Arial Unicode MS"/>
          <w:noProof/>
          <w:u w:color="000000"/>
          <w:bdr w:val="nil"/>
        </w:rPr>
      </w:pPr>
      <w:r w:rsidRPr="00C9775C">
        <w:rPr>
          <w:noProof/>
          <w:u w:color="000000"/>
          <w:bdr w:val="nil"/>
        </w:rPr>
        <w:t>•</w:t>
      </w:r>
      <w:r w:rsidRPr="00C9775C">
        <w:rPr>
          <w:noProof/>
          <w:u w:color="000000"/>
          <w:bdr w:val="nil"/>
        </w:rPr>
        <w:tab/>
        <w:t xml:space="preserve">Coimhdeacht (i gcás inniúlacht neamheisiach) </w:t>
      </w:r>
    </w:p>
    <w:p w:rsidR="00BE0D22" w:rsidRPr="00C9775C" w:rsidRDefault="00BE0D22" w:rsidP="00BE0D22">
      <w:pPr>
        <w:pBdr>
          <w:top w:val="nil"/>
          <w:left w:val="nil"/>
          <w:bottom w:val="nil"/>
          <w:right w:val="nil"/>
          <w:between w:val="nil"/>
          <w:bar w:val="nil"/>
        </w:pBdr>
        <w:spacing w:before="0" w:after="240"/>
        <w:rPr>
          <w:rFonts w:eastAsia="Arial Unicode MS"/>
          <w:noProof/>
          <w:color w:val="000000"/>
          <w:szCs w:val="24"/>
          <w:u w:color="000000"/>
          <w:bdr w:val="nil"/>
        </w:rPr>
      </w:pPr>
      <w:r w:rsidRPr="00C9775C">
        <w:rPr>
          <w:noProof/>
          <w:color w:val="000000"/>
          <w:u w:color="000000"/>
          <w:bdr w:val="nil"/>
        </w:rPr>
        <w:t xml:space="preserve">I gcomhréir le prionsabal na coimhdeachta, ní fhéadfar gníomhaíocht ar leibhéal an Aontais Eorpaigh a dhéanamh ach i gcás nach féidir leis na Ballstáit na haidhmeanna atá beartaithe a ghnóthú astu féin. </w:t>
      </w:r>
    </w:p>
    <w:p w:rsidR="00BE0D22" w:rsidRPr="00C9775C" w:rsidRDefault="00BE0D22" w:rsidP="00BE0D22">
      <w:pPr>
        <w:pBdr>
          <w:top w:val="nil"/>
          <w:left w:val="nil"/>
          <w:bottom w:val="nil"/>
          <w:right w:val="nil"/>
          <w:between w:val="nil"/>
          <w:bar w:val="nil"/>
        </w:pBdr>
        <w:spacing w:before="0" w:after="240"/>
        <w:rPr>
          <w:rFonts w:eastAsia="Arial Unicode MS"/>
          <w:noProof/>
        </w:rPr>
      </w:pPr>
      <w:r w:rsidRPr="00C9775C">
        <w:rPr>
          <w:noProof/>
          <w:color w:val="000000"/>
          <w:bdr w:val="nil"/>
        </w:rPr>
        <w:t>Is é is aidhm don Rialachán atá beartaithe cur chun feidhme na rialacha a leagtar amach i Rialachán EES</w:t>
      </w:r>
      <w:r w:rsidRPr="00C9775C">
        <w:rPr>
          <w:noProof/>
        </w:rPr>
        <w:t xml:space="preserve"> </w:t>
      </w:r>
      <w:r w:rsidRPr="00C9775C">
        <w:rPr>
          <w:noProof/>
          <w:color w:val="000000" w:themeColor="text1"/>
        </w:rPr>
        <w:t xml:space="preserve">a chumasú. </w:t>
      </w:r>
      <w:r w:rsidRPr="00C9775C">
        <w:rPr>
          <w:noProof/>
        </w:rPr>
        <w:t xml:space="preserve">Tús a chur de réir a chéile le hoibríochtaí comhchórais faisnéise lena ngabhann rialacha comhchuibhithe, ní féidir leis na Ballstáit é sin a dhéanamh go leormhaith leo féin. </w:t>
      </w:r>
      <w:r w:rsidRPr="00C9775C">
        <w:rPr>
          <w:noProof/>
          <w:color w:val="000000"/>
          <w:u w:color="000000"/>
          <w:bdr w:val="nil"/>
        </w:rPr>
        <w:t>Tá gá le gníomhaíocht ón Aontas chun a áirithiú go gcuirfear tús de réir a chéile le hoibríochtaí EES.</w:t>
      </w:r>
    </w:p>
    <w:p w:rsidR="00BE0D22" w:rsidRPr="00C9775C" w:rsidRDefault="00BE0D22" w:rsidP="00BE0D22">
      <w:pPr>
        <w:pStyle w:val="ManualHeading2"/>
        <w:rPr>
          <w:rFonts w:eastAsia="Arial Unicode MS"/>
          <w:noProof/>
          <w:u w:color="000000"/>
          <w:bdr w:val="nil"/>
        </w:rPr>
      </w:pPr>
      <w:r w:rsidRPr="00C9775C">
        <w:rPr>
          <w:noProof/>
          <w:u w:color="000000"/>
          <w:bdr w:val="nil"/>
        </w:rPr>
        <w:t>•</w:t>
      </w:r>
      <w:r w:rsidRPr="00C9775C">
        <w:rPr>
          <w:noProof/>
          <w:u w:color="000000"/>
          <w:bdr w:val="nil"/>
        </w:rPr>
        <w:tab/>
        <w:t>Comhréireacht</w:t>
      </w:r>
    </w:p>
    <w:p w:rsidR="00BE0D22" w:rsidRPr="00C9775C" w:rsidRDefault="00BE0D22" w:rsidP="00BE0D22">
      <w:pPr>
        <w:pBdr>
          <w:top w:val="nil"/>
          <w:left w:val="nil"/>
          <w:bottom w:val="nil"/>
          <w:right w:val="nil"/>
          <w:between w:val="nil"/>
          <w:bar w:val="nil"/>
        </w:pBdr>
        <w:spacing w:before="0" w:after="240"/>
        <w:rPr>
          <w:rFonts w:eastAsia="Arial Unicode MS"/>
          <w:noProof/>
          <w:color w:val="000000"/>
          <w:szCs w:val="24"/>
          <w:u w:color="000000"/>
          <w:bdr w:val="nil"/>
        </w:rPr>
      </w:pPr>
      <w:r w:rsidRPr="00C9775C">
        <w:rPr>
          <w:noProof/>
          <w:color w:val="000000"/>
          <w:u w:color="000000"/>
          <w:bdr w:val="nil"/>
        </w:rPr>
        <w:t xml:space="preserve">Tá an togra i gcomhréir le prionsabal na comhréireachta a leagtar amach in Airteagal 5 den Chonradh ar an Aontas Eorpach toisc nach rachaidh sé thar a bhfuil riachtanach chun na cuspóirí a leagtar síos a bhaint amach. </w:t>
      </w:r>
    </w:p>
    <w:p w:rsidR="00BE0D22" w:rsidRPr="00C9775C" w:rsidRDefault="00BE0D22" w:rsidP="00BE0D22">
      <w:pPr>
        <w:pBdr>
          <w:top w:val="nil"/>
          <w:left w:val="nil"/>
          <w:bottom w:val="nil"/>
          <w:right w:val="nil"/>
          <w:between w:val="nil"/>
          <w:bar w:val="nil"/>
        </w:pBdr>
        <w:spacing w:before="0" w:after="240"/>
        <w:rPr>
          <w:rFonts w:eastAsia="Arial Unicode MS"/>
          <w:noProof/>
          <w:color w:val="000000"/>
          <w:bdr w:val="nil"/>
        </w:rPr>
      </w:pPr>
      <w:r w:rsidRPr="00C9775C">
        <w:rPr>
          <w:noProof/>
          <w:color w:val="000000"/>
          <w:bdr w:val="nil"/>
        </w:rPr>
        <w:t>Go háirithe, cruthaítear maolú teoranta ar Rialachán EES agus ar Chód Teorainneacha Schengen leis an Rialachán atá beartaithe, arb é is aidhm don mhaolú</w:t>
      </w:r>
      <w:r w:rsidRPr="00C9775C">
        <w:rPr>
          <w:noProof/>
        </w:rPr>
        <w:t xml:space="preserve"> </w:t>
      </w:r>
      <w:r w:rsidRPr="00C9775C">
        <w:rPr>
          <w:noProof/>
          <w:color w:val="000000" w:themeColor="text1"/>
        </w:rPr>
        <w:t>a bheith in ann</w:t>
      </w:r>
      <w:r w:rsidRPr="00C9775C">
        <w:rPr>
          <w:noProof/>
        </w:rPr>
        <w:t xml:space="preserve"> </w:t>
      </w:r>
      <w:r w:rsidRPr="00C9775C">
        <w:rPr>
          <w:noProof/>
          <w:color w:val="000000"/>
          <w:bdr w:val="nil"/>
        </w:rPr>
        <w:t xml:space="preserve"> tús a chur de réir a chéile le</w:t>
      </w:r>
      <w:r w:rsidRPr="00C9775C">
        <w:rPr>
          <w:noProof/>
        </w:rPr>
        <w:t xml:space="preserve"> </w:t>
      </w:r>
      <w:r w:rsidRPr="00C9775C">
        <w:rPr>
          <w:noProof/>
          <w:color w:val="000000"/>
          <w:bdr w:val="nil"/>
        </w:rPr>
        <w:t>hoibríochtaí</w:t>
      </w:r>
      <w:r w:rsidRPr="00C9775C">
        <w:rPr>
          <w:noProof/>
        </w:rPr>
        <w:t xml:space="preserve"> </w:t>
      </w:r>
      <w:r w:rsidRPr="00C9775C">
        <w:rPr>
          <w:noProof/>
          <w:color w:val="000000" w:themeColor="text1"/>
        </w:rPr>
        <w:t>EES</w:t>
      </w:r>
      <w:r w:rsidRPr="00C9775C">
        <w:rPr>
          <w:noProof/>
        </w:rPr>
        <w:t>.</w:t>
      </w:r>
    </w:p>
    <w:p w:rsidR="00BE0D22" w:rsidRPr="00C9775C" w:rsidRDefault="00BE0D22" w:rsidP="00BE0D22">
      <w:pPr>
        <w:pStyle w:val="ManualHeading2"/>
        <w:rPr>
          <w:rFonts w:eastAsia="Arial Unicode MS"/>
          <w:noProof/>
          <w:u w:color="000000"/>
          <w:bdr w:val="nil"/>
        </w:rPr>
      </w:pPr>
      <w:r w:rsidRPr="00C9775C">
        <w:rPr>
          <w:noProof/>
          <w:u w:color="000000"/>
          <w:bdr w:val="nil"/>
        </w:rPr>
        <w:t>•</w:t>
      </w:r>
      <w:r w:rsidRPr="00C9775C">
        <w:rPr>
          <w:noProof/>
          <w:u w:color="000000"/>
          <w:bdr w:val="nil"/>
        </w:rPr>
        <w:tab/>
        <w:t>An rogha ionstraime</w:t>
      </w:r>
    </w:p>
    <w:p w:rsidR="00BE0D22" w:rsidRPr="00C9775C" w:rsidRDefault="00BE0D22" w:rsidP="00BE0D22">
      <w:pPr>
        <w:pBdr>
          <w:top w:val="nil"/>
          <w:left w:val="nil"/>
          <w:bottom w:val="nil"/>
          <w:right w:val="nil"/>
          <w:between w:val="nil"/>
          <w:bar w:val="nil"/>
        </w:pBdr>
        <w:spacing w:before="0" w:after="240"/>
        <w:rPr>
          <w:rFonts w:eastAsia="Arial Unicode MS"/>
          <w:noProof/>
          <w:color w:val="000000"/>
          <w:szCs w:val="24"/>
          <w:u w:color="000000"/>
          <w:bdr w:val="nil"/>
        </w:rPr>
      </w:pPr>
      <w:r w:rsidRPr="00C9775C">
        <w:rPr>
          <w:noProof/>
          <w:color w:val="000000"/>
          <w:u w:color="000000"/>
          <w:bdr w:val="nil"/>
        </w:rPr>
        <w:t xml:space="preserve">Is le Rialachán is fearr is féidir cuspóirí an togra seo a shaothrú. Áiritheofar leis infheidhmeacht dhíreach na bhforálacha agus cur chuige aonfhoirmeach comhsheasmhach ar fud limistéar Schengen. Tá tábhacht ar leith ag baint leis sin toisc go maolaítear leis an Rialachán atá beartaithe ar Rialachán EES, lena mbunaítear lárchóras trína gcomhoibríonn na Ballstáit agus lena leagtar síos rialacha maidir le seiceálacha teorann, agus ar Chód Teorainneacha Schengen. Ós rud é go bhfuil sé d’aidhm ag an Rialachán atá beartaithe oibleagáidí aonfhoirmeacha ar na Ballstáit agus oibreoirí iompair a thabhairt isteach, an ionstraim iomchuí atá le húsáid chun cuspóirí an tionscnaimh seo a bhaint amach is ea Rialachán. </w:t>
      </w:r>
    </w:p>
    <w:p w:rsidR="00BE0D22" w:rsidRPr="00C9775C" w:rsidRDefault="00BE0D22" w:rsidP="00BE0D22">
      <w:pPr>
        <w:pStyle w:val="ManualHeading1"/>
        <w:rPr>
          <w:noProof/>
        </w:rPr>
      </w:pPr>
      <w:r w:rsidRPr="00C9775C">
        <w:rPr>
          <w:noProof/>
        </w:rPr>
        <w:t>3.</w:t>
      </w:r>
      <w:r w:rsidRPr="00C9775C">
        <w:rPr>
          <w:noProof/>
        </w:rPr>
        <w:tab/>
        <w:t xml:space="preserve">TORTHAÍ AR MHEASTÓIREACHTAÍ </w:t>
      </w:r>
      <w:r w:rsidRPr="00C9775C">
        <w:rPr>
          <w:i/>
          <w:noProof/>
        </w:rPr>
        <w:t>EX POST</w:t>
      </w:r>
      <w:r w:rsidRPr="00C9775C">
        <w:rPr>
          <w:noProof/>
        </w:rPr>
        <w:t>, AR CHOMHAIRLIÚCHÁIN LEIS NA PÁIRTITHE LEASMHARA AGUS AR MHEASÚNUITHE TIONCHAIR</w:t>
      </w:r>
    </w:p>
    <w:p w:rsidR="00BE0D22" w:rsidRPr="00C9775C" w:rsidRDefault="00BE0D22" w:rsidP="00BE0D22">
      <w:pPr>
        <w:pStyle w:val="ManualHeading2"/>
        <w:rPr>
          <w:rFonts w:eastAsia="Arial Unicode MS"/>
          <w:noProof/>
          <w:u w:color="000000"/>
          <w:bdr w:val="nil"/>
        </w:rPr>
      </w:pPr>
      <w:r w:rsidRPr="00C9775C">
        <w:rPr>
          <w:noProof/>
          <w:u w:color="000000"/>
          <w:bdr w:val="nil"/>
        </w:rPr>
        <w:t>•</w:t>
      </w:r>
      <w:r w:rsidRPr="00C9775C">
        <w:rPr>
          <w:noProof/>
          <w:u w:color="000000"/>
          <w:bdr w:val="nil"/>
        </w:rPr>
        <w:tab/>
        <w:t xml:space="preserve">Meastóireachtaí </w:t>
      </w:r>
      <w:r w:rsidRPr="00C9775C">
        <w:rPr>
          <w:i/>
          <w:noProof/>
          <w:u w:color="000000"/>
          <w:bdr w:val="nil"/>
        </w:rPr>
        <w:t>ex post</w:t>
      </w:r>
      <w:r w:rsidRPr="00C9775C">
        <w:rPr>
          <w:noProof/>
          <w:u w:color="000000"/>
          <w:bdr w:val="nil"/>
        </w:rPr>
        <w:t>/seiceálacha oiriúnachta ar an reachtaíocht atá ann cheana</w:t>
      </w:r>
    </w:p>
    <w:p w:rsidR="00BE0D22" w:rsidRPr="00C9775C" w:rsidRDefault="00BE0D22" w:rsidP="00BE0D22">
      <w:pPr>
        <w:pBdr>
          <w:top w:val="nil"/>
          <w:left w:val="nil"/>
          <w:bottom w:val="nil"/>
          <w:right w:val="nil"/>
          <w:between w:val="nil"/>
          <w:bar w:val="nil"/>
        </w:pBdr>
        <w:spacing w:after="240"/>
        <w:rPr>
          <w:rFonts w:eastAsia="Arial Unicode MS"/>
          <w:noProof/>
          <w:color w:val="000000"/>
          <w:szCs w:val="24"/>
          <w:u w:color="000000"/>
          <w:bdr w:val="nil"/>
        </w:rPr>
      </w:pPr>
      <w:r w:rsidRPr="00C9775C">
        <w:rPr>
          <w:noProof/>
          <w:color w:val="000000"/>
          <w:u w:color="000000"/>
          <w:bdr w:val="nil"/>
        </w:rPr>
        <w:t>Neamhbhainteach.</w:t>
      </w:r>
    </w:p>
    <w:p w:rsidR="00BE0D22" w:rsidRPr="00C9775C" w:rsidRDefault="00BE0D22" w:rsidP="00BE0D22">
      <w:pPr>
        <w:pStyle w:val="ManualHeading2"/>
        <w:rPr>
          <w:rFonts w:eastAsia="Arial Unicode MS"/>
          <w:noProof/>
          <w:u w:color="000000"/>
          <w:bdr w:val="nil"/>
        </w:rPr>
      </w:pPr>
      <w:r w:rsidRPr="00C9775C">
        <w:rPr>
          <w:noProof/>
          <w:u w:color="000000"/>
          <w:bdr w:val="nil"/>
        </w:rPr>
        <w:t>•</w:t>
      </w:r>
      <w:r w:rsidRPr="00C9775C">
        <w:rPr>
          <w:noProof/>
          <w:u w:color="000000"/>
          <w:bdr w:val="nil"/>
        </w:rPr>
        <w:tab/>
        <w:t>Comhairliúcháin leis na páirtithe leasmhara</w:t>
      </w:r>
    </w:p>
    <w:p w:rsidR="00BE0D22" w:rsidRPr="00C9775C" w:rsidRDefault="00BE0D22" w:rsidP="00BE0D22">
      <w:pPr>
        <w:pBdr>
          <w:top w:val="nil"/>
          <w:left w:val="nil"/>
          <w:bottom w:val="nil"/>
          <w:right w:val="nil"/>
          <w:between w:val="nil"/>
          <w:bar w:val="nil"/>
        </w:pBdr>
        <w:spacing w:after="240"/>
        <w:rPr>
          <w:rFonts w:eastAsia="Arial Unicode MS"/>
          <w:noProof/>
          <w:color w:val="000000"/>
          <w:szCs w:val="24"/>
          <w:u w:color="000000"/>
          <w:bdr w:val="nil"/>
        </w:rPr>
      </w:pPr>
      <w:r w:rsidRPr="00C9775C">
        <w:rPr>
          <w:noProof/>
          <w:color w:val="000000"/>
          <w:u w:color="000000"/>
          <w:bdr w:val="nil"/>
        </w:rPr>
        <w:t>Neamhbhainteach.</w:t>
      </w:r>
    </w:p>
    <w:p w:rsidR="00BE0D22" w:rsidRPr="00C9775C" w:rsidRDefault="00BE0D22" w:rsidP="00BE0D22">
      <w:pPr>
        <w:pStyle w:val="ManualHeading2"/>
        <w:rPr>
          <w:rFonts w:eastAsia="Arial Unicode MS"/>
          <w:noProof/>
          <w:bdr w:val="nil"/>
        </w:rPr>
      </w:pPr>
      <w:r w:rsidRPr="00C9775C">
        <w:rPr>
          <w:noProof/>
          <w:bdr w:val="nil"/>
        </w:rPr>
        <w:t>•</w:t>
      </w:r>
      <w:r w:rsidRPr="00C9775C">
        <w:rPr>
          <w:noProof/>
          <w:u w:color="000000"/>
          <w:bdr w:val="nil"/>
        </w:rPr>
        <w:tab/>
      </w:r>
      <w:r w:rsidRPr="00C9775C">
        <w:rPr>
          <w:noProof/>
          <w:bdr w:val="nil"/>
        </w:rPr>
        <w:t>Bailiú agus úsáid saineolais</w:t>
      </w:r>
    </w:p>
    <w:p w:rsidR="00BE0D22" w:rsidRPr="00C9775C" w:rsidRDefault="6A105A5B" w:rsidP="39812AB3">
      <w:pPr>
        <w:pBdr>
          <w:top w:val="nil"/>
          <w:left w:val="nil"/>
          <w:bottom w:val="nil"/>
          <w:right w:val="nil"/>
          <w:between w:val="nil"/>
          <w:bar w:val="nil"/>
        </w:pBdr>
        <w:spacing w:after="240"/>
        <w:rPr>
          <w:rFonts w:eastAsia="Times New Roman"/>
          <w:noProof/>
        </w:rPr>
      </w:pPr>
      <w:r w:rsidRPr="00C9775C">
        <w:rPr>
          <w:noProof/>
        </w:rPr>
        <w:t xml:space="preserve">Tugadh aird chuí sa togra ar thorthaí próisis chuimsithigh comhairliúcháin le linn dhearadh agus fhorbairt EES. Áiríodh sa phróiseas sin plé le saineolaithe TF, saineolaithe beartais, saineolaithe oibríochtúla agus saineolaithe dlí ó na Ballstáit agus ó eu-LISA i gcomhthéacs Ghrúpa Comhairleach eu-LISA, Bord bainistíochta an Chláir, Bord Bainistíochta eu-LISA agus an Coiste um teorainn chliste. Bhí malartuithe le páirtithe leasmhara agus plé sa Chomhairle ann freisin. </w:t>
      </w:r>
    </w:p>
    <w:p w:rsidR="00BE0D22" w:rsidRPr="00C9775C" w:rsidRDefault="00BE0D22" w:rsidP="00BE0D22">
      <w:pPr>
        <w:pStyle w:val="ManualHeading2"/>
        <w:pBdr>
          <w:top w:val="nil"/>
          <w:left w:val="nil"/>
          <w:bottom w:val="nil"/>
          <w:right w:val="nil"/>
          <w:between w:val="nil"/>
        </w:pBdr>
        <w:spacing w:after="240"/>
        <w:rPr>
          <w:rFonts w:eastAsia="Arial Unicode MS"/>
          <w:noProof/>
          <w:bdr w:val="nil"/>
        </w:rPr>
      </w:pPr>
      <w:r w:rsidRPr="00C9775C">
        <w:rPr>
          <w:noProof/>
          <w:bdr w:val="nil"/>
        </w:rPr>
        <w:t>•</w:t>
      </w:r>
      <w:r w:rsidRPr="00C9775C">
        <w:rPr>
          <w:noProof/>
          <w:u w:color="000000"/>
          <w:bdr w:val="nil"/>
        </w:rPr>
        <w:tab/>
      </w:r>
      <w:r w:rsidRPr="00C9775C">
        <w:rPr>
          <w:noProof/>
          <w:bdr w:val="nil"/>
        </w:rPr>
        <w:t>Measúnú tionchair</w:t>
      </w:r>
    </w:p>
    <w:p w:rsidR="00BE0D22" w:rsidRPr="00C9775C" w:rsidRDefault="00BE0D22" w:rsidP="00BE0D22">
      <w:pPr>
        <w:pBdr>
          <w:top w:val="nil"/>
          <w:left w:val="nil"/>
          <w:bottom w:val="nil"/>
          <w:right w:val="nil"/>
          <w:between w:val="nil"/>
          <w:bar w:val="nil"/>
        </w:pBdr>
        <w:spacing w:before="0" w:after="240"/>
        <w:rPr>
          <w:noProof/>
        </w:rPr>
      </w:pPr>
      <w:r w:rsidRPr="00C9775C">
        <w:rPr>
          <w:noProof/>
        </w:rPr>
        <w:t xml:space="preserve">Tá sé beartaithe leis an togra maolú teoranta ar Rialachán EES agus ar Chód Teorainneacha Schengen a thabhairt isteach chun a áirithiú go gcuirfear tús de réir a chéile le hoibríochtaí EES. I bhfianaise an chuspóra beartais, níl aon rogha beartais eile ar fáil. Dá bhrí sin, níl measúnú tionchair iomchuí ná ní gá ceann a dhéanamh. </w:t>
      </w:r>
    </w:p>
    <w:p w:rsidR="00BE0D22" w:rsidRPr="00C9775C" w:rsidRDefault="00BE0D22" w:rsidP="00BE0D22">
      <w:pPr>
        <w:pBdr>
          <w:bar w:val="nil"/>
        </w:pBdr>
        <w:spacing w:before="0" w:after="240"/>
        <w:rPr>
          <w:noProof/>
        </w:rPr>
      </w:pPr>
      <w:r w:rsidRPr="00C9775C">
        <w:rPr>
          <w:noProof/>
        </w:rPr>
        <w:t>Is in 2008 a cuireadh tús leis na measúnuithe tionchair a rinneadh le haghaidh EES, agus in éineacht leis an gcomhairliúchán leis na páirtithe leasmhara agus an plé sa Chomhairle agus i bParlaimint na hEorpa, ba é ba bhonn do mheasúnú tionchair mionsonraithe arna ullmhú ag an gCoimisiún a bheith ag gabháil leis an togra maidir le Rialachán EES</w:t>
      </w:r>
      <w:r w:rsidRPr="00C9775C">
        <w:rPr>
          <w:rStyle w:val="FootnoteReference"/>
          <w:noProof/>
        </w:rPr>
        <w:footnoteReference w:id="8"/>
      </w:r>
      <w:r w:rsidRPr="00C9775C">
        <w:rPr>
          <w:noProof/>
        </w:rPr>
        <w:t xml:space="preserve">. Sa mheasúnú tionchair, díríodh ar na riachtanais ríthábhachtacha maidir le bainistiú teorainneacha nach mór aghaidh a thabhairt orthu le bunú EES. Is iad seo a leanas na príomhghealltanais is gá a chur i bhfeidhm: (i) feabhas a chur ar cháilíocht na seiceálacha teorann; (ii) sainaithint iontaofa daoine aonair a áirithiú; agus (iii) an tslándáil inmheánach agus an comhrac in aghaidh na sceimhlitheoireachta agus na coireachta tromchúisí a neartú. Ní bhainfear na riachtanais sin amach ach amháin trí theacht i bhfeidhm EES. </w:t>
      </w:r>
    </w:p>
    <w:p w:rsidR="00BE0D22" w:rsidRPr="00C9775C" w:rsidRDefault="00BE0D22" w:rsidP="00BE0D22">
      <w:pPr>
        <w:pStyle w:val="ManualHeading2"/>
        <w:rPr>
          <w:rFonts w:eastAsia="Arial Unicode MS"/>
          <w:noProof/>
          <w:bdr w:val="nil"/>
        </w:rPr>
      </w:pPr>
      <w:r w:rsidRPr="00C9775C">
        <w:rPr>
          <w:noProof/>
          <w:bdr w:val="nil"/>
        </w:rPr>
        <w:t>•</w:t>
      </w:r>
      <w:r w:rsidRPr="00C9775C">
        <w:rPr>
          <w:noProof/>
          <w:u w:color="000000"/>
          <w:bdr w:val="nil"/>
        </w:rPr>
        <w:tab/>
      </w:r>
      <w:r w:rsidRPr="00C9775C">
        <w:rPr>
          <w:noProof/>
          <w:bdr w:val="nil"/>
        </w:rPr>
        <w:t>Oiriúnacht rialála agus simpliú</w:t>
      </w:r>
    </w:p>
    <w:p w:rsidR="00BE0D22" w:rsidRPr="00C9775C" w:rsidRDefault="00BE0D22" w:rsidP="00BE0D22">
      <w:pPr>
        <w:pBdr>
          <w:top w:val="nil"/>
          <w:left w:val="nil"/>
          <w:bottom w:val="nil"/>
          <w:right w:val="nil"/>
          <w:between w:val="nil"/>
          <w:bar w:val="nil"/>
        </w:pBdr>
        <w:spacing w:after="240"/>
        <w:rPr>
          <w:noProof/>
        </w:rPr>
      </w:pPr>
      <w:r w:rsidRPr="00C9775C">
        <w:rPr>
          <w:noProof/>
          <w:color w:val="000000"/>
          <w:u w:color="000000"/>
          <w:bdr w:val="nil"/>
        </w:rPr>
        <w:t>Neamhbhainteach.</w:t>
      </w:r>
    </w:p>
    <w:p w:rsidR="00BE0D22" w:rsidRPr="00C9775C" w:rsidRDefault="00BE0D22" w:rsidP="00BE0D22">
      <w:pPr>
        <w:pStyle w:val="ManualHeading2"/>
        <w:rPr>
          <w:rFonts w:eastAsia="Arial Unicode MS"/>
          <w:noProof/>
          <w:bdr w:val="nil"/>
        </w:rPr>
      </w:pPr>
      <w:r w:rsidRPr="00C9775C">
        <w:rPr>
          <w:noProof/>
          <w:bdr w:val="nil"/>
        </w:rPr>
        <w:t>•</w:t>
      </w:r>
      <w:r w:rsidRPr="00C9775C">
        <w:rPr>
          <w:noProof/>
          <w:u w:color="000000"/>
          <w:bdr w:val="nil"/>
        </w:rPr>
        <w:tab/>
      </w:r>
      <w:r w:rsidRPr="00C9775C">
        <w:rPr>
          <w:noProof/>
          <w:bdr w:val="nil"/>
        </w:rPr>
        <w:t>Cearta bunúsacha</w:t>
      </w:r>
    </w:p>
    <w:p w:rsidR="00BE0D22" w:rsidRPr="00C9775C" w:rsidRDefault="00BE0D22" w:rsidP="00BE0D22">
      <w:pPr>
        <w:pBdr>
          <w:top w:val="nil"/>
          <w:left w:val="nil"/>
          <w:bottom w:val="nil"/>
          <w:right w:val="nil"/>
          <w:between w:val="nil"/>
          <w:bar w:val="nil"/>
        </w:pBdr>
        <w:spacing w:before="0" w:after="240"/>
        <w:rPr>
          <w:noProof/>
        </w:rPr>
      </w:pPr>
      <w:r w:rsidRPr="00C9775C">
        <w:rPr>
          <w:noProof/>
        </w:rPr>
        <w:t>Cuirtear na cearta bunúsacha agus na prionsabail a shainaithnítear le Cairt um Chearta Bunúsacha an Aontais Eorpaigh san áireamh go hiomlán sa togra. Go háirithe, cuirtear san áireamh sna bearta atá beartaithe Airteagal 6 den Chairt lena gcosnaítear an ceart bunúsach chun saoirse agus slándála, Airteagal 7 den Chairt lena gcosnaítear an ceart bunúsach atá ag gach duine go ndéanfar a shaol príobháideach agus saol a theaghlaigh nó a teaghlaigh a urramú agus Airteagal 8 maidir leis an gceart bunúsach go ndéanfar sonraí pearsanta a chosaint. Tá na bearta atá beartaithe i gcomhréir le hAirteagal 16 CFAE freisin, lena ráthaítear do gach duine an ceart go ndéanfar a sonraí pearsanta a chosaint.</w:t>
      </w:r>
    </w:p>
    <w:p w:rsidR="00BE0D22" w:rsidRPr="00C9775C" w:rsidRDefault="1744AB68" w:rsidP="371983FE">
      <w:pPr>
        <w:pBdr>
          <w:top w:val="nil"/>
          <w:left w:val="nil"/>
          <w:bottom w:val="nil"/>
          <w:right w:val="nil"/>
          <w:between w:val="nil"/>
          <w:bar w:val="nil"/>
        </w:pBdr>
        <w:spacing w:before="0" w:after="240"/>
        <w:rPr>
          <w:b/>
          <w:bCs/>
          <w:smallCaps/>
          <w:noProof/>
        </w:rPr>
      </w:pPr>
      <w:r w:rsidRPr="00C9775C">
        <w:rPr>
          <w:noProof/>
        </w:rPr>
        <w:t xml:space="preserve">Ní athraítear leis an togra na rialacha dochta maidir le rochtain ar EES, ná na coimircí is gá a leagtar amach i Rialachán EES, lena </w:t>
      </w:r>
      <w:r w:rsidR="00C9775C">
        <w:rPr>
          <w:noProof/>
        </w:rPr>
        <w:t>n</w:t>
      </w:r>
      <w:r w:rsidR="00C9775C">
        <w:rPr>
          <w:noProof/>
        </w:rPr>
        <w:noBreakHyphen/>
      </w:r>
      <w:r w:rsidRPr="00C9775C">
        <w:rPr>
          <w:noProof/>
        </w:rPr>
        <w:t>áirítear sonraí pearsanta a urramú mar cheart bunúsach agus an ceart chun faisnéise.</w:t>
      </w:r>
      <w:r w:rsidRPr="00C9775C">
        <w:rPr>
          <w:b/>
          <w:smallCaps/>
          <w:noProof/>
          <w:shd w:val="clear" w:color="auto" w:fill="FFFFFF"/>
        </w:rPr>
        <w:t xml:space="preserve"> </w:t>
      </w:r>
    </w:p>
    <w:p w:rsidR="00BE0D22" w:rsidRPr="00C9775C" w:rsidRDefault="00BE0D22" w:rsidP="00BE0D22">
      <w:pPr>
        <w:pStyle w:val="ManualHeading1"/>
        <w:rPr>
          <w:noProof/>
        </w:rPr>
      </w:pPr>
      <w:r w:rsidRPr="00C9775C">
        <w:rPr>
          <w:noProof/>
        </w:rPr>
        <w:t>4.</w:t>
      </w:r>
      <w:r w:rsidRPr="00C9775C">
        <w:rPr>
          <w:noProof/>
        </w:rPr>
        <w:tab/>
        <w:t>IMPLEACHTAÍ BUISÉADACHA</w:t>
      </w:r>
    </w:p>
    <w:p w:rsidR="00BE0D22" w:rsidRPr="00C9775C" w:rsidRDefault="00BE0D22" w:rsidP="00BE0D22">
      <w:pPr>
        <w:pBdr>
          <w:top w:val="nil"/>
          <w:left w:val="nil"/>
          <w:bottom w:val="nil"/>
          <w:right w:val="nil"/>
          <w:between w:val="nil"/>
          <w:bar w:val="nil"/>
        </w:pBdr>
        <w:spacing w:before="0" w:after="240"/>
        <w:rPr>
          <w:noProof/>
        </w:rPr>
      </w:pPr>
      <w:r w:rsidRPr="00C9775C">
        <w:rPr>
          <w:noProof/>
        </w:rPr>
        <w:t>Níl aon impleachtaí ag an togra seo maidir le buiséad an Aontais Eorpaigh.</w:t>
      </w:r>
    </w:p>
    <w:p w:rsidR="00BE0D22" w:rsidRPr="00C9775C" w:rsidRDefault="00BE0D22" w:rsidP="00BE0D22">
      <w:pPr>
        <w:pStyle w:val="ManualHeading1"/>
        <w:rPr>
          <w:noProof/>
        </w:rPr>
      </w:pPr>
      <w:r w:rsidRPr="00C9775C">
        <w:rPr>
          <w:noProof/>
        </w:rPr>
        <w:t>5.</w:t>
      </w:r>
      <w:r w:rsidRPr="00C9775C">
        <w:rPr>
          <w:noProof/>
        </w:rPr>
        <w:tab/>
        <w:t>EILIMINTÍ EILE</w:t>
      </w:r>
    </w:p>
    <w:p w:rsidR="00BE0D22" w:rsidRPr="00C9775C" w:rsidRDefault="00BE0D22" w:rsidP="00BE0D22">
      <w:pPr>
        <w:pStyle w:val="ManualHeading2"/>
        <w:rPr>
          <w:rFonts w:eastAsia="Arial Unicode MS"/>
          <w:noProof/>
          <w:bdr w:val="nil"/>
        </w:rPr>
      </w:pPr>
      <w:r w:rsidRPr="00C9775C">
        <w:rPr>
          <w:noProof/>
          <w:bdr w:val="nil"/>
        </w:rPr>
        <w:t>•</w:t>
      </w:r>
      <w:r w:rsidRPr="00C9775C">
        <w:rPr>
          <w:noProof/>
          <w:u w:color="000000"/>
          <w:bdr w:val="nil"/>
        </w:rPr>
        <w:tab/>
      </w:r>
      <w:r w:rsidRPr="00C9775C">
        <w:rPr>
          <w:noProof/>
          <w:bdr w:val="nil"/>
        </w:rPr>
        <w:t>Pleananna cur chun feidhme, agus socruithe faireacháin, meastóireachta agus tuairiscithe</w:t>
      </w:r>
    </w:p>
    <w:p w:rsidR="00BE0D22" w:rsidRPr="00C9775C" w:rsidRDefault="00BE0D22" w:rsidP="00BE0D22">
      <w:pPr>
        <w:pBdr>
          <w:top w:val="nil"/>
          <w:left w:val="nil"/>
          <w:bottom w:val="nil"/>
          <w:right w:val="nil"/>
          <w:between w:val="nil"/>
          <w:bar w:val="nil"/>
        </w:pBdr>
        <w:spacing w:before="0" w:after="240"/>
        <w:rPr>
          <w:noProof/>
        </w:rPr>
      </w:pPr>
      <w:r w:rsidRPr="00C9775C">
        <w:rPr>
          <w:noProof/>
        </w:rPr>
        <w:t>Is é an clár a leagtar amach in Airteagal 72 de Rialachán EES an clár a leanann an clár chun faireachán a dhéanamh ar aschuir, torthaí agus tionchair an Rialacháin atá beartaithe.</w:t>
      </w:r>
    </w:p>
    <w:p w:rsidR="00BE0D22" w:rsidRPr="00C9775C" w:rsidRDefault="00BE0D22" w:rsidP="00BE0D22">
      <w:pPr>
        <w:pBdr>
          <w:top w:val="nil"/>
          <w:left w:val="nil"/>
          <w:bottom w:val="nil"/>
          <w:right w:val="nil"/>
          <w:between w:val="nil"/>
          <w:bar w:val="nil"/>
        </w:pBdr>
        <w:spacing w:before="0" w:after="240"/>
        <w:rPr>
          <w:noProof/>
        </w:rPr>
      </w:pPr>
      <w:r w:rsidRPr="00C9775C">
        <w:rPr>
          <w:noProof/>
        </w:rPr>
        <w:t>Ina theannta sin, le sásra comhsheasmhach atá bunaithe ar phleananna um fheidhmiú céimneach agus oibleagáidí tuairiscithe, is féidir cinnteoireacht agus faireachán foriomlán a dhéanamh sula gcuirfear tús de réir a chéile le hoibríochtaí nó lena linn. Is toradh iad na pleananna um fheidhmiú céimneach arna bhforbairt ar an leibhéal lárnach agus ar an leibhéal náisiúnta ar dhlúthchomhar idir na Ballstáit, eu-LISA agus an Coimisiún.</w:t>
      </w:r>
    </w:p>
    <w:p w:rsidR="00BE0D22" w:rsidRPr="00C9775C" w:rsidRDefault="00BE0D22" w:rsidP="00BE0D22">
      <w:pPr>
        <w:pStyle w:val="ManualHeading2"/>
        <w:rPr>
          <w:rFonts w:eastAsia="Arial Unicode MS"/>
          <w:noProof/>
          <w:bdr w:val="nil"/>
        </w:rPr>
      </w:pPr>
      <w:r w:rsidRPr="00C9775C">
        <w:rPr>
          <w:noProof/>
          <w:bdr w:val="nil"/>
        </w:rPr>
        <w:t>•</w:t>
      </w:r>
      <w:r w:rsidRPr="00C9775C">
        <w:rPr>
          <w:noProof/>
          <w:u w:color="000000"/>
          <w:bdr w:val="nil"/>
        </w:rPr>
        <w:tab/>
      </w:r>
      <w:r w:rsidRPr="00C9775C">
        <w:rPr>
          <w:noProof/>
          <w:bdr w:val="nil"/>
        </w:rPr>
        <w:t>Míniúchán mionsonraithe ar fhorálacha sonracha an togra</w:t>
      </w:r>
    </w:p>
    <w:p w:rsidR="00BE0D22" w:rsidRPr="00C9775C" w:rsidRDefault="00BE0D22" w:rsidP="00BE0D22">
      <w:pPr>
        <w:rPr>
          <w:noProof/>
        </w:rPr>
      </w:pPr>
      <w:r w:rsidRPr="00C9775C">
        <w:rPr>
          <w:noProof/>
        </w:rPr>
        <w:t>Tá an togra comhdhéanta de na bloic a dtugtar tuairisc orthu thíos.</w:t>
      </w:r>
    </w:p>
    <w:p w:rsidR="00BE0D22" w:rsidRPr="00C9775C" w:rsidRDefault="6A105A5B" w:rsidP="00A065B9">
      <w:pPr>
        <w:pStyle w:val="Tiret0"/>
        <w:numPr>
          <w:ilvl w:val="0"/>
          <w:numId w:val="21"/>
        </w:numPr>
        <w:rPr>
          <w:i/>
          <w:iCs/>
          <w:noProof/>
        </w:rPr>
      </w:pPr>
      <w:r w:rsidRPr="00C9775C">
        <w:rPr>
          <w:b/>
          <w:noProof/>
        </w:rPr>
        <w:t>Cur in úsáid céimnithe (Airteagail 1, 2 agus 4)</w:t>
      </w:r>
      <w:r w:rsidRPr="00C9775C">
        <w:rPr>
          <w:noProof/>
        </w:rPr>
        <w:t xml:space="preserve">: Cuirfidh na Ballstáit tús de réir a chéile le hoibríochtaí EES, agus tosóidh siad le 10 % ar a laghad de na trasnuithe teorann measta a chlárú agus déanfaidh siad clárúchán iomlán gach duine aonair a bhaint amach faoi dheireadh na tréimhse ina gcuirfear tús de réir a chéile leis na hoibríochtaí. Clárófar diúltuithe cead isteach ag na pointí trasnaithe teorann ag a </w:t>
      </w:r>
      <w:r w:rsidR="00C9775C">
        <w:rPr>
          <w:noProof/>
        </w:rPr>
        <w:t>n</w:t>
      </w:r>
      <w:r w:rsidR="00C9775C">
        <w:rPr>
          <w:noProof/>
        </w:rPr>
        <w:noBreakHyphen/>
      </w:r>
      <w:r w:rsidRPr="00C9775C">
        <w:rPr>
          <w:noProof/>
        </w:rPr>
        <w:t xml:space="preserve">oibrítear EES. Beidh an deis ag na Ballstáit dlús a chur leis an gcur chun feidhme ar an leibhéal náisiúnta nó tús a chur le EES a oibriú go hiomlán. Cuirfidh Europol tús le EES a úsáid ón gcéad lá a chuirfear tús de réir a chéile leis na hoibríochtaí. </w:t>
      </w:r>
    </w:p>
    <w:p w:rsidR="00BE0D22" w:rsidRPr="00C9775C" w:rsidRDefault="4BC05AE3" w:rsidP="00BE0D22">
      <w:pPr>
        <w:pStyle w:val="Tiret0"/>
        <w:rPr>
          <w:noProof/>
        </w:rPr>
      </w:pPr>
      <w:r w:rsidRPr="00C9775C">
        <w:rPr>
          <w:b/>
          <w:noProof/>
        </w:rPr>
        <w:t>Pleananna um fheidhmiú céimneach, faireachán agus tuairisciú (Airteagal 3)</w:t>
      </w:r>
      <w:r w:rsidRPr="00C9775C">
        <w:rPr>
          <w:noProof/>
        </w:rPr>
        <w:t>: Leagfar amach na sonraí maidir le teacht i bhfeidhm de réir a chéile ar an leibhéal lárnach agus ar an leibhéal náisiúnta i bpleananna eu-LISA agus na mBallstát um fheidhmiú céimneach, tar éis dul i gcomhairle leis an gCoimisiún. Soláthróidh na Ballstáit tuarascálacha míosúla don Choimisiún agus do eu-LISA. I gcás ina gcinneann Ballstát tús a chur le EES a oibriú go hiomlán, ní mhíneofaí sa phlean um fheidhmiú céimneach ach an rogha sin.</w:t>
      </w:r>
    </w:p>
    <w:p w:rsidR="00BE0D22" w:rsidRPr="00C9775C" w:rsidRDefault="31CE0F4E" w:rsidP="00D72D7C">
      <w:pPr>
        <w:pStyle w:val="Tiret0"/>
        <w:rPr>
          <w:noProof/>
        </w:rPr>
      </w:pPr>
      <w:r w:rsidRPr="00C9775C">
        <w:rPr>
          <w:b/>
          <w:noProof/>
        </w:rPr>
        <w:t>Rialacha sealadacha de mhaolú ar Rialachán EES agus ar Chód Teorainneacha Schengen (Airteagal 5)</w:t>
      </w:r>
      <w:r w:rsidRPr="00C9775C">
        <w:rPr>
          <w:noProof/>
        </w:rPr>
        <w:t xml:space="preserve">: Beidh stampáil shainordaitheach ar dhoiciméid taistil le haghaidh gach duine aonair a thagann faoi raon feidhme EES fós i bhfeidhm go dtí deireadh na tréimhse ina gcuirfear tús de réir a chéile le hoibríochtaí. I gcás ina gcuirtear EES in úsáid, déanfaidh na Ballstáit sonraí taistealaithe a thaifeadadh óna ndoiciméid taistil. Féadfaidh na Ballstáit sonraí bithmhéadracha a thaifeadadh de réir a chéile. Measfaidh na húdaráis a fhaigheann rochtain ar na sonraí a chláraítear in EES le linn na tréimhse ina gcuirfear tús de réir a chéile le hoibríochtaí EES agus measfaidh siad go bhfuil forlámhas ag na stampaí ar na sonraí a chláraítear in EES. Bainfear úsáid as an idir-inoibritheacht idir EES agus VIS ag pointí trasnaithe teorann ag a </w:t>
      </w:r>
      <w:r w:rsidR="00C9775C">
        <w:rPr>
          <w:noProof/>
        </w:rPr>
        <w:t>n</w:t>
      </w:r>
      <w:r w:rsidR="00C9775C">
        <w:rPr>
          <w:noProof/>
        </w:rPr>
        <w:noBreakHyphen/>
      </w:r>
      <w:r w:rsidRPr="00C9775C">
        <w:rPr>
          <w:noProof/>
        </w:rPr>
        <w:t xml:space="preserve">oibrítear EES. Déanfar neamhshuim de na hiarmhairtí a d’fhéadfadh a bheith ag an bhfaisnéis a sholáthraítear leis an áireamhán uathoibrithe maidir le huasfhad an fhanachta údaraithe atá fágtha. Ní dhéanfar fíorú céannachta ná clárú náisiúnach tríú tír roimhe sin ach amháin ag na pointí trasnaithe teorann ag a </w:t>
      </w:r>
      <w:r w:rsidR="00C9775C">
        <w:rPr>
          <w:noProof/>
        </w:rPr>
        <w:t>n</w:t>
      </w:r>
      <w:r w:rsidR="00C9775C">
        <w:rPr>
          <w:noProof/>
        </w:rPr>
        <w:noBreakHyphen/>
      </w:r>
      <w:r w:rsidRPr="00C9775C">
        <w:rPr>
          <w:noProof/>
        </w:rPr>
        <w:t>oibrítear EES le feidhmiúlachtaí bithmhéadracha. Déanfar an suíomh gréasáin, an feachtas faisnéise agus an teimpléad atá le tabhairt do thaistealaithe a oiriúnú chun léiriú a thabhairt ar an tús a chuirfear de réir a chéile le hoibríochtaí. Chun comhsheasmhacht ar fud ionstraimí dlí an Aontais agus cur i bhfeidhm soiléir na rialacha a áirithiú, cuirfear forálacha áirithe de Rialachán EES agus de Chód Teorainneacha Schengen ar fionraí le linn an túis a chuirfear de réir a chéile le hoibríochtaí EES.</w:t>
      </w:r>
    </w:p>
    <w:p w:rsidR="00BE0D22" w:rsidRPr="00C9775C" w:rsidRDefault="0B850AC7" w:rsidP="5418986D">
      <w:pPr>
        <w:pStyle w:val="Tiret0"/>
        <w:rPr>
          <w:rFonts w:eastAsia="Times New Roman"/>
          <w:noProof/>
        </w:rPr>
      </w:pPr>
      <w:r w:rsidRPr="00C9775C">
        <w:rPr>
          <w:b/>
          <w:noProof/>
        </w:rPr>
        <w:t>Rochtain ar shonraí EES (Airteagal 6)</w:t>
      </w:r>
      <w:r w:rsidRPr="00C9775C">
        <w:rPr>
          <w:noProof/>
        </w:rPr>
        <w:t xml:space="preserve">: </w:t>
      </w:r>
      <w:r w:rsidRPr="00C9775C">
        <w:rPr>
          <w:noProof/>
          <w:color w:val="333333"/>
        </w:rPr>
        <w:t>Ba cheart d’údaráis ábhartha a mheas go bhféadfadh na sonraí a chláraítear in EES le linn an túis a chuirfear de réir a chéile le hoibríochtaí EES a bheith neamhiomlán.</w:t>
      </w:r>
      <w:r w:rsidRPr="00C9775C">
        <w:rPr>
          <w:noProof/>
        </w:rPr>
        <w:t xml:space="preserve"> Ní úsáidfidh an Ghníomhaireacht Eorpach um an nGarda Teorann agus Cósta sonraí a chlárófar in EES le linn na tréimhse ina gcuirfear tús de réir a chéile le hoibríochtaí le haghaidh anailís riosca agus measúnuithe leochaileachta. Cuirfear ar fionraí úsáid roinnt feidhmiúlachtaí EES lena </w:t>
      </w:r>
      <w:r w:rsidR="00C9775C">
        <w:rPr>
          <w:noProof/>
        </w:rPr>
        <w:t>n</w:t>
      </w:r>
      <w:r w:rsidR="00C9775C">
        <w:rPr>
          <w:noProof/>
        </w:rPr>
        <w:noBreakHyphen/>
      </w:r>
      <w:r w:rsidRPr="00C9775C">
        <w:rPr>
          <w:noProof/>
        </w:rPr>
        <w:t>éilítear cur i bhfeidhm aonfhoirmeach EES sna Ballstáit uile le linn an túis a chuirfear de réir a chéile le hoibríochtaí. Ní fhéadfaidh iompróirí tús a chur leis an tseirbhís gréasáin a úsáid ach 90 lá tar éis thús na tréimhse ina gcuirfear tús de réir a chéile le hoibríochtaí.</w:t>
      </w:r>
    </w:p>
    <w:p w:rsidR="00BE0D22" w:rsidRPr="00C9775C" w:rsidRDefault="4BC05AE3" w:rsidP="00BE0D22">
      <w:pPr>
        <w:pStyle w:val="Tiret0"/>
        <w:rPr>
          <w:noProof/>
        </w:rPr>
      </w:pPr>
      <w:r w:rsidRPr="00C9775C">
        <w:rPr>
          <w:b/>
          <w:noProof/>
        </w:rPr>
        <w:t>Oibríochtaí EES a chur ar fionraí</w:t>
      </w:r>
      <w:r w:rsidRPr="00C9775C">
        <w:rPr>
          <w:noProof/>
        </w:rPr>
        <w:t xml:space="preserve"> </w:t>
      </w:r>
      <w:r w:rsidRPr="00C9775C">
        <w:rPr>
          <w:b/>
          <w:noProof/>
        </w:rPr>
        <w:t>(Airteagal 7):</w:t>
      </w:r>
      <w:r w:rsidRPr="00C9775C">
        <w:rPr>
          <w:noProof/>
        </w:rPr>
        <w:t xml:space="preserve"> I gcásanna eisceachtúla ina dteipeann ar Lárchóras EES, ar chórais náisiúnta nó ar bhonneagar cumarsáide, nó ina mbíonn tréimhsí feithimh iomarcacha ag teorainneacha, is féidir leis na Ballstáit cinneadh a dhéanamh gan aon sonraí a thaifeadadh (fionraí iomlán) nó gan sonraí bithmhéadracha a thaifeadadh (fionraí pháirteach). Beidh fionraí pháirteach féideartha tar éis an tús a chuirfear de réir a chéile le hoibríochtaí ar feadh tréimhse theoranta a bheith thart, in imthosca eisceachtúla as a </w:t>
      </w:r>
      <w:r w:rsidR="00C9775C">
        <w:rPr>
          <w:noProof/>
        </w:rPr>
        <w:t>n</w:t>
      </w:r>
      <w:r w:rsidR="00C9775C">
        <w:rPr>
          <w:noProof/>
        </w:rPr>
        <w:noBreakHyphen/>
      </w:r>
      <w:r w:rsidRPr="00C9775C">
        <w:rPr>
          <w:noProof/>
        </w:rPr>
        <w:t xml:space="preserve">eascraíonn an oiread sin tráchta go mbíonn am feithimh ag pointe trasnaithe teorann iomarcach. </w:t>
      </w:r>
    </w:p>
    <w:p w:rsidR="005F1085" w:rsidRPr="00C9775C" w:rsidRDefault="5593C8DC" w:rsidP="00921D3B">
      <w:pPr>
        <w:pStyle w:val="Tiret0"/>
        <w:rPr>
          <w:noProof/>
        </w:rPr>
      </w:pPr>
      <w:r w:rsidRPr="00C9775C">
        <w:rPr>
          <w:b/>
          <w:noProof/>
        </w:rPr>
        <w:t>Teacht i bhfeidhm agus cur i bhfeidhm (Airteagal 8)</w:t>
      </w:r>
      <w:r w:rsidRPr="00C9775C">
        <w:rPr>
          <w:noProof/>
        </w:rPr>
        <w:t>: Leagtar amach sa togra trí chéim infheidhmeachta: (i) beidh an obair ullmhúcháin a bhaineann leis na pleananna um fheidhmiú céimneach dá dtagraítear in Airteagal 3 mar thoradh ar theacht i bhfeidhm an Rialacháin atá beartaithe; (ii) tosóidh an tréimhse ina gcuirfear tús de réir a chéile le hoibríochtaí ón dáta a chinnfidh an Coimisiún i gcomhréir le hAirteagal 66(1) de Rialachán EES tar éis na fógraí uile a fháil ó na Ballstáit de réir Airteagal 66(1)(c) de Rialachán EES; agus (iii) beidh feidhm ag tréimhse infheidhmeachta shínithe maidir le roinnt de na rialacha dímheasúla maidir le cur i bhfeidhm na hidirthréimhse agus na mbeart idirthréimhseach, rochtain ar chomhaid neamhiomlána agus iad a úsáid agus maidir leis an oibleagáid atá ar iompróirí stampaí a ghreamaítear de na doiciméid taistil dá dtagraítear in Airteagal 6 a fhíorú agus an sásra fionraíochta dá dtagraítear in Airteagal 7. Ba cheart breathnú ar na fógraí ó na Ballstáit de réir Airteagal 66(1)(c) de Rialachán EES i bhfianaise an túis a chuirfear de réir a chéile le hoibríochtaí. Trí na fógraí sin, deimhníonn na Ballstáit go bhfuil siad in ann EES a úsáid. Mar sin féin, ní hionann sin agus a rá nach mór do gach pointe trasnaithe teorann a bheith go hiomlán réidh agus feistithe ó thús an chur chuige céimnitheach.</w:t>
      </w:r>
    </w:p>
    <w:p w:rsidR="00B06A31" w:rsidRPr="00C9775C" w:rsidRDefault="00B06A31" w:rsidP="00B06A31">
      <w:pPr>
        <w:rPr>
          <w:noProof/>
        </w:rPr>
        <w:sectPr w:rsidR="00B06A31" w:rsidRPr="00C9775C" w:rsidSect="00146DA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7B2A60" w:rsidRDefault="0071759D">
      <w:pPr>
        <w:pStyle w:val="Rfrenceinterinstitutionnelle"/>
        <w:rPr>
          <w:noProof/>
        </w:rPr>
      </w:pPr>
      <w:r>
        <w:rPr>
          <w:noProof/>
        </w:rPr>
        <w:t>2024/0315 (COD)</w:t>
      </w:r>
    </w:p>
    <w:p w:rsidR="005F1085" w:rsidRPr="00C9775C" w:rsidRDefault="00C9775C" w:rsidP="00C9775C">
      <w:pPr>
        <w:pStyle w:val="Statut"/>
        <w:rPr>
          <w:noProof/>
        </w:rPr>
      </w:pPr>
      <w:r w:rsidRPr="00C9775C">
        <w:rPr>
          <w:noProof/>
        </w:rPr>
        <w:t>Togra le haghaidh</w:t>
      </w:r>
    </w:p>
    <w:p w:rsidR="005F1085" w:rsidRPr="00C9775C" w:rsidRDefault="00C9775C" w:rsidP="00C9775C">
      <w:pPr>
        <w:pStyle w:val="Typedudocument"/>
        <w:rPr>
          <w:noProof/>
        </w:rPr>
      </w:pPr>
      <w:r w:rsidRPr="00C9775C">
        <w:rPr>
          <w:noProof/>
        </w:rPr>
        <w:t>RIALACHÁN Ó PHARLAIMINT NA hEORPA AGUS ÓN gCOMHAIRLE</w:t>
      </w:r>
    </w:p>
    <w:p w:rsidR="005F1085" w:rsidRPr="00C9775C" w:rsidRDefault="00C9775C" w:rsidP="00C9775C">
      <w:pPr>
        <w:pStyle w:val="Titreobjet"/>
        <w:rPr>
          <w:noProof/>
        </w:rPr>
      </w:pPr>
      <w:r w:rsidRPr="00C9775C">
        <w:rPr>
          <w:noProof/>
        </w:rPr>
        <w:t>maidir le maolú sealadach ar fhorálacha áirithe de Rialachán (AE) 2017/2226 agus Rialachán (AE) 2016/399 a mhéid a bhaineann le tús a chur de réir a chéile le hoibríochtaí an Chórais Dul Isteach/Imeachta</w:t>
      </w:r>
      <w:r w:rsidRPr="00C9775C">
        <w:rPr>
          <w:noProof/>
        </w:rPr>
        <w:br/>
      </w:r>
    </w:p>
    <w:p w:rsidR="005F1085" w:rsidRPr="00C9775C" w:rsidRDefault="005F1085" w:rsidP="00EA4AAF">
      <w:pPr>
        <w:pStyle w:val="Institutionquiagit"/>
        <w:rPr>
          <w:noProof/>
        </w:rPr>
      </w:pPr>
      <w:r w:rsidRPr="00C9775C">
        <w:rPr>
          <w:noProof/>
        </w:rPr>
        <w:t>TÁ PARLAIMINT NA hEORPA AGUS COMHAIRLE AN AONTAIS EORPAIGH,</w:t>
      </w:r>
    </w:p>
    <w:p w:rsidR="009B4800" w:rsidRPr="00C9775C" w:rsidRDefault="009B4800" w:rsidP="009B4800">
      <w:pPr>
        <w:rPr>
          <w:noProof/>
        </w:rPr>
      </w:pPr>
      <w:r w:rsidRPr="00C9775C">
        <w:rPr>
          <w:noProof/>
        </w:rPr>
        <w:t>Ag féachaint don Chonradh ar Fheidhmiú an Aontais Eorpaigh, agus go háirithe Airteagal 77(2), pointí (b) agus (d) agus Airteagal 87(2), pointe (a), de,</w:t>
      </w:r>
    </w:p>
    <w:p w:rsidR="005F1085" w:rsidRPr="00C9775C" w:rsidRDefault="005F1085">
      <w:pPr>
        <w:rPr>
          <w:noProof/>
        </w:rPr>
      </w:pPr>
      <w:r w:rsidRPr="00C9775C">
        <w:rPr>
          <w:noProof/>
        </w:rPr>
        <w:t>Ag féachaint don togra ón gCoimisiún Eorpach,</w:t>
      </w:r>
    </w:p>
    <w:p w:rsidR="005F1085" w:rsidRPr="00C9775C" w:rsidRDefault="005F1085">
      <w:pPr>
        <w:rPr>
          <w:noProof/>
        </w:rPr>
      </w:pPr>
      <w:r w:rsidRPr="00C9775C">
        <w:rPr>
          <w:noProof/>
        </w:rPr>
        <w:t>Tar éis dóibh an dréachtghníomh reachtach a chur chuig na parlaimintí náisiúnta,</w:t>
      </w:r>
    </w:p>
    <w:p w:rsidR="005F1085" w:rsidRPr="00C9775C" w:rsidRDefault="005F1085">
      <w:pPr>
        <w:rPr>
          <w:noProof/>
        </w:rPr>
      </w:pPr>
      <w:r w:rsidRPr="00C9775C">
        <w:rPr>
          <w:noProof/>
        </w:rPr>
        <w:t>Ag gníomhú dóibh i gcomhréir leis an ngnáthnós imeachta reachtach</w:t>
      </w:r>
      <w:r w:rsidR="0086315B" w:rsidRPr="00C9775C">
        <w:rPr>
          <w:rStyle w:val="FootnoteReference"/>
          <w:noProof/>
        </w:rPr>
        <w:footnoteReference w:id="9"/>
      </w:r>
      <w:r w:rsidRPr="00C9775C">
        <w:rPr>
          <w:noProof/>
        </w:rPr>
        <w:t>,</w:t>
      </w:r>
    </w:p>
    <w:p w:rsidR="005F1085" w:rsidRPr="00C9775C" w:rsidRDefault="005F1085">
      <w:pPr>
        <w:rPr>
          <w:noProof/>
        </w:rPr>
      </w:pPr>
      <w:r w:rsidRPr="00C9775C">
        <w:rPr>
          <w:noProof/>
        </w:rPr>
        <w:t>De bharr an mhéid seo a leanas:</w:t>
      </w:r>
    </w:p>
    <w:p w:rsidR="00BE0D22" w:rsidRPr="00C9775C" w:rsidRDefault="00861954" w:rsidP="00861954">
      <w:pPr>
        <w:pStyle w:val="ManualConsidrant"/>
        <w:rPr>
          <w:noProof/>
        </w:rPr>
      </w:pPr>
      <w:r w:rsidRPr="00861954">
        <w:rPr>
          <w:noProof/>
        </w:rPr>
        <w:t>(1)</w:t>
      </w:r>
      <w:r w:rsidRPr="00861954">
        <w:rPr>
          <w:noProof/>
        </w:rPr>
        <w:tab/>
      </w:r>
      <w:r w:rsidR="00180961" w:rsidRPr="00C9775C">
        <w:rPr>
          <w:noProof/>
        </w:rPr>
        <w:t>In Airteagal 66(1) de Rialachán (AE) 2017/2226 ó Pharlaimint na hEorpa agus ón gComhairle</w:t>
      </w:r>
      <w:r w:rsidR="00A276E8" w:rsidRPr="00C9775C">
        <w:rPr>
          <w:rStyle w:val="FootnoteReference"/>
          <w:noProof/>
        </w:rPr>
        <w:footnoteReference w:id="10"/>
      </w:r>
      <w:r w:rsidR="00180961" w:rsidRPr="00C9775C">
        <w:rPr>
          <w:noProof/>
        </w:rPr>
        <w:t xml:space="preserve">, lena mbunaítear an Córas Dul Isteach/Imeachta, foráiltear go bhfuil an Coimisiún le cinneadh a dhéanamh maidir leis an dáta a chuirfidh EES tús le hoibríochtaí, ar choinníoll go gcomhlíontar coinníollacha áirithe. </w:t>
      </w:r>
    </w:p>
    <w:p w:rsidR="00BE0D22" w:rsidRPr="00C9775C" w:rsidRDefault="00861954" w:rsidP="00861954">
      <w:pPr>
        <w:pStyle w:val="ManualConsidrant"/>
        <w:rPr>
          <w:noProof/>
        </w:rPr>
      </w:pPr>
      <w:r w:rsidRPr="00861954">
        <w:rPr>
          <w:noProof/>
        </w:rPr>
        <w:t>(2)</w:t>
      </w:r>
      <w:r w:rsidRPr="00861954">
        <w:rPr>
          <w:noProof/>
        </w:rPr>
        <w:tab/>
      </w:r>
      <w:r w:rsidR="7286511D" w:rsidRPr="00C9775C">
        <w:rPr>
          <w:noProof/>
        </w:rPr>
        <w:t xml:space="preserve">Mar sin féin, níl na fógraí uile de bhun Airteagal 66(1), pointe (c) de Rialachán (AE) 2017/2226 faighte ag an gCoimisiún, ar ceann de na coinníollacha maidir le cinneadh a dhéanamh faoi thús oibríochtaí EES é sin. </w:t>
      </w:r>
    </w:p>
    <w:p w:rsidR="00BE0D22" w:rsidRPr="00C9775C" w:rsidRDefault="00861954" w:rsidP="00861954">
      <w:pPr>
        <w:pStyle w:val="ManualConsidrant"/>
        <w:rPr>
          <w:noProof/>
        </w:rPr>
      </w:pPr>
      <w:r w:rsidRPr="00861954">
        <w:rPr>
          <w:noProof/>
        </w:rPr>
        <w:t>(3)</w:t>
      </w:r>
      <w:r w:rsidRPr="00861954">
        <w:rPr>
          <w:noProof/>
        </w:rPr>
        <w:tab/>
      </w:r>
      <w:r w:rsidR="00BE0D22" w:rsidRPr="00C9775C">
        <w:rPr>
          <w:noProof/>
        </w:rPr>
        <w:t xml:space="preserve">Ní cheadaítear le Rialachán (AE) 2017/2226 ach tús iomlán a chur le hoibríochtaí, rud a cheanglaítear ar na Ballstáit uile tús a chur le EES a úsáid go hiomlán le haghaidh na náisiúnach tríú tír uile atá faoi réir clárú in EES agus EES a úsáid go comhuaineach ag a bpointí trasnaithe teorann uile. </w:t>
      </w:r>
    </w:p>
    <w:p w:rsidR="00BE0D22" w:rsidRPr="00C9775C" w:rsidRDefault="00861954" w:rsidP="00861954">
      <w:pPr>
        <w:pStyle w:val="ManualConsidrant"/>
        <w:rPr>
          <w:noProof/>
        </w:rPr>
      </w:pPr>
      <w:r w:rsidRPr="00861954">
        <w:rPr>
          <w:noProof/>
        </w:rPr>
        <w:t>(4)</w:t>
      </w:r>
      <w:r w:rsidRPr="00861954">
        <w:rPr>
          <w:noProof/>
        </w:rPr>
        <w:tab/>
      </w:r>
      <w:r w:rsidR="00BE0D22" w:rsidRPr="00C9775C">
        <w:rPr>
          <w:noProof/>
        </w:rPr>
        <w:t xml:space="preserve">Chun an tsolúbthacht is gá a thabhairt do na Ballstáit chun tús a chur le EES a úsáid de réir a leibhéil ullmhachta agus chun coigeartuithe teicniúla agus oibríochtúla a éascú agus iad ag cur tús le EES a oibriú, is gá rialacha a leagan síos maidir le tús a chur de réir a chéile le hoibríochtaí EES. Chun a áirithiú gur léiriú iad na coigeartuithe sin ar shreabhadh taistil féideartha agus ar bhuaic shéasúrach fhéideartha, ba cheart 180 lá féilire a bheith i gceist le tús mar sin a chur leis de réir a chéile. </w:t>
      </w:r>
    </w:p>
    <w:p w:rsidR="00BE0D22" w:rsidRPr="00C9775C" w:rsidRDefault="00861954" w:rsidP="00861954">
      <w:pPr>
        <w:pStyle w:val="ManualConsidrant"/>
        <w:rPr>
          <w:noProof/>
        </w:rPr>
      </w:pPr>
      <w:r w:rsidRPr="00861954">
        <w:rPr>
          <w:noProof/>
        </w:rPr>
        <w:t>(5)</w:t>
      </w:r>
      <w:r w:rsidRPr="00861954">
        <w:rPr>
          <w:noProof/>
        </w:rPr>
        <w:tab/>
      </w:r>
      <w:r w:rsidR="2872881E" w:rsidRPr="00C9775C">
        <w:rPr>
          <w:noProof/>
        </w:rPr>
        <w:t>Dá bhrí sin, chun go mbeifear in ann tús a chur de réir a chéile le hoibríochtaí EES, is gá maolú ar fhorálacha áirithe de Rialachán (AE) 2017/2226 agus Rialachán (AE) 2016/399 ó Pharlaimint na hEorpa agus ón gComhairle</w:t>
      </w:r>
      <w:r w:rsidR="00281C61" w:rsidRPr="00C9775C">
        <w:rPr>
          <w:rStyle w:val="FootnoteReference"/>
          <w:noProof/>
        </w:rPr>
        <w:footnoteReference w:id="11"/>
      </w:r>
      <w:r w:rsidR="2872881E" w:rsidRPr="00C9775C">
        <w:rPr>
          <w:noProof/>
        </w:rPr>
        <w:t xml:space="preserve"> (‘Cód Teorainneacha Schengen’). Tá feidhm ag rialacha eile a leagtar amach i Rialachán (AE) 2017/2226 nach ndéantar difear dóibh leis an Rialachán seo mar a fhoráiltear sa Rialachán sin. Go háirithe, leanann na sonraí a thaifeadtar in EES le linn an túis a chuirfear de réir a chéile le hoibríochtaí na rialacha a leagtar amach i Rialachán (AE) 2017/2226 agus meastar go bhfuil siad iontaofa agus cruinn. </w:t>
      </w:r>
    </w:p>
    <w:p w:rsidR="00BE0D22" w:rsidRPr="00C9775C" w:rsidRDefault="00861954" w:rsidP="00861954">
      <w:pPr>
        <w:pStyle w:val="ManualConsidrant"/>
        <w:rPr>
          <w:noProof/>
        </w:rPr>
      </w:pPr>
      <w:r w:rsidRPr="00861954">
        <w:rPr>
          <w:noProof/>
        </w:rPr>
        <w:t>(6)</w:t>
      </w:r>
      <w:r w:rsidRPr="00861954">
        <w:rPr>
          <w:noProof/>
        </w:rPr>
        <w:tab/>
      </w:r>
      <w:r w:rsidR="4BC05AE3" w:rsidRPr="00C9775C">
        <w:rPr>
          <w:noProof/>
        </w:rPr>
        <w:t xml:space="preserve">Ba cheart do na Ballstáit tús a chur de réir a chéile le EES a oibriú chun sonraí na náisiúnach tríú tír a thaifeadadh atá faoi réir clárú in EES ag pointe trasnaithe teorann amháin nó níos mó, ar dul isteach agus imeacht dóibh. Más féidir agus más infheidhme, ba cheart do na Ballstáit comhcheangal de phointí trasnaithe teorann aeir, talún agus mara a chuimsiú. Chun seoladh rialaithe EES a áirithiú agus chun amanna feithimh fada a d’fhéadfadh a bheith ag na teorainneacha a bhainistiú ar bhealach níos fearr agus iad a sheachaint, i gcás inarb ábhartha, ba cheart do na Ballstáit feidhmiúlachtaí uile EES a úsáid de réir a chéile agus sonraí na náisiúnach tríú tír uile atá faoi réir clárú in EES a chlárú de réir a chéile. Chun cur chuige comhordaithe a áirithiú, ba cheart an tús a chuirfear de réir a chéile le hoibríochtaí a chur chun feidhme i gcéimeanna, rud ar cheart na híoscheanglais a bheidh le baint amach ag na Ballstáit a leagan síos leis. Beidh an deis ag na Ballstáit dlús a chur leis an gcur chun feidhme ar an leibhéal náisiúnta nó tús a chur le EES a oibriú go hiomlán ó thús an chur chuige chéimnithigh.  </w:t>
      </w:r>
    </w:p>
    <w:p w:rsidR="0019603A" w:rsidRPr="00C9775C" w:rsidRDefault="00861954" w:rsidP="00861954">
      <w:pPr>
        <w:pStyle w:val="ManualConsidrant"/>
        <w:rPr>
          <w:noProof/>
        </w:rPr>
      </w:pPr>
      <w:r w:rsidRPr="00861954">
        <w:rPr>
          <w:noProof/>
        </w:rPr>
        <w:t>(7)</w:t>
      </w:r>
      <w:r w:rsidRPr="00861954">
        <w:rPr>
          <w:noProof/>
        </w:rPr>
        <w:tab/>
      </w:r>
      <w:r w:rsidR="00BE0D22" w:rsidRPr="00C9775C">
        <w:rPr>
          <w:noProof/>
        </w:rPr>
        <w:t xml:space="preserve">Chun cur in úsáid rianúil EES a éascú, ba cheart do Ghníomhaireacht an Aontais Eorpaigh chun Bainistiú Oibríochtúil a dhéanamh ar Chórais Mhórscála TF sa Limistéar Saoirse, Slándála agus Ceartais (eu-LISA) plean ardleibhéil um fheidhmiú céimneach a fhorbairt chun treoraíocht a sholáthar do na Ballstáit agus do ghníomhaireachtaí an Aontais maidir le cur in úsáid EES a phleanáil agus a chur i gcrích le linn an túis a chuirfear de réir a chéile lena hoibríochtaí agus ba cheart di an plean a chur faoi bhráid an Choimisiúin, na mBallstát agus ghníomhaireachtaí an Aontais. Ba cheart a chuimsiú sa phlean sin teorainneacha acmhainneachta an Lárchórais mar a shonraíonn eu-LISA le haghaidh gach céime cur in úsáid. Ba cheart acmhainneacht an Lárchórais mar a leagtar amach sa phlean ardleibhéil um fheidhmiú céimneach a chur san áireamh sna cinntí ó na Ballstáit. </w:t>
      </w:r>
    </w:p>
    <w:p w:rsidR="001237DE" w:rsidRPr="00C9775C" w:rsidRDefault="00861954" w:rsidP="00861954">
      <w:pPr>
        <w:pStyle w:val="ManualConsidrant"/>
        <w:rPr>
          <w:noProof/>
        </w:rPr>
      </w:pPr>
      <w:r w:rsidRPr="00861954">
        <w:rPr>
          <w:noProof/>
        </w:rPr>
        <w:t>(8)</w:t>
      </w:r>
      <w:r w:rsidRPr="00861954">
        <w:rPr>
          <w:noProof/>
        </w:rPr>
        <w:tab/>
      </w:r>
      <w:r w:rsidR="00765389" w:rsidRPr="00C9775C">
        <w:rPr>
          <w:noProof/>
        </w:rPr>
        <w:t xml:space="preserve">Chun cur in úsáid rianúil EES a éascú, ba cheart do na Ballstáit pleananna náisiúnta um fheidhmiú céimneach a fhorbairt i gcomhairle leis an gCoimisiún agus eu-LISA. I gcás gach ceann de chéimeanna an túis a chuirfear de réir a chéile le hoibríochtaí EES, ba cheart a chuimsiú sna pleananna náisiúnta um fheidhmiú céimneach an fhaisnéis faoi na tairseacha agus na ceanglais a leagtar síos, go háirithe an méid seo a leanas: (i) an dáta óna </w:t>
      </w:r>
      <w:r w:rsidR="00C9775C">
        <w:rPr>
          <w:noProof/>
        </w:rPr>
        <w:t>n</w:t>
      </w:r>
      <w:r w:rsidR="00C9775C">
        <w:rPr>
          <w:noProof/>
        </w:rPr>
        <w:noBreakHyphen/>
      </w:r>
      <w:r w:rsidR="00765389" w:rsidRPr="00C9775C">
        <w:rPr>
          <w:noProof/>
        </w:rPr>
        <w:t xml:space="preserve">oibreofar EES ag gach pointe trasnaithe teorann; (ii) céatadán an lín mheasta trasnuithe teorann atá le clárú in EES as líon iomlán na náisiúnach tríú tír atá faoi réir clárú in EES; agus (iii) i gcás inarb infheidhme, na feidhmiúlachtaí bithmhéadracha atá le hoibriú ag gach pointe trasnaithe teorann a roghnaítear. Agus a bpleananna náisiúnta féin um fheidhmiú céimneach á </w:t>
      </w:r>
      <w:r w:rsidR="00C9775C">
        <w:rPr>
          <w:noProof/>
        </w:rPr>
        <w:t>n</w:t>
      </w:r>
      <w:r w:rsidR="00C9775C">
        <w:rPr>
          <w:noProof/>
        </w:rPr>
        <w:noBreakHyphen/>
      </w:r>
      <w:r w:rsidR="00765389" w:rsidRPr="00C9775C">
        <w:rPr>
          <w:noProof/>
        </w:rPr>
        <w:t>ullmhú acu, moltar do na Ballstáit comhordú iomchuí a dhéanamh le hoibreoirí an bhonneagair ina bhfuil pointí trasnaithe teorann lonnaithe. Chun faireachán a dhéanamh ar chomhlíonadh an túis a chuirfear de réir a chéile le hoibríochtaí, ba cheart do na Ballstáit tuarascálacha míosúla a sholáthar don Choimisiún agus do eu-LISA maidir le cur chun feidhme a bpleananna um fheidhmiú céimneach. Ba cheart a chuimsiú sna tuarascálacha míosúla sin bearta ceartaitheacha, i gcás inar gá, chun comhlíonadh an túis a chuirfear leis de réir a chéile le hoibríochtaí a áirithiú.</w:t>
      </w:r>
    </w:p>
    <w:p w:rsidR="00BE0D22" w:rsidRPr="00C9775C" w:rsidRDefault="00861954" w:rsidP="00861954">
      <w:pPr>
        <w:pStyle w:val="ManualConsidrant"/>
        <w:rPr>
          <w:noProof/>
        </w:rPr>
      </w:pPr>
      <w:r w:rsidRPr="00861954">
        <w:rPr>
          <w:noProof/>
        </w:rPr>
        <w:t>(9)</w:t>
      </w:r>
      <w:r w:rsidRPr="00861954">
        <w:rPr>
          <w:noProof/>
        </w:rPr>
        <w:tab/>
      </w:r>
      <w:r w:rsidR="6A105A5B" w:rsidRPr="00C9775C">
        <w:rPr>
          <w:noProof/>
        </w:rPr>
        <w:t xml:space="preserve">Mar gheall ar an tús a chuirfear de réir a chéile le EES agus neamhiomláine fhéideartha na sonraí a thaifeadtar in EES, ba cheart doiciméid taistil náisiúnach tríú tír a stampáil ar dhul isteach agus imeacht dóibh le linn an túis a chuirfear de réir a chéile le hoibríochtaí EES. Ba cheart do na húdaráis náisiúnta neamhiomláine fhéideartha na dtaifead ar dhul isteach/imeacht nó na dtaifead ar dhiúltú cead isteach a chur san áireamh agus ba cheart dóibh a mheas go bhfuil forlámhas ag stampaí ar an bhfaisnéis a chláraítear in EES. Ina theannta sin, agus faisnéis á soláthar do náisiúnaigh tríú tír faoi uasfhad a bhfanachta údaraithe atá fágtha, ba cheart do na húdaráis náisiúnta a measúnú a bhunú ar na stampaí a ghreamaítear de na doiciméid taistil. Ba cheart forlámhas a bheith ag na sonraí a thaifeadtar in EES i gcás ina bhfuil stampa in easnamh. </w:t>
      </w:r>
    </w:p>
    <w:p w:rsidR="00BE0D22" w:rsidRPr="00C9775C" w:rsidRDefault="00861954" w:rsidP="00861954">
      <w:pPr>
        <w:pStyle w:val="ManualConsidrant"/>
        <w:rPr>
          <w:noProof/>
        </w:rPr>
      </w:pPr>
      <w:r w:rsidRPr="00861954">
        <w:rPr>
          <w:noProof/>
        </w:rPr>
        <w:t>(10)</w:t>
      </w:r>
      <w:r w:rsidRPr="00861954">
        <w:rPr>
          <w:noProof/>
        </w:rPr>
        <w:tab/>
      </w:r>
      <w:r w:rsidR="00BE0D22" w:rsidRPr="00C9775C">
        <w:rPr>
          <w:noProof/>
        </w:rPr>
        <w:t>Ós rud é go bhféadfadh na sonraí a cláraíodh in EES le linn an túis a chuirfear de réir a chéile le hoibríochtaí EES a bheith neamhiomlán, níor cheart do na húdaráis náisiúnta na torthaí a sholáthraítear leis an áireamhán uathoibrithe maidir le huasfhad an fhanachta údaraithe atá fágtha ag náisiúnaigh tríú tír atá cláraithe in EES a chur san áireamh. Ar an gcuma chéanna, agus a gcúraimí á gcur i gcrích ag na húdaráis náisiúnta, níor cheart dóibh an sásra uathoibrithe a chur san áireamh chun an easpa taifead ar imeacht a shainaithint nó a mharcáil tar éis dháta éaga an fhanachta údaraithe nó tar éis na dtaifead inar sáraíodh uasfhad an fhanachta údaraithe, lena ngintear liostaí de dhaoine a shainaithnítear mar rófhantóirí.</w:t>
      </w:r>
    </w:p>
    <w:p w:rsidR="00BE0D22" w:rsidRPr="00C9775C" w:rsidRDefault="00861954" w:rsidP="00861954">
      <w:pPr>
        <w:pStyle w:val="ManualConsidrant"/>
        <w:rPr>
          <w:noProof/>
        </w:rPr>
      </w:pPr>
      <w:r w:rsidRPr="00861954">
        <w:rPr>
          <w:noProof/>
        </w:rPr>
        <w:t>(11)</w:t>
      </w:r>
      <w:r w:rsidRPr="00861954">
        <w:rPr>
          <w:noProof/>
        </w:rPr>
        <w:tab/>
      </w:r>
      <w:r w:rsidR="00BE0D22" w:rsidRPr="00C9775C">
        <w:rPr>
          <w:noProof/>
        </w:rPr>
        <w:t xml:space="preserve">Chun an </w:t>
      </w:r>
      <w:r w:rsidR="00C9775C">
        <w:rPr>
          <w:noProof/>
        </w:rPr>
        <w:t>t</w:t>
      </w:r>
      <w:r w:rsidR="00C9775C">
        <w:rPr>
          <w:noProof/>
        </w:rPr>
        <w:noBreakHyphen/>
      </w:r>
      <w:r w:rsidR="00BE0D22" w:rsidRPr="00C9775C">
        <w:rPr>
          <w:noProof/>
        </w:rPr>
        <w:t>am is gá a sholáthar do na Ballstáit dul in oiriúint do thús EES, le haghaidh na gcéad 60 lá féilire den tús a chuirfear de réir a chéile leis na hoibríochtaí, níor cheart úsáid feidhmiúlachtaí bithmhéadracha ag pointí trasnaithe teorann a bheith sainordaitheach. Tráth nach déanaí ná an 90</w:t>
      </w:r>
      <w:r w:rsidR="00BE0D22" w:rsidRPr="00C9775C">
        <w:rPr>
          <w:noProof/>
          <w:vertAlign w:val="superscript"/>
        </w:rPr>
        <w:t>ú</w:t>
      </w:r>
      <w:r w:rsidR="00BE0D22" w:rsidRPr="00C9775C">
        <w:rPr>
          <w:noProof/>
        </w:rPr>
        <w:t xml:space="preserve"> lá féilire tar éis an túis a chuirfear de réir a chéile leis na hoibríochtaí, ba cheart do na Ballstáit EES a oibriú le feidhmiúlachtaí bithmhéadracha ag leath dá bpointí trasnaithe teorann ar a laghad. Níor cheart soláthar sonraí bithmhéadracha a bheith ina choinníoll maidir le dul isteach le haghaidh náisiúnaigh tríú tír atá faoi réir clárú in EES ag na pointí trasnaithe teorann ag a </w:t>
      </w:r>
      <w:r w:rsidR="00C9775C">
        <w:rPr>
          <w:noProof/>
        </w:rPr>
        <w:t>n</w:t>
      </w:r>
      <w:r w:rsidR="00C9775C">
        <w:rPr>
          <w:noProof/>
        </w:rPr>
        <w:noBreakHyphen/>
      </w:r>
      <w:r w:rsidR="00BE0D22" w:rsidRPr="00C9775C">
        <w:rPr>
          <w:noProof/>
        </w:rPr>
        <w:t xml:space="preserve">oibrítear EES gan feidhmiúlachtaí bithmhéadracha. </w:t>
      </w:r>
    </w:p>
    <w:p w:rsidR="00BE0D22" w:rsidRPr="00C9775C" w:rsidRDefault="00861954" w:rsidP="00861954">
      <w:pPr>
        <w:pStyle w:val="ManualConsidrant"/>
        <w:rPr>
          <w:noProof/>
        </w:rPr>
      </w:pPr>
      <w:r w:rsidRPr="00861954">
        <w:rPr>
          <w:noProof/>
        </w:rPr>
        <w:t>(12)</w:t>
      </w:r>
      <w:r w:rsidRPr="00861954">
        <w:rPr>
          <w:noProof/>
        </w:rPr>
        <w:tab/>
      </w:r>
      <w:r w:rsidR="00BE0D22" w:rsidRPr="00C9775C">
        <w:rPr>
          <w:noProof/>
        </w:rPr>
        <w:t xml:space="preserve">Chun freastal ar an ngá EES a chur in úsáid de réir feidhmiúlachtaí bithmhéadracha ag roinnt pointí trasnaithe teorann, níor cheart fíorú bithmhéadrach náisiúnach tríú tír atá faoi réir clárú in EES a dhéanamh ach amháin ag na pointí trasnaithe teorann ag a </w:t>
      </w:r>
      <w:r w:rsidR="00C9775C">
        <w:rPr>
          <w:noProof/>
        </w:rPr>
        <w:t>n</w:t>
      </w:r>
      <w:r w:rsidR="00C9775C">
        <w:rPr>
          <w:noProof/>
        </w:rPr>
        <w:noBreakHyphen/>
      </w:r>
      <w:r w:rsidR="00BE0D22" w:rsidRPr="00C9775C">
        <w:rPr>
          <w:noProof/>
        </w:rPr>
        <w:t xml:space="preserve">oibrítear EES le feidhmiúlachtaí bithmhéadracha. </w:t>
      </w:r>
    </w:p>
    <w:p w:rsidR="00BE0D22" w:rsidRPr="00C9775C" w:rsidRDefault="00861954" w:rsidP="00861954">
      <w:pPr>
        <w:pStyle w:val="ManualConsidrant"/>
        <w:rPr>
          <w:noProof/>
        </w:rPr>
      </w:pPr>
      <w:r w:rsidRPr="00861954">
        <w:rPr>
          <w:noProof/>
        </w:rPr>
        <w:t>(13)</w:t>
      </w:r>
      <w:r w:rsidRPr="00861954">
        <w:rPr>
          <w:noProof/>
        </w:rPr>
        <w:tab/>
      </w:r>
      <w:r w:rsidR="6772D326" w:rsidRPr="00C9775C">
        <w:rPr>
          <w:noProof/>
        </w:rPr>
        <w:t>Chun comhleanúnachas oibríochtaí na hidir-inoibritheachta idir an Córas Faisnéise Víosaí (VIS) arna bhunú le Rialachán (CE) Uimh. 767/2008 ó Pharlaimint na hEorpa agus ón gComhairle</w:t>
      </w:r>
      <w:r w:rsidR="00BD5B7B" w:rsidRPr="00C9775C">
        <w:rPr>
          <w:rStyle w:val="FootnoteReference"/>
          <w:noProof/>
        </w:rPr>
        <w:footnoteReference w:id="12"/>
      </w:r>
      <w:r w:rsidR="6772D326" w:rsidRPr="00C9775C">
        <w:rPr>
          <w:noProof/>
        </w:rPr>
        <w:t xml:space="preserve"> agus EES a áirithiú, níor cheart rochtain dhíreach a fháil ar VIS ach ag na pointí trasnaithe teorann sin nach </w:t>
      </w:r>
      <w:r w:rsidR="00C9775C">
        <w:rPr>
          <w:noProof/>
        </w:rPr>
        <w:t>n</w:t>
      </w:r>
      <w:r w:rsidR="00C9775C">
        <w:rPr>
          <w:noProof/>
        </w:rPr>
        <w:noBreakHyphen/>
      </w:r>
      <w:r w:rsidR="6772D326" w:rsidRPr="00C9775C">
        <w:rPr>
          <w:noProof/>
        </w:rPr>
        <w:t xml:space="preserve">oibrítear EES acu. Ag na pointí trasnaithe teorann ag a </w:t>
      </w:r>
      <w:r w:rsidR="00C9775C">
        <w:rPr>
          <w:noProof/>
        </w:rPr>
        <w:t>n</w:t>
      </w:r>
      <w:r w:rsidR="00C9775C">
        <w:rPr>
          <w:noProof/>
        </w:rPr>
        <w:noBreakHyphen/>
      </w:r>
      <w:r w:rsidR="6772D326" w:rsidRPr="00C9775C">
        <w:rPr>
          <w:noProof/>
        </w:rPr>
        <w:t>oibrítear EES, ba cheart do na húdaráis teorann úsáid a bhaint as an idir-inoibritheacht idir EES agus VIS.</w:t>
      </w:r>
    </w:p>
    <w:p w:rsidR="00BE0D22" w:rsidRPr="00C9775C" w:rsidRDefault="00861954" w:rsidP="00861954">
      <w:pPr>
        <w:pStyle w:val="ManualConsidrant"/>
        <w:rPr>
          <w:noProof/>
        </w:rPr>
      </w:pPr>
      <w:r w:rsidRPr="00861954">
        <w:rPr>
          <w:noProof/>
        </w:rPr>
        <w:t>(14)</w:t>
      </w:r>
      <w:r w:rsidRPr="00861954">
        <w:rPr>
          <w:noProof/>
        </w:rPr>
        <w:tab/>
      </w:r>
      <w:r w:rsidR="6A105A5B" w:rsidRPr="00C9775C">
        <w:rPr>
          <w:noProof/>
        </w:rPr>
        <w:t xml:space="preserve">Ba cheart náisiúnaigh tríú tír a bhfuil a gcuid sonraí le taifeadadh in EES a chur ar an eolas faoina gcearta agus a </w:t>
      </w:r>
      <w:r w:rsidR="00C9775C">
        <w:rPr>
          <w:noProof/>
        </w:rPr>
        <w:t>n</w:t>
      </w:r>
      <w:r w:rsidR="00C9775C">
        <w:rPr>
          <w:noProof/>
        </w:rPr>
        <w:noBreakHyphen/>
      </w:r>
      <w:r w:rsidR="6A105A5B" w:rsidRPr="00C9775C">
        <w:rPr>
          <w:noProof/>
        </w:rPr>
        <w:t xml:space="preserve">oibleagáidí maidir le próiseáil a gcuid sonraí i bhfoirm teimpléid dá bhforáiltear in Airteagal 50(5) de Rialachán (AE) 2017/2226. San fhaisnéis atá le soláthar do náisiúnaigh tríú tír atá faoi réir clárú EES, ba cheart tagairt a dhéanamh don tús a chuirfear de réir a chéile le hoibríochtaí EES. Ba cheart náisiúnaigh tríú tír a chur ar an eolas sa teimpléad maidir lena </w:t>
      </w:r>
      <w:r w:rsidR="00C9775C">
        <w:rPr>
          <w:noProof/>
        </w:rPr>
        <w:t>n</w:t>
      </w:r>
      <w:r w:rsidR="00C9775C">
        <w:rPr>
          <w:noProof/>
        </w:rPr>
        <w:noBreakHyphen/>
      </w:r>
      <w:r w:rsidR="6A105A5B" w:rsidRPr="00C9775C">
        <w:rPr>
          <w:noProof/>
        </w:rPr>
        <w:t>oibleagáid sonraí bithmhéadracha a sholáthar ag pointí trasnaithe teorann i gcás ina bhfuil sé ina choinníoll maidir le dul isteach. Ba cheart iad a chur ar an eolas sa teimpléad faoi na hiarmhairtí a bheadh ann mura gcuirfí sonraí bithmhéadracha ar fáil. Ba cheart a chur in iúl dóibh sa teimpléad nach mbeidh siad in ann fad an fhanachta údaraithe atá fágtha a fhíorú trí mhodhanna uathoibrithe.</w:t>
      </w:r>
    </w:p>
    <w:p w:rsidR="00BE0D22" w:rsidRPr="00C9775C" w:rsidRDefault="00861954" w:rsidP="00861954">
      <w:pPr>
        <w:pStyle w:val="ManualConsidrant"/>
        <w:rPr>
          <w:noProof/>
        </w:rPr>
      </w:pPr>
      <w:r w:rsidRPr="00861954">
        <w:rPr>
          <w:noProof/>
        </w:rPr>
        <w:t>(15)</w:t>
      </w:r>
      <w:r w:rsidRPr="00861954">
        <w:rPr>
          <w:noProof/>
        </w:rPr>
        <w:tab/>
      </w:r>
      <w:r w:rsidR="001035E0" w:rsidRPr="00C9775C">
        <w:rPr>
          <w:noProof/>
        </w:rPr>
        <w:t>Chun léiriú a thabhairt ar an tús a chuirfear de réir a chéile le hoibríochtaí EES, ba cheart don Choimisiún nuashonruithe ábhartha a thabhairt isteach ar shuíomh gréasáin EES.</w:t>
      </w:r>
    </w:p>
    <w:p w:rsidR="00BE0D22" w:rsidRPr="00C9775C" w:rsidRDefault="00861954" w:rsidP="00861954">
      <w:pPr>
        <w:pStyle w:val="ManualConsidrant"/>
        <w:rPr>
          <w:noProof/>
        </w:rPr>
      </w:pPr>
      <w:r w:rsidRPr="00861954">
        <w:rPr>
          <w:noProof/>
        </w:rPr>
        <w:t>(16)</w:t>
      </w:r>
      <w:r w:rsidRPr="00861954">
        <w:rPr>
          <w:noProof/>
        </w:rPr>
        <w:tab/>
      </w:r>
      <w:r w:rsidR="00A6426C" w:rsidRPr="00C9775C">
        <w:rPr>
          <w:noProof/>
        </w:rPr>
        <w:t xml:space="preserve">B’fhearr a bhainfí amach an aidhm feasacht a mhúscailt i measc náisiúnach tríú tír maidir lena gcearta agus a </w:t>
      </w:r>
      <w:r w:rsidR="00C9775C">
        <w:rPr>
          <w:noProof/>
        </w:rPr>
        <w:t>n</w:t>
      </w:r>
      <w:r w:rsidR="00C9775C">
        <w:rPr>
          <w:noProof/>
        </w:rPr>
        <w:noBreakHyphen/>
      </w:r>
      <w:r w:rsidR="00A6426C" w:rsidRPr="00C9775C">
        <w:rPr>
          <w:noProof/>
        </w:rPr>
        <w:t xml:space="preserve">oibleagáidí sonracha dá ndéanfadh na Ballstáit cur chun feidhme an fheachtais a shaincheapadh agus sin bunaithe ar an gcaoi a </w:t>
      </w:r>
      <w:r w:rsidR="00C9775C">
        <w:rPr>
          <w:noProof/>
        </w:rPr>
        <w:t>n</w:t>
      </w:r>
      <w:r w:rsidR="00C9775C">
        <w:rPr>
          <w:noProof/>
        </w:rPr>
        <w:noBreakHyphen/>
      </w:r>
      <w:r w:rsidR="00A6426C" w:rsidRPr="00C9775C">
        <w:rPr>
          <w:noProof/>
        </w:rPr>
        <w:t xml:space="preserve">oibreodh EES ag a dteorainneacha ag a </w:t>
      </w:r>
      <w:r w:rsidR="00C9775C">
        <w:rPr>
          <w:noProof/>
        </w:rPr>
        <w:t>n</w:t>
      </w:r>
      <w:r w:rsidR="00C9775C">
        <w:rPr>
          <w:noProof/>
        </w:rPr>
        <w:noBreakHyphen/>
      </w:r>
      <w:r w:rsidR="00A6426C" w:rsidRPr="00C9775C">
        <w:rPr>
          <w:noProof/>
        </w:rPr>
        <w:t xml:space="preserve">oibrítear EES i gcomhréir le hAirteagal 4 de Rialachán (AE) 2017/2226. Dá bhrí sin, ba cheart na hábhair faisnéise a d’fhorbair an Coimisiún le tacaíocht ó na Ballstáit i gcomhthéacs Airteagal 51 de Rialachán (AE) 2017/2226 a oiriúnú chun an feachtas faisnéise a dhéanamh, feachtas a ghabhann leis an tús a chuirfear de réir a chéile le hoibríochtaí. </w:t>
      </w:r>
    </w:p>
    <w:p w:rsidR="00BE0D22" w:rsidRPr="00C9775C" w:rsidRDefault="00861954" w:rsidP="00861954">
      <w:pPr>
        <w:pStyle w:val="ManualConsidrant"/>
        <w:rPr>
          <w:noProof/>
        </w:rPr>
      </w:pPr>
      <w:r w:rsidRPr="00861954">
        <w:rPr>
          <w:noProof/>
        </w:rPr>
        <w:t>(17)</w:t>
      </w:r>
      <w:r w:rsidRPr="00861954">
        <w:rPr>
          <w:noProof/>
        </w:rPr>
        <w:tab/>
      </w:r>
      <w:r w:rsidR="002458E1" w:rsidRPr="00C9775C">
        <w:rPr>
          <w:noProof/>
        </w:rPr>
        <w:t>Le linn an túis a chuirfear de réir a chéile le hoibríochtaí EES, ní bheidh náisiúnaigh tríú tír in ann fad beacht a bhfanachta údaraithe a fhíorú go leictreonach.</w:t>
      </w:r>
    </w:p>
    <w:p w:rsidR="00BE0D22" w:rsidRPr="00C9775C" w:rsidRDefault="00861954" w:rsidP="00861954">
      <w:pPr>
        <w:pStyle w:val="ManualConsidrant"/>
        <w:rPr>
          <w:noProof/>
        </w:rPr>
      </w:pPr>
      <w:r w:rsidRPr="00861954">
        <w:rPr>
          <w:noProof/>
        </w:rPr>
        <w:t>(18)</w:t>
      </w:r>
      <w:r w:rsidRPr="00861954">
        <w:rPr>
          <w:noProof/>
        </w:rPr>
        <w:tab/>
      </w:r>
      <w:r w:rsidR="6772D326" w:rsidRPr="00C9775C">
        <w:rPr>
          <w:noProof/>
        </w:rPr>
        <w:t>Ní dhéanann an Rialachán seo difear d’oibleagáidí aeriompróirí, muiriompróirí agus iompróirí idirnáisiúnta a iompraíonn grúpaí thar tír i gcóiste mar a leagtar amach in Airteagal 26(1) den Choinbhinsiún lena ndéantar Comhaontú Schengen a chur chun feidhme</w:t>
      </w:r>
      <w:r w:rsidR="00E84D54" w:rsidRPr="00C9775C">
        <w:rPr>
          <w:rStyle w:val="FootnoteReference"/>
          <w:noProof/>
        </w:rPr>
        <w:footnoteReference w:id="13"/>
      </w:r>
      <w:r w:rsidR="6772D326" w:rsidRPr="00C9775C">
        <w:rPr>
          <w:noProof/>
        </w:rPr>
        <w:t xml:space="preserve"> agus Treoir 2001/51/CE ón gComhairle.</w:t>
      </w:r>
      <w:r w:rsidR="00A83100" w:rsidRPr="00C9775C">
        <w:rPr>
          <w:rStyle w:val="FootnoteReference"/>
          <w:noProof/>
        </w:rPr>
        <w:footnoteReference w:id="14"/>
      </w:r>
      <w:r w:rsidR="6772D326" w:rsidRPr="00C9775C">
        <w:rPr>
          <w:noProof/>
        </w:rPr>
        <w:t xml:space="preserve"> I ndáil leis sin, ba cheart d’iompróirí na stampaí a ghreamaítear de dhoiciméid taistil a fhíorú. Chun cumarsáid éifeachtach le hiompróirí a áirithiú maidir le EES a chur i bhfeidhm ag na pointí trasnaithe teorann, rud a dtairbheodh taistealaithe de, tá sé ríthábhachtach go mbeidh na Ballstáit trédhearcach maidir le EES a chur in úsáid ag na pointí trasnaithe teorann.</w:t>
      </w:r>
    </w:p>
    <w:p w:rsidR="003B5F70" w:rsidRPr="00C9775C" w:rsidRDefault="00861954" w:rsidP="00861954">
      <w:pPr>
        <w:pStyle w:val="ManualConsidrant"/>
        <w:rPr>
          <w:noProof/>
        </w:rPr>
      </w:pPr>
      <w:r w:rsidRPr="00861954">
        <w:rPr>
          <w:noProof/>
        </w:rPr>
        <w:t>(19)</w:t>
      </w:r>
      <w:r w:rsidRPr="00861954">
        <w:rPr>
          <w:noProof/>
        </w:rPr>
        <w:tab/>
      </w:r>
      <w:r w:rsidR="00E46AA7" w:rsidRPr="00C9775C">
        <w:rPr>
          <w:noProof/>
        </w:rPr>
        <w:t>Foráiltear le hAirteagal 22 de Rialachán (AE) 2017/2226 agus Airteagal 12a de Rialachán (AE) 2016/399 maidir le hidirthréimhse agus bearta idirthréimhseacha lena dtagraítear do thús oibríochtaí EES. Is gá a mhaolú ar na hAirteagail sin chun a áirithiú nach mbeidh feidhm ag an idirthréimhse ná ag na bearta idirthréimhseacha ach amháin go dtí go mbeidh an tús a chuirfear de réir a chéile leis na hoibríochtaí thart. Ba cheart gan feidhm a bheith ag an maolú sin 5 bliana agus 180 lá féilire tar éis an dáta a chinnfidh an Coimisiún i gcomhréir le hAirteagal 66(1) de Rialachán (AE) 2017/2226.</w:t>
      </w:r>
    </w:p>
    <w:p w:rsidR="00BE0D22" w:rsidRPr="00C9775C" w:rsidRDefault="00861954" w:rsidP="00861954">
      <w:pPr>
        <w:pStyle w:val="ManualConsidrant"/>
        <w:rPr>
          <w:noProof/>
        </w:rPr>
      </w:pPr>
      <w:r w:rsidRPr="00861954">
        <w:rPr>
          <w:noProof/>
        </w:rPr>
        <w:t>(20)</w:t>
      </w:r>
      <w:r w:rsidRPr="00861954">
        <w:rPr>
          <w:noProof/>
        </w:rPr>
        <w:tab/>
      </w:r>
      <w:r w:rsidR="000A4EFB" w:rsidRPr="00C9775C">
        <w:rPr>
          <w:rStyle w:val="HTMLCite"/>
          <w:i w:val="0"/>
          <w:noProof/>
        </w:rPr>
        <w:t xml:space="preserve">Chun a áirithiú nach seachnóidh údaráis náisiúnta agus gníomhaireachtaí an Aontais, agus a gcúraimí á gcomhlíonadh acu, cinntí atá bunaithe go heisiach ar shonraí atá cláraithe in EES, ba cheart dóibh a chur san áireamh go bhféadfadh tacair sonraí neamhiomlána a bheith i gcomhaid aonair a chláraítear in EES. Ba cheart gan feidhm a bheith ag an maolú sin 5 bliana tar éis an dáta a chinnfidh an Coimisiún i gcomhréir le hAirteagal 66(1) de Rialachán (AE) 2017/2226 chun an tréimhse choinneála 5 bliana le haghaidh tacair sonraí a léiriú a bhfuil an taifead ar imeacht in easnamh ina leith mar a leagtar amach in Airteagal 34(3) den Rialachán sin. </w:t>
      </w:r>
    </w:p>
    <w:p w:rsidR="00BE0D22" w:rsidRPr="00C9775C" w:rsidRDefault="00861954" w:rsidP="00861954">
      <w:pPr>
        <w:pStyle w:val="ManualConsidrant"/>
        <w:rPr>
          <w:noProof/>
        </w:rPr>
      </w:pPr>
      <w:r w:rsidRPr="00861954">
        <w:rPr>
          <w:noProof/>
        </w:rPr>
        <w:t>(21)</w:t>
      </w:r>
      <w:r w:rsidRPr="00861954">
        <w:rPr>
          <w:noProof/>
        </w:rPr>
        <w:tab/>
      </w:r>
      <w:r w:rsidR="00BE0D22" w:rsidRPr="00C9775C">
        <w:rPr>
          <w:noProof/>
        </w:rPr>
        <w:t>Agus comhlíontacht na bhforálacha i Rialachán (AE) 2017/2226 maidir le sonraí a leasú agus luat</w:t>
      </w:r>
      <w:r w:rsidR="00C9775C">
        <w:rPr>
          <w:noProof/>
        </w:rPr>
        <w:t>h</w:t>
      </w:r>
      <w:r w:rsidR="00C9775C">
        <w:rPr>
          <w:noProof/>
        </w:rPr>
        <w:noBreakHyphen/>
      </w:r>
      <w:r w:rsidR="00BE0D22" w:rsidRPr="00C9775C">
        <w:rPr>
          <w:noProof/>
        </w:rPr>
        <w:t xml:space="preserve">léirscriosadh sonraí á </w:t>
      </w:r>
      <w:r w:rsidR="00C9775C">
        <w:rPr>
          <w:noProof/>
        </w:rPr>
        <w:t>n</w:t>
      </w:r>
      <w:r w:rsidR="00C9775C">
        <w:rPr>
          <w:noProof/>
        </w:rPr>
        <w:noBreakHyphen/>
      </w:r>
      <w:r w:rsidR="00BE0D22" w:rsidRPr="00C9775C">
        <w:rPr>
          <w:noProof/>
        </w:rPr>
        <w:t>áirithiú ag na Ballstáit, ba cheart dóibh na sonraí neamhiomlána a chomhlánú a mhéid is ceadmhach le hinfhaighteacht theoranta na dtacar sonraí atá cláraithe in EES le linn an túis a chuirfear de réir a chéile leis na hoibríochtaí.</w:t>
      </w:r>
    </w:p>
    <w:p w:rsidR="00BE0D22" w:rsidRPr="00C9775C" w:rsidRDefault="00861954" w:rsidP="00861954">
      <w:pPr>
        <w:pStyle w:val="ManualConsidrant"/>
        <w:rPr>
          <w:noProof/>
        </w:rPr>
      </w:pPr>
      <w:r w:rsidRPr="00861954">
        <w:rPr>
          <w:noProof/>
        </w:rPr>
        <w:t>(22)</w:t>
      </w:r>
      <w:r w:rsidRPr="00861954">
        <w:rPr>
          <w:noProof/>
        </w:rPr>
        <w:tab/>
      </w:r>
      <w:r w:rsidR="00BE0D22" w:rsidRPr="00C9775C">
        <w:rPr>
          <w:noProof/>
        </w:rPr>
        <w:t>Ba cheart don Ghníomhaireacht Eorpach um an nGarda Teorann agus Cósta staonadh ó shonraí atá cláraithe in EES a úsáid le linn an túis a chuirfear de réir a chéile le hoibríochtaí chun anailísí riosca agus measúnuithe leochaileachta a dhéanamh mar gheall ar neamhiomláine na sonraí a bhféadfadh measúnuithe míthreoracha riosca agus leochaileachta a bheith mar thoradh orthu.</w:t>
      </w:r>
    </w:p>
    <w:p w:rsidR="00BE0D22" w:rsidRPr="00C9775C" w:rsidRDefault="00861954" w:rsidP="00861954">
      <w:pPr>
        <w:pStyle w:val="ManualConsidrant"/>
        <w:rPr>
          <w:noProof/>
        </w:rPr>
      </w:pPr>
      <w:r w:rsidRPr="00861954">
        <w:rPr>
          <w:noProof/>
        </w:rPr>
        <w:t>(23)</w:t>
      </w:r>
      <w:r w:rsidRPr="00861954">
        <w:rPr>
          <w:noProof/>
        </w:rPr>
        <w:tab/>
      </w:r>
      <w:r w:rsidR="00BE0D22" w:rsidRPr="00C9775C">
        <w:rPr>
          <w:noProof/>
        </w:rPr>
        <w:t xml:space="preserve">Chun bainistiú éifeachtach na dteorainneacha seachtracha a áirithiú le linn an túis a chuirfear de réir a chéile le hoibríochtaí EES, ag na pointí trasnaithe teorann nach </w:t>
      </w:r>
      <w:r w:rsidR="00C9775C">
        <w:rPr>
          <w:noProof/>
        </w:rPr>
        <w:t>n</w:t>
      </w:r>
      <w:r w:rsidR="00C9775C">
        <w:rPr>
          <w:noProof/>
        </w:rPr>
        <w:noBreakHyphen/>
      </w:r>
      <w:r w:rsidR="00BE0D22" w:rsidRPr="00C9775C">
        <w:rPr>
          <w:noProof/>
        </w:rPr>
        <w:t xml:space="preserve">oibrítear EES acu, ba cheart seiceálacha teorann a dhéanamh i gcomhréir le Rialachán (AE) 2016/399 de réir mar is infheidhme [an lá roimh an dáta a thosóidh EES oibríochtaí mar a chinnfidh an Coimisiún i gcomhréir le hAirteagal 66(1) de Rialachán (AE) 2017/2226]. Ag pointe trasnaithe teorann ag a </w:t>
      </w:r>
      <w:r w:rsidR="00C9775C">
        <w:rPr>
          <w:noProof/>
        </w:rPr>
        <w:t>n</w:t>
      </w:r>
      <w:r w:rsidR="00C9775C">
        <w:rPr>
          <w:noProof/>
        </w:rPr>
        <w:noBreakHyphen/>
      </w:r>
      <w:r w:rsidR="00BE0D22" w:rsidRPr="00C9775C">
        <w:rPr>
          <w:noProof/>
        </w:rPr>
        <w:t xml:space="preserve">oibrítear EES, ba cheart seiceálacha teorann a dhéanamh i gcomhréir le Rialachán (AE) 2017/2226 agus Cód Teorainneacha Schengen. Mar sin féin, ba cheart feidhm a bheith ag maoluithe sonracha ar na Rialacháin sin a mhéid a bhaineann le fíorú ag na pointí trasnaithe teorann ag </w:t>
      </w:r>
      <w:r w:rsidR="00C9775C">
        <w:rPr>
          <w:noProof/>
        </w:rPr>
        <w:t>n</w:t>
      </w:r>
      <w:r w:rsidR="00C9775C">
        <w:rPr>
          <w:noProof/>
        </w:rPr>
        <w:noBreakHyphen/>
      </w:r>
      <w:r w:rsidR="00BE0D22" w:rsidRPr="00C9775C">
        <w:rPr>
          <w:noProof/>
        </w:rPr>
        <w:t>oibrítear EES gan feidhmiúlachtaí bithmhéadracha chun gur féidir tús a chur de réir a chéile le hoibríochtaí. Ba cheart é sin a dhéanamh gan dochar d’fhíoruithe sealbhóirí víosa trí mhéarloirg a úsáid, i gcomhréir le Rialachán (CE) 787/2008.</w:t>
      </w:r>
    </w:p>
    <w:p w:rsidR="00C70EC5" w:rsidRPr="00C9775C" w:rsidRDefault="00861954" w:rsidP="00861954">
      <w:pPr>
        <w:pStyle w:val="ManualConsidrant"/>
        <w:rPr>
          <w:noProof/>
        </w:rPr>
      </w:pPr>
      <w:r w:rsidRPr="00861954">
        <w:rPr>
          <w:noProof/>
        </w:rPr>
        <w:t>(24)</w:t>
      </w:r>
      <w:r w:rsidRPr="00861954">
        <w:rPr>
          <w:noProof/>
        </w:rPr>
        <w:tab/>
      </w:r>
      <w:r w:rsidR="00BE0D22" w:rsidRPr="00C9775C">
        <w:rPr>
          <w:noProof/>
        </w:rPr>
        <w:t xml:space="preserve">Chun gur féidir dul in oiriúint go héifeachtach do na socruithe teicniúla agus eagraíochtúla le linn an túis a chuirfear de réir a chéile le hoibríochtaí EES i ngach Ballstát agus chun aghaidh a thabhairt ar imthosca eisceachtúla a bhaineann le cliseadh Lárchóras EES, na gcóras náisiúnta nó an bhonneagair cumarsáide, nó le hamanna feithimh iomarcacha ag a dteorainneacha, ba cheart an deis a bheith ag na Ballstáit oibríochtaí EES ag pointí trasnaithe teorann áirithe a chur ar fionraí, go hiomlán nó go páirteach. I gcás fionraí pháirteach, ba cheart clárú sonraí bithmhéadracha in EES a chur ar fionraí. I gcás fionraí iomlán, níor cheart aon sonraí a chlárú in EES. Chun maolú a dhéanamh ar na rioscaí breise a bhaineann le cur in úsáid EES le feidhmiúlachtaí bithmhéadracha, ba cheart an deis a bheith ag na Ballstáit, in imthosca eisceachtúla as a </w:t>
      </w:r>
      <w:r w:rsidR="00C9775C">
        <w:rPr>
          <w:noProof/>
        </w:rPr>
        <w:t>n</w:t>
      </w:r>
      <w:r w:rsidR="00C9775C">
        <w:rPr>
          <w:noProof/>
        </w:rPr>
        <w:noBreakHyphen/>
      </w:r>
      <w:r w:rsidR="00BE0D22" w:rsidRPr="00C9775C">
        <w:rPr>
          <w:noProof/>
        </w:rPr>
        <w:t xml:space="preserve">eascraíonn trácht atá chomh dian sin go </w:t>
      </w:r>
      <w:r w:rsidR="00C9775C">
        <w:rPr>
          <w:noProof/>
        </w:rPr>
        <w:t>n</w:t>
      </w:r>
      <w:r w:rsidR="00C9775C">
        <w:rPr>
          <w:noProof/>
        </w:rPr>
        <w:noBreakHyphen/>
      </w:r>
      <w:r w:rsidR="00BE0D22" w:rsidRPr="00C9775C">
        <w:rPr>
          <w:noProof/>
        </w:rPr>
        <w:t xml:space="preserve">éiríonn na hamanna feithimh ag teorainneacha iomarcach, clárú sonraí bithmhéadracha in EES a chur ar fionraí tar éis an tús a chuirfear de réir a chéile leis na hoibríochtaí a bheith thart. Ba cheart an fionraí sin a bheith féideartha ar feadh tréimhse theoranta 60 lá tar éis an tús a chuirfear de réir a chéile le hoibríochtaí EES a bheith thart agus ba cheart síneadh 60 lá a chur leis más rud é go bhfuil sonraí bithmhéadracha i níos lú ná 80 % de na comhaid aonair atá cláraithe in EES le linn an túis a chuirfear de réir a chéile le hoibríochtaí EES. </w:t>
      </w:r>
    </w:p>
    <w:p w:rsidR="00BE0D22" w:rsidRPr="00C9775C" w:rsidRDefault="00861954" w:rsidP="00861954">
      <w:pPr>
        <w:pStyle w:val="ManualConsidrant"/>
        <w:rPr>
          <w:noProof/>
        </w:rPr>
      </w:pPr>
      <w:r w:rsidRPr="00861954">
        <w:rPr>
          <w:noProof/>
        </w:rPr>
        <w:t>(25)</w:t>
      </w:r>
      <w:r w:rsidRPr="00861954">
        <w:rPr>
          <w:noProof/>
        </w:rPr>
        <w:tab/>
      </w:r>
      <w:r w:rsidR="00BE0D22" w:rsidRPr="00C9775C">
        <w:rPr>
          <w:noProof/>
        </w:rPr>
        <w:t>Ba cheart do eu-LISA tuarascálacha a eisiúint i ndáil le staidreamh maidir le húsáid an chórais, rud ar cheart na nithe seo a leanas a dhéanamh leis: meastóireacht ar fheidhmíocht an chórais, measúnú ar chomhlíontacht na mBallstát leis na pleananna um fheidhmiú céimneach, réimsí le feabhas a chur orthu a shainaithint, faireachán ar chomhlíonadh an túis a chuirfear de réir a chéile le hoibríochtaí EEA, agus tacú le cinnteoireacht a bhaineann le tuilleadh forbartha agus optamaithe an chórais.</w:t>
      </w:r>
    </w:p>
    <w:p w:rsidR="00BE0D22" w:rsidRPr="00C9775C" w:rsidRDefault="00861954" w:rsidP="00861954">
      <w:pPr>
        <w:pStyle w:val="ManualConsidrant"/>
        <w:rPr>
          <w:noProof/>
        </w:rPr>
      </w:pPr>
      <w:r w:rsidRPr="00861954">
        <w:rPr>
          <w:noProof/>
        </w:rPr>
        <w:t>(26)</w:t>
      </w:r>
      <w:r w:rsidRPr="00861954">
        <w:rPr>
          <w:noProof/>
        </w:rPr>
        <w:tab/>
      </w:r>
      <w:r w:rsidR="000A53AA" w:rsidRPr="00C9775C">
        <w:rPr>
          <w:noProof/>
        </w:rPr>
        <w:t xml:space="preserve">Ba cheart an obair ullmhúcháin a bhaineann leis na pleananna um fheidhmiú céimneach a bheith mar thoradh ar theacht i bhfeidhm an Rialacháin seo. Ba cheart tús a chur de réir a chéile leis na hoibríochtaí ón dáta a chinnfidh an Coimisiún i gcomhréir le hAirteagal 66(1) de Rialachán EES. Ós rud é go bhforáiltear leis an Rialachán seo maidir le maoluithe sealadacha, ba cheart gan feidhm a bheith aige 180 lá féilire tar éis an dáta a chinnfidh an Coimisiún i gcomhréir le hAirteagal 66(1) de Rialachán (AE) 2017/2226.  Mar sin féin, na rialacha maolúcháin maidir le cur i bhfeidhm na hidirthréimhse agus na mbeart idirthréimhseach, rochtain ar shonraí EES, fíorú a bheith á dhéanamh ag iompróirí ar stampaí a ghreamaítear de na doiciméid taistil, agus EES a chur ar fionraí, ba cheart feidhm a bheith acu ar feadh tréimhse theoranta tar éis an tús a chuirfear de réir a chéile leis na hoibríochtaí a bheith thart. </w:t>
      </w:r>
    </w:p>
    <w:p w:rsidR="00BE0D22" w:rsidRPr="00C9775C" w:rsidRDefault="00861954" w:rsidP="00861954">
      <w:pPr>
        <w:pStyle w:val="ManualConsidrant"/>
        <w:rPr>
          <w:noProof/>
        </w:rPr>
      </w:pPr>
      <w:r w:rsidRPr="00861954">
        <w:rPr>
          <w:noProof/>
        </w:rPr>
        <w:t>(27)</w:t>
      </w:r>
      <w:r w:rsidRPr="00861954">
        <w:rPr>
          <w:noProof/>
        </w:rPr>
        <w:tab/>
      </w:r>
      <w:r w:rsidR="00E00EE3" w:rsidRPr="00C9775C">
        <w:rPr>
          <w:noProof/>
        </w:rPr>
        <w:t xml:space="preserve">Maidir le cuspóir an Rialacháin seo lena </w:t>
      </w:r>
      <w:r w:rsidR="00C9775C">
        <w:rPr>
          <w:noProof/>
        </w:rPr>
        <w:t>n</w:t>
      </w:r>
      <w:r w:rsidR="00C9775C">
        <w:rPr>
          <w:noProof/>
        </w:rPr>
        <w:noBreakHyphen/>
      </w:r>
      <w:r w:rsidR="00E00EE3" w:rsidRPr="00C9775C">
        <w:rPr>
          <w:noProof/>
        </w:rPr>
        <w:t>údaraítear maoluithe ar Rialachán (AE) 2017/2226 agus Rialachán (AE) 2016/299 chun foráil a dhéanamh maidir le tús a chur de réir a chéile le hoibríochtaí EES, ní féidir leis na Ballstáit é a bhaint amach go leormhaith agus, de bharr scála agus thionchar na gníomhaíochta, is fearr is féidir é a bhaint amach ar leibhéal an Aontais. Dá bhrí sin, féadfaidh an tAontas bearta a ghlacadh i gcomhréir le prionsabal na coimhdeachta a leagtar amach in Airteagal 5 den Chonradh ar an Aontas Eorpach. I gcomhréir le prionsabal na comhréireachta a leagtar amach san Airteagal sin, ní théann an Rialachán seo thar a bhfuil riachtanach chun na cuspóirí sin a ghnóthú.</w:t>
      </w:r>
    </w:p>
    <w:p w:rsidR="00BE0D22" w:rsidRPr="00C9775C" w:rsidRDefault="00861954" w:rsidP="00861954">
      <w:pPr>
        <w:pStyle w:val="ManualConsidrant"/>
        <w:rPr>
          <w:noProof/>
        </w:rPr>
      </w:pPr>
      <w:r w:rsidRPr="00861954">
        <w:rPr>
          <w:noProof/>
        </w:rPr>
        <w:t>(28)</w:t>
      </w:r>
      <w:r w:rsidRPr="00861954">
        <w:rPr>
          <w:noProof/>
        </w:rPr>
        <w:tab/>
      </w:r>
      <w:r w:rsidR="00106AF7" w:rsidRPr="00C9775C">
        <w:rPr>
          <w:noProof/>
        </w:rPr>
        <w:t xml:space="preserve">I gcomhréir le hAirteagail 1 agus 2 de Phrótacal Uimh. 22 maidir le seasamh na Danmhairge, atá i gceangal le CAE agus leis an gConradh ar Fheidhmiú an Aontais Eorpaigh, níl an Danmhairg rannpháirteach i nglacadh an Rialacháin seo agus níl sí faoi cheangal aige ná faoi réir a chur i bhfeidhm. Ós rud é go gcuireann an Rialachán seo le </w:t>
      </w:r>
      <w:r w:rsidR="00106AF7" w:rsidRPr="00C9775C">
        <w:rPr>
          <w:i/>
          <w:noProof/>
        </w:rPr>
        <w:t>acquis</w:t>
      </w:r>
      <w:r w:rsidR="00106AF7" w:rsidRPr="00C9775C">
        <w:rPr>
          <w:noProof/>
        </w:rPr>
        <w:t xml:space="preserve"> Schengen, ba cheart don Danmhairg, i gcomhréir le hAirteagal 4 den Phrótacal sin, cinneadh a dhéanamh laistigh de thréimhse 6 mhí tar éis don Chomhairle cinneadh a dhéanamh ar an Rialachán seo, an gcuirfidh sí chun feidhme ina dlí náisiúnta é. </w:t>
      </w:r>
    </w:p>
    <w:p w:rsidR="00BE0D22" w:rsidRPr="00C9775C" w:rsidRDefault="00861954" w:rsidP="00861954">
      <w:pPr>
        <w:pStyle w:val="ManualConsidrant"/>
        <w:rPr>
          <w:noProof/>
        </w:rPr>
      </w:pPr>
      <w:r w:rsidRPr="00861954">
        <w:rPr>
          <w:noProof/>
        </w:rPr>
        <w:t>(29)</w:t>
      </w:r>
      <w:r w:rsidRPr="00861954">
        <w:rPr>
          <w:noProof/>
        </w:rPr>
        <w:tab/>
      </w:r>
      <w:r w:rsidR="00BE0D22" w:rsidRPr="00C9775C">
        <w:rPr>
          <w:noProof/>
        </w:rPr>
        <w:t xml:space="preserve">Níl an Rialachán seo ina fhorbairt ar fhorálacha </w:t>
      </w:r>
      <w:r w:rsidR="00BE0D22" w:rsidRPr="00C9775C">
        <w:rPr>
          <w:i/>
          <w:noProof/>
        </w:rPr>
        <w:t>acquis</w:t>
      </w:r>
      <w:r w:rsidR="00BE0D22" w:rsidRPr="00C9775C">
        <w:rPr>
          <w:noProof/>
        </w:rPr>
        <w:t xml:space="preserve"> Schengen a bhfuil Éire rannpháirteach iontu, i gcomhréir le Cinneadh 2002/192/CE ón gComhairle. dá bhrí sin, níl Éire rannpháirteach i nglacadh an Rialacháin seo agus níl sí faoi cheangal aige ná faoi réir a chur i bhfeidhm. </w:t>
      </w:r>
    </w:p>
    <w:p w:rsidR="00BE0D22" w:rsidRPr="00C9775C" w:rsidRDefault="00861954" w:rsidP="00861954">
      <w:pPr>
        <w:pStyle w:val="ManualConsidrant"/>
        <w:rPr>
          <w:noProof/>
        </w:rPr>
      </w:pPr>
      <w:r w:rsidRPr="00861954">
        <w:rPr>
          <w:noProof/>
        </w:rPr>
        <w:t>(30)</w:t>
      </w:r>
      <w:r w:rsidRPr="00861954">
        <w:rPr>
          <w:noProof/>
        </w:rPr>
        <w:tab/>
      </w:r>
      <w:r w:rsidR="00BE0D22" w:rsidRPr="00C9775C">
        <w:rPr>
          <w:noProof/>
        </w:rPr>
        <w:t xml:space="preserve">Maidir leis an Íoslainn agus leis an Iorua, is é atá sa Rialachán seo forbairt ar fhorálacha </w:t>
      </w:r>
      <w:r w:rsidR="00BE0D22" w:rsidRPr="00C9775C">
        <w:rPr>
          <w:i/>
          <w:noProof/>
        </w:rPr>
        <w:t>acquis</w:t>
      </w:r>
      <w:r w:rsidR="00BE0D22" w:rsidRPr="00C9775C">
        <w:rPr>
          <w:noProof/>
        </w:rPr>
        <w:t xml:space="preserve"> Schengen de réir bhrí an Chomhaontaithe arna thabhairt i gcrích ag Comhairle an Aontais Eorpaigh agus Poblacht na hÍoslainne agus Ríocht na hIorua maidir le comhlachas a stát sin le </w:t>
      </w:r>
      <w:r w:rsidR="00BE0D22" w:rsidRPr="00C9775C">
        <w:rPr>
          <w:i/>
          <w:noProof/>
        </w:rPr>
        <w:t>acquis</w:t>
      </w:r>
      <w:r w:rsidR="00BE0D22" w:rsidRPr="00C9775C">
        <w:rPr>
          <w:noProof/>
        </w:rPr>
        <w:t xml:space="preserve"> Schengen a chur chun feidhme, a chur i bhfeidhm agus a fhorbairt, ar forálacha iad a thagann faoi réim an réimse dá dtagraítear in Airteagal 1, pointe A, de Chinneadh 1999/437/CE ón gComhairle.</w:t>
      </w:r>
    </w:p>
    <w:p w:rsidR="00BE0D22" w:rsidRPr="00C9775C" w:rsidRDefault="00861954" w:rsidP="00861954">
      <w:pPr>
        <w:pStyle w:val="ManualConsidrant"/>
        <w:rPr>
          <w:noProof/>
        </w:rPr>
      </w:pPr>
      <w:r w:rsidRPr="00861954">
        <w:rPr>
          <w:noProof/>
        </w:rPr>
        <w:t>(31)</w:t>
      </w:r>
      <w:r w:rsidRPr="00861954">
        <w:rPr>
          <w:noProof/>
        </w:rPr>
        <w:tab/>
      </w:r>
      <w:r w:rsidR="00BE0D22" w:rsidRPr="00C9775C">
        <w:rPr>
          <w:noProof/>
        </w:rPr>
        <w:t xml:space="preserve">Maidir leis an Eilvéis, is é atá sa Rialachán seo forbairt ar fhorálacha </w:t>
      </w:r>
      <w:r w:rsidR="00BE0D22" w:rsidRPr="00C9775C">
        <w:rPr>
          <w:i/>
          <w:noProof/>
        </w:rPr>
        <w:t>acquis</w:t>
      </w:r>
      <w:r w:rsidR="00BE0D22" w:rsidRPr="00C9775C">
        <w:rPr>
          <w:noProof/>
        </w:rPr>
        <w:t xml:space="preserve"> Schengen de réir bhrí an Chomhaontaithe arna thabhairt i gcrích idir an tAontas Eorpach, an Comhphobal Eorpach agus Cónaidhm na hEilvéise maidir le comhlachas Chónaidhm na hEilvéise le </w:t>
      </w:r>
      <w:r w:rsidR="00BE0D22" w:rsidRPr="00C9775C">
        <w:rPr>
          <w:i/>
          <w:noProof/>
        </w:rPr>
        <w:t>acquis</w:t>
      </w:r>
      <w:r w:rsidR="00BE0D22" w:rsidRPr="00C9775C">
        <w:rPr>
          <w:noProof/>
        </w:rPr>
        <w:t xml:space="preserve"> Schengen a chur chun feidhme, a chur i bhfeidhm agus a fhorbairt, ar forálacha iad a thagann faoi réim an réimse dá dtagraítear in Airteagal 1, pointe A, de Chinneadh 1999/437/CE, arna léamh i gcomhar le hAirteagal 3 de Chinneadh 2008/146/CE ón gComhairle. </w:t>
      </w:r>
    </w:p>
    <w:p w:rsidR="00BE0D22" w:rsidRPr="00C9775C" w:rsidRDefault="00861954" w:rsidP="00861954">
      <w:pPr>
        <w:pStyle w:val="ManualConsidrant"/>
        <w:rPr>
          <w:noProof/>
        </w:rPr>
      </w:pPr>
      <w:r w:rsidRPr="00861954">
        <w:rPr>
          <w:noProof/>
        </w:rPr>
        <w:t>(32)</w:t>
      </w:r>
      <w:r w:rsidRPr="00861954">
        <w:rPr>
          <w:noProof/>
        </w:rPr>
        <w:tab/>
      </w:r>
      <w:r w:rsidR="00BE0D22" w:rsidRPr="00C9775C">
        <w:rPr>
          <w:noProof/>
        </w:rPr>
        <w:t xml:space="preserve">Maidir le Lichtinstéin, is éard atá sa Rialachán seo forbairt ar fhorálacha </w:t>
      </w:r>
      <w:r w:rsidR="00BE0D22" w:rsidRPr="00C9775C">
        <w:rPr>
          <w:i/>
          <w:noProof/>
        </w:rPr>
        <w:t>acquis</w:t>
      </w:r>
      <w:r w:rsidR="00BE0D22" w:rsidRPr="00C9775C">
        <w:rPr>
          <w:noProof/>
        </w:rPr>
        <w:t xml:space="preserve"> Schengen de réir bhrí an Phrótacail idir an tAontas Eorpach, an Comhphobal Eorpach, Cónaidhm na hEilvéise agus Prionsacht Lichtinstéin i ndáil le haontachas Phrionsacht Lichtinstéin leis an gComhaontú idir an tAontas Eorpach, an Comhphobal Eorpach agus Cónaidhm na hEilvéise maidir le comhlachas Chónaidhm na hEilvéise le </w:t>
      </w:r>
      <w:r w:rsidR="00BE0D22" w:rsidRPr="00C9775C">
        <w:rPr>
          <w:i/>
          <w:noProof/>
        </w:rPr>
        <w:t>acquis</w:t>
      </w:r>
      <w:r w:rsidR="00BE0D22" w:rsidRPr="00C9775C">
        <w:rPr>
          <w:noProof/>
        </w:rPr>
        <w:t xml:space="preserve"> Schengen a chur chun feidhme, a chur i bhfeidhm agus a fhorbairt, ar forálacha iad a thagann faoi réim an réimse dá dtagraítear in Airteagal 1, pointe A, de Chinneadh 1999/437/CE arna léamh i gcomhar le hAirteagal 3 de Chinneadh 2011/350/AE ón gComhairle.</w:t>
      </w:r>
    </w:p>
    <w:p w:rsidR="00BE0D22" w:rsidRPr="00C9775C" w:rsidRDefault="00861954" w:rsidP="00861954">
      <w:pPr>
        <w:pStyle w:val="ManualConsidrant"/>
        <w:rPr>
          <w:noProof/>
        </w:rPr>
      </w:pPr>
      <w:r w:rsidRPr="00861954">
        <w:rPr>
          <w:noProof/>
        </w:rPr>
        <w:t>(33)</w:t>
      </w:r>
      <w:r w:rsidRPr="00861954">
        <w:rPr>
          <w:noProof/>
        </w:rPr>
        <w:tab/>
      </w:r>
      <w:r w:rsidR="00BE0D22" w:rsidRPr="00C9775C">
        <w:rPr>
          <w:noProof/>
        </w:rPr>
        <w:t xml:space="preserve">Maidir leis an gCipir, is é atá i bhforálacha an Rialacháin seo a bhaineanna le VIS forálacha a chuireann le </w:t>
      </w:r>
      <w:r w:rsidR="00BE0D22" w:rsidRPr="00C9775C">
        <w:rPr>
          <w:i/>
          <w:noProof/>
        </w:rPr>
        <w:t>acquis</w:t>
      </w:r>
      <w:r w:rsidR="00BE0D22" w:rsidRPr="00C9775C">
        <w:rPr>
          <w:noProof/>
        </w:rPr>
        <w:t xml:space="preserve"> Schengen nó atá gaolmhar leis ar dhóigh eile, de réir bhrí Airteagal 3(2) d’Ionstraim Aontachais 2003. Chun EES a oibriú, ní mór rochtain éighníomhach ar VIS a dheonú. Ós rud é nach bhféadfaidh ach na Ballstáit sin a chomhlíonann na coinníollacha a bhaineann le VIS EES a oibriú, ní oibreoidh an Chipir EES ó thús na </w:t>
      </w:r>
      <w:r w:rsidR="00C9775C">
        <w:rPr>
          <w:noProof/>
        </w:rPr>
        <w:t>n</w:t>
      </w:r>
      <w:r w:rsidR="00C9775C">
        <w:rPr>
          <w:noProof/>
        </w:rPr>
        <w:noBreakHyphen/>
      </w:r>
      <w:r w:rsidR="00BE0D22" w:rsidRPr="00C9775C">
        <w:rPr>
          <w:noProof/>
        </w:rPr>
        <w:t>oibríochtaí. Tá an Chipir le nascadh le EES a luaithe a chomhlíonfar coinníollacha an nós imeachta dá dtagraítear i Rialachán (AE) 2017/2226.</w:t>
      </w:r>
    </w:p>
    <w:p w:rsidR="00BE0D22" w:rsidRPr="00C9775C" w:rsidRDefault="00861954" w:rsidP="00861954">
      <w:pPr>
        <w:pStyle w:val="ManualConsidrant"/>
        <w:rPr>
          <w:noProof/>
        </w:rPr>
      </w:pPr>
      <w:r w:rsidRPr="00861954">
        <w:rPr>
          <w:noProof/>
        </w:rPr>
        <w:t>(34)</w:t>
      </w:r>
      <w:r w:rsidRPr="00861954">
        <w:rPr>
          <w:noProof/>
        </w:rPr>
        <w:tab/>
      </w:r>
      <w:r w:rsidR="00BE0D22" w:rsidRPr="00C9775C">
        <w:rPr>
          <w:noProof/>
        </w:rPr>
        <w:t>Chuathas i gcomhairle leis an Maoirseoir Eorpach ar Chosaint Sonraí i gcomhréir le hAirteagal 42(1) de Rialachán (AE) 2018/1725 agus thug sé an tuairim uaidh an [xx].</w:t>
      </w:r>
    </w:p>
    <w:p w:rsidR="007D3A92" w:rsidRPr="00C9775C" w:rsidRDefault="00861954" w:rsidP="00861954">
      <w:pPr>
        <w:pStyle w:val="ManualConsidrant"/>
        <w:rPr>
          <w:noProof/>
        </w:rPr>
      </w:pPr>
      <w:r w:rsidRPr="00861954">
        <w:rPr>
          <w:noProof/>
        </w:rPr>
        <w:t>(35)</w:t>
      </w:r>
      <w:r w:rsidRPr="00861954">
        <w:rPr>
          <w:noProof/>
        </w:rPr>
        <w:tab/>
      </w:r>
      <w:r w:rsidR="007D3A92" w:rsidRPr="00C9775C">
        <w:rPr>
          <w:noProof/>
        </w:rPr>
        <w:t>Leis an Rialachán seo, bunaítear rialacha dochta a bhaineann le rochtain ar EES, mar aon leis na coimircí riachtanacha don rochtain sin. Lena chois sin, leagtar amach ann cearta an duine aonair i ndáil le rochtain, ceartú, comhlánú, léirscriosadh agus sásamh, go háirithe an ceart leigheas breithiúnach a fháil agus an ceart go ndéanfadh údaráis neamhspleácha phoiblí maoirseacht ar oibríochtaí próiseála. Dá bhrí sin, leis an Rialachán seo, urramaítear na cearta bunúsacha agus na prionsabail a aithnítear i gCairt um Chearta Bunúsacha an Aontais Eorpaigh, go háirithe an ceart chun dínite daonna, an toirmeasc ar an sclábhaíocht agus ar shaothar éignithe, an ceart chun saoirse agus slándála, meas ar an saol príobháideach agus ar shaol an teaghlaigh, sonraí pearsanta a chosaint, an ceart chun neam</w:t>
      </w:r>
      <w:r w:rsidR="00C9775C">
        <w:rPr>
          <w:noProof/>
        </w:rPr>
        <w:t>h</w:t>
      </w:r>
      <w:r w:rsidR="00C9775C">
        <w:rPr>
          <w:noProof/>
        </w:rPr>
        <w:noBreakHyphen/>
      </w:r>
      <w:r w:rsidR="007D3A92" w:rsidRPr="00C9775C">
        <w:rPr>
          <w:noProof/>
        </w:rPr>
        <w:t>idirdhealaithe, cearta an linbh, cearta daoine scothaosta, daoine faoi mhíchumas a lánpháirtiú agus an ceart chun leigheas éifeachtach agus triail chóir a fháil.  </w:t>
      </w:r>
    </w:p>
    <w:p w:rsidR="007D3A92" w:rsidRPr="00C9775C" w:rsidRDefault="00861954" w:rsidP="00861954">
      <w:pPr>
        <w:pStyle w:val="ManualConsidrant"/>
        <w:rPr>
          <w:noProof/>
        </w:rPr>
      </w:pPr>
      <w:r w:rsidRPr="00861954">
        <w:rPr>
          <w:noProof/>
        </w:rPr>
        <w:t>(36)</w:t>
      </w:r>
      <w:r w:rsidRPr="00861954">
        <w:rPr>
          <w:noProof/>
        </w:rPr>
        <w:tab/>
      </w:r>
      <w:r w:rsidR="0B0D815C" w:rsidRPr="00C9775C">
        <w:rPr>
          <w:noProof/>
        </w:rPr>
        <w:t>Tá an Rialachán seo gan dochar do na hoibleagáidí a eascraíonn as Coinbhinsiún na Ginéive a bhaineann le stádas Dídeanaithe an 28 Iúil 1951, arna fhorlíonadh le Prótacal Nua-Eabhrac an 31 Eanáir 1967.</w:t>
      </w:r>
    </w:p>
    <w:p w:rsidR="005F1085" w:rsidRPr="00C9775C" w:rsidRDefault="005F1085">
      <w:pPr>
        <w:pStyle w:val="Formuledadoption"/>
        <w:rPr>
          <w:noProof/>
        </w:rPr>
      </w:pPr>
      <w:r w:rsidRPr="00C9775C">
        <w:rPr>
          <w:noProof/>
        </w:rPr>
        <w:t>TAR ÉIS AN RIALACHÁN SEO A GHLACADH:</w:t>
      </w:r>
    </w:p>
    <w:p w:rsidR="00BE0D22" w:rsidRPr="00C9775C" w:rsidRDefault="005F1085" w:rsidP="00F266A7">
      <w:pPr>
        <w:pStyle w:val="Titrearticle"/>
        <w:rPr>
          <w:i w:val="0"/>
          <w:iCs/>
          <w:noProof/>
        </w:rPr>
      </w:pPr>
      <w:r w:rsidRPr="00C9775C">
        <w:rPr>
          <w:noProof/>
        </w:rPr>
        <w:t>Airteagal 1</w:t>
      </w:r>
      <w:r w:rsidRPr="00C9775C">
        <w:rPr>
          <w:noProof/>
        </w:rPr>
        <w:br/>
        <w:t>Ábhar</w:t>
      </w:r>
    </w:p>
    <w:p w:rsidR="00BE0D22" w:rsidRPr="00C9775C" w:rsidRDefault="00BE0D22" w:rsidP="00BE0D22">
      <w:pPr>
        <w:rPr>
          <w:noProof/>
        </w:rPr>
      </w:pPr>
      <w:r w:rsidRPr="00C9775C">
        <w:rPr>
          <w:noProof/>
        </w:rPr>
        <w:t>Leis an Rialachán seo, leagtar síos rialacha maidir le tús a chur de réir a chéile le hoibríochtaí an Chórais Dul Isteach/Imeachta (EES) a</w:t>
      </w:r>
      <w:r w:rsidRPr="00C9775C">
        <w:rPr>
          <w:rStyle w:val="normaltextrun"/>
          <w:noProof/>
          <w:shd w:val="clear" w:color="auto" w:fill="FFFFFF"/>
        </w:rPr>
        <w:t xml:space="preserve">g teorainneacha na mBallstát ag a </w:t>
      </w:r>
      <w:r w:rsidR="00C9775C">
        <w:rPr>
          <w:rStyle w:val="normaltextrun"/>
          <w:noProof/>
          <w:shd w:val="clear" w:color="auto" w:fill="FFFFFF"/>
        </w:rPr>
        <w:t>n</w:t>
      </w:r>
      <w:r w:rsidR="00C9775C">
        <w:rPr>
          <w:rStyle w:val="normaltextrun"/>
          <w:noProof/>
          <w:shd w:val="clear" w:color="auto" w:fill="FFFFFF"/>
        </w:rPr>
        <w:noBreakHyphen/>
      </w:r>
      <w:r w:rsidRPr="00C9775C">
        <w:rPr>
          <w:rStyle w:val="normaltextrun"/>
          <w:noProof/>
          <w:shd w:val="clear" w:color="auto" w:fill="FFFFFF"/>
        </w:rPr>
        <w:t xml:space="preserve">oibrítear EES i gcomhréir le hAirteagal 4 de Rialachán (AE) 2017/2226 </w:t>
      </w:r>
      <w:r w:rsidRPr="00C9775C">
        <w:rPr>
          <w:noProof/>
        </w:rPr>
        <w:t>agus maoluithe sealadacha ar Rialachán (AE) 2017/2226 agus ar Rialachán (AE) 2016/399.</w:t>
      </w:r>
    </w:p>
    <w:p w:rsidR="00BE0D22" w:rsidRPr="00C9775C" w:rsidRDefault="00BE0D22" w:rsidP="00F266A7">
      <w:pPr>
        <w:pStyle w:val="Titrearticle"/>
        <w:rPr>
          <w:noProof/>
        </w:rPr>
      </w:pPr>
      <w:r w:rsidRPr="00C9775C">
        <w:rPr>
          <w:noProof/>
        </w:rPr>
        <w:t>Airteagal 2</w:t>
      </w:r>
      <w:r w:rsidRPr="00C9775C">
        <w:rPr>
          <w:noProof/>
        </w:rPr>
        <w:br/>
        <w:t>Sainmhínithe</w:t>
      </w:r>
    </w:p>
    <w:p w:rsidR="00BE0D22" w:rsidRPr="00C9775C" w:rsidRDefault="00BE0D22" w:rsidP="00577336">
      <w:pPr>
        <w:rPr>
          <w:noProof/>
        </w:rPr>
      </w:pPr>
      <w:r w:rsidRPr="00C9775C">
        <w:rPr>
          <w:noProof/>
        </w:rPr>
        <w:t>Chun críocha an Rialacháin seo, tá feidhm ag na sainmhínithe in Airteagal 3(1) de Rialachán (AE) 2017/2226. Ina theannta sin, tá feidhm ag na sainmhínithe seo a leanas:</w:t>
      </w:r>
    </w:p>
    <w:p w:rsidR="00BE0D22" w:rsidRPr="00C9775C" w:rsidRDefault="00861954" w:rsidP="00861954">
      <w:pPr>
        <w:pStyle w:val="Point1"/>
        <w:rPr>
          <w:noProof/>
        </w:rPr>
      </w:pPr>
      <w:r w:rsidRPr="00861954">
        <w:rPr>
          <w:noProof/>
        </w:rPr>
        <w:t>(a)</w:t>
      </w:r>
      <w:r w:rsidRPr="00861954">
        <w:rPr>
          <w:noProof/>
        </w:rPr>
        <w:tab/>
      </w:r>
      <w:r w:rsidR="1744AB68" w:rsidRPr="00C9775C">
        <w:rPr>
          <w:noProof/>
        </w:rPr>
        <w:t>ciallaíonn ‘tús a chuirfear de réir a chéile le hoibríochtaí EES’ an tréimhse 180 lá féilire a thosaíonn ón dáta a chinnfidh an Coimisiún i gcomhréir le hAirteagal 66(1) de Rialachán (AE) 2017/2226;</w:t>
      </w:r>
    </w:p>
    <w:p w:rsidR="00BE0D22" w:rsidRPr="00C9775C" w:rsidRDefault="00861954" w:rsidP="00861954">
      <w:pPr>
        <w:pStyle w:val="Point1"/>
        <w:rPr>
          <w:noProof/>
        </w:rPr>
      </w:pPr>
      <w:r w:rsidRPr="00861954">
        <w:rPr>
          <w:noProof/>
        </w:rPr>
        <w:t>(b)</w:t>
      </w:r>
      <w:r w:rsidRPr="00861954">
        <w:rPr>
          <w:noProof/>
        </w:rPr>
        <w:tab/>
      </w:r>
      <w:r w:rsidR="00BE0D22" w:rsidRPr="00C9775C">
        <w:rPr>
          <w:noProof/>
        </w:rPr>
        <w:t>ciallaíonn ‘údaráis náisiúnta’ na húdaráis dá dtagraítear in Airteagal 9 de Rialachán (AE) 2017/2226;</w:t>
      </w:r>
    </w:p>
    <w:p w:rsidR="00BE0D22" w:rsidRPr="00C9775C" w:rsidRDefault="00861954" w:rsidP="00861954">
      <w:pPr>
        <w:pStyle w:val="Point1"/>
        <w:rPr>
          <w:noProof/>
        </w:rPr>
      </w:pPr>
      <w:r w:rsidRPr="00861954">
        <w:rPr>
          <w:noProof/>
        </w:rPr>
        <w:t>(c)</w:t>
      </w:r>
      <w:r w:rsidRPr="00861954">
        <w:rPr>
          <w:noProof/>
        </w:rPr>
        <w:tab/>
      </w:r>
      <w:r w:rsidR="00BE0D22" w:rsidRPr="00C9775C">
        <w:rPr>
          <w:noProof/>
        </w:rPr>
        <w:t>ciallaíonn ‘líon measta trasnuithe teorann’ líon trasnuithe teorann a mheasann Ballstát de náisiúnaigh tríú tír dá dtagraítear in Airteagal 2(1) agus (2) de Rialachán (AE) 2017/2226 i ngach Ballstát ar bhonn meán bliantúil líon iomlán trasnuithe teorann na náisiúnach tríú tír a thaistealaíonn le haghaidh tréimhse ghearrfhanachta sa Bhallstát sin, meán a ríomhtar le haghaidh na 3 bliana roimhe sin ó dháta an chur i bhfeidhm dá dtagraítear in Airteagal 8(1), an dara fomhír, den Rialachán seo.</w:t>
      </w:r>
    </w:p>
    <w:p w:rsidR="00BE0D22" w:rsidRPr="00C9775C" w:rsidRDefault="00BE0D22" w:rsidP="00F266A7">
      <w:pPr>
        <w:pStyle w:val="Titrearticle"/>
        <w:rPr>
          <w:i w:val="0"/>
          <w:iCs/>
          <w:noProof/>
        </w:rPr>
      </w:pPr>
      <w:r w:rsidRPr="00C9775C">
        <w:rPr>
          <w:noProof/>
        </w:rPr>
        <w:t>Airteagal 3</w:t>
      </w:r>
      <w:r w:rsidRPr="00C9775C">
        <w:rPr>
          <w:noProof/>
        </w:rPr>
        <w:br/>
        <w:t>Na pleananna um fheidhmiú céimneach</w:t>
      </w:r>
    </w:p>
    <w:p w:rsidR="00E52C69" w:rsidRPr="00C9775C" w:rsidRDefault="00861954" w:rsidP="00861954">
      <w:pPr>
        <w:pStyle w:val="ManualNumPar1"/>
        <w:rPr>
          <w:noProof/>
        </w:rPr>
      </w:pPr>
      <w:r w:rsidRPr="00861954">
        <w:rPr>
          <w:noProof/>
        </w:rPr>
        <w:t>1.</w:t>
      </w:r>
      <w:r w:rsidRPr="00861954">
        <w:rPr>
          <w:noProof/>
        </w:rPr>
        <w:tab/>
      </w:r>
      <w:r w:rsidR="0003773A" w:rsidRPr="00C9775C">
        <w:rPr>
          <w:noProof/>
        </w:rPr>
        <w:t>Faoin [30</w:t>
      </w:r>
      <w:r w:rsidR="0003773A" w:rsidRPr="00C9775C">
        <w:rPr>
          <w:noProof/>
          <w:vertAlign w:val="superscript"/>
        </w:rPr>
        <w:t>ú</w:t>
      </w:r>
      <w:r w:rsidR="0003773A" w:rsidRPr="00C9775C">
        <w:rPr>
          <w:noProof/>
        </w:rPr>
        <w:t xml:space="preserve"> lá féilire tar éis theacht i bhfeidhm an Rialacháin seo], soláthróidh Gníomhaireacht an Aontais Eorpaigh chun Bainistiú Oibríochtúil a dhéanamh ar Chórais Mhórscála TF sa Limistéar Saoirse, Slándála agus Ceartais (eu-LISA) plean ardleibhéil um fheidhmiú céimneach maidir leis an tús a chuirfear de réir a chéile le hoibríochtaí EES don Choimisiún, do na Ballstáit, agus do Europol freisin, agus na céimeanna a leagtar amach in Airteagal 4 á gcur san áireamh. Ba cheart treoraíocht maidir le húsáid EES do na Ballstáit agus do Europol a bheith sa phlean sin um fheidhmiú céimneach, lena </w:t>
      </w:r>
      <w:r w:rsidR="00C9775C">
        <w:rPr>
          <w:noProof/>
        </w:rPr>
        <w:t>n</w:t>
      </w:r>
      <w:r w:rsidR="00C9775C">
        <w:rPr>
          <w:noProof/>
        </w:rPr>
        <w:noBreakHyphen/>
      </w:r>
      <w:r w:rsidR="0003773A" w:rsidRPr="00C9775C">
        <w:rPr>
          <w:noProof/>
        </w:rPr>
        <w:t xml:space="preserve">áirítear teorainneacha acmhainneachta Lárchóras EES.  </w:t>
      </w:r>
    </w:p>
    <w:p w:rsidR="00BE0D22" w:rsidRPr="00C9775C" w:rsidRDefault="00861954" w:rsidP="00861954">
      <w:pPr>
        <w:pStyle w:val="ManualNumPar1"/>
        <w:rPr>
          <w:noProof/>
        </w:rPr>
      </w:pPr>
      <w:r w:rsidRPr="00861954">
        <w:rPr>
          <w:noProof/>
        </w:rPr>
        <w:t>2.</w:t>
      </w:r>
      <w:r w:rsidRPr="00861954">
        <w:rPr>
          <w:noProof/>
        </w:rPr>
        <w:tab/>
      </w:r>
      <w:r w:rsidR="59A13907" w:rsidRPr="00C9775C">
        <w:rPr>
          <w:noProof/>
        </w:rPr>
        <w:t>Faoin [60</w:t>
      </w:r>
      <w:r w:rsidR="59A13907" w:rsidRPr="00C9775C">
        <w:rPr>
          <w:noProof/>
          <w:vertAlign w:val="superscript"/>
        </w:rPr>
        <w:t>ú</w:t>
      </w:r>
      <w:r w:rsidR="59A13907" w:rsidRPr="00C9775C">
        <w:rPr>
          <w:noProof/>
        </w:rPr>
        <w:t xml:space="preserve"> lá féilire tar éis theacht i bhfeidhm an Rialacháin seo], i gcomhairle leis an gCoimisiún agus le eu-LISA, forbróidh na Ballstáit plean náisiúnta um fheidhmiú céimneach maidir leis an tús a chuirfear de réir a chéile le hoibríochtaí EES, agus an plean ardleibhéil um fheidhmiú céimneach dá dtagraítear i mír 1 den Airteagal seo agus na céimeanna a leagtar amach in Airteagal 4 á gcur san áireamh. </w:t>
      </w:r>
    </w:p>
    <w:p w:rsidR="00BE0D22" w:rsidRPr="00C9775C" w:rsidRDefault="00861954" w:rsidP="00861954">
      <w:pPr>
        <w:pStyle w:val="ManualNumPar1"/>
        <w:rPr>
          <w:noProof/>
        </w:rPr>
      </w:pPr>
      <w:r w:rsidRPr="00861954">
        <w:rPr>
          <w:noProof/>
        </w:rPr>
        <w:t>3.</w:t>
      </w:r>
      <w:r w:rsidRPr="00861954">
        <w:rPr>
          <w:noProof/>
        </w:rPr>
        <w:tab/>
      </w:r>
      <w:r w:rsidR="00BE0D22" w:rsidRPr="00C9775C">
        <w:rPr>
          <w:noProof/>
        </w:rPr>
        <w:t xml:space="preserve">I gcás gach ceann de na céimeanna a leagtar amach in Airteagal 4, cuimseofar sna pleananna náisiúnta um fheidhmiú céimneach an fhaisnéis maidir leis na tairseacha agus na ceanglais a leagtar amach san Airteagal sin. </w:t>
      </w:r>
    </w:p>
    <w:p w:rsidR="00BE0D22" w:rsidRPr="00C9775C" w:rsidRDefault="00861954" w:rsidP="00861954">
      <w:pPr>
        <w:pStyle w:val="ManualNumPar1"/>
        <w:rPr>
          <w:noProof/>
        </w:rPr>
      </w:pPr>
      <w:r w:rsidRPr="00861954">
        <w:rPr>
          <w:noProof/>
        </w:rPr>
        <w:t>4.</w:t>
      </w:r>
      <w:r w:rsidRPr="00861954">
        <w:rPr>
          <w:noProof/>
        </w:rPr>
        <w:tab/>
      </w:r>
      <w:r w:rsidR="00BE0D22" w:rsidRPr="00C9775C">
        <w:rPr>
          <w:noProof/>
        </w:rPr>
        <w:t>Ón 30</w:t>
      </w:r>
      <w:r w:rsidR="00BE0D22" w:rsidRPr="00C9775C">
        <w:rPr>
          <w:noProof/>
          <w:vertAlign w:val="superscript"/>
        </w:rPr>
        <w:t>ú</w:t>
      </w:r>
      <w:r w:rsidR="00BE0D22" w:rsidRPr="00C9775C">
        <w:rPr>
          <w:noProof/>
        </w:rPr>
        <w:t xml:space="preserve"> lá féilire tar éis an túis a chuirfear de réir a chéile le hoibríochtaí EES, soláthróidh na Ballstáit tuarascálacha míosúla don Choimisiún agus do eu-LISA maidir le cur chun feidhme a bpleananna náisiúnta um fheidhmiú céimneach, lena </w:t>
      </w:r>
      <w:r w:rsidR="00C9775C">
        <w:rPr>
          <w:noProof/>
        </w:rPr>
        <w:t>n</w:t>
      </w:r>
      <w:r w:rsidR="00C9775C">
        <w:rPr>
          <w:noProof/>
        </w:rPr>
        <w:noBreakHyphen/>
      </w:r>
      <w:r w:rsidR="00BE0D22" w:rsidRPr="00C9775C">
        <w:rPr>
          <w:noProof/>
        </w:rPr>
        <w:t xml:space="preserve">áirítear bearta ceartaitheacha i gcás inar gá chun na hoibleagáidí a leagtar amach in Airteagal 4 a chomhlíonadh. </w:t>
      </w:r>
    </w:p>
    <w:p w:rsidR="00BE0D22" w:rsidRPr="00C9775C" w:rsidRDefault="00861954" w:rsidP="00861954">
      <w:pPr>
        <w:pStyle w:val="ManualNumPar1"/>
        <w:rPr>
          <w:rFonts w:eastAsia="Times New Roman"/>
          <w:noProof/>
        </w:rPr>
      </w:pPr>
      <w:r w:rsidRPr="00861954">
        <w:rPr>
          <w:noProof/>
        </w:rPr>
        <w:t>5.</w:t>
      </w:r>
      <w:r w:rsidRPr="00861954">
        <w:rPr>
          <w:noProof/>
        </w:rPr>
        <w:tab/>
      </w:r>
      <w:r w:rsidR="00BE0D22" w:rsidRPr="00C9775C">
        <w:rPr>
          <w:noProof/>
        </w:rPr>
        <w:t>Arna iarraidh sin don Choimisiún, soláthróidh eu-Lisa don Choimisiún an staidreamh is gá chun faireachán a dhéanamh ar na pleananna náisiúnta um fheidhmiú céimneach, i gcomhréir le hAirteagal 63(6) de Rialachán (AE) 2017/2226.</w:t>
      </w:r>
    </w:p>
    <w:p w:rsidR="00BE0D22" w:rsidRPr="00C9775C" w:rsidRDefault="00BE0D22" w:rsidP="00F266A7">
      <w:pPr>
        <w:pStyle w:val="Titrearticle"/>
        <w:rPr>
          <w:i w:val="0"/>
          <w:noProof/>
        </w:rPr>
      </w:pPr>
      <w:r w:rsidRPr="00C9775C">
        <w:rPr>
          <w:noProof/>
        </w:rPr>
        <w:t xml:space="preserve">Airteagal </w:t>
      </w:r>
      <w:r w:rsidRPr="00C9775C">
        <w:rPr>
          <w:noProof/>
        </w:rPr>
        <w:tab/>
        <w:t>4</w:t>
      </w:r>
      <w:r w:rsidRPr="00C9775C">
        <w:rPr>
          <w:noProof/>
        </w:rPr>
        <w:br/>
        <w:t>Tús a chur de réir a chéile le hoibríochtaí</w:t>
      </w:r>
    </w:p>
    <w:p w:rsidR="00A07731" w:rsidRPr="00C9775C" w:rsidRDefault="00861954" w:rsidP="00861954">
      <w:pPr>
        <w:pStyle w:val="ManualNumPar1"/>
        <w:rPr>
          <w:noProof/>
        </w:rPr>
      </w:pPr>
      <w:r w:rsidRPr="00861954">
        <w:rPr>
          <w:noProof/>
        </w:rPr>
        <w:t>1.</w:t>
      </w:r>
      <w:r w:rsidRPr="00861954">
        <w:rPr>
          <w:noProof/>
        </w:rPr>
        <w:tab/>
      </w:r>
      <w:r w:rsidR="00BE0D22" w:rsidRPr="00C9775C">
        <w:rPr>
          <w:noProof/>
        </w:rPr>
        <w:t xml:space="preserve">De mhaolú ar Airteagal 66(6) de Rialachán (AE) 2017/2226 le linn an túis a chuirfear de réir a chéile le hoibríochtaí EES, úsáidfidh na Ballstáit EES mar a leagtar amach san Airteagal seo. </w:t>
      </w:r>
    </w:p>
    <w:p w:rsidR="00BE0D22" w:rsidRPr="00C9775C" w:rsidRDefault="00861954" w:rsidP="00861954">
      <w:pPr>
        <w:pStyle w:val="ManualNumPar1"/>
        <w:rPr>
          <w:noProof/>
        </w:rPr>
      </w:pPr>
      <w:r w:rsidRPr="00861954">
        <w:rPr>
          <w:noProof/>
        </w:rPr>
        <w:t>2.</w:t>
      </w:r>
      <w:r w:rsidRPr="00861954">
        <w:rPr>
          <w:noProof/>
        </w:rPr>
        <w:tab/>
      </w:r>
      <w:r w:rsidR="00BE0D22" w:rsidRPr="00C9775C">
        <w:rPr>
          <w:noProof/>
        </w:rPr>
        <w:t xml:space="preserve">Ón gcéad lá a chuirfear tús de réir a chéile le hoibríochtaí EES, tosóidh gach Ballstát de bheith ag úsáid EES ar dhul isteach agus ar imeacht do dhaoine ag pointe trasnaithe teorann amháin nó níos mó agus, más féidir agus más infheidhme, le meascán de phointí trasnaithe teorann aeir, talún agus mara, chun sonraí na náisiúnach tríú tír dá dtagraítear in Airteagal 2(1) agus (2) de Rialachán (AE) 2017/2226 a thaifeadadh agus a stóráil. Cláróidh na Ballstáit in EES 10 % ar a laghad den líon measta trasnuithe teorann sa Bhallstát sin. </w:t>
      </w:r>
    </w:p>
    <w:p w:rsidR="00BE0D22" w:rsidRPr="00C9775C" w:rsidRDefault="00BE0D22" w:rsidP="009A066B">
      <w:pPr>
        <w:pStyle w:val="Text1"/>
        <w:rPr>
          <w:noProof/>
        </w:rPr>
      </w:pPr>
      <w:r w:rsidRPr="00C9775C">
        <w:rPr>
          <w:noProof/>
        </w:rPr>
        <w:t>Le haghaidh na gcéad 60 lá féilire ón tús a chuirfear de réir a chéile le hoibríochtaí EES, féadfaidh na Ballstáit EES a oibriú gan feidhmiúlachtaí bithmhéadracha, agus féadfaidh na húdaráis náisiúnta sainchomhaid nach bhfuil sonraí bithmhéadracha iontu a chruthú nó a nuashonrú.</w:t>
      </w:r>
    </w:p>
    <w:p w:rsidR="00BE0D22" w:rsidRPr="00C9775C" w:rsidRDefault="00861954" w:rsidP="00861954">
      <w:pPr>
        <w:pStyle w:val="ManualNumPar1"/>
        <w:rPr>
          <w:noProof/>
        </w:rPr>
      </w:pPr>
      <w:r w:rsidRPr="00861954">
        <w:rPr>
          <w:noProof/>
        </w:rPr>
        <w:t>3.</w:t>
      </w:r>
      <w:r w:rsidRPr="00861954">
        <w:rPr>
          <w:noProof/>
        </w:rPr>
        <w:tab/>
      </w:r>
      <w:r w:rsidR="2A3A6A77" w:rsidRPr="00C9775C">
        <w:rPr>
          <w:noProof/>
        </w:rPr>
        <w:t>Tráth nach déanaí ná an 90</w:t>
      </w:r>
      <w:r w:rsidR="2A3A6A77" w:rsidRPr="00C9775C">
        <w:rPr>
          <w:noProof/>
          <w:vertAlign w:val="superscript"/>
        </w:rPr>
        <w:t>ú</w:t>
      </w:r>
      <w:r w:rsidR="2A3A6A77" w:rsidRPr="00C9775C">
        <w:rPr>
          <w:noProof/>
        </w:rPr>
        <w:t xml:space="preserve"> lá féilire tar éis an túis a chuirfear de réir a chéile le hoibríochtaí EES, oibreoidh na Ballstáit EES le feidhmiúlachtaí bithmhéadracha ag leath dá bpointí trasnaithe teorann ar a laghad. Cláróidh na Ballstáit 50 % ar a laghad den líon measta trasnuithe teorann sa Bhallstát sin. Beidh sonraí bithmhéadracha i gcomhaid aonair na náisiúnach tríú tír dá dtagraítear in Airteagal 2(1) agus (2) de Rialachán (AE) 2017/2226 atá cláraithe in EES.</w:t>
      </w:r>
    </w:p>
    <w:p w:rsidR="00BE0D22" w:rsidRPr="00C9775C" w:rsidRDefault="00861954" w:rsidP="00861954">
      <w:pPr>
        <w:pStyle w:val="ManualNumPar1"/>
        <w:rPr>
          <w:noProof/>
        </w:rPr>
      </w:pPr>
      <w:r w:rsidRPr="00861954">
        <w:rPr>
          <w:noProof/>
        </w:rPr>
        <w:t>4.</w:t>
      </w:r>
      <w:r w:rsidRPr="00861954">
        <w:rPr>
          <w:noProof/>
        </w:rPr>
        <w:tab/>
      </w:r>
      <w:r w:rsidR="0DB44E24" w:rsidRPr="00C9775C">
        <w:rPr>
          <w:noProof/>
        </w:rPr>
        <w:t>Tráth nach déanaí ná an 150</w:t>
      </w:r>
      <w:r w:rsidR="0DB44E24" w:rsidRPr="00C9775C">
        <w:rPr>
          <w:noProof/>
          <w:vertAlign w:val="superscript"/>
        </w:rPr>
        <w:t>ú</w:t>
      </w:r>
      <w:r w:rsidR="0DB44E24" w:rsidRPr="00C9775C">
        <w:rPr>
          <w:noProof/>
        </w:rPr>
        <w:t xml:space="preserve"> lá féilire tar éis an túis a chuirfear de réir a chéile le hoibríochtaí EES, oibreoidh na Ballstáit EES le feidhmiúlachtaí bithmhéadracha ag a bpointí trasnaithe teorann uile agus leanfaidh siad de bheith ag clárú in EES 50 % ar a laghad den líon measta trasnuithe teorann sa Bhallstát sin.</w:t>
      </w:r>
    </w:p>
    <w:p w:rsidR="00BE0D22" w:rsidRPr="00C9775C" w:rsidRDefault="00861954" w:rsidP="00861954">
      <w:pPr>
        <w:pStyle w:val="ManualNumPar1"/>
        <w:rPr>
          <w:noProof/>
        </w:rPr>
      </w:pPr>
      <w:r w:rsidRPr="00861954">
        <w:rPr>
          <w:noProof/>
        </w:rPr>
        <w:t>5.</w:t>
      </w:r>
      <w:r w:rsidRPr="00861954">
        <w:rPr>
          <w:noProof/>
        </w:rPr>
        <w:tab/>
      </w:r>
      <w:r w:rsidR="19271299" w:rsidRPr="00C9775C">
        <w:rPr>
          <w:noProof/>
        </w:rPr>
        <w:t>Tráth nach déanaí ná an 170</w:t>
      </w:r>
      <w:r w:rsidR="19271299" w:rsidRPr="00C9775C">
        <w:rPr>
          <w:noProof/>
          <w:vertAlign w:val="superscript"/>
        </w:rPr>
        <w:t>ú</w:t>
      </w:r>
      <w:r w:rsidR="19271299" w:rsidRPr="00C9775C">
        <w:rPr>
          <w:noProof/>
        </w:rPr>
        <w:t xml:space="preserve"> lá féilire tar éis an túis a chuirfear de réir a chéile le hoibríochtaí EES, </w:t>
      </w:r>
      <w:r w:rsidR="19271299" w:rsidRPr="00C9775C">
        <w:rPr>
          <w:rStyle w:val="normaltextrun"/>
          <w:noProof/>
        </w:rPr>
        <w:t>oibreoidh na Ballstáit EES le feidhmiúlachtaí bithmhéadracha ag a bpointí trasnaithe teorann uile agus</w:t>
      </w:r>
      <w:r w:rsidR="19271299" w:rsidRPr="00C9775C">
        <w:rPr>
          <w:noProof/>
        </w:rPr>
        <w:t xml:space="preserve"> cláróidh siad in EES na náisiúnaigh tríú tír uile dá dtagraítear in Airteagal 2(1) agus (2) de Rialachán (AE) 2017/2226.</w:t>
      </w:r>
    </w:p>
    <w:p w:rsidR="00BE0D22" w:rsidRPr="00C9775C" w:rsidRDefault="00861954" w:rsidP="00861954">
      <w:pPr>
        <w:pStyle w:val="ManualNumPar1"/>
        <w:rPr>
          <w:noProof/>
        </w:rPr>
      </w:pPr>
      <w:r w:rsidRPr="00861954">
        <w:rPr>
          <w:noProof/>
        </w:rPr>
        <w:t>6.</w:t>
      </w:r>
      <w:r w:rsidRPr="00861954">
        <w:rPr>
          <w:noProof/>
        </w:rPr>
        <w:tab/>
      </w:r>
      <w:r w:rsidR="00BE0D22" w:rsidRPr="00C9775C">
        <w:rPr>
          <w:noProof/>
        </w:rPr>
        <w:t xml:space="preserve">Diúltuithe cead isteach, nithe a chinnfear ag pointe trasnaithe teorann ag a </w:t>
      </w:r>
      <w:r w:rsidR="00C9775C">
        <w:rPr>
          <w:noProof/>
        </w:rPr>
        <w:t>n</w:t>
      </w:r>
      <w:r w:rsidR="00C9775C">
        <w:rPr>
          <w:noProof/>
        </w:rPr>
        <w:noBreakHyphen/>
      </w:r>
      <w:r w:rsidR="00BE0D22" w:rsidRPr="00C9775C">
        <w:rPr>
          <w:noProof/>
        </w:rPr>
        <w:t xml:space="preserve">oibrítear EES, taifeadfar in EES iad, mar a leagtar amach in Airteagal 18 de Rialachán (AE) 2017/2226. I gcás ina </w:t>
      </w:r>
      <w:r w:rsidR="00C9775C">
        <w:rPr>
          <w:noProof/>
        </w:rPr>
        <w:t>n</w:t>
      </w:r>
      <w:r w:rsidR="00C9775C">
        <w:rPr>
          <w:noProof/>
        </w:rPr>
        <w:noBreakHyphen/>
      </w:r>
      <w:r w:rsidR="00BE0D22" w:rsidRPr="00C9775C">
        <w:rPr>
          <w:noProof/>
        </w:rPr>
        <w:t xml:space="preserve">oibrítear EES le feidhmiúlachtaí bithmhéadracha, taifeadfar diúltuithe cead isteach le sonraí bithmhéadracha. I gcás ina </w:t>
      </w:r>
      <w:r w:rsidR="00C9775C">
        <w:rPr>
          <w:noProof/>
        </w:rPr>
        <w:t>n</w:t>
      </w:r>
      <w:r w:rsidR="00C9775C">
        <w:rPr>
          <w:noProof/>
        </w:rPr>
        <w:noBreakHyphen/>
      </w:r>
      <w:r w:rsidR="00BE0D22" w:rsidRPr="00C9775C">
        <w:rPr>
          <w:noProof/>
        </w:rPr>
        <w:t>oibrítear EES gan feidhmiúlachtaí bithmhéadracha, taifeadfar diúltuithe cead isteach gan sonraí bithmhéadracha.</w:t>
      </w:r>
    </w:p>
    <w:p w:rsidR="00BE0D22" w:rsidRPr="00C9775C" w:rsidRDefault="00861954" w:rsidP="00861954">
      <w:pPr>
        <w:pStyle w:val="ManualNumPar1"/>
        <w:rPr>
          <w:noProof/>
        </w:rPr>
      </w:pPr>
      <w:r w:rsidRPr="00861954">
        <w:rPr>
          <w:noProof/>
        </w:rPr>
        <w:t>7.</w:t>
      </w:r>
      <w:r w:rsidRPr="00861954">
        <w:rPr>
          <w:noProof/>
        </w:rPr>
        <w:tab/>
      </w:r>
      <w:r w:rsidR="00BE0D22" w:rsidRPr="00C9775C">
        <w:rPr>
          <w:noProof/>
        </w:rPr>
        <w:t xml:space="preserve">Ón gcéad lá a chuirfear tús de réir a chéile le hoibríochtaí EES, úsáidfidh Europol EES mar a fhoráiltear i Rialachán (AE) 2017/2226. </w:t>
      </w:r>
    </w:p>
    <w:p w:rsidR="00BE0D22" w:rsidRPr="00C9775C" w:rsidRDefault="00BE0D22" w:rsidP="008D2056">
      <w:pPr>
        <w:pStyle w:val="Titrearticle"/>
        <w:ind w:left="720"/>
        <w:rPr>
          <w:noProof/>
        </w:rPr>
      </w:pPr>
      <w:r w:rsidRPr="00C9775C">
        <w:rPr>
          <w:noProof/>
        </w:rPr>
        <w:t>Airteagal 5</w:t>
      </w:r>
      <w:r w:rsidRPr="00C9775C">
        <w:rPr>
          <w:noProof/>
        </w:rPr>
        <w:br/>
        <w:t>Maoluithe eile ar Rialachán (AE) 2017/2226 agus Rialachán (AE) 2016/399</w:t>
      </w:r>
    </w:p>
    <w:p w:rsidR="00BE0D22" w:rsidRPr="00C9775C" w:rsidRDefault="00861954" w:rsidP="00861954">
      <w:pPr>
        <w:pStyle w:val="ManualNumPar1"/>
        <w:rPr>
          <w:noProof/>
        </w:rPr>
      </w:pPr>
      <w:r w:rsidRPr="00861954">
        <w:rPr>
          <w:noProof/>
        </w:rPr>
        <w:t>1.</w:t>
      </w:r>
      <w:r w:rsidRPr="00861954">
        <w:rPr>
          <w:noProof/>
        </w:rPr>
        <w:tab/>
      </w:r>
      <w:r w:rsidR="1744AB68" w:rsidRPr="00C9775C">
        <w:rPr>
          <w:noProof/>
        </w:rPr>
        <w:t>I dteannta rialacha Airteagal 4, beidh feidhm ag na rialacha a leagtar amach san Airteagal seo nuair a chuirfear tús de réir a chéile le hoibríochtaí EES.</w:t>
      </w:r>
    </w:p>
    <w:p w:rsidR="00BE0D22" w:rsidRPr="00C9775C" w:rsidRDefault="00861954" w:rsidP="00861954">
      <w:pPr>
        <w:pStyle w:val="ManualNumPar1"/>
        <w:rPr>
          <w:noProof/>
        </w:rPr>
      </w:pPr>
      <w:r w:rsidRPr="00861954">
        <w:rPr>
          <w:noProof/>
        </w:rPr>
        <w:t>2.</w:t>
      </w:r>
      <w:r w:rsidRPr="00861954">
        <w:rPr>
          <w:noProof/>
        </w:rPr>
        <w:tab/>
      </w:r>
      <w:r w:rsidR="00BE0D22" w:rsidRPr="00C9775C">
        <w:rPr>
          <w:noProof/>
        </w:rPr>
        <w:t xml:space="preserve">Déanfaidh údaráis teorann doiciméid taistil na náisiúnach tríú tír dá dtagraítear in Airteagal 2(1) agus (2) de </w:t>
      </w:r>
      <w:r w:rsidR="00BE0D22" w:rsidRPr="00C9775C">
        <w:rPr>
          <w:noProof/>
          <w:color w:val="000000" w:themeColor="text1"/>
        </w:rPr>
        <w:t>Rialachán (AE) 2017/2226</w:t>
      </w:r>
      <w:r w:rsidR="00BE0D22" w:rsidRPr="00C9775C">
        <w:rPr>
          <w:noProof/>
        </w:rPr>
        <w:t xml:space="preserve"> a stampáil ar dhul isteach agus imeacht dóibh. </w:t>
      </w:r>
    </w:p>
    <w:p w:rsidR="00BE0D22" w:rsidRPr="00C9775C" w:rsidRDefault="00BE0D22" w:rsidP="009A066B">
      <w:pPr>
        <w:pStyle w:val="Text1"/>
        <w:rPr>
          <w:noProof/>
        </w:rPr>
      </w:pPr>
      <w:r w:rsidRPr="00C9775C">
        <w:rPr>
          <w:noProof/>
        </w:rPr>
        <w:t xml:space="preserve">Beidh feidhm </w:t>
      </w:r>
      <w:r w:rsidRPr="00C9775C">
        <w:rPr>
          <w:i/>
          <w:noProof/>
        </w:rPr>
        <w:t>mutatis mutandis</w:t>
      </w:r>
      <w:r w:rsidRPr="00C9775C">
        <w:rPr>
          <w:noProof/>
        </w:rPr>
        <w:t xml:space="preserve"> ag na hoibleagáidí stampála dá dtagraítear in Airteagal 42a(1), an dara fomhír, agus in Airteagal 42a(2), (5) agus (6) de Rialachán (AE) 2016/399 sna Ballstáit a oibríonn EES.</w:t>
      </w:r>
    </w:p>
    <w:p w:rsidR="00BE0D22" w:rsidRPr="00C9775C" w:rsidRDefault="00861954" w:rsidP="00861954">
      <w:pPr>
        <w:pStyle w:val="ManualNumPar1"/>
        <w:rPr>
          <w:rStyle w:val="normaltextrun"/>
          <w:noProof/>
          <w:color w:val="000000" w:themeColor="text1"/>
        </w:rPr>
      </w:pPr>
      <w:r w:rsidRPr="00861954">
        <w:rPr>
          <w:rStyle w:val="normaltextrun"/>
          <w:noProof/>
        </w:rPr>
        <w:t>3.</w:t>
      </w:r>
      <w:r w:rsidRPr="00861954">
        <w:rPr>
          <w:rStyle w:val="normaltextrun"/>
          <w:noProof/>
        </w:rPr>
        <w:tab/>
      </w:r>
      <w:r w:rsidR="6E1C1013" w:rsidRPr="00C9775C">
        <w:rPr>
          <w:rStyle w:val="normaltextrun"/>
          <w:noProof/>
          <w:color w:val="000000" w:themeColor="text1"/>
        </w:rPr>
        <w:t>Maidir leis na sonraí atá in EES a iontráil, a scriosadh agus a cheadú,</w:t>
      </w:r>
      <w:r w:rsidR="6E1C1013" w:rsidRPr="00C9775C">
        <w:rPr>
          <w:noProof/>
        </w:rPr>
        <w:t xml:space="preserve"> measfaidh údaráis náisiúnta atá inniúil ar chríocha a leagtar síos in Airteagail 23 go 35 de Rialachán (AE) 2017/2226 </w:t>
      </w:r>
      <w:r w:rsidR="6E1C1013" w:rsidRPr="00C9775C">
        <w:rPr>
          <w:rStyle w:val="normaltextrun"/>
          <w:noProof/>
          <w:color w:val="000000" w:themeColor="text1"/>
        </w:rPr>
        <w:t xml:space="preserve">go bhfuil forlámhas ag stampaí ar shonraí EES, lena </w:t>
      </w:r>
      <w:r w:rsidR="00C9775C">
        <w:rPr>
          <w:rStyle w:val="normaltextrun"/>
          <w:noProof/>
          <w:color w:val="000000" w:themeColor="text1"/>
        </w:rPr>
        <w:t>n</w:t>
      </w:r>
      <w:r w:rsidR="00C9775C">
        <w:rPr>
          <w:rStyle w:val="normaltextrun"/>
          <w:noProof/>
          <w:color w:val="000000" w:themeColor="text1"/>
        </w:rPr>
        <w:noBreakHyphen/>
      </w:r>
      <w:r w:rsidR="6E1C1013" w:rsidRPr="00C9775C">
        <w:rPr>
          <w:rStyle w:val="normaltextrun"/>
          <w:noProof/>
          <w:color w:val="000000" w:themeColor="text1"/>
        </w:rPr>
        <w:t>áirítear i gcásanna neamhréireachta nó i gcásanna</w:t>
      </w:r>
      <w:r w:rsidR="6E1C1013" w:rsidRPr="00C9775C">
        <w:rPr>
          <w:rStyle w:val="normaltextrun"/>
          <w:noProof/>
        </w:rPr>
        <w:t xml:space="preserve"> </w:t>
      </w:r>
      <w:r w:rsidR="6E1C1013" w:rsidRPr="00C9775C">
        <w:rPr>
          <w:rStyle w:val="normaltextrun"/>
          <w:noProof/>
          <w:color w:val="000000"/>
          <w:shd w:val="clear" w:color="auto" w:fill="FFFFFF"/>
        </w:rPr>
        <w:t>dá dtagraítear in Airteagal</w:t>
      </w:r>
      <w:r w:rsidR="6E1C1013" w:rsidRPr="00C9775C">
        <w:rPr>
          <w:rStyle w:val="normaltextrun"/>
          <w:noProof/>
          <w:color w:val="000000" w:themeColor="text1"/>
        </w:rPr>
        <w:t> </w:t>
      </w:r>
      <w:r w:rsidR="6E1C1013" w:rsidRPr="00C9775C">
        <w:rPr>
          <w:rStyle w:val="normaltextrun"/>
          <w:noProof/>
          <w:color w:val="000000"/>
          <w:shd w:val="clear" w:color="auto" w:fill="FFFFFF"/>
        </w:rPr>
        <w:t>16(4)</w:t>
      </w:r>
      <w:r w:rsidR="6E1C1013" w:rsidRPr="00C9775C">
        <w:rPr>
          <w:rStyle w:val="normaltextrun"/>
          <w:noProof/>
          <w:color w:val="000000" w:themeColor="text1"/>
        </w:rPr>
        <w:t xml:space="preserve"> den Rialachán sin. Beidh forlámhas ag na sonraí a thaifeadtar in EES i gcás ina bhfuil stampa in easnamh. </w:t>
      </w:r>
    </w:p>
    <w:p w:rsidR="00BE0D22" w:rsidRPr="00C9775C" w:rsidRDefault="00861954" w:rsidP="00861954">
      <w:pPr>
        <w:pStyle w:val="ManualNumPar1"/>
        <w:rPr>
          <w:noProof/>
        </w:rPr>
      </w:pPr>
      <w:r w:rsidRPr="00861954">
        <w:rPr>
          <w:noProof/>
        </w:rPr>
        <w:t>4.</w:t>
      </w:r>
      <w:r w:rsidRPr="00861954">
        <w:rPr>
          <w:noProof/>
        </w:rPr>
        <w:tab/>
      </w:r>
      <w:r w:rsidR="00BE0D22" w:rsidRPr="00C9775C">
        <w:rPr>
          <w:noProof/>
        </w:rPr>
        <w:t>In éagmais stampa a bheith greamaithe den doiciméad taistil agus de chomhad aonair a cruthaíodh in EES le haghaidh náisiúnach tríú tír atá i láthair ar chríoch na mBallstát, féadfaidh na húdaráis náisiúnta a thoimhdiú nach gcomhlíonann an náisiúnach tríú tír na coinníollacha a bhaineann le dul isteach nó fanacht sna Ballstáit nó nach gcomhlíonann sé a thuilleadh iad.</w:t>
      </w:r>
    </w:p>
    <w:p w:rsidR="00BE0D22" w:rsidRPr="00C9775C" w:rsidRDefault="00BE0D22" w:rsidP="00F266A7">
      <w:pPr>
        <w:pStyle w:val="Text1"/>
        <w:rPr>
          <w:noProof/>
        </w:rPr>
      </w:pPr>
      <w:r w:rsidRPr="00C9775C">
        <w:rPr>
          <w:noProof/>
        </w:rPr>
        <w:t>Ní bheidh feidhm ag an toimhde sin maidir le náisiúnaigh tríú tír atá in ann, ar bhealach ar bith, fianaise inchreidte a sholáthar go bhfuil an ceart chun saorghluaiseachta acu faoi dhlí an Aontais, go bhfuil ceart cónaithe acu i mBallstát óstach faoin gComhaontú um Tharraingt Siar idir an tAontas Eorpach agus an Ríocht Aontaithe, nó go bhfuil cead cónaithe nó víosa fadfhanachta acu.</w:t>
      </w:r>
    </w:p>
    <w:p w:rsidR="00BE0D22" w:rsidRPr="00C9775C" w:rsidRDefault="00BE0D22" w:rsidP="00F266A7">
      <w:pPr>
        <w:pStyle w:val="Text1"/>
        <w:rPr>
          <w:noProof/>
        </w:rPr>
      </w:pPr>
      <w:r w:rsidRPr="00C9775C">
        <w:rPr>
          <w:noProof/>
        </w:rPr>
        <w:t>Féadfar diúltú don toimhde sin i gcás ina soláthraíonn na náisiúnaigh tríú tír, ar bhealach ar bith, fianaise inchreidte gur urramaigh siad na coinníollacha a bhaineann le fad gearrfhanachta.</w:t>
      </w:r>
    </w:p>
    <w:p w:rsidR="000F6420" w:rsidRPr="00C9775C" w:rsidRDefault="000F6420" w:rsidP="000F6420">
      <w:pPr>
        <w:pStyle w:val="Text1"/>
        <w:rPr>
          <w:noProof/>
        </w:rPr>
      </w:pPr>
      <w:r w:rsidRPr="00C9775C">
        <w:rPr>
          <w:noProof/>
        </w:rPr>
        <w:t xml:space="preserve">I gcás ina ndiúltaítear don toimhde, déanfaidh na húdaráis náisiúnta ceann amháin nó níos mó de na cúraimí seo a leanas ag na pointí trasnaithe teorann ag a </w:t>
      </w:r>
      <w:r w:rsidR="00C9775C">
        <w:rPr>
          <w:noProof/>
        </w:rPr>
        <w:t>n</w:t>
      </w:r>
      <w:r w:rsidR="00C9775C">
        <w:rPr>
          <w:noProof/>
        </w:rPr>
        <w:noBreakHyphen/>
      </w:r>
      <w:r w:rsidRPr="00C9775C">
        <w:rPr>
          <w:noProof/>
        </w:rPr>
        <w:t>oibrítear EES, a mhéid a cheadaítear leis an Rialachán seo:</w:t>
      </w:r>
    </w:p>
    <w:p w:rsidR="000F6420" w:rsidRPr="00C9775C" w:rsidRDefault="00861954" w:rsidP="00861954">
      <w:pPr>
        <w:pStyle w:val="Point1"/>
        <w:rPr>
          <w:noProof/>
        </w:rPr>
      </w:pPr>
      <w:r w:rsidRPr="00861954">
        <w:rPr>
          <w:noProof/>
        </w:rPr>
        <w:t>(a)</w:t>
      </w:r>
      <w:r w:rsidRPr="00861954">
        <w:rPr>
          <w:noProof/>
        </w:rPr>
        <w:tab/>
      </w:r>
      <w:r w:rsidR="000F6420" w:rsidRPr="00C9775C">
        <w:rPr>
          <w:noProof/>
        </w:rPr>
        <w:t>sainchomhad don náisiúnach tríú tír sin a chruthú in EES, más gá;</w:t>
      </w:r>
    </w:p>
    <w:p w:rsidR="000F6420" w:rsidRPr="00C9775C" w:rsidRDefault="00861954" w:rsidP="00861954">
      <w:pPr>
        <w:pStyle w:val="Point1"/>
        <w:rPr>
          <w:noProof/>
        </w:rPr>
      </w:pPr>
      <w:r w:rsidRPr="00861954">
        <w:rPr>
          <w:noProof/>
        </w:rPr>
        <w:t>(b)</w:t>
      </w:r>
      <w:r w:rsidRPr="00861954">
        <w:rPr>
          <w:noProof/>
        </w:rPr>
        <w:tab/>
      </w:r>
      <w:r w:rsidR="000F6420" w:rsidRPr="00C9775C">
        <w:rPr>
          <w:noProof/>
        </w:rPr>
        <w:t xml:space="preserve">an taifead is déanaí ar dhul isteach/imeacht a nuashonrú trí na sonraí atá in easnamh a iontráil; </w:t>
      </w:r>
    </w:p>
    <w:p w:rsidR="000F6420" w:rsidRPr="00C9775C" w:rsidRDefault="00861954" w:rsidP="00861954">
      <w:pPr>
        <w:pStyle w:val="Point1"/>
        <w:rPr>
          <w:noProof/>
        </w:rPr>
      </w:pPr>
      <w:r w:rsidRPr="00861954">
        <w:rPr>
          <w:noProof/>
        </w:rPr>
        <w:t>(c)</w:t>
      </w:r>
      <w:r w:rsidRPr="00861954">
        <w:rPr>
          <w:noProof/>
        </w:rPr>
        <w:tab/>
      </w:r>
      <w:r w:rsidR="000F6420" w:rsidRPr="00C9775C">
        <w:rPr>
          <w:noProof/>
        </w:rPr>
        <w:t>comhad atá ann cheana a léirscriosadh i gcás ina bhforáiltear le hAirteagal 35 de Rialachán (AE) 2017/2226 go ndéanfar léirscriosadh den sórt sin.</w:t>
      </w:r>
    </w:p>
    <w:p w:rsidR="3EE7EEB2" w:rsidRPr="00C9775C" w:rsidRDefault="00861954" w:rsidP="00861954">
      <w:pPr>
        <w:pStyle w:val="ManualNumPar1"/>
        <w:rPr>
          <w:noProof/>
        </w:rPr>
      </w:pPr>
      <w:r w:rsidRPr="00861954">
        <w:rPr>
          <w:noProof/>
        </w:rPr>
        <w:t>5.</w:t>
      </w:r>
      <w:r w:rsidRPr="00861954">
        <w:rPr>
          <w:noProof/>
        </w:rPr>
        <w:tab/>
      </w:r>
      <w:r w:rsidR="00BE0D22" w:rsidRPr="00C9775C">
        <w:rPr>
          <w:noProof/>
        </w:rPr>
        <w:t xml:space="preserve">Ní bhainfidh údaráis teorann úsáid as an idir-inoibritheacht idir EES agus VIS dá dtagraítear in Airteagal 8(2) de Rialachán (AE) 2017/2226 ach amháin ag na pointí trasnaithe teorann ag a </w:t>
      </w:r>
      <w:r w:rsidR="00C9775C">
        <w:rPr>
          <w:noProof/>
        </w:rPr>
        <w:t>n</w:t>
      </w:r>
      <w:r w:rsidR="00C9775C">
        <w:rPr>
          <w:noProof/>
        </w:rPr>
        <w:noBreakHyphen/>
      </w:r>
      <w:r w:rsidR="00BE0D22" w:rsidRPr="00C9775C">
        <w:rPr>
          <w:noProof/>
        </w:rPr>
        <w:t>oibrítear EES. Leanfaidh údaráis teorann de rochtain dhíreach a fháil ar VIS:</w:t>
      </w:r>
    </w:p>
    <w:p w:rsidR="60A44CAA" w:rsidRPr="00C9775C" w:rsidRDefault="00861954" w:rsidP="00861954">
      <w:pPr>
        <w:pStyle w:val="Point1"/>
        <w:rPr>
          <w:noProof/>
        </w:rPr>
      </w:pPr>
      <w:r w:rsidRPr="00861954">
        <w:rPr>
          <w:noProof/>
        </w:rPr>
        <w:t>(a)</w:t>
      </w:r>
      <w:r w:rsidRPr="00861954">
        <w:rPr>
          <w:noProof/>
        </w:rPr>
        <w:tab/>
      </w:r>
      <w:r w:rsidR="0033108D" w:rsidRPr="00C9775C">
        <w:rPr>
          <w:noProof/>
        </w:rPr>
        <w:t xml:space="preserve">ag na pointí trasnaithe teorann nach </w:t>
      </w:r>
      <w:r w:rsidR="00C9775C">
        <w:rPr>
          <w:noProof/>
        </w:rPr>
        <w:t>n</w:t>
      </w:r>
      <w:r w:rsidR="00C9775C">
        <w:rPr>
          <w:noProof/>
        </w:rPr>
        <w:noBreakHyphen/>
      </w:r>
      <w:r w:rsidR="0033108D" w:rsidRPr="00C9775C">
        <w:rPr>
          <w:noProof/>
        </w:rPr>
        <w:t>oibrítear EES acu;</w:t>
      </w:r>
    </w:p>
    <w:p w:rsidR="3EE7EEB2" w:rsidRPr="00C9775C" w:rsidRDefault="00861954" w:rsidP="00861954">
      <w:pPr>
        <w:pStyle w:val="Point1"/>
        <w:rPr>
          <w:noProof/>
        </w:rPr>
      </w:pPr>
      <w:r w:rsidRPr="00861954">
        <w:rPr>
          <w:noProof/>
        </w:rPr>
        <w:t>(b)</w:t>
      </w:r>
      <w:r w:rsidRPr="00861954">
        <w:rPr>
          <w:noProof/>
        </w:rPr>
        <w:tab/>
      </w:r>
      <w:r w:rsidR="592EB7C1" w:rsidRPr="00C9775C">
        <w:rPr>
          <w:noProof/>
        </w:rPr>
        <w:t>i gcás ina gcuirtear EES ar fionraí i gcomhréir le hAirteagal 7 den Rialachán seo.</w:t>
      </w:r>
    </w:p>
    <w:p w:rsidR="007F411C" w:rsidRPr="00C9775C" w:rsidRDefault="00861954" w:rsidP="00861954">
      <w:pPr>
        <w:pStyle w:val="ManualNumPar1"/>
        <w:rPr>
          <w:noProof/>
        </w:rPr>
      </w:pPr>
      <w:r w:rsidRPr="00861954">
        <w:rPr>
          <w:noProof/>
        </w:rPr>
        <w:t>6.</w:t>
      </w:r>
      <w:r w:rsidRPr="00861954">
        <w:rPr>
          <w:noProof/>
        </w:rPr>
        <w:tab/>
      </w:r>
      <w:r w:rsidR="00AD1C05" w:rsidRPr="00C9775C">
        <w:rPr>
          <w:noProof/>
        </w:rPr>
        <w:t xml:space="preserve">Tabharfaidh na húdaráis náisiúnta agus Europol neamhaird ar na nithe seo a leanas: </w:t>
      </w:r>
    </w:p>
    <w:p w:rsidR="00AA2B45" w:rsidRPr="00C9775C" w:rsidRDefault="00861954" w:rsidP="00861954">
      <w:pPr>
        <w:pStyle w:val="Point1"/>
        <w:rPr>
          <w:noProof/>
        </w:rPr>
      </w:pPr>
      <w:r w:rsidRPr="00861954">
        <w:rPr>
          <w:noProof/>
        </w:rPr>
        <w:t>(a)</w:t>
      </w:r>
      <w:r w:rsidRPr="00861954">
        <w:rPr>
          <w:noProof/>
        </w:rPr>
        <w:tab/>
      </w:r>
      <w:r w:rsidR="008014AC" w:rsidRPr="00C9775C">
        <w:rPr>
          <w:noProof/>
        </w:rPr>
        <w:t xml:space="preserve">torthaí an áireamháin uathoibrithe lena soláthraítear faisnéis maidir le huasfhad an fhanachta údaraithe dá dtagraítear in Airteagal 11 de Rialachán (AE) 2017/2226; </w:t>
      </w:r>
    </w:p>
    <w:p w:rsidR="00BE0D22" w:rsidRPr="00C9775C" w:rsidRDefault="00861954" w:rsidP="00861954">
      <w:pPr>
        <w:pStyle w:val="Point1"/>
        <w:rPr>
          <w:noProof/>
        </w:rPr>
      </w:pPr>
      <w:r w:rsidRPr="00861954">
        <w:rPr>
          <w:noProof/>
        </w:rPr>
        <w:t>(b)</w:t>
      </w:r>
      <w:r w:rsidRPr="00861954">
        <w:rPr>
          <w:noProof/>
        </w:rPr>
        <w:tab/>
      </w:r>
      <w:r w:rsidR="00C46660" w:rsidRPr="00C9775C">
        <w:rPr>
          <w:noProof/>
        </w:rPr>
        <w:t>an liosta a ghintear go huathoibríoch de rófhantóirí agus a iarmhairtí go háirithe dá dtagraítear in Airteagal 6(1), pointí (c) agus (h), Airteagal 12(3), Airteagal 16(4), Airteagal 34(3), Airteagal 50(1), pointí (i) agus (k), Airteagal 63(1), pointe (e) den Rialachán sin.</w:t>
      </w:r>
    </w:p>
    <w:p w:rsidR="00BE0D22" w:rsidRPr="00C9775C" w:rsidRDefault="00861954" w:rsidP="00861954">
      <w:pPr>
        <w:pStyle w:val="ManualNumPar1"/>
        <w:rPr>
          <w:noProof/>
        </w:rPr>
      </w:pPr>
      <w:r w:rsidRPr="00861954">
        <w:rPr>
          <w:noProof/>
        </w:rPr>
        <w:t>7.</w:t>
      </w:r>
      <w:r w:rsidRPr="00861954">
        <w:rPr>
          <w:noProof/>
        </w:rPr>
        <w:tab/>
      </w:r>
      <w:r w:rsidR="00BE0D22" w:rsidRPr="00C9775C">
        <w:rPr>
          <w:noProof/>
        </w:rPr>
        <w:t>Oibríochtaí próiseála de chuid na mBallstát a chomhlíonann an Rialachán seo, ní mheasfar iad a bheith neamhdhleathach ná neamhchomhlíontach le Rialachán (AE) 2017/2226 chun críocha Airteagail 45 agus 48 den Rialachán sin.</w:t>
      </w:r>
    </w:p>
    <w:p w:rsidR="00BE0D22" w:rsidRPr="00C9775C" w:rsidRDefault="00861954" w:rsidP="00861954">
      <w:pPr>
        <w:pStyle w:val="ManualNumPar1"/>
        <w:rPr>
          <w:noProof/>
        </w:rPr>
      </w:pPr>
      <w:r w:rsidRPr="00861954">
        <w:rPr>
          <w:noProof/>
        </w:rPr>
        <w:t>8.</w:t>
      </w:r>
      <w:r w:rsidRPr="00861954">
        <w:rPr>
          <w:noProof/>
        </w:rPr>
        <w:tab/>
      </w:r>
      <w:r w:rsidR="00BE0D22" w:rsidRPr="00C9775C">
        <w:rPr>
          <w:noProof/>
        </w:rPr>
        <w:t xml:space="preserve">Déanfar céannacht náisiúnach tríú tír agus clárú náisiúnach tríú tír roimhe sin de bhun Airteagal 23 de Rialachán (AE) 2017/2226 a fhíorú i leith na náisiúnach tríú tír dá dtagraítear in Airteagal 2(1) agus (2) den Rialachán sin ag na pointí trasnaithe teorann ag a </w:t>
      </w:r>
      <w:r w:rsidR="00C9775C">
        <w:rPr>
          <w:noProof/>
        </w:rPr>
        <w:t>n</w:t>
      </w:r>
      <w:r w:rsidR="00C9775C">
        <w:rPr>
          <w:noProof/>
        </w:rPr>
        <w:noBreakHyphen/>
      </w:r>
      <w:r w:rsidR="00BE0D22" w:rsidRPr="00C9775C">
        <w:rPr>
          <w:noProof/>
        </w:rPr>
        <w:t xml:space="preserve">oibrítear EES le feidhmiúlachtaí bithmhéadracha, lena </w:t>
      </w:r>
      <w:r w:rsidR="00C9775C">
        <w:rPr>
          <w:noProof/>
        </w:rPr>
        <w:t>n</w:t>
      </w:r>
      <w:r w:rsidR="00C9775C">
        <w:rPr>
          <w:noProof/>
        </w:rPr>
        <w:noBreakHyphen/>
      </w:r>
      <w:r w:rsidR="00BE0D22" w:rsidRPr="00C9775C">
        <w:rPr>
          <w:noProof/>
        </w:rPr>
        <w:t xml:space="preserve">áirítear trí chórais féinseirbhíse, i gcás ina mbeidh fáil orthu. </w:t>
      </w:r>
    </w:p>
    <w:p w:rsidR="00BE0D22" w:rsidRPr="00C9775C" w:rsidRDefault="00861954" w:rsidP="00861954">
      <w:pPr>
        <w:pStyle w:val="ManualNumPar1"/>
        <w:rPr>
          <w:noProof/>
        </w:rPr>
      </w:pPr>
      <w:r w:rsidRPr="00861954">
        <w:rPr>
          <w:noProof/>
        </w:rPr>
        <w:t>9.</w:t>
      </w:r>
      <w:r w:rsidRPr="00861954">
        <w:rPr>
          <w:noProof/>
        </w:rPr>
        <w:tab/>
      </w:r>
      <w:r w:rsidR="019CD2B2" w:rsidRPr="00C9775C">
        <w:rPr>
          <w:noProof/>
        </w:rPr>
        <w:t>I dteannta na faisnéise sonraí dá dtagraítear in Airteagal 50(5) de Rialachán (AE) 2017/2226 atá le cur isteach ag na Ballstáit sa teimpléad</w:t>
      </w:r>
      <w:r w:rsidR="019CD2B2" w:rsidRPr="00C9775C">
        <w:rPr>
          <w:i/>
          <w:noProof/>
        </w:rPr>
        <w:t xml:space="preserve"> </w:t>
      </w:r>
      <w:r w:rsidR="019CD2B2" w:rsidRPr="00C9775C">
        <w:rPr>
          <w:noProof/>
        </w:rPr>
        <w:t xml:space="preserve">chun faisnéis a sholáthar do náisiúnaigh tríú tír maidir le próiseáil a sonraí pearsanta in EES, beidh na Ballstáit i láthair nuair a bheidh an teimpléid á thabhairt ar láimh do náisiúnaigh tríú tír tráth a bheidh comhad aonair an duine lena mbaineann á chruthú leis an bhfaisnéis seo a leanas: </w:t>
      </w:r>
    </w:p>
    <w:p w:rsidR="00BE0D22" w:rsidRPr="00C9775C" w:rsidRDefault="1B52A176" w:rsidP="00F266A7">
      <w:pPr>
        <w:pStyle w:val="Text1"/>
        <w:rPr>
          <w:noProof/>
        </w:rPr>
      </w:pPr>
      <w:r w:rsidRPr="00C9775C">
        <w:rPr>
          <w:noProof/>
        </w:rPr>
        <w:t xml:space="preserve">‘Tá an Córas Dul isteach/Imeachta á leathnú amach de réir a chéile. Le linn na tréimhse seo um fheidhmiú céimneach [ón ...], d’fhéadfadh sé nach mbaileofaí do shonraí pearsanta, lena </w:t>
      </w:r>
      <w:r w:rsidR="00C9775C">
        <w:rPr>
          <w:noProof/>
        </w:rPr>
        <w:t>n</w:t>
      </w:r>
      <w:r w:rsidR="00C9775C">
        <w:rPr>
          <w:noProof/>
        </w:rPr>
        <w:noBreakHyphen/>
      </w:r>
      <w:r w:rsidRPr="00C9775C">
        <w:rPr>
          <w:noProof/>
        </w:rPr>
        <w:t>áirítear do shonraí bithmhéadracha, chun críocha an Chórais Dul Isteach/Imeachta ag teorainneacha seachtracha. Más gá dúinn an fhaisnéis seo a bhailiú agus má roghnaíonn tú gan í a sholáthar, diúltófar dul isteach duit. Le linn na tréimhse sin um fheidhmiú céimneach a dhéanfar de réir a chéile, ní chuirfear do shonraí go huathoibríoch le liosta rófhantóirí. Ina theannta sin, ní bheidh tú in ann a sheiceáil cá fhad eile a bheidh tú údaraithe le fanacht tríd an suíomh gréasáin ná an trealamh atá ar fáil ag pointí trasnaithe teorann a úsáid.</w:t>
      </w:r>
    </w:p>
    <w:p w:rsidR="6D277EEE" w:rsidRPr="00C9775C" w:rsidRDefault="6D277EEE" w:rsidP="00DB4531">
      <w:pPr>
        <w:pStyle w:val="Text1"/>
        <w:rPr>
          <w:noProof/>
        </w:rPr>
      </w:pPr>
      <w:r w:rsidRPr="00C9775C">
        <w:rPr>
          <w:noProof/>
        </w:rPr>
        <w:t>Tabhair do d’aire, nuair a bheidh feidhmiú céimneach EES curtha i gcrích, go bpróiseálfar do shonraí pearsanta de réir na faisnéise a sholáthraíonn tú sa doiciméad a ghabhann leis an bhfoirm seo.’</w:t>
      </w:r>
    </w:p>
    <w:p w:rsidR="00BE0D22" w:rsidRPr="00C9775C" w:rsidRDefault="00861954" w:rsidP="00861954">
      <w:pPr>
        <w:pStyle w:val="ManualNumPar1"/>
        <w:rPr>
          <w:noProof/>
        </w:rPr>
      </w:pPr>
      <w:r w:rsidRPr="00861954">
        <w:rPr>
          <w:noProof/>
        </w:rPr>
        <w:t>10.</w:t>
      </w:r>
      <w:r w:rsidRPr="00861954">
        <w:rPr>
          <w:noProof/>
        </w:rPr>
        <w:tab/>
      </w:r>
      <w:r w:rsidR="00BE0D22" w:rsidRPr="00C9775C">
        <w:rPr>
          <w:noProof/>
        </w:rPr>
        <w:t xml:space="preserve">Déanfaidh an Coimisiún an fhaisnéis ar shuíomh gréasáin EES dá dtagraítear in Airteagal 50(3) de Rialachán (AE) 2017/2226 a oiriúnú chun léiriú a thabhairt ar an tús a chuirfear de réir a chéile leis na hoibríochtaí. </w:t>
      </w:r>
    </w:p>
    <w:p w:rsidR="00BE0D22" w:rsidRPr="00C9775C" w:rsidRDefault="00861954" w:rsidP="00861954">
      <w:pPr>
        <w:pStyle w:val="ManualNumPar1"/>
        <w:rPr>
          <w:noProof/>
        </w:rPr>
      </w:pPr>
      <w:r w:rsidRPr="00861954">
        <w:rPr>
          <w:noProof/>
        </w:rPr>
        <w:t>11.</w:t>
      </w:r>
      <w:r w:rsidRPr="00861954">
        <w:rPr>
          <w:noProof/>
        </w:rPr>
        <w:tab/>
      </w:r>
      <w:r w:rsidR="6C6202C6" w:rsidRPr="00C9775C">
        <w:rPr>
          <w:noProof/>
        </w:rPr>
        <w:t xml:space="preserve">San fheachtas faisnéise dá dtagraítear in Airteagal 51 de Rialachán (AE) 2017/2226 a bheidh ag gabháil le tús oibríochtaí EES, léireofar na coinníollacha sonracha ag na pointí trasnaithe teorann, lena </w:t>
      </w:r>
      <w:r w:rsidR="00C9775C">
        <w:rPr>
          <w:noProof/>
        </w:rPr>
        <w:t>n</w:t>
      </w:r>
      <w:r w:rsidR="00C9775C">
        <w:rPr>
          <w:noProof/>
        </w:rPr>
        <w:noBreakHyphen/>
      </w:r>
      <w:r w:rsidR="6C6202C6" w:rsidRPr="00C9775C">
        <w:rPr>
          <w:noProof/>
        </w:rPr>
        <w:t>áiritheofar go gcuirfear an fhaisnéis ábhartha in iúl dóibh siúd a ndéantar difear dóibh, agus na céimeanna a leagtar amach in Airteagal 4 den Rialachán seo á gcur san áireamh. Tacóidh an Coimisiún leis na Ballstáit ábhair oiriúnaithe an fheachtais faisnéise a ullmhú.</w:t>
      </w:r>
    </w:p>
    <w:p w:rsidR="00BE0D22" w:rsidRPr="00C9775C" w:rsidRDefault="00861954" w:rsidP="00861954">
      <w:pPr>
        <w:pStyle w:val="ManualNumPar1"/>
        <w:rPr>
          <w:noProof/>
        </w:rPr>
      </w:pPr>
      <w:r w:rsidRPr="00861954">
        <w:rPr>
          <w:noProof/>
        </w:rPr>
        <w:t>12.</w:t>
      </w:r>
      <w:r w:rsidRPr="00861954">
        <w:rPr>
          <w:noProof/>
        </w:rPr>
        <w:tab/>
      </w:r>
      <w:r w:rsidR="022A7C4C" w:rsidRPr="00C9775C">
        <w:rPr>
          <w:noProof/>
        </w:rPr>
        <w:t>Cuirfear ar fionraí cur i bhfeidhm Airteagal 12(1) agus (2), Airteagal 13(1) agus (2), Airteagal 20 agus Airteagal 21 de Rialachán (AE) 2017/2226.</w:t>
      </w:r>
    </w:p>
    <w:p w:rsidR="007503B5" w:rsidRPr="00C9775C" w:rsidRDefault="00861954" w:rsidP="00861954">
      <w:pPr>
        <w:pStyle w:val="ManualNumPar1"/>
        <w:rPr>
          <w:noProof/>
        </w:rPr>
      </w:pPr>
      <w:r w:rsidRPr="00861954">
        <w:rPr>
          <w:noProof/>
        </w:rPr>
        <w:t>13.</w:t>
      </w:r>
      <w:r w:rsidRPr="00861954">
        <w:rPr>
          <w:noProof/>
        </w:rPr>
        <w:tab/>
      </w:r>
      <w:r w:rsidR="4AA26075" w:rsidRPr="00C9775C">
        <w:rPr>
          <w:noProof/>
        </w:rPr>
        <w:t>De mhaolú ar Airteagal 22 de Rialachán (AE) 2017/2226 agus Airteagal 12a de Rialachán (AE) 2016/399, beidh feidhm ag an idirthréimhse agus ag na bearta idirthréimhseacha a leagtar amach sna hAirteagail sin ón gcéad lá tar éis an tús a chuirfear de réir a chéile le hoibríochtaí EES a bheith thart.</w:t>
      </w:r>
    </w:p>
    <w:p w:rsidR="0091066A" w:rsidRPr="00C9775C" w:rsidRDefault="00861954" w:rsidP="00861954">
      <w:pPr>
        <w:pStyle w:val="ManualNumPar1"/>
        <w:rPr>
          <w:noProof/>
        </w:rPr>
      </w:pPr>
      <w:r w:rsidRPr="00861954">
        <w:rPr>
          <w:noProof/>
        </w:rPr>
        <w:t>14.</w:t>
      </w:r>
      <w:r w:rsidRPr="00861954">
        <w:rPr>
          <w:noProof/>
        </w:rPr>
        <w:tab/>
      </w:r>
      <w:r w:rsidR="00E5759D" w:rsidRPr="00C9775C">
        <w:rPr>
          <w:noProof/>
        </w:rPr>
        <w:t xml:space="preserve">Ag na pointí trasnaithe teorann nach </w:t>
      </w:r>
      <w:r w:rsidR="00C9775C">
        <w:rPr>
          <w:noProof/>
        </w:rPr>
        <w:t>n</w:t>
      </w:r>
      <w:r w:rsidR="00C9775C">
        <w:rPr>
          <w:noProof/>
        </w:rPr>
        <w:noBreakHyphen/>
      </w:r>
      <w:r w:rsidR="00E5759D" w:rsidRPr="00C9775C">
        <w:rPr>
          <w:noProof/>
        </w:rPr>
        <w:t xml:space="preserve">oibrítear EES acu, déanfar seiceálacha teorann i gcomhréir le Rialachán (AE) 2016/399 de réir mar is infheidhme an lá roimh an dáta a chuirfidh EES tús le hoibríochtaí mar a chinnfidh an Coimisiún i gcomhréir le hAirteagal 66(1) de Rialachán (AE) 2017/2226. </w:t>
      </w:r>
    </w:p>
    <w:p w:rsidR="0091066A" w:rsidRPr="00C9775C" w:rsidRDefault="00E5759D" w:rsidP="009A066B">
      <w:pPr>
        <w:pStyle w:val="Text1"/>
        <w:rPr>
          <w:noProof/>
        </w:rPr>
      </w:pPr>
      <w:r w:rsidRPr="00C9775C">
        <w:rPr>
          <w:noProof/>
        </w:rPr>
        <w:t xml:space="preserve">Ag na pointí trasnaithe teorann ag a </w:t>
      </w:r>
      <w:r w:rsidR="00C9775C">
        <w:rPr>
          <w:noProof/>
        </w:rPr>
        <w:t>n</w:t>
      </w:r>
      <w:r w:rsidR="00C9775C">
        <w:rPr>
          <w:noProof/>
        </w:rPr>
        <w:noBreakHyphen/>
      </w:r>
      <w:r w:rsidRPr="00C9775C">
        <w:rPr>
          <w:noProof/>
        </w:rPr>
        <w:t xml:space="preserve">oibrítear EES, déanfar seiceálacha teorann i gcomhréir le Rialachán (AE) 2017/2226 agus Rialachán (AE) 2016/399. </w:t>
      </w:r>
    </w:p>
    <w:p w:rsidR="0091066A" w:rsidRPr="00C9775C" w:rsidRDefault="6275260B" w:rsidP="009A066B">
      <w:pPr>
        <w:pStyle w:val="Text1"/>
        <w:rPr>
          <w:noProof/>
        </w:rPr>
      </w:pPr>
      <w:r w:rsidRPr="00C9775C">
        <w:rPr>
          <w:noProof/>
        </w:rPr>
        <w:t xml:space="preserve">De mhaolú ar an dara fomhír, ag na pointí trasnaithe teorann ag </w:t>
      </w:r>
      <w:r w:rsidR="00C9775C">
        <w:rPr>
          <w:noProof/>
        </w:rPr>
        <w:t>n</w:t>
      </w:r>
      <w:r w:rsidR="00C9775C">
        <w:rPr>
          <w:noProof/>
        </w:rPr>
        <w:noBreakHyphen/>
      </w:r>
      <w:r w:rsidRPr="00C9775C">
        <w:rPr>
          <w:noProof/>
        </w:rPr>
        <w:t xml:space="preserve">oibrítear EES gan feidhmiúlachtaí bithmhéadracha, ní bheidh feidhm ag Airteagal 6(1), pointe (f)(i), ná ag na forálacha maidir le náisiúnaigh tríú tír a fhíorú ar bhonn sonraí bithmhéadracha, chun críocha EES amháin, dá dtagraítear in Airteagal 6, pointe (f)(ii) agus in Airteagal 8(3), pointí (a) agus (g) de Rialachán (AE) 2016/399. </w:t>
      </w:r>
    </w:p>
    <w:p w:rsidR="473D8DF6" w:rsidRPr="00C9775C" w:rsidRDefault="18B0EBB5" w:rsidP="009A066B">
      <w:pPr>
        <w:pStyle w:val="Text1"/>
        <w:rPr>
          <w:noProof/>
        </w:rPr>
      </w:pPr>
      <w:r w:rsidRPr="00C9775C">
        <w:rPr>
          <w:noProof/>
        </w:rPr>
        <w:t>Chun críocha an Rialacháin seo, cuirfear ar fionraí Airteagal 9(3) agus Airteagal 12 de Rialachán (AE) 2016/399.</w:t>
      </w:r>
    </w:p>
    <w:p w:rsidR="00BE0D22" w:rsidRPr="00C9775C" w:rsidRDefault="00BE0D22" w:rsidP="00F266A7">
      <w:pPr>
        <w:pStyle w:val="Titrearticle"/>
        <w:rPr>
          <w:noProof/>
        </w:rPr>
      </w:pPr>
      <w:r w:rsidRPr="00C9775C">
        <w:rPr>
          <w:noProof/>
        </w:rPr>
        <w:t>Airteagal 6</w:t>
      </w:r>
      <w:r w:rsidRPr="00C9775C">
        <w:rPr>
          <w:noProof/>
        </w:rPr>
        <w:br/>
        <w:t>Rochtain ar shonraí EES</w:t>
      </w:r>
    </w:p>
    <w:p w:rsidR="00BE0D22" w:rsidRPr="00C9775C" w:rsidRDefault="00861954" w:rsidP="00861954">
      <w:pPr>
        <w:pStyle w:val="ManualNumPar1"/>
        <w:rPr>
          <w:noProof/>
        </w:rPr>
      </w:pPr>
      <w:r w:rsidRPr="00861954">
        <w:rPr>
          <w:noProof/>
        </w:rPr>
        <w:t>1.</w:t>
      </w:r>
      <w:r w:rsidRPr="00861954">
        <w:rPr>
          <w:noProof/>
        </w:rPr>
        <w:tab/>
      </w:r>
      <w:r w:rsidR="00BE0D22" w:rsidRPr="00C9775C">
        <w:rPr>
          <w:noProof/>
        </w:rPr>
        <w:t>Agus a dtascanna á bhfeidhmiú acu, nuair a bheidh rochtain á fáil acu ar na taifid ar dhul isteach agus imeacht a chlárófar in EES le linn an túis a chuirfear de réir a chéile le hoibríochtaí, déanfaidh siad an méid seo a leanas:</w:t>
      </w:r>
    </w:p>
    <w:p w:rsidR="00BE0D22" w:rsidRPr="00C9775C" w:rsidRDefault="00861954" w:rsidP="00861954">
      <w:pPr>
        <w:pStyle w:val="Point1"/>
        <w:rPr>
          <w:noProof/>
        </w:rPr>
      </w:pPr>
      <w:r w:rsidRPr="00861954">
        <w:rPr>
          <w:noProof/>
        </w:rPr>
        <w:t>(a)</w:t>
      </w:r>
      <w:r w:rsidRPr="00861954">
        <w:rPr>
          <w:noProof/>
        </w:rPr>
        <w:tab/>
      </w:r>
      <w:r w:rsidR="00BE0D22" w:rsidRPr="00C9775C">
        <w:rPr>
          <w:noProof/>
        </w:rPr>
        <w:t xml:space="preserve">cuirfidh údaráis náisiúnta agus Europol san áireamh, de bharr oibríochtaí athraitheacha EES i ngach Ballstát le linn an túis a chuirfear de réir a chéile le hoibríochtaí EES, go bhféadfadh na sonraí a bheith neamhiomlán; </w:t>
      </w:r>
    </w:p>
    <w:p w:rsidR="00BE0D22" w:rsidRPr="00C9775C" w:rsidRDefault="00861954" w:rsidP="00861954">
      <w:pPr>
        <w:pStyle w:val="Point1"/>
        <w:rPr>
          <w:noProof/>
        </w:rPr>
      </w:pPr>
      <w:r w:rsidRPr="00861954">
        <w:rPr>
          <w:noProof/>
        </w:rPr>
        <w:t>(b)</w:t>
      </w:r>
      <w:r w:rsidRPr="00861954">
        <w:rPr>
          <w:noProof/>
        </w:rPr>
        <w:tab/>
      </w:r>
      <w:r w:rsidR="00875CB5" w:rsidRPr="00C9775C">
        <w:rPr>
          <w:noProof/>
        </w:rPr>
        <w:t xml:space="preserve">cuirfidh na húdaráis náisiúnta san áireamh go bhféadfadh na sonraí a bheith neamhiomlán agus sonraí á gcur in iúl acu i gcomhréir le hAirteagail 41 agus 42 de Rialachán (AE) 2017/2226; </w:t>
      </w:r>
    </w:p>
    <w:p w:rsidR="00BE0D22" w:rsidRPr="00C9775C" w:rsidRDefault="00861954" w:rsidP="00861954">
      <w:pPr>
        <w:pStyle w:val="Point1"/>
        <w:rPr>
          <w:rStyle w:val="eop"/>
          <w:noProof/>
        </w:rPr>
      </w:pPr>
      <w:r w:rsidRPr="00861954">
        <w:rPr>
          <w:rStyle w:val="eop"/>
          <w:noProof/>
        </w:rPr>
        <w:t>(c)</w:t>
      </w:r>
      <w:r w:rsidRPr="00861954">
        <w:rPr>
          <w:rStyle w:val="eop"/>
          <w:noProof/>
        </w:rPr>
        <w:tab/>
      </w:r>
      <w:r w:rsidR="00BC4B55" w:rsidRPr="00C9775C">
        <w:rPr>
          <w:noProof/>
        </w:rPr>
        <w:t xml:space="preserve">cuirfidh Láraonad ETIAS san áireamh, maidir leis na taifid ar dhul isteach agus imeacht a chláraítear in </w:t>
      </w:r>
      <w:r w:rsidR="00BC4B55" w:rsidRPr="00C9775C">
        <w:rPr>
          <w:rStyle w:val="normaltextrun"/>
          <w:noProof/>
        </w:rPr>
        <w:t>EES le linn an túis a chuirfear de réir a chéile le hoibríochtaí EES, go bhféadfaí tacair neamhiomlána sonraí a áireamh sna taifid</w:t>
      </w:r>
      <w:r w:rsidR="00BC4B55" w:rsidRPr="00C9775C">
        <w:rPr>
          <w:noProof/>
        </w:rPr>
        <w:t xml:space="preserve"> chun críoch fíoraithe i gcomhréir le hAirteagal 25a(2) de Rialachán (AE) 2017/2226</w:t>
      </w:r>
      <w:r w:rsidR="00BC4B55" w:rsidRPr="00C9775C">
        <w:rPr>
          <w:rStyle w:val="normaltextrun"/>
          <w:noProof/>
        </w:rPr>
        <w:t>.</w:t>
      </w:r>
      <w:r w:rsidR="00BC4B55" w:rsidRPr="00C9775C">
        <w:rPr>
          <w:rStyle w:val="eop"/>
          <w:noProof/>
        </w:rPr>
        <w:t> </w:t>
      </w:r>
    </w:p>
    <w:p w:rsidR="00BE0D22" w:rsidRPr="00C9775C" w:rsidRDefault="00861954" w:rsidP="00861954">
      <w:pPr>
        <w:pStyle w:val="ManualNumPar1"/>
        <w:rPr>
          <w:noProof/>
        </w:rPr>
      </w:pPr>
      <w:r w:rsidRPr="00861954">
        <w:rPr>
          <w:noProof/>
        </w:rPr>
        <w:t>2.</w:t>
      </w:r>
      <w:r w:rsidRPr="00861954">
        <w:rPr>
          <w:noProof/>
        </w:rPr>
        <w:tab/>
      </w:r>
      <w:r w:rsidR="00BE0D22" w:rsidRPr="00C9775C">
        <w:rPr>
          <w:noProof/>
        </w:rPr>
        <w:t xml:space="preserve">Cuirfidh údaráis inniúla, an Coimisiún agus gníomhaireachtaí ábhartha an Aontais san áireamh, maidir leis na sonraí a chláraítear in EES le linn an túis a chuirfear de réir a chéile le hoibríochtaí EES, go bhféadfadh siad a bheith neamhiomlán agus rochtain á fáil acu ar shonraí le haghaidh tuairiscithe agus staidrimh dá dtagraítear in Airteagal 63 de Rialachán (AE) 2017/2226. </w:t>
      </w:r>
    </w:p>
    <w:p w:rsidR="00BE0D22" w:rsidRPr="00C9775C" w:rsidRDefault="00861954" w:rsidP="00861954">
      <w:pPr>
        <w:pStyle w:val="ManualNumPar1"/>
        <w:rPr>
          <w:noProof/>
        </w:rPr>
      </w:pPr>
      <w:r w:rsidRPr="00861954">
        <w:rPr>
          <w:noProof/>
        </w:rPr>
        <w:t>3.</w:t>
      </w:r>
      <w:r w:rsidRPr="00861954">
        <w:rPr>
          <w:noProof/>
        </w:rPr>
        <w:tab/>
      </w:r>
      <w:r w:rsidR="7CB9552E" w:rsidRPr="00C9775C">
        <w:rPr>
          <w:noProof/>
        </w:rPr>
        <w:t xml:space="preserve">De mhaolú ar Airteagal 13(3) de Rialachán (AE) 2017/2226, féadfaidh iompróirí tús a chur le húsáid na seirbhíse gréasáin dá dtagraítear san Airteagal sin ón 90ú lá féilire tar éis an túis a chuirfear de réir a chéile le hoibríochtaí EES. Fíoróidh iompróirí na stampaí a ghreamófar de na doiciméid taistil d’fhonn a </w:t>
      </w:r>
      <w:r w:rsidR="00C9775C">
        <w:rPr>
          <w:noProof/>
        </w:rPr>
        <w:t>n</w:t>
      </w:r>
      <w:r w:rsidR="00C9775C">
        <w:rPr>
          <w:noProof/>
        </w:rPr>
        <w:noBreakHyphen/>
      </w:r>
      <w:r w:rsidR="7CB9552E" w:rsidRPr="00C9775C">
        <w:rPr>
          <w:noProof/>
        </w:rPr>
        <w:t>oibleagáidí a chomhlíonadh faoi Airteagal 26(1) den Choinbhinsiún lena gcuirtear Comhaontú Schengen chun feidhme agus faoi Threoir 2001/51/CE ón gComhairle maidir le fad an túis a chuirfear de réir a chéile le hoibríochtaí EES.</w:t>
      </w:r>
    </w:p>
    <w:p w:rsidR="00BE0D22" w:rsidRPr="00C9775C" w:rsidRDefault="00BE0D22" w:rsidP="00E23FCB">
      <w:pPr>
        <w:pStyle w:val="Text1"/>
        <w:rPr>
          <w:noProof/>
        </w:rPr>
      </w:pPr>
      <w:r w:rsidRPr="00C9775C">
        <w:rPr>
          <w:noProof/>
        </w:rPr>
        <w:t xml:space="preserve">Ar feadh tréimhse 180 lá féilire tar éis an tús a chuirfear de réir a chéile le hoibríochtaí EES a bheith thart, leanfaidh iompróirí d’fhíorú a dhéanamh ar na stampaí a ghreamaítear de dhoiciméid taistil, i dteannta an tseirbhís gréasáin a úsáid dá dtagraítear in Airteagal 13(3) de Rialachán (AE) 2017/2226, d’fhonn a </w:t>
      </w:r>
      <w:r w:rsidR="00C9775C">
        <w:rPr>
          <w:noProof/>
        </w:rPr>
        <w:t>n</w:t>
      </w:r>
      <w:r w:rsidR="00C9775C">
        <w:rPr>
          <w:noProof/>
        </w:rPr>
        <w:noBreakHyphen/>
      </w:r>
      <w:r w:rsidRPr="00C9775C">
        <w:rPr>
          <w:noProof/>
        </w:rPr>
        <w:t>oibleagáidí a chomhlíonadh faoi Airteagal 26(1) den Choinbhinsiún lena gcuirtear chun feidhme Comhaontú Schengen agus Treoir 2001/51/CE ón gComhairle.</w:t>
      </w:r>
    </w:p>
    <w:p w:rsidR="00BE0D22" w:rsidRPr="00C9775C" w:rsidRDefault="00861954" w:rsidP="00861954">
      <w:pPr>
        <w:pStyle w:val="ManualNumPar1"/>
        <w:rPr>
          <w:noProof/>
        </w:rPr>
      </w:pPr>
      <w:r w:rsidRPr="00861954">
        <w:rPr>
          <w:noProof/>
        </w:rPr>
        <w:t>4.</w:t>
      </w:r>
      <w:r w:rsidRPr="00861954">
        <w:rPr>
          <w:noProof/>
        </w:rPr>
        <w:tab/>
      </w:r>
      <w:r w:rsidR="00BE0D22" w:rsidRPr="00C9775C">
        <w:rPr>
          <w:noProof/>
        </w:rPr>
        <w:t>Agus na hoibleagáidí dá dtagraítear in Airteagail 35 agus 52 de Rialachán (AE) 2017/2226 i ndáil le sonraí pearsanta a thaifeadtar in EES a chur i gcrích á gcomhlíonadh ag na Ballstáit, ní chomhlánóidh siad na sonraí ábhartha ach a mhéid is féidir agus aird á tabhairt ar infhaighteacht theoranta na dtacar sonraí a bhaileofar le linn an túis a chuirfear de réir a chéile le hoibríochtaí EES. I gcás inarb infheidhme, tagróidh an cinneadh riaracháin dá dtagraítear in Airteagal 52(4) de Rialachán (AE) 2017/2226 do na coinníollacha a leagtar amach in Airteagal 4 den Rialachán seo lenar féidir comhaid neamhiomlána a chlárú.</w:t>
      </w:r>
    </w:p>
    <w:p w:rsidR="00BE0D22" w:rsidRPr="00C9775C" w:rsidRDefault="00861954" w:rsidP="00861954">
      <w:pPr>
        <w:pStyle w:val="ManualNumPar1"/>
        <w:rPr>
          <w:noProof/>
        </w:rPr>
      </w:pPr>
      <w:r w:rsidRPr="00861954">
        <w:rPr>
          <w:noProof/>
        </w:rPr>
        <w:t>5.</w:t>
      </w:r>
      <w:r w:rsidRPr="00861954">
        <w:rPr>
          <w:noProof/>
        </w:rPr>
        <w:tab/>
      </w:r>
      <w:r w:rsidR="00BE0D22" w:rsidRPr="00C9775C">
        <w:rPr>
          <w:noProof/>
        </w:rPr>
        <w:t>De mhaolú ar Airteagal 63(1), an dara fomhír, de Rialachán (AE) 2017/2226, ní bheidh rochtain ag foireann chu</w:t>
      </w:r>
      <w:r w:rsidR="00C9775C">
        <w:rPr>
          <w:noProof/>
        </w:rPr>
        <w:t>í</w:t>
      </w:r>
      <w:r w:rsidR="00C9775C">
        <w:rPr>
          <w:noProof/>
        </w:rPr>
        <w:noBreakHyphen/>
      </w:r>
      <w:r w:rsidR="00BE0D22" w:rsidRPr="00C9775C">
        <w:rPr>
          <w:noProof/>
        </w:rPr>
        <w:t>údaraithe na Gníomhaireachta Eorpaí um an nGarda Teorann agus Cósta ar na sonraí a chlárófar in EES le linn an túis a chuirfear de réir a chéile le hoibríochtaí EES chun anailísí riosca agus measúnuithe leochaileachta a dhéanamh.</w:t>
      </w:r>
    </w:p>
    <w:p w:rsidR="00BE0D22" w:rsidRPr="00C9775C" w:rsidRDefault="00BE0D22" w:rsidP="00F266A7">
      <w:pPr>
        <w:pStyle w:val="Titrearticle"/>
        <w:rPr>
          <w:i w:val="0"/>
          <w:iCs/>
          <w:noProof/>
        </w:rPr>
      </w:pPr>
      <w:r w:rsidRPr="00C9775C">
        <w:rPr>
          <w:noProof/>
        </w:rPr>
        <w:t>Airteagal 7</w:t>
      </w:r>
      <w:r w:rsidRPr="00C9775C">
        <w:rPr>
          <w:noProof/>
        </w:rPr>
        <w:br/>
        <w:t>EES a chur ar fionraí</w:t>
      </w:r>
    </w:p>
    <w:p w:rsidR="00BE0D22" w:rsidRPr="00C9775C" w:rsidRDefault="00861954" w:rsidP="00861954">
      <w:pPr>
        <w:pStyle w:val="ManualNumPar1"/>
        <w:rPr>
          <w:noProof/>
        </w:rPr>
      </w:pPr>
      <w:r w:rsidRPr="00861954">
        <w:rPr>
          <w:noProof/>
        </w:rPr>
        <w:t>1.</w:t>
      </w:r>
      <w:r w:rsidRPr="00861954">
        <w:rPr>
          <w:noProof/>
        </w:rPr>
        <w:tab/>
      </w:r>
      <w:r w:rsidR="00BE0D22" w:rsidRPr="00C9775C">
        <w:rPr>
          <w:noProof/>
        </w:rPr>
        <w:t xml:space="preserve">Le linn an túis a chuirfear de réir a chéile le hoibríochtaí EES, féadfaidh na Ballstáit feidhmiú EES ag pointí áirithe trasnaithe teorann a chur ar fionraí go hiomlán nó go páirteach in imthosca eisceachtúla ina gclisfeadh ar Lárchóras EES, córais náisiúnta, nó bonneagar cumarsáide, nó teagmhais as a </w:t>
      </w:r>
      <w:r w:rsidR="00C9775C">
        <w:rPr>
          <w:noProof/>
        </w:rPr>
        <w:t>n</w:t>
      </w:r>
      <w:r w:rsidR="00C9775C">
        <w:rPr>
          <w:noProof/>
        </w:rPr>
        <w:noBreakHyphen/>
      </w:r>
      <w:r w:rsidR="00BE0D22" w:rsidRPr="00C9775C">
        <w:rPr>
          <w:noProof/>
        </w:rPr>
        <w:t xml:space="preserve">eascraíonn an oiread sin tráchta go mbeadh am feithimh ag pointe trasnaithe teorann iomarcach. </w:t>
      </w:r>
    </w:p>
    <w:p w:rsidR="009C3CE5" w:rsidRPr="00C9775C" w:rsidRDefault="00BE0D22">
      <w:pPr>
        <w:pStyle w:val="Text1"/>
        <w:rPr>
          <w:noProof/>
        </w:rPr>
      </w:pPr>
      <w:r w:rsidRPr="00C9775C">
        <w:rPr>
          <w:noProof/>
        </w:rPr>
        <w:t xml:space="preserve">I gcás fionraí pháirteach, baileofar na sonraí dá dtagraítear in Airteagail 16 go 20 de Rialachán (AE) 2017/2226, cé is moite de shonraí bithmhéadracha. </w:t>
      </w:r>
    </w:p>
    <w:p w:rsidR="00140C50" w:rsidRPr="00C9775C" w:rsidRDefault="00BE0D22">
      <w:pPr>
        <w:pStyle w:val="Text1"/>
        <w:rPr>
          <w:noProof/>
        </w:rPr>
      </w:pPr>
      <w:r w:rsidRPr="00C9775C">
        <w:rPr>
          <w:noProof/>
        </w:rPr>
        <w:t xml:space="preserve">I gcás fionraí iomlán, cuirfidh na Ballstáit oibríochtaí EES ar fionraí go hiomlán agus ní bhaileoidh siad na sonraí dá dtagraítear in Airteagail 16 go 20 den Rialachán sin. </w:t>
      </w:r>
    </w:p>
    <w:p w:rsidR="00BE0D22" w:rsidRPr="00C9775C" w:rsidRDefault="00BE0D22">
      <w:pPr>
        <w:pStyle w:val="Text1"/>
        <w:rPr>
          <w:noProof/>
        </w:rPr>
      </w:pPr>
      <w:r w:rsidRPr="00C9775C">
        <w:rPr>
          <w:noProof/>
        </w:rPr>
        <w:t xml:space="preserve">Sa dá chás sin, tabharfaidh na Ballstáit fógra go pras agus tráth nach déanaí ná 6 uair an chloig tar éis thús na fionraí don Choimisiún agus do eu-LISA maidir leis an gcúis atá leis an bhfionraí pháirteach nó iomlán agus an fad a mheastar a mhairfidh sí agus áiritheoidh siad go gcuirfear oibreoirí bonneagair a bhfuil pointí trasnaithe teorann á </w:t>
      </w:r>
      <w:r w:rsidR="00C9775C">
        <w:rPr>
          <w:noProof/>
        </w:rPr>
        <w:t>n</w:t>
      </w:r>
      <w:r w:rsidR="00C9775C">
        <w:rPr>
          <w:noProof/>
        </w:rPr>
        <w:noBreakHyphen/>
      </w:r>
      <w:r w:rsidRPr="00C9775C">
        <w:rPr>
          <w:noProof/>
        </w:rPr>
        <w:t>óstáil acu agus iompróirí ar an eolas go cuí faoin bhfionraí sin. A luaithe a thiocfaidh deireadh leis na himthosca eisceachtúla ba chúis leis an bhfionraí, tabharfaidh na Ballstáit fógra don Choimisiún agus do eu-LISA go pras.</w:t>
      </w:r>
    </w:p>
    <w:p w:rsidR="00BE0D22" w:rsidRPr="00C9775C" w:rsidRDefault="00861954" w:rsidP="00861954">
      <w:pPr>
        <w:pStyle w:val="ManualNumPar1"/>
        <w:rPr>
          <w:noProof/>
        </w:rPr>
      </w:pPr>
      <w:r w:rsidRPr="00861954">
        <w:rPr>
          <w:noProof/>
        </w:rPr>
        <w:t>2.</w:t>
      </w:r>
      <w:r w:rsidRPr="00861954">
        <w:rPr>
          <w:noProof/>
        </w:rPr>
        <w:tab/>
      </w:r>
      <w:r w:rsidR="00BE0D22" w:rsidRPr="00C9775C">
        <w:rPr>
          <w:noProof/>
        </w:rPr>
        <w:t xml:space="preserve">Ar feadh tréimhse 60 lá féilire tar éis an túis a chuirfear de réir a chéile le hoibríochtaí EES a bheith thart, d’fhéadfadh na Ballstáit feidhmiú EES a chur ar fionraí go páirteach mar a thagraítear dó i mír 1, an dara fomhír, ag pointe áirithe trasnaithe teorann ar feadh am teoranta 6 uair an chloig agus in imthosca eisceachtúla amháin as a </w:t>
      </w:r>
      <w:r w:rsidR="00C9775C">
        <w:rPr>
          <w:noProof/>
        </w:rPr>
        <w:t>n</w:t>
      </w:r>
      <w:r w:rsidR="00C9775C">
        <w:rPr>
          <w:noProof/>
        </w:rPr>
        <w:noBreakHyphen/>
      </w:r>
      <w:r w:rsidR="00BE0D22" w:rsidRPr="00C9775C">
        <w:rPr>
          <w:noProof/>
        </w:rPr>
        <w:t xml:space="preserve">eascraíonn an oiread sin tráchta go mbíonn am feithimh ag pointe trasnaithe teorann iomarcach. Scaoilfear na Ballstáit óna </w:t>
      </w:r>
      <w:r w:rsidR="00C9775C">
        <w:rPr>
          <w:noProof/>
        </w:rPr>
        <w:t>n</w:t>
      </w:r>
      <w:r w:rsidR="00C9775C">
        <w:rPr>
          <w:noProof/>
        </w:rPr>
        <w:noBreakHyphen/>
      </w:r>
      <w:r w:rsidR="00BE0D22" w:rsidRPr="00C9775C">
        <w:rPr>
          <w:noProof/>
        </w:rPr>
        <w:t xml:space="preserve">oibleagáid a leagtar amach in Airteagal 21(1) de Rialachán (AE) 2017/2226 a mhéid a bhaineann le sonraí bithmhéadracha. Sna cásanna sin, tabharfaidh na Ballstáit fógra go pras agus tráth nach déanaí ná 6 uair an chloig tar éis thús na fionraí don Choimisiún agus do eu-LISA maidir le cúis na fionraí agus an fad a mheastar a mhairfidh sí. </w:t>
      </w:r>
    </w:p>
    <w:p w:rsidR="00BE0D22" w:rsidRPr="00C9775C" w:rsidRDefault="00861954" w:rsidP="00861954">
      <w:pPr>
        <w:pStyle w:val="ManualNumPar1"/>
        <w:rPr>
          <w:noProof/>
        </w:rPr>
      </w:pPr>
      <w:r w:rsidRPr="00861954">
        <w:rPr>
          <w:noProof/>
        </w:rPr>
        <w:t>3.</w:t>
      </w:r>
      <w:r w:rsidRPr="00861954">
        <w:rPr>
          <w:noProof/>
        </w:rPr>
        <w:tab/>
      </w:r>
      <w:r w:rsidR="00BE0D22" w:rsidRPr="00C9775C">
        <w:rPr>
          <w:noProof/>
        </w:rPr>
        <w:t xml:space="preserve">Más rud é, le linn an túis a chuirfear de réir a chéile le hoibríochtaí EES, go bhfuil sonraí bithmhéadracha i níos lú ná 80 % de na comhaid a chláraítear in EES, cuirfear síneadh 60 lá féilire go huathoibríoch leis an tréimhse a leagtar amach i mír 2 den Airteagal seo. </w:t>
      </w:r>
    </w:p>
    <w:p w:rsidR="00BE0D22" w:rsidRPr="00C9775C" w:rsidRDefault="00861954" w:rsidP="00861954">
      <w:pPr>
        <w:pStyle w:val="ManualNumPar1"/>
        <w:rPr>
          <w:noProof/>
        </w:rPr>
      </w:pPr>
      <w:r w:rsidRPr="00861954">
        <w:rPr>
          <w:noProof/>
        </w:rPr>
        <w:t>4.</w:t>
      </w:r>
      <w:r w:rsidRPr="00861954">
        <w:rPr>
          <w:noProof/>
        </w:rPr>
        <w:tab/>
      </w:r>
      <w:r w:rsidR="00BE0D22" w:rsidRPr="00C9775C">
        <w:rPr>
          <w:noProof/>
        </w:rPr>
        <w:t>Soláthróidh eu-LISA staidreamh don Choimisiún a chuirfidh ar a chumas don Choimisiún a fhíorú ar baineadh amach an céatadán sin ar a laghad faoin 10</w:t>
      </w:r>
      <w:r w:rsidR="00BE0D22" w:rsidRPr="00C9775C">
        <w:rPr>
          <w:noProof/>
          <w:vertAlign w:val="superscript"/>
        </w:rPr>
        <w:t>ú</w:t>
      </w:r>
      <w:r w:rsidR="00BE0D22" w:rsidRPr="00C9775C">
        <w:rPr>
          <w:noProof/>
        </w:rPr>
        <w:t xml:space="preserve"> lá féilire tar éis an tús a chuirfear de réir a chéile le hoibríochtaí EES a bheith thart. Tráth nach déanaí ná an 30</w:t>
      </w:r>
      <w:r w:rsidR="00BE0D22" w:rsidRPr="00C9775C">
        <w:rPr>
          <w:noProof/>
          <w:vertAlign w:val="superscript"/>
        </w:rPr>
        <w:t>ú</w:t>
      </w:r>
      <w:r w:rsidR="00BE0D22" w:rsidRPr="00C9775C">
        <w:rPr>
          <w:noProof/>
        </w:rPr>
        <w:t xml:space="preserve"> lá féilire tar éis an tús a chuirfear de réir a chéile le hoibríochtaí EES a bheith thart, cuirfidh an Coimisiún na Ballstáit ar an eolas faoi thoradh a fhíoraithe.</w:t>
      </w:r>
    </w:p>
    <w:p w:rsidR="00BE0D22" w:rsidRPr="00C9775C" w:rsidRDefault="00BE0D22" w:rsidP="00F266A7">
      <w:pPr>
        <w:pStyle w:val="Titrearticle"/>
        <w:rPr>
          <w:noProof/>
        </w:rPr>
      </w:pPr>
      <w:r w:rsidRPr="00C9775C">
        <w:rPr>
          <w:noProof/>
        </w:rPr>
        <w:t>Airteagal 8</w:t>
      </w:r>
      <w:r w:rsidRPr="00C9775C">
        <w:rPr>
          <w:noProof/>
        </w:rPr>
        <w:br/>
        <w:t>Teacht i bhfeidhm agus cur i bhfeidhm</w:t>
      </w:r>
    </w:p>
    <w:p w:rsidR="00BE0D22" w:rsidRPr="00C9775C" w:rsidRDefault="00861954" w:rsidP="00861954">
      <w:pPr>
        <w:pStyle w:val="ManualNumPar1"/>
        <w:rPr>
          <w:noProof/>
        </w:rPr>
      </w:pPr>
      <w:r w:rsidRPr="00861954">
        <w:rPr>
          <w:noProof/>
        </w:rPr>
        <w:t>1.</w:t>
      </w:r>
      <w:r w:rsidRPr="00861954">
        <w:rPr>
          <w:noProof/>
        </w:rPr>
        <w:tab/>
      </w:r>
      <w:r w:rsidR="00BE0D22" w:rsidRPr="00C9775C">
        <w:rPr>
          <w:noProof/>
        </w:rPr>
        <w:t xml:space="preserve">Tiocfaidh an Rialachán seo i bhfeidhm an ceathrú lá tar éis lá a fhoilsithe in </w:t>
      </w:r>
      <w:r w:rsidR="00BE0D22" w:rsidRPr="00C9775C">
        <w:rPr>
          <w:i/>
          <w:noProof/>
        </w:rPr>
        <w:t>Iris Oifigiúil an Aontais Eorpaigh</w:t>
      </w:r>
      <w:r w:rsidR="00BE0D22" w:rsidRPr="00C9775C">
        <w:rPr>
          <w:noProof/>
        </w:rPr>
        <w:t>.</w:t>
      </w:r>
    </w:p>
    <w:p w:rsidR="00BE0D22" w:rsidRPr="00C9775C" w:rsidRDefault="00BE0D22" w:rsidP="00F266A7">
      <w:pPr>
        <w:pStyle w:val="Text1"/>
        <w:rPr>
          <w:noProof/>
        </w:rPr>
      </w:pPr>
      <w:r w:rsidRPr="00C9775C">
        <w:rPr>
          <w:noProof/>
        </w:rPr>
        <w:t>Beidh feidhm aige ón dáta a thiocfaidh EES i bhfeidhm mar a chinnfidh an Coimisiún i gcomhréir le hAirteagal 66(1) de Rialachán (AE) 2017/2226.</w:t>
      </w:r>
    </w:p>
    <w:p w:rsidR="00B05709" w:rsidRPr="00C9775C" w:rsidRDefault="00BE0D22" w:rsidP="00F266A7">
      <w:pPr>
        <w:pStyle w:val="Text1"/>
        <w:rPr>
          <w:noProof/>
        </w:rPr>
      </w:pPr>
      <w:r w:rsidRPr="00C9775C">
        <w:rPr>
          <w:noProof/>
        </w:rPr>
        <w:t xml:space="preserve">Beidh feidhm ag Airteagal 3 den Rialachán seo, áfach, ó theacht i bhfeidhm an Rialacháin seo. </w:t>
      </w:r>
    </w:p>
    <w:p w:rsidR="00DF4800" w:rsidRPr="00C9775C" w:rsidRDefault="00861954" w:rsidP="00861954">
      <w:pPr>
        <w:pStyle w:val="ManualNumPar1"/>
        <w:rPr>
          <w:noProof/>
        </w:rPr>
      </w:pPr>
      <w:r w:rsidRPr="00861954">
        <w:rPr>
          <w:noProof/>
        </w:rPr>
        <w:t>2.</w:t>
      </w:r>
      <w:r w:rsidRPr="00861954">
        <w:rPr>
          <w:noProof/>
        </w:rPr>
        <w:tab/>
      </w:r>
      <w:r w:rsidR="00BE0D22" w:rsidRPr="00C9775C">
        <w:rPr>
          <w:noProof/>
        </w:rPr>
        <w:t>Scoirfidh an Rialachán seo d’fheidhm a bheith aige 180 lá féilire ón dáta a thiocfaidh EES i bhfeidhm mar a chinnfidh an Coimisiún i gcomhréir le hAirteagal 66(1) de Rialachán (AE) 2017/2226. Mar sin féin:</w:t>
      </w:r>
    </w:p>
    <w:p w:rsidR="00617F4F" w:rsidRPr="00C9775C" w:rsidRDefault="00861954" w:rsidP="00861954">
      <w:pPr>
        <w:pStyle w:val="Point1"/>
        <w:rPr>
          <w:noProof/>
        </w:rPr>
      </w:pPr>
      <w:r w:rsidRPr="00861954">
        <w:rPr>
          <w:noProof/>
        </w:rPr>
        <w:t>(a)</w:t>
      </w:r>
      <w:r w:rsidRPr="00861954">
        <w:rPr>
          <w:noProof/>
        </w:rPr>
        <w:tab/>
      </w:r>
      <w:r w:rsidR="00617F4F" w:rsidRPr="00C9775C">
        <w:rPr>
          <w:noProof/>
        </w:rPr>
        <w:t>Scoirfidh Airteagal 5(13) d’fheidhm a bheith aige 5 bliana agus 180 lá féilire tar éis an dáta a chinnfidh an Coimisiún i gcomhréir le hAirteagal 66(1) de Rialachán (AE) 2017/2226;</w:t>
      </w:r>
    </w:p>
    <w:p w:rsidR="00BE0D22" w:rsidRPr="00C9775C" w:rsidRDefault="00861954" w:rsidP="00861954">
      <w:pPr>
        <w:pStyle w:val="Point1"/>
        <w:rPr>
          <w:noProof/>
        </w:rPr>
      </w:pPr>
      <w:r w:rsidRPr="00861954">
        <w:rPr>
          <w:noProof/>
        </w:rPr>
        <w:t>(b)</w:t>
      </w:r>
      <w:r w:rsidRPr="00861954">
        <w:rPr>
          <w:noProof/>
        </w:rPr>
        <w:tab/>
      </w:r>
      <w:r w:rsidR="00BE0D22" w:rsidRPr="00C9775C">
        <w:rPr>
          <w:noProof/>
        </w:rPr>
        <w:t>Scoirfidh Airteagal 6(1), (2), (4) agus (5) d’fheidhm a bheith acu 5 bliana agus 180 lá féilire tar éis an dáta a chinnfidh an Coimisiún i gcomhréir le hAirteagal 66(1) de Rialachán (AE) 2017/2226;</w:t>
      </w:r>
    </w:p>
    <w:p w:rsidR="00E2036A" w:rsidRPr="00C9775C" w:rsidRDefault="00861954" w:rsidP="00861954">
      <w:pPr>
        <w:pStyle w:val="Point1"/>
        <w:rPr>
          <w:noProof/>
        </w:rPr>
      </w:pPr>
      <w:r w:rsidRPr="00861954">
        <w:rPr>
          <w:noProof/>
        </w:rPr>
        <w:t>(c)</w:t>
      </w:r>
      <w:r w:rsidRPr="00861954">
        <w:rPr>
          <w:noProof/>
        </w:rPr>
        <w:tab/>
      </w:r>
      <w:r w:rsidR="0073758E" w:rsidRPr="00C9775C">
        <w:rPr>
          <w:noProof/>
        </w:rPr>
        <w:t>Scoirfidh Airteagal 6(3), an dara fomhír, d’fheidhm a bheith aige 360 lá féilire tar éis an dáta a chinnfidh an Coimisiún i gcomhréir le hAirteagal 66(1) de Rialachán (AE) 2017/2226;</w:t>
      </w:r>
    </w:p>
    <w:p w:rsidR="00BE0D22" w:rsidRPr="00C9775C" w:rsidRDefault="00861954" w:rsidP="00861954">
      <w:pPr>
        <w:pStyle w:val="Point1"/>
        <w:rPr>
          <w:rFonts w:eastAsia="Times New Roman"/>
          <w:noProof/>
        </w:rPr>
      </w:pPr>
      <w:r w:rsidRPr="00861954">
        <w:rPr>
          <w:noProof/>
        </w:rPr>
        <w:t>(d)</w:t>
      </w:r>
      <w:r w:rsidRPr="00861954">
        <w:rPr>
          <w:noProof/>
        </w:rPr>
        <w:tab/>
      </w:r>
      <w:r w:rsidR="00BE0D22" w:rsidRPr="00C9775C">
        <w:rPr>
          <w:noProof/>
        </w:rPr>
        <w:t>Scoirfidh Airteagal 7(2) agus (3) d’fheidhm a bheith acu 300 lá féilire tar éis an dáta a chinnfidh an Coimisiún i gcomhréir le hAirteagal 66(1) de Rialachán (AE) 2017/2226;</w:t>
      </w:r>
    </w:p>
    <w:p w:rsidR="00004640" w:rsidRPr="00C9775C" w:rsidRDefault="00861954" w:rsidP="00861954">
      <w:pPr>
        <w:pStyle w:val="Point1"/>
        <w:rPr>
          <w:rFonts w:eastAsia="Times New Roman"/>
          <w:noProof/>
        </w:rPr>
      </w:pPr>
      <w:r w:rsidRPr="00861954">
        <w:rPr>
          <w:noProof/>
        </w:rPr>
        <w:t>(e)</w:t>
      </w:r>
      <w:r w:rsidRPr="00861954">
        <w:rPr>
          <w:noProof/>
        </w:rPr>
        <w:tab/>
      </w:r>
      <w:r w:rsidR="00C633D8" w:rsidRPr="00C9775C">
        <w:rPr>
          <w:noProof/>
        </w:rPr>
        <w:t>Scoirfidh Airteagal 7(4) d’fheidhm a bheith aige 210 lá féilire tar éis an dáta a chinnfidh an Coimisiún i gcomhréir le hAirteagal 66(1) de Rialachán (AE) 2017/2226.</w:t>
      </w:r>
    </w:p>
    <w:p w:rsidR="00BE0D22" w:rsidRPr="00C9775C" w:rsidRDefault="00BE0D22" w:rsidP="00025C37">
      <w:pPr>
        <w:keepNext/>
        <w:keepLines/>
        <w:rPr>
          <w:noProof/>
        </w:rPr>
      </w:pPr>
      <w:r w:rsidRPr="00C9775C">
        <w:rPr>
          <w:noProof/>
        </w:rPr>
        <w:t>Beidh an Rialachán seo ina cheangal go huile agus go hiomlán agus beidh sé infheidhme go díreach i ngach Ballstát.</w:t>
      </w:r>
    </w:p>
    <w:p w:rsidR="00BE0D22" w:rsidRPr="00C9775C" w:rsidRDefault="00C9775C" w:rsidP="00025C37">
      <w:pPr>
        <w:pStyle w:val="Fait"/>
        <w:rPr>
          <w:noProof/>
        </w:rPr>
      </w:pPr>
      <w:r>
        <w:rPr>
          <w:noProof/>
        </w:rPr>
        <w:t>Arna dhéanamh sa Bhruiséil,</w:t>
      </w:r>
    </w:p>
    <w:p w:rsidR="00BE0D22" w:rsidRPr="00C9775C" w:rsidRDefault="00BE0D22" w:rsidP="00025C37">
      <w:pPr>
        <w:pStyle w:val="Institutionquisigne"/>
        <w:rPr>
          <w:noProof/>
        </w:rPr>
      </w:pPr>
      <w:r w:rsidRPr="00C9775C">
        <w:rPr>
          <w:noProof/>
        </w:rPr>
        <w:t>Thar ceann Pharlaimint na hEorpa</w:t>
      </w:r>
      <w:r w:rsidRPr="00C9775C">
        <w:rPr>
          <w:noProof/>
        </w:rPr>
        <w:tab/>
        <w:t>Thar ceann na Comhairle</w:t>
      </w:r>
    </w:p>
    <w:p w:rsidR="00BE0D22" w:rsidRPr="00C9775C" w:rsidRDefault="00BE0D22" w:rsidP="00BE0D22">
      <w:pPr>
        <w:pStyle w:val="Personnequisigne"/>
        <w:rPr>
          <w:noProof/>
        </w:rPr>
      </w:pPr>
      <w:r w:rsidRPr="00C9775C">
        <w:rPr>
          <w:noProof/>
        </w:rPr>
        <w:t>An tUachtarán</w:t>
      </w:r>
      <w:r w:rsidRPr="00C9775C">
        <w:rPr>
          <w:noProof/>
        </w:rPr>
        <w:tab/>
        <w:t>An tUachtarán</w:t>
      </w:r>
    </w:p>
    <w:sectPr w:rsidR="00BE0D22" w:rsidRPr="00C9775C" w:rsidSect="00146DAA">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A5C" w:rsidRPr="00EB4CEB" w:rsidRDefault="006E5A5C" w:rsidP="005F1085">
      <w:pPr>
        <w:spacing w:before="0" w:after="0"/>
      </w:pPr>
      <w:r w:rsidRPr="00EB4CEB">
        <w:separator/>
      </w:r>
    </w:p>
  </w:endnote>
  <w:endnote w:type="continuationSeparator" w:id="0">
    <w:p w:rsidR="006E5A5C" w:rsidRPr="00EB4CEB" w:rsidRDefault="006E5A5C" w:rsidP="005F1085">
      <w:pPr>
        <w:spacing w:before="0" w:after="0"/>
      </w:pPr>
      <w:r w:rsidRPr="00EB4CEB">
        <w:continuationSeparator/>
      </w:r>
    </w:p>
  </w:endnote>
  <w:endnote w:type="continuationNotice" w:id="1">
    <w:p w:rsidR="006E5A5C" w:rsidRDefault="006E5A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AA" w:rsidRPr="00146DAA" w:rsidRDefault="00146DAA" w:rsidP="00146DAA">
    <w:pPr>
      <w:pStyle w:val="Footer"/>
      <w:rPr>
        <w:rFonts w:ascii="Arial" w:hAnsi="Arial" w:cs="Arial"/>
        <w:b/>
        <w:sz w:val="48"/>
      </w:rPr>
    </w:pPr>
    <w:r w:rsidRPr="00146DAA">
      <w:rPr>
        <w:rFonts w:ascii="Arial" w:hAnsi="Arial" w:cs="Arial"/>
        <w:b/>
        <w:sz w:val="48"/>
      </w:rPr>
      <w:t>GA</w:t>
    </w:r>
    <w:r w:rsidRPr="00146DAA">
      <w:rPr>
        <w:rFonts w:ascii="Arial" w:hAnsi="Arial" w:cs="Arial"/>
        <w:b/>
        <w:sz w:val="48"/>
      </w:rPr>
      <w:tab/>
    </w:r>
    <w:r w:rsidRPr="00146DAA">
      <w:rPr>
        <w:rFonts w:ascii="Arial" w:hAnsi="Arial" w:cs="Arial"/>
        <w:b/>
        <w:sz w:val="48"/>
      </w:rPr>
      <w:tab/>
    </w:r>
    <w:r w:rsidRPr="00146DAA">
      <w:tab/>
    </w:r>
    <w:r w:rsidRPr="00146DAA">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AA" w:rsidRPr="00146DAA" w:rsidRDefault="00146DAA" w:rsidP="00146DAA">
    <w:pPr>
      <w:pStyle w:val="Footer"/>
      <w:rPr>
        <w:rFonts w:ascii="Arial" w:hAnsi="Arial" w:cs="Arial"/>
        <w:b/>
        <w:sz w:val="48"/>
      </w:rPr>
    </w:pPr>
    <w:r w:rsidRPr="00146DAA">
      <w:rPr>
        <w:rFonts w:ascii="Arial" w:hAnsi="Arial" w:cs="Arial"/>
        <w:b/>
        <w:sz w:val="48"/>
      </w:rPr>
      <w:t>GA</w:t>
    </w:r>
    <w:r w:rsidRPr="00146DAA">
      <w:rPr>
        <w:rFonts w:ascii="Arial" w:hAnsi="Arial" w:cs="Arial"/>
        <w:b/>
        <w:sz w:val="48"/>
      </w:rPr>
      <w:tab/>
    </w:r>
    <w:r w:rsidRPr="00146DAA">
      <w:rPr>
        <w:rFonts w:ascii="Arial" w:hAnsi="Arial" w:cs="Arial"/>
        <w:b/>
        <w:sz w:val="48"/>
      </w:rPr>
      <w:tab/>
    </w:r>
    <w:r w:rsidRPr="00146DAA">
      <w:tab/>
    </w:r>
    <w:r w:rsidRPr="00146DAA">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AA" w:rsidRDefault="00146D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AA" w:rsidRPr="00146DAA" w:rsidRDefault="00146DAA" w:rsidP="00146DAA">
    <w:pPr>
      <w:pStyle w:val="Footer"/>
      <w:rPr>
        <w:rFonts w:ascii="Arial" w:hAnsi="Arial" w:cs="Arial"/>
        <w:b/>
        <w:sz w:val="48"/>
      </w:rPr>
    </w:pPr>
    <w:r w:rsidRPr="00146DAA">
      <w:rPr>
        <w:rFonts w:ascii="Arial" w:hAnsi="Arial" w:cs="Arial"/>
        <w:b/>
        <w:sz w:val="48"/>
      </w:rPr>
      <w:t>GA</w:t>
    </w:r>
    <w:r w:rsidRPr="00146DAA">
      <w:rPr>
        <w:rFonts w:ascii="Arial" w:hAnsi="Arial" w:cs="Arial"/>
        <w:b/>
        <w:sz w:val="48"/>
      </w:rPr>
      <w:tab/>
    </w:r>
    <w:r>
      <w:fldChar w:fldCharType="begin"/>
    </w:r>
    <w:r>
      <w:instrText xml:space="preserve"> PAGE  \* MERGEFORMAT </w:instrText>
    </w:r>
    <w:r>
      <w:fldChar w:fldCharType="separate"/>
    </w:r>
    <w:r w:rsidR="00025C37">
      <w:rPr>
        <w:noProof/>
      </w:rPr>
      <w:t>23</w:t>
    </w:r>
    <w:r>
      <w:fldChar w:fldCharType="end"/>
    </w:r>
    <w:r>
      <w:tab/>
    </w:r>
    <w:r w:rsidRPr="00146DAA">
      <w:tab/>
    </w:r>
    <w:r w:rsidRPr="00146DAA">
      <w:rPr>
        <w:rFonts w:ascii="Arial" w:hAnsi="Arial" w:cs="Arial"/>
        <w:b/>
        <w:sz w:val="48"/>
      </w:rPr>
      <w:t>GA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AA" w:rsidRDefault="00146DAA" w:rsidP="00146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A5C" w:rsidRPr="00EB4CEB" w:rsidRDefault="006E5A5C" w:rsidP="005F1085">
      <w:pPr>
        <w:spacing w:before="0" w:after="0"/>
      </w:pPr>
      <w:r w:rsidRPr="00EB4CEB">
        <w:separator/>
      </w:r>
    </w:p>
  </w:footnote>
  <w:footnote w:type="continuationSeparator" w:id="0">
    <w:p w:rsidR="006E5A5C" w:rsidRPr="00EB4CEB" w:rsidRDefault="006E5A5C" w:rsidP="005F1085">
      <w:pPr>
        <w:spacing w:before="0" w:after="0"/>
      </w:pPr>
      <w:r w:rsidRPr="00EB4CEB">
        <w:continuationSeparator/>
      </w:r>
    </w:p>
  </w:footnote>
  <w:footnote w:type="continuationNotice" w:id="1">
    <w:p w:rsidR="006E5A5C" w:rsidRDefault="006E5A5C">
      <w:pPr>
        <w:spacing w:before="0" w:after="0"/>
      </w:pPr>
    </w:p>
  </w:footnote>
  <w:footnote w:id="2">
    <w:p w:rsidR="006F5F3B" w:rsidRPr="00D72D7C" w:rsidRDefault="006F5F3B">
      <w:pPr>
        <w:pStyle w:val="FootnoteText"/>
        <w:rPr>
          <w:color w:val="333333"/>
        </w:rPr>
      </w:pPr>
      <w:r>
        <w:rPr>
          <w:rStyle w:val="FootnoteReference"/>
        </w:rPr>
        <w:footnoteRef/>
      </w:r>
      <w:r>
        <w:tab/>
        <w:t>Rialachán (AE) 2017/2226 ó Pharlaimint na hEorpa agus ón gComhairle an 30 Samhain 2017 lena mbunaítear Córas Dul Isteach/Imeachta (EES) chun sonraí faoi dhul isteach agus imeacht agus sonraí faoi dhiúltú cead isteach náisiúnach tríú tír a chlárú agus iad ag trasnú theorainneacha seachtracha na mBallstát agus lena gcinntear na coinníollacha ar a dtabharfar rochtain ar EES chun críocha fhorghníomhú an dlí, agus lena leasaítear an Coinbhinsiún lena ndéantar Comhaontú Schengen a chur chun feidhme agus Rialachán (CE) Uimh. 767/2008 agus Rialachán (AE) Uimh. 1077/2011 (IO L 327 9.12.2017, lch. 20, ELI</w:t>
      </w:r>
      <w:r>
        <w:rPr>
          <w:color w:val="333333"/>
        </w:rPr>
        <w:t>: </w:t>
      </w:r>
      <w:hyperlink r:id="rId1" w:tooltip="Tabharfaidh seo rochtain ar an doiciméad seo trí URI an ELI a ghabhann leis." w:history="1">
        <w:r>
          <w:rPr>
            <w:rStyle w:val="Hyperlink"/>
            <w:color w:val="337AB7"/>
          </w:rPr>
          <w:t>http://data.europa.eu/eli/reg/2017/2226/2021-08-03</w:t>
        </w:r>
      </w:hyperlink>
      <w:r>
        <w:t>).</w:t>
      </w:r>
    </w:p>
  </w:footnote>
  <w:footnote w:id="3">
    <w:p w:rsidR="006F5F3B" w:rsidRPr="00EB4CEB" w:rsidRDefault="006F5F3B">
      <w:pPr>
        <w:pStyle w:val="FootnoteText"/>
      </w:pPr>
      <w:r>
        <w:rPr>
          <w:rStyle w:val="FootnoteReference"/>
        </w:rPr>
        <w:footnoteRef/>
      </w:r>
      <w:r>
        <w:tab/>
        <w:t>Maidir le cur chun feidhme na hidir-inoibritheachta lena mbaineann EES mar an chéad chóras, agus ETIAS, ECRI</w:t>
      </w:r>
      <w:r w:rsidR="00C9775C">
        <w:t>S</w:t>
      </w:r>
      <w:r w:rsidR="00C9775C">
        <w:noBreakHyphen/>
      </w:r>
      <w:r>
        <w:t>TCN, Eurodac nua, VIS athbhreithnithe agus na Rialacháin ‘Idir-inoibritheachta’ a rinneadh a leathnú amach go comhthreomhar, leanann sé treochlár, rud a ndearnadh athbhreithniú air mar gheall ar chastachtaí a bhí ag teacht chun cinn.</w:t>
      </w:r>
    </w:p>
  </w:footnote>
  <w:footnote w:id="4">
    <w:p w:rsidR="665A5B87" w:rsidRDefault="665A5B87" w:rsidP="00D72D7C">
      <w:pPr>
        <w:pStyle w:val="Footn"/>
      </w:pPr>
      <w:r>
        <w:rPr>
          <w:rStyle w:val="FootnoteReference"/>
        </w:rPr>
        <w:footnoteRef/>
      </w:r>
      <w:r>
        <w:tab/>
        <w:t xml:space="preserve">Rialachán (AE) 2016/399 ó Pharlaimint na hEorpa agus ón gComhairle an 9 Márta 2016 maidir le Cód an Aontais maidir leis na rialacha lena rialaítear gluaiseacht daoine thar theorainneacha (IO L 77, 23.3.2016, lgh. 1–52, </w:t>
      </w:r>
      <w:r>
        <w:rPr>
          <w:u w:val="single"/>
        </w:rPr>
        <w:t>ELI: </w:t>
      </w:r>
      <w:r>
        <w:t xml:space="preserve"> </w:t>
      </w:r>
      <w:hyperlink r:id="rId2" w:history="1">
        <w:r>
          <w:rPr>
            <w:rStyle w:val="Hyperlink"/>
          </w:rPr>
          <w:t>http://data.europa.eu/eli/reg/2016/399/2024-07-10</w:t>
        </w:r>
      </w:hyperlink>
      <w:r>
        <w:rPr>
          <w:u w:val="single"/>
        </w:rPr>
        <w:t>).</w:t>
      </w:r>
    </w:p>
  </w:footnote>
  <w:footnote w:id="5">
    <w:p w:rsidR="005F2380" w:rsidRPr="00EB4CEB" w:rsidRDefault="005F2380">
      <w:pPr>
        <w:pStyle w:val="FootnoteText"/>
      </w:pPr>
      <w:r>
        <w:rPr>
          <w:rStyle w:val="FootnoteReference"/>
        </w:rPr>
        <w:footnoteRef/>
      </w:r>
      <w:r>
        <w:tab/>
        <w:t>an Coinbhinsiún lena ndéantar Comhaontú Schengen an 14 Meitheamh 1985 idir Rialtais Stáit Aontas Eacnamaíoch Benelux, Phoblacht Chónaidhme na Gearmáine agus Phoblacht na Fraince maidir le seiceálacha ag a gcomhtheorainneacha a dhíothú de réir a chéile a chur chun feidhme</w:t>
      </w:r>
      <w:r>
        <w:tab/>
        <w:t xml:space="preserve">(IO L 239, 22.9.2000, lch. 19, ELI: </w:t>
      </w:r>
      <w:hyperlink r:id="rId3" w:history="1">
        <w:r>
          <w:rPr>
            <w:rStyle w:val="Hyperlink"/>
          </w:rPr>
          <w:t>http://data.europa.eu/eli/convention/2000/922/oj</w:t>
        </w:r>
      </w:hyperlink>
      <w:r>
        <w:t>).</w:t>
      </w:r>
    </w:p>
  </w:footnote>
  <w:footnote w:id="6">
    <w:p w:rsidR="1DCAE65F" w:rsidRDefault="1DCAE65F" w:rsidP="00BE34C9">
      <w:pPr>
        <w:pStyle w:val="FootnoteText"/>
      </w:pPr>
      <w:r>
        <w:rPr>
          <w:rStyle w:val="FootnoteReference"/>
        </w:rPr>
        <w:footnoteRef/>
      </w:r>
      <w:r>
        <w:tab/>
        <w:t xml:space="preserve">Rialachán (AE) 2016/679 ó Pharlaimint na hEorpa agus ón gComhairle an 27 Aibreán 2016 maidir le daoine nádúrtha a chosaint i ndáil le sonraí pearsanta a phróiseáil agus maidir le saorghluaiseacht sonraí den sórt sin, agus lena </w:t>
      </w:r>
      <w:r w:rsidR="00C9775C">
        <w:t>n</w:t>
      </w:r>
      <w:r w:rsidR="00C9775C">
        <w:noBreakHyphen/>
      </w:r>
      <w:r>
        <w:t xml:space="preserve">aisghairtear Treoir 95/46/CE (IO L 119, 4.5.2016, lgh. 1–88, ELI: </w:t>
      </w:r>
      <w:hyperlink r:id="rId4" w:history="1">
        <w:r>
          <w:rPr>
            <w:rStyle w:val="Hyperlink"/>
          </w:rPr>
          <w:t>http://data.europa.eu/eli/reg/2016/679/2016-05-04</w:t>
        </w:r>
      </w:hyperlink>
      <w:r>
        <w:t>).</w:t>
      </w:r>
    </w:p>
  </w:footnote>
  <w:footnote w:id="7">
    <w:p w:rsidR="005F2380" w:rsidRPr="00EB4CEB" w:rsidRDefault="005F2380">
      <w:pPr>
        <w:pStyle w:val="FootnoteText"/>
      </w:pPr>
      <w:r>
        <w:rPr>
          <w:rStyle w:val="FootnoteReference"/>
        </w:rPr>
        <w:footnoteRef/>
      </w:r>
      <w:r>
        <w:tab/>
        <w:t xml:space="preserve">Rialachán (AE) 2019/817 ó Pharlaimint na hEorpa agus ón gComhairle an 20 Bealtaine 2019 maidir le creat a bhunú le haghaidh idir-inoibritheacht idir córais faisnéise AE i réimse na dteorainneacha agus na víosaí agus lena leasaítear Rialacháin (CE) Uimh. 767/2008, (AE) 2016/399, (AE) 2017/2226, (AE) 2018/1240, (AE) 2018/1726 agus (AE) 2018/1861 ó Pharlaimint na hEorpa agus ón gComhairle agus Cinntí 2004/512/CE agus 2008/633/CGB ón gComhairle (IO L 135 22.5.2019, lch. 27, ELI: </w:t>
      </w:r>
      <w:hyperlink r:id="rId5" w:history="1">
        <w:r>
          <w:rPr>
            <w:rStyle w:val="Hyperlink"/>
          </w:rPr>
          <w:t>http://data.europa.eu/eli/reg/2019/817/2024-04-25</w:t>
        </w:r>
      </w:hyperlink>
      <w:r>
        <w:rPr>
          <w:color w:val="333333"/>
        </w:rPr>
        <w:t>).</w:t>
      </w:r>
    </w:p>
  </w:footnote>
  <w:footnote w:id="8">
    <w:p w:rsidR="00BE0D22" w:rsidRPr="00EB4CEB" w:rsidRDefault="00BE0D22" w:rsidP="00BE0D22">
      <w:pPr>
        <w:pStyle w:val="FootnoteText"/>
      </w:pPr>
      <w:r>
        <w:rPr>
          <w:rStyle w:val="FootnoteReference"/>
        </w:rPr>
        <w:footnoteRef/>
      </w:r>
      <w:r>
        <w:tab/>
        <w:t>SWD(2016) 114 final, SWD(2016) 115 final, SWD(2016) 116 final.</w:t>
      </w:r>
    </w:p>
  </w:footnote>
  <w:footnote w:id="9">
    <w:p w:rsidR="0086315B" w:rsidRPr="00FA59E8" w:rsidRDefault="0086315B">
      <w:pPr>
        <w:pStyle w:val="FootnoteText"/>
      </w:pPr>
      <w:r>
        <w:rPr>
          <w:rStyle w:val="FootnoteReference"/>
        </w:rPr>
        <w:footnoteRef/>
      </w:r>
      <w:r>
        <w:tab/>
        <w:t xml:space="preserve">[ionadchoinneálaí] </w:t>
      </w:r>
      <w:r>
        <w:rPr>
          <w:color w:val="333333"/>
        </w:rPr>
        <w:t>Seasamh Pharlaimint na hEorpa [an dáta le cur isteach tar éis comhaontaithe] agus cinneadh ón gComhairle [an dáta le cur isteach tar éis comhaontaithe].</w:t>
      </w:r>
    </w:p>
  </w:footnote>
  <w:footnote w:id="10">
    <w:p w:rsidR="00C1659F" w:rsidRPr="00982F10" w:rsidRDefault="00A276E8" w:rsidP="00C1659F">
      <w:pPr>
        <w:pStyle w:val="FootnoteText"/>
      </w:pPr>
      <w:r>
        <w:rPr>
          <w:rStyle w:val="FootnoteReference"/>
        </w:rPr>
        <w:footnoteRef/>
      </w:r>
      <w:r>
        <w:tab/>
        <w:t>Rialachán (AE) 2017/2226 ó Pharlaimint na hEorpa agus ón gComhairle an 30 Samhain 2017 lena mbunaítear Córas Dul Isteach/Imeachta (EES) chun sonraí faoi dhul isteach agus imeacht agus sonraí faoi dhiúltú cead isteach náisiúnach tríú tír a chlárú agus iad ag trasnú theorainneacha seachtracha na mBallstát agus lena gcinntear na coinníollacha ar a dtabharfar rochtain ar EES chun críocha fhorghníomhú an dlí, agus lena leasaítear an Coinbhinsiún lena ndéantar Comhaontú Schengen a chur chun feidhme agus Rialachán (CE) Uimh. 767/2008 agus Rialachán (AE) Uimh. 1077/2011 (IO L 327, 9.12.2017, lch. 20, ELI: </w:t>
      </w:r>
      <w:hyperlink r:id="rId6" w:tooltip="Tugtar rochtain ar an doiciméad seo trína ELI URI." w:history="1">
        <w:r>
          <w:rPr>
            <w:rStyle w:val="Hyperlink"/>
          </w:rPr>
          <w:t>http://data.europa.eu/eli/reg/2017/2226/oj</w:t>
        </w:r>
      </w:hyperlink>
      <w:r>
        <w:t>.</w:t>
      </w:r>
    </w:p>
    <w:p w:rsidR="00A276E8" w:rsidRPr="00C9775C" w:rsidRDefault="00A276E8">
      <w:pPr>
        <w:pStyle w:val="FootnoteText"/>
      </w:pPr>
    </w:p>
  </w:footnote>
  <w:footnote w:id="11">
    <w:p w:rsidR="00281C61" w:rsidRPr="00E855ED" w:rsidRDefault="00281C61" w:rsidP="00281C61">
      <w:pPr>
        <w:pStyle w:val="FootnoteText"/>
      </w:pPr>
      <w:r>
        <w:rPr>
          <w:rStyle w:val="FootnoteReference"/>
        </w:rPr>
        <w:footnoteRef/>
      </w:r>
      <w:r>
        <w:tab/>
        <w:t xml:space="preserve">Rialachán (AE) 2016/399 ó Pharlaimint na hEorpa agus ón gComhairle an 9 Márta 2016 maidir le Cód an Aontais maidir leis na rialacha lena rialaítear gluaiseacht daoine thar theorainneacha (Cód Teorainneacha Schengen) (IO L 77, 23.3.2016, lch. 1, ELI: </w:t>
      </w:r>
      <w:hyperlink r:id="rId7" w:history="1">
        <w:r>
          <w:rPr>
            <w:rStyle w:val="Hyperlink"/>
          </w:rPr>
          <w:t>http://data.europa.eu/eli/reg/2016/399/oj</w:t>
        </w:r>
      </w:hyperlink>
      <w:r>
        <w:t>).</w:t>
      </w:r>
    </w:p>
  </w:footnote>
  <w:footnote w:id="12">
    <w:p w:rsidR="00BD5B7B" w:rsidRPr="00BD5B7B" w:rsidRDefault="00BD5B7B">
      <w:pPr>
        <w:pStyle w:val="FootnoteText"/>
      </w:pPr>
      <w:r>
        <w:rPr>
          <w:rStyle w:val="FootnoteReference"/>
        </w:rPr>
        <w:footnoteRef/>
      </w:r>
      <w:r>
        <w:tab/>
        <w:t>Rialachán (CE) Uimh. 767/2008 ó Pharlaimint na hEorpa agus ón gComhairle</w:t>
      </w:r>
      <w:r>
        <w:rPr>
          <w:vertAlign w:val="superscript"/>
        </w:rPr>
        <w:t xml:space="preserve"> </w:t>
      </w:r>
      <w:r>
        <w:t>an 9 Iúil 2008 maidir leis an gCóras Faisnéise Víosaí (VIS) agus maidir le sonraí ar víosaí gearrfhanachta a mhalartú idir Bhallstáit (Rialachán VIS) (IO L 218, 13.8.2008, lch. 60, ELI: </w:t>
      </w:r>
      <w:hyperlink r:id="rId8" w:tooltip="Tugtar rochtain ar an doiciméad seo trína ELI URI." w:history="1">
        <w:r>
          <w:rPr>
            <w:rStyle w:val="Hyperlink"/>
            <w:color w:val="23527C"/>
          </w:rPr>
          <w:t>http://data.europa.eu/eli/reg/2008/767/oj</w:t>
        </w:r>
      </w:hyperlink>
      <w:r>
        <w:rPr>
          <w:color w:val="333333"/>
        </w:rPr>
        <w:t>).</w:t>
      </w:r>
    </w:p>
  </w:footnote>
  <w:footnote w:id="13">
    <w:p w:rsidR="00E84D54" w:rsidRPr="00951E0C" w:rsidRDefault="00E84D54" w:rsidP="00E84D54">
      <w:pPr>
        <w:pStyle w:val="FootnoteText"/>
      </w:pPr>
      <w:r>
        <w:rPr>
          <w:rStyle w:val="FootnoteReference"/>
        </w:rPr>
        <w:footnoteRef/>
      </w:r>
      <w:r>
        <w:tab/>
        <w:t>an Coinbhinsiún lena ndéantar Comhaontú Schengen an 14 Meitheamh 1985 idir Rialtais Stáit Aontas Eacnamaíoch Benelux, Phoblacht Chónaidhme na Gearmáine agus Phoblacht na Fraince maidir le seiceálacha ag a gcomhtheorainneacha a dhíothú de réir a chéile a chur chun feidhme (‘an Coinbhinsiún lena ndéantar Comhaontú Schengen a chur chun feidhme’) (IO L 239, 22.9.2000, lch. 19, ELI: http://data.europa.eu/eli/convention/2000/922/oj).</w:t>
      </w:r>
    </w:p>
  </w:footnote>
  <w:footnote w:id="14">
    <w:p w:rsidR="00A83100" w:rsidRPr="00E855ED" w:rsidRDefault="00A83100" w:rsidP="00A83100">
      <w:pPr>
        <w:pStyle w:val="FootnoteText"/>
      </w:pPr>
      <w:r>
        <w:rPr>
          <w:rStyle w:val="FootnoteReference"/>
        </w:rPr>
        <w:footnoteRef/>
      </w:r>
      <w:r>
        <w:tab/>
        <w:t xml:space="preserve">Treoir 2001/51/CE ón gComhairle an 28 Meitheamh 2001, lena bhforlíontar forálacha Airteagal 26 den Choinbhinsiún lena ndéantar Comhaontú Schengen a chur chun feidhme an 14 Meitheamh 1985 </w:t>
      </w:r>
      <w:r>
        <w:rPr>
          <w:i/>
        </w:rPr>
        <w:t>(</w:t>
      </w:r>
      <w:r>
        <w:rPr>
          <w:rStyle w:val="Emphasis"/>
          <w:i w:val="0"/>
        </w:rPr>
        <w:t>IO L 187, 10.7.2001, lch. 45,</w:t>
      </w:r>
      <w:r>
        <w:t xml:space="preserve"> ELI: </w:t>
      </w:r>
      <w:hyperlink r:id="rId9" w:history="1">
        <w:r>
          <w:rPr>
            <w:rStyle w:val="Hyperlink"/>
          </w:rPr>
          <w:t>http://data.europa.eu/eli/dir/2001/51/oj</w:t>
        </w:r>
      </w:hyperlink>
      <w:r>
        <w:rPr>
          <w:rStyle w:val="Hyperlink"/>
        </w:rPr>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AA" w:rsidRDefault="00146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AA" w:rsidRDefault="00146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8B00DA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AF2FA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544FC8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22C69F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3"/>
  </w:num>
  <w:num w:numId="6">
    <w:abstractNumId w:val="2"/>
  </w:num>
  <w:num w:numId="7">
    <w:abstractNumId w:val="1"/>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18"/>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8"/>
  </w:num>
  <w:num w:numId="28">
    <w:abstractNumId w:val="17"/>
  </w:num>
  <w:num w:numId="29">
    <w:abstractNumId w:val="7"/>
  </w:num>
  <w:num w:numId="30">
    <w:abstractNumId w:val="9"/>
  </w:num>
  <w:num w:numId="31">
    <w:abstractNumId w:val="10"/>
  </w:num>
  <w:num w:numId="32">
    <w:abstractNumId w:val="5"/>
  </w:num>
  <w:num w:numId="33">
    <w:abstractNumId w:val="16"/>
  </w:num>
  <w:num w:numId="34">
    <w:abstractNumId w:val="4"/>
  </w:num>
  <w:num w:numId="35">
    <w:abstractNumId w:val="11"/>
  </w:num>
  <w:num w:numId="36">
    <w:abstractNumId w:val="13"/>
  </w:num>
  <w:num w:numId="37">
    <w:abstractNumId w:val="14"/>
  </w:num>
  <w:num w:numId="38">
    <w:abstractNumId w:val="6"/>
  </w:num>
  <w:num w:numId="39">
    <w:abstractNumId w:val="12"/>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1-06 09:06: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F396E4E-E9D6-46A1-BF57-C7948661C97F"/>
    <w:docVar w:name="LW_COVERPAGE_TYPE" w:val="1"/>
    <w:docVar w:name="LW_CROSSREFERENCE" w:val="&lt;UNUSED&gt;"/>
    <w:docVar w:name="LW_DocType" w:val="COM"/>
    <w:docVar w:name="LW_EMISSION" w:val="4.12.2024"/>
    <w:docVar w:name="LW_EMISSION_ISODATE" w:val="2024-12-04"/>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315"/>
    <w:docVar w:name="LW_REF.II.NEW.CP_YEAR" w:val="2024"/>
    <w:docVar w:name="LW_REF.INST.NEW" w:val="COM"/>
    <w:docVar w:name="LW_REF.INST.NEW_ADOPTED" w:val="final"/>
    <w:docVar w:name="LW_REF.INST.NEW_TEXT" w:val="(2024) 56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maidir le maolú sealadach ar fhorálacha áirithe de Rialachán (AE) 2017/2226 agus Rialachán (AE) 2016/399 a mhéid a bhaineann le tús a chur de réir a chéile le hoibríochtaí an Chórais Dul Isteach/Imeachta_x000b_"/>
    <w:docVar w:name="LW_TYPE.DOC.CP" w:val="RIALACHÁN Ó PHARLAIMINT NA hEORPA AGUS ÓN gCOMHAIRLE"/>
    <w:docVar w:name="LwApiVersions" w:val="LW4CoDe 1.24.5.0; LW 9.0, Build 20240221"/>
  </w:docVars>
  <w:rsids>
    <w:rsidRoot w:val="005F1085"/>
    <w:rsid w:val="000000ED"/>
    <w:rsid w:val="00000356"/>
    <w:rsid w:val="00000678"/>
    <w:rsid w:val="00000721"/>
    <w:rsid w:val="00000B70"/>
    <w:rsid w:val="00000BDE"/>
    <w:rsid w:val="00000CDF"/>
    <w:rsid w:val="00000FC0"/>
    <w:rsid w:val="00001297"/>
    <w:rsid w:val="000013BD"/>
    <w:rsid w:val="0000164A"/>
    <w:rsid w:val="00001668"/>
    <w:rsid w:val="00001793"/>
    <w:rsid w:val="00001E02"/>
    <w:rsid w:val="00001E84"/>
    <w:rsid w:val="00002773"/>
    <w:rsid w:val="000027DA"/>
    <w:rsid w:val="00002BB7"/>
    <w:rsid w:val="000031AA"/>
    <w:rsid w:val="00003599"/>
    <w:rsid w:val="0000376F"/>
    <w:rsid w:val="000038CF"/>
    <w:rsid w:val="000039D7"/>
    <w:rsid w:val="00003D8F"/>
    <w:rsid w:val="00004184"/>
    <w:rsid w:val="000045F6"/>
    <w:rsid w:val="0000460A"/>
    <w:rsid w:val="00004640"/>
    <w:rsid w:val="000047D1"/>
    <w:rsid w:val="000050BB"/>
    <w:rsid w:val="000050E5"/>
    <w:rsid w:val="000052B4"/>
    <w:rsid w:val="00005441"/>
    <w:rsid w:val="0000547D"/>
    <w:rsid w:val="00005655"/>
    <w:rsid w:val="000059B9"/>
    <w:rsid w:val="00005B44"/>
    <w:rsid w:val="00005FB6"/>
    <w:rsid w:val="00006470"/>
    <w:rsid w:val="0000648D"/>
    <w:rsid w:val="00006629"/>
    <w:rsid w:val="00006A8F"/>
    <w:rsid w:val="00006E47"/>
    <w:rsid w:val="00006F64"/>
    <w:rsid w:val="0000708C"/>
    <w:rsid w:val="00007153"/>
    <w:rsid w:val="000072B1"/>
    <w:rsid w:val="000076C5"/>
    <w:rsid w:val="00007B8A"/>
    <w:rsid w:val="00007CC7"/>
    <w:rsid w:val="00007EBC"/>
    <w:rsid w:val="0001051B"/>
    <w:rsid w:val="0001073C"/>
    <w:rsid w:val="00010844"/>
    <w:rsid w:val="00010C38"/>
    <w:rsid w:val="00010DA0"/>
    <w:rsid w:val="000110DC"/>
    <w:rsid w:val="0001190B"/>
    <w:rsid w:val="000119ED"/>
    <w:rsid w:val="00011B08"/>
    <w:rsid w:val="00011BAD"/>
    <w:rsid w:val="00011BEB"/>
    <w:rsid w:val="00011C56"/>
    <w:rsid w:val="00011CCF"/>
    <w:rsid w:val="00011F8C"/>
    <w:rsid w:val="00012242"/>
    <w:rsid w:val="0001224B"/>
    <w:rsid w:val="000126A5"/>
    <w:rsid w:val="0001292B"/>
    <w:rsid w:val="00012CD9"/>
    <w:rsid w:val="00012CE1"/>
    <w:rsid w:val="00012E29"/>
    <w:rsid w:val="00012F9E"/>
    <w:rsid w:val="00013386"/>
    <w:rsid w:val="000134B4"/>
    <w:rsid w:val="00013516"/>
    <w:rsid w:val="000135F9"/>
    <w:rsid w:val="00013AE1"/>
    <w:rsid w:val="00013FB6"/>
    <w:rsid w:val="0001403D"/>
    <w:rsid w:val="00014142"/>
    <w:rsid w:val="000142FC"/>
    <w:rsid w:val="00014569"/>
    <w:rsid w:val="000146D2"/>
    <w:rsid w:val="00014938"/>
    <w:rsid w:val="00014B7B"/>
    <w:rsid w:val="00014C98"/>
    <w:rsid w:val="0001501A"/>
    <w:rsid w:val="0001518D"/>
    <w:rsid w:val="000155BF"/>
    <w:rsid w:val="0001581B"/>
    <w:rsid w:val="00015D68"/>
    <w:rsid w:val="0001604B"/>
    <w:rsid w:val="000160DB"/>
    <w:rsid w:val="000161C3"/>
    <w:rsid w:val="000161D2"/>
    <w:rsid w:val="000164B6"/>
    <w:rsid w:val="000165E6"/>
    <w:rsid w:val="000165F4"/>
    <w:rsid w:val="00016A00"/>
    <w:rsid w:val="00016C64"/>
    <w:rsid w:val="00016C95"/>
    <w:rsid w:val="00016CC1"/>
    <w:rsid w:val="00016D48"/>
    <w:rsid w:val="0001778A"/>
    <w:rsid w:val="000177CA"/>
    <w:rsid w:val="0001786C"/>
    <w:rsid w:val="00017A2B"/>
    <w:rsid w:val="00017A88"/>
    <w:rsid w:val="00017E75"/>
    <w:rsid w:val="00017E82"/>
    <w:rsid w:val="00017FC1"/>
    <w:rsid w:val="0002015B"/>
    <w:rsid w:val="00020163"/>
    <w:rsid w:val="00020301"/>
    <w:rsid w:val="0002058D"/>
    <w:rsid w:val="0002074A"/>
    <w:rsid w:val="00020856"/>
    <w:rsid w:val="00021058"/>
    <w:rsid w:val="00021527"/>
    <w:rsid w:val="0002169D"/>
    <w:rsid w:val="0002194B"/>
    <w:rsid w:val="00021D98"/>
    <w:rsid w:val="00021DEC"/>
    <w:rsid w:val="000220F8"/>
    <w:rsid w:val="000221DB"/>
    <w:rsid w:val="000222A0"/>
    <w:rsid w:val="00022466"/>
    <w:rsid w:val="000224FE"/>
    <w:rsid w:val="0002257D"/>
    <w:rsid w:val="000228ED"/>
    <w:rsid w:val="000228F4"/>
    <w:rsid w:val="00022DA6"/>
    <w:rsid w:val="00023088"/>
    <w:rsid w:val="00023957"/>
    <w:rsid w:val="00023A1B"/>
    <w:rsid w:val="00023E9F"/>
    <w:rsid w:val="00023EC7"/>
    <w:rsid w:val="00023F93"/>
    <w:rsid w:val="000246D8"/>
    <w:rsid w:val="000248DA"/>
    <w:rsid w:val="00024A42"/>
    <w:rsid w:val="00024C12"/>
    <w:rsid w:val="00024CC4"/>
    <w:rsid w:val="00024DD1"/>
    <w:rsid w:val="00024EDB"/>
    <w:rsid w:val="00024EE3"/>
    <w:rsid w:val="00025986"/>
    <w:rsid w:val="00025C37"/>
    <w:rsid w:val="00025E8F"/>
    <w:rsid w:val="00025F13"/>
    <w:rsid w:val="000260A2"/>
    <w:rsid w:val="00026380"/>
    <w:rsid w:val="0002683D"/>
    <w:rsid w:val="00026DDB"/>
    <w:rsid w:val="00026FEC"/>
    <w:rsid w:val="000270A9"/>
    <w:rsid w:val="00027196"/>
    <w:rsid w:val="0002738A"/>
    <w:rsid w:val="000275CE"/>
    <w:rsid w:val="000276D6"/>
    <w:rsid w:val="00027828"/>
    <w:rsid w:val="00027A3D"/>
    <w:rsid w:val="00027CF8"/>
    <w:rsid w:val="00027E17"/>
    <w:rsid w:val="00027EB9"/>
    <w:rsid w:val="00027F65"/>
    <w:rsid w:val="000304E4"/>
    <w:rsid w:val="000305C5"/>
    <w:rsid w:val="000308A1"/>
    <w:rsid w:val="00030A0E"/>
    <w:rsid w:val="00030B34"/>
    <w:rsid w:val="00030FE4"/>
    <w:rsid w:val="00031224"/>
    <w:rsid w:val="00031880"/>
    <w:rsid w:val="000318FE"/>
    <w:rsid w:val="000319ED"/>
    <w:rsid w:val="00031A39"/>
    <w:rsid w:val="00031A42"/>
    <w:rsid w:val="00031CA0"/>
    <w:rsid w:val="00031CE2"/>
    <w:rsid w:val="00031DBC"/>
    <w:rsid w:val="00032333"/>
    <w:rsid w:val="0003251F"/>
    <w:rsid w:val="0003281C"/>
    <w:rsid w:val="000328F1"/>
    <w:rsid w:val="00032A1D"/>
    <w:rsid w:val="00032B35"/>
    <w:rsid w:val="00032B48"/>
    <w:rsid w:val="00033183"/>
    <w:rsid w:val="0003333B"/>
    <w:rsid w:val="000333CE"/>
    <w:rsid w:val="000335AB"/>
    <w:rsid w:val="000336D9"/>
    <w:rsid w:val="00033929"/>
    <w:rsid w:val="00033CB8"/>
    <w:rsid w:val="00033E57"/>
    <w:rsid w:val="000342C9"/>
    <w:rsid w:val="000343C0"/>
    <w:rsid w:val="00034633"/>
    <w:rsid w:val="00034A02"/>
    <w:rsid w:val="00034B54"/>
    <w:rsid w:val="00034EC8"/>
    <w:rsid w:val="00034F7C"/>
    <w:rsid w:val="000350E0"/>
    <w:rsid w:val="00035646"/>
    <w:rsid w:val="00035683"/>
    <w:rsid w:val="0003575B"/>
    <w:rsid w:val="00035AEE"/>
    <w:rsid w:val="00035B0A"/>
    <w:rsid w:val="00035CF9"/>
    <w:rsid w:val="00035FA7"/>
    <w:rsid w:val="00035FB2"/>
    <w:rsid w:val="00036005"/>
    <w:rsid w:val="0003652C"/>
    <w:rsid w:val="000365B1"/>
    <w:rsid w:val="00036757"/>
    <w:rsid w:val="0003699A"/>
    <w:rsid w:val="00037066"/>
    <w:rsid w:val="0003773A"/>
    <w:rsid w:val="0003774E"/>
    <w:rsid w:val="00037AEA"/>
    <w:rsid w:val="00037B2F"/>
    <w:rsid w:val="00037CD2"/>
    <w:rsid w:val="00037F7D"/>
    <w:rsid w:val="00040255"/>
    <w:rsid w:val="00040366"/>
    <w:rsid w:val="000404B0"/>
    <w:rsid w:val="0004056B"/>
    <w:rsid w:val="0004061C"/>
    <w:rsid w:val="00040791"/>
    <w:rsid w:val="00040CE0"/>
    <w:rsid w:val="00040CE1"/>
    <w:rsid w:val="00040E83"/>
    <w:rsid w:val="00040F5E"/>
    <w:rsid w:val="000411AF"/>
    <w:rsid w:val="00041488"/>
    <w:rsid w:val="000414BC"/>
    <w:rsid w:val="00041610"/>
    <w:rsid w:val="000416B0"/>
    <w:rsid w:val="00041817"/>
    <w:rsid w:val="00041987"/>
    <w:rsid w:val="0004198D"/>
    <w:rsid w:val="00041A8C"/>
    <w:rsid w:val="00041BA9"/>
    <w:rsid w:val="00041E0B"/>
    <w:rsid w:val="00041EF4"/>
    <w:rsid w:val="00041F88"/>
    <w:rsid w:val="00042003"/>
    <w:rsid w:val="000420AD"/>
    <w:rsid w:val="00042176"/>
    <w:rsid w:val="00042292"/>
    <w:rsid w:val="0004267A"/>
    <w:rsid w:val="0004278F"/>
    <w:rsid w:val="00042AD7"/>
    <w:rsid w:val="00042BD4"/>
    <w:rsid w:val="00042CF4"/>
    <w:rsid w:val="0004347C"/>
    <w:rsid w:val="000437E7"/>
    <w:rsid w:val="00043854"/>
    <w:rsid w:val="00043950"/>
    <w:rsid w:val="00043CC2"/>
    <w:rsid w:val="00043EC7"/>
    <w:rsid w:val="00043F70"/>
    <w:rsid w:val="00044099"/>
    <w:rsid w:val="00044346"/>
    <w:rsid w:val="00044484"/>
    <w:rsid w:val="000445B4"/>
    <w:rsid w:val="00044F01"/>
    <w:rsid w:val="00044F34"/>
    <w:rsid w:val="0004501E"/>
    <w:rsid w:val="00045358"/>
    <w:rsid w:val="000455E6"/>
    <w:rsid w:val="000457EA"/>
    <w:rsid w:val="0004596C"/>
    <w:rsid w:val="000460B3"/>
    <w:rsid w:val="000463B5"/>
    <w:rsid w:val="000464C0"/>
    <w:rsid w:val="00046745"/>
    <w:rsid w:val="00046792"/>
    <w:rsid w:val="00046D2E"/>
    <w:rsid w:val="00046DD3"/>
    <w:rsid w:val="00046E75"/>
    <w:rsid w:val="00047134"/>
    <w:rsid w:val="000475FA"/>
    <w:rsid w:val="00047B11"/>
    <w:rsid w:val="00047E7A"/>
    <w:rsid w:val="000502A8"/>
    <w:rsid w:val="0005046F"/>
    <w:rsid w:val="0005076C"/>
    <w:rsid w:val="00050AA8"/>
    <w:rsid w:val="00050B31"/>
    <w:rsid w:val="00050CB2"/>
    <w:rsid w:val="00050CF4"/>
    <w:rsid w:val="0005112E"/>
    <w:rsid w:val="00051226"/>
    <w:rsid w:val="0005124D"/>
    <w:rsid w:val="0005154F"/>
    <w:rsid w:val="00051977"/>
    <w:rsid w:val="000519EB"/>
    <w:rsid w:val="00051C68"/>
    <w:rsid w:val="00051D46"/>
    <w:rsid w:val="0005235E"/>
    <w:rsid w:val="000524E3"/>
    <w:rsid w:val="00052832"/>
    <w:rsid w:val="00052A06"/>
    <w:rsid w:val="00052D7C"/>
    <w:rsid w:val="00052FF9"/>
    <w:rsid w:val="00053717"/>
    <w:rsid w:val="00053831"/>
    <w:rsid w:val="00053B5F"/>
    <w:rsid w:val="00053F19"/>
    <w:rsid w:val="0005400F"/>
    <w:rsid w:val="0005434D"/>
    <w:rsid w:val="00054462"/>
    <w:rsid w:val="00054652"/>
    <w:rsid w:val="0005499E"/>
    <w:rsid w:val="00054E4E"/>
    <w:rsid w:val="000551A8"/>
    <w:rsid w:val="000551AB"/>
    <w:rsid w:val="0005522B"/>
    <w:rsid w:val="00055284"/>
    <w:rsid w:val="00055362"/>
    <w:rsid w:val="000554A9"/>
    <w:rsid w:val="000555F3"/>
    <w:rsid w:val="00055C0D"/>
    <w:rsid w:val="00055C2C"/>
    <w:rsid w:val="00055E3F"/>
    <w:rsid w:val="00056081"/>
    <w:rsid w:val="000560F1"/>
    <w:rsid w:val="0005673B"/>
    <w:rsid w:val="00056A16"/>
    <w:rsid w:val="00056AED"/>
    <w:rsid w:val="00056D5C"/>
    <w:rsid w:val="00057032"/>
    <w:rsid w:val="00057480"/>
    <w:rsid w:val="00057A6F"/>
    <w:rsid w:val="00057C72"/>
    <w:rsid w:val="00057F8B"/>
    <w:rsid w:val="00060021"/>
    <w:rsid w:val="000601B1"/>
    <w:rsid w:val="00060274"/>
    <w:rsid w:val="000603BE"/>
    <w:rsid w:val="00060473"/>
    <w:rsid w:val="00060637"/>
    <w:rsid w:val="00060744"/>
    <w:rsid w:val="000609F4"/>
    <w:rsid w:val="00060DDA"/>
    <w:rsid w:val="00060E7B"/>
    <w:rsid w:val="00061090"/>
    <w:rsid w:val="0006116C"/>
    <w:rsid w:val="000615CD"/>
    <w:rsid w:val="0006180A"/>
    <w:rsid w:val="00061909"/>
    <w:rsid w:val="00061BF4"/>
    <w:rsid w:val="00061E36"/>
    <w:rsid w:val="00061F1A"/>
    <w:rsid w:val="0006232D"/>
    <w:rsid w:val="000623A4"/>
    <w:rsid w:val="000623C9"/>
    <w:rsid w:val="000624DE"/>
    <w:rsid w:val="00062502"/>
    <w:rsid w:val="00062673"/>
    <w:rsid w:val="00062748"/>
    <w:rsid w:val="00062762"/>
    <w:rsid w:val="00062CE4"/>
    <w:rsid w:val="00063221"/>
    <w:rsid w:val="0006374A"/>
    <w:rsid w:val="000638CB"/>
    <w:rsid w:val="00063A09"/>
    <w:rsid w:val="00063A4F"/>
    <w:rsid w:val="00063B08"/>
    <w:rsid w:val="00063B3B"/>
    <w:rsid w:val="00063EE9"/>
    <w:rsid w:val="00063F39"/>
    <w:rsid w:val="00064228"/>
    <w:rsid w:val="00064237"/>
    <w:rsid w:val="00064397"/>
    <w:rsid w:val="00064F00"/>
    <w:rsid w:val="00065183"/>
    <w:rsid w:val="00065335"/>
    <w:rsid w:val="00065403"/>
    <w:rsid w:val="00065438"/>
    <w:rsid w:val="00065618"/>
    <w:rsid w:val="00065886"/>
    <w:rsid w:val="0006595D"/>
    <w:rsid w:val="00065AB0"/>
    <w:rsid w:val="00065C48"/>
    <w:rsid w:val="00065CB0"/>
    <w:rsid w:val="00065DEE"/>
    <w:rsid w:val="00065EE2"/>
    <w:rsid w:val="0006604A"/>
    <w:rsid w:val="0006604C"/>
    <w:rsid w:val="0006616F"/>
    <w:rsid w:val="00066322"/>
    <w:rsid w:val="0006687C"/>
    <w:rsid w:val="00066888"/>
    <w:rsid w:val="000669EA"/>
    <w:rsid w:val="00066E87"/>
    <w:rsid w:val="00066F26"/>
    <w:rsid w:val="00066FD7"/>
    <w:rsid w:val="0006714A"/>
    <w:rsid w:val="00067619"/>
    <w:rsid w:val="00067B6D"/>
    <w:rsid w:val="00067E13"/>
    <w:rsid w:val="00067F39"/>
    <w:rsid w:val="00067F4D"/>
    <w:rsid w:val="0007046E"/>
    <w:rsid w:val="0007050F"/>
    <w:rsid w:val="000709AB"/>
    <w:rsid w:val="00070B0C"/>
    <w:rsid w:val="00070CC6"/>
    <w:rsid w:val="00070CEC"/>
    <w:rsid w:val="0007107C"/>
    <w:rsid w:val="00071087"/>
    <w:rsid w:val="000710DC"/>
    <w:rsid w:val="000712DC"/>
    <w:rsid w:val="00071645"/>
    <w:rsid w:val="00071701"/>
    <w:rsid w:val="0007178C"/>
    <w:rsid w:val="0007182A"/>
    <w:rsid w:val="00071FBA"/>
    <w:rsid w:val="00072111"/>
    <w:rsid w:val="0007252A"/>
    <w:rsid w:val="00072734"/>
    <w:rsid w:val="000728BB"/>
    <w:rsid w:val="000728E8"/>
    <w:rsid w:val="00072DA9"/>
    <w:rsid w:val="00073074"/>
    <w:rsid w:val="00073310"/>
    <w:rsid w:val="00073605"/>
    <w:rsid w:val="000737CD"/>
    <w:rsid w:val="000737F5"/>
    <w:rsid w:val="00073AD0"/>
    <w:rsid w:val="00073B83"/>
    <w:rsid w:val="00073D27"/>
    <w:rsid w:val="000740EA"/>
    <w:rsid w:val="000746E9"/>
    <w:rsid w:val="00074AE9"/>
    <w:rsid w:val="00074B93"/>
    <w:rsid w:val="00074D09"/>
    <w:rsid w:val="00074E52"/>
    <w:rsid w:val="00074FAC"/>
    <w:rsid w:val="00075028"/>
    <w:rsid w:val="000755FC"/>
    <w:rsid w:val="0007563D"/>
    <w:rsid w:val="00075967"/>
    <w:rsid w:val="00075BC1"/>
    <w:rsid w:val="00075EEA"/>
    <w:rsid w:val="00075F6C"/>
    <w:rsid w:val="000761D8"/>
    <w:rsid w:val="00076583"/>
    <w:rsid w:val="00076972"/>
    <w:rsid w:val="00076A85"/>
    <w:rsid w:val="00076AA0"/>
    <w:rsid w:val="00076E53"/>
    <w:rsid w:val="0007715B"/>
    <w:rsid w:val="0007737F"/>
    <w:rsid w:val="0007753E"/>
    <w:rsid w:val="000775A3"/>
    <w:rsid w:val="00077947"/>
    <w:rsid w:val="000779A1"/>
    <w:rsid w:val="00077BE0"/>
    <w:rsid w:val="00077EE4"/>
    <w:rsid w:val="000801A7"/>
    <w:rsid w:val="00080231"/>
    <w:rsid w:val="000802D0"/>
    <w:rsid w:val="000803F3"/>
    <w:rsid w:val="00080506"/>
    <w:rsid w:val="0008069C"/>
    <w:rsid w:val="00080A7A"/>
    <w:rsid w:val="00080AE9"/>
    <w:rsid w:val="00080B17"/>
    <w:rsid w:val="00080B22"/>
    <w:rsid w:val="00080D11"/>
    <w:rsid w:val="00080E3B"/>
    <w:rsid w:val="00081726"/>
    <w:rsid w:val="000818AD"/>
    <w:rsid w:val="000818F3"/>
    <w:rsid w:val="00081A94"/>
    <w:rsid w:val="00081D04"/>
    <w:rsid w:val="00081DD2"/>
    <w:rsid w:val="00081E95"/>
    <w:rsid w:val="00082057"/>
    <w:rsid w:val="000822A5"/>
    <w:rsid w:val="00082341"/>
    <w:rsid w:val="000824D5"/>
    <w:rsid w:val="00082656"/>
    <w:rsid w:val="00082AB0"/>
    <w:rsid w:val="00082DD6"/>
    <w:rsid w:val="0008301A"/>
    <w:rsid w:val="00083045"/>
    <w:rsid w:val="0008336B"/>
    <w:rsid w:val="0008395D"/>
    <w:rsid w:val="00083D79"/>
    <w:rsid w:val="00083ECF"/>
    <w:rsid w:val="00084150"/>
    <w:rsid w:val="00084578"/>
    <w:rsid w:val="00084885"/>
    <w:rsid w:val="000848F5"/>
    <w:rsid w:val="0008495C"/>
    <w:rsid w:val="00084991"/>
    <w:rsid w:val="00084E8E"/>
    <w:rsid w:val="00085509"/>
    <w:rsid w:val="00085593"/>
    <w:rsid w:val="000856BE"/>
    <w:rsid w:val="00085921"/>
    <w:rsid w:val="00085B2B"/>
    <w:rsid w:val="00085B4D"/>
    <w:rsid w:val="00085FB0"/>
    <w:rsid w:val="00085FC5"/>
    <w:rsid w:val="000860E0"/>
    <w:rsid w:val="00086136"/>
    <w:rsid w:val="000862A4"/>
    <w:rsid w:val="000864A0"/>
    <w:rsid w:val="0008674D"/>
    <w:rsid w:val="0008688B"/>
    <w:rsid w:val="00086AF1"/>
    <w:rsid w:val="00086F2E"/>
    <w:rsid w:val="000871C6"/>
    <w:rsid w:val="0008731D"/>
    <w:rsid w:val="0008769C"/>
    <w:rsid w:val="0008792C"/>
    <w:rsid w:val="00088485"/>
    <w:rsid w:val="00090229"/>
    <w:rsid w:val="00090381"/>
    <w:rsid w:val="0009040B"/>
    <w:rsid w:val="00090497"/>
    <w:rsid w:val="0009082E"/>
    <w:rsid w:val="00090B5C"/>
    <w:rsid w:val="00090B92"/>
    <w:rsid w:val="00090B99"/>
    <w:rsid w:val="00090F31"/>
    <w:rsid w:val="00090F85"/>
    <w:rsid w:val="00091592"/>
    <w:rsid w:val="00091737"/>
    <w:rsid w:val="00091A30"/>
    <w:rsid w:val="00091AB2"/>
    <w:rsid w:val="00091B43"/>
    <w:rsid w:val="00091CB0"/>
    <w:rsid w:val="00091D26"/>
    <w:rsid w:val="00091DEF"/>
    <w:rsid w:val="00092001"/>
    <w:rsid w:val="00092056"/>
    <w:rsid w:val="000927B6"/>
    <w:rsid w:val="000927F6"/>
    <w:rsid w:val="000929FB"/>
    <w:rsid w:val="00092AD9"/>
    <w:rsid w:val="00092DD7"/>
    <w:rsid w:val="00092EFE"/>
    <w:rsid w:val="00092F0D"/>
    <w:rsid w:val="000930BD"/>
    <w:rsid w:val="000931C9"/>
    <w:rsid w:val="00093291"/>
    <w:rsid w:val="000939A0"/>
    <w:rsid w:val="0009412C"/>
    <w:rsid w:val="0009421B"/>
    <w:rsid w:val="00094506"/>
    <w:rsid w:val="000945BB"/>
    <w:rsid w:val="00094C47"/>
    <w:rsid w:val="00095492"/>
    <w:rsid w:val="0009555E"/>
    <w:rsid w:val="00095624"/>
    <w:rsid w:val="000956CA"/>
    <w:rsid w:val="00095D8A"/>
    <w:rsid w:val="00096076"/>
    <w:rsid w:val="0009630F"/>
    <w:rsid w:val="00096383"/>
    <w:rsid w:val="00096946"/>
    <w:rsid w:val="00096AB3"/>
    <w:rsid w:val="00096B2B"/>
    <w:rsid w:val="00096B8A"/>
    <w:rsid w:val="00096BEA"/>
    <w:rsid w:val="00096EF5"/>
    <w:rsid w:val="0009706B"/>
    <w:rsid w:val="00097348"/>
    <w:rsid w:val="00097479"/>
    <w:rsid w:val="00097540"/>
    <w:rsid w:val="00097836"/>
    <w:rsid w:val="00097C43"/>
    <w:rsid w:val="00097CAE"/>
    <w:rsid w:val="000A0198"/>
    <w:rsid w:val="000A034D"/>
    <w:rsid w:val="000A03D2"/>
    <w:rsid w:val="000A06D7"/>
    <w:rsid w:val="000A07F1"/>
    <w:rsid w:val="000A08EE"/>
    <w:rsid w:val="000A08F6"/>
    <w:rsid w:val="000A0CB0"/>
    <w:rsid w:val="000A0DC1"/>
    <w:rsid w:val="000A1233"/>
    <w:rsid w:val="000A12EE"/>
    <w:rsid w:val="000A1320"/>
    <w:rsid w:val="000A145D"/>
    <w:rsid w:val="000A17CB"/>
    <w:rsid w:val="000A195C"/>
    <w:rsid w:val="000A1A45"/>
    <w:rsid w:val="000A1AA0"/>
    <w:rsid w:val="000A1C50"/>
    <w:rsid w:val="000A20D2"/>
    <w:rsid w:val="000A2162"/>
    <w:rsid w:val="000A2163"/>
    <w:rsid w:val="000A242F"/>
    <w:rsid w:val="000A25EA"/>
    <w:rsid w:val="000A268C"/>
    <w:rsid w:val="000A2774"/>
    <w:rsid w:val="000A2C27"/>
    <w:rsid w:val="000A2D3C"/>
    <w:rsid w:val="000A2DD7"/>
    <w:rsid w:val="000A2FFE"/>
    <w:rsid w:val="000A3075"/>
    <w:rsid w:val="000A32B9"/>
    <w:rsid w:val="000A347E"/>
    <w:rsid w:val="000A34F0"/>
    <w:rsid w:val="000A37A6"/>
    <w:rsid w:val="000A39E6"/>
    <w:rsid w:val="000A3A83"/>
    <w:rsid w:val="000A3BC8"/>
    <w:rsid w:val="000A3D4B"/>
    <w:rsid w:val="000A3FC7"/>
    <w:rsid w:val="000A405F"/>
    <w:rsid w:val="000A4094"/>
    <w:rsid w:val="000A40A7"/>
    <w:rsid w:val="000A4322"/>
    <w:rsid w:val="000A45B0"/>
    <w:rsid w:val="000A4607"/>
    <w:rsid w:val="000A46C6"/>
    <w:rsid w:val="000A4918"/>
    <w:rsid w:val="000A49D9"/>
    <w:rsid w:val="000A4B4D"/>
    <w:rsid w:val="000A4B5D"/>
    <w:rsid w:val="000A4BA8"/>
    <w:rsid w:val="000A4EFB"/>
    <w:rsid w:val="000A506E"/>
    <w:rsid w:val="000A5148"/>
    <w:rsid w:val="000A53AA"/>
    <w:rsid w:val="000A5561"/>
    <w:rsid w:val="000A5641"/>
    <w:rsid w:val="000A5654"/>
    <w:rsid w:val="000A5886"/>
    <w:rsid w:val="000A58C1"/>
    <w:rsid w:val="000A5C09"/>
    <w:rsid w:val="000A5CEF"/>
    <w:rsid w:val="000A5D2E"/>
    <w:rsid w:val="000A5E70"/>
    <w:rsid w:val="000A5E83"/>
    <w:rsid w:val="000A5F5F"/>
    <w:rsid w:val="000A5FA7"/>
    <w:rsid w:val="000A6234"/>
    <w:rsid w:val="000A6B1E"/>
    <w:rsid w:val="000A6DCB"/>
    <w:rsid w:val="000A6DD8"/>
    <w:rsid w:val="000A6E7D"/>
    <w:rsid w:val="000A74F3"/>
    <w:rsid w:val="000A7661"/>
    <w:rsid w:val="000A77EF"/>
    <w:rsid w:val="000A7A03"/>
    <w:rsid w:val="000A7B66"/>
    <w:rsid w:val="000B076C"/>
    <w:rsid w:val="000B0C14"/>
    <w:rsid w:val="000B0CAD"/>
    <w:rsid w:val="000B140A"/>
    <w:rsid w:val="000B18B0"/>
    <w:rsid w:val="000B1DCA"/>
    <w:rsid w:val="000B216A"/>
    <w:rsid w:val="000B22FB"/>
    <w:rsid w:val="000B24A9"/>
    <w:rsid w:val="000B2507"/>
    <w:rsid w:val="000B25A5"/>
    <w:rsid w:val="000B2A4C"/>
    <w:rsid w:val="000B2B1E"/>
    <w:rsid w:val="000B2CB2"/>
    <w:rsid w:val="000B2E4A"/>
    <w:rsid w:val="000B2F63"/>
    <w:rsid w:val="000B3300"/>
    <w:rsid w:val="000B37D0"/>
    <w:rsid w:val="000B3AD3"/>
    <w:rsid w:val="000B3B9C"/>
    <w:rsid w:val="000B3D63"/>
    <w:rsid w:val="000B42F6"/>
    <w:rsid w:val="000B42F8"/>
    <w:rsid w:val="000B42FB"/>
    <w:rsid w:val="000B4778"/>
    <w:rsid w:val="000B47BA"/>
    <w:rsid w:val="000B48A8"/>
    <w:rsid w:val="000B4CCF"/>
    <w:rsid w:val="000B4F88"/>
    <w:rsid w:val="000B50AC"/>
    <w:rsid w:val="000B53BF"/>
    <w:rsid w:val="000B5A89"/>
    <w:rsid w:val="000B5D55"/>
    <w:rsid w:val="000B5FAE"/>
    <w:rsid w:val="000B6233"/>
    <w:rsid w:val="000B63CA"/>
    <w:rsid w:val="000B666D"/>
    <w:rsid w:val="000B67DA"/>
    <w:rsid w:val="000B6B6A"/>
    <w:rsid w:val="000B6CC3"/>
    <w:rsid w:val="000B7110"/>
    <w:rsid w:val="000B72C5"/>
    <w:rsid w:val="000B774D"/>
    <w:rsid w:val="000B7804"/>
    <w:rsid w:val="000B78AD"/>
    <w:rsid w:val="000B79D4"/>
    <w:rsid w:val="000B7C98"/>
    <w:rsid w:val="000C00C7"/>
    <w:rsid w:val="000C01F0"/>
    <w:rsid w:val="000C04DD"/>
    <w:rsid w:val="000C08A3"/>
    <w:rsid w:val="000C0957"/>
    <w:rsid w:val="000C0FB8"/>
    <w:rsid w:val="000C1225"/>
    <w:rsid w:val="000C125A"/>
    <w:rsid w:val="000C125E"/>
    <w:rsid w:val="000C1334"/>
    <w:rsid w:val="000C1403"/>
    <w:rsid w:val="000C14F0"/>
    <w:rsid w:val="000C1584"/>
    <w:rsid w:val="000C1AD2"/>
    <w:rsid w:val="000C2100"/>
    <w:rsid w:val="000C2425"/>
    <w:rsid w:val="000C24EF"/>
    <w:rsid w:val="000C2520"/>
    <w:rsid w:val="000C29FB"/>
    <w:rsid w:val="000C2A03"/>
    <w:rsid w:val="000C2C59"/>
    <w:rsid w:val="000C2E3B"/>
    <w:rsid w:val="000C3144"/>
    <w:rsid w:val="000C337D"/>
    <w:rsid w:val="000C3BA8"/>
    <w:rsid w:val="000C3BC8"/>
    <w:rsid w:val="000C4A55"/>
    <w:rsid w:val="000C4A75"/>
    <w:rsid w:val="000C4C3D"/>
    <w:rsid w:val="000C4D1F"/>
    <w:rsid w:val="000C4DD1"/>
    <w:rsid w:val="000C4E04"/>
    <w:rsid w:val="000C4E4C"/>
    <w:rsid w:val="000C518E"/>
    <w:rsid w:val="000C51DE"/>
    <w:rsid w:val="000C538F"/>
    <w:rsid w:val="000C55ED"/>
    <w:rsid w:val="000C5626"/>
    <w:rsid w:val="000C567C"/>
    <w:rsid w:val="000C5C60"/>
    <w:rsid w:val="000C5E10"/>
    <w:rsid w:val="000C62BA"/>
    <w:rsid w:val="000C659B"/>
    <w:rsid w:val="000C678E"/>
    <w:rsid w:val="000C68F6"/>
    <w:rsid w:val="000C6B29"/>
    <w:rsid w:val="000C6D02"/>
    <w:rsid w:val="000C6FA1"/>
    <w:rsid w:val="000C70E1"/>
    <w:rsid w:val="000C7175"/>
    <w:rsid w:val="000C720B"/>
    <w:rsid w:val="000C75F3"/>
    <w:rsid w:val="000C7727"/>
    <w:rsid w:val="000C7767"/>
    <w:rsid w:val="000C7AA1"/>
    <w:rsid w:val="000C7BF8"/>
    <w:rsid w:val="000C7DBF"/>
    <w:rsid w:val="000D004A"/>
    <w:rsid w:val="000D0171"/>
    <w:rsid w:val="000D051E"/>
    <w:rsid w:val="000D0588"/>
    <w:rsid w:val="000D0624"/>
    <w:rsid w:val="000D06AC"/>
    <w:rsid w:val="000D076A"/>
    <w:rsid w:val="000D08D8"/>
    <w:rsid w:val="000D0D50"/>
    <w:rsid w:val="000D0D52"/>
    <w:rsid w:val="000D104B"/>
    <w:rsid w:val="000D1099"/>
    <w:rsid w:val="000D1146"/>
    <w:rsid w:val="000D13A2"/>
    <w:rsid w:val="000D13AA"/>
    <w:rsid w:val="000D140F"/>
    <w:rsid w:val="000D146C"/>
    <w:rsid w:val="000D1668"/>
    <w:rsid w:val="000D16AC"/>
    <w:rsid w:val="000D1D41"/>
    <w:rsid w:val="000D1E78"/>
    <w:rsid w:val="000D1EBB"/>
    <w:rsid w:val="000D1F40"/>
    <w:rsid w:val="000D2005"/>
    <w:rsid w:val="000D21F1"/>
    <w:rsid w:val="000D2447"/>
    <w:rsid w:val="000D2561"/>
    <w:rsid w:val="000D26B1"/>
    <w:rsid w:val="000D276E"/>
    <w:rsid w:val="000D2BB5"/>
    <w:rsid w:val="000D2D5D"/>
    <w:rsid w:val="000D2D67"/>
    <w:rsid w:val="000D2D9F"/>
    <w:rsid w:val="000D2F29"/>
    <w:rsid w:val="000D3215"/>
    <w:rsid w:val="000D3294"/>
    <w:rsid w:val="000D3524"/>
    <w:rsid w:val="000D37DE"/>
    <w:rsid w:val="000D3823"/>
    <w:rsid w:val="000D39D2"/>
    <w:rsid w:val="000D42AE"/>
    <w:rsid w:val="000D43DA"/>
    <w:rsid w:val="000D4785"/>
    <w:rsid w:val="000D47E1"/>
    <w:rsid w:val="000D4D7E"/>
    <w:rsid w:val="000D4D8F"/>
    <w:rsid w:val="000D4FF2"/>
    <w:rsid w:val="000D50E4"/>
    <w:rsid w:val="000D521C"/>
    <w:rsid w:val="000D5540"/>
    <w:rsid w:val="000D57F5"/>
    <w:rsid w:val="000D59C3"/>
    <w:rsid w:val="000D5E9F"/>
    <w:rsid w:val="000D5F18"/>
    <w:rsid w:val="000D6109"/>
    <w:rsid w:val="000D6329"/>
    <w:rsid w:val="000D6C17"/>
    <w:rsid w:val="000D6D1B"/>
    <w:rsid w:val="000D6DD5"/>
    <w:rsid w:val="000D7144"/>
    <w:rsid w:val="000D744B"/>
    <w:rsid w:val="000D76A8"/>
    <w:rsid w:val="000D775B"/>
    <w:rsid w:val="000D784F"/>
    <w:rsid w:val="000D7E56"/>
    <w:rsid w:val="000D7F86"/>
    <w:rsid w:val="000E0048"/>
    <w:rsid w:val="000E00A8"/>
    <w:rsid w:val="000E02E9"/>
    <w:rsid w:val="000E042D"/>
    <w:rsid w:val="000E0683"/>
    <w:rsid w:val="000E094B"/>
    <w:rsid w:val="000E0A1C"/>
    <w:rsid w:val="000E0A23"/>
    <w:rsid w:val="000E111E"/>
    <w:rsid w:val="000E1435"/>
    <w:rsid w:val="000E143A"/>
    <w:rsid w:val="000E1567"/>
    <w:rsid w:val="000E1828"/>
    <w:rsid w:val="000E1A7E"/>
    <w:rsid w:val="000E1C82"/>
    <w:rsid w:val="000E1F8A"/>
    <w:rsid w:val="000E2185"/>
    <w:rsid w:val="000E224B"/>
    <w:rsid w:val="000E2653"/>
    <w:rsid w:val="000E27B9"/>
    <w:rsid w:val="000E280E"/>
    <w:rsid w:val="000E2A13"/>
    <w:rsid w:val="000E2AD5"/>
    <w:rsid w:val="000E2DE0"/>
    <w:rsid w:val="000E2E03"/>
    <w:rsid w:val="000E338B"/>
    <w:rsid w:val="000E3464"/>
    <w:rsid w:val="000E3516"/>
    <w:rsid w:val="000E35D8"/>
    <w:rsid w:val="000E36E4"/>
    <w:rsid w:val="000E3B5E"/>
    <w:rsid w:val="000E3ED2"/>
    <w:rsid w:val="000E40A4"/>
    <w:rsid w:val="000E4176"/>
    <w:rsid w:val="000E4256"/>
    <w:rsid w:val="000E4264"/>
    <w:rsid w:val="000E44FD"/>
    <w:rsid w:val="000E45D5"/>
    <w:rsid w:val="000E4872"/>
    <w:rsid w:val="000E4875"/>
    <w:rsid w:val="000E4945"/>
    <w:rsid w:val="000E49F4"/>
    <w:rsid w:val="000E4BD2"/>
    <w:rsid w:val="000E4BDE"/>
    <w:rsid w:val="000E4C97"/>
    <w:rsid w:val="000E4DC0"/>
    <w:rsid w:val="000E5470"/>
    <w:rsid w:val="000E54FA"/>
    <w:rsid w:val="000E56E1"/>
    <w:rsid w:val="000E5890"/>
    <w:rsid w:val="000E5B04"/>
    <w:rsid w:val="000E5EED"/>
    <w:rsid w:val="000E5F7F"/>
    <w:rsid w:val="000E60DA"/>
    <w:rsid w:val="000E62E4"/>
    <w:rsid w:val="000E6573"/>
    <w:rsid w:val="000E672B"/>
    <w:rsid w:val="000E673C"/>
    <w:rsid w:val="000E6831"/>
    <w:rsid w:val="000E69BD"/>
    <w:rsid w:val="000E6EB1"/>
    <w:rsid w:val="000E6F0F"/>
    <w:rsid w:val="000E7045"/>
    <w:rsid w:val="000E71B7"/>
    <w:rsid w:val="000E727F"/>
    <w:rsid w:val="000E7415"/>
    <w:rsid w:val="000E7444"/>
    <w:rsid w:val="000E7590"/>
    <w:rsid w:val="000E762C"/>
    <w:rsid w:val="000E7654"/>
    <w:rsid w:val="000E7785"/>
    <w:rsid w:val="000E7899"/>
    <w:rsid w:val="000E7ACA"/>
    <w:rsid w:val="000E7DAB"/>
    <w:rsid w:val="000E7EDD"/>
    <w:rsid w:val="000E7FA3"/>
    <w:rsid w:val="000F00B9"/>
    <w:rsid w:val="000F01A8"/>
    <w:rsid w:val="000F01E9"/>
    <w:rsid w:val="000F021A"/>
    <w:rsid w:val="000F0459"/>
    <w:rsid w:val="000F078E"/>
    <w:rsid w:val="000F0BA3"/>
    <w:rsid w:val="000F0D61"/>
    <w:rsid w:val="000F13B6"/>
    <w:rsid w:val="000F15E6"/>
    <w:rsid w:val="000F160B"/>
    <w:rsid w:val="000F189D"/>
    <w:rsid w:val="000F1A12"/>
    <w:rsid w:val="000F1C62"/>
    <w:rsid w:val="000F1DB8"/>
    <w:rsid w:val="000F20C2"/>
    <w:rsid w:val="000F22BD"/>
    <w:rsid w:val="000F2431"/>
    <w:rsid w:val="000F24EA"/>
    <w:rsid w:val="000F2745"/>
    <w:rsid w:val="000F2A14"/>
    <w:rsid w:val="000F2A4C"/>
    <w:rsid w:val="000F2B3E"/>
    <w:rsid w:val="000F2C2A"/>
    <w:rsid w:val="000F2D65"/>
    <w:rsid w:val="000F2F0B"/>
    <w:rsid w:val="000F2F29"/>
    <w:rsid w:val="000F2FB3"/>
    <w:rsid w:val="000F2FED"/>
    <w:rsid w:val="000F307F"/>
    <w:rsid w:val="000F317E"/>
    <w:rsid w:val="000F31D9"/>
    <w:rsid w:val="000F3223"/>
    <w:rsid w:val="000F325A"/>
    <w:rsid w:val="000F332B"/>
    <w:rsid w:val="000F34E5"/>
    <w:rsid w:val="000F34F9"/>
    <w:rsid w:val="000F3578"/>
    <w:rsid w:val="000F35E9"/>
    <w:rsid w:val="000F37C3"/>
    <w:rsid w:val="000F3998"/>
    <w:rsid w:val="000F3AD3"/>
    <w:rsid w:val="000F3CE6"/>
    <w:rsid w:val="000F3DBD"/>
    <w:rsid w:val="000F3E96"/>
    <w:rsid w:val="000F3F1A"/>
    <w:rsid w:val="000F40FA"/>
    <w:rsid w:val="000F4639"/>
    <w:rsid w:val="000F4972"/>
    <w:rsid w:val="000F4AAA"/>
    <w:rsid w:val="000F4ACF"/>
    <w:rsid w:val="000F4AD6"/>
    <w:rsid w:val="000F4B8E"/>
    <w:rsid w:val="000F515D"/>
    <w:rsid w:val="000F5278"/>
    <w:rsid w:val="000F554C"/>
    <w:rsid w:val="000F58D0"/>
    <w:rsid w:val="000F5A42"/>
    <w:rsid w:val="000F5CD2"/>
    <w:rsid w:val="000F5DDD"/>
    <w:rsid w:val="000F5DF3"/>
    <w:rsid w:val="000F61F7"/>
    <w:rsid w:val="000F6420"/>
    <w:rsid w:val="000F64F8"/>
    <w:rsid w:val="000F66F1"/>
    <w:rsid w:val="000F67AC"/>
    <w:rsid w:val="000F68BA"/>
    <w:rsid w:val="000F6A00"/>
    <w:rsid w:val="000F6A34"/>
    <w:rsid w:val="000F6B52"/>
    <w:rsid w:val="000F6C06"/>
    <w:rsid w:val="000F6F2F"/>
    <w:rsid w:val="000F7138"/>
    <w:rsid w:val="000F72BC"/>
    <w:rsid w:val="000F7347"/>
    <w:rsid w:val="000F73CA"/>
    <w:rsid w:val="000F7444"/>
    <w:rsid w:val="000F74D2"/>
    <w:rsid w:val="000F7621"/>
    <w:rsid w:val="000F7629"/>
    <w:rsid w:val="000F7647"/>
    <w:rsid w:val="000F783A"/>
    <w:rsid w:val="000F7933"/>
    <w:rsid w:val="000F7ECB"/>
    <w:rsid w:val="001002F4"/>
    <w:rsid w:val="0010035A"/>
    <w:rsid w:val="001003C8"/>
    <w:rsid w:val="00100409"/>
    <w:rsid w:val="0010043C"/>
    <w:rsid w:val="0010044C"/>
    <w:rsid w:val="001007C7"/>
    <w:rsid w:val="0010095A"/>
    <w:rsid w:val="00100A40"/>
    <w:rsid w:val="00101099"/>
    <w:rsid w:val="0010120D"/>
    <w:rsid w:val="001016BB"/>
    <w:rsid w:val="001019C8"/>
    <w:rsid w:val="00101AB9"/>
    <w:rsid w:val="00101B25"/>
    <w:rsid w:val="00101C52"/>
    <w:rsid w:val="00101D6E"/>
    <w:rsid w:val="00102041"/>
    <w:rsid w:val="0010212D"/>
    <w:rsid w:val="001021C8"/>
    <w:rsid w:val="001026D6"/>
    <w:rsid w:val="00102750"/>
    <w:rsid w:val="0010278B"/>
    <w:rsid w:val="00102AAA"/>
    <w:rsid w:val="00102C53"/>
    <w:rsid w:val="00102EBE"/>
    <w:rsid w:val="00102FFB"/>
    <w:rsid w:val="00103213"/>
    <w:rsid w:val="001035E0"/>
    <w:rsid w:val="00103DC2"/>
    <w:rsid w:val="00103F25"/>
    <w:rsid w:val="00104A97"/>
    <w:rsid w:val="00104CDC"/>
    <w:rsid w:val="00104DB0"/>
    <w:rsid w:val="00104F66"/>
    <w:rsid w:val="00104FC5"/>
    <w:rsid w:val="00105193"/>
    <w:rsid w:val="00105661"/>
    <w:rsid w:val="00105726"/>
    <w:rsid w:val="001057B2"/>
    <w:rsid w:val="00105BED"/>
    <w:rsid w:val="00105CBD"/>
    <w:rsid w:val="001060AA"/>
    <w:rsid w:val="00106117"/>
    <w:rsid w:val="001061FC"/>
    <w:rsid w:val="00106200"/>
    <w:rsid w:val="0010639F"/>
    <w:rsid w:val="001065F5"/>
    <w:rsid w:val="00106AF7"/>
    <w:rsid w:val="00106C7C"/>
    <w:rsid w:val="00106EEF"/>
    <w:rsid w:val="00106F1E"/>
    <w:rsid w:val="001070F6"/>
    <w:rsid w:val="0010710E"/>
    <w:rsid w:val="001072BB"/>
    <w:rsid w:val="001078B2"/>
    <w:rsid w:val="00107A7F"/>
    <w:rsid w:val="00107B82"/>
    <w:rsid w:val="00107E68"/>
    <w:rsid w:val="0011008C"/>
    <w:rsid w:val="00110891"/>
    <w:rsid w:val="0011098E"/>
    <w:rsid w:val="00110DDD"/>
    <w:rsid w:val="00110E5F"/>
    <w:rsid w:val="00110F8B"/>
    <w:rsid w:val="00110FEB"/>
    <w:rsid w:val="00111087"/>
    <w:rsid w:val="00111185"/>
    <w:rsid w:val="0011142A"/>
    <w:rsid w:val="001115C8"/>
    <w:rsid w:val="001115FB"/>
    <w:rsid w:val="001126E6"/>
    <w:rsid w:val="00112702"/>
    <w:rsid w:val="001128C4"/>
    <w:rsid w:val="00112904"/>
    <w:rsid w:val="00112914"/>
    <w:rsid w:val="00112AA4"/>
    <w:rsid w:val="00112C34"/>
    <w:rsid w:val="00112E16"/>
    <w:rsid w:val="00112E60"/>
    <w:rsid w:val="0011345C"/>
    <w:rsid w:val="0011355C"/>
    <w:rsid w:val="001136CD"/>
    <w:rsid w:val="00113A4B"/>
    <w:rsid w:val="00113E36"/>
    <w:rsid w:val="0011418F"/>
    <w:rsid w:val="001147F2"/>
    <w:rsid w:val="0011484F"/>
    <w:rsid w:val="00114AB7"/>
    <w:rsid w:val="00114C44"/>
    <w:rsid w:val="00114D8B"/>
    <w:rsid w:val="00114D8E"/>
    <w:rsid w:val="00114FA1"/>
    <w:rsid w:val="00115223"/>
    <w:rsid w:val="0011540D"/>
    <w:rsid w:val="0011570F"/>
    <w:rsid w:val="0011582A"/>
    <w:rsid w:val="00115927"/>
    <w:rsid w:val="00116199"/>
    <w:rsid w:val="00116314"/>
    <w:rsid w:val="0011650A"/>
    <w:rsid w:val="001165D0"/>
    <w:rsid w:val="0011677A"/>
    <w:rsid w:val="001167E7"/>
    <w:rsid w:val="001168FE"/>
    <w:rsid w:val="00116A7B"/>
    <w:rsid w:val="00116BD2"/>
    <w:rsid w:val="0011712F"/>
    <w:rsid w:val="00117298"/>
    <w:rsid w:val="00117AF4"/>
    <w:rsid w:val="00117C12"/>
    <w:rsid w:val="00117D90"/>
    <w:rsid w:val="00117E19"/>
    <w:rsid w:val="0012061B"/>
    <w:rsid w:val="0012067B"/>
    <w:rsid w:val="0012076A"/>
    <w:rsid w:val="00120872"/>
    <w:rsid w:val="00120CDA"/>
    <w:rsid w:val="00120FFB"/>
    <w:rsid w:val="001210B3"/>
    <w:rsid w:val="00121464"/>
    <w:rsid w:val="00121768"/>
    <w:rsid w:val="0012183E"/>
    <w:rsid w:val="00121B59"/>
    <w:rsid w:val="00121D8C"/>
    <w:rsid w:val="00121EA5"/>
    <w:rsid w:val="00122393"/>
    <w:rsid w:val="00122751"/>
    <w:rsid w:val="00122A28"/>
    <w:rsid w:val="00122B2B"/>
    <w:rsid w:val="00122BF4"/>
    <w:rsid w:val="00122DDD"/>
    <w:rsid w:val="0012312F"/>
    <w:rsid w:val="00123237"/>
    <w:rsid w:val="001237DE"/>
    <w:rsid w:val="001238EF"/>
    <w:rsid w:val="00123A64"/>
    <w:rsid w:val="00123A71"/>
    <w:rsid w:val="00123AF6"/>
    <w:rsid w:val="00124206"/>
    <w:rsid w:val="00124288"/>
    <w:rsid w:val="0012439F"/>
    <w:rsid w:val="0012467A"/>
    <w:rsid w:val="001248B2"/>
    <w:rsid w:val="00124B3D"/>
    <w:rsid w:val="00124E61"/>
    <w:rsid w:val="00124F01"/>
    <w:rsid w:val="00124FB6"/>
    <w:rsid w:val="00125139"/>
    <w:rsid w:val="001252E1"/>
    <w:rsid w:val="00125351"/>
    <w:rsid w:val="001255B2"/>
    <w:rsid w:val="001255E2"/>
    <w:rsid w:val="00125967"/>
    <w:rsid w:val="00125E61"/>
    <w:rsid w:val="00125F6A"/>
    <w:rsid w:val="00126232"/>
    <w:rsid w:val="001265EB"/>
    <w:rsid w:val="0012694E"/>
    <w:rsid w:val="00126A6C"/>
    <w:rsid w:val="00126ABC"/>
    <w:rsid w:val="00126AD3"/>
    <w:rsid w:val="00126E69"/>
    <w:rsid w:val="001271B7"/>
    <w:rsid w:val="0012726E"/>
    <w:rsid w:val="0012734C"/>
    <w:rsid w:val="00127DBF"/>
    <w:rsid w:val="00127EE4"/>
    <w:rsid w:val="00127EF0"/>
    <w:rsid w:val="00127FBF"/>
    <w:rsid w:val="00130327"/>
    <w:rsid w:val="00130384"/>
    <w:rsid w:val="00130770"/>
    <w:rsid w:val="00130CE0"/>
    <w:rsid w:val="00130D7E"/>
    <w:rsid w:val="00130E40"/>
    <w:rsid w:val="00130FA8"/>
    <w:rsid w:val="00130FC8"/>
    <w:rsid w:val="0013122F"/>
    <w:rsid w:val="001312CA"/>
    <w:rsid w:val="0013151B"/>
    <w:rsid w:val="00131659"/>
    <w:rsid w:val="001318CA"/>
    <w:rsid w:val="001319E1"/>
    <w:rsid w:val="00132089"/>
    <w:rsid w:val="00132307"/>
    <w:rsid w:val="0013235C"/>
    <w:rsid w:val="0013260E"/>
    <w:rsid w:val="001326DC"/>
    <w:rsid w:val="00132A22"/>
    <w:rsid w:val="00132A74"/>
    <w:rsid w:val="00132DEE"/>
    <w:rsid w:val="001332B6"/>
    <w:rsid w:val="00133379"/>
    <w:rsid w:val="00133413"/>
    <w:rsid w:val="0013356F"/>
    <w:rsid w:val="00133A8D"/>
    <w:rsid w:val="00133C59"/>
    <w:rsid w:val="00133CE6"/>
    <w:rsid w:val="0013433A"/>
    <w:rsid w:val="00134555"/>
    <w:rsid w:val="001346BC"/>
    <w:rsid w:val="001346FD"/>
    <w:rsid w:val="001348AB"/>
    <w:rsid w:val="0013498D"/>
    <w:rsid w:val="001349E0"/>
    <w:rsid w:val="00134B32"/>
    <w:rsid w:val="00134D5E"/>
    <w:rsid w:val="00134D8C"/>
    <w:rsid w:val="00134DEF"/>
    <w:rsid w:val="00134EFC"/>
    <w:rsid w:val="0013506F"/>
    <w:rsid w:val="001353AE"/>
    <w:rsid w:val="001354B5"/>
    <w:rsid w:val="001357FD"/>
    <w:rsid w:val="0013587E"/>
    <w:rsid w:val="00135CE4"/>
    <w:rsid w:val="00135D12"/>
    <w:rsid w:val="00135D45"/>
    <w:rsid w:val="00136047"/>
    <w:rsid w:val="001360E9"/>
    <w:rsid w:val="00136141"/>
    <w:rsid w:val="001362D2"/>
    <w:rsid w:val="00136495"/>
    <w:rsid w:val="00136533"/>
    <w:rsid w:val="001365CE"/>
    <w:rsid w:val="00136A01"/>
    <w:rsid w:val="00136A76"/>
    <w:rsid w:val="00136BD0"/>
    <w:rsid w:val="00136D71"/>
    <w:rsid w:val="00136DD1"/>
    <w:rsid w:val="00136FFE"/>
    <w:rsid w:val="00137112"/>
    <w:rsid w:val="00137651"/>
    <w:rsid w:val="00137FF1"/>
    <w:rsid w:val="001400D0"/>
    <w:rsid w:val="001400F3"/>
    <w:rsid w:val="001402EE"/>
    <w:rsid w:val="001405CE"/>
    <w:rsid w:val="001407E7"/>
    <w:rsid w:val="0014097D"/>
    <w:rsid w:val="00140C50"/>
    <w:rsid w:val="00141215"/>
    <w:rsid w:val="00141C5B"/>
    <w:rsid w:val="00141F9E"/>
    <w:rsid w:val="00142197"/>
    <w:rsid w:val="00142318"/>
    <w:rsid w:val="00142465"/>
    <w:rsid w:val="001424BA"/>
    <w:rsid w:val="00142C4C"/>
    <w:rsid w:val="00143041"/>
    <w:rsid w:val="001432DA"/>
    <w:rsid w:val="001433E4"/>
    <w:rsid w:val="00143449"/>
    <w:rsid w:val="001435CA"/>
    <w:rsid w:val="001437DA"/>
    <w:rsid w:val="001438A5"/>
    <w:rsid w:val="00143B4D"/>
    <w:rsid w:val="00143F4A"/>
    <w:rsid w:val="0014454B"/>
    <w:rsid w:val="00144796"/>
    <w:rsid w:val="001448C3"/>
    <w:rsid w:val="001448E7"/>
    <w:rsid w:val="001449AD"/>
    <w:rsid w:val="00144B08"/>
    <w:rsid w:val="00144B1E"/>
    <w:rsid w:val="00144C84"/>
    <w:rsid w:val="00144E85"/>
    <w:rsid w:val="00145090"/>
    <w:rsid w:val="00145180"/>
    <w:rsid w:val="001451E4"/>
    <w:rsid w:val="00145E4F"/>
    <w:rsid w:val="00145E95"/>
    <w:rsid w:val="00146317"/>
    <w:rsid w:val="001469BD"/>
    <w:rsid w:val="00146DAA"/>
    <w:rsid w:val="00146FEA"/>
    <w:rsid w:val="00147020"/>
    <w:rsid w:val="001474B7"/>
    <w:rsid w:val="00147A8C"/>
    <w:rsid w:val="00147FAE"/>
    <w:rsid w:val="00147FCC"/>
    <w:rsid w:val="001500F2"/>
    <w:rsid w:val="00150610"/>
    <w:rsid w:val="00150786"/>
    <w:rsid w:val="00150996"/>
    <w:rsid w:val="00150BFA"/>
    <w:rsid w:val="00151066"/>
    <w:rsid w:val="0015108F"/>
    <w:rsid w:val="001510DC"/>
    <w:rsid w:val="001511B5"/>
    <w:rsid w:val="0015120A"/>
    <w:rsid w:val="00151394"/>
    <w:rsid w:val="001513EC"/>
    <w:rsid w:val="001516EE"/>
    <w:rsid w:val="00151B61"/>
    <w:rsid w:val="00151CB0"/>
    <w:rsid w:val="00151FB4"/>
    <w:rsid w:val="0015235C"/>
    <w:rsid w:val="00152604"/>
    <w:rsid w:val="00152931"/>
    <w:rsid w:val="0015298B"/>
    <w:rsid w:val="00152C6D"/>
    <w:rsid w:val="00152C7B"/>
    <w:rsid w:val="00152D71"/>
    <w:rsid w:val="00153064"/>
    <w:rsid w:val="0015312E"/>
    <w:rsid w:val="0015316C"/>
    <w:rsid w:val="0015340B"/>
    <w:rsid w:val="001537FD"/>
    <w:rsid w:val="001538D8"/>
    <w:rsid w:val="00153A09"/>
    <w:rsid w:val="00153AF4"/>
    <w:rsid w:val="00153B42"/>
    <w:rsid w:val="00153CC2"/>
    <w:rsid w:val="00153D6C"/>
    <w:rsid w:val="00153E98"/>
    <w:rsid w:val="00153EB7"/>
    <w:rsid w:val="001540F2"/>
    <w:rsid w:val="00154A4F"/>
    <w:rsid w:val="00154AAF"/>
    <w:rsid w:val="00154D42"/>
    <w:rsid w:val="00154EA3"/>
    <w:rsid w:val="00154F50"/>
    <w:rsid w:val="00154F5F"/>
    <w:rsid w:val="00155180"/>
    <w:rsid w:val="00155599"/>
    <w:rsid w:val="00155640"/>
    <w:rsid w:val="0015566C"/>
    <w:rsid w:val="001557C8"/>
    <w:rsid w:val="001558E6"/>
    <w:rsid w:val="00155A1B"/>
    <w:rsid w:val="00155AD2"/>
    <w:rsid w:val="00155D9A"/>
    <w:rsid w:val="00155DBF"/>
    <w:rsid w:val="00155E8A"/>
    <w:rsid w:val="00155E8C"/>
    <w:rsid w:val="00155FEF"/>
    <w:rsid w:val="00156311"/>
    <w:rsid w:val="0015633A"/>
    <w:rsid w:val="00156A10"/>
    <w:rsid w:val="00156C2D"/>
    <w:rsid w:val="00157226"/>
    <w:rsid w:val="00157312"/>
    <w:rsid w:val="00157369"/>
    <w:rsid w:val="001575E4"/>
    <w:rsid w:val="001577C5"/>
    <w:rsid w:val="00157B28"/>
    <w:rsid w:val="00157D6D"/>
    <w:rsid w:val="00157FF6"/>
    <w:rsid w:val="0016013C"/>
    <w:rsid w:val="00160799"/>
    <w:rsid w:val="0016080F"/>
    <w:rsid w:val="00160A59"/>
    <w:rsid w:val="00160BE0"/>
    <w:rsid w:val="00161022"/>
    <w:rsid w:val="001610D8"/>
    <w:rsid w:val="001613B4"/>
    <w:rsid w:val="0016143C"/>
    <w:rsid w:val="0016144B"/>
    <w:rsid w:val="00161692"/>
    <w:rsid w:val="00161FC7"/>
    <w:rsid w:val="00162023"/>
    <w:rsid w:val="0016217C"/>
    <w:rsid w:val="001626C3"/>
    <w:rsid w:val="001626C5"/>
    <w:rsid w:val="00162730"/>
    <w:rsid w:val="001629C2"/>
    <w:rsid w:val="00162C33"/>
    <w:rsid w:val="00162C37"/>
    <w:rsid w:val="00162D06"/>
    <w:rsid w:val="001631E4"/>
    <w:rsid w:val="00163BC9"/>
    <w:rsid w:val="00163D25"/>
    <w:rsid w:val="001644B3"/>
    <w:rsid w:val="001648CC"/>
    <w:rsid w:val="001649F0"/>
    <w:rsid w:val="00164B3B"/>
    <w:rsid w:val="001653AF"/>
    <w:rsid w:val="00165492"/>
    <w:rsid w:val="001654EF"/>
    <w:rsid w:val="00165681"/>
    <w:rsid w:val="001658E5"/>
    <w:rsid w:val="0016592C"/>
    <w:rsid w:val="00165A0B"/>
    <w:rsid w:val="00165A90"/>
    <w:rsid w:val="00165BB0"/>
    <w:rsid w:val="00165DEE"/>
    <w:rsid w:val="00165F8D"/>
    <w:rsid w:val="00166317"/>
    <w:rsid w:val="00166548"/>
    <w:rsid w:val="00166575"/>
    <w:rsid w:val="001666EE"/>
    <w:rsid w:val="001668A4"/>
    <w:rsid w:val="00166A54"/>
    <w:rsid w:val="00166A80"/>
    <w:rsid w:val="00166AFA"/>
    <w:rsid w:val="00167007"/>
    <w:rsid w:val="0016707E"/>
    <w:rsid w:val="00167298"/>
    <w:rsid w:val="001677C1"/>
    <w:rsid w:val="001677C8"/>
    <w:rsid w:val="00167BCD"/>
    <w:rsid w:val="00167E2A"/>
    <w:rsid w:val="0017020F"/>
    <w:rsid w:val="00170227"/>
    <w:rsid w:val="0017050F"/>
    <w:rsid w:val="00170720"/>
    <w:rsid w:val="0017075C"/>
    <w:rsid w:val="00170AF9"/>
    <w:rsid w:val="00170D54"/>
    <w:rsid w:val="00171383"/>
    <w:rsid w:val="00171596"/>
    <w:rsid w:val="00171764"/>
    <w:rsid w:val="00171801"/>
    <w:rsid w:val="00171CE7"/>
    <w:rsid w:val="00171D8D"/>
    <w:rsid w:val="00171F0D"/>
    <w:rsid w:val="0017209F"/>
    <w:rsid w:val="001725C4"/>
    <w:rsid w:val="001725F5"/>
    <w:rsid w:val="0017285D"/>
    <w:rsid w:val="001729BB"/>
    <w:rsid w:val="00172D34"/>
    <w:rsid w:val="00172F6D"/>
    <w:rsid w:val="00173015"/>
    <w:rsid w:val="001733EB"/>
    <w:rsid w:val="00173538"/>
    <w:rsid w:val="001737CE"/>
    <w:rsid w:val="00173966"/>
    <w:rsid w:val="00173B3F"/>
    <w:rsid w:val="00173CAA"/>
    <w:rsid w:val="00173CCC"/>
    <w:rsid w:val="00173DC8"/>
    <w:rsid w:val="00173E1B"/>
    <w:rsid w:val="001742AA"/>
    <w:rsid w:val="00174481"/>
    <w:rsid w:val="00174692"/>
    <w:rsid w:val="001747BB"/>
    <w:rsid w:val="00174A8E"/>
    <w:rsid w:val="001750E0"/>
    <w:rsid w:val="0017519A"/>
    <w:rsid w:val="0017523F"/>
    <w:rsid w:val="00175589"/>
    <w:rsid w:val="0017572B"/>
    <w:rsid w:val="00175F30"/>
    <w:rsid w:val="00175FB5"/>
    <w:rsid w:val="001760D5"/>
    <w:rsid w:val="001761DF"/>
    <w:rsid w:val="00176274"/>
    <w:rsid w:val="0017627A"/>
    <w:rsid w:val="0017627F"/>
    <w:rsid w:val="00176307"/>
    <w:rsid w:val="0017636A"/>
    <w:rsid w:val="001763D5"/>
    <w:rsid w:val="0017658A"/>
    <w:rsid w:val="00176880"/>
    <w:rsid w:val="00176C5B"/>
    <w:rsid w:val="00176DBB"/>
    <w:rsid w:val="00176E30"/>
    <w:rsid w:val="00176E52"/>
    <w:rsid w:val="00177021"/>
    <w:rsid w:val="0017710A"/>
    <w:rsid w:val="00177296"/>
    <w:rsid w:val="00177382"/>
    <w:rsid w:val="0017758E"/>
    <w:rsid w:val="001777D8"/>
    <w:rsid w:val="0017787F"/>
    <w:rsid w:val="00177A24"/>
    <w:rsid w:val="00177D25"/>
    <w:rsid w:val="00177D2E"/>
    <w:rsid w:val="00177DF7"/>
    <w:rsid w:val="00177E0E"/>
    <w:rsid w:val="00177F5E"/>
    <w:rsid w:val="00177FBF"/>
    <w:rsid w:val="0018006B"/>
    <w:rsid w:val="001805D8"/>
    <w:rsid w:val="0018074D"/>
    <w:rsid w:val="001808CE"/>
    <w:rsid w:val="00180961"/>
    <w:rsid w:val="001810DC"/>
    <w:rsid w:val="00181446"/>
    <w:rsid w:val="001814E7"/>
    <w:rsid w:val="00181706"/>
    <w:rsid w:val="001818DF"/>
    <w:rsid w:val="00181AD3"/>
    <w:rsid w:val="00181CA4"/>
    <w:rsid w:val="00181E42"/>
    <w:rsid w:val="001823AB"/>
    <w:rsid w:val="001826FE"/>
    <w:rsid w:val="001828AF"/>
    <w:rsid w:val="001828C4"/>
    <w:rsid w:val="0018290A"/>
    <w:rsid w:val="00182EAE"/>
    <w:rsid w:val="00182FCB"/>
    <w:rsid w:val="00183067"/>
    <w:rsid w:val="0018311D"/>
    <w:rsid w:val="0018341B"/>
    <w:rsid w:val="00183713"/>
    <w:rsid w:val="001837D3"/>
    <w:rsid w:val="00183973"/>
    <w:rsid w:val="00183BC4"/>
    <w:rsid w:val="00183C00"/>
    <w:rsid w:val="00183CA5"/>
    <w:rsid w:val="00183CB4"/>
    <w:rsid w:val="00184092"/>
    <w:rsid w:val="001843CE"/>
    <w:rsid w:val="001844F9"/>
    <w:rsid w:val="001845DE"/>
    <w:rsid w:val="00184673"/>
    <w:rsid w:val="001847D7"/>
    <w:rsid w:val="00184A84"/>
    <w:rsid w:val="00184A96"/>
    <w:rsid w:val="00184DA0"/>
    <w:rsid w:val="00184E08"/>
    <w:rsid w:val="00184FD0"/>
    <w:rsid w:val="0018527C"/>
    <w:rsid w:val="00185357"/>
    <w:rsid w:val="001854CF"/>
    <w:rsid w:val="001856A2"/>
    <w:rsid w:val="00185A3C"/>
    <w:rsid w:val="00186210"/>
    <w:rsid w:val="001863CE"/>
    <w:rsid w:val="001864A7"/>
    <w:rsid w:val="001866AB"/>
    <w:rsid w:val="00186778"/>
    <w:rsid w:val="001867A6"/>
    <w:rsid w:val="00186B01"/>
    <w:rsid w:val="001874FD"/>
    <w:rsid w:val="00187838"/>
    <w:rsid w:val="00187CAB"/>
    <w:rsid w:val="0019025C"/>
    <w:rsid w:val="00190623"/>
    <w:rsid w:val="00190739"/>
    <w:rsid w:val="00190774"/>
    <w:rsid w:val="0019077B"/>
    <w:rsid w:val="00190AEE"/>
    <w:rsid w:val="00190C34"/>
    <w:rsid w:val="00190F16"/>
    <w:rsid w:val="001912D3"/>
    <w:rsid w:val="00191359"/>
    <w:rsid w:val="001913FE"/>
    <w:rsid w:val="001914F4"/>
    <w:rsid w:val="00191874"/>
    <w:rsid w:val="0019191A"/>
    <w:rsid w:val="00191E34"/>
    <w:rsid w:val="001921DA"/>
    <w:rsid w:val="00192536"/>
    <w:rsid w:val="001927E4"/>
    <w:rsid w:val="00192CEA"/>
    <w:rsid w:val="00192F47"/>
    <w:rsid w:val="00193002"/>
    <w:rsid w:val="0019306E"/>
    <w:rsid w:val="00193204"/>
    <w:rsid w:val="00193672"/>
    <w:rsid w:val="00193CCD"/>
    <w:rsid w:val="00193DF4"/>
    <w:rsid w:val="0019424B"/>
    <w:rsid w:val="00194285"/>
    <w:rsid w:val="0019452E"/>
    <w:rsid w:val="0019455D"/>
    <w:rsid w:val="00194695"/>
    <w:rsid w:val="00194A13"/>
    <w:rsid w:val="00194AB1"/>
    <w:rsid w:val="00194B9F"/>
    <w:rsid w:val="00194D63"/>
    <w:rsid w:val="00195021"/>
    <w:rsid w:val="00195094"/>
    <w:rsid w:val="0019513F"/>
    <w:rsid w:val="001956FF"/>
    <w:rsid w:val="001959AD"/>
    <w:rsid w:val="00195BE2"/>
    <w:rsid w:val="0019603A"/>
    <w:rsid w:val="00196078"/>
    <w:rsid w:val="00196277"/>
    <w:rsid w:val="00196805"/>
    <w:rsid w:val="00196816"/>
    <w:rsid w:val="00196993"/>
    <w:rsid w:val="00196B99"/>
    <w:rsid w:val="001972AA"/>
    <w:rsid w:val="001972EC"/>
    <w:rsid w:val="00197313"/>
    <w:rsid w:val="00197613"/>
    <w:rsid w:val="001978EE"/>
    <w:rsid w:val="001979A4"/>
    <w:rsid w:val="00197B0B"/>
    <w:rsid w:val="00197E10"/>
    <w:rsid w:val="001A0383"/>
    <w:rsid w:val="001A0429"/>
    <w:rsid w:val="001A0432"/>
    <w:rsid w:val="001A0A82"/>
    <w:rsid w:val="001A0AA4"/>
    <w:rsid w:val="001A0E54"/>
    <w:rsid w:val="001A1142"/>
    <w:rsid w:val="001A1156"/>
    <w:rsid w:val="001A1269"/>
    <w:rsid w:val="001A12ED"/>
    <w:rsid w:val="001A1331"/>
    <w:rsid w:val="001A17DF"/>
    <w:rsid w:val="001A21A0"/>
    <w:rsid w:val="001A257B"/>
    <w:rsid w:val="001A2627"/>
    <w:rsid w:val="001A292A"/>
    <w:rsid w:val="001A2EB7"/>
    <w:rsid w:val="001A2F05"/>
    <w:rsid w:val="001A34EF"/>
    <w:rsid w:val="001A364D"/>
    <w:rsid w:val="001A36C7"/>
    <w:rsid w:val="001A3778"/>
    <w:rsid w:val="001A37DF"/>
    <w:rsid w:val="001A3815"/>
    <w:rsid w:val="001A3844"/>
    <w:rsid w:val="001A38EE"/>
    <w:rsid w:val="001A3C40"/>
    <w:rsid w:val="001A4163"/>
    <w:rsid w:val="001A4289"/>
    <w:rsid w:val="001A44F9"/>
    <w:rsid w:val="001A4702"/>
    <w:rsid w:val="001A4895"/>
    <w:rsid w:val="001A4CF5"/>
    <w:rsid w:val="001A4DA5"/>
    <w:rsid w:val="001A4E36"/>
    <w:rsid w:val="001A4F7B"/>
    <w:rsid w:val="001A500A"/>
    <w:rsid w:val="001A54F3"/>
    <w:rsid w:val="001A5793"/>
    <w:rsid w:val="001A58F8"/>
    <w:rsid w:val="001A59E0"/>
    <w:rsid w:val="001A5A55"/>
    <w:rsid w:val="001A5D94"/>
    <w:rsid w:val="001A5DFA"/>
    <w:rsid w:val="001A6415"/>
    <w:rsid w:val="001A64D1"/>
    <w:rsid w:val="001A6A3B"/>
    <w:rsid w:val="001A6F5E"/>
    <w:rsid w:val="001A74C6"/>
    <w:rsid w:val="001A7944"/>
    <w:rsid w:val="001A7B5D"/>
    <w:rsid w:val="001A7BF4"/>
    <w:rsid w:val="001A7C8A"/>
    <w:rsid w:val="001A7D68"/>
    <w:rsid w:val="001A7E27"/>
    <w:rsid w:val="001B0285"/>
    <w:rsid w:val="001B06B2"/>
    <w:rsid w:val="001B09BA"/>
    <w:rsid w:val="001B09DB"/>
    <w:rsid w:val="001B0CD4"/>
    <w:rsid w:val="001B0D7E"/>
    <w:rsid w:val="001B1180"/>
    <w:rsid w:val="001B1532"/>
    <w:rsid w:val="001B1565"/>
    <w:rsid w:val="001B1726"/>
    <w:rsid w:val="001B1909"/>
    <w:rsid w:val="001B204A"/>
    <w:rsid w:val="001B209B"/>
    <w:rsid w:val="001B2201"/>
    <w:rsid w:val="001B24DB"/>
    <w:rsid w:val="001B25A2"/>
    <w:rsid w:val="001B260F"/>
    <w:rsid w:val="001B28BD"/>
    <w:rsid w:val="001B28DD"/>
    <w:rsid w:val="001B28E1"/>
    <w:rsid w:val="001B298A"/>
    <w:rsid w:val="001B2AD9"/>
    <w:rsid w:val="001B2B1C"/>
    <w:rsid w:val="001B2B55"/>
    <w:rsid w:val="001B2C32"/>
    <w:rsid w:val="001B2E48"/>
    <w:rsid w:val="001B2E6E"/>
    <w:rsid w:val="001B2F3C"/>
    <w:rsid w:val="001B2F44"/>
    <w:rsid w:val="001B342B"/>
    <w:rsid w:val="001B349A"/>
    <w:rsid w:val="001B34B2"/>
    <w:rsid w:val="001B36A5"/>
    <w:rsid w:val="001B39AF"/>
    <w:rsid w:val="001B4067"/>
    <w:rsid w:val="001B4129"/>
    <w:rsid w:val="001B4381"/>
    <w:rsid w:val="001B43C2"/>
    <w:rsid w:val="001B4425"/>
    <w:rsid w:val="001B4445"/>
    <w:rsid w:val="001B4816"/>
    <w:rsid w:val="001B4886"/>
    <w:rsid w:val="001B48D5"/>
    <w:rsid w:val="001B4D59"/>
    <w:rsid w:val="001B508D"/>
    <w:rsid w:val="001B5094"/>
    <w:rsid w:val="001B5260"/>
    <w:rsid w:val="001B529A"/>
    <w:rsid w:val="001B568A"/>
    <w:rsid w:val="001B56B5"/>
    <w:rsid w:val="001B5E1A"/>
    <w:rsid w:val="001B5F62"/>
    <w:rsid w:val="001B609F"/>
    <w:rsid w:val="001B63DC"/>
    <w:rsid w:val="001B668C"/>
    <w:rsid w:val="001B6B58"/>
    <w:rsid w:val="001B6D6D"/>
    <w:rsid w:val="001B6FC1"/>
    <w:rsid w:val="001B7294"/>
    <w:rsid w:val="001B73CC"/>
    <w:rsid w:val="001B7433"/>
    <w:rsid w:val="001B7534"/>
    <w:rsid w:val="001B7548"/>
    <w:rsid w:val="001B7AC5"/>
    <w:rsid w:val="001B7CCE"/>
    <w:rsid w:val="001B7D9F"/>
    <w:rsid w:val="001B7ED5"/>
    <w:rsid w:val="001B7EFA"/>
    <w:rsid w:val="001C0298"/>
    <w:rsid w:val="001C059E"/>
    <w:rsid w:val="001C08FD"/>
    <w:rsid w:val="001C0A80"/>
    <w:rsid w:val="001C0B31"/>
    <w:rsid w:val="001C101D"/>
    <w:rsid w:val="001C15FD"/>
    <w:rsid w:val="001C167C"/>
    <w:rsid w:val="001C1747"/>
    <w:rsid w:val="001C181E"/>
    <w:rsid w:val="001C18C0"/>
    <w:rsid w:val="001C1A4D"/>
    <w:rsid w:val="001C1D99"/>
    <w:rsid w:val="001C23C2"/>
    <w:rsid w:val="001C256A"/>
    <w:rsid w:val="001C2AAF"/>
    <w:rsid w:val="001C3010"/>
    <w:rsid w:val="001C3466"/>
    <w:rsid w:val="001C37E8"/>
    <w:rsid w:val="001C3A0E"/>
    <w:rsid w:val="001C3A16"/>
    <w:rsid w:val="001C3AE1"/>
    <w:rsid w:val="001C3C6F"/>
    <w:rsid w:val="001C3E5E"/>
    <w:rsid w:val="001C41D1"/>
    <w:rsid w:val="001C423E"/>
    <w:rsid w:val="001C4415"/>
    <w:rsid w:val="001C4A4E"/>
    <w:rsid w:val="001C5454"/>
    <w:rsid w:val="001C55C7"/>
    <w:rsid w:val="001C5A06"/>
    <w:rsid w:val="001C5B7C"/>
    <w:rsid w:val="001C5C12"/>
    <w:rsid w:val="001C600C"/>
    <w:rsid w:val="001C6BFD"/>
    <w:rsid w:val="001C6D34"/>
    <w:rsid w:val="001C719F"/>
    <w:rsid w:val="001C71F5"/>
    <w:rsid w:val="001C7348"/>
    <w:rsid w:val="001C77FB"/>
    <w:rsid w:val="001C79E0"/>
    <w:rsid w:val="001C7D1D"/>
    <w:rsid w:val="001C7DF7"/>
    <w:rsid w:val="001C7E81"/>
    <w:rsid w:val="001D0369"/>
    <w:rsid w:val="001D039C"/>
    <w:rsid w:val="001D0593"/>
    <w:rsid w:val="001D0AB4"/>
    <w:rsid w:val="001D0C17"/>
    <w:rsid w:val="001D0C4E"/>
    <w:rsid w:val="001D0E42"/>
    <w:rsid w:val="001D0E68"/>
    <w:rsid w:val="001D0EF8"/>
    <w:rsid w:val="001D1813"/>
    <w:rsid w:val="001D1B83"/>
    <w:rsid w:val="001D1B97"/>
    <w:rsid w:val="001D1E6C"/>
    <w:rsid w:val="001D1F83"/>
    <w:rsid w:val="001D228E"/>
    <w:rsid w:val="001D22BA"/>
    <w:rsid w:val="001D236E"/>
    <w:rsid w:val="001D249F"/>
    <w:rsid w:val="001D24ED"/>
    <w:rsid w:val="001D25E4"/>
    <w:rsid w:val="001D26B9"/>
    <w:rsid w:val="001D2779"/>
    <w:rsid w:val="001D27F0"/>
    <w:rsid w:val="001D2B54"/>
    <w:rsid w:val="001D2CE2"/>
    <w:rsid w:val="001D2E95"/>
    <w:rsid w:val="001D338E"/>
    <w:rsid w:val="001D33A1"/>
    <w:rsid w:val="001D3424"/>
    <w:rsid w:val="001D3543"/>
    <w:rsid w:val="001D3636"/>
    <w:rsid w:val="001D371B"/>
    <w:rsid w:val="001D3816"/>
    <w:rsid w:val="001D3822"/>
    <w:rsid w:val="001D3A78"/>
    <w:rsid w:val="001D3B53"/>
    <w:rsid w:val="001D3B9E"/>
    <w:rsid w:val="001D406D"/>
    <w:rsid w:val="001D4145"/>
    <w:rsid w:val="001D41D4"/>
    <w:rsid w:val="001D42C8"/>
    <w:rsid w:val="001D448A"/>
    <w:rsid w:val="001D45EB"/>
    <w:rsid w:val="001D4604"/>
    <w:rsid w:val="001D4799"/>
    <w:rsid w:val="001D4B76"/>
    <w:rsid w:val="001D5078"/>
    <w:rsid w:val="001D507E"/>
    <w:rsid w:val="001D50A3"/>
    <w:rsid w:val="001D517F"/>
    <w:rsid w:val="001D5181"/>
    <w:rsid w:val="001D51A7"/>
    <w:rsid w:val="001D5373"/>
    <w:rsid w:val="001D5408"/>
    <w:rsid w:val="001D5CD5"/>
    <w:rsid w:val="001D5E24"/>
    <w:rsid w:val="001D5EE1"/>
    <w:rsid w:val="001D6271"/>
    <w:rsid w:val="001D63C2"/>
    <w:rsid w:val="001D6559"/>
    <w:rsid w:val="001D68C4"/>
    <w:rsid w:val="001D6F4E"/>
    <w:rsid w:val="001D71C3"/>
    <w:rsid w:val="001D757E"/>
    <w:rsid w:val="001D7763"/>
    <w:rsid w:val="001D78F9"/>
    <w:rsid w:val="001E0026"/>
    <w:rsid w:val="001E01E1"/>
    <w:rsid w:val="001E0317"/>
    <w:rsid w:val="001E0325"/>
    <w:rsid w:val="001E0494"/>
    <w:rsid w:val="001E0678"/>
    <w:rsid w:val="001E0873"/>
    <w:rsid w:val="001E095A"/>
    <w:rsid w:val="001E096A"/>
    <w:rsid w:val="001E0A64"/>
    <w:rsid w:val="001E0B7F"/>
    <w:rsid w:val="001E1024"/>
    <w:rsid w:val="001E120D"/>
    <w:rsid w:val="001E122E"/>
    <w:rsid w:val="001E123C"/>
    <w:rsid w:val="001E12AC"/>
    <w:rsid w:val="001E12FE"/>
    <w:rsid w:val="001E1406"/>
    <w:rsid w:val="001E1829"/>
    <w:rsid w:val="001E18F5"/>
    <w:rsid w:val="001E1A7B"/>
    <w:rsid w:val="001E1BAA"/>
    <w:rsid w:val="001E1BD7"/>
    <w:rsid w:val="001E1D72"/>
    <w:rsid w:val="001E2111"/>
    <w:rsid w:val="001E2260"/>
    <w:rsid w:val="001E2581"/>
    <w:rsid w:val="001E2811"/>
    <w:rsid w:val="001E286A"/>
    <w:rsid w:val="001E2AA5"/>
    <w:rsid w:val="001E2AFA"/>
    <w:rsid w:val="001E2BE6"/>
    <w:rsid w:val="001E2D10"/>
    <w:rsid w:val="001E2DB0"/>
    <w:rsid w:val="001E2DEC"/>
    <w:rsid w:val="001E2E13"/>
    <w:rsid w:val="001E2EF7"/>
    <w:rsid w:val="001E31E9"/>
    <w:rsid w:val="001E33FC"/>
    <w:rsid w:val="001E340D"/>
    <w:rsid w:val="001E3EA2"/>
    <w:rsid w:val="001E427B"/>
    <w:rsid w:val="001E42D8"/>
    <w:rsid w:val="001E43E1"/>
    <w:rsid w:val="001E449F"/>
    <w:rsid w:val="001E48FD"/>
    <w:rsid w:val="001E4DA8"/>
    <w:rsid w:val="001E4F93"/>
    <w:rsid w:val="001E5165"/>
    <w:rsid w:val="001E574C"/>
    <w:rsid w:val="001E598A"/>
    <w:rsid w:val="001E5BBB"/>
    <w:rsid w:val="001E5D54"/>
    <w:rsid w:val="001E5D6F"/>
    <w:rsid w:val="001E5DA8"/>
    <w:rsid w:val="001E5F73"/>
    <w:rsid w:val="001E655B"/>
    <w:rsid w:val="001E6599"/>
    <w:rsid w:val="001E699B"/>
    <w:rsid w:val="001E6A06"/>
    <w:rsid w:val="001E6A76"/>
    <w:rsid w:val="001E6B14"/>
    <w:rsid w:val="001E6C79"/>
    <w:rsid w:val="001E6D63"/>
    <w:rsid w:val="001E6E70"/>
    <w:rsid w:val="001E6EBE"/>
    <w:rsid w:val="001E7016"/>
    <w:rsid w:val="001E7356"/>
    <w:rsid w:val="001E73BD"/>
    <w:rsid w:val="001E73CA"/>
    <w:rsid w:val="001E79BB"/>
    <w:rsid w:val="001E7FA3"/>
    <w:rsid w:val="001F00C3"/>
    <w:rsid w:val="001F014B"/>
    <w:rsid w:val="001F02F0"/>
    <w:rsid w:val="001F06A8"/>
    <w:rsid w:val="001F0952"/>
    <w:rsid w:val="001F0C1E"/>
    <w:rsid w:val="001F0EC0"/>
    <w:rsid w:val="001F132C"/>
    <w:rsid w:val="001F144F"/>
    <w:rsid w:val="001F1A12"/>
    <w:rsid w:val="001F1DAE"/>
    <w:rsid w:val="001F20CF"/>
    <w:rsid w:val="001F21D4"/>
    <w:rsid w:val="001F2201"/>
    <w:rsid w:val="001F24BD"/>
    <w:rsid w:val="001F283A"/>
    <w:rsid w:val="001F2B27"/>
    <w:rsid w:val="001F2E05"/>
    <w:rsid w:val="001F3064"/>
    <w:rsid w:val="001F30FE"/>
    <w:rsid w:val="001F330C"/>
    <w:rsid w:val="001F35F4"/>
    <w:rsid w:val="001F37BA"/>
    <w:rsid w:val="001F3F41"/>
    <w:rsid w:val="001F416C"/>
    <w:rsid w:val="001F4651"/>
    <w:rsid w:val="001F465C"/>
    <w:rsid w:val="001F49F2"/>
    <w:rsid w:val="001F4BDC"/>
    <w:rsid w:val="001F4C0F"/>
    <w:rsid w:val="001F4D15"/>
    <w:rsid w:val="001F4D98"/>
    <w:rsid w:val="001F4F53"/>
    <w:rsid w:val="001F5476"/>
    <w:rsid w:val="001F556A"/>
    <w:rsid w:val="001F57E2"/>
    <w:rsid w:val="001F5BC4"/>
    <w:rsid w:val="001F6138"/>
    <w:rsid w:val="001F6507"/>
    <w:rsid w:val="001F6E23"/>
    <w:rsid w:val="001F72BE"/>
    <w:rsid w:val="001F7811"/>
    <w:rsid w:val="001F7A75"/>
    <w:rsid w:val="001F7C8E"/>
    <w:rsid w:val="001F7E21"/>
    <w:rsid w:val="001F7F26"/>
    <w:rsid w:val="001F7FA4"/>
    <w:rsid w:val="00200001"/>
    <w:rsid w:val="00200031"/>
    <w:rsid w:val="0020032F"/>
    <w:rsid w:val="0020055D"/>
    <w:rsid w:val="002005C8"/>
    <w:rsid w:val="002015B6"/>
    <w:rsid w:val="00201877"/>
    <w:rsid w:val="002018A9"/>
    <w:rsid w:val="002019A7"/>
    <w:rsid w:val="00201CDE"/>
    <w:rsid w:val="00202018"/>
    <w:rsid w:val="0020247C"/>
    <w:rsid w:val="002025C2"/>
    <w:rsid w:val="00202CB0"/>
    <w:rsid w:val="00202EA2"/>
    <w:rsid w:val="00203501"/>
    <w:rsid w:val="0020353F"/>
    <w:rsid w:val="00203556"/>
    <w:rsid w:val="002035D1"/>
    <w:rsid w:val="002035E3"/>
    <w:rsid w:val="00203743"/>
    <w:rsid w:val="0020397B"/>
    <w:rsid w:val="002039FD"/>
    <w:rsid w:val="00203AAE"/>
    <w:rsid w:val="00203EB3"/>
    <w:rsid w:val="002041FC"/>
    <w:rsid w:val="002042EE"/>
    <w:rsid w:val="00204326"/>
    <w:rsid w:val="002044EB"/>
    <w:rsid w:val="002045A7"/>
    <w:rsid w:val="00204A18"/>
    <w:rsid w:val="00204B9E"/>
    <w:rsid w:val="00204CFA"/>
    <w:rsid w:val="00204D1F"/>
    <w:rsid w:val="00204D50"/>
    <w:rsid w:val="00204F59"/>
    <w:rsid w:val="00205462"/>
    <w:rsid w:val="002055D0"/>
    <w:rsid w:val="0020583A"/>
    <w:rsid w:val="00205F9C"/>
    <w:rsid w:val="00205FCB"/>
    <w:rsid w:val="0020627E"/>
    <w:rsid w:val="002065A3"/>
    <w:rsid w:val="002065E7"/>
    <w:rsid w:val="00206611"/>
    <w:rsid w:val="00206A0E"/>
    <w:rsid w:val="00206F94"/>
    <w:rsid w:val="002072B4"/>
    <w:rsid w:val="002076D4"/>
    <w:rsid w:val="002076FA"/>
    <w:rsid w:val="00207A61"/>
    <w:rsid w:val="00207A6F"/>
    <w:rsid w:val="00207C82"/>
    <w:rsid w:val="00207D12"/>
    <w:rsid w:val="00207FF4"/>
    <w:rsid w:val="0021038A"/>
    <w:rsid w:val="002103C9"/>
    <w:rsid w:val="002103F4"/>
    <w:rsid w:val="00210A27"/>
    <w:rsid w:val="00210B9F"/>
    <w:rsid w:val="00210D39"/>
    <w:rsid w:val="00210DC4"/>
    <w:rsid w:val="00210E03"/>
    <w:rsid w:val="00210F43"/>
    <w:rsid w:val="002112AD"/>
    <w:rsid w:val="00211AAF"/>
    <w:rsid w:val="00211B45"/>
    <w:rsid w:val="00211C4D"/>
    <w:rsid w:val="00211FAD"/>
    <w:rsid w:val="00212056"/>
    <w:rsid w:val="00212160"/>
    <w:rsid w:val="0021231F"/>
    <w:rsid w:val="00212606"/>
    <w:rsid w:val="00212799"/>
    <w:rsid w:val="002128D3"/>
    <w:rsid w:val="0021293D"/>
    <w:rsid w:val="00212CFA"/>
    <w:rsid w:val="00212D9F"/>
    <w:rsid w:val="00212E08"/>
    <w:rsid w:val="002134B4"/>
    <w:rsid w:val="00213891"/>
    <w:rsid w:val="00213967"/>
    <w:rsid w:val="00213CB2"/>
    <w:rsid w:val="00213E89"/>
    <w:rsid w:val="0021412E"/>
    <w:rsid w:val="0021441D"/>
    <w:rsid w:val="002144A5"/>
    <w:rsid w:val="0021457B"/>
    <w:rsid w:val="002147B8"/>
    <w:rsid w:val="002149B0"/>
    <w:rsid w:val="00214D7C"/>
    <w:rsid w:val="00214E9B"/>
    <w:rsid w:val="00215032"/>
    <w:rsid w:val="002152B2"/>
    <w:rsid w:val="002153F9"/>
    <w:rsid w:val="00215441"/>
    <w:rsid w:val="00215520"/>
    <w:rsid w:val="0021561B"/>
    <w:rsid w:val="00215A13"/>
    <w:rsid w:val="00215BDE"/>
    <w:rsid w:val="00215D30"/>
    <w:rsid w:val="00215F30"/>
    <w:rsid w:val="0021604B"/>
    <w:rsid w:val="0021641B"/>
    <w:rsid w:val="002164E8"/>
    <w:rsid w:val="00216833"/>
    <w:rsid w:val="00216892"/>
    <w:rsid w:val="00216A3D"/>
    <w:rsid w:val="00216ACE"/>
    <w:rsid w:val="00216D91"/>
    <w:rsid w:val="002170F2"/>
    <w:rsid w:val="002173C1"/>
    <w:rsid w:val="00217419"/>
    <w:rsid w:val="0021773F"/>
    <w:rsid w:val="002177CC"/>
    <w:rsid w:val="00217AE0"/>
    <w:rsid w:val="00217B5A"/>
    <w:rsid w:val="00217CD6"/>
    <w:rsid w:val="002200D4"/>
    <w:rsid w:val="002205EF"/>
    <w:rsid w:val="0022091D"/>
    <w:rsid w:val="002210F4"/>
    <w:rsid w:val="002212EB"/>
    <w:rsid w:val="00221409"/>
    <w:rsid w:val="00221480"/>
    <w:rsid w:val="002217E2"/>
    <w:rsid w:val="002218E4"/>
    <w:rsid w:val="00221948"/>
    <w:rsid w:val="00221A87"/>
    <w:rsid w:val="00221C4A"/>
    <w:rsid w:val="002225A8"/>
    <w:rsid w:val="00222792"/>
    <w:rsid w:val="0022279E"/>
    <w:rsid w:val="00222980"/>
    <w:rsid w:val="00222A75"/>
    <w:rsid w:val="00222B31"/>
    <w:rsid w:val="00222DA7"/>
    <w:rsid w:val="00222F4E"/>
    <w:rsid w:val="00222FB4"/>
    <w:rsid w:val="00222FE0"/>
    <w:rsid w:val="002230E2"/>
    <w:rsid w:val="002232C3"/>
    <w:rsid w:val="002233FF"/>
    <w:rsid w:val="002237D8"/>
    <w:rsid w:val="00223828"/>
    <w:rsid w:val="00223BD5"/>
    <w:rsid w:val="00223DD0"/>
    <w:rsid w:val="002243D3"/>
    <w:rsid w:val="00224747"/>
    <w:rsid w:val="00224926"/>
    <w:rsid w:val="00224AD8"/>
    <w:rsid w:val="00224CDA"/>
    <w:rsid w:val="00224D03"/>
    <w:rsid w:val="00224D30"/>
    <w:rsid w:val="00224D5A"/>
    <w:rsid w:val="00224F0C"/>
    <w:rsid w:val="00224F8C"/>
    <w:rsid w:val="002252AA"/>
    <w:rsid w:val="0022530C"/>
    <w:rsid w:val="00225310"/>
    <w:rsid w:val="00225474"/>
    <w:rsid w:val="002254C5"/>
    <w:rsid w:val="00225788"/>
    <w:rsid w:val="0022583D"/>
    <w:rsid w:val="00225A87"/>
    <w:rsid w:val="00225B00"/>
    <w:rsid w:val="00225D05"/>
    <w:rsid w:val="00225D98"/>
    <w:rsid w:val="00225E46"/>
    <w:rsid w:val="00225EF1"/>
    <w:rsid w:val="002260A1"/>
    <w:rsid w:val="00226441"/>
    <w:rsid w:val="00226778"/>
    <w:rsid w:val="00226ACD"/>
    <w:rsid w:val="00226B40"/>
    <w:rsid w:val="00226CCC"/>
    <w:rsid w:val="00227185"/>
    <w:rsid w:val="00227319"/>
    <w:rsid w:val="002273A4"/>
    <w:rsid w:val="0022759B"/>
    <w:rsid w:val="0022794B"/>
    <w:rsid w:val="00227B77"/>
    <w:rsid w:val="00227C88"/>
    <w:rsid w:val="00227E05"/>
    <w:rsid w:val="002304A7"/>
    <w:rsid w:val="00230B03"/>
    <w:rsid w:val="00230C7E"/>
    <w:rsid w:val="00230C8C"/>
    <w:rsid w:val="00230D24"/>
    <w:rsid w:val="00230DD6"/>
    <w:rsid w:val="00230DD8"/>
    <w:rsid w:val="00230FAD"/>
    <w:rsid w:val="00230FEB"/>
    <w:rsid w:val="00230FEC"/>
    <w:rsid w:val="0023112A"/>
    <w:rsid w:val="0023113D"/>
    <w:rsid w:val="00231259"/>
    <w:rsid w:val="00231471"/>
    <w:rsid w:val="002316F5"/>
    <w:rsid w:val="002316FB"/>
    <w:rsid w:val="00231ED4"/>
    <w:rsid w:val="00231F2F"/>
    <w:rsid w:val="00232487"/>
    <w:rsid w:val="00232516"/>
    <w:rsid w:val="0023252E"/>
    <w:rsid w:val="0023265B"/>
    <w:rsid w:val="00232708"/>
    <w:rsid w:val="002327D1"/>
    <w:rsid w:val="00232941"/>
    <w:rsid w:val="00232B54"/>
    <w:rsid w:val="00232E2C"/>
    <w:rsid w:val="00232E70"/>
    <w:rsid w:val="00232EBB"/>
    <w:rsid w:val="00232EC0"/>
    <w:rsid w:val="00232F0D"/>
    <w:rsid w:val="002334BC"/>
    <w:rsid w:val="00233652"/>
    <w:rsid w:val="002336D1"/>
    <w:rsid w:val="00233AA9"/>
    <w:rsid w:val="00233DC7"/>
    <w:rsid w:val="002340F0"/>
    <w:rsid w:val="00234490"/>
    <w:rsid w:val="00234578"/>
    <w:rsid w:val="002346BA"/>
    <w:rsid w:val="002346BC"/>
    <w:rsid w:val="00234B5E"/>
    <w:rsid w:val="00234C44"/>
    <w:rsid w:val="00234CC2"/>
    <w:rsid w:val="00234CF8"/>
    <w:rsid w:val="00235106"/>
    <w:rsid w:val="0023521E"/>
    <w:rsid w:val="002352A6"/>
    <w:rsid w:val="00235491"/>
    <w:rsid w:val="00235646"/>
    <w:rsid w:val="0023585A"/>
    <w:rsid w:val="0023593D"/>
    <w:rsid w:val="0023631F"/>
    <w:rsid w:val="00236363"/>
    <w:rsid w:val="00236436"/>
    <w:rsid w:val="002367F1"/>
    <w:rsid w:val="002368D7"/>
    <w:rsid w:val="0023690A"/>
    <w:rsid w:val="00236C59"/>
    <w:rsid w:val="00237491"/>
    <w:rsid w:val="00237498"/>
    <w:rsid w:val="00237697"/>
    <w:rsid w:val="00237A12"/>
    <w:rsid w:val="00237A26"/>
    <w:rsid w:val="00237B8E"/>
    <w:rsid w:val="00237E3F"/>
    <w:rsid w:val="00237EB0"/>
    <w:rsid w:val="002400AB"/>
    <w:rsid w:val="0024012C"/>
    <w:rsid w:val="002406CB"/>
    <w:rsid w:val="00240719"/>
    <w:rsid w:val="002408E2"/>
    <w:rsid w:val="0024102B"/>
    <w:rsid w:val="00241099"/>
    <w:rsid w:val="002411F9"/>
    <w:rsid w:val="002412B8"/>
    <w:rsid w:val="00241435"/>
    <w:rsid w:val="00241550"/>
    <w:rsid w:val="002417A4"/>
    <w:rsid w:val="00241AD6"/>
    <w:rsid w:val="00241B89"/>
    <w:rsid w:val="00241D75"/>
    <w:rsid w:val="00241F36"/>
    <w:rsid w:val="0024203C"/>
    <w:rsid w:val="002420C4"/>
    <w:rsid w:val="0024294C"/>
    <w:rsid w:val="00242979"/>
    <w:rsid w:val="00242A23"/>
    <w:rsid w:val="00242CE4"/>
    <w:rsid w:val="00242D07"/>
    <w:rsid w:val="00242D12"/>
    <w:rsid w:val="00242DD6"/>
    <w:rsid w:val="00243286"/>
    <w:rsid w:val="00243430"/>
    <w:rsid w:val="00243D7D"/>
    <w:rsid w:val="00244014"/>
    <w:rsid w:val="00244022"/>
    <w:rsid w:val="002443E9"/>
    <w:rsid w:val="002446F2"/>
    <w:rsid w:val="00244743"/>
    <w:rsid w:val="002455BC"/>
    <w:rsid w:val="00245718"/>
    <w:rsid w:val="002458E1"/>
    <w:rsid w:val="00245D9B"/>
    <w:rsid w:val="00245EF4"/>
    <w:rsid w:val="00245F74"/>
    <w:rsid w:val="002460A3"/>
    <w:rsid w:val="002464D6"/>
    <w:rsid w:val="002464E8"/>
    <w:rsid w:val="0024689D"/>
    <w:rsid w:val="00246A2D"/>
    <w:rsid w:val="00246B5D"/>
    <w:rsid w:val="00246BEB"/>
    <w:rsid w:val="00246D4D"/>
    <w:rsid w:val="00246E0D"/>
    <w:rsid w:val="00247003"/>
    <w:rsid w:val="0024712C"/>
    <w:rsid w:val="0024713E"/>
    <w:rsid w:val="002471A3"/>
    <w:rsid w:val="00247779"/>
    <w:rsid w:val="00247808"/>
    <w:rsid w:val="00247BE3"/>
    <w:rsid w:val="00247D1E"/>
    <w:rsid w:val="00247F86"/>
    <w:rsid w:val="0025000B"/>
    <w:rsid w:val="00250134"/>
    <w:rsid w:val="00250275"/>
    <w:rsid w:val="002503B1"/>
    <w:rsid w:val="0025055F"/>
    <w:rsid w:val="00250BA5"/>
    <w:rsid w:val="00250CA2"/>
    <w:rsid w:val="00250EB9"/>
    <w:rsid w:val="00251011"/>
    <w:rsid w:val="002510BC"/>
    <w:rsid w:val="002511C8"/>
    <w:rsid w:val="00251413"/>
    <w:rsid w:val="0025151D"/>
    <w:rsid w:val="00251874"/>
    <w:rsid w:val="00251CAA"/>
    <w:rsid w:val="0025217F"/>
    <w:rsid w:val="002522CC"/>
    <w:rsid w:val="002523C8"/>
    <w:rsid w:val="00252A43"/>
    <w:rsid w:val="00252B5E"/>
    <w:rsid w:val="00252C29"/>
    <w:rsid w:val="0025300D"/>
    <w:rsid w:val="002530B2"/>
    <w:rsid w:val="002531CA"/>
    <w:rsid w:val="0025320B"/>
    <w:rsid w:val="002532C9"/>
    <w:rsid w:val="00253723"/>
    <w:rsid w:val="00253977"/>
    <w:rsid w:val="00253C5C"/>
    <w:rsid w:val="00253F16"/>
    <w:rsid w:val="00254022"/>
    <w:rsid w:val="00254445"/>
    <w:rsid w:val="00254A1F"/>
    <w:rsid w:val="00254ACC"/>
    <w:rsid w:val="00254C20"/>
    <w:rsid w:val="00254E76"/>
    <w:rsid w:val="0025502F"/>
    <w:rsid w:val="002550D7"/>
    <w:rsid w:val="00255218"/>
    <w:rsid w:val="00255404"/>
    <w:rsid w:val="002554B8"/>
    <w:rsid w:val="002554F7"/>
    <w:rsid w:val="002555DD"/>
    <w:rsid w:val="0025571C"/>
    <w:rsid w:val="00255805"/>
    <w:rsid w:val="00255968"/>
    <w:rsid w:val="00255C01"/>
    <w:rsid w:val="00255D8E"/>
    <w:rsid w:val="00255E80"/>
    <w:rsid w:val="00255EC6"/>
    <w:rsid w:val="002560E9"/>
    <w:rsid w:val="00256388"/>
    <w:rsid w:val="00256450"/>
    <w:rsid w:val="00256607"/>
    <w:rsid w:val="00256950"/>
    <w:rsid w:val="00256C6C"/>
    <w:rsid w:val="00256C95"/>
    <w:rsid w:val="00256EEC"/>
    <w:rsid w:val="00256F14"/>
    <w:rsid w:val="00256F79"/>
    <w:rsid w:val="002572A2"/>
    <w:rsid w:val="002574A6"/>
    <w:rsid w:val="0025754B"/>
    <w:rsid w:val="00257CB5"/>
    <w:rsid w:val="00257D14"/>
    <w:rsid w:val="00257DEA"/>
    <w:rsid w:val="00257E90"/>
    <w:rsid w:val="0026003F"/>
    <w:rsid w:val="0026013E"/>
    <w:rsid w:val="00260410"/>
    <w:rsid w:val="002604F8"/>
    <w:rsid w:val="002605BE"/>
    <w:rsid w:val="0026068B"/>
    <w:rsid w:val="00260CCF"/>
    <w:rsid w:val="002613A0"/>
    <w:rsid w:val="00261748"/>
    <w:rsid w:val="00261AAB"/>
    <w:rsid w:val="00261C26"/>
    <w:rsid w:val="00261FC1"/>
    <w:rsid w:val="002621C3"/>
    <w:rsid w:val="00262558"/>
    <w:rsid w:val="00262752"/>
    <w:rsid w:val="00262A9F"/>
    <w:rsid w:val="00262BD9"/>
    <w:rsid w:val="00262EAF"/>
    <w:rsid w:val="002631A8"/>
    <w:rsid w:val="0026325E"/>
    <w:rsid w:val="0026342D"/>
    <w:rsid w:val="002635D2"/>
    <w:rsid w:val="002635F0"/>
    <w:rsid w:val="00263F4C"/>
    <w:rsid w:val="0026424A"/>
    <w:rsid w:val="00264748"/>
    <w:rsid w:val="00264780"/>
    <w:rsid w:val="002649A9"/>
    <w:rsid w:val="002649F7"/>
    <w:rsid w:val="00264B87"/>
    <w:rsid w:val="00264E70"/>
    <w:rsid w:val="00264E96"/>
    <w:rsid w:val="0026536F"/>
    <w:rsid w:val="002654F5"/>
    <w:rsid w:val="00265613"/>
    <w:rsid w:val="002656D5"/>
    <w:rsid w:val="00265834"/>
    <w:rsid w:val="00265945"/>
    <w:rsid w:val="00265EDC"/>
    <w:rsid w:val="00265F2C"/>
    <w:rsid w:val="00265FC8"/>
    <w:rsid w:val="00266031"/>
    <w:rsid w:val="00266052"/>
    <w:rsid w:val="002660E6"/>
    <w:rsid w:val="002663C9"/>
    <w:rsid w:val="002668D6"/>
    <w:rsid w:val="00266B0E"/>
    <w:rsid w:val="00267786"/>
    <w:rsid w:val="00267D8B"/>
    <w:rsid w:val="00267F50"/>
    <w:rsid w:val="002701DA"/>
    <w:rsid w:val="00270595"/>
    <w:rsid w:val="002705BF"/>
    <w:rsid w:val="00270717"/>
    <w:rsid w:val="00270B8F"/>
    <w:rsid w:val="00270C5B"/>
    <w:rsid w:val="002710D9"/>
    <w:rsid w:val="002715F5"/>
    <w:rsid w:val="00271CAC"/>
    <w:rsid w:val="00272252"/>
    <w:rsid w:val="002726F8"/>
    <w:rsid w:val="0027280F"/>
    <w:rsid w:val="0027298F"/>
    <w:rsid w:val="00272C2A"/>
    <w:rsid w:val="00272E6F"/>
    <w:rsid w:val="00272EE8"/>
    <w:rsid w:val="00272EFD"/>
    <w:rsid w:val="00272F55"/>
    <w:rsid w:val="002733C9"/>
    <w:rsid w:val="002734A3"/>
    <w:rsid w:val="00273602"/>
    <w:rsid w:val="00273AAA"/>
    <w:rsid w:val="00273C39"/>
    <w:rsid w:val="00273D43"/>
    <w:rsid w:val="00273E84"/>
    <w:rsid w:val="00273F78"/>
    <w:rsid w:val="002740C4"/>
    <w:rsid w:val="00274443"/>
    <w:rsid w:val="00274491"/>
    <w:rsid w:val="00274AEA"/>
    <w:rsid w:val="00274CC0"/>
    <w:rsid w:val="00275307"/>
    <w:rsid w:val="002753E4"/>
    <w:rsid w:val="002756CC"/>
    <w:rsid w:val="0027589B"/>
    <w:rsid w:val="00275B96"/>
    <w:rsid w:val="00275E26"/>
    <w:rsid w:val="00275EFC"/>
    <w:rsid w:val="0027624B"/>
    <w:rsid w:val="002763E2"/>
    <w:rsid w:val="0027650C"/>
    <w:rsid w:val="002765E7"/>
    <w:rsid w:val="0027670D"/>
    <w:rsid w:val="002767BF"/>
    <w:rsid w:val="00276CFD"/>
    <w:rsid w:val="00276D70"/>
    <w:rsid w:val="00276D85"/>
    <w:rsid w:val="0027709C"/>
    <w:rsid w:val="00277856"/>
    <w:rsid w:val="00277A63"/>
    <w:rsid w:val="00277B05"/>
    <w:rsid w:val="00277B58"/>
    <w:rsid w:val="00280077"/>
    <w:rsid w:val="002800CF"/>
    <w:rsid w:val="002802C0"/>
    <w:rsid w:val="0028048C"/>
    <w:rsid w:val="002805E0"/>
    <w:rsid w:val="00280620"/>
    <w:rsid w:val="0028071A"/>
    <w:rsid w:val="002807B8"/>
    <w:rsid w:val="0028086A"/>
    <w:rsid w:val="0028087C"/>
    <w:rsid w:val="00280C64"/>
    <w:rsid w:val="00280E54"/>
    <w:rsid w:val="00280FDF"/>
    <w:rsid w:val="0028112D"/>
    <w:rsid w:val="00281265"/>
    <w:rsid w:val="002812C3"/>
    <w:rsid w:val="00281395"/>
    <w:rsid w:val="002813A4"/>
    <w:rsid w:val="0028157A"/>
    <w:rsid w:val="002815F1"/>
    <w:rsid w:val="002817C6"/>
    <w:rsid w:val="00281C44"/>
    <w:rsid w:val="00281C61"/>
    <w:rsid w:val="00281D40"/>
    <w:rsid w:val="00281ED5"/>
    <w:rsid w:val="00281F15"/>
    <w:rsid w:val="002824C1"/>
    <w:rsid w:val="002826B5"/>
    <w:rsid w:val="0028292B"/>
    <w:rsid w:val="00282B69"/>
    <w:rsid w:val="00282D81"/>
    <w:rsid w:val="00282DD9"/>
    <w:rsid w:val="00282E1C"/>
    <w:rsid w:val="002836A2"/>
    <w:rsid w:val="00283D26"/>
    <w:rsid w:val="00283ED1"/>
    <w:rsid w:val="00283EF4"/>
    <w:rsid w:val="00284175"/>
    <w:rsid w:val="0028420B"/>
    <w:rsid w:val="002845C0"/>
    <w:rsid w:val="00284AF3"/>
    <w:rsid w:val="00284D01"/>
    <w:rsid w:val="00285066"/>
    <w:rsid w:val="00285166"/>
    <w:rsid w:val="002854EA"/>
    <w:rsid w:val="00285528"/>
    <w:rsid w:val="00285B5B"/>
    <w:rsid w:val="00285BE8"/>
    <w:rsid w:val="00285BEE"/>
    <w:rsid w:val="00285C80"/>
    <w:rsid w:val="00285D42"/>
    <w:rsid w:val="00286014"/>
    <w:rsid w:val="002860D0"/>
    <w:rsid w:val="002864D7"/>
    <w:rsid w:val="00286672"/>
    <w:rsid w:val="002866AB"/>
    <w:rsid w:val="00286AC8"/>
    <w:rsid w:val="00286C76"/>
    <w:rsid w:val="00286E76"/>
    <w:rsid w:val="00287057"/>
    <w:rsid w:val="00287169"/>
    <w:rsid w:val="00287488"/>
    <w:rsid w:val="002874C7"/>
    <w:rsid w:val="0028758D"/>
    <w:rsid w:val="00287A08"/>
    <w:rsid w:val="00287A7F"/>
    <w:rsid w:val="00287BC7"/>
    <w:rsid w:val="00290113"/>
    <w:rsid w:val="00290147"/>
    <w:rsid w:val="0029015D"/>
    <w:rsid w:val="00290571"/>
    <w:rsid w:val="002905B8"/>
    <w:rsid w:val="002906F9"/>
    <w:rsid w:val="0029072B"/>
    <w:rsid w:val="00290747"/>
    <w:rsid w:val="00290A41"/>
    <w:rsid w:val="00290D21"/>
    <w:rsid w:val="00290DD0"/>
    <w:rsid w:val="00290FCF"/>
    <w:rsid w:val="00290FE0"/>
    <w:rsid w:val="0029110A"/>
    <w:rsid w:val="0029122D"/>
    <w:rsid w:val="00291996"/>
    <w:rsid w:val="00291A80"/>
    <w:rsid w:val="00291BFD"/>
    <w:rsid w:val="00291C51"/>
    <w:rsid w:val="00291D6E"/>
    <w:rsid w:val="00291E29"/>
    <w:rsid w:val="00291FAD"/>
    <w:rsid w:val="002920F8"/>
    <w:rsid w:val="0029224D"/>
    <w:rsid w:val="0029266A"/>
    <w:rsid w:val="002926CB"/>
    <w:rsid w:val="00292CB1"/>
    <w:rsid w:val="00292F90"/>
    <w:rsid w:val="00293057"/>
    <w:rsid w:val="002930D0"/>
    <w:rsid w:val="00293416"/>
    <w:rsid w:val="002935EF"/>
    <w:rsid w:val="00293610"/>
    <w:rsid w:val="002938D4"/>
    <w:rsid w:val="00293D43"/>
    <w:rsid w:val="00293F48"/>
    <w:rsid w:val="00293FAA"/>
    <w:rsid w:val="002941AA"/>
    <w:rsid w:val="0029454C"/>
    <w:rsid w:val="002948C8"/>
    <w:rsid w:val="00294919"/>
    <w:rsid w:val="0029498A"/>
    <w:rsid w:val="002949CF"/>
    <w:rsid w:val="002951A7"/>
    <w:rsid w:val="002952E1"/>
    <w:rsid w:val="0029533F"/>
    <w:rsid w:val="00295478"/>
    <w:rsid w:val="00295541"/>
    <w:rsid w:val="002958F3"/>
    <w:rsid w:val="00295925"/>
    <w:rsid w:val="00295D30"/>
    <w:rsid w:val="00295DC9"/>
    <w:rsid w:val="00296028"/>
    <w:rsid w:val="00296067"/>
    <w:rsid w:val="00296613"/>
    <w:rsid w:val="00296841"/>
    <w:rsid w:val="002968B7"/>
    <w:rsid w:val="00296D8D"/>
    <w:rsid w:val="00296F34"/>
    <w:rsid w:val="002970D0"/>
    <w:rsid w:val="002976C8"/>
    <w:rsid w:val="002977D5"/>
    <w:rsid w:val="002977FE"/>
    <w:rsid w:val="00297906"/>
    <w:rsid w:val="00297E7C"/>
    <w:rsid w:val="002A0369"/>
    <w:rsid w:val="002A058F"/>
    <w:rsid w:val="002A06D7"/>
    <w:rsid w:val="002A07A5"/>
    <w:rsid w:val="002A07B9"/>
    <w:rsid w:val="002A08EF"/>
    <w:rsid w:val="002A0B83"/>
    <w:rsid w:val="002A0C86"/>
    <w:rsid w:val="002A0EDB"/>
    <w:rsid w:val="002A0F43"/>
    <w:rsid w:val="002A13C7"/>
    <w:rsid w:val="002A1587"/>
    <w:rsid w:val="002A16F5"/>
    <w:rsid w:val="002A2017"/>
    <w:rsid w:val="002A2216"/>
    <w:rsid w:val="002A2708"/>
    <w:rsid w:val="002A2816"/>
    <w:rsid w:val="002A2B05"/>
    <w:rsid w:val="002A32AF"/>
    <w:rsid w:val="002A3383"/>
    <w:rsid w:val="002A3453"/>
    <w:rsid w:val="002A3BB2"/>
    <w:rsid w:val="002A3CBF"/>
    <w:rsid w:val="002A3EC6"/>
    <w:rsid w:val="002A3EF4"/>
    <w:rsid w:val="002A40EE"/>
    <w:rsid w:val="002A4618"/>
    <w:rsid w:val="002A4743"/>
    <w:rsid w:val="002A4A92"/>
    <w:rsid w:val="002A4F9A"/>
    <w:rsid w:val="002A501A"/>
    <w:rsid w:val="002A53D0"/>
    <w:rsid w:val="002A5507"/>
    <w:rsid w:val="002A58FD"/>
    <w:rsid w:val="002A59DB"/>
    <w:rsid w:val="002A5A08"/>
    <w:rsid w:val="002A5AB3"/>
    <w:rsid w:val="002A5EA3"/>
    <w:rsid w:val="002A5ECA"/>
    <w:rsid w:val="002A5F12"/>
    <w:rsid w:val="002A6033"/>
    <w:rsid w:val="002A60B1"/>
    <w:rsid w:val="002A69DE"/>
    <w:rsid w:val="002A6C6A"/>
    <w:rsid w:val="002A6EA5"/>
    <w:rsid w:val="002A6F98"/>
    <w:rsid w:val="002A6FB1"/>
    <w:rsid w:val="002A759D"/>
    <w:rsid w:val="002A7881"/>
    <w:rsid w:val="002A798A"/>
    <w:rsid w:val="002A79CD"/>
    <w:rsid w:val="002A7BA8"/>
    <w:rsid w:val="002A7CED"/>
    <w:rsid w:val="002A7D55"/>
    <w:rsid w:val="002A7DCC"/>
    <w:rsid w:val="002B0051"/>
    <w:rsid w:val="002B0430"/>
    <w:rsid w:val="002B063B"/>
    <w:rsid w:val="002B065E"/>
    <w:rsid w:val="002B0C83"/>
    <w:rsid w:val="002B0D7C"/>
    <w:rsid w:val="002B15C9"/>
    <w:rsid w:val="002B1897"/>
    <w:rsid w:val="002B1AB4"/>
    <w:rsid w:val="002B1AEE"/>
    <w:rsid w:val="002B218A"/>
    <w:rsid w:val="002B30AF"/>
    <w:rsid w:val="002B30FE"/>
    <w:rsid w:val="002B3144"/>
    <w:rsid w:val="002B3257"/>
    <w:rsid w:val="002B33CD"/>
    <w:rsid w:val="002B3507"/>
    <w:rsid w:val="002B3515"/>
    <w:rsid w:val="002B3667"/>
    <w:rsid w:val="002B3868"/>
    <w:rsid w:val="002B3A16"/>
    <w:rsid w:val="002B3A34"/>
    <w:rsid w:val="002B3AA0"/>
    <w:rsid w:val="002B3E75"/>
    <w:rsid w:val="002B3EB5"/>
    <w:rsid w:val="002B4076"/>
    <w:rsid w:val="002B41F2"/>
    <w:rsid w:val="002B450B"/>
    <w:rsid w:val="002B465F"/>
    <w:rsid w:val="002B47A9"/>
    <w:rsid w:val="002B47C8"/>
    <w:rsid w:val="002B4AF8"/>
    <w:rsid w:val="002B557D"/>
    <w:rsid w:val="002B55DC"/>
    <w:rsid w:val="002B59FE"/>
    <w:rsid w:val="002B5B08"/>
    <w:rsid w:val="002B5CBC"/>
    <w:rsid w:val="002B5F79"/>
    <w:rsid w:val="002B619B"/>
    <w:rsid w:val="002B61A0"/>
    <w:rsid w:val="002B61ED"/>
    <w:rsid w:val="002B636F"/>
    <w:rsid w:val="002B638B"/>
    <w:rsid w:val="002B64B1"/>
    <w:rsid w:val="002B65A8"/>
    <w:rsid w:val="002B662A"/>
    <w:rsid w:val="002B66E8"/>
    <w:rsid w:val="002B6FB6"/>
    <w:rsid w:val="002B738C"/>
    <w:rsid w:val="002B74C5"/>
    <w:rsid w:val="002B759B"/>
    <w:rsid w:val="002B7C76"/>
    <w:rsid w:val="002C0306"/>
    <w:rsid w:val="002C0970"/>
    <w:rsid w:val="002C0E8D"/>
    <w:rsid w:val="002C1175"/>
    <w:rsid w:val="002C12D8"/>
    <w:rsid w:val="002C12F7"/>
    <w:rsid w:val="002C1464"/>
    <w:rsid w:val="002C1471"/>
    <w:rsid w:val="002C147A"/>
    <w:rsid w:val="002C1A9B"/>
    <w:rsid w:val="002C1AC1"/>
    <w:rsid w:val="002C1BFE"/>
    <w:rsid w:val="002C1C08"/>
    <w:rsid w:val="002C1CAA"/>
    <w:rsid w:val="002C1E01"/>
    <w:rsid w:val="002C1EA8"/>
    <w:rsid w:val="002C2362"/>
    <w:rsid w:val="002C2364"/>
    <w:rsid w:val="002C23A3"/>
    <w:rsid w:val="002C2614"/>
    <w:rsid w:val="002C276E"/>
    <w:rsid w:val="002C29DD"/>
    <w:rsid w:val="002C2BC8"/>
    <w:rsid w:val="002C2D20"/>
    <w:rsid w:val="002C2DFA"/>
    <w:rsid w:val="002C2E6D"/>
    <w:rsid w:val="002C33B3"/>
    <w:rsid w:val="002C34FB"/>
    <w:rsid w:val="002C3A60"/>
    <w:rsid w:val="002C3B17"/>
    <w:rsid w:val="002C4112"/>
    <w:rsid w:val="002C423A"/>
    <w:rsid w:val="002C44DD"/>
    <w:rsid w:val="002C45C4"/>
    <w:rsid w:val="002C461F"/>
    <w:rsid w:val="002C46A4"/>
    <w:rsid w:val="002C4F85"/>
    <w:rsid w:val="002C5060"/>
    <w:rsid w:val="002C52ED"/>
    <w:rsid w:val="002C537D"/>
    <w:rsid w:val="002C5602"/>
    <w:rsid w:val="002C58E1"/>
    <w:rsid w:val="002C5ACF"/>
    <w:rsid w:val="002C5C27"/>
    <w:rsid w:val="002C5D09"/>
    <w:rsid w:val="002C5E57"/>
    <w:rsid w:val="002C5E5A"/>
    <w:rsid w:val="002C63E2"/>
    <w:rsid w:val="002C6A2B"/>
    <w:rsid w:val="002C730D"/>
    <w:rsid w:val="002C7963"/>
    <w:rsid w:val="002C79ED"/>
    <w:rsid w:val="002C7FF2"/>
    <w:rsid w:val="002D0375"/>
    <w:rsid w:val="002D0610"/>
    <w:rsid w:val="002D0736"/>
    <w:rsid w:val="002D0908"/>
    <w:rsid w:val="002D0F40"/>
    <w:rsid w:val="002D1248"/>
    <w:rsid w:val="002D130A"/>
    <w:rsid w:val="002D1393"/>
    <w:rsid w:val="002D14DE"/>
    <w:rsid w:val="002D1C24"/>
    <w:rsid w:val="002D28B2"/>
    <w:rsid w:val="002D2F32"/>
    <w:rsid w:val="002D2FE1"/>
    <w:rsid w:val="002D30E1"/>
    <w:rsid w:val="002D3144"/>
    <w:rsid w:val="002D33DF"/>
    <w:rsid w:val="002D3547"/>
    <w:rsid w:val="002D3689"/>
    <w:rsid w:val="002D3873"/>
    <w:rsid w:val="002D39BA"/>
    <w:rsid w:val="002D3D99"/>
    <w:rsid w:val="002D3F24"/>
    <w:rsid w:val="002D40DB"/>
    <w:rsid w:val="002D4123"/>
    <w:rsid w:val="002D4139"/>
    <w:rsid w:val="002D4176"/>
    <w:rsid w:val="002D419B"/>
    <w:rsid w:val="002D41A5"/>
    <w:rsid w:val="002D422C"/>
    <w:rsid w:val="002D4403"/>
    <w:rsid w:val="002D48B8"/>
    <w:rsid w:val="002D4922"/>
    <w:rsid w:val="002D4B2A"/>
    <w:rsid w:val="002D4F77"/>
    <w:rsid w:val="002D50C8"/>
    <w:rsid w:val="002D53FF"/>
    <w:rsid w:val="002D55D3"/>
    <w:rsid w:val="002D5743"/>
    <w:rsid w:val="002D58E5"/>
    <w:rsid w:val="002D5ADF"/>
    <w:rsid w:val="002D5DEF"/>
    <w:rsid w:val="002D5F0E"/>
    <w:rsid w:val="002D5F30"/>
    <w:rsid w:val="002D60AD"/>
    <w:rsid w:val="002D6492"/>
    <w:rsid w:val="002D6550"/>
    <w:rsid w:val="002D66A9"/>
    <w:rsid w:val="002D6754"/>
    <w:rsid w:val="002D68C9"/>
    <w:rsid w:val="002D6B1B"/>
    <w:rsid w:val="002D7292"/>
    <w:rsid w:val="002D7336"/>
    <w:rsid w:val="002D7366"/>
    <w:rsid w:val="002D7618"/>
    <w:rsid w:val="002D780C"/>
    <w:rsid w:val="002D786D"/>
    <w:rsid w:val="002D78E9"/>
    <w:rsid w:val="002D7D88"/>
    <w:rsid w:val="002E0019"/>
    <w:rsid w:val="002E03AC"/>
    <w:rsid w:val="002E06AE"/>
    <w:rsid w:val="002E08AC"/>
    <w:rsid w:val="002E0B6E"/>
    <w:rsid w:val="002E0E0E"/>
    <w:rsid w:val="002E0F62"/>
    <w:rsid w:val="002E11D2"/>
    <w:rsid w:val="002E1672"/>
    <w:rsid w:val="002E179C"/>
    <w:rsid w:val="002E1FD2"/>
    <w:rsid w:val="002E2683"/>
    <w:rsid w:val="002E293C"/>
    <w:rsid w:val="002E2B0B"/>
    <w:rsid w:val="002E2C26"/>
    <w:rsid w:val="002E2E06"/>
    <w:rsid w:val="002E2E11"/>
    <w:rsid w:val="002E32D7"/>
    <w:rsid w:val="002E32D9"/>
    <w:rsid w:val="002E334A"/>
    <w:rsid w:val="002E3457"/>
    <w:rsid w:val="002E3AFE"/>
    <w:rsid w:val="002E3C86"/>
    <w:rsid w:val="002E3FC1"/>
    <w:rsid w:val="002E4065"/>
    <w:rsid w:val="002E415D"/>
    <w:rsid w:val="002E4435"/>
    <w:rsid w:val="002E4461"/>
    <w:rsid w:val="002E447E"/>
    <w:rsid w:val="002E45F4"/>
    <w:rsid w:val="002E49EB"/>
    <w:rsid w:val="002E4D67"/>
    <w:rsid w:val="002E5337"/>
    <w:rsid w:val="002E54BE"/>
    <w:rsid w:val="002E56E2"/>
    <w:rsid w:val="002E5C8B"/>
    <w:rsid w:val="002E5D13"/>
    <w:rsid w:val="002E5DC9"/>
    <w:rsid w:val="002E5E13"/>
    <w:rsid w:val="002E604E"/>
    <w:rsid w:val="002E6263"/>
    <w:rsid w:val="002E62A0"/>
    <w:rsid w:val="002E63F1"/>
    <w:rsid w:val="002E64AD"/>
    <w:rsid w:val="002E6578"/>
    <w:rsid w:val="002E66FD"/>
    <w:rsid w:val="002E67B5"/>
    <w:rsid w:val="002E68FF"/>
    <w:rsid w:val="002E6E7E"/>
    <w:rsid w:val="002E70A6"/>
    <w:rsid w:val="002E7151"/>
    <w:rsid w:val="002E7233"/>
    <w:rsid w:val="002E76F6"/>
    <w:rsid w:val="002E78E7"/>
    <w:rsid w:val="002E7BC6"/>
    <w:rsid w:val="002E7C24"/>
    <w:rsid w:val="002E7E5B"/>
    <w:rsid w:val="002F000A"/>
    <w:rsid w:val="002F0087"/>
    <w:rsid w:val="002F0263"/>
    <w:rsid w:val="002F0475"/>
    <w:rsid w:val="002F0604"/>
    <w:rsid w:val="002F067F"/>
    <w:rsid w:val="002F077C"/>
    <w:rsid w:val="002F0A0C"/>
    <w:rsid w:val="002F0BC4"/>
    <w:rsid w:val="002F0EF2"/>
    <w:rsid w:val="002F0FBF"/>
    <w:rsid w:val="002F128D"/>
    <w:rsid w:val="002F1708"/>
    <w:rsid w:val="002F1E70"/>
    <w:rsid w:val="002F2043"/>
    <w:rsid w:val="002F2248"/>
    <w:rsid w:val="002F2452"/>
    <w:rsid w:val="002F2464"/>
    <w:rsid w:val="002F25ED"/>
    <w:rsid w:val="002F260F"/>
    <w:rsid w:val="002F295D"/>
    <w:rsid w:val="002F29BC"/>
    <w:rsid w:val="002F29CE"/>
    <w:rsid w:val="002F2A42"/>
    <w:rsid w:val="002F2F0D"/>
    <w:rsid w:val="002F3343"/>
    <w:rsid w:val="002F36E2"/>
    <w:rsid w:val="002F36ED"/>
    <w:rsid w:val="002F370F"/>
    <w:rsid w:val="002F3771"/>
    <w:rsid w:val="002F3AEC"/>
    <w:rsid w:val="002F3B8A"/>
    <w:rsid w:val="002F3BA3"/>
    <w:rsid w:val="002F3E0F"/>
    <w:rsid w:val="002F3FE5"/>
    <w:rsid w:val="002F4064"/>
    <w:rsid w:val="002F408B"/>
    <w:rsid w:val="002F409B"/>
    <w:rsid w:val="002F4646"/>
    <w:rsid w:val="002F46C1"/>
    <w:rsid w:val="002F4C32"/>
    <w:rsid w:val="002F4E63"/>
    <w:rsid w:val="002F4FEB"/>
    <w:rsid w:val="002F4FED"/>
    <w:rsid w:val="002F50BF"/>
    <w:rsid w:val="002F52C9"/>
    <w:rsid w:val="002F563D"/>
    <w:rsid w:val="002F58CD"/>
    <w:rsid w:val="002F5B28"/>
    <w:rsid w:val="002F5DBE"/>
    <w:rsid w:val="002F60BE"/>
    <w:rsid w:val="002F62E0"/>
    <w:rsid w:val="002F63C2"/>
    <w:rsid w:val="002F658A"/>
    <w:rsid w:val="002F6738"/>
    <w:rsid w:val="002F6CDF"/>
    <w:rsid w:val="002F6E0A"/>
    <w:rsid w:val="002F6E54"/>
    <w:rsid w:val="002F727B"/>
    <w:rsid w:val="002F72D2"/>
    <w:rsid w:val="002F7353"/>
    <w:rsid w:val="002F772D"/>
    <w:rsid w:val="002F79DB"/>
    <w:rsid w:val="0030017E"/>
    <w:rsid w:val="00300984"/>
    <w:rsid w:val="00300A59"/>
    <w:rsid w:val="00300AE8"/>
    <w:rsid w:val="00300B2D"/>
    <w:rsid w:val="00300B75"/>
    <w:rsid w:val="00300C96"/>
    <w:rsid w:val="00300CA0"/>
    <w:rsid w:val="00300CE9"/>
    <w:rsid w:val="00300EA3"/>
    <w:rsid w:val="003010CE"/>
    <w:rsid w:val="003013A4"/>
    <w:rsid w:val="0030145D"/>
    <w:rsid w:val="003018BD"/>
    <w:rsid w:val="00301952"/>
    <w:rsid w:val="0030209E"/>
    <w:rsid w:val="00302164"/>
    <w:rsid w:val="00302297"/>
    <w:rsid w:val="00302618"/>
    <w:rsid w:val="003026DF"/>
    <w:rsid w:val="00302795"/>
    <w:rsid w:val="003028E3"/>
    <w:rsid w:val="00302ACA"/>
    <w:rsid w:val="00302AE3"/>
    <w:rsid w:val="00302B11"/>
    <w:rsid w:val="00303645"/>
    <w:rsid w:val="0030378A"/>
    <w:rsid w:val="0030398B"/>
    <w:rsid w:val="003039BD"/>
    <w:rsid w:val="00303B30"/>
    <w:rsid w:val="00303BCB"/>
    <w:rsid w:val="00303C3A"/>
    <w:rsid w:val="00303C5B"/>
    <w:rsid w:val="00303C60"/>
    <w:rsid w:val="00303CD7"/>
    <w:rsid w:val="00303D5F"/>
    <w:rsid w:val="00304093"/>
    <w:rsid w:val="0030434A"/>
    <w:rsid w:val="003043EE"/>
    <w:rsid w:val="00304410"/>
    <w:rsid w:val="0030478B"/>
    <w:rsid w:val="0030481A"/>
    <w:rsid w:val="003048BF"/>
    <w:rsid w:val="00304926"/>
    <w:rsid w:val="00304F2C"/>
    <w:rsid w:val="0030547D"/>
    <w:rsid w:val="00305616"/>
    <w:rsid w:val="00305A2B"/>
    <w:rsid w:val="00305D22"/>
    <w:rsid w:val="00305D6B"/>
    <w:rsid w:val="00305F78"/>
    <w:rsid w:val="00306092"/>
    <w:rsid w:val="003062B9"/>
    <w:rsid w:val="00306555"/>
    <w:rsid w:val="0030658C"/>
    <w:rsid w:val="00306668"/>
    <w:rsid w:val="003066E2"/>
    <w:rsid w:val="003067B3"/>
    <w:rsid w:val="003067B5"/>
    <w:rsid w:val="003069E8"/>
    <w:rsid w:val="00306ACB"/>
    <w:rsid w:val="00306C0F"/>
    <w:rsid w:val="003071E7"/>
    <w:rsid w:val="003071F7"/>
    <w:rsid w:val="0030727C"/>
    <w:rsid w:val="003073EC"/>
    <w:rsid w:val="0030741B"/>
    <w:rsid w:val="0030741C"/>
    <w:rsid w:val="00307427"/>
    <w:rsid w:val="003075CE"/>
    <w:rsid w:val="003076A4"/>
    <w:rsid w:val="003076C8"/>
    <w:rsid w:val="00307F0A"/>
    <w:rsid w:val="003101DF"/>
    <w:rsid w:val="00310882"/>
    <w:rsid w:val="00310BB7"/>
    <w:rsid w:val="00310C1F"/>
    <w:rsid w:val="00310E57"/>
    <w:rsid w:val="003114E8"/>
    <w:rsid w:val="003119AB"/>
    <w:rsid w:val="003119DC"/>
    <w:rsid w:val="00311A9D"/>
    <w:rsid w:val="00311AA8"/>
    <w:rsid w:val="00311D1E"/>
    <w:rsid w:val="00311F34"/>
    <w:rsid w:val="00311F4E"/>
    <w:rsid w:val="0031214A"/>
    <w:rsid w:val="003121C4"/>
    <w:rsid w:val="00312290"/>
    <w:rsid w:val="00312339"/>
    <w:rsid w:val="00312346"/>
    <w:rsid w:val="003123EE"/>
    <w:rsid w:val="00312486"/>
    <w:rsid w:val="0031285C"/>
    <w:rsid w:val="003128B4"/>
    <w:rsid w:val="00312B34"/>
    <w:rsid w:val="003137F3"/>
    <w:rsid w:val="00313F73"/>
    <w:rsid w:val="00313FBF"/>
    <w:rsid w:val="00313FE2"/>
    <w:rsid w:val="0031405D"/>
    <w:rsid w:val="00314200"/>
    <w:rsid w:val="003146A8"/>
    <w:rsid w:val="003147A4"/>
    <w:rsid w:val="00314A16"/>
    <w:rsid w:val="00314A99"/>
    <w:rsid w:val="00314B3F"/>
    <w:rsid w:val="00315118"/>
    <w:rsid w:val="0031563A"/>
    <w:rsid w:val="003156A6"/>
    <w:rsid w:val="00315865"/>
    <w:rsid w:val="00315875"/>
    <w:rsid w:val="00315945"/>
    <w:rsid w:val="00315997"/>
    <w:rsid w:val="00315A3B"/>
    <w:rsid w:val="00315A51"/>
    <w:rsid w:val="00315E38"/>
    <w:rsid w:val="00316129"/>
    <w:rsid w:val="003168EF"/>
    <w:rsid w:val="00316ABF"/>
    <w:rsid w:val="00316B2E"/>
    <w:rsid w:val="00316B97"/>
    <w:rsid w:val="00316C18"/>
    <w:rsid w:val="00316EE7"/>
    <w:rsid w:val="0031724D"/>
    <w:rsid w:val="003174E4"/>
    <w:rsid w:val="0031780E"/>
    <w:rsid w:val="00317B0D"/>
    <w:rsid w:val="00317B39"/>
    <w:rsid w:val="00317C61"/>
    <w:rsid w:val="00317FC7"/>
    <w:rsid w:val="003201AD"/>
    <w:rsid w:val="003201D5"/>
    <w:rsid w:val="003202DF"/>
    <w:rsid w:val="00320585"/>
    <w:rsid w:val="003205FB"/>
    <w:rsid w:val="0032080F"/>
    <w:rsid w:val="00320822"/>
    <w:rsid w:val="00320BBD"/>
    <w:rsid w:val="00320F6B"/>
    <w:rsid w:val="003210CE"/>
    <w:rsid w:val="0032154A"/>
    <w:rsid w:val="0032154D"/>
    <w:rsid w:val="00321784"/>
    <w:rsid w:val="00321806"/>
    <w:rsid w:val="003219B3"/>
    <w:rsid w:val="00321B5F"/>
    <w:rsid w:val="00321C27"/>
    <w:rsid w:val="00321CDC"/>
    <w:rsid w:val="00321E57"/>
    <w:rsid w:val="00321FB5"/>
    <w:rsid w:val="00322106"/>
    <w:rsid w:val="00322184"/>
    <w:rsid w:val="00322351"/>
    <w:rsid w:val="0032270E"/>
    <w:rsid w:val="00322E7E"/>
    <w:rsid w:val="00322EBF"/>
    <w:rsid w:val="003230AD"/>
    <w:rsid w:val="0032314A"/>
    <w:rsid w:val="00323282"/>
    <w:rsid w:val="003234B5"/>
    <w:rsid w:val="003234E3"/>
    <w:rsid w:val="0032354C"/>
    <w:rsid w:val="0032356F"/>
    <w:rsid w:val="0032407C"/>
    <w:rsid w:val="00324550"/>
    <w:rsid w:val="00324846"/>
    <w:rsid w:val="00324C80"/>
    <w:rsid w:val="00324E00"/>
    <w:rsid w:val="00324FDC"/>
    <w:rsid w:val="003253F8"/>
    <w:rsid w:val="003257B1"/>
    <w:rsid w:val="00325803"/>
    <w:rsid w:val="00325813"/>
    <w:rsid w:val="003259F3"/>
    <w:rsid w:val="00325A96"/>
    <w:rsid w:val="00325E51"/>
    <w:rsid w:val="003260E7"/>
    <w:rsid w:val="0032624F"/>
    <w:rsid w:val="00326272"/>
    <w:rsid w:val="00326393"/>
    <w:rsid w:val="00326869"/>
    <w:rsid w:val="00326B2F"/>
    <w:rsid w:val="00326B9F"/>
    <w:rsid w:val="00326ED2"/>
    <w:rsid w:val="003271A7"/>
    <w:rsid w:val="0032767F"/>
    <w:rsid w:val="003277C0"/>
    <w:rsid w:val="003278EF"/>
    <w:rsid w:val="00327ED4"/>
    <w:rsid w:val="00330021"/>
    <w:rsid w:val="00330080"/>
    <w:rsid w:val="00330220"/>
    <w:rsid w:val="00330501"/>
    <w:rsid w:val="003306B2"/>
    <w:rsid w:val="003307E3"/>
    <w:rsid w:val="00330A8D"/>
    <w:rsid w:val="00330B6D"/>
    <w:rsid w:val="00330BFD"/>
    <w:rsid w:val="00330DD1"/>
    <w:rsid w:val="00330E5D"/>
    <w:rsid w:val="00330F7D"/>
    <w:rsid w:val="0033108D"/>
    <w:rsid w:val="003311E1"/>
    <w:rsid w:val="0033126D"/>
    <w:rsid w:val="0033140D"/>
    <w:rsid w:val="00331453"/>
    <w:rsid w:val="003315D4"/>
    <w:rsid w:val="00331856"/>
    <w:rsid w:val="00331B0B"/>
    <w:rsid w:val="00331C7B"/>
    <w:rsid w:val="0033214B"/>
    <w:rsid w:val="003322FC"/>
    <w:rsid w:val="0033267E"/>
    <w:rsid w:val="003326F7"/>
    <w:rsid w:val="0033284A"/>
    <w:rsid w:val="003328DD"/>
    <w:rsid w:val="00332BA3"/>
    <w:rsid w:val="00332C20"/>
    <w:rsid w:val="00332D87"/>
    <w:rsid w:val="00332F3B"/>
    <w:rsid w:val="00333161"/>
    <w:rsid w:val="0033344A"/>
    <w:rsid w:val="00333501"/>
    <w:rsid w:val="00333A88"/>
    <w:rsid w:val="00333B6A"/>
    <w:rsid w:val="00333ED8"/>
    <w:rsid w:val="00333FC5"/>
    <w:rsid w:val="00334184"/>
    <w:rsid w:val="003341EB"/>
    <w:rsid w:val="0033423D"/>
    <w:rsid w:val="00334675"/>
    <w:rsid w:val="00334918"/>
    <w:rsid w:val="00334E56"/>
    <w:rsid w:val="003352F3"/>
    <w:rsid w:val="003357D7"/>
    <w:rsid w:val="003357FA"/>
    <w:rsid w:val="00335843"/>
    <w:rsid w:val="00335873"/>
    <w:rsid w:val="00335A9D"/>
    <w:rsid w:val="00335ABC"/>
    <w:rsid w:val="00335D63"/>
    <w:rsid w:val="00335E79"/>
    <w:rsid w:val="00336207"/>
    <w:rsid w:val="00336307"/>
    <w:rsid w:val="0033675B"/>
    <w:rsid w:val="003372E7"/>
    <w:rsid w:val="003376FD"/>
    <w:rsid w:val="00337716"/>
    <w:rsid w:val="003378D8"/>
    <w:rsid w:val="00337F45"/>
    <w:rsid w:val="00337F56"/>
    <w:rsid w:val="00340177"/>
    <w:rsid w:val="00340296"/>
    <w:rsid w:val="00340643"/>
    <w:rsid w:val="00340CCA"/>
    <w:rsid w:val="00340FBE"/>
    <w:rsid w:val="00340FC9"/>
    <w:rsid w:val="003410C8"/>
    <w:rsid w:val="003410E0"/>
    <w:rsid w:val="003411D1"/>
    <w:rsid w:val="003413EE"/>
    <w:rsid w:val="003414E7"/>
    <w:rsid w:val="00341759"/>
    <w:rsid w:val="003417AE"/>
    <w:rsid w:val="00341834"/>
    <w:rsid w:val="00341AFB"/>
    <w:rsid w:val="00341BAA"/>
    <w:rsid w:val="003420BD"/>
    <w:rsid w:val="003420DC"/>
    <w:rsid w:val="003421DD"/>
    <w:rsid w:val="003422B7"/>
    <w:rsid w:val="00342528"/>
    <w:rsid w:val="003426D4"/>
    <w:rsid w:val="003426DE"/>
    <w:rsid w:val="0034272E"/>
    <w:rsid w:val="00342F51"/>
    <w:rsid w:val="0034333B"/>
    <w:rsid w:val="0034353C"/>
    <w:rsid w:val="003438C7"/>
    <w:rsid w:val="0034391E"/>
    <w:rsid w:val="00343952"/>
    <w:rsid w:val="00343B80"/>
    <w:rsid w:val="00343E22"/>
    <w:rsid w:val="00343FA3"/>
    <w:rsid w:val="00344497"/>
    <w:rsid w:val="0034452C"/>
    <w:rsid w:val="0034470F"/>
    <w:rsid w:val="00344903"/>
    <w:rsid w:val="00344962"/>
    <w:rsid w:val="00344966"/>
    <w:rsid w:val="00344A78"/>
    <w:rsid w:val="00344DF2"/>
    <w:rsid w:val="00344F02"/>
    <w:rsid w:val="00345305"/>
    <w:rsid w:val="003455C4"/>
    <w:rsid w:val="003456FA"/>
    <w:rsid w:val="003459A3"/>
    <w:rsid w:val="00345BC3"/>
    <w:rsid w:val="00345CAD"/>
    <w:rsid w:val="00345DE1"/>
    <w:rsid w:val="00345EDA"/>
    <w:rsid w:val="003462CE"/>
    <w:rsid w:val="003463B0"/>
    <w:rsid w:val="00346626"/>
    <w:rsid w:val="003466FF"/>
    <w:rsid w:val="00346779"/>
    <w:rsid w:val="00346A60"/>
    <w:rsid w:val="00346C7A"/>
    <w:rsid w:val="00346F26"/>
    <w:rsid w:val="00347170"/>
    <w:rsid w:val="0034730A"/>
    <w:rsid w:val="003474E0"/>
    <w:rsid w:val="0034763C"/>
    <w:rsid w:val="0034784D"/>
    <w:rsid w:val="003478E2"/>
    <w:rsid w:val="00347AF0"/>
    <w:rsid w:val="00347C05"/>
    <w:rsid w:val="00347E06"/>
    <w:rsid w:val="0035027A"/>
    <w:rsid w:val="0035046A"/>
    <w:rsid w:val="00350581"/>
    <w:rsid w:val="003506B5"/>
    <w:rsid w:val="003506E3"/>
    <w:rsid w:val="003509D0"/>
    <w:rsid w:val="00350C74"/>
    <w:rsid w:val="00350E05"/>
    <w:rsid w:val="00350EE4"/>
    <w:rsid w:val="00351190"/>
    <w:rsid w:val="0035122E"/>
    <w:rsid w:val="00351453"/>
    <w:rsid w:val="00351692"/>
    <w:rsid w:val="003516AB"/>
    <w:rsid w:val="003516F1"/>
    <w:rsid w:val="003518A6"/>
    <w:rsid w:val="003518CF"/>
    <w:rsid w:val="00351B5E"/>
    <w:rsid w:val="00352635"/>
    <w:rsid w:val="003530DB"/>
    <w:rsid w:val="00353348"/>
    <w:rsid w:val="003538B0"/>
    <w:rsid w:val="00353982"/>
    <w:rsid w:val="00353A54"/>
    <w:rsid w:val="00353A99"/>
    <w:rsid w:val="00353B87"/>
    <w:rsid w:val="00353E68"/>
    <w:rsid w:val="003544B3"/>
    <w:rsid w:val="00354565"/>
    <w:rsid w:val="00354629"/>
    <w:rsid w:val="00354681"/>
    <w:rsid w:val="0035481E"/>
    <w:rsid w:val="003548DA"/>
    <w:rsid w:val="00354988"/>
    <w:rsid w:val="00354F11"/>
    <w:rsid w:val="0035500E"/>
    <w:rsid w:val="00355718"/>
    <w:rsid w:val="00355DCD"/>
    <w:rsid w:val="00355DDA"/>
    <w:rsid w:val="00355E61"/>
    <w:rsid w:val="00356148"/>
    <w:rsid w:val="0035637F"/>
    <w:rsid w:val="0035642C"/>
    <w:rsid w:val="00356560"/>
    <w:rsid w:val="00356BE2"/>
    <w:rsid w:val="00356C4F"/>
    <w:rsid w:val="00356DBC"/>
    <w:rsid w:val="00356E26"/>
    <w:rsid w:val="00356FEA"/>
    <w:rsid w:val="00357172"/>
    <w:rsid w:val="0035726D"/>
    <w:rsid w:val="003572BA"/>
    <w:rsid w:val="003574B2"/>
    <w:rsid w:val="0035765D"/>
    <w:rsid w:val="0035769F"/>
    <w:rsid w:val="00357A15"/>
    <w:rsid w:val="00357F7B"/>
    <w:rsid w:val="003600B4"/>
    <w:rsid w:val="00360536"/>
    <w:rsid w:val="00360812"/>
    <w:rsid w:val="00360ABC"/>
    <w:rsid w:val="00360B44"/>
    <w:rsid w:val="00360DE7"/>
    <w:rsid w:val="00360E41"/>
    <w:rsid w:val="0036121C"/>
    <w:rsid w:val="00361262"/>
    <w:rsid w:val="003615EC"/>
    <w:rsid w:val="00361617"/>
    <w:rsid w:val="003619B2"/>
    <w:rsid w:val="003619E9"/>
    <w:rsid w:val="00361CC8"/>
    <w:rsid w:val="00361F7D"/>
    <w:rsid w:val="003623A2"/>
    <w:rsid w:val="0036246E"/>
    <w:rsid w:val="0036264B"/>
    <w:rsid w:val="00362B68"/>
    <w:rsid w:val="00362DD6"/>
    <w:rsid w:val="00363113"/>
    <w:rsid w:val="0036362E"/>
    <w:rsid w:val="00363A6E"/>
    <w:rsid w:val="00363E09"/>
    <w:rsid w:val="00364045"/>
    <w:rsid w:val="00364138"/>
    <w:rsid w:val="0036455D"/>
    <w:rsid w:val="00364585"/>
    <w:rsid w:val="00364761"/>
    <w:rsid w:val="00364C0A"/>
    <w:rsid w:val="00364CB1"/>
    <w:rsid w:val="00364FF9"/>
    <w:rsid w:val="0036526A"/>
    <w:rsid w:val="00365287"/>
    <w:rsid w:val="0036530C"/>
    <w:rsid w:val="00365364"/>
    <w:rsid w:val="003654F0"/>
    <w:rsid w:val="00365633"/>
    <w:rsid w:val="00365741"/>
    <w:rsid w:val="0036581C"/>
    <w:rsid w:val="003659B5"/>
    <w:rsid w:val="00365D5C"/>
    <w:rsid w:val="00365D96"/>
    <w:rsid w:val="00365E3A"/>
    <w:rsid w:val="0036614E"/>
    <w:rsid w:val="003662A1"/>
    <w:rsid w:val="00366378"/>
    <w:rsid w:val="003663AF"/>
    <w:rsid w:val="00366478"/>
    <w:rsid w:val="00366563"/>
    <w:rsid w:val="0036659E"/>
    <w:rsid w:val="00366B92"/>
    <w:rsid w:val="00366C2A"/>
    <w:rsid w:val="00366D07"/>
    <w:rsid w:val="00366F7F"/>
    <w:rsid w:val="003670FF"/>
    <w:rsid w:val="00367282"/>
    <w:rsid w:val="003672CF"/>
    <w:rsid w:val="003676D8"/>
    <w:rsid w:val="00367AE3"/>
    <w:rsid w:val="00367FEB"/>
    <w:rsid w:val="00370004"/>
    <w:rsid w:val="00370276"/>
    <w:rsid w:val="00370314"/>
    <w:rsid w:val="00370339"/>
    <w:rsid w:val="003703C3"/>
    <w:rsid w:val="00370758"/>
    <w:rsid w:val="0037078C"/>
    <w:rsid w:val="003707EE"/>
    <w:rsid w:val="003707FF"/>
    <w:rsid w:val="00370931"/>
    <w:rsid w:val="00370C79"/>
    <w:rsid w:val="00370E57"/>
    <w:rsid w:val="00371A03"/>
    <w:rsid w:val="00371A86"/>
    <w:rsid w:val="00371E99"/>
    <w:rsid w:val="00371F1D"/>
    <w:rsid w:val="0037203C"/>
    <w:rsid w:val="0037213E"/>
    <w:rsid w:val="0037214B"/>
    <w:rsid w:val="0037221F"/>
    <w:rsid w:val="00372293"/>
    <w:rsid w:val="0037235F"/>
    <w:rsid w:val="0037240D"/>
    <w:rsid w:val="003727CB"/>
    <w:rsid w:val="00372960"/>
    <w:rsid w:val="00372967"/>
    <w:rsid w:val="00372BF7"/>
    <w:rsid w:val="00372C69"/>
    <w:rsid w:val="00372FA5"/>
    <w:rsid w:val="00372FB0"/>
    <w:rsid w:val="00373472"/>
    <w:rsid w:val="0037349C"/>
    <w:rsid w:val="0037351E"/>
    <w:rsid w:val="003735F7"/>
    <w:rsid w:val="003739A4"/>
    <w:rsid w:val="00373A8B"/>
    <w:rsid w:val="00373AD6"/>
    <w:rsid w:val="00373C24"/>
    <w:rsid w:val="003740AB"/>
    <w:rsid w:val="003743D5"/>
    <w:rsid w:val="00374599"/>
    <w:rsid w:val="00374AEB"/>
    <w:rsid w:val="00374BFF"/>
    <w:rsid w:val="00374DFD"/>
    <w:rsid w:val="0037502A"/>
    <w:rsid w:val="00375302"/>
    <w:rsid w:val="003758A4"/>
    <w:rsid w:val="00375B68"/>
    <w:rsid w:val="00375DAE"/>
    <w:rsid w:val="00375F0B"/>
    <w:rsid w:val="00375F60"/>
    <w:rsid w:val="003760FE"/>
    <w:rsid w:val="0037647B"/>
    <w:rsid w:val="00376494"/>
    <w:rsid w:val="0037660B"/>
    <w:rsid w:val="003767E5"/>
    <w:rsid w:val="00376850"/>
    <w:rsid w:val="003768CD"/>
    <w:rsid w:val="00376944"/>
    <w:rsid w:val="003769E0"/>
    <w:rsid w:val="00376A80"/>
    <w:rsid w:val="00377536"/>
    <w:rsid w:val="00377965"/>
    <w:rsid w:val="00377A51"/>
    <w:rsid w:val="00377E3B"/>
    <w:rsid w:val="00377EE4"/>
    <w:rsid w:val="00377F4D"/>
    <w:rsid w:val="003801D1"/>
    <w:rsid w:val="003801DA"/>
    <w:rsid w:val="003802A7"/>
    <w:rsid w:val="00380417"/>
    <w:rsid w:val="00380675"/>
    <w:rsid w:val="00380818"/>
    <w:rsid w:val="00380BAE"/>
    <w:rsid w:val="00380D07"/>
    <w:rsid w:val="00380F46"/>
    <w:rsid w:val="003810E5"/>
    <w:rsid w:val="0038182F"/>
    <w:rsid w:val="00381921"/>
    <w:rsid w:val="00381BD6"/>
    <w:rsid w:val="00381D07"/>
    <w:rsid w:val="00381D09"/>
    <w:rsid w:val="003821FC"/>
    <w:rsid w:val="00382642"/>
    <w:rsid w:val="003827A7"/>
    <w:rsid w:val="00382801"/>
    <w:rsid w:val="00382872"/>
    <w:rsid w:val="00382942"/>
    <w:rsid w:val="003829F6"/>
    <w:rsid w:val="00382A33"/>
    <w:rsid w:val="00382A38"/>
    <w:rsid w:val="00382A9D"/>
    <w:rsid w:val="00382D51"/>
    <w:rsid w:val="0038313B"/>
    <w:rsid w:val="00383877"/>
    <w:rsid w:val="00383A4E"/>
    <w:rsid w:val="00383B4F"/>
    <w:rsid w:val="00383BC5"/>
    <w:rsid w:val="00383C13"/>
    <w:rsid w:val="0038407E"/>
    <w:rsid w:val="00384115"/>
    <w:rsid w:val="00384248"/>
    <w:rsid w:val="003846CE"/>
    <w:rsid w:val="00384CD9"/>
    <w:rsid w:val="00384FAA"/>
    <w:rsid w:val="00385100"/>
    <w:rsid w:val="0038524C"/>
    <w:rsid w:val="003854AA"/>
    <w:rsid w:val="003856DD"/>
    <w:rsid w:val="00385824"/>
    <w:rsid w:val="00385868"/>
    <w:rsid w:val="00385A3C"/>
    <w:rsid w:val="00385B6A"/>
    <w:rsid w:val="00385FC5"/>
    <w:rsid w:val="003860E9"/>
    <w:rsid w:val="003863AC"/>
    <w:rsid w:val="00386AF5"/>
    <w:rsid w:val="00386B67"/>
    <w:rsid w:val="00386EDA"/>
    <w:rsid w:val="00387343"/>
    <w:rsid w:val="003873D7"/>
    <w:rsid w:val="0038771E"/>
    <w:rsid w:val="00387A37"/>
    <w:rsid w:val="00387AF4"/>
    <w:rsid w:val="00387B6A"/>
    <w:rsid w:val="00387C07"/>
    <w:rsid w:val="00387D97"/>
    <w:rsid w:val="0039011B"/>
    <w:rsid w:val="0039049A"/>
    <w:rsid w:val="00390ABE"/>
    <w:rsid w:val="003910DA"/>
    <w:rsid w:val="003911B1"/>
    <w:rsid w:val="00391214"/>
    <w:rsid w:val="003913C1"/>
    <w:rsid w:val="00391419"/>
    <w:rsid w:val="003914FE"/>
    <w:rsid w:val="00391564"/>
    <w:rsid w:val="00391603"/>
    <w:rsid w:val="00391A26"/>
    <w:rsid w:val="0039216B"/>
    <w:rsid w:val="00392561"/>
    <w:rsid w:val="00392B40"/>
    <w:rsid w:val="00392B93"/>
    <w:rsid w:val="00392DAA"/>
    <w:rsid w:val="00392F5C"/>
    <w:rsid w:val="00392FF7"/>
    <w:rsid w:val="003933F2"/>
    <w:rsid w:val="0039369F"/>
    <w:rsid w:val="00393941"/>
    <w:rsid w:val="00393C7B"/>
    <w:rsid w:val="0039411A"/>
    <w:rsid w:val="003941A2"/>
    <w:rsid w:val="003941B9"/>
    <w:rsid w:val="003944A9"/>
    <w:rsid w:val="00394A4C"/>
    <w:rsid w:val="00394BE8"/>
    <w:rsid w:val="00394E6B"/>
    <w:rsid w:val="00394F7D"/>
    <w:rsid w:val="0039540A"/>
    <w:rsid w:val="0039567C"/>
    <w:rsid w:val="00395745"/>
    <w:rsid w:val="003959AD"/>
    <w:rsid w:val="00395A09"/>
    <w:rsid w:val="00395B19"/>
    <w:rsid w:val="00395CB0"/>
    <w:rsid w:val="00395CC7"/>
    <w:rsid w:val="00395F82"/>
    <w:rsid w:val="003961AA"/>
    <w:rsid w:val="0039640A"/>
    <w:rsid w:val="00396574"/>
    <w:rsid w:val="00396F30"/>
    <w:rsid w:val="0039702A"/>
    <w:rsid w:val="0039705B"/>
    <w:rsid w:val="003971EA"/>
    <w:rsid w:val="00397218"/>
    <w:rsid w:val="003974ED"/>
    <w:rsid w:val="0039770B"/>
    <w:rsid w:val="00397AB0"/>
    <w:rsid w:val="00397F61"/>
    <w:rsid w:val="003A0143"/>
    <w:rsid w:val="003A0431"/>
    <w:rsid w:val="003A057B"/>
    <w:rsid w:val="003A0689"/>
    <w:rsid w:val="003A0759"/>
    <w:rsid w:val="003A0899"/>
    <w:rsid w:val="003A0964"/>
    <w:rsid w:val="003A0BAA"/>
    <w:rsid w:val="003A10D0"/>
    <w:rsid w:val="003A11B1"/>
    <w:rsid w:val="003A120E"/>
    <w:rsid w:val="003A12F8"/>
    <w:rsid w:val="003A1694"/>
    <w:rsid w:val="003A1731"/>
    <w:rsid w:val="003A1816"/>
    <w:rsid w:val="003A1896"/>
    <w:rsid w:val="003A1A2B"/>
    <w:rsid w:val="003A1AA8"/>
    <w:rsid w:val="003A205B"/>
    <w:rsid w:val="003A2314"/>
    <w:rsid w:val="003A2EEA"/>
    <w:rsid w:val="003A322A"/>
    <w:rsid w:val="003A365C"/>
    <w:rsid w:val="003A3803"/>
    <w:rsid w:val="003A38E5"/>
    <w:rsid w:val="003A395C"/>
    <w:rsid w:val="003A3BB8"/>
    <w:rsid w:val="003A3D36"/>
    <w:rsid w:val="003A3F75"/>
    <w:rsid w:val="003A406E"/>
    <w:rsid w:val="003A43BB"/>
    <w:rsid w:val="003A4673"/>
    <w:rsid w:val="003A4BE9"/>
    <w:rsid w:val="003A4C3C"/>
    <w:rsid w:val="003A4E2B"/>
    <w:rsid w:val="003A57C2"/>
    <w:rsid w:val="003A5825"/>
    <w:rsid w:val="003A5C21"/>
    <w:rsid w:val="003A60F9"/>
    <w:rsid w:val="003A61DF"/>
    <w:rsid w:val="003A6347"/>
    <w:rsid w:val="003A6459"/>
    <w:rsid w:val="003A6567"/>
    <w:rsid w:val="003A66E4"/>
    <w:rsid w:val="003A6A9B"/>
    <w:rsid w:val="003A6BCA"/>
    <w:rsid w:val="003A6CFD"/>
    <w:rsid w:val="003A6DEF"/>
    <w:rsid w:val="003A6E12"/>
    <w:rsid w:val="003A6FC1"/>
    <w:rsid w:val="003A732A"/>
    <w:rsid w:val="003A7382"/>
    <w:rsid w:val="003A769D"/>
    <w:rsid w:val="003A7922"/>
    <w:rsid w:val="003A7CCE"/>
    <w:rsid w:val="003A7ED7"/>
    <w:rsid w:val="003A7F73"/>
    <w:rsid w:val="003B09B2"/>
    <w:rsid w:val="003B0B1F"/>
    <w:rsid w:val="003B0BC6"/>
    <w:rsid w:val="003B0D22"/>
    <w:rsid w:val="003B126B"/>
    <w:rsid w:val="003B1414"/>
    <w:rsid w:val="003B14B1"/>
    <w:rsid w:val="003B1A3C"/>
    <w:rsid w:val="003B1ACA"/>
    <w:rsid w:val="003B1F51"/>
    <w:rsid w:val="003B2043"/>
    <w:rsid w:val="003B21AD"/>
    <w:rsid w:val="003B21E6"/>
    <w:rsid w:val="003B2450"/>
    <w:rsid w:val="003B2570"/>
    <w:rsid w:val="003B27F6"/>
    <w:rsid w:val="003B2945"/>
    <w:rsid w:val="003B2B90"/>
    <w:rsid w:val="003B2B94"/>
    <w:rsid w:val="003B38C8"/>
    <w:rsid w:val="003B3982"/>
    <w:rsid w:val="003B3CD9"/>
    <w:rsid w:val="003B41AE"/>
    <w:rsid w:val="003B4381"/>
    <w:rsid w:val="003B4471"/>
    <w:rsid w:val="003B4838"/>
    <w:rsid w:val="003B50A9"/>
    <w:rsid w:val="003B512D"/>
    <w:rsid w:val="003B51DD"/>
    <w:rsid w:val="003B5898"/>
    <w:rsid w:val="003B5A43"/>
    <w:rsid w:val="003B5F70"/>
    <w:rsid w:val="003B60D5"/>
    <w:rsid w:val="003B6225"/>
    <w:rsid w:val="003B63B3"/>
    <w:rsid w:val="003B655A"/>
    <w:rsid w:val="003B65B1"/>
    <w:rsid w:val="003B6B49"/>
    <w:rsid w:val="003B6CEB"/>
    <w:rsid w:val="003B6DB8"/>
    <w:rsid w:val="003B703B"/>
    <w:rsid w:val="003B7CE8"/>
    <w:rsid w:val="003B7FD9"/>
    <w:rsid w:val="003C005F"/>
    <w:rsid w:val="003C01C4"/>
    <w:rsid w:val="003C023B"/>
    <w:rsid w:val="003C035A"/>
    <w:rsid w:val="003C0367"/>
    <w:rsid w:val="003C048E"/>
    <w:rsid w:val="003C04B2"/>
    <w:rsid w:val="003C0635"/>
    <w:rsid w:val="003C0739"/>
    <w:rsid w:val="003C07DC"/>
    <w:rsid w:val="003C092A"/>
    <w:rsid w:val="003C0B51"/>
    <w:rsid w:val="003C0C04"/>
    <w:rsid w:val="003C0FA5"/>
    <w:rsid w:val="003C1433"/>
    <w:rsid w:val="003C1593"/>
    <w:rsid w:val="003C175F"/>
    <w:rsid w:val="003C194C"/>
    <w:rsid w:val="003C1DC1"/>
    <w:rsid w:val="003C1FC9"/>
    <w:rsid w:val="003C20FC"/>
    <w:rsid w:val="003C22C0"/>
    <w:rsid w:val="003C2409"/>
    <w:rsid w:val="003C28A8"/>
    <w:rsid w:val="003C293C"/>
    <w:rsid w:val="003C2A8B"/>
    <w:rsid w:val="003C2D89"/>
    <w:rsid w:val="003C2DF3"/>
    <w:rsid w:val="003C302A"/>
    <w:rsid w:val="003C3077"/>
    <w:rsid w:val="003C3150"/>
    <w:rsid w:val="003C32B9"/>
    <w:rsid w:val="003C33FE"/>
    <w:rsid w:val="003C35A9"/>
    <w:rsid w:val="003C3EF3"/>
    <w:rsid w:val="003C3F7D"/>
    <w:rsid w:val="003C402D"/>
    <w:rsid w:val="003C410E"/>
    <w:rsid w:val="003C4323"/>
    <w:rsid w:val="003C43DC"/>
    <w:rsid w:val="003C4644"/>
    <w:rsid w:val="003C486C"/>
    <w:rsid w:val="003C4BBD"/>
    <w:rsid w:val="003C4D22"/>
    <w:rsid w:val="003C4DF6"/>
    <w:rsid w:val="003C4E26"/>
    <w:rsid w:val="003C53CD"/>
    <w:rsid w:val="003C541E"/>
    <w:rsid w:val="003C55B6"/>
    <w:rsid w:val="003C58B0"/>
    <w:rsid w:val="003C59F5"/>
    <w:rsid w:val="003C5BC7"/>
    <w:rsid w:val="003C65A9"/>
    <w:rsid w:val="003C66BD"/>
    <w:rsid w:val="003C6738"/>
    <w:rsid w:val="003C6783"/>
    <w:rsid w:val="003C6858"/>
    <w:rsid w:val="003C6886"/>
    <w:rsid w:val="003C6A79"/>
    <w:rsid w:val="003C6CC7"/>
    <w:rsid w:val="003C6E90"/>
    <w:rsid w:val="003C6F14"/>
    <w:rsid w:val="003C7063"/>
    <w:rsid w:val="003C7660"/>
    <w:rsid w:val="003C781F"/>
    <w:rsid w:val="003C7847"/>
    <w:rsid w:val="003C7AB9"/>
    <w:rsid w:val="003C7ECE"/>
    <w:rsid w:val="003D00C2"/>
    <w:rsid w:val="003D03EE"/>
    <w:rsid w:val="003D0897"/>
    <w:rsid w:val="003D08BB"/>
    <w:rsid w:val="003D0BCB"/>
    <w:rsid w:val="003D0C95"/>
    <w:rsid w:val="003D1112"/>
    <w:rsid w:val="003D11B5"/>
    <w:rsid w:val="003D12B7"/>
    <w:rsid w:val="003D1309"/>
    <w:rsid w:val="003D13A4"/>
    <w:rsid w:val="003D13A9"/>
    <w:rsid w:val="003D1838"/>
    <w:rsid w:val="003D1B7E"/>
    <w:rsid w:val="003D1BC9"/>
    <w:rsid w:val="003D1BFA"/>
    <w:rsid w:val="003D1F2C"/>
    <w:rsid w:val="003D23FE"/>
    <w:rsid w:val="003D2608"/>
    <w:rsid w:val="003D261A"/>
    <w:rsid w:val="003D26E0"/>
    <w:rsid w:val="003D28C8"/>
    <w:rsid w:val="003D28EB"/>
    <w:rsid w:val="003D2A8A"/>
    <w:rsid w:val="003D2B97"/>
    <w:rsid w:val="003D324B"/>
    <w:rsid w:val="003D33B0"/>
    <w:rsid w:val="003D347B"/>
    <w:rsid w:val="003D34D8"/>
    <w:rsid w:val="003D3511"/>
    <w:rsid w:val="003D35A8"/>
    <w:rsid w:val="003D367B"/>
    <w:rsid w:val="003D3A09"/>
    <w:rsid w:val="003D3B0D"/>
    <w:rsid w:val="003D4260"/>
    <w:rsid w:val="003D45A5"/>
    <w:rsid w:val="003D49D5"/>
    <w:rsid w:val="003D4BE7"/>
    <w:rsid w:val="003D4C2C"/>
    <w:rsid w:val="003D4D97"/>
    <w:rsid w:val="003D5098"/>
    <w:rsid w:val="003D517E"/>
    <w:rsid w:val="003D5394"/>
    <w:rsid w:val="003D54D9"/>
    <w:rsid w:val="003D5697"/>
    <w:rsid w:val="003D5A97"/>
    <w:rsid w:val="003D5AD7"/>
    <w:rsid w:val="003D5C77"/>
    <w:rsid w:val="003D5CD9"/>
    <w:rsid w:val="003D5D45"/>
    <w:rsid w:val="003D5D5A"/>
    <w:rsid w:val="003D5E52"/>
    <w:rsid w:val="003D618D"/>
    <w:rsid w:val="003D657D"/>
    <w:rsid w:val="003D6F36"/>
    <w:rsid w:val="003D6F46"/>
    <w:rsid w:val="003D71F4"/>
    <w:rsid w:val="003D73DE"/>
    <w:rsid w:val="003D7715"/>
    <w:rsid w:val="003D7887"/>
    <w:rsid w:val="003D7969"/>
    <w:rsid w:val="003D7A09"/>
    <w:rsid w:val="003D7A0F"/>
    <w:rsid w:val="003D7A35"/>
    <w:rsid w:val="003D7B37"/>
    <w:rsid w:val="003D7C78"/>
    <w:rsid w:val="003D7D38"/>
    <w:rsid w:val="003E00BF"/>
    <w:rsid w:val="003E02F1"/>
    <w:rsid w:val="003E02F4"/>
    <w:rsid w:val="003E03DF"/>
    <w:rsid w:val="003E073D"/>
    <w:rsid w:val="003E0B78"/>
    <w:rsid w:val="003E0C29"/>
    <w:rsid w:val="003E0CFA"/>
    <w:rsid w:val="003E0D6B"/>
    <w:rsid w:val="003E0E58"/>
    <w:rsid w:val="003E118A"/>
    <w:rsid w:val="003E13F2"/>
    <w:rsid w:val="003E16D6"/>
    <w:rsid w:val="003E1934"/>
    <w:rsid w:val="003E1A78"/>
    <w:rsid w:val="003E1BA1"/>
    <w:rsid w:val="003E1C9A"/>
    <w:rsid w:val="003E22E9"/>
    <w:rsid w:val="003E278A"/>
    <w:rsid w:val="003E28BB"/>
    <w:rsid w:val="003E2977"/>
    <w:rsid w:val="003E29E1"/>
    <w:rsid w:val="003E2CE2"/>
    <w:rsid w:val="003E2EE4"/>
    <w:rsid w:val="003E33FC"/>
    <w:rsid w:val="003E34D5"/>
    <w:rsid w:val="003E3C0B"/>
    <w:rsid w:val="003E3C47"/>
    <w:rsid w:val="003E4135"/>
    <w:rsid w:val="003E4340"/>
    <w:rsid w:val="003E4503"/>
    <w:rsid w:val="003E4529"/>
    <w:rsid w:val="003E4775"/>
    <w:rsid w:val="003E4A62"/>
    <w:rsid w:val="003E4A9F"/>
    <w:rsid w:val="003E4D54"/>
    <w:rsid w:val="003E4DFE"/>
    <w:rsid w:val="003E4E58"/>
    <w:rsid w:val="003E4FB5"/>
    <w:rsid w:val="003E50DC"/>
    <w:rsid w:val="003E5150"/>
    <w:rsid w:val="003E57BF"/>
    <w:rsid w:val="003E590D"/>
    <w:rsid w:val="003E5949"/>
    <w:rsid w:val="003E599C"/>
    <w:rsid w:val="003E59A0"/>
    <w:rsid w:val="003E5CA7"/>
    <w:rsid w:val="003E6391"/>
    <w:rsid w:val="003E66B8"/>
    <w:rsid w:val="003E6707"/>
    <w:rsid w:val="003E671C"/>
    <w:rsid w:val="003E67FB"/>
    <w:rsid w:val="003E6A1D"/>
    <w:rsid w:val="003E6B18"/>
    <w:rsid w:val="003E6C8B"/>
    <w:rsid w:val="003E6F9A"/>
    <w:rsid w:val="003E7032"/>
    <w:rsid w:val="003E71A5"/>
    <w:rsid w:val="003E7650"/>
    <w:rsid w:val="003E787D"/>
    <w:rsid w:val="003E79A1"/>
    <w:rsid w:val="003E7A27"/>
    <w:rsid w:val="003F02A3"/>
    <w:rsid w:val="003F074B"/>
    <w:rsid w:val="003F0775"/>
    <w:rsid w:val="003F08C9"/>
    <w:rsid w:val="003F08E8"/>
    <w:rsid w:val="003F0BA9"/>
    <w:rsid w:val="003F0CA1"/>
    <w:rsid w:val="003F0D16"/>
    <w:rsid w:val="003F0DF1"/>
    <w:rsid w:val="003F0EE6"/>
    <w:rsid w:val="003F12CA"/>
    <w:rsid w:val="003F14D5"/>
    <w:rsid w:val="003F174D"/>
    <w:rsid w:val="003F1D4D"/>
    <w:rsid w:val="003F1F0B"/>
    <w:rsid w:val="003F1FBE"/>
    <w:rsid w:val="003F202D"/>
    <w:rsid w:val="003F241E"/>
    <w:rsid w:val="003F2463"/>
    <w:rsid w:val="003F264C"/>
    <w:rsid w:val="003F2A46"/>
    <w:rsid w:val="003F2E8F"/>
    <w:rsid w:val="003F31DD"/>
    <w:rsid w:val="003F3290"/>
    <w:rsid w:val="003F380C"/>
    <w:rsid w:val="003F3872"/>
    <w:rsid w:val="003F3EDD"/>
    <w:rsid w:val="003F412F"/>
    <w:rsid w:val="003F417D"/>
    <w:rsid w:val="003F424F"/>
    <w:rsid w:val="003F439D"/>
    <w:rsid w:val="003F476F"/>
    <w:rsid w:val="003F497F"/>
    <w:rsid w:val="003F4984"/>
    <w:rsid w:val="003F49E9"/>
    <w:rsid w:val="003F4AF0"/>
    <w:rsid w:val="003F4BAF"/>
    <w:rsid w:val="003F5001"/>
    <w:rsid w:val="003F5BB8"/>
    <w:rsid w:val="003F5FAC"/>
    <w:rsid w:val="003F6078"/>
    <w:rsid w:val="003F6254"/>
    <w:rsid w:val="003F6459"/>
    <w:rsid w:val="003F6789"/>
    <w:rsid w:val="003F67EF"/>
    <w:rsid w:val="003F6DD5"/>
    <w:rsid w:val="003F6E5E"/>
    <w:rsid w:val="003F71ED"/>
    <w:rsid w:val="003F74EE"/>
    <w:rsid w:val="003F7549"/>
    <w:rsid w:val="003F772E"/>
    <w:rsid w:val="003F793B"/>
    <w:rsid w:val="003F7A88"/>
    <w:rsid w:val="003F7D41"/>
    <w:rsid w:val="00400040"/>
    <w:rsid w:val="00400057"/>
    <w:rsid w:val="0040009C"/>
    <w:rsid w:val="004002A8"/>
    <w:rsid w:val="004008EB"/>
    <w:rsid w:val="004009A6"/>
    <w:rsid w:val="00400BAA"/>
    <w:rsid w:val="00400BE6"/>
    <w:rsid w:val="00400D32"/>
    <w:rsid w:val="00400EAC"/>
    <w:rsid w:val="00400EC0"/>
    <w:rsid w:val="00401023"/>
    <w:rsid w:val="00401129"/>
    <w:rsid w:val="0040123F"/>
    <w:rsid w:val="004016E0"/>
    <w:rsid w:val="00401866"/>
    <w:rsid w:val="00401A2D"/>
    <w:rsid w:val="00401B11"/>
    <w:rsid w:val="00401B3B"/>
    <w:rsid w:val="00401BBA"/>
    <w:rsid w:val="00401FA5"/>
    <w:rsid w:val="004022DA"/>
    <w:rsid w:val="00402743"/>
    <w:rsid w:val="00402B2C"/>
    <w:rsid w:val="004031C8"/>
    <w:rsid w:val="004031E3"/>
    <w:rsid w:val="004032CE"/>
    <w:rsid w:val="0040341F"/>
    <w:rsid w:val="00403502"/>
    <w:rsid w:val="00403FC3"/>
    <w:rsid w:val="0040415B"/>
    <w:rsid w:val="00404245"/>
    <w:rsid w:val="0040465F"/>
    <w:rsid w:val="004047B0"/>
    <w:rsid w:val="004048A2"/>
    <w:rsid w:val="004048C3"/>
    <w:rsid w:val="004049E4"/>
    <w:rsid w:val="00404A2C"/>
    <w:rsid w:val="00404D51"/>
    <w:rsid w:val="00405085"/>
    <w:rsid w:val="00405175"/>
    <w:rsid w:val="0040556E"/>
    <w:rsid w:val="00405759"/>
    <w:rsid w:val="00405CE3"/>
    <w:rsid w:val="00405E85"/>
    <w:rsid w:val="0040632C"/>
    <w:rsid w:val="00406867"/>
    <w:rsid w:val="004069BE"/>
    <w:rsid w:val="004069E4"/>
    <w:rsid w:val="00406B3B"/>
    <w:rsid w:val="00406B70"/>
    <w:rsid w:val="00406DE8"/>
    <w:rsid w:val="00407124"/>
    <w:rsid w:val="0040713B"/>
    <w:rsid w:val="004073F3"/>
    <w:rsid w:val="00407431"/>
    <w:rsid w:val="004074B8"/>
    <w:rsid w:val="00407519"/>
    <w:rsid w:val="004078B4"/>
    <w:rsid w:val="00407A6A"/>
    <w:rsid w:val="00407BB3"/>
    <w:rsid w:val="00407DDB"/>
    <w:rsid w:val="004102E6"/>
    <w:rsid w:val="00410325"/>
    <w:rsid w:val="004104AA"/>
    <w:rsid w:val="00410882"/>
    <w:rsid w:val="0041091D"/>
    <w:rsid w:val="00410D7D"/>
    <w:rsid w:val="00410EEC"/>
    <w:rsid w:val="004117CF"/>
    <w:rsid w:val="00411A03"/>
    <w:rsid w:val="00411A64"/>
    <w:rsid w:val="00411A6A"/>
    <w:rsid w:val="00411CC2"/>
    <w:rsid w:val="00411D61"/>
    <w:rsid w:val="00412114"/>
    <w:rsid w:val="00412643"/>
    <w:rsid w:val="004127C0"/>
    <w:rsid w:val="00412916"/>
    <w:rsid w:val="00412979"/>
    <w:rsid w:val="00412D3D"/>
    <w:rsid w:val="00412E4A"/>
    <w:rsid w:val="00412EAF"/>
    <w:rsid w:val="00413046"/>
    <w:rsid w:val="004130EE"/>
    <w:rsid w:val="00413609"/>
    <w:rsid w:val="00413654"/>
    <w:rsid w:val="004138A1"/>
    <w:rsid w:val="004138D8"/>
    <w:rsid w:val="00413DC4"/>
    <w:rsid w:val="00414109"/>
    <w:rsid w:val="00414146"/>
    <w:rsid w:val="004142B3"/>
    <w:rsid w:val="00414488"/>
    <w:rsid w:val="00414586"/>
    <w:rsid w:val="0041460F"/>
    <w:rsid w:val="0041472A"/>
    <w:rsid w:val="004147A3"/>
    <w:rsid w:val="004148B2"/>
    <w:rsid w:val="00414A31"/>
    <w:rsid w:val="00414A6F"/>
    <w:rsid w:val="00414C80"/>
    <w:rsid w:val="00414E10"/>
    <w:rsid w:val="004150C2"/>
    <w:rsid w:val="004150DA"/>
    <w:rsid w:val="004151B5"/>
    <w:rsid w:val="004152B8"/>
    <w:rsid w:val="004155B3"/>
    <w:rsid w:val="004157B0"/>
    <w:rsid w:val="004157E9"/>
    <w:rsid w:val="00415B2A"/>
    <w:rsid w:val="00415C1E"/>
    <w:rsid w:val="00415D15"/>
    <w:rsid w:val="0041607E"/>
    <w:rsid w:val="0041616B"/>
    <w:rsid w:val="004161E9"/>
    <w:rsid w:val="0041642E"/>
    <w:rsid w:val="00416600"/>
    <w:rsid w:val="00416633"/>
    <w:rsid w:val="004166F4"/>
    <w:rsid w:val="004167D5"/>
    <w:rsid w:val="00416808"/>
    <w:rsid w:val="004168D4"/>
    <w:rsid w:val="0041691E"/>
    <w:rsid w:val="00416A01"/>
    <w:rsid w:val="00416AC2"/>
    <w:rsid w:val="00416CE2"/>
    <w:rsid w:val="00416D7A"/>
    <w:rsid w:val="00416F34"/>
    <w:rsid w:val="0041707C"/>
    <w:rsid w:val="0041709A"/>
    <w:rsid w:val="0041737D"/>
    <w:rsid w:val="004173B6"/>
    <w:rsid w:val="00417B45"/>
    <w:rsid w:val="00417CA3"/>
    <w:rsid w:val="00417DB5"/>
    <w:rsid w:val="00417FA3"/>
    <w:rsid w:val="00417FFA"/>
    <w:rsid w:val="004202D0"/>
    <w:rsid w:val="00420515"/>
    <w:rsid w:val="0042073C"/>
    <w:rsid w:val="00420A0F"/>
    <w:rsid w:val="00420D76"/>
    <w:rsid w:val="00420E37"/>
    <w:rsid w:val="00420FE0"/>
    <w:rsid w:val="00421083"/>
    <w:rsid w:val="004216B1"/>
    <w:rsid w:val="00421860"/>
    <w:rsid w:val="00421E1A"/>
    <w:rsid w:val="00421F57"/>
    <w:rsid w:val="00422292"/>
    <w:rsid w:val="004225B6"/>
    <w:rsid w:val="00422933"/>
    <w:rsid w:val="00422DDA"/>
    <w:rsid w:val="00422F85"/>
    <w:rsid w:val="00422FF8"/>
    <w:rsid w:val="004232F1"/>
    <w:rsid w:val="00423643"/>
    <w:rsid w:val="00423AFB"/>
    <w:rsid w:val="00423CDB"/>
    <w:rsid w:val="00424080"/>
    <w:rsid w:val="00424104"/>
    <w:rsid w:val="004241E8"/>
    <w:rsid w:val="00424208"/>
    <w:rsid w:val="004243ED"/>
    <w:rsid w:val="00424841"/>
    <w:rsid w:val="00424ABC"/>
    <w:rsid w:val="00424B53"/>
    <w:rsid w:val="00424C27"/>
    <w:rsid w:val="00424CCE"/>
    <w:rsid w:val="00424D9B"/>
    <w:rsid w:val="00424DE2"/>
    <w:rsid w:val="00424F08"/>
    <w:rsid w:val="00425137"/>
    <w:rsid w:val="004252B8"/>
    <w:rsid w:val="00425525"/>
    <w:rsid w:val="004255F5"/>
    <w:rsid w:val="004256AC"/>
    <w:rsid w:val="004258D7"/>
    <w:rsid w:val="00425B7E"/>
    <w:rsid w:val="00425C44"/>
    <w:rsid w:val="004260BE"/>
    <w:rsid w:val="0042627C"/>
    <w:rsid w:val="0042648E"/>
    <w:rsid w:val="00426F1A"/>
    <w:rsid w:val="00426FEF"/>
    <w:rsid w:val="004270B9"/>
    <w:rsid w:val="004271F6"/>
    <w:rsid w:val="004272D4"/>
    <w:rsid w:val="00427377"/>
    <w:rsid w:val="0042774F"/>
    <w:rsid w:val="0042788E"/>
    <w:rsid w:val="00427B67"/>
    <w:rsid w:val="00427E98"/>
    <w:rsid w:val="00430089"/>
    <w:rsid w:val="004300EB"/>
    <w:rsid w:val="00430585"/>
    <w:rsid w:val="00430832"/>
    <w:rsid w:val="00430957"/>
    <w:rsid w:val="00430DE2"/>
    <w:rsid w:val="0043112D"/>
    <w:rsid w:val="0043163D"/>
    <w:rsid w:val="004318A5"/>
    <w:rsid w:val="004319B8"/>
    <w:rsid w:val="004319D7"/>
    <w:rsid w:val="00431DD3"/>
    <w:rsid w:val="00432156"/>
    <w:rsid w:val="00432217"/>
    <w:rsid w:val="0043230B"/>
    <w:rsid w:val="00433151"/>
    <w:rsid w:val="00433336"/>
    <w:rsid w:val="004335BA"/>
    <w:rsid w:val="00433824"/>
    <w:rsid w:val="00433B3F"/>
    <w:rsid w:val="00433C27"/>
    <w:rsid w:val="00433C2E"/>
    <w:rsid w:val="004340F8"/>
    <w:rsid w:val="0043419D"/>
    <w:rsid w:val="004343FC"/>
    <w:rsid w:val="004346DE"/>
    <w:rsid w:val="004347E6"/>
    <w:rsid w:val="00434A53"/>
    <w:rsid w:val="00434F63"/>
    <w:rsid w:val="004350FC"/>
    <w:rsid w:val="00435978"/>
    <w:rsid w:val="00435A3C"/>
    <w:rsid w:val="00435A55"/>
    <w:rsid w:val="00435F09"/>
    <w:rsid w:val="00435FC7"/>
    <w:rsid w:val="0043606C"/>
    <w:rsid w:val="00436228"/>
    <w:rsid w:val="0043636C"/>
    <w:rsid w:val="00436434"/>
    <w:rsid w:val="004369B5"/>
    <w:rsid w:val="004369E4"/>
    <w:rsid w:val="00436A06"/>
    <w:rsid w:val="00436B0D"/>
    <w:rsid w:val="00436CBC"/>
    <w:rsid w:val="004371DA"/>
    <w:rsid w:val="0043746C"/>
    <w:rsid w:val="0043758E"/>
    <w:rsid w:val="00437908"/>
    <w:rsid w:val="00437A81"/>
    <w:rsid w:val="00437B0A"/>
    <w:rsid w:val="00437B60"/>
    <w:rsid w:val="00437D05"/>
    <w:rsid w:val="00437E01"/>
    <w:rsid w:val="00437E75"/>
    <w:rsid w:val="0044028C"/>
    <w:rsid w:val="00440291"/>
    <w:rsid w:val="00440636"/>
    <w:rsid w:val="0044097F"/>
    <w:rsid w:val="00440A39"/>
    <w:rsid w:val="00440AA6"/>
    <w:rsid w:val="00440AE7"/>
    <w:rsid w:val="00440C2E"/>
    <w:rsid w:val="004412A2"/>
    <w:rsid w:val="0044149C"/>
    <w:rsid w:val="00441741"/>
    <w:rsid w:val="004417F6"/>
    <w:rsid w:val="00441A26"/>
    <w:rsid w:val="00441D2E"/>
    <w:rsid w:val="00441DFC"/>
    <w:rsid w:val="00441F31"/>
    <w:rsid w:val="00441F93"/>
    <w:rsid w:val="00442584"/>
    <w:rsid w:val="0044283E"/>
    <w:rsid w:val="00442B35"/>
    <w:rsid w:val="00442E29"/>
    <w:rsid w:val="00442F4F"/>
    <w:rsid w:val="00442FCE"/>
    <w:rsid w:val="00443139"/>
    <w:rsid w:val="004437A7"/>
    <w:rsid w:val="00443CEC"/>
    <w:rsid w:val="00444024"/>
    <w:rsid w:val="00444332"/>
    <w:rsid w:val="0044442E"/>
    <w:rsid w:val="00444457"/>
    <w:rsid w:val="0044475C"/>
    <w:rsid w:val="00444CE1"/>
    <w:rsid w:val="00444E92"/>
    <w:rsid w:val="00444EDA"/>
    <w:rsid w:val="004452C9"/>
    <w:rsid w:val="004456D4"/>
    <w:rsid w:val="004456DB"/>
    <w:rsid w:val="00445CFE"/>
    <w:rsid w:val="004462EE"/>
    <w:rsid w:val="004466EA"/>
    <w:rsid w:val="00446880"/>
    <w:rsid w:val="00446A9C"/>
    <w:rsid w:val="00446BFD"/>
    <w:rsid w:val="00446F17"/>
    <w:rsid w:val="0044785F"/>
    <w:rsid w:val="00447925"/>
    <w:rsid w:val="00447BC9"/>
    <w:rsid w:val="00447C97"/>
    <w:rsid w:val="00447FDE"/>
    <w:rsid w:val="00450A78"/>
    <w:rsid w:val="00450B18"/>
    <w:rsid w:val="00450F06"/>
    <w:rsid w:val="00450F7D"/>
    <w:rsid w:val="00451024"/>
    <w:rsid w:val="00451169"/>
    <w:rsid w:val="0045125B"/>
    <w:rsid w:val="004512AF"/>
    <w:rsid w:val="004512DF"/>
    <w:rsid w:val="0045144D"/>
    <w:rsid w:val="00451A95"/>
    <w:rsid w:val="00451E63"/>
    <w:rsid w:val="00452101"/>
    <w:rsid w:val="0045214F"/>
    <w:rsid w:val="004525C7"/>
    <w:rsid w:val="00452900"/>
    <w:rsid w:val="00452A58"/>
    <w:rsid w:val="00452B32"/>
    <w:rsid w:val="00452BF1"/>
    <w:rsid w:val="00452DF1"/>
    <w:rsid w:val="00452E23"/>
    <w:rsid w:val="0045308A"/>
    <w:rsid w:val="004530BC"/>
    <w:rsid w:val="004531A3"/>
    <w:rsid w:val="00453621"/>
    <w:rsid w:val="004538A1"/>
    <w:rsid w:val="004538B4"/>
    <w:rsid w:val="00454269"/>
    <w:rsid w:val="0045427C"/>
    <w:rsid w:val="00454692"/>
    <w:rsid w:val="0045481F"/>
    <w:rsid w:val="00454BFB"/>
    <w:rsid w:val="00455172"/>
    <w:rsid w:val="004552CA"/>
    <w:rsid w:val="004558AB"/>
    <w:rsid w:val="00455A0A"/>
    <w:rsid w:val="00455B81"/>
    <w:rsid w:val="00455C1A"/>
    <w:rsid w:val="00455C70"/>
    <w:rsid w:val="00455DB0"/>
    <w:rsid w:val="00455FE9"/>
    <w:rsid w:val="004562B4"/>
    <w:rsid w:val="00456586"/>
    <w:rsid w:val="00456765"/>
    <w:rsid w:val="0045695B"/>
    <w:rsid w:val="004569C2"/>
    <w:rsid w:val="00456B98"/>
    <w:rsid w:val="00456CC3"/>
    <w:rsid w:val="00456CFB"/>
    <w:rsid w:val="00456F0C"/>
    <w:rsid w:val="004571C8"/>
    <w:rsid w:val="004571E2"/>
    <w:rsid w:val="0045720F"/>
    <w:rsid w:val="0045733A"/>
    <w:rsid w:val="00457541"/>
    <w:rsid w:val="0045764E"/>
    <w:rsid w:val="0045773E"/>
    <w:rsid w:val="004579D0"/>
    <w:rsid w:val="004579F2"/>
    <w:rsid w:val="00457BFA"/>
    <w:rsid w:val="00457CA9"/>
    <w:rsid w:val="00457E2E"/>
    <w:rsid w:val="0046006D"/>
    <w:rsid w:val="004601BC"/>
    <w:rsid w:val="0046030D"/>
    <w:rsid w:val="00460447"/>
    <w:rsid w:val="004605E1"/>
    <w:rsid w:val="0046077F"/>
    <w:rsid w:val="0046092C"/>
    <w:rsid w:val="00460939"/>
    <w:rsid w:val="00460AA1"/>
    <w:rsid w:val="00460BB6"/>
    <w:rsid w:val="004612C1"/>
    <w:rsid w:val="004613E9"/>
    <w:rsid w:val="0046146C"/>
    <w:rsid w:val="0046147B"/>
    <w:rsid w:val="00461A57"/>
    <w:rsid w:val="00461C7F"/>
    <w:rsid w:val="00461E25"/>
    <w:rsid w:val="00462588"/>
    <w:rsid w:val="00462670"/>
    <w:rsid w:val="0046324E"/>
    <w:rsid w:val="00463504"/>
    <w:rsid w:val="004638BD"/>
    <w:rsid w:val="00463936"/>
    <w:rsid w:val="00463947"/>
    <w:rsid w:val="0046411F"/>
    <w:rsid w:val="004641F8"/>
    <w:rsid w:val="004643C1"/>
    <w:rsid w:val="00464454"/>
    <w:rsid w:val="004644FB"/>
    <w:rsid w:val="00464986"/>
    <w:rsid w:val="004649D7"/>
    <w:rsid w:val="00464C45"/>
    <w:rsid w:val="00464DA2"/>
    <w:rsid w:val="004653CF"/>
    <w:rsid w:val="00465955"/>
    <w:rsid w:val="00465A04"/>
    <w:rsid w:val="00465AB3"/>
    <w:rsid w:val="00465FE4"/>
    <w:rsid w:val="0046617E"/>
    <w:rsid w:val="00466277"/>
    <w:rsid w:val="00466293"/>
    <w:rsid w:val="004666AE"/>
    <w:rsid w:val="00466754"/>
    <w:rsid w:val="00466908"/>
    <w:rsid w:val="00466C19"/>
    <w:rsid w:val="0046703F"/>
    <w:rsid w:val="00467132"/>
    <w:rsid w:val="00467488"/>
    <w:rsid w:val="004674B4"/>
    <w:rsid w:val="00467959"/>
    <w:rsid w:val="0046796A"/>
    <w:rsid w:val="00467C3E"/>
    <w:rsid w:val="00467CD0"/>
    <w:rsid w:val="00467CE8"/>
    <w:rsid w:val="00467F53"/>
    <w:rsid w:val="00470334"/>
    <w:rsid w:val="00470846"/>
    <w:rsid w:val="00470AB0"/>
    <w:rsid w:val="00470C1B"/>
    <w:rsid w:val="00470D19"/>
    <w:rsid w:val="00470D92"/>
    <w:rsid w:val="00470DD4"/>
    <w:rsid w:val="00470FA0"/>
    <w:rsid w:val="00471153"/>
    <w:rsid w:val="0047118B"/>
    <w:rsid w:val="0047146E"/>
    <w:rsid w:val="00471595"/>
    <w:rsid w:val="004718BE"/>
    <w:rsid w:val="004719F9"/>
    <w:rsid w:val="00471C47"/>
    <w:rsid w:val="0047226E"/>
    <w:rsid w:val="00472A18"/>
    <w:rsid w:val="00472A99"/>
    <w:rsid w:val="004731A6"/>
    <w:rsid w:val="00473900"/>
    <w:rsid w:val="00473A9E"/>
    <w:rsid w:val="00473C59"/>
    <w:rsid w:val="00473D84"/>
    <w:rsid w:val="00473F02"/>
    <w:rsid w:val="00474003"/>
    <w:rsid w:val="0047447D"/>
    <w:rsid w:val="004749B8"/>
    <w:rsid w:val="00474A5E"/>
    <w:rsid w:val="00474B9F"/>
    <w:rsid w:val="00474C99"/>
    <w:rsid w:val="00474D41"/>
    <w:rsid w:val="004750DF"/>
    <w:rsid w:val="0047556C"/>
    <w:rsid w:val="004755A2"/>
    <w:rsid w:val="00475642"/>
    <w:rsid w:val="00475832"/>
    <w:rsid w:val="004758E7"/>
    <w:rsid w:val="0047590D"/>
    <w:rsid w:val="00475C00"/>
    <w:rsid w:val="00475C60"/>
    <w:rsid w:val="00475C64"/>
    <w:rsid w:val="00475CC3"/>
    <w:rsid w:val="0047612E"/>
    <w:rsid w:val="0047625D"/>
    <w:rsid w:val="004768A0"/>
    <w:rsid w:val="0047695C"/>
    <w:rsid w:val="00476F93"/>
    <w:rsid w:val="00476FD7"/>
    <w:rsid w:val="004771A3"/>
    <w:rsid w:val="0047732C"/>
    <w:rsid w:val="00477455"/>
    <w:rsid w:val="00477596"/>
    <w:rsid w:val="0047759F"/>
    <w:rsid w:val="004776A5"/>
    <w:rsid w:val="00477BBE"/>
    <w:rsid w:val="00477D93"/>
    <w:rsid w:val="00477F27"/>
    <w:rsid w:val="004801FA"/>
    <w:rsid w:val="0048029E"/>
    <w:rsid w:val="00480323"/>
    <w:rsid w:val="0048042C"/>
    <w:rsid w:val="004808D6"/>
    <w:rsid w:val="00480F0B"/>
    <w:rsid w:val="00481696"/>
    <w:rsid w:val="004817EA"/>
    <w:rsid w:val="004818CE"/>
    <w:rsid w:val="004821B4"/>
    <w:rsid w:val="00482201"/>
    <w:rsid w:val="00482689"/>
    <w:rsid w:val="00482EEA"/>
    <w:rsid w:val="00482F1C"/>
    <w:rsid w:val="004833E6"/>
    <w:rsid w:val="00483469"/>
    <w:rsid w:val="004836CD"/>
    <w:rsid w:val="004836FB"/>
    <w:rsid w:val="00483D4C"/>
    <w:rsid w:val="00483DC3"/>
    <w:rsid w:val="00484407"/>
    <w:rsid w:val="004849D1"/>
    <w:rsid w:val="00484B20"/>
    <w:rsid w:val="00484D2F"/>
    <w:rsid w:val="00484DC2"/>
    <w:rsid w:val="00484EDC"/>
    <w:rsid w:val="00484F5E"/>
    <w:rsid w:val="00485278"/>
    <w:rsid w:val="00485B1C"/>
    <w:rsid w:val="00485C39"/>
    <w:rsid w:val="00486009"/>
    <w:rsid w:val="00486AB4"/>
    <w:rsid w:val="00486CBE"/>
    <w:rsid w:val="00486F93"/>
    <w:rsid w:val="00487054"/>
    <w:rsid w:val="004874E7"/>
    <w:rsid w:val="0048752D"/>
    <w:rsid w:val="004875BC"/>
    <w:rsid w:val="004875CC"/>
    <w:rsid w:val="00487606"/>
    <w:rsid w:val="00487898"/>
    <w:rsid w:val="00487B34"/>
    <w:rsid w:val="00487B5E"/>
    <w:rsid w:val="0049005C"/>
    <w:rsid w:val="00490273"/>
    <w:rsid w:val="00490421"/>
    <w:rsid w:val="0049078E"/>
    <w:rsid w:val="0049083A"/>
    <w:rsid w:val="00490CB3"/>
    <w:rsid w:val="00490D64"/>
    <w:rsid w:val="004910B7"/>
    <w:rsid w:val="00491431"/>
    <w:rsid w:val="004916F7"/>
    <w:rsid w:val="004918FA"/>
    <w:rsid w:val="0049195E"/>
    <w:rsid w:val="004919F0"/>
    <w:rsid w:val="004919F4"/>
    <w:rsid w:val="00491BC8"/>
    <w:rsid w:val="00491FA0"/>
    <w:rsid w:val="004922A8"/>
    <w:rsid w:val="0049237C"/>
    <w:rsid w:val="0049243F"/>
    <w:rsid w:val="00492475"/>
    <w:rsid w:val="00492522"/>
    <w:rsid w:val="0049267F"/>
    <w:rsid w:val="00492740"/>
    <w:rsid w:val="00492800"/>
    <w:rsid w:val="00492979"/>
    <w:rsid w:val="00492CE7"/>
    <w:rsid w:val="00492F17"/>
    <w:rsid w:val="00493049"/>
    <w:rsid w:val="00493065"/>
    <w:rsid w:val="00493099"/>
    <w:rsid w:val="004930DC"/>
    <w:rsid w:val="00493145"/>
    <w:rsid w:val="00493363"/>
    <w:rsid w:val="00493489"/>
    <w:rsid w:val="004936A8"/>
    <w:rsid w:val="004936D2"/>
    <w:rsid w:val="004941B4"/>
    <w:rsid w:val="00494209"/>
    <w:rsid w:val="00494216"/>
    <w:rsid w:val="00494517"/>
    <w:rsid w:val="00494626"/>
    <w:rsid w:val="0049499C"/>
    <w:rsid w:val="004958A9"/>
    <w:rsid w:val="00495931"/>
    <w:rsid w:val="004959E5"/>
    <w:rsid w:val="00495B0D"/>
    <w:rsid w:val="00495C44"/>
    <w:rsid w:val="00495CF3"/>
    <w:rsid w:val="00496299"/>
    <w:rsid w:val="00496396"/>
    <w:rsid w:val="00496523"/>
    <w:rsid w:val="004966DD"/>
    <w:rsid w:val="00496A53"/>
    <w:rsid w:val="00496AAF"/>
    <w:rsid w:val="00496D14"/>
    <w:rsid w:val="00496EA0"/>
    <w:rsid w:val="00496EFF"/>
    <w:rsid w:val="00496FE5"/>
    <w:rsid w:val="00497221"/>
    <w:rsid w:val="004974A1"/>
    <w:rsid w:val="0049754C"/>
    <w:rsid w:val="004977E9"/>
    <w:rsid w:val="00497DB2"/>
    <w:rsid w:val="00497FCB"/>
    <w:rsid w:val="004A0200"/>
    <w:rsid w:val="004A058C"/>
    <w:rsid w:val="004A0708"/>
    <w:rsid w:val="004A094D"/>
    <w:rsid w:val="004A0D0B"/>
    <w:rsid w:val="004A0F0A"/>
    <w:rsid w:val="004A10E6"/>
    <w:rsid w:val="004A1138"/>
    <w:rsid w:val="004A125C"/>
    <w:rsid w:val="004A14A8"/>
    <w:rsid w:val="004A1550"/>
    <w:rsid w:val="004A181E"/>
    <w:rsid w:val="004A1881"/>
    <w:rsid w:val="004A18E6"/>
    <w:rsid w:val="004A190F"/>
    <w:rsid w:val="004A1A16"/>
    <w:rsid w:val="004A1F48"/>
    <w:rsid w:val="004A2484"/>
    <w:rsid w:val="004A266E"/>
    <w:rsid w:val="004A280A"/>
    <w:rsid w:val="004A2D20"/>
    <w:rsid w:val="004A335E"/>
    <w:rsid w:val="004A3460"/>
    <w:rsid w:val="004A3682"/>
    <w:rsid w:val="004A382C"/>
    <w:rsid w:val="004A39A1"/>
    <w:rsid w:val="004A3A11"/>
    <w:rsid w:val="004A3A70"/>
    <w:rsid w:val="004A3B50"/>
    <w:rsid w:val="004A3B7B"/>
    <w:rsid w:val="004A3FB1"/>
    <w:rsid w:val="004A43FA"/>
    <w:rsid w:val="004A4BF1"/>
    <w:rsid w:val="004A54BF"/>
    <w:rsid w:val="004A563B"/>
    <w:rsid w:val="004A5C67"/>
    <w:rsid w:val="004A5E0F"/>
    <w:rsid w:val="004A632D"/>
    <w:rsid w:val="004A6576"/>
    <w:rsid w:val="004A65D4"/>
    <w:rsid w:val="004A66C0"/>
    <w:rsid w:val="004A6727"/>
    <w:rsid w:val="004A69D3"/>
    <w:rsid w:val="004A6A5F"/>
    <w:rsid w:val="004A6A81"/>
    <w:rsid w:val="004A6B76"/>
    <w:rsid w:val="004A6B92"/>
    <w:rsid w:val="004A6D6C"/>
    <w:rsid w:val="004A6E4F"/>
    <w:rsid w:val="004A6EEF"/>
    <w:rsid w:val="004A6F7C"/>
    <w:rsid w:val="004A71F7"/>
    <w:rsid w:val="004A760F"/>
    <w:rsid w:val="004A7920"/>
    <w:rsid w:val="004A7B13"/>
    <w:rsid w:val="004A7D23"/>
    <w:rsid w:val="004B0234"/>
    <w:rsid w:val="004B0523"/>
    <w:rsid w:val="004B05F9"/>
    <w:rsid w:val="004B0665"/>
    <w:rsid w:val="004B0719"/>
    <w:rsid w:val="004B0887"/>
    <w:rsid w:val="004B0A0E"/>
    <w:rsid w:val="004B0A41"/>
    <w:rsid w:val="004B0CDD"/>
    <w:rsid w:val="004B0DED"/>
    <w:rsid w:val="004B0F89"/>
    <w:rsid w:val="004B14FB"/>
    <w:rsid w:val="004B14FC"/>
    <w:rsid w:val="004B1529"/>
    <w:rsid w:val="004B1741"/>
    <w:rsid w:val="004B1AE4"/>
    <w:rsid w:val="004B1DB7"/>
    <w:rsid w:val="004B234E"/>
    <w:rsid w:val="004B23D4"/>
    <w:rsid w:val="004B24EB"/>
    <w:rsid w:val="004B279F"/>
    <w:rsid w:val="004B28E4"/>
    <w:rsid w:val="004B2993"/>
    <w:rsid w:val="004B2AC4"/>
    <w:rsid w:val="004B2DB0"/>
    <w:rsid w:val="004B2E2D"/>
    <w:rsid w:val="004B2E47"/>
    <w:rsid w:val="004B30CF"/>
    <w:rsid w:val="004B38BE"/>
    <w:rsid w:val="004B3B19"/>
    <w:rsid w:val="004B3B24"/>
    <w:rsid w:val="004B3E5A"/>
    <w:rsid w:val="004B3F73"/>
    <w:rsid w:val="004B3FD3"/>
    <w:rsid w:val="004B42BB"/>
    <w:rsid w:val="004B43DC"/>
    <w:rsid w:val="004B4422"/>
    <w:rsid w:val="004B4679"/>
    <w:rsid w:val="004B46B0"/>
    <w:rsid w:val="004B4B72"/>
    <w:rsid w:val="004B4D0D"/>
    <w:rsid w:val="004B4F7A"/>
    <w:rsid w:val="004B4F91"/>
    <w:rsid w:val="004B4FC5"/>
    <w:rsid w:val="004B506A"/>
    <w:rsid w:val="004B52EB"/>
    <w:rsid w:val="004B5330"/>
    <w:rsid w:val="004B540E"/>
    <w:rsid w:val="004B5462"/>
    <w:rsid w:val="004B54A6"/>
    <w:rsid w:val="004B54A8"/>
    <w:rsid w:val="004B59BC"/>
    <w:rsid w:val="004B59E9"/>
    <w:rsid w:val="004B5C11"/>
    <w:rsid w:val="004B5D32"/>
    <w:rsid w:val="004B5D4A"/>
    <w:rsid w:val="004B5DDD"/>
    <w:rsid w:val="004B5EB1"/>
    <w:rsid w:val="004B63A3"/>
    <w:rsid w:val="004B63DA"/>
    <w:rsid w:val="004B6460"/>
    <w:rsid w:val="004B69F6"/>
    <w:rsid w:val="004B6D0C"/>
    <w:rsid w:val="004B6DA4"/>
    <w:rsid w:val="004B6F9D"/>
    <w:rsid w:val="004B6FB0"/>
    <w:rsid w:val="004B70BA"/>
    <w:rsid w:val="004B7159"/>
    <w:rsid w:val="004B7443"/>
    <w:rsid w:val="004B7810"/>
    <w:rsid w:val="004B7832"/>
    <w:rsid w:val="004B791B"/>
    <w:rsid w:val="004B7D2B"/>
    <w:rsid w:val="004C0417"/>
    <w:rsid w:val="004C0525"/>
    <w:rsid w:val="004C0618"/>
    <w:rsid w:val="004C06A4"/>
    <w:rsid w:val="004C07CC"/>
    <w:rsid w:val="004C08DC"/>
    <w:rsid w:val="004C0D0A"/>
    <w:rsid w:val="004C0E4B"/>
    <w:rsid w:val="004C10DB"/>
    <w:rsid w:val="004C1593"/>
    <w:rsid w:val="004C1E57"/>
    <w:rsid w:val="004C2436"/>
    <w:rsid w:val="004C267D"/>
    <w:rsid w:val="004C2D51"/>
    <w:rsid w:val="004C30EE"/>
    <w:rsid w:val="004C31E0"/>
    <w:rsid w:val="004C3333"/>
    <w:rsid w:val="004C34BB"/>
    <w:rsid w:val="004C37CD"/>
    <w:rsid w:val="004C387D"/>
    <w:rsid w:val="004C3A63"/>
    <w:rsid w:val="004C3B63"/>
    <w:rsid w:val="004C3B90"/>
    <w:rsid w:val="004C3FF8"/>
    <w:rsid w:val="004C408D"/>
    <w:rsid w:val="004C42BB"/>
    <w:rsid w:val="004C4693"/>
    <w:rsid w:val="004C46D2"/>
    <w:rsid w:val="004C482F"/>
    <w:rsid w:val="004C4A0F"/>
    <w:rsid w:val="004C4CF3"/>
    <w:rsid w:val="004C50DE"/>
    <w:rsid w:val="004C55A6"/>
    <w:rsid w:val="004C5622"/>
    <w:rsid w:val="004C58AB"/>
    <w:rsid w:val="004C596D"/>
    <w:rsid w:val="004C598D"/>
    <w:rsid w:val="004C5B5E"/>
    <w:rsid w:val="004C5F34"/>
    <w:rsid w:val="004C607C"/>
    <w:rsid w:val="004C623C"/>
    <w:rsid w:val="004C632F"/>
    <w:rsid w:val="004C67EB"/>
    <w:rsid w:val="004C6C97"/>
    <w:rsid w:val="004C6E9B"/>
    <w:rsid w:val="004C6FE6"/>
    <w:rsid w:val="004C7006"/>
    <w:rsid w:val="004C7D52"/>
    <w:rsid w:val="004D02FD"/>
    <w:rsid w:val="004D034A"/>
    <w:rsid w:val="004D0572"/>
    <w:rsid w:val="004D0AEB"/>
    <w:rsid w:val="004D0DA0"/>
    <w:rsid w:val="004D0E38"/>
    <w:rsid w:val="004D1105"/>
    <w:rsid w:val="004D198D"/>
    <w:rsid w:val="004D1E70"/>
    <w:rsid w:val="004D2587"/>
    <w:rsid w:val="004D2602"/>
    <w:rsid w:val="004D2627"/>
    <w:rsid w:val="004D28CE"/>
    <w:rsid w:val="004D2919"/>
    <w:rsid w:val="004D2BCA"/>
    <w:rsid w:val="004D2D49"/>
    <w:rsid w:val="004D2F5E"/>
    <w:rsid w:val="004D3021"/>
    <w:rsid w:val="004D33C2"/>
    <w:rsid w:val="004D33E7"/>
    <w:rsid w:val="004D3AA8"/>
    <w:rsid w:val="004D3AE4"/>
    <w:rsid w:val="004D3BB7"/>
    <w:rsid w:val="004D3D30"/>
    <w:rsid w:val="004D3D7E"/>
    <w:rsid w:val="004D3F18"/>
    <w:rsid w:val="004D4088"/>
    <w:rsid w:val="004D4090"/>
    <w:rsid w:val="004D42C5"/>
    <w:rsid w:val="004D4720"/>
    <w:rsid w:val="004D4776"/>
    <w:rsid w:val="004D4833"/>
    <w:rsid w:val="004D4A94"/>
    <w:rsid w:val="004D4E39"/>
    <w:rsid w:val="004D5173"/>
    <w:rsid w:val="004D525C"/>
    <w:rsid w:val="004D5275"/>
    <w:rsid w:val="004D5331"/>
    <w:rsid w:val="004D54A9"/>
    <w:rsid w:val="004D5668"/>
    <w:rsid w:val="004D56B1"/>
    <w:rsid w:val="004D5CBF"/>
    <w:rsid w:val="004D5D16"/>
    <w:rsid w:val="004D6599"/>
    <w:rsid w:val="004D668F"/>
    <w:rsid w:val="004D6C1B"/>
    <w:rsid w:val="004D6CFD"/>
    <w:rsid w:val="004D7067"/>
    <w:rsid w:val="004D7160"/>
    <w:rsid w:val="004D733A"/>
    <w:rsid w:val="004D7347"/>
    <w:rsid w:val="004D755E"/>
    <w:rsid w:val="004D78C5"/>
    <w:rsid w:val="004D7AE2"/>
    <w:rsid w:val="004D7C49"/>
    <w:rsid w:val="004D7DD8"/>
    <w:rsid w:val="004E002C"/>
    <w:rsid w:val="004E09B5"/>
    <w:rsid w:val="004E0A6C"/>
    <w:rsid w:val="004E0ADE"/>
    <w:rsid w:val="004E116C"/>
    <w:rsid w:val="004E1950"/>
    <w:rsid w:val="004E1C28"/>
    <w:rsid w:val="004E1E95"/>
    <w:rsid w:val="004E2233"/>
    <w:rsid w:val="004E23AF"/>
    <w:rsid w:val="004E2616"/>
    <w:rsid w:val="004E261E"/>
    <w:rsid w:val="004E262D"/>
    <w:rsid w:val="004E2836"/>
    <w:rsid w:val="004E293A"/>
    <w:rsid w:val="004E2BD5"/>
    <w:rsid w:val="004E2C30"/>
    <w:rsid w:val="004E2F5E"/>
    <w:rsid w:val="004E2F60"/>
    <w:rsid w:val="004E328A"/>
    <w:rsid w:val="004E3913"/>
    <w:rsid w:val="004E39A9"/>
    <w:rsid w:val="004E3A9B"/>
    <w:rsid w:val="004E40C7"/>
    <w:rsid w:val="004E414C"/>
    <w:rsid w:val="004E43A0"/>
    <w:rsid w:val="004E4476"/>
    <w:rsid w:val="004E4994"/>
    <w:rsid w:val="004E4CD3"/>
    <w:rsid w:val="004E4D28"/>
    <w:rsid w:val="004E52ED"/>
    <w:rsid w:val="004E53B2"/>
    <w:rsid w:val="004E56F5"/>
    <w:rsid w:val="004E588D"/>
    <w:rsid w:val="004E5C32"/>
    <w:rsid w:val="004E5F77"/>
    <w:rsid w:val="004E61E6"/>
    <w:rsid w:val="004E6427"/>
    <w:rsid w:val="004E66BA"/>
    <w:rsid w:val="004E6B6A"/>
    <w:rsid w:val="004E6C3E"/>
    <w:rsid w:val="004E6EDF"/>
    <w:rsid w:val="004E746F"/>
    <w:rsid w:val="004E75EE"/>
    <w:rsid w:val="004E771C"/>
    <w:rsid w:val="004E7A68"/>
    <w:rsid w:val="004E7AEB"/>
    <w:rsid w:val="004E7B16"/>
    <w:rsid w:val="004E7FC9"/>
    <w:rsid w:val="004F00B6"/>
    <w:rsid w:val="004F032A"/>
    <w:rsid w:val="004F036A"/>
    <w:rsid w:val="004F03D3"/>
    <w:rsid w:val="004F0AD5"/>
    <w:rsid w:val="004F0B04"/>
    <w:rsid w:val="004F0B17"/>
    <w:rsid w:val="004F1003"/>
    <w:rsid w:val="004F10F3"/>
    <w:rsid w:val="004F1612"/>
    <w:rsid w:val="004F1759"/>
    <w:rsid w:val="004F190F"/>
    <w:rsid w:val="004F1AE5"/>
    <w:rsid w:val="004F1E29"/>
    <w:rsid w:val="004F1EA1"/>
    <w:rsid w:val="004F1F7F"/>
    <w:rsid w:val="004F203C"/>
    <w:rsid w:val="004F21FB"/>
    <w:rsid w:val="004F2471"/>
    <w:rsid w:val="004F24A3"/>
    <w:rsid w:val="004F2902"/>
    <w:rsid w:val="004F2B24"/>
    <w:rsid w:val="004F2C72"/>
    <w:rsid w:val="004F2D31"/>
    <w:rsid w:val="004F2D5C"/>
    <w:rsid w:val="004F2FC2"/>
    <w:rsid w:val="004F31EA"/>
    <w:rsid w:val="004F3566"/>
    <w:rsid w:val="004F3914"/>
    <w:rsid w:val="004F3BAE"/>
    <w:rsid w:val="004F3C38"/>
    <w:rsid w:val="004F3CA4"/>
    <w:rsid w:val="004F3E42"/>
    <w:rsid w:val="004F3F49"/>
    <w:rsid w:val="004F3F7C"/>
    <w:rsid w:val="004F405A"/>
    <w:rsid w:val="004F41A2"/>
    <w:rsid w:val="004F41FD"/>
    <w:rsid w:val="004F4537"/>
    <w:rsid w:val="004F478A"/>
    <w:rsid w:val="004F4A43"/>
    <w:rsid w:val="004F4B53"/>
    <w:rsid w:val="004F4E04"/>
    <w:rsid w:val="004F5114"/>
    <w:rsid w:val="004F540E"/>
    <w:rsid w:val="004F549B"/>
    <w:rsid w:val="004F55F3"/>
    <w:rsid w:val="004F5740"/>
    <w:rsid w:val="004F57CA"/>
    <w:rsid w:val="004F5965"/>
    <w:rsid w:val="004F5BCB"/>
    <w:rsid w:val="004F5EB7"/>
    <w:rsid w:val="004F62A8"/>
    <w:rsid w:val="004F6799"/>
    <w:rsid w:val="004F6BE9"/>
    <w:rsid w:val="004F6D3C"/>
    <w:rsid w:val="004F6E9A"/>
    <w:rsid w:val="004F7524"/>
    <w:rsid w:val="004F7548"/>
    <w:rsid w:val="004F7842"/>
    <w:rsid w:val="004F7E00"/>
    <w:rsid w:val="0050051A"/>
    <w:rsid w:val="00500594"/>
    <w:rsid w:val="00500652"/>
    <w:rsid w:val="005007BB"/>
    <w:rsid w:val="0050092C"/>
    <w:rsid w:val="0050095B"/>
    <w:rsid w:val="005009B8"/>
    <w:rsid w:val="00500D03"/>
    <w:rsid w:val="0050102A"/>
    <w:rsid w:val="00501037"/>
    <w:rsid w:val="0050113D"/>
    <w:rsid w:val="005011C0"/>
    <w:rsid w:val="0050126C"/>
    <w:rsid w:val="005012E5"/>
    <w:rsid w:val="00501392"/>
    <w:rsid w:val="005013F4"/>
    <w:rsid w:val="005018B7"/>
    <w:rsid w:val="00501CE1"/>
    <w:rsid w:val="00501E0C"/>
    <w:rsid w:val="00502020"/>
    <w:rsid w:val="00502021"/>
    <w:rsid w:val="00502064"/>
    <w:rsid w:val="00502244"/>
    <w:rsid w:val="00502356"/>
    <w:rsid w:val="00502539"/>
    <w:rsid w:val="005026E7"/>
    <w:rsid w:val="005027F6"/>
    <w:rsid w:val="005028E5"/>
    <w:rsid w:val="00502922"/>
    <w:rsid w:val="00502F07"/>
    <w:rsid w:val="00502FEF"/>
    <w:rsid w:val="00503C40"/>
    <w:rsid w:val="00503F37"/>
    <w:rsid w:val="005041DD"/>
    <w:rsid w:val="005041FC"/>
    <w:rsid w:val="00504483"/>
    <w:rsid w:val="005044F5"/>
    <w:rsid w:val="0050452B"/>
    <w:rsid w:val="00504701"/>
    <w:rsid w:val="005049FB"/>
    <w:rsid w:val="005049FE"/>
    <w:rsid w:val="00504A26"/>
    <w:rsid w:val="00504BDF"/>
    <w:rsid w:val="00504D54"/>
    <w:rsid w:val="005050CA"/>
    <w:rsid w:val="00505141"/>
    <w:rsid w:val="005056E2"/>
    <w:rsid w:val="00505708"/>
    <w:rsid w:val="005059D9"/>
    <w:rsid w:val="00505CEA"/>
    <w:rsid w:val="0050639B"/>
    <w:rsid w:val="005063B4"/>
    <w:rsid w:val="00506609"/>
    <w:rsid w:val="005066FA"/>
    <w:rsid w:val="00506797"/>
    <w:rsid w:val="005067B5"/>
    <w:rsid w:val="00506973"/>
    <w:rsid w:val="00506AC7"/>
    <w:rsid w:val="00506BD4"/>
    <w:rsid w:val="00506F5B"/>
    <w:rsid w:val="00507093"/>
    <w:rsid w:val="00507179"/>
    <w:rsid w:val="0050719C"/>
    <w:rsid w:val="00507597"/>
    <w:rsid w:val="005078CF"/>
    <w:rsid w:val="00507956"/>
    <w:rsid w:val="0050798E"/>
    <w:rsid w:val="00507B6D"/>
    <w:rsid w:val="00507F42"/>
    <w:rsid w:val="00510275"/>
    <w:rsid w:val="00510338"/>
    <w:rsid w:val="00510494"/>
    <w:rsid w:val="005104A6"/>
    <w:rsid w:val="005104F2"/>
    <w:rsid w:val="00510750"/>
    <w:rsid w:val="005107E6"/>
    <w:rsid w:val="00510AB0"/>
    <w:rsid w:val="00510F53"/>
    <w:rsid w:val="00511026"/>
    <w:rsid w:val="00511153"/>
    <w:rsid w:val="00511509"/>
    <w:rsid w:val="0051150A"/>
    <w:rsid w:val="005116C8"/>
    <w:rsid w:val="00511793"/>
    <w:rsid w:val="005118D6"/>
    <w:rsid w:val="00511A3B"/>
    <w:rsid w:val="00511A83"/>
    <w:rsid w:val="00511D63"/>
    <w:rsid w:val="00511D75"/>
    <w:rsid w:val="00511E6E"/>
    <w:rsid w:val="00511EFA"/>
    <w:rsid w:val="0051206F"/>
    <w:rsid w:val="005120C1"/>
    <w:rsid w:val="00512501"/>
    <w:rsid w:val="0051259E"/>
    <w:rsid w:val="00512767"/>
    <w:rsid w:val="005128CD"/>
    <w:rsid w:val="00512AF5"/>
    <w:rsid w:val="00512BE9"/>
    <w:rsid w:val="00512DE4"/>
    <w:rsid w:val="0051333F"/>
    <w:rsid w:val="0051348A"/>
    <w:rsid w:val="005138DF"/>
    <w:rsid w:val="005139BE"/>
    <w:rsid w:val="00513B7A"/>
    <w:rsid w:val="00513E2A"/>
    <w:rsid w:val="00514059"/>
    <w:rsid w:val="005144F8"/>
    <w:rsid w:val="0051491D"/>
    <w:rsid w:val="00514D63"/>
    <w:rsid w:val="00514DBD"/>
    <w:rsid w:val="00514E44"/>
    <w:rsid w:val="00514EBA"/>
    <w:rsid w:val="00515001"/>
    <w:rsid w:val="00515216"/>
    <w:rsid w:val="00515439"/>
    <w:rsid w:val="005154FE"/>
    <w:rsid w:val="0051550E"/>
    <w:rsid w:val="005156CC"/>
    <w:rsid w:val="00515A81"/>
    <w:rsid w:val="00515B54"/>
    <w:rsid w:val="00515C5A"/>
    <w:rsid w:val="00515F75"/>
    <w:rsid w:val="00515FB0"/>
    <w:rsid w:val="0051619C"/>
    <w:rsid w:val="00516950"/>
    <w:rsid w:val="00516A7B"/>
    <w:rsid w:val="00516AC6"/>
    <w:rsid w:val="00516BC1"/>
    <w:rsid w:val="00516C06"/>
    <w:rsid w:val="00516CB0"/>
    <w:rsid w:val="00516CE7"/>
    <w:rsid w:val="0051708A"/>
    <w:rsid w:val="00517142"/>
    <w:rsid w:val="00517174"/>
    <w:rsid w:val="00517854"/>
    <w:rsid w:val="00517864"/>
    <w:rsid w:val="00517908"/>
    <w:rsid w:val="00517A35"/>
    <w:rsid w:val="00520050"/>
    <w:rsid w:val="00520154"/>
    <w:rsid w:val="005202A1"/>
    <w:rsid w:val="005202F5"/>
    <w:rsid w:val="005208EB"/>
    <w:rsid w:val="005209B4"/>
    <w:rsid w:val="00520D19"/>
    <w:rsid w:val="00521305"/>
    <w:rsid w:val="00521977"/>
    <w:rsid w:val="00521A67"/>
    <w:rsid w:val="00522A98"/>
    <w:rsid w:val="00522AC9"/>
    <w:rsid w:val="00522B3F"/>
    <w:rsid w:val="00522D0B"/>
    <w:rsid w:val="00522F2D"/>
    <w:rsid w:val="00522FCC"/>
    <w:rsid w:val="0052307B"/>
    <w:rsid w:val="005230EF"/>
    <w:rsid w:val="00523129"/>
    <w:rsid w:val="00523FF2"/>
    <w:rsid w:val="00524369"/>
    <w:rsid w:val="00524407"/>
    <w:rsid w:val="00524455"/>
    <w:rsid w:val="005244DA"/>
    <w:rsid w:val="0052467B"/>
    <w:rsid w:val="005246F6"/>
    <w:rsid w:val="00524734"/>
    <w:rsid w:val="00524AA2"/>
    <w:rsid w:val="00524C0C"/>
    <w:rsid w:val="00524C76"/>
    <w:rsid w:val="00524DC8"/>
    <w:rsid w:val="00524F91"/>
    <w:rsid w:val="0052506C"/>
    <w:rsid w:val="005251A5"/>
    <w:rsid w:val="005251EF"/>
    <w:rsid w:val="005252CC"/>
    <w:rsid w:val="0052538F"/>
    <w:rsid w:val="00525772"/>
    <w:rsid w:val="00525FCB"/>
    <w:rsid w:val="00526067"/>
    <w:rsid w:val="00526473"/>
    <w:rsid w:val="005264BE"/>
    <w:rsid w:val="00526F34"/>
    <w:rsid w:val="005271FA"/>
    <w:rsid w:val="00527277"/>
    <w:rsid w:val="00527303"/>
    <w:rsid w:val="005275DD"/>
    <w:rsid w:val="0052797E"/>
    <w:rsid w:val="00527E50"/>
    <w:rsid w:val="00527ED7"/>
    <w:rsid w:val="00527F30"/>
    <w:rsid w:val="00527FD4"/>
    <w:rsid w:val="00530126"/>
    <w:rsid w:val="0053013B"/>
    <w:rsid w:val="005302B4"/>
    <w:rsid w:val="00530BBF"/>
    <w:rsid w:val="00530FB1"/>
    <w:rsid w:val="00531337"/>
    <w:rsid w:val="0053146B"/>
    <w:rsid w:val="005315A6"/>
    <w:rsid w:val="00531802"/>
    <w:rsid w:val="00531ADD"/>
    <w:rsid w:val="00531AF0"/>
    <w:rsid w:val="00531BA5"/>
    <w:rsid w:val="00531D1E"/>
    <w:rsid w:val="00531E52"/>
    <w:rsid w:val="00531EF3"/>
    <w:rsid w:val="00532020"/>
    <w:rsid w:val="00532629"/>
    <w:rsid w:val="0053280F"/>
    <w:rsid w:val="0053283C"/>
    <w:rsid w:val="00532AC8"/>
    <w:rsid w:val="00532C3D"/>
    <w:rsid w:val="00532DA4"/>
    <w:rsid w:val="00533024"/>
    <w:rsid w:val="00533069"/>
    <w:rsid w:val="005330E3"/>
    <w:rsid w:val="005331A9"/>
    <w:rsid w:val="0053359A"/>
    <w:rsid w:val="005335C3"/>
    <w:rsid w:val="005339BD"/>
    <w:rsid w:val="005340E6"/>
    <w:rsid w:val="005341B0"/>
    <w:rsid w:val="005349A1"/>
    <w:rsid w:val="00534AFA"/>
    <w:rsid w:val="00534DE9"/>
    <w:rsid w:val="00534F5F"/>
    <w:rsid w:val="005350B5"/>
    <w:rsid w:val="005352A4"/>
    <w:rsid w:val="005356B4"/>
    <w:rsid w:val="0053582A"/>
    <w:rsid w:val="005358A6"/>
    <w:rsid w:val="005358B6"/>
    <w:rsid w:val="00535D0F"/>
    <w:rsid w:val="00535E5C"/>
    <w:rsid w:val="005360D8"/>
    <w:rsid w:val="005361AA"/>
    <w:rsid w:val="0053685B"/>
    <w:rsid w:val="00536A4C"/>
    <w:rsid w:val="00536B1E"/>
    <w:rsid w:val="00536C9A"/>
    <w:rsid w:val="00536F08"/>
    <w:rsid w:val="005371EB"/>
    <w:rsid w:val="0053721D"/>
    <w:rsid w:val="00537546"/>
    <w:rsid w:val="00537615"/>
    <w:rsid w:val="00537B2C"/>
    <w:rsid w:val="00537C01"/>
    <w:rsid w:val="00537DD6"/>
    <w:rsid w:val="00537E54"/>
    <w:rsid w:val="00540036"/>
    <w:rsid w:val="00540351"/>
    <w:rsid w:val="005403C4"/>
    <w:rsid w:val="005403D7"/>
    <w:rsid w:val="00540406"/>
    <w:rsid w:val="00540422"/>
    <w:rsid w:val="0054089B"/>
    <w:rsid w:val="005408DE"/>
    <w:rsid w:val="00540AFC"/>
    <w:rsid w:val="00540C0D"/>
    <w:rsid w:val="00540D2E"/>
    <w:rsid w:val="0054131E"/>
    <w:rsid w:val="00541353"/>
    <w:rsid w:val="0054158D"/>
    <w:rsid w:val="00541795"/>
    <w:rsid w:val="005418D5"/>
    <w:rsid w:val="00541A2F"/>
    <w:rsid w:val="00541E8E"/>
    <w:rsid w:val="005421D7"/>
    <w:rsid w:val="00542207"/>
    <w:rsid w:val="005424C2"/>
    <w:rsid w:val="0054280A"/>
    <w:rsid w:val="00542B49"/>
    <w:rsid w:val="005432EC"/>
    <w:rsid w:val="00543C91"/>
    <w:rsid w:val="00543CB6"/>
    <w:rsid w:val="00543EFF"/>
    <w:rsid w:val="0054415B"/>
    <w:rsid w:val="00544233"/>
    <w:rsid w:val="00544602"/>
    <w:rsid w:val="005447E2"/>
    <w:rsid w:val="00544826"/>
    <w:rsid w:val="005448C5"/>
    <w:rsid w:val="0054494B"/>
    <w:rsid w:val="00544974"/>
    <w:rsid w:val="00544A11"/>
    <w:rsid w:val="0054528F"/>
    <w:rsid w:val="00545862"/>
    <w:rsid w:val="005461C9"/>
    <w:rsid w:val="0054621D"/>
    <w:rsid w:val="005463AC"/>
    <w:rsid w:val="005463B1"/>
    <w:rsid w:val="005465F6"/>
    <w:rsid w:val="00546644"/>
    <w:rsid w:val="00546C69"/>
    <w:rsid w:val="00546E40"/>
    <w:rsid w:val="0054723C"/>
    <w:rsid w:val="00547313"/>
    <w:rsid w:val="0054750E"/>
    <w:rsid w:val="0054776A"/>
    <w:rsid w:val="00547ADE"/>
    <w:rsid w:val="00547CF5"/>
    <w:rsid w:val="00547EA2"/>
    <w:rsid w:val="00547F31"/>
    <w:rsid w:val="00547F92"/>
    <w:rsid w:val="0054DFB6"/>
    <w:rsid w:val="005500F4"/>
    <w:rsid w:val="00550642"/>
    <w:rsid w:val="00550707"/>
    <w:rsid w:val="00550883"/>
    <w:rsid w:val="005510F6"/>
    <w:rsid w:val="00551563"/>
    <w:rsid w:val="0055161B"/>
    <w:rsid w:val="00551C03"/>
    <w:rsid w:val="00551E3E"/>
    <w:rsid w:val="00551EAF"/>
    <w:rsid w:val="00551FEC"/>
    <w:rsid w:val="005526AF"/>
    <w:rsid w:val="0055291F"/>
    <w:rsid w:val="00552E5B"/>
    <w:rsid w:val="00553154"/>
    <w:rsid w:val="00553211"/>
    <w:rsid w:val="00553358"/>
    <w:rsid w:val="005535FD"/>
    <w:rsid w:val="0055361D"/>
    <w:rsid w:val="005536FF"/>
    <w:rsid w:val="00553747"/>
    <w:rsid w:val="0055387C"/>
    <w:rsid w:val="00553A48"/>
    <w:rsid w:val="00553A9B"/>
    <w:rsid w:val="0055402A"/>
    <w:rsid w:val="00554122"/>
    <w:rsid w:val="00554499"/>
    <w:rsid w:val="00554AB0"/>
    <w:rsid w:val="00554AB4"/>
    <w:rsid w:val="00554C28"/>
    <w:rsid w:val="00554C64"/>
    <w:rsid w:val="00554E68"/>
    <w:rsid w:val="00555158"/>
    <w:rsid w:val="0055560F"/>
    <w:rsid w:val="00555DB2"/>
    <w:rsid w:val="005560F8"/>
    <w:rsid w:val="0055656E"/>
    <w:rsid w:val="005568E4"/>
    <w:rsid w:val="00556D5C"/>
    <w:rsid w:val="00556DC9"/>
    <w:rsid w:val="00556F02"/>
    <w:rsid w:val="005570AD"/>
    <w:rsid w:val="00557303"/>
    <w:rsid w:val="0055744D"/>
    <w:rsid w:val="00557986"/>
    <w:rsid w:val="0056010A"/>
    <w:rsid w:val="0056035A"/>
    <w:rsid w:val="0056058A"/>
    <w:rsid w:val="005608EF"/>
    <w:rsid w:val="005611CE"/>
    <w:rsid w:val="0056139E"/>
    <w:rsid w:val="0056150A"/>
    <w:rsid w:val="00561810"/>
    <w:rsid w:val="005619B8"/>
    <w:rsid w:val="00561C93"/>
    <w:rsid w:val="00561C96"/>
    <w:rsid w:val="005621B4"/>
    <w:rsid w:val="00562208"/>
    <w:rsid w:val="00562ABA"/>
    <w:rsid w:val="00562B96"/>
    <w:rsid w:val="00562E43"/>
    <w:rsid w:val="00563060"/>
    <w:rsid w:val="00563253"/>
    <w:rsid w:val="00563E9C"/>
    <w:rsid w:val="00563F24"/>
    <w:rsid w:val="00564058"/>
    <w:rsid w:val="0056407E"/>
    <w:rsid w:val="00564546"/>
    <w:rsid w:val="00564602"/>
    <w:rsid w:val="0056460A"/>
    <w:rsid w:val="0056466A"/>
    <w:rsid w:val="0056474D"/>
    <w:rsid w:val="005647AF"/>
    <w:rsid w:val="005648AD"/>
    <w:rsid w:val="005649E3"/>
    <w:rsid w:val="00564B24"/>
    <w:rsid w:val="00564BE1"/>
    <w:rsid w:val="00564C36"/>
    <w:rsid w:val="00564C94"/>
    <w:rsid w:val="00564E1B"/>
    <w:rsid w:val="00564F9F"/>
    <w:rsid w:val="005650C9"/>
    <w:rsid w:val="0056515E"/>
    <w:rsid w:val="005652A8"/>
    <w:rsid w:val="0056547A"/>
    <w:rsid w:val="005654CB"/>
    <w:rsid w:val="00565628"/>
    <w:rsid w:val="005656BA"/>
    <w:rsid w:val="005656F0"/>
    <w:rsid w:val="00565AE6"/>
    <w:rsid w:val="00565EB0"/>
    <w:rsid w:val="00565F04"/>
    <w:rsid w:val="0056616F"/>
    <w:rsid w:val="00566411"/>
    <w:rsid w:val="005668F3"/>
    <w:rsid w:val="00566A0A"/>
    <w:rsid w:val="00566DA2"/>
    <w:rsid w:val="0056718E"/>
    <w:rsid w:val="00567251"/>
    <w:rsid w:val="00567329"/>
    <w:rsid w:val="00567692"/>
    <w:rsid w:val="005677D3"/>
    <w:rsid w:val="005679E5"/>
    <w:rsid w:val="00567B6D"/>
    <w:rsid w:val="00567C9E"/>
    <w:rsid w:val="00567E17"/>
    <w:rsid w:val="00567EB1"/>
    <w:rsid w:val="005700B7"/>
    <w:rsid w:val="005701C6"/>
    <w:rsid w:val="0057020C"/>
    <w:rsid w:val="00570399"/>
    <w:rsid w:val="00570644"/>
    <w:rsid w:val="0057066E"/>
    <w:rsid w:val="00570E33"/>
    <w:rsid w:val="0057133A"/>
    <w:rsid w:val="00571845"/>
    <w:rsid w:val="00571A46"/>
    <w:rsid w:val="00571C96"/>
    <w:rsid w:val="00571D9B"/>
    <w:rsid w:val="00572010"/>
    <w:rsid w:val="005722CC"/>
    <w:rsid w:val="00572469"/>
    <w:rsid w:val="00572546"/>
    <w:rsid w:val="00572724"/>
    <w:rsid w:val="00572817"/>
    <w:rsid w:val="00572D90"/>
    <w:rsid w:val="00572ED4"/>
    <w:rsid w:val="00572FE1"/>
    <w:rsid w:val="00573229"/>
    <w:rsid w:val="005732BF"/>
    <w:rsid w:val="005732C3"/>
    <w:rsid w:val="005733A7"/>
    <w:rsid w:val="005737C3"/>
    <w:rsid w:val="005738F1"/>
    <w:rsid w:val="00573AFE"/>
    <w:rsid w:val="00573EEC"/>
    <w:rsid w:val="005740EA"/>
    <w:rsid w:val="00574181"/>
    <w:rsid w:val="0057451A"/>
    <w:rsid w:val="005745A1"/>
    <w:rsid w:val="00574F32"/>
    <w:rsid w:val="005751A0"/>
    <w:rsid w:val="00575860"/>
    <w:rsid w:val="00575EE9"/>
    <w:rsid w:val="00576131"/>
    <w:rsid w:val="005766DC"/>
    <w:rsid w:val="00576759"/>
    <w:rsid w:val="00576783"/>
    <w:rsid w:val="00577105"/>
    <w:rsid w:val="00577189"/>
    <w:rsid w:val="005772B7"/>
    <w:rsid w:val="005772FB"/>
    <w:rsid w:val="00577336"/>
    <w:rsid w:val="0057735F"/>
    <w:rsid w:val="00577388"/>
    <w:rsid w:val="00577641"/>
    <w:rsid w:val="0057783E"/>
    <w:rsid w:val="00577A14"/>
    <w:rsid w:val="00577ACF"/>
    <w:rsid w:val="0058000D"/>
    <w:rsid w:val="00580152"/>
    <w:rsid w:val="00580198"/>
    <w:rsid w:val="0058020A"/>
    <w:rsid w:val="00580288"/>
    <w:rsid w:val="005805BF"/>
    <w:rsid w:val="005806C9"/>
    <w:rsid w:val="00580823"/>
    <w:rsid w:val="00580A17"/>
    <w:rsid w:val="0058103B"/>
    <w:rsid w:val="005810BB"/>
    <w:rsid w:val="0058112E"/>
    <w:rsid w:val="00581249"/>
    <w:rsid w:val="00581681"/>
    <w:rsid w:val="005818D5"/>
    <w:rsid w:val="00581957"/>
    <w:rsid w:val="00581B37"/>
    <w:rsid w:val="00581C89"/>
    <w:rsid w:val="00581CD0"/>
    <w:rsid w:val="00581E0B"/>
    <w:rsid w:val="00582474"/>
    <w:rsid w:val="0058273F"/>
    <w:rsid w:val="0058298E"/>
    <w:rsid w:val="005829F8"/>
    <w:rsid w:val="00582A81"/>
    <w:rsid w:val="005831BE"/>
    <w:rsid w:val="005831E1"/>
    <w:rsid w:val="0058320B"/>
    <w:rsid w:val="00583337"/>
    <w:rsid w:val="00583878"/>
    <w:rsid w:val="00583982"/>
    <w:rsid w:val="00583C46"/>
    <w:rsid w:val="00583DDC"/>
    <w:rsid w:val="00584358"/>
    <w:rsid w:val="00584B47"/>
    <w:rsid w:val="00585086"/>
    <w:rsid w:val="00585150"/>
    <w:rsid w:val="00585225"/>
    <w:rsid w:val="00585226"/>
    <w:rsid w:val="00585794"/>
    <w:rsid w:val="00585BD0"/>
    <w:rsid w:val="0058618B"/>
    <w:rsid w:val="00586283"/>
    <w:rsid w:val="0058658D"/>
    <w:rsid w:val="00586641"/>
    <w:rsid w:val="00586AC2"/>
    <w:rsid w:val="00586B3A"/>
    <w:rsid w:val="00586B52"/>
    <w:rsid w:val="00586BE6"/>
    <w:rsid w:val="00586E51"/>
    <w:rsid w:val="00586F4E"/>
    <w:rsid w:val="00587095"/>
    <w:rsid w:val="005870A0"/>
    <w:rsid w:val="005871A6"/>
    <w:rsid w:val="0058739A"/>
    <w:rsid w:val="005879CC"/>
    <w:rsid w:val="00590274"/>
    <w:rsid w:val="005903AC"/>
    <w:rsid w:val="00590510"/>
    <w:rsid w:val="00590869"/>
    <w:rsid w:val="0059090E"/>
    <w:rsid w:val="00590AB5"/>
    <w:rsid w:val="00590E77"/>
    <w:rsid w:val="00590FB9"/>
    <w:rsid w:val="00591291"/>
    <w:rsid w:val="0059129F"/>
    <w:rsid w:val="00591791"/>
    <w:rsid w:val="005918B7"/>
    <w:rsid w:val="005919BF"/>
    <w:rsid w:val="00591BB1"/>
    <w:rsid w:val="00591BF4"/>
    <w:rsid w:val="00591CDB"/>
    <w:rsid w:val="00591F44"/>
    <w:rsid w:val="00592044"/>
    <w:rsid w:val="00592087"/>
    <w:rsid w:val="0059210D"/>
    <w:rsid w:val="0059226A"/>
    <w:rsid w:val="0059247D"/>
    <w:rsid w:val="00592495"/>
    <w:rsid w:val="005924CB"/>
    <w:rsid w:val="0059280A"/>
    <w:rsid w:val="00592A02"/>
    <w:rsid w:val="00592AA0"/>
    <w:rsid w:val="00592F7B"/>
    <w:rsid w:val="00593015"/>
    <w:rsid w:val="00593286"/>
    <w:rsid w:val="005934B5"/>
    <w:rsid w:val="005934FD"/>
    <w:rsid w:val="005935B1"/>
    <w:rsid w:val="0059378A"/>
    <w:rsid w:val="005937CF"/>
    <w:rsid w:val="00593FE4"/>
    <w:rsid w:val="00594232"/>
    <w:rsid w:val="00594343"/>
    <w:rsid w:val="0059444F"/>
    <w:rsid w:val="0059450C"/>
    <w:rsid w:val="00594772"/>
    <w:rsid w:val="005947F4"/>
    <w:rsid w:val="0059491E"/>
    <w:rsid w:val="00594E63"/>
    <w:rsid w:val="00594F8F"/>
    <w:rsid w:val="0059512B"/>
    <w:rsid w:val="0059524F"/>
    <w:rsid w:val="00595626"/>
    <w:rsid w:val="00595719"/>
    <w:rsid w:val="005959F6"/>
    <w:rsid w:val="00595A2D"/>
    <w:rsid w:val="00595E8C"/>
    <w:rsid w:val="00595F11"/>
    <w:rsid w:val="00595F8C"/>
    <w:rsid w:val="0059608A"/>
    <w:rsid w:val="00596509"/>
    <w:rsid w:val="00596550"/>
    <w:rsid w:val="00596669"/>
    <w:rsid w:val="0059684C"/>
    <w:rsid w:val="005969C4"/>
    <w:rsid w:val="00596A21"/>
    <w:rsid w:val="00596A3A"/>
    <w:rsid w:val="00597014"/>
    <w:rsid w:val="005970AB"/>
    <w:rsid w:val="0059735E"/>
    <w:rsid w:val="005973BF"/>
    <w:rsid w:val="005973D4"/>
    <w:rsid w:val="00597741"/>
    <w:rsid w:val="005977DA"/>
    <w:rsid w:val="005978F7"/>
    <w:rsid w:val="005979F4"/>
    <w:rsid w:val="005979FA"/>
    <w:rsid w:val="00597BDF"/>
    <w:rsid w:val="00597E40"/>
    <w:rsid w:val="00597ED9"/>
    <w:rsid w:val="00597FAA"/>
    <w:rsid w:val="005A03A8"/>
    <w:rsid w:val="005A0563"/>
    <w:rsid w:val="005A06FA"/>
    <w:rsid w:val="005A0777"/>
    <w:rsid w:val="005A0ED5"/>
    <w:rsid w:val="005A1097"/>
    <w:rsid w:val="005A138C"/>
    <w:rsid w:val="005A1397"/>
    <w:rsid w:val="005A1611"/>
    <w:rsid w:val="005A16B6"/>
    <w:rsid w:val="005A16DE"/>
    <w:rsid w:val="005A16E9"/>
    <w:rsid w:val="005A1AB8"/>
    <w:rsid w:val="005A1CD1"/>
    <w:rsid w:val="005A20EF"/>
    <w:rsid w:val="005A219D"/>
    <w:rsid w:val="005A224A"/>
    <w:rsid w:val="005A231D"/>
    <w:rsid w:val="005A296A"/>
    <w:rsid w:val="005A2A16"/>
    <w:rsid w:val="005A2F25"/>
    <w:rsid w:val="005A2FCC"/>
    <w:rsid w:val="005A3038"/>
    <w:rsid w:val="005A32BC"/>
    <w:rsid w:val="005A354E"/>
    <w:rsid w:val="005A3702"/>
    <w:rsid w:val="005A3708"/>
    <w:rsid w:val="005A37B1"/>
    <w:rsid w:val="005A39B6"/>
    <w:rsid w:val="005A3DC1"/>
    <w:rsid w:val="005A3E5B"/>
    <w:rsid w:val="005A40C3"/>
    <w:rsid w:val="005A43DB"/>
    <w:rsid w:val="005A469D"/>
    <w:rsid w:val="005A48C3"/>
    <w:rsid w:val="005A4A1A"/>
    <w:rsid w:val="005A4AC9"/>
    <w:rsid w:val="005A4F16"/>
    <w:rsid w:val="005A501C"/>
    <w:rsid w:val="005A50E9"/>
    <w:rsid w:val="005A51A5"/>
    <w:rsid w:val="005A51C8"/>
    <w:rsid w:val="005A5594"/>
    <w:rsid w:val="005A59F9"/>
    <w:rsid w:val="005A5AE0"/>
    <w:rsid w:val="005A5B18"/>
    <w:rsid w:val="005A6328"/>
    <w:rsid w:val="005A643C"/>
    <w:rsid w:val="005A6692"/>
    <w:rsid w:val="005A66DF"/>
    <w:rsid w:val="005A674B"/>
    <w:rsid w:val="005A6BB4"/>
    <w:rsid w:val="005A6C21"/>
    <w:rsid w:val="005A6E2A"/>
    <w:rsid w:val="005A6EBF"/>
    <w:rsid w:val="005A739C"/>
    <w:rsid w:val="005A7B17"/>
    <w:rsid w:val="005A7B41"/>
    <w:rsid w:val="005A7D1A"/>
    <w:rsid w:val="005B005C"/>
    <w:rsid w:val="005B0471"/>
    <w:rsid w:val="005B060F"/>
    <w:rsid w:val="005B06DC"/>
    <w:rsid w:val="005B0D01"/>
    <w:rsid w:val="005B0D5E"/>
    <w:rsid w:val="005B13CA"/>
    <w:rsid w:val="005B15A9"/>
    <w:rsid w:val="005B15C3"/>
    <w:rsid w:val="005B16D0"/>
    <w:rsid w:val="005B1EA0"/>
    <w:rsid w:val="005B1EB6"/>
    <w:rsid w:val="005B2069"/>
    <w:rsid w:val="005B2157"/>
    <w:rsid w:val="005B2262"/>
    <w:rsid w:val="005B22CC"/>
    <w:rsid w:val="005B2FE5"/>
    <w:rsid w:val="005B3154"/>
    <w:rsid w:val="005B329C"/>
    <w:rsid w:val="005B3505"/>
    <w:rsid w:val="005B3677"/>
    <w:rsid w:val="005B374C"/>
    <w:rsid w:val="005B38B5"/>
    <w:rsid w:val="005B399E"/>
    <w:rsid w:val="005B3C06"/>
    <w:rsid w:val="005B3C4B"/>
    <w:rsid w:val="005B3D23"/>
    <w:rsid w:val="005B3DC1"/>
    <w:rsid w:val="005B3E10"/>
    <w:rsid w:val="005B4091"/>
    <w:rsid w:val="005B42A1"/>
    <w:rsid w:val="005B47AB"/>
    <w:rsid w:val="005B4E67"/>
    <w:rsid w:val="005B4F25"/>
    <w:rsid w:val="005B529B"/>
    <w:rsid w:val="005B57A1"/>
    <w:rsid w:val="005B5EF2"/>
    <w:rsid w:val="005B61D3"/>
    <w:rsid w:val="005B6237"/>
    <w:rsid w:val="005B63D7"/>
    <w:rsid w:val="005B6A6A"/>
    <w:rsid w:val="005B702A"/>
    <w:rsid w:val="005B748B"/>
    <w:rsid w:val="005B74CF"/>
    <w:rsid w:val="005B78BB"/>
    <w:rsid w:val="005B7A0B"/>
    <w:rsid w:val="005B7AB3"/>
    <w:rsid w:val="005B7AD2"/>
    <w:rsid w:val="005B7D9E"/>
    <w:rsid w:val="005B7E5E"/>
    <w:rsid w:val="005C01F4"/>
    <w:rsid w:val="005C0503"/>
    <w:rsid w:val="005C0608"/>
    <w:rsid w:val="005C07C7"/>
    <w:rsid w:val="005C0AD1"/>
    <w:rsid w:val="005C0C6C"/>
    <w:rsid w:val="005C0CB7"/>
    <w:rsid w:val="005C0D49"/>
    <w:rsid w:val="005C118D"/>
    <w:rsid w:val="005C13B0"/>
    <w:rsid w:val="005C15AF"/>
    <w:rsid w:val="005C168F"/>
    <w:rsid w:val="005C1845"/>
    <w:rsid w:val="005C1BC3"/>
    <w:rsid w:val="005C1C4C"/>
    <w:rsid w:val="005C20A3"/>
    <w:rsid w:val="005C2105"/>
    <w:rsid w:val="005C21CC"/>
    <w:rsid w:val="005C2214"/>
    <w:rsid w:val="005C227A"/>
    <w:rsid w:val="005C232C"/>
    <w:rsid w:val="005C24DD"/>
    <w:rsid w:val="005C28DB"/>
    <w:rsid w:val="005C2E4D"/>
    <w:rsid w:val="005C3257"/>
    <w:rsid w:val="005C3B62"/>
    <w:rsid w:val="005C3E0D"/>
    <w:rsid w:val="005C3E28"/>
    <w:rsid w:val="005C402F"/>
    <w:rsid w:val="005C41A8"/>
    <w:rsid w:val="005C4294"/>
    <w:rsid w:val="005C42E5"/>
    <w:rsid w:val="005C4422"/>
    <w:rsid w:val="005C4757"/>
    <w:rsid w:val="005C49B5"/>
    <w:rsid w:val="005C4AC4"/>
    <w:rsid w:val="005C4BF5"/>
    <w:rsid w:val="005C4EC6"/>
    <w:rsid w:val="005C520C"/>
    <w:rsid w:val="005C530C"/>
    <w:rsid w:val="005C5489"/>
    <w:rsid w:val="005C54B0"/>
    <w:rsid w:val="005C54CA"/>
    <w:rsid w:val="005C5526"/>
    <w:rsid w:val="005C5A68"/>
    <w:rsid w:val="005C5C03"/>
    <w:rsid w:val="005C5C8D"/>
    <w:rsid w:val="005C5EBA"/>
    <w:rsid w:val="005C5FF2"/>
    <w:rsid w:val="005C624D"/>
    <w:rsid w:val="005C6773"/>
    <w:rsid w:val="005C681F"/>
    <w:rsid w:val="005C6A5F"/>
    <w:rsid w:val="005C6C81"/>
    <w:rsid w:val="005C6D41"/>
    <w:rsid w:val="005C6FB5"/>
    <w:rsid w:val="005C71E0"/>
    <w:rsid w:val="005C72DE"/>
    <w:rsid w:val="005C7343"/>
    <w:rsid w:val="005C73CF"/>
    <w:rsid w:val="005C743E"/>
    <w:rsid w:val="005C75E7"/>
    <w:rsid w:val="005C7AF6"/>
    <w:rsid w:val="005D0017"/>
    <w:rsid w:val="005D0600"/>
    <w:rsid w:val="005D08A7"/>
    <w:rsid w:val="005D090F"/>
    <w:rsid w:val="005D0CB7"/>
    <w:rsid w:val="005D0E77"/>
    <w:rsid w:val="005D0F67"/>
    <w:rsid w:val="005D116F"/>
    <w:rsid w:val="005D13BF"/>
    <w:rsid w:val="005D175C"/>
    <w:rsid w:val="005D17F5"/>
    <w:rsid w:val="005D180F"/>
    <w:rsid w:val="005D1D02"/>
    <w:rsid w:val="005D1EE4"/>
    <w:rsid w:val="005D1F8A"/>
    <w:rsid w:val="005D2493"/>
    <w:rsid w:val="005D2610"/>
    <w:rsid w:val="005D262E"/>
    <w:rsid w:val="005D272C"/>
    <w:rsid w:val="005D2762"/>
    <w:rsid w:val="005D28E3"/>
    <w:rsid w:val="005D28ED"/>
    <w:rsid w:val="005D29EB"/>
    <w:rsid w:val="005D2E53"/>
    <w:rsid w:val="005D2FAE"/>
    <w:rsid w:val="005D3069"/>
    <w:rsid w:val="005D3272"/>
    <w:rsid w:val="005D3540"/>
    <w:rsid w:val="005D36D8"/>
    <w:rsid w:val="005D372B"/>
    <w:rsid w:val="005D389C"/>
    <w:rsid w:val="005D3932"/>
    <w:rsid w:val="005D4203"/>
    <w:rsid w:val="005D4259"/>
    <w:rsid w:val="005D4D5A"/>
    <w:rsid w:val="005D4F5E"/>
    <w:rsid w:val="005D4FED"/>
    <w:rsid w:val="005D542F"/>
    <w:rsid w:val="005D5443"/>
    <w:rsid w:val="005D55AD"/>
    <w:rsid w:val="005D55E7"/>
    <w:rsid w:val="005D5F66"/>
    <w:rsid w:val="005D61A6"/>
    <w:rsid w:val="005D6610"/>
    <w:rsid w:val="005D6B10"/>
    <w:rsid w:val="005D6B37"/>
    <w:rsid w:val="005D6B63"/>
    <w:rsid w:val="005D6BC1"/>
    <w:rsid w:val="005D6F16"/>
    <w:rsid w:val="005D702A"/>
    <w:rsid w:val="005D7449"/>
    <w:rsid w:val="005D74B2"/>
    <w:rsid w:val="005D74E7"/>
    <w:rsid w:val="005D7B4D"/>
    <w:rsid w:val="005D7B7E"/>
    <w:rsid w:val="005D7BDB"/>
    <w:rsid w:val="005D7E2C"/>
    <w:rsid w:val="005E005F"/>
    <w:rsid w:val="005E0195"/>
    <w:rsid w:val="005E01B7"/>
    <w:rsid w:val="005E041F"/>
    <w:rsid w:val="005E0621"/>
    <w:rsid w:val="005E08FB"/>
    <w:rsid w:val="005E09F5"/>
    <w:rsid w:val="005E0B55"/>
    <w:rsid w:val="005E0B58"/>
    <w:rsid w:val="005E0B9E"/>
    <w:rsid w:val="005E0BE4"/>
    <w:rsid w:val="005E0F11"/>
    <w:rsid w:val="005E18F6"/>
    <w:rsid w:val="005E1D32"/>
    <w:rsid w:val="005E1DE1"/>
    <w:rsid w:val="005E224F"/>
    <w:rsid w:val="005E2580"/>
    <w:rsid w:val="005E2683"/>
    <w:rsid w:val="005E2D5F"/>
    <w:rsid w:val="005E2DD5"/>
    <w:rsid w:val="005E32F8"/>
    <w:rsid w:val="005E37F1"/>
    <w:rsid w:val="005E394A"/>
    <w:rsid w:val="005E3D8F"/>
    <w:rsid w:val="005E3EFF"/>
    <w:rsid w:val="005E41D9"/>
    <w:rsid w:val="005E427B"/>
    <w:rsid w:val="005E4363"/>
    <w:rsid w:val="005E43F8"/>
    <w:rsid w:val="005E4525"/>
    <w:rsid w:val="005E45B4"/>
    <w:rsid w:val="005E48E0"/>
    <w:rsid w:val="005E55F2"/>
    <w:rsid w:val="005E5605"/>
    <w:rsid w:val="005E566C"/>
    <w:rsid w:val="005E56E3"/>
    <w:rsid w:val="005E5A6C"/>
    <w:rsid w:val="005E5EEB"/>
    <w:rsid w:val="005E627E"/>
    <w:rsid w:val="005E6774"/>
    <w:rsid w:val="005E6AE6"/>
    <w:rsid w:val="005E6C08"/>
    <w:rsid w:val="005E6CCA"/>
    <w:rsid w:val="005E6DA3"/>
    <w:rsid w:val="005E6DAE"/>
    <w:rsid w:val="005E6EDE"/>
    <w:rsid w:val="005E7051"/>
    <w:rsid w:val="005E70A1"/>
    <w:rsid w:val="005E70FC"/>
    <w:rsid w:val="005E72BD"/>
    <w:rsid w:val="005E74D7"/>
    <w:rsid w:val="005E755E"/>
    <w:rsid w:val="005E7677"/>
    <w:rsid w:val="005E7766"/>
    <w:rsid w:val="005E790A"/>
    <w:rsid w:val="005E7991"/>
    <w:rsid w:val="005E7EDE"/>
    <w:rsid w:val="005F00BB"/>
    <w:rsid w:val="005F04CC"/>
    <w:rsid w:val="005F0A09"/>
    <w:rsid w:val="005F0ACB"/>
    <w:rsid w:val="005F1085"/>
    <w:rsid w:val="005F12B2"/>
    <w:rsid w:val="005F134E"/>
    <w:rsid w:val="005F1595"/>
    <w:rsid w:val="005F216F"/>
    <w:rsid w:val="005F2243"/>
    <w:rsid w:val="005F22CE"/>
    <w:rsid w:val="005F2380"/>
    <w:rsid w:val="005F2389"/>
    <w:rsid w:val="005F2545"/>
    <w:rsid w:val="005F259E"/>
    <w:rsid w:val="005F2B60"/>
    <w:rsid w:val="005F2CDA"/>
    <w:rsid w:val="005F2D5C"/>
    <w:rsid w:val="005F321D"/>
    <w:rsid w:val="005F33D2"/>
    <w:rsid w:val="005F3475"/>
    <w:rsid w:val="005F34CD"/>
    <w:rsid w:val="005F3855"/>
    <w:rsid w:val="005F391E"/>
    <w:rsid w:val="005F3B04"/>
    <w:rsid w:val="005F3B5E"/>
    <w:rsid w:val="005F3E3D"/>
    <w:rsid w:val="005F4089"/>
    <w:rsid w:val="005F429E"/>
    <w:rsid w:val="005F43DC"/>
    <w:rsid w:val="005F44FE"/>
    <w:rsid w:val="005F4500"/>
    <w:rsid w:val="005F46B9"/>
    <w:rsid w:val="005F46D0"/>
    <w:rsid w:val="005F470F"/>
    <w:rsid w:val="005F47E5"/>
    <w:rsid w:val="005F4A36"/>
    <w:rsid w:val="005F5266"/>
    <w:rsid w:val="005F5428"/>
    <w:rsid w:val="005F5620"/>
    <w:rsid w:val="005F5633"/>
    <w:rsid w:val="005F587F"/>
    <w:rsid w:val="005F626E"/>
    <w:rsid w:val="005F628E"/>
    <w:rsid w:val="005F637C"/>
    <w:rsid w:val="005F6436"/>
    <w:rsid w:val="005F6501"/>
    <w:rsid w:val="005F65CA"/>
    <w:rsid w:val="005F66C5"/>
    <w:rsid w:val="005F66DD"/>
    <w:rsid w:val="005F6862"/>
    <w:rsid w:val="005F6887"/>
    <w:rsid w:val="005F7337"/>
    <w:rsid w:val="005F7426"/>
    <w:rsid w:val="005F75C1"/>
    <w:rsid w:val="005F77C1"/>
    <w:rsid w:val="005F7831"/>
    <w:rsid w:val="005F7BAB"/>
    <w:rsid w:val="005F7F6B"/>
    <w:rsid w:val="005F7FED"/>
    <w:rsid w:val="0060009B"/>
    <w:rsid w:val="0060037A"/>
    <w:rsid w:val="00600430"/>
    <w:rsid w:val="00600605"/>
    <w:rsid w:val="00600A06"/>
    <w:rsid w:val="00600CAF"/>
    <w:rsid w:val="00600D13"/>
    <w:rsid w:val="00600E82"/>
    <w:rsid w:val="00600F16"/>
    <w:rsid w:val="00601078"/>
    <w:rsid w:val="00601302"/>
    <w:rsid w:val="0060174C"/>
    <w:rsid w:val="00601797"/>
    <w:rsid w:val="006017B3"/>
    <w:rsid w:val="00601839"/>
    <w:rsid w:val="00601C60"/>
    <w:rsid w:val="006020A0"/>
    <w:rsid w:val="0060252D"/>
    <w:rsid w:val="00602D60"/>
    <w:rsid w:val="00603080"/>
    <w:rsid w:val="00603130"/>
    <w:rsid w:val="00603156"/>
    <w:rsid w:val="00603337"/>
    <w:rsid w:val="00603343"/>
    <w:rsid w:val="00603535"/>
    <w:rsid w:val="006038A2"/>
    <w:rsid w:val="00603A65"/>
    <w:rsid w:val="00603DE9"/>
    <w:rsid w:val="00603E83"/>
    <w:rsid w:val="00603F7F"/>
    <w:rsid w:val="00604090"/>
    <w:rsid w:val="0060415B"/>
    <w:rsid w:val="006042D0"/>
    <w:rsid w:val="0060430E"/>
    <w:rsid w:val="006047DC"/>
    <w:rsid w:val="0060488F"/>
    <w:rsid w:val="00604903"/>
    <w:rsid w:val="00604928"/>
    <w:rsid w:val="00604A77"/>
    <w:rsid w:val="00604B9E"/>
    <w:rsid w:val="006052CA"/>
    <w:rsid w:val="0060569D"/>
    <w:rsid w:val="006057C0"/>
    <w:rsid w:val="00605948"/>
    <w:rsid w:val="00605EB2"/>
    <w:rsid w:val="00605EFB"/>
    <w:rsid w:val="00605FA3"/>
    <w:rsid w:val="00606025"/>
    <w:rsid w:val="006066AD"/>
    <w:rsid w:val="00606B0D"/>
    <w:rsid w:val="00606DF6"/>
    <w:rsid w:val="00606E8D"/>
    <w:rsid w:val="00606FCF"/>
    <w:rsid w:val="006070A7"/>
    <w:rsid w:val="006073D5"/>
    <w:rsid w:val="0060783A"/>
    <w:rsid w:val="0060788D"/>
    <w:rsid w:val="00607B06"/>
    <w:rsid w:val="00607B64"/>
    <w:rsid w:val="006104DD"/>
    <w:rsid w:val="006104EF"/>
    <w:rsid w:val="006108EE"/>
    <w:rsid w:val="00610B22"/>
    <w:rsid w:val="00610B49"/>
    <w:rsid w:val="00610B6E"/>
    <w:rsid w:val="00610D49"/>
    <w:rsid w:val="006111DC"/>
    <w:rsid w:val="00611342"/>
    <w:rsid w:val="0061149D"/>
    <w:rsid w:val="00611580"/>
    <w:rsid w:val="0061168F"/>
    <w:rsid w:val="00611787"/>
    <w:rsid w:val="00611866"/>
    <w:rsid w:val="0061191F"/>
    <w:rsid w:val="00611997"/>
    <w:rsid w:val="00611AE0"/>
    <w:rsid w:val="00611AFB"/>
    <w:rsid w:val="00611F7D"/>
    <w:rsid w:val="00612127"/>
    <w:rsid w:val="00612466"/>
    <w:rsid w:val="006127E0"/>
    <w:rsid w:val="00612867"/>
    <w:rsid w:val="00612924"/>
    <w:rsid w:val="00612995"/>
    <w:rsid w:val="00612BCA"/>
    <w:rsid w:val="00612BF8"/>
    <w:rsid w:val="0061306A"/>
    <w:rsid w:val="00613090"/>
    <w:rsid w:val="00613406"/>
    <w:rsid w:val="00613C1A"/>
    <w:rsid w:val="0061416E"/>
    <w:rsid w:val="006142A4"/>
    <w:rsid w:val="006147B1"/>
    <w:rsid w:val="00614B29"/>
    <w:rsid w:val="00614BC1"/>
    <w:rsid w:val="00614D60"/>
    <w:rsid w:val="006154A1"/>
    <w:rsid w:val="006158A0"/>
    <w:rsid w:val="00615A07"/>
    <w:rsid w:val="00615C15"/>
    <w:rsid w:val="00615C45"/>
    <w:rsid w:val="00615D4E"/>
    <w:rsid w:val="00616131"/>
    <w:rsid w:val="006161E2"/>
    <w:rsid w:val="00616305"/>
    <w:rsid w:val="0061644F"/>
    <w:rsid w:val="00616699"/>
    <w:rsid w:val="0061683A"/>
    <w:rsid w:val="006168AF"/>
    <w:rsid w:val="00616FB7"/>
    <w:rsid w:val="00617162"/>
    <w:rsid w:val="0061769E"/>
    <w:rsid w:val="00617809"/>
    <w:rsid w:val="0061786D"/>
    <w:rsid w:val="00617B1A"/>
    <w:rsid w:val="00617C94"/>
    <w:rsid w:val="00617F4F"/>
    <w:rsid w:val="0062025C"/>
    <w:rsid w:val="00620685"/>
    <w:rsid w:val="006207E1"/>
    <w:rsid w:val="00620BDF"/>
    <w:rsid w:val="00620E06"/>
    <w:rsid w:val="00621036"/>
    <w:rsid w:val="0062104A"/>
    <w:rsid w:val="0062125F"/>
    <w:rsid w:val="006212BE"/>
    <w:rsid w:val="006212FA"/>
    <w:rsid w:val="0062136C"/>
    <w:rsid w:val="00621925"/>
    <w:rsid w:val="00621B00"/>
    <w:rsid w:val="00621CA2"/>
    <w:rsid w:val="00622425"/>
    <w:rsid w:val="00622557"/>
    <w:rsid w:val="006225DA"/>
    <w:rsid w:val="006227D2"/>
    <w:rsid w:val="00622EBF"/>
    <w:rsid w:val="00622EEC"/>
    <w:rsid w:val="006230A2"/>
    <w:rsid w:val="0062370C"/>
    <w:rsid w:val="006238CF"/>
    <w:rsid w:val="006238D3"/>
    <w:rsid w:val="006238FD"/>
    <w:rsid w:val="00623A75"/>
    <w:rsid w:val="00623AC5"/>
    <w:rsid w:val="00623B8D"/>
    <w:rsid w:val="00623DBC"/>
    <w:rsid w:val="00623DEE"/>
    <w:rsid w:val="00623F42"/>
    <w:rsid w:val="006240C7"/>
    <w:rsid w:val="00624164"/>
    <w:rsid w:val="006241CC"/>
    <w:rsid w:val="006241DB"/>
    <w:rsid w:val="0062422E"/>
    <w:rsid w:val="006242C3"/>
    <w:rsid w:val="006245DF"/>
    <w:rsid w:val="0062462B"/>
    <w:rsid w:val="00624642"/>
    <w:rsid w:val="00624654"/>
    <w:rsid w:val="006246E3"/>
    <w:rsid w:val="00624D60"/>
    <w:rsid w:val="00624F10"/>
    <w:rsid w:val="00625301"/>
    <w:rsid w:val="00625389"/>
    <w:rsid w:val="00625427"/>
    <w:rsid w:val="00625451"/>
    <w:rsid w:val="0062551F"/>
    <w:rsid w:val="00625A42"/>
    <w:rsid w:val="00625A64"/>
    <w:rsid w:val="00625C78"/>
    <w:rsid w:val="00625F7A"/>
    <w:rsid w:val="006261BA"/>
    <w:rsid w:val="00626347"/>
    <w:rsid w:val="0062648A"/>
    <w:rsid w:val="0062664B"/>
    <w:rsid w:val="00626702"/>
    <w:rsid w:val="00626810"/>
    <w:rsid w:val="006270A1"/>
    <w:rsid w:val="00627435"/>
    <w:rsid w:val="006275A6"/>
    <w:rsid w:val="00627768"/>
    <w:rsid w:val="0062788F"/>
    <w:rsid w:val="006278BB"/>
    <w:rsid w:val="006279A5"/>
    <w:rsid w:val="00627F3B"/>
    <w:rsid w:val="00630176"/>
    <w:rsid w:val="00630201"/>
    <w:rsid w:val="00630339"/>
    <w:rsid w:val="00630AD7"/>
    <w:rsid w:val="00630C1F"/>
    <w:rsid w:val="00630ECC"/>
    <w:rsid w:val="0063162D"/>
    <w:rsid w:val="0063166E"/>
    <w:rsid w:val="0063167A"/>
    <w:rsid w:val="006319F2"/>
    <w:rsid w:val="00631AEB"/>
    <w:rsid w:val="00631D02"/>
    <w:rsid w:val="00631DDF"/>
    <w:rsid w:val="00631F68"/>
    <w:rsid w:val="00632435"/>
    <w:rsid w:val="006327F4"/>
    <w:rsid w:val="006328CC"/>
    <w:rsid w:val="006328F5"/>
    <w:rsid w:val="00632A52"/>
    <w:rsid w:val="00632A93"/>
    <w:rsid w:val="00632B88"/>
    <w:rsid w:val="00632FA3"/>
    <w:rsid w:val="006333A3"/>
    <w:rsid w:val="00633B47"/>
    <w:rsid w:val="00633C0F"/>
    <w:rsid w:val="006341BC"/>
    <w:rsid w:val="0063445F"/>
    <w:rsid w:val="00634ACD"/>
    <w:rsid w:val="00634CC1"/>
    <w:rsid w:val="00634DC6"/>
    <w:rsid w:val="00634E53"/>
    <w:rsid w:val="00634FB1"/>
    <w:rsid w:val="00635259"/>
    <w:rsid w:val="0063533D"/>
    <w:rsid w:val="0063547A"/>
    <w:rsid w:val="0063567D"/>
    <w:rsid w:val="00635850"/>
    <w:rsid w:val="00635CB1"/>
    <w:rsid w:val="00635FE8"/>
    <w:rsid w:val="006362EC"/>
    <w:rsid w:val="00636B57"/>
    <w:rsid w:val="00636DC6"/>
    <w:rsid w:val="00636E69"/>
    <w:rsid w:val="00636E7E"/>
    <w:rsid w:val="0063710F"/>
    <w:rsid w:val="00637422"/>
    <w:rsid w:val="006379F1"/>
    <w:rsid w:val="00637F7F"/>
    <w:rsid w:val="006401D3"/>
    <w:rsid w:val="006402AC"/>
    <w:rsid w:val="0064030F"/>
    <w:rsid w:val="006403F1"/>
    <w:rsid w:val="006405B0"/>
    <w:rsid w:val="006405F9"/>
    <w:rsid w:val="00640912"/>
    <w:rsid w:val="00640E39"/>
    <w:rsid w:val="00641222"/>
    <w:rsid w:val="006413AA"/>
    <w:rsid w:val="006413B6"/>
    <w:rsid w:val="00641D42"/>
    <w:rsid w:val="00641ECD"/>
    <w:rsid w:val="0064221C"/>
    <w:rsid w:val="006424C6"/>
    <w:rsid w:val="0064262F"/>
    <w:rsid w:val="00643301"/>
    <w:rsid w:val="0064352F"/>
    <w:rsid w:val="0064373B"/>
    <w:rsid w:val="00643933"/>
    <w:rsid w:val="00643AE6"/>
    <w:rsid w:val="00643B4F"/>
    <w:rsid w:val="00643C16"/>
    <w:rsid w:val="00643E11"/>
    <w:rsid w:val="0064400F"/>
    <w:rsid w:val="00644056"/>
    <w:rsid w:val="0064433A"/>
    <w:rsid w:val="006445DC"/>
    <w:rsid w:val="00644838"/>
    <w:rsid w:val="00644BE3"/>
    <w:rsid w:val="00645448"/>
    <w:rsid w:val="00645770"/>
    <w:rsid w:val="00646309"/>
    <w:rsid w:val="00646449"/>
    <w:rsid w:val="00646533"/>
    <w:rsid w:val="00646550"/>
    <w:rsid w:val="00646668"/>
    <w:rsid w:val="00646692"/>
    <w:rsid w:val="00646971"/>
    <w:rsid w:val="00647104"/>
    <w:rsid w:val="0064720A"/>
    <w:rsid w:val="0064742F"/>
    <w:rsid w:val="0064749D"/>
    <w:rsid w:val="00647EAF"/>
    <w:rsid w:val="00647EC1"/>
    <w:rsid w:val="00647F50"/>
    <w:rsid w:val="00647F66"/>
    <w:rsid w:val="006504B7"/>
    <w:rsid w:val="006507C5"/>
    <w:rsid w:val="0065083A"/>
    <w:rsid w:val="006508A0"/>
    <w:rsid w:val="00650F1C"/>
    <w:rsid w:val="00650F23"/>
    <w:rsid w:val="00651019"/>
    <w:rsid w:val="00651035"/>
    <w:rsid w:val="00651058"/>
    <w:rsid w:val="0065125A"/>
    <w:rsid w:val="00651554"/>
    <w:rsid w:val="00651820"/>
    <w:rsid w:val="006518E0"/>
    <w:rsid w:val="00651CC5"/>
    <w:rsid w:val="00651CD9"/>
    <w:rsid w:val="00651F5D"/>
    <w:rsid w:val="0065216E"/>
    <w:rsid w:val="00652188"/>
    <w:rsid w:val="00652214"/>
    <w:rsid w:val="006523D4"/>
    <w:rsid w:val="00652657"/>
    <w:rsid w:val="0065267F"/>
    <w:rsid w:val="0065286F"/>
    <w:rsid w:val="00652906"/>
    <w:rsid w:val="00652A89"/>
    <w:rsid w:val="00652C32"/>
    <w:rsid w:val="00652D0A"/>
    <w:rsid w:val="00652F53"/>
    <w:rsid w:val="0065336C"/>
    <w:rsid w:val="0065368D"/>
    <w:rsid w:val="006536BB"/>
    <w:rsid w:val="006538A1"/>
    <w:rsid w:val="006539AF"/>
    <w:rsid w:val="00653C88"/>
    <w:rsid w:val="0065415C"/>
    <w:rsid w:val="0065419B"/>
    <w:rsid w:val="00654222"/>
    <w:rsid w:val="006546D2"/>
    <w:rsid w:val="006549C7"/>
    <w:rsid w:val="00654A1E"/>
    <w:rsid w:val="00654A9C"/>
    <w:rsid w:val="00654B46"/>
    <w:rsid w:val="00654BA9"/>
    <w:rsid w:val="00654C22"/>
    <w:rsid w:val="00654C32"/>
    <w:rsid w:val="00654D90"/>
    <w:rsid w:val="00654DD1"/>
    <w:rsid w:val="00654FFF"/>
    <w:rsid w:val="0065510F"/>
    <w:rsid w:val="0065542B"/>
    <w:rsid w:val="0065545E"/>
    <w:rsid w:val="00655B11"/>
    <w:rsid w:val="00655BEF"/>
    <w:rsid w:val="00656087"/>
    <w:rsid w:val="00656661"/>
    <w:rsid w:val="0065666D"/>
    <w:rsid w:val="00656A52"/>
    <w:rsid w:val="00656EE5"/>
    <w:rsid w:val="0065702F"/>
    <w:rsid w:val="00657327"/>
    <w:rsid w:val="00657410"/>
    <w:rsid w:val="0065762A"/>
    <w:rsid w:val="00657682"/>
    <w:rsid w:val="00657696"/>
    <w:rsid w:val="0066009E"/>
    <w:rsid w:val="006605B7"/>
    <w:rsid w:val="0066070B"/>
    <w:rsid w:val="00660E2C"/>
    <w:rsid w:val="006613D9"/>
    <w:rsid w:val="00661AD2"/>
    <w:rsid w:val="00661D38"/>
    <w:rsid w:val="006621D5"/>
    <w:rsid w:val="0066221D"/>
    <w:rsid w:val="0066266E"/>
    <w:rsid w:val="00662A0C"/>
    <w:rsid w:val="00662C2D"/>
    <w:rsid w:val="00662FC6"/>
    <w:rsid w:val="006631D5"/>
    <w:rsid w:val="006632DC"/>
    <w:rsid w:val="006634C1"/>
    <w:rsid w:val="006637B6"/>
    <w:rsid w:val="00663875"/>
    <w:rsid w:val="00663893"/>
    <w:rsid w:val="006638DA"/>
    <w:rsid w:val="006638F0"/>
    <w:rsid w:val="00663A13"/>
    <w:rsid w:val="00663C77"/>
    <w:rsid w:val="00663E3B"/>
    <w:rsid w:val="0066420C"/>
    <w:rsid w:val="006642D5"/>
    <w:rsid w:val="00664441"/>
    <w:rsid w:val="0066458D"/>
    <w:rsid w:val="006645EC"/>
    <w:rsid w:val="006647C5"/>
    <w:rsid w:val="0066483E"/>
    <w:rsid w:val="0066488E"/>
    <w:rsid w:val="00664CAF"/>
    <w:rsid w:val="00664EFB"/>
    <w:rsid w:val="0066586C"/>
    <w:rsid w:val="006659E2"/>
    <w:rsid w:val="00665BB7"/>
    <w:rsid w:val="00665DE5"/>
    <w:rsid w:val="00666244"/>
    <w:rsid w:val="00666428"/>
    <w:rsid w:val="006669C5"/>
    <w:rsid w:val="006669F7"/>
    <w:rsid w:val="00666A47"/>
    <w:rsid w:val="00666BA0"/>
    <w:rsid w:val="00666ED0"/>
    <w:rsid w:val="00667A06"/>
    <w:rsid w:val="00667A36"/>
    <w:rsid w:val="00667B75"/>
    <w:rsid w:val="00667D43"/>
    <w:rsid w:val="00667EDF"/>
    <w:rsid w:val="00667FE6"/>
    <w:rsid w:val="00670361"/>
    <w:rsid w:val="00670448"/>
    <w:rsid w:val="006706A6"/>
    <w:rsid w:val="00670722"/>
    <w:rsid w:val="00670809"/>
    <w:rsid w:val="00670C36"/>
    <w:rsid w:val="00670E66"/>
    <w:rsid w:val="00670FF7"/>
    <w:rsid w:val="00671936"/>
    <w:rsid w:val="00671BF7"/>
    <w:rsid w:val="00671DBD"/>
    <w:rsid w:val="00672127"/>
    <w:rsid w:val="006722C3"/>
    <w:rsid w:val="006724CC"/>
    <w:rsid w:val="0067250C"/>
    <w:rsid w:val="00672523"/>
    <w:rsid w:val="006725DA"/>
    <w:rsid w:val="00672681"/>
    <w:rsid w:val="00672975"/>
    <w:rsid w:val="00672AFF"/>
    <w:rsid w:val="00672D9C"/>
    <w:rsid w:val="00672E19"/>
    <w:rsid w:val="006730CB"/>
    <w:rsid w:val="006731F1"/>
    <w:rsid w:val="00673209"/>
    <w:rsid w:val="0067337E"/>
    <w:rsid w:val="0067365B"/>
    <w:rsid w:val="006738D1"/>
    <w:rsid w:val="00673E12"/>
    <w:rsid w:val="0067406B"/>
    <w:rsid w:val="0067471B"/>
    <w:rsid w:val="00674AEA"/>
    <w:rsid w:val="00674AF2"/>
    <w:rsid w:val="00674FAA"/>
    <w:rsid w:val="00674FD7"/>
    <w:rsid w:val="00675030"/>
    <w:rsid w:val="006750CB"/>
    <w:rsid w:val="006759A8"/>
    <w:rsid w:val="00675A39"/>
    <w:rsid w:val="00675B7E"/>
    <w:rsid w:val="00675ECD"/>
    <w:rsid w:val="006760C8"/>
    <w:rsid w:val="00676244"/>
    <w:rsid w:val="0067638D"/>
    <w:rsid w:val="006763D0"/>
    <w:rsid w:val="00676547"/>
    <w:rsid w:val="00676A5E"/>
    <w:rsid w:val="00676C34"/>
    <w:rsid w:val="00676C7A"/>
    <w:rsid w:val="00676E03"/>
    <w:rsid w:val="00677477"/>
    <w:rsid w:val="00677943"/>
    <w:rsid w:val="006779C3"/>
    <w:rsid w:val="00677DE1"/>
    <w:rsid w:val="006802E1"/>
    <w:rsid w:val="00680389"/>
    <w:rsid w:val="006804C7"/>
    <w:rsid w:val="006809A9"/>
    <w:rsid w:val="00680E4B"/>
    <w:rsid w:val="006813BB"/>
    <w:rsid w:val="0068152D"/>
    <w:rsid w:val="00681563"/>
    <w:rsid w:val="00681676"/>
    <w:rsid w:val="00681873"/>
    <w:rsid w:val="00681889"/>
    <w:rsid w:val="00681ABB"/>
    <w:rsid w:val="00681B8A"/>
    <w:rsid w:val="00681D06"/>
    <w:rsid w:val="00681FC5"/>
    <w:rsid w:val="00682263"/>
    <w:rsid w:val="00682279"/>
    <w:rsid w:val="006825D3"/>
    <w:rsid w:val="006826D4"/>
    <w:rsid w:val="006826DD"/>
    <w:rsid w:val="006827D4"/>
    <w:rsid w:val="00682BD4"/>
    <w:rsid w:val="00682C8F"/>
    <w:rsid w:val="00682E22"/>
    <w:rsid w:val="00682EE1"/>
    <w:rsid w:val="00682FDF"/>
    <w:rsid w:val="0068339D"/>
    <w:rsid w:val="006834A4"/>
    <w:rsid w:val="006834D7"/>
    <w:rsid w:val="006834FF"/>
    <w:rsid w:val="00683596"/>
    <w:rsid w:val="00683658"/>
    <w:rsid w:val="00683717"/>
    <w:rsid w:val="00683951"/>
    <w:rsid w:val="006839BE"/>
    <w:rsid w:val="006839FF"/>
    <w:rsid w:val="00683ABC"/>
    <w:rsid w:val="006840CB"/>
    <w:rsid w:val="00684114"/>
    <w:rsid w:val="00684546"/>
    <w:rsid w:val="006845D1"/>
    <w:rsid w:val="006847F3"/>
    <w:rsid w:val="00684BA6"/>
    <w:rsid w:val="00684E30"/>
    <w:rsid w:val="00684E43"/>
    <w:rsid w:val="00684EE6"/>
    <w:rsid w:val="00684FCB"/>
    <w:rsid w:val="006852A2"/>
    <w:rsid w:val="00685770"/>
    <w:rsid w:val="00685A35"/>
    <w:rsid w:val="00685FCF"/>
    <w:rsid w:val="006861F7"/>
    <w:rsid w:val="006863FE"/>
    <w:rsid w:val="00686753"/>
    <w:rsid w:val="00686EC0"/>
    <w:rsid w:val="00687136"/>
    <w:rsid w:val="006874A1"/>
    <w:rsid w:val="006874AB"/>
    <w:rsid w:val="00687648"/>
    <w:rsid w:val="00687769"/>
    <w:rsid w:val="006877B6"/>
    <w:rsid w:val="00687B5B"/>
    <w:rsid w:val="00690129"/>
    <w:rsid w:val="006903C3"/>
    <w:rsid w:val="00690595"/>
    <w:rsid w:val="00690762"/>
    <w:rsid w:val="006908E9"/>
    <w:rsid w:val="00690AC6"/>
    <w:rsid w:val="00690AFB"/>
    <w:rsid w:val="00690C12"/>
    <w:rsid w:val="00690EED"/>
    <w:rsid w:val="0069119B"/>
    <w:rsid w:val="006914E9"/>
    <w:rsid w:val="00691721"/>
    <w:rsid w:val="00691CB2"/>
    <w:rsid w:val="00692060"/>
    <w:rsid w:val="00692199"/>
    <w:rsid w:val="00692245"/>
    <w:rsid w:val="00692415"/>
    <w:rsid w:val="006927D0"/>
    <w:rsid w:val="00692B0B"/>
    <w:rsid w:val="00692DDB"/>
    <w:rsid w:val="00692E2B"/>
    <w:rsid w:val="00692E71"/>
    <w:rsid w:val="00692F16"/>
    <w:rsid w:val="006931EF"/>
    <w:rsid w:val="0069325D"/>
    <w:rsid w:val="0069349C"/>
    <w:rsid w:val="0069382E"/>
    <w:rsid w:val="00693901"/>
    <w:rsid w:val="0069399C"/>
    <w:rsid w:val="00693DA7"/>
    <w:rsid w:val="00693E30"/>
    <w:rsid w:val="00694210"/>
    <w:rsid w:val="00694515"/>
    <w:rsid w:val="00694562"/>
    <w:rsid w:val="00694804"/>
    <w:rsid w:val="00694818"/>
    <w:rsid w:val="0069493E"/>
    <w:rsid w:val="00694A6F"/>
    <w:rsid w:val="00694B42"/>
    <w:rsid w:val="00694C3C"/>
    <w:rsid w:val="00694E1C"/>
    <w:rsid w:val="00695840"/>
    <w:rsid w:val="006958CC"/>
    <w:rsid w:val="00695EDD"/>
    <w:rsid w:val="0069663E"/>
    <w:rsid w:val="006967F6"/>
    <w:rsid w:val="00696C8F"/>
    <w:rsid w:val="00696C98"/>
    <w:rsid w:val="0069718D"/>
    <w:rsid w:val="0069729B"/>
    <w:rsid w:val="0069777E"/>
    <w:rsid w:val="006978A3"/>
    <w:rsid w:val="00697A44"/>
    <w:rsid w:val="006A01BD"/>
    <w:rsid w:val="006A0238"/>
    <w:rsid w:val="006A0431"/>
    <w:rsid w:val="006A05EC"/>
    <w:rsid w:val="006A07C5"/>
    <w:rsid w:val="006A085C"/>
    <w:rsid w:val="006A0B8D"/>
    <w:rsid w:val="006A0B9E"/>
    <w:rsid w:val="006A16BE"/>
    <w:rsid w:val="006A173B"/>
    <w:rsid w:val="006A19EE"/>
    <w:rsid w:val="006A1A83"/>
    <w:rsid w:val="006A1B22"/>
    <w:rsid w:val="006A20FF"/>
    <w:rsid w:val="006A225A"/>
    <w:rsid w:val="006A22F6"/>
    <w:rsid w:val="006A250E"/>
    <w:rsid w:val="006A2510"/>
    <w:rsid w:val="006A2766"/>
    <w:rsid w:val="006A2854"/>
    <w:rsid w:val="006A2C16"/>
    <w:rsid w:val="006A2EE8"/>
    <w:rsid w:val="006A2F57"/>
    <w:rsid w:val="006A2F83"/>
    <w:rsid w:val="006A32E5"/>
    <w:rsid w:val="006A398A"/>
    <w:rsid w:val="006A3B23"/>
    <w:rsid w:val="006A3B67"/>
    <w:rsid w:val="006A3EA8"/>
    <w:rsid w:val="006A3EE9"/>
    <w:rsid w:val="006A4076"/>
    <w:rsid w:val="006A46E2"/>
    <w:rsid w:val="006A471B"/>
    <w:rsid w:val="006A4950"/>
    <w:rsid w:val="006A4F49"/>
    <w:rsid w:val="006A50DA"/>
    <w:rsid w:val="006A51EC"/>
    <w:rsid w:val="006A536F"/>
    <w:rsid w:val="006A5815"/>
    <w:rsid w:val="006A5869"/>
    <w:rsid w:val="006A5988"/>
    <w:rsid w:val="006A5995"/>
    <w:rsid w:val="006A5A88"/>
    <w:rsid w:val="006A5C5E"/>
    <w:rsid w:val="006A5D14"/>
    <w:rsid w:val="006A628B"/>
    <w:rsid w:val="006A63EB"/>
    <w:rsid w:val="006A69E3"/>
    <w:rsid w:val="006A6B62"/>
    <w:rsid w:val="006A6D2C"/>
    <w:rsid w:val="006A6E9D"/>
    <w:rsid w:val="006A6F7C"/>
    <w:rsid w:val="006A75DE"/>
    <w:rsid w:val="006A7C08"/>
    <w:rsid w:val="006A7D38"/>
    <w:rsid w:val="006A7DBF"/>
    <w:rsid w:val="006A7F3F"/>
    <w:rsid w:val="006A7FDC"/>
    <w:rsid w:val="006B022D"/>
    <w:rsid w:val="006B074E"/>
    <w:rsid w:val="006B0B38"/>
    <w:rsid w:val="006B0F83"/>
    <w:rsid w:val="006B122C"/>
    <w:rsid w:val="006B14E7"/>
    <w:rsid w:val="006B181F"/>
    <w:rsid w:val="006B1912"/>
    <w:rsid w:val="006B1E69"/>
    <w:rsid w:val="006B2003"/>
    <w:rsid w:val="006B2358"/>
    <w:rsid w:val="006B2397"/>
    <w:rsid w:val="006B24D4"/>
    <w:rsid w:val="006B2748"/>
    <w:rsid w:val="006B2C04"/>
    <w:rsid w:val="006B2CE4"/>
    <w:rsid w:val="006B32B6"/>
    <w:rsid w:val="006B3CA4"/>
    <w:rsid w:val="006B3D5B"/>
    <w:rsid w:val="006B43BD"/>
    <w:rsid w:val="006B457B"/>
    <w:rsid w:val="006B46CE"/>
    <w:rsid w:val="006B46F8"/>
    <w:rsid w:val="006B4773"/>
    <w:rsid w:val="006B4817"/>
    <w:rsid w:val="006B4A66"/>
    <w:rsid w:val="006B4B5A"/>
    <w:rsid w:val="006B4BEC"/>
    <w:rsid w:val="006B4CE2"/>
    <w:rsid w:val="006B4EB7"/>
    <w:rsid w:val="006B4F76"/>
    <w:rsid w:val="006B506C"/>
    <w:rsid w:val="006B5276"/>
    <w:rsid w:val="006B5395"/>
    <w:rsid w:val="006B53EA"/>
    <w:rsid w:val="006B55DF"/>
    <w:rsid w:val="006B57E1"/>
    <w:rsid w:val="006B5B73"/>
    <w:rsid w:val="006B5D84"/>
    <w:rsid w:val="006B5FF1"/>
    <w:rsid w:val="006B628D"/>
    <w:rsid w:val="006B65EF"/>
    <w:rsid w:val="006B688F"/>
    <w:rsid w:val="006B69B0"/>
    <w:rsid w:val="006B6B31"/>
    <w:rsid w:val="006B6E50"/>
    <w:rsid w:val="006B6FB5"/>
    <w:rsid w:val="006B7603"/>
    <w:rsid w:val="006B790A"/>
    <w:rsid w:val="006B7D19"/>
    <w:rsid w:val="006B7F90"/>
    <w:rsid w:val="006C03C0"/>
    <w:rsid w:val="006C0474"/>
    <w:rsid w:val="006C0825"/>
    <w:rsid w:val="006C0954"/>
    <w:rsid w:val="006C0B10"/>
    <w:rsid w:val="006C0D87"/>
    <w:rsid w:val="006C107F"/>
    <w:rsid w:val="006C10E1"/>
    <w:rsid w:val="006C114E"/>
    <w:rsid w:val="006C176D"/>
    <w:rsid w:val="006C19B2"/>
    <w:rsid w:val="006C1F31"/>
    <w:rsid w:val="006C1FD2"/>
    <w:rsid w:val="006C2396"/>
    <w:rsid w:val="006C247F"/>
    <w:rsid w:val="006C268D"/>
    <w:rsid w:val="006C26A1"/>
    <w:rsid w:val="006C271A"/>
    <w:rsid w:val="006C288E"/>
    <w:rsid w:val="006C2B0F"/>
    <w:rsid w:val="006C2CC3"/>
    <w:rsid w:val="006C2FAA"/>
    <w:rsid w:val="006C30F7"/>
    <w:rsid w:val="006C33DB"/>
    <w:rsid w:val="006C34CD"/>
    <w:rsid w:val="006C3943"/>
    <w:rsid w:val="006C397B"/>
    <w:rsid w:val="006C3F91"/>
    <w:rsid w:val="006C429B"/>
    <w:rsid w:val="006C4405"/>
    <w:rsid w:val="006C44A2"/>
    <w:rsid w:val="006C4601"/>
    <w:rsid w:val="006C4716"/>
    <w:rsid w:val="006C4A62"/>
    <w:rsid w:val="006C4B47"/>
    <w:rsid w:val="006C4C0D"/>
    <w:rsid w:val="006C508E"/>
    <w:rsid w:val="006C50E7"/>
    <w:rsid w:val="006C5197"/>
    <w:rsid w:val="006C5627"/>
    <w:rsid w:val="006C56BE"/>
    <w:rsid w:val="006C5A7D"/>
    <w:rsid w:val="006C5B27"/>
    <w:rsid w:val="006C5CFF"/>
    <w:rsid w:val="006C5D36"/>
    <w:rsid w:val="006C5FAF"/>
    <w:rsid w:val="006C61C2"/>
    <w:rsid w:val="006C62E5"/>
    <w:rsid w:val="006C66F9"/>
    <w:rsid w:val="006C67EF"/>
    <w:rsid w:val="006C6935"/>
    <w:rsid w:val="006C6BD2"/>
    <w:rsid w:val="006C6D70"/>
    <w:rsid w:val="006C70C3"/>
    <w:rsid w:val="006C7307"/>
    <w:rsid w:val="006C77FC"/>
    <w:rsid w:val="006C7988"/>
    <w:rsid w:val="006C7A1B"/>
    <w:rsid w:val="006C7AE4"/>
    <w:rsid w:val="006C7B6D"/>
    <w:rsid w:val="006C7CA9"/>
    <w:rsid w:val="006C7F12"/>
    <w:rsid w:val="006D04CF"/>
    <w:rsid w:val="006D0C1F"/>
    <w:rsid w:val="006D0D53"/>
    <w:rsid w:val="006D121F"/>
    <w:rsid w:val="006D12E1"/>
    <w:rsid w:val="006D1312"/>
    <w:rsid w:val="006D13F7"/>
    <w:rsid w:val="006D1559"/>
    <w:rsid w:val="006D15C1"/>
    <w:rsid w:val="006D15F9"/>
    <w:rsid w:val="006D160C"/>
    <w:rsid w:val="006D1633"/>
    <w:rsid w:val="006D174F"/>
    <w:rsid w:val="006D17BF"/>
    <w:rsid w:val="006D1811"/>
    <w:rsid w:val="006D18E2"/>
    <w:rsid w:val="006D196D"/>
    <w:rsid w:val="006D1AC3"/>
    <w:rsid w:val="006D1B17"/>
    <w:rsid w:val="006D1BCF"/>
    <w:rsid w:val="006D20C2"/>
    <w:rsid w:val="006D2466"/>
    <w:rsid w:val="006D27E2"/>
    <w:rsid w:val="006D2A2F"/>
    <w:rsid w:val="006D2D69"/>
    <w:rsid w:val="006D303F"/>
    <w:rsid w:val="006D370B"/>
    <w:rsid w:val="006D3783"/>
    <w:rsid w:val="006D3798"/>
    <w:rsid w:val="006D3854"/>
    <w:rsid w:val="006D38A7"/>
    <w:rsid w:val="006D3C85"/>
    <w:rsid w:val="006D3C8E"/>
    <w:rsid w:val="006D3F8A"/>
    <w:rsid w:val="006D3FC7"/>
    <w:rsid w:val="006D422A"/>
    <w:rsid w:val="006D4405"/>
    <w:rsid w:val="006D4450"/>
    <w:rsid w:val="006D4475"/>
    <w:rsid w:val="006D4732"/>
    <w:rsid w:val="006D4901"/>
    <w:rsid w:val="006D4C42"/>
    <w:rsid w:val="006D5014"/>
    <w:rsid w:val="006D50C4"/>
    <w:rsid w:val="006D5284"/>
    <w:rsid w:val="006D5356"/>
    <w:rsid w:val="006D5475"/>
    <w:rsid w:val="006D551C"/>
    <w:rsid w:val="006D563A"/>
    <w:rsid w:val="006D581D"/>
    <w:rsid w:val="006D5BA4"/>
    <w:rsid w:val="006D5BCA"/>
    <w:rsid w:val="006D5D10"/>
    <w:rsid w:val="006D5DCD"/>
    <w:rsid w:val="006D628C"/>
    <w:rsid w:val="006D6B6E"/>
    <w:rsid w:val="006D6CAF"/>
    <w:rsid w:val="006D6CF6"/>
    <w:rsid w:val="006D6D15"/>
    <w:rsid w:val="006D6E20"/>
    <w:rsid w:val="006D71BA"/>
    <w:rsid w:val="006D756F"/>
    <w:rsid w:val="006D764E"/>
    <w:rsid w:val="006E0388"/>
    <w:rsid w:val="006E04BF"/>
    <w:rsid w:val="006E06EF"/>
    <w:rsid w:val="006E09F6"/>
    <w:rsid w:val="006E0C8C"/>
    <w:rsid w:val="006E1414"/>
    <w:rsid w:val="006E172D"/>
    <w:rsid w:val="006E1D2C"/>
    <w:rsid w:val="006E1E44"/>
    <w:rsid w:val="006E1F84"/>
    <w:rsid w:val="006E1FE9"/>
    <w:rsid w:val="006E207D"/>
    <w:rsid w:val="006E223B"/>
    <w:rsid w:val="006E2706"/>
    <w:rsid w:val="006E2798"/>
    <w:rsid w:val="006E27C2"/>
    <w:rsid w:val="006E28E1"/>
    <w:rsid w:val="006E2D0F"/>
    <w:rsid w:val="006E2FC0"/>
    <w:rsid w:val="006E3071"/>
    <w:rsid w:val="006E31F4"/>
    <w:rsid w:val="006E32DE"/>
    <w:rsid w:val="006E3334"/>
    <w:rsid w:val="006E37BD"/>
    <w:rsid w:val="006E39B1"/>
    <w:rsid w:val="006E41D4"/>
    <w:rsid w:val="006E466E"/>
    <w:rsid w:val="006E468D"/>
    <w:rsid w:val="006E4A63"/>
    <w:rsid w:val="006E4C11"/>
    <w:rsid w:val="006E4D3B"/>
    <w:rsid w:val="006E4DB6"/>
    <w:rsid w:val="006E4E24"/>
    <w:rsid w:val="006E4F6B"/>
    <w:rsid w:val="006E52B2"/>
    <w:rsid w:val="006E52CE"/>
    <w:rsid w:val="006E548D"/>
    <w:rsid w:val="006E5545"/>
    <w:rsid w:val="006E5A5C"/>
    <w:rsid w:val="006E608F"/>
    <w:rsid w:val="006E6213"/>
    <w:rsid w:val="006E6617"/>
    <w:rsid w:val="006E6E0E"/>
    <w:rsid w:val="006E706B"/>
    <w:rsid w:val="006E709D"/>
    <w:rsid w:val="006E72DD"/>
    <w:rsid w:val="006E7400"/>
    <w:rsid w:val="006E7605"/>
    <w:rsid w:val="006E7607"/>
    <w:rsid w:val="006E7981"/>
    <w:rsid w:val="006E7A67"/>
    <w:rsid w:val="006F013F"/>
    <w:rsid w:val="006F0190"/>
    <w:rsid w:val="006F03B6"/>
    <w:rsid w:val="006F0B1C"/>
    <w:rsid w:val="006F0E15"/>
    <w:rsid w:val="006F0E6C"/>
    <w:rsid w:val="006F1038"/>
    <w:rsid w:val="006F1241"/>
    <w:rsid w:val="006F13B6"/>
    <w:rsid w:val="006F173D"/>
    <w:rsid w:val="006F1930"/>
    <w:rsid w:val="006F1B60"/>
    <w:rsid w:val="006F1D95"/>
    <w:rsid w:val="006F1E54"/>
    <w:rsid w:val="006F1ED6"/>
    <w:rsid w:val="006F1F55"/>
    <w:rsid w:val="006F1F9B"/>
    <w:rsid w:val="006F214D"/>
    <w:rsid w:val="006F2161"/>
    <w:rsid w:val="006F2514"/>
    <w:rsid w:val="006F287C"/>
    <w:rsid w:val="006F2B60"/>
    <w:rsid w:val="006F2C46"/>
    <w:rsid w:val="006F2D68"/>
    <w:rsid w:val="006F2EF5"/>
    <w:rsid w:val="006F337D"/>
    <w:rsid w:val="006F33E0"/>
    <w:rsid w:val="006F3538"/>
    <w:rsid w:val="006F3588"/>
    <w:rsid w:val="006F3791"/>
    <w:rsid w:val="006F3907"/>
    <w:rsid w:val="006F3B49"/>
    <w:rsid w:val="006F3D77"/>
    <w:rsid w:val="006F3EA8"/>
    <w:rsid w:val="006F3ED0"/>
    <w:rsid w:val="006F4007"/>
    <w:rsid w:val="006F406E"/>
    <w:rsid w:val="006F4101"/>
    <w:rsid w:val="006F419F"/>
    <w:rsid w:val="006F42E6"/>
    <w:rsid w:val="006F4616"/>
    <w:rsid w:val="006F47EB"/>
    <w:rsid w:val="006F4B32"/>
    <w:rsid w:val="006F4C9B"/>
    <w:rsid w:val="006F4E35"/>
    <w:rsid w:val="006F5464"/>
    <w:rsid w:val="006F5658"/>
    <w:rsid w:val="006F569D"/>
    <w:rsid w:val="006F5797"/>
    <w:rsid w:val="006F5AEA"/>
    <w:rsid w:val="006F5F3B"/>
    <w:rsid w:val="006F658C"/>
    <w:rsid w:val="006F65EA"/>
    <w:rsid w:val="006F660A"/>
    <w:rsid w:val="006F689A"/>
    <w:rsid w:val="006F6BF2"/>
    <w:rsid w:val="006F6F54"/>
    <w:rsid w:val="006F7324"/>
    <w:rsid w:val="006F7329"/>
    <w:rsid w:val="006F783F"/>
    <w:rsid w:val="0070063E"/>
    <w:rsid w:val="0070080C"/>
    <w:rsid w:val="007008C9"/>
    <w:rsid w:val="00700CBA"/>
    <w:rsid w:val="00700DE8"/>
    <w:rsid w:val="00701275"/>
    <w:rsid w:val="007013E3"/>
    <w:rsid w:val="00701566"/>
    <w:rsid w:val="00701579"/>
    <w:rsid w:val="0070182B"/>
    <w:rsid w:val="00701B37"/>
    <w:rsid w:val="00702150"/>
    <w:rsid w:val="0070215A"/>
    <w:rsid w:val="0070221C"/>
    <w:rsid w:val="0070260F"/>
    <w:rsid w:val="00702A27"/>
    <w:rsid w:val="00702A7C"/>
    <w:rsid w:val="00702A8B"/>
    <w:rsid w:val="007032A9"/>
    <w:rsid w:val="0070332F"/>
    <w:rsid w:val="007033A5"/>
    <w:rsid w:val="00703A22"/>
    <w:rsid w:val="00703ABF"/>
    <w:rsid w:val="00703C1E"/>
    <w:rsid w:val="00703C4E"/>
    <w:rsid w:val="00703D0E"/>
    <w:rsid w:val="00703E14"/>
    <w:rsid w:val="00704072"/>
    <w:rsid w:val="00704180"/>
    <w:rsid w:val="0070421C"/>
    <w:rsid w:val="007042A6"/>
    <w:rsid w:val="00704377"/>
    <w:rsid w:val="0070445C"/>
    <w:rsid w:val="007046F2"/>
    <w:rsid w:val="00704AA9"/>
    <w:rsid w:val="0070520C"/>
    <w:rsid w:val="0070525E"/>
    <w:rsid w:val="00705302"/>
    <w:rsid w:val="00705362"/>
    <w:rsid w:val="007056D4"/>
    <w:rsid w:val="0070578F"/>
    <w:rsid w:val="007059EA"/>
    <w:rsid w:val="00705A8F"/>
    <w:rsid w:val="00705D01"/>
    <w:rsid w:val="007062EC"/>
    <w:rsid w:val="007063BE"/>
    <w:rsid w:val="007065C2"/>
    <w:rsid w:val="007065C8"/>
    <w:rsid w:val="00706670"/>
    <w:rsid w:val="007068BE"/>
    <w:rsid w:val="00706A63"/>
    <w:rsid w:val="00706B98"/>
    <w:rsid w:val="00706C2A"/>
    <w:rsid w:val="00706F2E"/>
    <w:rsid w:val="00706FBA"/>
    <w:rsid w:val="00707197"/>
    <w:rsid w:val="007073BA"/>
    <w:rsid w:val="00707D1E"/>
    <w:rsid w:val="00707D80"/>
    <w:rsid w:val="00707F85"/>
    <w:rsid w:val="00710088"/>
    <w:rsid w:val="007105A2"/>
    <w:rsid w:val="0071067F"/>
    <w:rsid w:val="00710745"/>
    <w:rsid w:val="00710A19"/>
    <w:rsid w:val="00710BB2"/>
    <w:rsid w:val="00710C59"/>
    <w:rsid w:val="00710D4B"/>
    <w:rsid w:val="00710EC3"/>
    <w:rsid w:val="00711182"/>
    <w:rsid w:val="0071147F"/>
    <w:rsid w:val="007118CE"/>
    <w:rsid w:val="007119DC"/>
    <w:rsid w:val="00711A06"/>
    <w:rsid w:val="00711C16"/>
    <w:rsid w:val="00711D0F"/>
    <w:rsid w:val="00711E11"/>
    <w:rsid w:val="007121BC"/>
    <w:rsid w:val="0071238F"/>
    <w:rsid w:val="0071255D"/>
    <w:rsid w:val="00712891"/>
    <w:rsid w:val="00712A9B"/>
    <w:rsid w:val="00712DF9"/>
    <w:rsid w:val="00712E5B"/>
    <w:rsid w:val="00712F01"/>
    <w:rsid w:val="0071305A"/>
    <w:rsid w:val="007138C3"/>
    <w:rsid w:val="0071498A"/>
    <w:rsid w:val="007149A6"/>
    <w:rsid w:val="00714D3F"/>
    <w:rsid w:val="00714DCF"/>
    <w:rsid w:val="00714EAE"/>
    <w:rsid w:val="00714F02"/>
    <w:rsid w:val="00714FBD"/>
    <w:rsid w:val="00715168"/>
    <w:rsid w:val="0071521E"/>
    <w:rsid w:val="00715297"/>
    <w:rsid w:val="007152D2"/>
    <w:rsid w:val="0071531E"/>
    <w:rsid w:val="00715351"/>
    <w:rsid w:val="007157F5"/>
    <w:rsid w:val="00715A10"/>
    <w:rsid w:val="00715DD1"/>
    <w:rsid w:val="00715E9A"/>
    <w:rsid w:val="00716071"/>
    <w:rsid w:val="00716324"/>
    <w:rsid w:val="00716936"/>
    <w:rsid w:val="007169E7"/>
    <w:rsid w:val="00716E8C"/>
    <w:rsid w:val="00717000"/>
    <w:rsid w:val="007173B0"/>
    <w:rsid w:val="007174C8"/>
    <w:rsid w:val="00717520"/>
    <w:rsid w:val="0071775C"/>
    <w:rsid w:val="007177B3"/>
    <w:rsid w:val="00717C1C"/>
    <w:rsid w:val="00717EFC"/>
    <w:rsid w:val="00720010"/>
    <w:rsid w:val="007202FC"/>
    <w:rsid w:val="00720B87"/>
    <w:rsid w:val="00720CA5"/>
    <w:rsid w:val="00720D73"/>
    <w:rsid w:val="00720DD8"/>
    <w:rsid w:val="00720EE7"/>
    <w:rsid w:val="00720F15"/>
    <w:rsid w:val="00720F1B"/>
    <w:rsid w:val="007210EB"/>
    <w:rsid w:val="007211A4"/>
    <w:rsid w:val="00721409"/>
    <w:rsid w:val="00721490"/>
    <w:rsid w:val="007216AE"/>
    <w:rsid w:val="0072174C"/>
    <w:rsid w:val="007217E9"/>
    <w:rsid w:val="00721C2F"/>
    <w:rsid w:val="00721E2F"/>
    <w:rsid w:val="00722431"/>
    <w:rsid w:val="00722491"/>
    <w:rsid w:val="00722606"/>
    <w:rsid w:val="00722630"/>
    <w:rsid w:val="0072264E"/>
    <w:rsid w:val="00723017"/>
    <w:rsid w:val="007231C4"/>
    <w:rsid w:val="00723343"/>
    <w:rsid w:val="007233CF"/>
    <w:rsid w:val="0072352F"/>
    <w:rsid w:val="00723641"/>
    <w:rsid w:val="0072372D"/>
    <w:rsid w:val="00724066"/>
    <w:rsid w:val="00724315"/>
    <w:rsid w:val="0072449C"/>
    <w:rsid w:val="00724B2C"/>
    <w:rsid w:val="00724BB8"/>
    <w:rsid w:val="00724CAD"/>
    <w:rsid w:val="00724D02"/>
    <w:rsid w:val="0072520A"/>
    <w:rsid w:val="007253A4"/>
    <w:rsid w:val="0072558A"/>
    <w:rsid w:val="007255AA"/>
    <w:rsid w:val="00725DF4"/>
    <w:rsid w:val="00726380"/>
    <w:rsid w:val="007263D9"/>
    <w:rsid w:val="00726480"/>
    <w:rsid w:val="0072650D"/>
    <w:rsid w:val="00726869"/>
    <w:rsid w:val="00726A8F"/>
    <w:rsid w:val="00726CEA"/>
    <w:rsid w:val="0072709F"/>
    <w:rsid w:val="00727179"/>
    <w:rsid w:val="007271CE"/>
    <w:rsid w:val="0072727C"/>
    <w:rsid w:val="007272AC"/>
    <w:rsid w:val="00727410"/>
    <w:rsid w:val="0072743B"/>
    <w:rsid w:val="00727641"/>
    <w:rsid w:val="00727644"/>
    <w:rsid w:val="00727801"/>
    <w:rsid w:val="00727AB0"/>
    <w:rsid w:val="00727D29"/>
    <w:rsid w:val="00727ECE"/>
    <w:rsid w:val="00730111"/>
    <w:rsid w:val="00730286"/>
    <w:rsid w:val="00730463"/>
    <w:rsid w:val="007308E2"/>
    <w:rsid w:val="00730BCF"/>
    <w:rsid w:val="0073106C"/>
    <w:rsid w:val="007312A5"/>
    <w:rsid w:val="00731397"/>
    <w:rsid w:val="007314DA"/>
    <w:rsid w:val="00731754"/>
    <w:rsid w:val="00731934"/>
    <w:rsid w:val="00731AA0"/>
    <w:rsid w:val="00731BA3"/>
    <w:rsid w:val="00731BA6"/>
    <w:rsid w:val="00731BCC"/>
    <w:rsid w:val="0073222B"/>
    <w:rsid w:val="007325CC"/>
    <w:rsid w:val="007328B0"/>
    <w:rsid w:val="00732960"/>
    <w:rsid w:val="00732B7A"/>
    <w:rsid w:val="00732F56"/>
    <w:rsid w:val="00732FAA"/>
    <w:rsid w:val="007332CF"/>
    <w:rsid w:val="00733373"/>
    <w:rsid w:val="007334D9"/>
    <w:rsid w:val="007334FA"/>
    <w:rsid w:val="00733561"/>
    <w:rsid w:val="007335BE"/>
    <w:rsid w:val="00733A23"/>
    <w:rsid w:val="00733B4C"/>
    <w:rsid w:val="00733DC0"/>
    <w:rsid w:val="00734465"/>
    <w:rsid w:val="0073452F"/>
    <w:rsid w:val="007345DA"/>
    <w:rsid w:val="007346B8"/>
    <w:rsid w:val="007349AB"/>
    <w:rsid w:val="0073510C"/>
    <w:rsid w:val="0073519F"/>
    <w:rsid w:val="0073531E"/>
    <w:rsid w:val="007353E8"/>
    <w:rsid w:val="00735402"/>
    <w:rsid w:val="00735505"/>
    <w:rsid w:val="0073576B"/>
    <w:rsid w:val="00735847"/>
    <w:rsid w:val="0073590F"/>
    <w:rsid w:val="00735969"/>
    <w:rsid w:val="007359F0"/>
    <w:rsid w:val="00735A16"/>
    <w:rsid w:val="00735AF4"/>
    <w:rsid w:val="00735BDC"/>
    <w:rsid w:val="00735BF7"/>
    <w:rsid w:val="00735D8D"/>
    <w:rsid w:val="00736442"/>
    <w:rsid w:val="0073657F"/>
    <w:rsid w:val="0073661B"/>
    <w:rsid w:val="00736C1F"/>
    <w:rsid w:val="00736E70"/>
    <w:rsid w:val="00736F14"/>
    <w:rsid w:val="00736FF5"/>
    <w:rsid w:val="00737295"/>
    <w:rsid w:val="00737334"/>
    <w:rsid w:val="0073758E"/>
    <w:rsid w:val="007377CC"/>
    <w:rsid w:val="00737946"/>
    <w:rsid w:val="00737A28"/>
    <w:rsid w:val="00740016"/>
    <w:rsid w:val="007400ED"/>
    <w:rsid w:val="00740550"/>
    <w:rsid w:val="00740562"/>
    <w:rsid w:val="00740834"/>
    <w:rsid w:val="00740A8B"/>
    <w:rsid w:val="00740A96"/>
    <w:rsid w:val="00740B9B"/>
    <w:rsid w:val="00740C3F"/>
    <w:rsid w:val="00740D8C"/>
    <w:rsid w:val="0074142C"/>
    <w:rsid w:val="00741501"/>
    <w:rsid w:val="007419A4"/>
    <w:rsid w:val="007419E7"/>
    <w:rsid w:val="00741A6F"/>
    <w:rsid w:val="00741B76"/>
    <w:rsid w:val="00741E28"/>
    <w:rsid w:val="00742425"/>
    <w:rsid w:val="0074252D"/>
    <w:rsid w:val="00742871"/>
    <w:rsid w:val="007428F7"/>
    <w:rsid w:val="00742CED"/>
    <w:rsid w:val="00742D85"/>
    <w:rsid w:val="00742EE0"/>
    <w:rsid w:val="00742F0F"/>
    <w:rsid w:val="007437D1"/>
    <w:rsid w:val="00743AFD"/>
    <w:rsid w:val="00743B61"/>
    <w:rsid w:val="00743CC9"/>
    <w:rsid w:val="00743E10"/>
    <w:rsid w:val="00743F37"/>
    <w:rsid w:val="00743F59"/>
    <w:rsid w:val="007440F0"/>
    <w:rsid w:val="0074442A"/>
    <w:rsid w:val="0074477B"/>
    <w:rsid w:val="007447F8"/>
    <w:rsid w:val="00745892"/>
    <w:rsid w:val="00745ED2"/>
    <w:rsid w:val="007461C8"/>
    <w:rsid w:val="00746203"/>
    <w:rsid w:val="0074660C"/>
    <w:rsid w:val="00746615"/>
    <w:rsid w:val="00746730"/>
    <w:rsid w:val="0074682D"/>
    <w:rsid w:val="00746D4E"/>
    <w:rsid w:val="00746DA1"/>
    <w:rsid w:val="00746E19"/>
    <w:rsid w:val="00746F04"/>
    <w:rsid w:val="00747020"/>
    <w:rsid w:val="0074752F"/>
    <w:rsid w:val="007476A1"/>
    <w:rsid w:val="00747767"/>
    <w:rsid w:val="0074779C"/>
    <w:rsid w:val="007478C7"/>
    <w:rsid w:val="00747BB9"/>
    <w:rsid w:val="00747D06"/>
    <w:rsid w:val="00747EF6"/>
    <w:rsid w:val="00747FCE"/>
    <w:rsid w:val="00750019"/>
    <w:rsid w:val="00750098"/>
    <w:rsid w:val="0075028F"/>
    <w:rsid w:val="00750356"/>
    <w:rsid w:val="007503B5"/>
    <w:rsid w:val="00750698"/>
    <w:rsid w:val="00750AA8"/>
    <w:rsid w:val="00750C1C"/>
    <w:rsid w:val="00750D4D"/>
    <w:rsid w:val="00750E1C"/>
    <w:rsid w:val="007512DB"/>
    <w:rsid w:val="007518EA"/>
    <w:rsid w:val="007519A5"/>
    <w:rsid w:val="00751AA5"/>
    <w:rsid w:val="00751AAC"/>
    <w:rsid w:val="00751B87"/>
    <w:rsid w:val="00752246"/>
    <w:rsid w:val="007522AE"/>
    <w:rsid w:val="0075243D"/>
    <w:rsid w:val="007525D6"/>
    <w:rsid w:val="007528F1"/>
    <w:rsid w:val="00752ADF"/>
    <w:rsid w:val="00752C96"/>
    <w:rsid w:val="00752D65"/>
    <w:rsid w:val="0075323D"/>
    <w:rsid w:val="007536CD"/>
    <w:rsid w:val="00753A23"/>
    <w:rsid w:val="00753CBB"/>
    <w:rsid w:val="00753CF7"/>
    <w:rsid w:val="00753D6E"/>
    <w:rsid w:val="007540D1"/>
    <w:rsid w:val="007543C2"/>
    <w:rsid w:val="0075447F"/>
    <w:rsid w:val="00754509"/>
    <w:rsid w:val="00754856"/>
    <w:rsid w:val="0075497B"/>
    <w:rsid w:val="00754A87"/>
    <w:rsid w:val="00754C3E"/>
    <w:rsid w:val="00754D27"/>
    <w:rsid w:val="0075509B"/>
    <w:rsid w:val="0075544B"/>
    <w:rsid w:val="0075552C"/>
    <w:rsid w:val="0075558A"/>
    <w:rsid w:val="007555B0"/>
    <w:rsid w:val="007557EA"/>
    <w:rsid w:val="00755A38"/>
    <w:rsid w:val="00755A65"/>
    <w:rsid w:val="00755C64"/>
    <w:rsid w:val="00755CA9"/>
    <w:rsid w:val="00755CAA"/>
    <w:rsid w:val="00756032"/>
    <w:rsid w:val="007561A6"/>
    <w:rsid w:val="007561DF"/>
    <w:rsid w:val="007562D9"/>
    <w:rsid w:val="00756380"/>
    <w:rsid w:val="00756662"/>
    <w:rsid w:val="007568B8"/>
    <w:rsid w:val="0075694C"/>
    <w:rsid w:val="00756A41"/>
    <w:rsid w:val="00756BAF"/>
    <w:rsid w:val="00756DB9"/>
    <w:rsid w:val="00756DF8"/>
    <w:rsid w:val="00756F58"/>
    <w:rsid w:val="007572BC"/>
    <w:rsid w:val="007577B3"/>
    <w:rsid w:val="0075783A"/>
    <w:rsid w:val="0075787D"/>
    <w:rsid w:val="0075789C"/>
    <w:rsid w:val="007579F7"/>
    <w:rsid w:val="00757B7B"/>
    <w:rsid w:val="00757E2F"/>
    <w:rsid w:val="007600B5"/>
    <w:rsid w:val="00760334"/>
    <w:rsid w:val="007604A5"/>
    <w:rsid w:val="0076099D"/>
    <w:rsid w:val="00761322"/>
    <w:rsid w:val="00761340"/>
    <w:rsid w:val="007616F3"/>
    <w:rsid w:val="00761BC6"/>
    <w:rsid w:val="00761F7D"/>
    <w:rsid w:val="0076221E"/>
    <w:rsid w:val="007625C2"/>
    <w:rsid w:val="0076261C"/>
    <w:rsid w:val="00762810"/>
    <w:rsid w:val="0076284A"/>
    <w:rsid w:val="00762889"/>
    <w:rsid w:val="00763127"/>
    <w:rsid w:val="007632E8"/>
    <w:rsid w:val="0076336E"/>
    <w:rsid w:val="0076384F"/>
    <w:rsid w:val="00763B03"/>
    <w:rsid w:val="00763D1E"/>
    <w:rsid w:val="00763DF8"/>
    <w:rsid w:val="00763E08"/>
    <w:rsid w:val="007640B9"/>
    <w:rsid w:val="007643A9"/>
    <w:rsid w:val="007645CA"/>
    <w:rsid w:val="0076463D"/>
    <w:rsid w:val="007646C4"/>
    <w:rsid w:val="007647E2"/>
    <w:rsid w:val="007649D2"/>
    <w:rsid w:val="00764AEB"/>
    <w:rsid w:val="00765389"/>
    <w:rsid w:val="00765CFB"/>
    <w:rsid w:val="0076621B"/>
    <w:rsid w:val="0076663B"/>
    <w:rsid w:val="00766748"/>
    <w:rsid w:val="007667D9"/>
    <w:rsid w:val="00766A9F"/>
    <w:rsid w:val="00766BEB"/>
    <w:rsid w:val="00766C42"/>
    <w:rsid w:val="00766F8A"/>
    <w:rsid w:val="007675C3"/>
    <w:rsid w:val="0076769B"/>
    <w:rsid w:val="007676BC"/>
    <w:rsid w:val="00767891"/>
    <w:rsid w:val="0076792E"/>
    <w:rsid w:val="00767C90"/>
    <w:rsid w:val="00767D2F"/>
    <w:rsid w:val="007701CD"/>
    <w:rsid w:val="007702CD"/>
    <w:rsid w:val="0077032E"/>
    <w:rsid w:val="007703FF"/>
    <w:rsid w:val="007708F3"/>
    <w:rsid w:val="00770A47"/>
    <w:rsid w:val="00770EDC"/>
    <w:rsid w:val="00770FAF"/>
    <w:rsid w:val="00771270"/>
    <w:rsid w:val="0077130A"/>
    <w:rsid w:val="00771626"/>
    <w:rsid w:val="007716C6"/>
    <w:rsid w:val="00771943"/>
    <w:rsid w:val="00771F03"/>
    <w:rsid w:val="00771F8B"/>
    <w:rsid w:val="00771FC0"/>
    <w:rsid w:val="0077230B"/>
    <w:rsid w:val="00772A0A"/>
    <w:rsid w:val="00772C49"/>
    <w:rsid w:val="00772CAA"/>
    <w:rsid w:val="00772DBD"/>
    <w:rsid w:val="00773077"/>
    <w:rsid w:val="007731ED"/>
    <w:rsid w:val="00773331"/>
    <w:rsid w:val="0077352A"/>
    <w:rsid w:val="00773562"/>
    <w:rsid w:val="007737A4"/>
    <w:rsid w:val="007738B0"/>
    <w:rsid w:val="007739D6"/>
    <w:rsid w:val="00773A2A"/>
    <w:rsid w:val="00773A6D"/>
    <w:rsid w:val="00773E3A"/>
    <w:rsid w:val="00774075"/>
    <w:rsid w:val="00774086"/>
    <w:rsid w:val="00774523"/>
    <w:rsid w:val="007746E4"/>
    <w:rsid w:val="0077471F"/>
    <w:rsid w:val="0077474E"/>
    <w:rsid w:val="0077478E"/>
    <w:rsid w:val="00774914"/>
    <w:rsid w:val="0077493C"/>
    <w:rsid w:val="00774D76"/>
    <w:rsid w:val="00774E42"/>
    <w:rsid w:val="00774EF6"/>
    <w:rsid w:val="00774FA9"/>
    <w:rsid w:val="00775432"/>
    <w:rsid w:val="007757F2"/>
    <w:rsid w:val="00775A2E"/>
    <w:rsid w:val="00775C1D"/>
    <w:rsid w:val="00775D9A"/>
    <w:rsid w:val="00775DA9"/>
    <w:rsid w:val="00775EFA"/>
    <w:rsid w:val="00775F12"/>
    <w:rsid w:val="0077604B"/>
    <w:rsid w:val="0077613C"/>
    <w:rsid w:val="007762CA"/>
    <w:rsid w:val="007762F9"/>
    <w:rsid w:val="00776462"/>
    <w:rsid w:val="00776609"/>
    <w:rsid w:val="00776C8C"/>
    <w:rsid w:val="00776F98"/>
    <w:rsid w:val="007770B0"/>
    <w:rsid w:val="0077726B"/>
    <w:rsid w:val="0077743D"/>
    <w:rsid w:val="00777717"/>
    <w:rsid w:val="00777BA4"/>
    <w:rsid w:val="00777D1F"/>
    <w:rsid w:val="00777FCD"/>
    <w:rsid w:val="007801FE"/>
    <w:rsid w:val="00780334"/>
    <w:rsid w:val="0078033A"/>
    <w:rsid w:val="007804AA"/>
    <w:rsid w:val="00780549"/>
    <w:rsid w:val="00780562"/>
    <w:rsid w:val="0078060F"/>
    <w:rsid w:val="00780812"/>
    <w:rsid w:val="0078084F"/>
    <w:rsid w:val="0078090B"/>
    <w:rsid w:val="00780B1D"/>
    <w:rsid w:val="00780FAC"/>
    <w:rsid w:val="0078102C"/>
    <w:rsid w:val="0078139A"/>
    <w:rsid w:val="007815E2"/>
    <w:rsid w:val="007819B8"/>
    <w:rsid w:val="00781D66"/>
    <w:rsid w:val="00781EE1"/>
    <w:rsid w:val="00781FC0"/>
    <w:rsid w:val="00782354"/>
    <w:rsid w:val="0078244E"/>
    <w:rsid w:val="00782479"/>
    <w:rsid w:val="0078253B"/>
    <w:rsid w:val="00782603"/>
    <w:rsid w:val="00782839"/>
    <w:rsid w:val="007829F7"/>
    <w:rsid w:val="00782AE7"/>
    <w:rsid w:val="00782F0B"/>
    <w:rsid w:val="00783074"/>
    <w:rsid w:val="00783216"/>
    <w:rsid w:val="00783540"/>
    <w:rsid w:val="00783A2C"/>
    <w:rsid w:val="00783FDE"/>
    <w:rsid w:val="007842A9"/>
    <w:rsid w:val="007844E9"/>
    <w:rsid w:val="007849E2"/>
    <w:rsid w:val="00785017"/>
    <w:rsid w:val="00785427"/>
    <w:rsid w:val="0078548E"/>
    <w:rsid w:val="00785526"/>
    <w:rsid w:val="0078560A"/>
    <w:rsid w:val="007858C6"/>
    <w:rsid w:val="00785943"/>
    <w:rsid w:val="00785A67"/>
    <w:rsid w:val="00785C0D"/>
    <w:rsid w:val="00785C5C"/>
    <w:rsid w:val="00785CF6"/>
    <w:rsid w:val="00785E97"/>
    <w:rsid w:val="00785F3D"/>
    <w:rsid w:val="00785FFB"/>
    <w:rsid w:val="00786129"/>
    <w:rsid w:val="00786259"/>
    <w:rsid w:val="00786309"/>
    <w:rsid w:val="007869DC"/>
    <w:rsid w:val="00786A42"/>
    <w:rsid w:val="00786C87"/>
    <w:rsid w:val="00787195"/>
    <w:rsid w:val="007871D1"/>
    <w:rsid w:val="007873F4"/>
    <w:rsid w:val="00787407"/>
    <w:rsid w:val="00787609"/>
    <w:rsid w:val="00787992"/>
    <w:rsid w:val="00787AFA"/>
    <w:rsid w:val="00787B97"/>
    <w:rsid w:val="00787C17"/>
    <w:rsid w:val="00790440"/>
    <w:rsid w:val="0079076F"/>
    <w:rsid w:val="007907B4"/>
    <w:rsid w:val="00790A0A"/>
    <w:rsid w:val="00791249"/>
    <w:rsid w:val="00791395"/>
    <w:rsid w:val="0079139B"/>
    <w:rsid w:val="007915B0"/>
    <w:rsid w:val="00791739"/>
    <w:rsid w:val="0079182B"/>
    <w:rsid w:val="00791AA6"/>
    <w:rsid w:val="00791AB2"/>
    <w:rsid w:val="00791B8E"/>
    <w:rsid w:val="00791DEE"/>
    <w:rsid w:val="00791E01"/>
    <w:rsid w:val="0079207C"/>
    <w:rsid w:val="0079268E"/>
    <w:rsid w:val="007926D5"/>
    <w:rsid w:val="00792BA4"/>
    <w:rsid w:val="00792EE3"/>
    <w:rsid w:val="00793260"/>
    <w:rsid w:val="007932EF"/>
    <w:rsid w:val="00793B70"/>
    <w:rsid w:val="00793E0B"/>
    <w:rsid w:val="00793EE5"/>
    <w:rsid w:val="0079487F"/>
    <w:rsid w:val="00794A8B"/>
    <w:rsid w:val="0079519E"/>
    <w:rsid w:val="00795207"/>
    <w:rsid w:val="00795383"/>
    <w:rsid w:val="00795503"/>
    <w:rsid w:val="007956BC"/>
    <w:rsid w:val="007959AE"/>
    <w:rsid w:val="00795AFB"/>
    <w:rsid w:val="00795CD1"/>
    <w:rsid w:val="00795DD4"/>
    <w:rsid w:val="00795E8B"/>
    <w:rsid w:val="00795F51"/>
    <w:rsid w:val="00796040"/>
    <w:rsid w:val="0079613F"/>
    <w:rsid w:val="00796160"/>
    <w:rsid w:val="007963FB"/>
    <w:rsid w:val="00796846"/>
    <w:rsid w:val="007968F4"/>
    <w:rsid w:val="00796BB4"/>
    <w:rsid w:val="0079759F"/>
    <w:rsid w:val="007975A0"/>
    <w:rsid w:val="00797AEC"/>
    <w:rsid w:val="00797DD3"/>
    <w:rsid w:val="007A025E"/>
    <w:rsid w:val="007A04E5"/>
    <w:rsid w:val="007A06D9"/>
    <w:rsid w:val="007A090A"/>
    <w:rsid w:val="007A0A1B"/>
    <w:rsid w:val="007A0A52"/>
    <w:rsid w:val="007A0D38"/>
    <w:rsid w:val="007A0DA7"/>
    <w:rsid w:val="007A1059"/>
    <w:rsid w:val="007A13B0"/>
    <w:rsid w:val="007A15A4"/>
    <w:rsid w:val="007A1A49"/>
    <w:rsid w:val="007A1E0E"/>
    <w:rsid w:val="007A283C"/>
    <w:rsid w:val="007A2BC6"/>
    <w:rsid w:val="007A2EC9"/>
    <w:rsid w:val="007A3387"/>
    <w:rsid w:val="007A366F"/>
    <w:rsid w:val="007A3817"/>
    <w:rsid w:val="007A3866"/>
    <w:rsid w:val="007A3968"/>
    <w:rsid w:val="007A398C"/>
    <w:rsid w:val="007A3A29"/>
    <w:rsid w:val="007A3C89"/>
    <w:rsid w:val="007A3CD2"/>
    <w:rsid w:val="007A3D5C"/>
    <w:rsid w:val="007A4005"/>
    <w:rsid w:val="007A458D"/>
    <w:rsid w:val="007A47B6"/>
    <w:rsid w:val="007A49DB"/>
    <w:rsid w:val="007A4B74"/>
    <w:rsid w:val="007A4B9A"/>
    <w:rsid w:val="007A4C56"/>
    <w:rsid w:val="007A4E49"/>
    <w:rsid w:val="007A4FC1"/>
    <w:rsid w:val="007A51C1"/>
    <w:rsid w:val="007A526C"/>
    <w:rsid w:val="007A55EC"/>
    <w:rsid w:val="007A5CCC"/>
    <w:rsid w:val="007A5E0F"/>
    <w:rsid w:val="007A5FAF"/>
    <w:rsid w:val="007A6212"/>
    <w:rsid w:val="007A630D"/>
    <w:rsid w:val="007A6372"/>
    <w:rsid w:val="007A63E9"/>
    <w:rsid w:val="007A642C"/>
    <w:rsid w:val="007A6432"/>
    <w:rsid w:val="007A65B7"/>
    <w:rsid w:val="007A6953"/>
    <w:rsid w:val="007A6B1B"/>
    <w:rsid w:val="007A6D68"/>
    <w:rsid w:val="007A6DD6"/>
    <w:rsid w:val="007A7125"/>
    <w:rsid w:val="007A72FE"/>
    <w:rsid w:val="007A738D"/>
    <w:rsid w:val="007A772B"/>
    <w:rsid w:val="007A772D"/>
    <w:rsid w:val="007A7F43"/>
    <w:rsid w:val="007B0042"/>
    <w:rsid w:val="007B0129"/>
    <w:rsid w:val="007B024E"/>
    <w:rsid w:val="007B030E"/>
    <w:rsid w:val="007B0368"/>
    <w:rsid w:val="007B0D05"/>
    <w:rsid w:val="007B0DBD"/>
    <w:rsid w:val="007B0E60"/>
    <w:rsid w:val="007B1470"/>
    <w:rsid w:val="007B177D"/>
    <w:rsid w:val="007B17D1"/>
    <w:rsid w:val="007B18E0"/>
    <w:rsid w:val="007B1E0F"/>
    <w:rsid w:val="007B1E8D"/>
    <w:rsid w:val="007B2222"/>
    <w:rsid w:val="007B235D"/>
    <w:rsid w:val="007B2403"/>
    <w:rsid w:val="007B2535"/>
    <w:rsid w:val="007B25E9"/>
    <w:rsid w:val="007B2620"/>
    <w:rsid w:val="007B28B9"/>
    <w:rsid w:val="007B2A60"/>
    <w:rsid w:val="007B2B28"/>
    <w:rsid w:val="007B2BC7"/>
    <w:rsid w:val="007B2C7A"/>
    <w:rsid w:val="007B2CC9"/>
    <w:rsid w:val="007B2FB0"/>
    <w:rsid w:val="007B344A"/>
    <w:rsid w:val="007B347A"/>
    <w:rsid w:val="007B3565"/>
    <w:rsid w:val="007B38DB"/>
    <w:rsid w:val="007B39B3"/>
    <w:rsid w:val="007B3D45"/>
    <w:rsid w:val="007B3DD8"/>
    <w:rsid w:val="007B3E3A"/>
    <w:rsid w:val="007B3F4B"/>
    <w:rsid w:val="007B4068"/>
    <w:rsid w:val="007B42D1"/>
    <w:rsid w:val="007B496B"/>
    <w:rsid w:val="007B4ABE"/>
    <w:rsid w:val="007B4B6F"/>
    <w:rsid w:val="007B4BF8"/>
    <w:rsid w:val="007B4CD5"/>
    <w:rsid w:val="007B4E76"/>
    <w:rsid w:val="007B4F62"/>
    <w:rsid w:val="007B4F8B"/>
    <w:rsid w:val="007B5022"/>
    <w:rsid w:val="007B5056"/>
    <w:rsid w:val="007B5065"/>
    <w:rsid w:val="007B528A"/>
    <w:rsid w:val="007B56F5"/>
    <w:rsid w:val="007B5998"/>
    <w:rsid w:val="007B5C00"/>
    <w:rsid w:val="007B5C49"/>
    <w:rsid w:val="007B5DB6"/>
    <w:rsid w:val="007B608D"/>
    <w:rsid w:val="007B6259"/>
    <w:rsid w:val="007B62B4"/>
    <w:rsid w:val="007B630D"/>
    <w:rsid w:val="007B64A3"/>
    <w:rsid w:val="007B6BB6"/>
    <w:rsid w:val="007B6BD3"/>
    <w:rsid w:val="007B6C79"/>
    <w:rsid w:val="007B6D18"/>
    <w:rsid w:val="007B7006"/>
    <w:rsid w:val="007B7141"/>
    <w:rsid w:val="007B76F5"/>
    <w:rsid w:val="007B78D5"/>
    <w:rsid w:val="007B7FBB"/>
    <w:rsid w:val="007B7FC9"/>
    <w:rsid w:val="007C0226"/>
    <w:rsid w:val="007C023A"/>
    <w:rsid w:val="007C024B"/>
    <w:rsid w:val="007C041B"/>
    <w:rsid w:val="007C0707"/>
    <w:rsid w:val="007C1072"/>
    <w:rsid w:val="007C1331"/>
    <w:rsid w:val="007C1526"/>
    <w:rsid w:val="007C15BF"/>
    <w:rsid w:val="007C1728"/>
    <w:rsid w:val="007C1732"/>
    <w:rsid w:val="007C184F"/>
    <w:rsid w:val="007C1BEF"/>
    <w:rsid w:val="007C1C1F"/>
    <w:rsid w:val="007C1D85"/>
    <w:rsid w:val="007C1F60"/>
    <w:rsid w:val="007C203A"/>
    <w:rsid w:val="007C20CB"/>
    <w:rsid w:val="007C2313"/>
    <w:rsid w:val="007C2460"/>
    <w:rsid w:val="007C2663"/>
    <w:rsid w:val="007C2977"/>
    <w:rsid w:val="007C2D38"/>
    <w:rsid w:val="007C2EDF"/>
    <w:rsid w:val="007C35B4"/>
    <w:rsid w:val="007C35B7"/>
    <w:rsid w:val="007C3886"/>
    <w:rsid w:val="007C38AA"/>
    <w:rsid w:val="007C3ACC"/>
    <w:rsid w:val="007C3CAD"/>
    <w:rsid w:val="007C41CE"/>
    <w:rsid w:val="007C42FB"/>
    <w:rsid w:val="007C44CF"/>
    <w:rsid w:val="007C4AB8"/>
    <w:rsid w:val="007C4B05"/>
    <w:rsid w:val="007C4E87"/>
    <w:rsid w:val="007C4EDD"/>
    <w:rsid w:val="007C4FF2"/>
    <w:rsid w:val="007C502F"/>
    <w:rsid w:val="007C50FB"/>
    <w:rsid w:val="007C528E"/>
    <w:rsid w:val="007C5579"/>
    <w:rsid w:val="007C569A"/>
    <w:rsid w:val="007C5726"/>
    <w:rsid w:val="007C576E"/>
    <w:rsid w:val="007C5979"/>
    <w:rsid w:val="007C5BD0"/>
    <w:rsid w:val="007C5CEC"/>
    <w:rsid w:val="007C5F4F"/>
    <w:rsid w:val="007C5F7F"/>
    <w:rsid w:val="007C601E"/>
    <w:rsid w:val="007C60FB"/>
    <w:rsid w:val="007C628A"/>
    <w:rsid w:val="007C63FB"/>
    <w:rsid w:val="007C641F"/>
    <w:rsid w:val="007C653E"/>
    <w:rsid w:val="007C6776"/>
    <w:rsid w:val="007C6A24"/>
    <w:rsid w:val="007C6AA6"/>
    <w:rsid w:val="007C6C3E"/>
    <w:rsid w:val="007C704E"/>
    <w:rsid w:val="007C72CA"/>
    <w:rsid w:val="007C73FE"/>
    <w:rsid w:val="007C744F"/>
    <w:rsid w:val="007C76F8"/>
    <w:rsid w:val="007C78AF"/>
    <w:rsid w:val="007C7B9A"/>
    <w:rsid w:val="007C7DC0"/>
    <w:rsid w:val="007D0050"/>
    <w:rsid w:val="007D00AC"/>
    <w:rsid w:val="007D015D"/>
    <w:rsid w:val="007D03D7"/>
    <w:rsid w:val="007D06E3"/>
    <w:rsid w:val="007D0928"/>
    <w:rsid w:val="007D0964"/>
    <w:rsid w:val="007D0A8F"/>
    <w:rsid w:val="007D0E08"/>
    <w:rsid w:val="007D0E27"/>
    <w:rsid w:val="007D139C"/>
    <w:rsid w:val="007D1559"/>
    <w:rsid w:val="007D1601"/>
    <w:rsid w:val="007D189E"/>
    <w:rsid w:val="007D1973"/>
    <w:rsid w:val="007D19A0"/>
    <w:rsid w:val="007D1FF7"/>
    <w:rsid w:val="007D2076"/>
    <w:rsid w:val="007D20D6"/>
    <w:rsid w:val="007D20DE"/>
    <w:rsid w:val="007D2112"/>
    <w:rsid w:val="007D23F7"/>
    <w:rsid w:val="007D24A2"/>
    <w:rsid w:val="007D25DF"/>
    <w:rsid w:val="007D26D9"/>
    <w:rsid w:val="007D2732"/>
    <w:rsid w:val="007D277E"/>
    <w:rsid w:val="007D28ED"/>
    <w:rsid w:val="007D2A6E"/>
    <w:rsid w:val="007D2F2D"/>
    <w:rsid w:val="007D30F3"/>
    <w:rsid w:val="007D34E1"/>
    <w:rsid w:val="007D36B1"/>
    <w:rsid w:val="007D3844"/>
    <w:rsid w:val="007D38AA"/>
    <w:rsid w:val="007D3A92"/>
    <w:rsid w:val="007D3AE0"/>
    <w:rsid w:val="007D42CD"/>
    <w:rsid w:val="007D42F5"/>
    <w:rsid w:val="007D436B"/>
    <w:rsid w:val="007D46E6"/>
    <w:rsid w:val="007D4703"/>
    <w:rsid w:val="007D4D70"/>
    <w:rsid w:val="007D4DA9"/>
    <w:rsid w:val="007D5359"/>
    <w:rsid w:val="007D56B3"/>
    <w:rsid w:val="007D5ADA"/>
    <w:rsid w:val="007D5B03"/>
    <w:rsid w:val="007D63D4"/>
    <w:rsid w:val="007D6548"/>
    <w:rsid w:val="007D66E5"/>
    <w:rsid w:val="007D66EF"/>
    <w:rsid w:val="007D6C57"/>
    <w:rsid w:val="007D6CF9"/>
    <w:rsid w:val="007D6E67"/>
    <w:rsid w:val="007D701B"/>
    <w:rsid w:val="007D7347"/>
    <w:rsid w:val="007D7440"/>
    <w:rsid w:val="007D75B8"/>
    <w:rsid w:val="007D7A3B"/>
    <w:rsid w:val="007D7B3A"/>
    <w:rsid w:val="007D7B4F"/>
    <w:rsid w:val="007D7FD6"/>
    <w:rsid w:val="007E0548"/>
    <w:rsid w:val="007E05B0"/>
    <w:rsid w:val="007E06F2"/>
    <w:rsid w:val="007E0792"/>
    <w:rsid w:val="007E088B"/>
    <w:rsid w:val="007E0DCA"/>
    <w:rsid w:val="007E16FA"/>
    <w:rsid w:val="007E16FD"/>
    <w:rsid w:val="007E1740"/>
    <w:rsid w:val="007E1756"/>
    <w:rsid w:val="007E17C1"/>
    <w:rsid w:val="007E194B"/>
    <w:rsid w:val="007E1F61"/>
    <w:rsid w:val="007E208D"/>
    <w:rsid w:val="007E20C4"/>
    <w:rsid w:val="007E20F8"/>
    <w:rsid w:val="007E221F"/>
    <w:rsid w:val="007E24DC"/>
    <w:rsid w:val="007E26F2"/>
    <w:rsid w:val="007E2A15"/>
    <w:rsid w:val="007E2C3B"/>
    <w:rsid w:val="007E2DD8"/>
    <w:rsid w:val="007E2DFD"/>
    <w:rsid w:val="007E2F63"/>
    <w:rsid w:val="007E302E"/>
    <w:rsid w:val="007E30E0"/>
    <w:rsid w:val="007E3331"/>
    <w:rsid w:val="007E347E"/>
    <w:rsid w:val="007E34C9"/>
    <w:rsid w:val="007E3579"/>
    <w:rsid w:val="007E39BD"/>
    <w:rsid w:val="007E3B15"/>
    <w:rsid w:val="007E3B1F"/>
    <w:rsid w:val="007E3BDA"/>
    <w:rsid w:val="007E3D4A"/>
    <w:rsid w:val="007E4086"/>
    <w:rsid w:val="007E40DA"/>
    <w:rsid w:val="007E419C"/>
    <w:rsid w:val="007E4504"/>
    <w:rsid w:val="007E4C5F"/>
    <w:rsid w:val="007E4D3F"/>
    <w:rsid w:val="007E4E1D"/>
    <w:rsid w:val="007E4E4D"/>
    <w:rsid w:val="007E53F5"/>
    <w:rsid w:val="007E5477"/>
    <w:rsid w:val="007E5731"/>
    <w:rsid w:val="007E57EE"/>
    <w:rsid w:val="007E5A74"/>
    <w:rsid w:val="007E5FCA"/>
    <w:rsid w:val="007E625D"/>
    <w:rsid w:val="007E6468"/>
    <w:rsid w:val="007E6562"/>
    <w:rsid w:val="007E6706"/>
    <w:rsid w:val="007E69BD"/>
    <w:rsid w:val="007E6B16"/>
    <w:rsid w:val="007E6BA0"/>
    <w:rsid w:val="007E6D38"/>
    <w:rsid w:val="007E710A"/>
    <w:rsid w:val="007E7B79"/>
    <w:rsid w:val="007E7E8E"/>
    <w:rsid w:val="007E7F1C"/>
    <w:rsid w:val="007E7F1D"/>
    <w:rsid w:val="007E7FED"/>
    <w:rsid w:val="007F0056"/>
    <w:rsid w:val="007F0AF3"/>
    <w:rsid w:val="007F0C47"/>
    <w:rsid w:val="007F0F20"/>
    <w:rsid w:val="007F1037"/>
    <w:rsid w:val="007F1424"/>
    <w:rsid w:val="007F16C9"/>
    <w:rsid w:val="007F17E1"/>
    <w:rsid w:val="007F1C3F"/>
    <w:rsid w:val="007F1E07"/>
    <w:rsid w:val="007F2011"/>
    <w:rsid w:val="007F2170"/>
    <w:rsid w:val="007F22A5"/>
    <w:rsid w:val="007F235B"/>
    <w:rsid w:val="007F23F2"/>
    <w:rsid w:val="007F2692"/>
    <w:rsid w:val="007F2A26"/>
    <w:rsid w:val="007F2AFE"/>
    <w:rsid w:val="007F2F04"/>
    <w:rsid w:val="007F30BB"/>
    <w:rsid w:val="007F31CE"/>
    <w:rsid w:val="007F31CF"/>
    <w:rsid w:val="007F323B"/>
    <w:rsid w:val="007F335F"/>
    <w:rsid w:val="007F365B"/>
    <w:rsid w:val="007F3964"/>
    <w:rsid w:val="007F3B5D"/>
    <w:rsid w:val="007F3F36"/>
    <w:rsid w:val="007F411C"/>
    <w:rsid w:val="007F4238"/>
    <w:rsid w:val="007F42D5"/>
    <w:rsid w:val="007F43F9"/>
    <w:rsid w:val="007F45FB"/>
    <w:rsid w:val="007F4A78"/>
    <w:rsid w:val="007F4D42"/>
    <w:rsid w:val="007F4E72"/>
    <w:rsid w:val="007F4F05"/>
    <w:rsid w:val="007F52FE"/>
    <w:rsid w:val="007F55D3"/>
    <w:rsid w:val="007F5758"/>
    <w:rsid w:val="007F5AD4"/>
    <w:rsid w:val="007F5D0E"/>
    <w:rsid w:val="007F5DFA"/>
    <w:rsid w:val="007F6898"/>
    <w:rsid w:val="007F6A88"/>
    <w:rsid w:val="007F6ED6"/>
    <w:rsid w:val="007F6F02"/>
    <w:rsid w:val="007F71DA"/>
    <w:rsid w:val="007F73AD"/>
    <w:rsid w:val="007F74D2"/>
    <w:rsid w:val="007F77AF"/>
    <w:rsid w:val="007F7A46"/>
    <w:rsid w:val="007F7A99"/>
    <w:rsid w:val="007F7B63"/>
    <w:rsid w:val="008004CA"/>
    <w:rsid w:val="00800732"/>
    <w:rsid w:val="008010D5"/>
    <w:rsid w:val="0080117F"/>
    <w:rsid w:val="0080129F"/>
    <w:rsid w:val="008014AC"/>
    <w:rsid w:val="0080151F"/>
    <w:rsid w:val="008015FB"/>
    <w:rsid w:val="008018E6"/>
    <w:rsid w:val="00801A06"/>
    <w:rsid w:val="00801C4F"/>
    <w:rsid w:val="0080219C"/>
    <w:rsid w:val="008024FE"/>
    <w:rsid w:val="008025B6"/>
    <w:rsid w:val="0080295D"/>
    <w:rsid w:val="00802A24"/>
    <w:rsid w:val="00802EA9"/>
    <w:rsid w:val="00802EC6"/>
    <w:rsid w:val="008034B3"/>
    <w:rsid w:val="008035F9"/>
    <w:rsid w:val="0080363D"/>
    <w:rsid w:val="00803656"/>
    <w:rsid w:val="00803724"/>
    <w:rsid w:val="00803765"/>
    <w:rsid w:val="008037CE"/>
    <w:rsid w:val="00803875"/>
    <w:rsid w:val="00803985"/>
    <w:rsid w:val="00803A03"/>
    <w:rsid w:val="00803B9F"/>
    <w:rsid w:val="00803D02"/>
    <w:rsid w:val="00803ED6"/>
    <w:rsid w:val="00803F06"/>
    <w:rsid w:val="00803F4F"/>
    <w:rsid w:val="0080451F"/>
    <w:rsid w:val="00804614"/>
    <w:rsid w:val="00804736"/>
    <w:rsid w:val="00804774"/>
    <w:rsid w:val="008047B3"/>
    <w:rsid w:val="00804A40"/>
    <w:rsid w:val="00804B91"/>
    <w:rsid w:val="00804CBF"/>
    <w:rsid w:val="00804DA6"/>
    <w:rsid w:val="008050EF"/>
    <w:rsid w:val="00805355"/>
    <w:rsid w:val="00805696"/>
    <w:rsid w:val="008056B6"/>
    <w:rsid w:val="0080575E"/>
    <w:rsid w:val="00805877"/>
    <w:rsid w:val="008058C4"/>
    <w:rsid w:val="0080593E"/>
    <w:rsid w:val="0080593F"/>
    <w:rsid w:val="00805EC3"/>
    <w:rsid w:val="00805FD5"/>
    <w:rsid w:val="008067F6"/>
    <w:rsid w:val="00806A4D"/>
    <w:rsid w:val="00806D52"/>
    <w:rsid w:val="00806DAE"/>
    <w:rsid w:val="00806FDC"/>
    <w:rsid w:val="00806FE4"/>
    <w:rsid w:val="00807723"/>
    <w:rsid w:val="00807737"/>
    <w:rsid w:val="008077F8"/>
    <w:rsid w:val="008078F5"/>
    <w:rsid w:val="008079FB"/>
    <w:rsid w:val="00807BE3"/>
    <w:rsid w:val="00807F11"/>
    <w:rsid w:val="0081003B"/>
    <w:rsid w:val="008100C2"/>
    <w:rsid w:val="00810571"/>
    <w:rsid w:val="00810951"/>
    <w:rsid w:val="00810AAC"/>
    <w:rsid w:val="00810B63"/>
    <w:rsid w:val="00810D9E"/>
    <w:rsid w:val="008110E0"/>
    <w:rsid w:val="0081113F"/>
    <w:rsid w:val="00811326"/>
    <w:rsid w:val="00811848"/>
    <w:rsid w:val="00811BFB"/>
    <w:rsid w:val="00811DB6"/>
    <w:rsid w:val="00811FDE"/>
    <w:rsid w:val="0081221E"/>
    <w:rsid w:val="008122B5"/>
    <w:rsid w:val="00812513"/>
    <w:rsid w:val="00812645"/>
    <w:rsid w:val="00812917"/>
    <w:rsid w:val="00812B65"/>
    <w:rsid w:val="00812CC7"/>
    <w:rsid w:val="00812CDC"/>
    <w:rsid w:val="00812EB6"/>
    <w:rsid w:val="0081379D"/>
    <w:rsid w:val="00813832"/>
    <w:rsid w:val="00813CFB"/>
    <w:rsid w:val="008142CB"/>
    <w:rsid w:val="008143FE"/>
    <w:rsid w:val="008148F5"/>
    <w:rsid w:val="008149C7"/>
    <w:rsid w:val="00814AB3"/>
    <w:rsid w:val="00814D0B"/>
    <w:rsid w:val="00814F04"/>
    <w:rsid w:val="008152B4"/>
    <w:rsid w:val="008152C1"/>
    <w:rsid w:val="00815937"/>
    <w:rsid w:val="00815C33"/>
    <w:rsid w:val="00815C6F"/>
    <w:rsid w:val="00815CA3"/>
    <w:rsid w:val="00815D97"/>
    <w:rsid w:val="0081608B"/>
    <w:rsid w:val="008160BF"/>
    <w:rsid w:val="00816222"/>
    <w:rsid w:val="0081644A"/>
    <w:rsid w:val="00816571"/>
    <w:rsid w:val="00816F13"/>
    <w:rsid w:val="0081701B"/>
    <w:rsid w:val="008173F5"/>
    <w:rsid w:val="00820038"/>
    <w:rsid w:val="0082007F"/>
    <w:rsid w:val="00820277"/>
    <w:rsid w:val="00820411"/>
    <w:rsid w:val="0082060B"/>
    <w:rsid w:val="00820996"/>
    <w:rsid w:val="00820D2C"/>
    <w:rsid w:val="00820D76"/>
    <w:rsid w:val="00820DD2"/>
    <w:rsid w:val="008213CE"/>
    <w:rsid w:val="00821458"/>
    <w:rsid w:val="0082164C"/>
    <w:rsid w:val="00821723"/>
    <w:rsid w:val="00821817"/>
    <w:rsid w:val="00821E7A"/>
    <w:rsid w:val="00821F5F"/>
    <w:rsid w:val="00821F6D"/>
    <w:rsid w:val="00821FE0"/>
    <w:rsid w:val="008228A2"/>
    <w:rsid w:val="00822C84"/>
    <w:rsid w:val="00822FAB"/>
    <w:rsid w:val="008230C1"/>
    <w:rsid w:val="00823339"/>
    <w:rsid w:val="008233C6"/>
    <w:rsid w:val="00823AEF"/>
    <w:rsid w:val="00823BA2"/>
    <w:rsid w:val="00823C81"/>
    <w:rsid w:val="00823E00"/>
    <w:rsid w:val="0082421C"/>
    <w:rsid w:val="008242DD"/>
    <w:rsid w:val="00824397"/>
    <w:rsid w:val="00824526"/>
    <w:rsid w:val="00824907"/>
    <w:rsid w:val="008249AA"/>
    <w:rsid w:val="00824B4D"/>
    <w:rsid w:val="00824D65"/>
    <w:rsid w:val="00824F4B"/>
    <w:rsid w:val="008251FA"/>
    <w:rsid w:val="00825233"/>
    <w:rsid w:val="00825266"/>
    <w:rsid w:val="008254D6"/>
    <w:rsid w:val="00825547"/>
    <w:rsid w:val="008256A7"/>
    <w:rsid w:val="00825B2B"/>
    <w:rsid w:val="00825C40"/>
    <w:rsid w:val="0082603C"/>
    <w:rsid w:val="008261C6"/>
    <w:rsid w:val="00826468"/>
    <w:rsid w:val="00826656"/>
    <w:rsid w:val="008268FA"/>
    <w:rsid w:val="00826ACA"/>
    <w:rsid w:val="00826D57"/>
    <w:rsid w:val="00826E48"/>
    <w:rsid w:val="00826ED2"/>
    <w:rsid w:val="00827591"/>
    <w:rsid w:val="00827882"/>
    <w:rsid w:val="00827C5E"/>
    <w:rsid w:val="00827EE9"/>
    <w:rsid w:val="00830929"/>
    <w:rsid w:val="00830B63"/>
    <w:rsid w:val="00830DF3"/>
    <w:rsid w:val="00830E62"/>
    <w:rsid w:val="008311DE"/>
    <w:rsid w:val="008311FE"/>
    <w:rsid w:val="0083158E"/>
    <w:rsid w:val="00831770"/>
    <w:rsid w:val="008318D7"/>
    <w:rsid w:val="00831AEB"/>
    <w:rsid w:val="00831C4B"/>
    <w:rsid w:val="00831D29"/>
    <w:rsid w:val="00831F3F"/>
    <w:rsid w:val="00832102"/>
    <w:rsid w:val="00832136"/>
    <w:rsid w:val="0083232D"/>
    <w:rsid w:val="00832417"/>
    <w:rsid w:val="00832688"/>
    <w:rsid w:val="008326C5"/>
    <w:rsid w:val="008327F7"/>
    <w:rsid w:val="00832A5E"/>
    <w:rsid w:val="00832A9C"/>
    <w:rsid w:val="00832C49"/>
    <w:rsid w:val="00832D1F"/>
    <w:rsid w:val="008330CF"/>
    <w:rsid w:val="008333B6"/>
    <w:rsid w:val="008334DC"/>
    <w:rsid w:val="00833608"/>
    <w:rsid w:val="00833A3E"/>
    <w:rsid w:val="00833EF9"/>
    <w:rsid w:val="00834458"/>
    <w:rsid w:val="008345C2"/>
    <w:rsid w:val="008346FF"/>
    <w:rsid w:val="00834824"/>
    <w:rsid w:val="008348A2"/>
    <w:rsid w:val="00834C8D"/>
    <w:rsid w:val="00834E05"/>
    <w:rsid w:val="00834FBF"/>
    <w:rsid w:val="0083521D"/>
    <w:rsid w:val="00835374"/>
    <w:rsid w:val="0083558A"/>
    <w:rsid w:val="008356E3"/>
    <w:rsid w:val="00835899"/>
    <w:rsid w:val="008358A8"/>
    <w:rsid w:val="00835C3C"/>
    <w:rsid w:val="00835EB6"/>
    <w:rsid w:val="008360A9"/>
    <w:rsid w:val="0083616B"/>
    <w:rsid w:val="00836288"/>
    <w:rsid w:val="00836528"/>
    <w:rsid w:val="0083656B"/>
    <w:rsid w:val="00836790"/>
    <w:rsid w:val="008368D7"/>
    <w:rsid w:val="00836AAC"/>
    <w:rsid w:val="00836CA1"/>
    <w:rsid w:val="00836E56"/>
    <w:rsid w:val="00836EBA"/>
    <w:rsid w:val="00837034"/>
    <w:rsid w:val="00837375"/>
    <w:rsid w:val="008373BD"/>
    <w:rsid w:val="0083775B"/>
    <w:rsid w:val="00837782"/>
    <w:rsid w:val="00837872"/>
    <w:rsid w:val="00837892"/>
    <w:rsid w:val="00837BC5"/>
    <w:rsid w:val="00837BEB"/>
    <w:rsid w:val="00837D49"/>
    <w:rsid w:val="00837E21"/>
    <w:rsid w:val="00837F5E"/>
    <w:rsid w:val="0084000E"/>
    <w:rsid w:val="008400FB"/>
    <w:rsid w:val="00840256"/>
    <w:rsid w:val="008403AE"/>
    <w:rsid w:val="0084043F"/>
    <w:rsid w:val="008404BD"/>
    <w:rsid w:val="008404EF"/>
    <w:rsid w:val="008406C1"/>
    <w:rsid w:val="00840E7A"/>
    <w:rsid w:val="00840E97"/>
    <w:rsid w:val="00840F0C"/>
    <w:rsid w:val="00840F52"/>
    <w:rsid w:val="008410F1"/>
    <w:rsid w:val="00841129"/>
    <w:rsid w:val="00841862"/>
    <w:rsid w:val="008419B6"/>
    <w:rsid w:val="008419F1"/>
    <w:rsid w:val="00841AF5"/>
    <w:rsid w:val="00841DB5"/>
    <w:rsid w:val="00842B5B"/>
    <w:rsid w:val="00842EBA"/>
    <w:rsid w:val="00843211"/>
    <w:rsid w:val="0084341C"/>
    <w:rsid w:val="0084341D"/>
    <w:rsid w:val="008434BE"/>
    <w:rsid w:val="008435CF"/>
    <w:rsid w:val="00843787"/>
    <w:rsid w:val="0084382B"/>
    <w:rsid w:val="0084387B"/>
    <w:rsid w:val="008443F5"/>
    <w:rsid w:val="0084465D"/>
    <w:rsid w:val="008446A9"/>
    <w:rsid w:val="0084470C"/>
    <w:rsid w:val="008447D1"/>
    <w:rsid w:val="00844832"/>
    <w:rsid w:val="00844AA9"/>
    <w:rsid w:val="00844AFD"/>
    <w:rsid w:val="0084511E"/>
    <w:rsid w:val="00845389"/>
    <w:rsid w:val="008453A5"/>
    <w:rsid w:val="00845571"/>
    <w:rsid w:val="00845626"/>
    <w:rsid w:val="008457FB"/>
    <w:rsid w:val="008458C3"/>
    <w:rsid w:val="00845A4C"/>
    <w:rsid w:val="00845FA9"/>
    <w:rsid w:val="00846067"/>
    <w:rsid w:val="00846074"/>
    <w:rsid w:val="008460DF"/>
    <w:rsid w:val="008460F7"/>
    <w:rsid w:val="008464D9"/>
    <w:rsid w:val="008465FD"/>
    <w:rsid w:val="00846698"/>
    <w:rsid w:val="00846BB0"/>
    <w:rsid w:val="00846EF0"/>
    <w:rsid w:val="00847339"/>
    <w:rsid w:val="00847353"/>
    <w:rsid w:val="00847390"/>
    <w:rsid w:val="0084770C"/>
    <w:rsid w:val="0084783C"/>
    <w:rsid w:val="0084786E"/>
    <w:rsid w:val="0084793B"/>
    <w:rsid w:val="0084798B"/>
    <w:rsid w:val="00847DAA"/>
    <w:rsid w:val="00847FA2"/>
    <w:rsid w:val="008500FA"/>
    <w:rsid w:val="00850201"/>
    <w:rsid w:val="008505A0"/>
    <w:rsid w:val="00850620"/>
    <w:rsid w:val="00850960"/>
    <w:rsid w:val="00850B53"/>
    <w:rsid w:val="00850B7D"/>
    <w:rsid w:val="00850DFB"/>
    <w:rsid w:val="00850FA9"/>
    <w:rsid w:val="008511B9"/>
    <w:rsid w:val="0085122B"/>
    <w:rsid w:val="008515DE"/>
    <w:rsid w:val="00851631"/>
    <w:rsid w:val="00851640"/>
    <w:rsid w:val="00851DBF"/>
    <w:rsid w:val="0085238D"/>
    <w:rsid w:val="00852424"/>
    <w:rsid w:val="008524CB"/>
    <w:rsid w:val="0085278C"/>
    <w:rsid w:val="00852EC9"/>
    <w:rsid w:val="008532B6"/>
    <w:rsid w:val="00853307"/>
    <w:rsid w:val="00853583"/>
    <w:rsid w:val="008536FD"/>
    <w:rsid w:val="00853786"/>
    <w:rsid w:val="008539D2"/>
    <w:rsid w:val="00853CDC"/>
    <w:rsid w:val="00853CE7"/>
    <w:rsid w:val="00853EEB"/>
    <w:rsid w:val="00853F01"/>
    <w:rsid w:val="00853FE2"/>
    <w:rsid w:val="00854124"/>
    <w:rsid w:val="00854334"/>
    <w:rsid w:val="008543E0"/>
    <w:rsid w:val="008543F1"/>
    <w:rsid w:val="00854471"/>
    <w:rsid w:val="00854A2F"/>
    <w:rsid w:val="00854BA0"/>
    <w:rsid w:val="00854DE5"/>
    <w:rsid w:val="008550B3"/>
    <w:rsid w:val="00855296"/>
    <w:rsid w:val="00855317"/>
    <w:rsid w:val="008553BA"/>
    <w:rsid w:val="00855451"/>
    <w:rsid w:val="008554BA"/>
    <w:rsid w:val="00855A82"/>
    <w:rsid w:val="00855F78"/>
    <w:rsid w:val="0085632C"/>
    <w:rsid w:val="008566D3"/>
    <w:rsid w:val="0085679A"/>
    <w:rsid w:val="00856CB1"/>
    <w:rsid w:val="0085702D"/>
    <w:rsid w:val="00857064"/>
    <w:rsid w:val="00857338"/>
    <w:rsid w:val="00857E90"/>
    <w:rsid w:val="00857F63"/>
    <w:rsid w:val="00860870"/>
    <w:rsid w:val="008608A2"/>
    <w:rsid w:val="00860B09"/>
    <w:rsid w:val="0086131B"/>
    <w:rsid w:val="008614BB"/>
    <w:rsid w:val="00861709"/>
    <w:rsid w:val="0086182C"/>
    <w:rsid w:val="00861954"/>
    <w:rsid w:val="008619E9"/>
    <w:rsid w:val="00861C26"/>
    <w:rsid w:val="00861D3B"/>
    <w:rsid w:val="00861F8E"/>
    <w:rsid w:val="00861F99"/>
    <w:rsid w:val="00862191"/>
    <w:rsid w:val="00862386"/>
    <w:rsid w:val="008623ED"/>
    <w:rsid w:val="00862506"/>
    <w:rsid w:val="0086263B"/>
    <w:rsid w:val="00862693"/>
    <w:rsid w:val="00862770"/>
    <w:rsid w:val="0086282A"/>
    <w:rsid w:val="00862A89"/>
    <w:rsid w:val="00862A8D"/>
    <w:rsid w:val="00862FC3"/>
    <w:rsid w:val="0086315B"/>
    <w:rsid w:val="0086324C"/>
    <w:rsid w:val="008633CE"/>
    <w:rsid w:val="00863733"/>
    <w:rsid w:val="0086377E"/>
    <w:rsid w:val="00863977"/>
    <w:rsid w:val="0086399B"/>
    <w:rsid w:val="00863F8A"/>
    <w:rsid w:val="0086400D"/>
    <w:rsid w:val="008641B9"/>
    <w:rsid w:val="00864289"/>
    <w:rsid w:val="00864461"/>
    <w:rsid w:val="008644B1"/>
    <w:rsid w:val="0086461A"/>
    <w:rsid w:val="008647CA"/>
    <w:rsid w:val="00864850"/>
    <w:rsid w:val="008648DC"/>
    <w:rsid w:val="0086490B"/>
    <w:rsid w:val="0086492D"/>
    <w:rsid w:val="00864E26"/>
    <w:rsid w:val="008650F7"/>
    <w:rsid w:val="00865324"/>
    <w:rsid w:val="0086539A"/>
    <w:rsid w:val="008655A9"/>
    <w:rsid w:val="00865753"/>
    <w:rsid w:val="0086584C"/>
    <w:rsid w:val="00865A1C"/>
    <w:rsid w:val="00865A58"/>
    <w:rsid w:val="00865A8A"/>
    <w:rsid w:val="00865E20"/>
    <w:rsid w:val="0086601B"/>
    <w:rsid w:val="008661D1"/>
    <w:rsid w:val="00866421"/>
    <w:rsid w:val="00866717"/>
    <w:rsid w:val="008669D9"/>
    <w:rsid w:val="00866EB4"/>
    <w:rsid w:val="008670C4"/>
    <w:rsid w:val="00867500"/>
    <w:rsid w:val="0086752F"/>
    <w:rsid w:val="00867C22"/>
    <w:rsid w:val="00867E43"/>
    <w:rsid w:val="00870035"/>
    <w:rsid w:val="00870707"/>
    <w:rsid w:val="008707FF"/>
    <w:rsid w:val="00870944"/>
    <w:rsid w:val="00870ADB"/>
    <w:rsid w:val="0087102A"/>
    <w:rsid w:val="008712F8"/>
    <w:rsid w:val="00871696"/>
    <w:rsid w:val="0087195C"/>
    <w:rsid w:val="00871A3D"/>
    <w:rsid w:val="00871B14"/>
    <w:rsid w:val="00871CEA"/>
    <w:rsid w:val="00871EDD"/>
    <w:rsid w:val="00872599"/>
    <w:rsid w:val="008727D0"/>
    <w:rsid w:val="00872AA4"/>
    <w:rsid w:val="00872BC5"/>
    <w:rsid w:val="00872E20"/>
    <w:rsid w:val="00872ECA"/>
    <w:rsid w:val="00873487"/>
    <w:rsid w:val="0087363B"/>
    <w:rsid w:val="0087367E"/>
    <w:rsid w:val="00873ADE"/>
    <w:rsid w:val="00873D42"/>
    <w:rsid w:val="00873E12"/>
    <w:rsid w:val="0087452D"/>
    <w:rsid w:val="00874B0A"/>
    <w:rsid w:val="00874D22"/>
    <w:rsid w:val="00874E16"/>
    <w:rsid w:val="0087542D"/>
    <w:rsid w:val="008757AB"/>
    <w:rsid w:val="00875A73"/>
    <w:rsid w:val="00875CB5"/>
    <w:rsid w:val="00875D9C"/>
    <w:rsid w:val="008762C0"/>
    <w:rsid w:val="008765B1"/>
    <w:rsid w:val="008769C1"/>
    <w:rsid w:val="0087759C"/>
    <w:rsid w:val="00877612"/>
    <w:rsid w:val="008777F3"/>
    <w:rsid w:val="00877B10"/>
    <w:rsid w:val="00877C3D"/>
    <w:rsid w:val="00877CEA"/>
    <w:rsid w:val="00880255"/>
    <w:rsid w:val="0088026B"/>
    <w:rsid w:val="008804DE"/>
    <w:rsid w:val="00880B73"/>
    <w:rsid w:val="00880E78"/>
    <w:rsid w:val="0088111F"/>
    <w:rsid w:val="008811BA"/>
    <w:rsid w:val="0088138B"/>
    <w:rsid w:val="008817B0"/>
    <w:rsid w:val="00881888"/>
    <w:rsid w:val="00881E21"/>
    <w:rsid w:val="0088218C"/>
    <w:rsid w:val="00882222"/>
    <w:rsid w:val="00882289"/>
    <w:rsid w:val="008823DE"/>
    <w:rsid w:val="0088250B"/>
    <w:rsid w:val="0088253E"/>
    <w:rsid w:val="00882C0E"/>
    <w:rsid w:val="00882CAC"/>
    <w:rsid w:val="008832E2"/>
    <w:rsid w:val="00883340"/>
    <w:rsid w:val="00883624"/>
    <w:rsid w:val="008837B2"/>
    <w:rsid w:val="00883F0A"/>
    <w:rsid w:val="008841ED"/>
    <w:rsid w:val="0088431B"/>
    <w:rsid w:val="008843DB"/>
    <w:rsid w:val="008844DF"/>
    <w:rsid w:val="00884A3A"/>
    <w:rsid w:val="00884E11"/>
    <w:rsid w:val="00884EF3"/>
    <w:rsid w:val="00884EFD"/>
    <w:rsid w:val="008851EF"/>
    <w:rsid w:val="00885393"/>
    <w:rsid w:val="00885581"/>
    <w:rsid w:val="00885642"/>
    <w:rsid w:val="008858CB"/>
    <w:rsid w:val="00885B63"/>
    <w:rsid w:val="00885BF2"/>
    <w:rsid w:val="00885E12"/>
    <w:rsid w:val="008861FA"/>
    <w:rsid w:val="008863E7"/>
    <w:rsid w:val="008867F4"/>
    <w:rsid w:val="0088682B"/>
    <w:rsid w:val="00886A48"/>
    <w:rsid w:val="00886B9E"/>
    <w:rsid w:val="00886D16"/>
    <w:rsid w:val="00886EAE"/>
    <w:rsid w:val="00886F6D"/>
    <w:rsid w:val="0088751D"/>
    <w:rsid w:val="00887E9F"/>
    <w:rsid w:val="0089017F"/>
    <w:rsid w:val="0089046D"/>
    <w:rsid w:val="008904B2"/>
    <w:rsid w:val="008905FE"/>
    <w:rsid w:val="008908D8"/>
    <w:rsid w:val="008909AE"/>
    <w:rsid w:val="00890E8B"/>
    <w:rsid w:val="00890F60"/>
    <w:rsid w:val="00890FF0"/>
    <w:rsid w:val="00891253"/>
    <w:rsid w:val="00891452"/>
    <w:rsid w:val="00891560"/>
    <w:rsid w:val="00891726"/>
    <w:rsid w:val="00891DDB"/>
    <w:rsid w:val="00891F74"/>
    <w:rsid w:val="008922C6"/>
    <w:rsid w:val="00892445"/>
    <w:rsid w:val="00892485"/>
    <w:rsid w:val="0089256C"/>
    <w:rsid w:val="00892A02"/>
    <w:rsid w:val="00892CEC"/>
    <w:rsid w:val="0089316E"/>
    <w:rsid w:val="008931E8"/>
    <w:rsid w:val="008933EC"/>
    <w:rsid w:val="008936AF"/>
    <w:rsid w:val="0089392D"/>
    <w:rsid w:val="008939A6"/>
    <w:rsid w:val="00893AFA"/>
    <w:rsid w:val="00894056"/>
    <w:rsid w:val="00894123"/>
    <w:rsid w:val="00894297"/>
    <w:rsid w:val="008943C9"/>
    <w:rsid w:val="008946B6"/>
    <w:rsid w:val="00894D0C"/>
    <w:rsid w:val="0089500B"/>
    <w:rsid w:val="008952AD"/>
    <w:rsid w:val="008954DE"/>
    <w:rsid w:val="00895528"/>
    <w:rsid w:val="008957D4"/>
    <w:rsid w:val="008957FD"/>
    <w:rsid w:val="00895A22"/>
    <w:rsid w:val="00895A96"/>
    <w:rsid w:val="008961C3"/>
    <w:rsid w:val="008961DD"/>
    <w:rsid w:val="00896314"/>
    <w:rsid w:val="008966A8"/>
    <w:rsid w:val="00896A02"/>
    <w:rsid w:val="00896A51"/>
    <w:rsid w:val="00896C92"/>
    <w:rsid w:val="00896E3B"/>
    <w:rsid w:val="0089720B"/>
    <w:rsid w:val="008972BF"/>
    <w:rsid w:val="008972DB"/>
    <w:rsid w:val="00897722"/>
    <w:rsid w:val="00897942"/>
    <w:rsid w:val="00897D45"/>
    <w:rsid w:val="00897F2C"/>
    <w:rsid w:val="008A03C2"/>
    <w:rsid w:val="008A0501"/>
    <w:rsid w:val="008A0541"/>
    <w:rsid w:val="008A06BE"/>
    <w:rsid w:val="008A0AED"/>
    <w:rsid w:val="008A12C4"/>
    <w:rsid w:val="008A1320"/>
    <w:rsid w:val="008A1386"/>
    <w:rsid w:val="008A1553"/>
    <w:rsid w:val="008A160B"/>
    <w:rsid w:val="008A1A1F"/>
    <w:rsid w:val="008A1A6F"/>
    <w:rsid w:val="008A1C71"/>
    <w:rsid w:val="008A1DCB"/>
    <w:rsid w:val="008A2807"/>
    <w:rsid w:val="008A2914"/>
    <w:rsid w:val="008A29DC"/>
    <w:rsid w:val="008A2A9A"/>
    <w:rsid w:val="008A31BA"/>
    <w:rsid w:val="008A31DC"/>
    <w:rsid w:val="008A3611"/>
    <w:rsid w:val="008A375D"/>
    <w:rsid w:val="008A3BA8"/>
    <w:rsid w:val="008A3F52"/>
    <w:rsid w:val="008A4305"/>
    <w:rsid w:val="008A484D"/>
    <w:rsid w:val="008A4A93"/>
    <w:rsid w:val="008A4E97"/>
    <w:rsid w:val="008A4F32"/>
    <w:rsid w:val="008A50E4"/>
    <w:rsid w:val="008A533C"/>
    <w:rsid w:val="008A53EE"/>
    <w:rsid w:val="008A54DE"/>
    <w:rsid w:val="008A5762"/>
    <w:rsid w:val="008A5D88"/>
    <w:rsid w:val="008A5E19"/>
    <w:rsid w:val="008A60C1"/>
    <w:rsid w:val="008A67B2"/>
    <w:rsid w:val="008A6CA6"/>
    <w:rsid w:val="008A6CD6"/>
    <w:rsid w:val="008A6EC1"/>
    <w:rsid w:val="008A6F25"/>
    <w:rsid w:val="008A6F84"/>
    <w:rsid w:val="008A72A4"/>
    <w:rsid w:val="008A72B5"/>
    <w:rsid w:val="008A74A6"/>
    <w:rsid w:val="008A78D1"/>
    <w:rsid w:val="008A7981"/>
    <w:rsid w:val="008A7F7C"/>
    <w:rsid w:val="008B0013"/>
    <w:rsid w:val="008B0559"/>
    <w:rsid w:val="008B0566"/>
    <w:rsid w:val="008B088A"/>
    <w:rsid w:val="008B0B61"/>
    <w:rsid w:val="008B0BB2"/>
    <w:rsid w:val="008B0CE7"/>
    <w:rsid w:val="008B0F78"/>
    <w:rsid w:val="008B1199"/>
    <w:rsid w:val="008B1222"/>
    <w:rsid w:val="008B12EE"/>
    <w:rsid w:val="008B1874"/>
    <w:rsid w:val="008B19E7"/>
    <w:rsid w:val="008B1B9D"/>
    <w:rsid w:val="008B1D00"/>
    <w:rsid w:val="008B1E7A"/>
    <w:rsid w:val="008B210E"/>
    <w:rsid w:val="008B22A3"/>
    <w:rsid w:val="008B2DC9"/>
    <w:rsid w:val="008B2F84"/>
    <w:rsid w:val="008B3139"/>
    <w:rsid w:val="008B31C9"/>
    <w:rsid w:val="008B358E"/>
    <w:rsid w:val="008B35FF"/>
    <w:rsid w:val="008B36AF"/>
    <w:rsid w:val="008B3AC3"/>
    <w:rsid w:val="008B3DD0"/>
    <w:rsid w:val="008B3FA1"/>
    <w:rsid w:val="008B41D5"/>
    <w:rsid w:val="008B4331"/>
    <w:rsid w:val="008B446C"/>
    <w:rsid w:val="008B4B23"/>
    <w:rsid w:val="008B4BA2"/>
    <w:rsid w:val="008B4F79"/>
    <w:rsid w:val="008B4FE8"/>
    <w:rsid w:val="008B5091"/>
    <w:rsid w:val="008B5407"/>
    <w:rsid w:val="008B55C8"/>
    <w:rsid w:val="008B5687"/>
    <w:rsid w:val="008B5A19"/>
    <w:rsid w:val="008B5D76"/>
    <w:rsid w:val="008B5E98"/>
    <w:rsid w:val="008B5EF9"/>
    <w:rsid w:val="008B60D3"/>
    <w:rsid w:val="008B625F"/>
    <w:rsid w:val="008B6846"/>
    <w:rsid w:val="008B6E97"/>
    <w:rsid w:val="008B6F70"/>
    <w:rsid w:val="008B7399"/>
    <w:rsid w:val="008B7CB9"/>
    <w:rsid w:val="008B7FDB"/>
    <w:rsid w:val="008C01D8"/>
    <w:rsid w:val="008C0236"/>
    <w:rsid w:val="008C07F5"/>
    <w:rsid w:val="008C11E5"/>
    <w:rsid w:val="008C1532"/>
    <w:rsid w:val="008C1576"/>
    <w:rsid w:val="008C18D1"/>
    <w:rsid w:val="008C1E7C"/>
    <w:rsid w:val="008C22CA"/>
    <w:rsid w:val="008C2370"/>
    <w:rsid w:val="008C297D"/>
    <w:rsid w:val="008C2998"/>
    <w:rsid w:val="008C2B7C"/>
    <w:rsid w:val="008C2E6D"/>
    <w:rsid w:val="008C30A2"/>
    <w:rsid w:val="008C314B"/>
    <w:rsid w:val="008C325B"/>
    <w:rsid w:val="008C33E7"/>
    <w:rsid w:val="008C3D8A"/>
    <w:rsid w:val="008C3E55"/>
    <w:rsid w:val="008C4179"/>
    <w:rsid w:val="008C42B8"/>
    <w:rsid w:val="008C4A8C"/>
    <w:rsid w:val="008C4B2B"/>
    <w:rsid w:val="008C4C01"/>
    <w:rsid w:val="008C4E30"/>
    <w:rsid w:val="008C5179"/>
    <w:rsid w:val="008C5350"/>
    <w:rsid w:val="008C5863"/>
    <w:rsid w:val="008C5FAD"/>
    <w:rsid w:val="008C61E7"/>
    <w:rsid w:val="008C65AD"/>
    <w:rsid w:val="008C6673"/>
    <w:rsid w:val="008C6933"/>
    <w:rsid w:val="008C6987"/>
    <w:rsid w:val="008C6A42"/>
    <w:rsid w:val="008C6B36"/>
    <w:rsid w:val="008C723E"/>
    <w:rsid w:val="008C7341"/>
    <w:rsid w:val="008C7382"/>
    <w:rsid w:val="008C74CE"/>
    <w:rsid w:val="008C757B"/>
    <w:rsid w:val="008C7829"/>
    <w:rsid w:val="008C7B1F"/>
    <w:rsid w:val="008C7EC5"/>
    <w:rsid w:val="008D038C"/>
    <w:rsid w:val="008D04C3"/>
    <w:rsid w:val="008D06BA"/>
    <w:rsid w:val="008D0EA0"/>
    <w:rsid w:val="008D0F4A"/>
    <w:rsid w:val="008D1021"/>
    <w:rsid w:val="008D10BD"/>
    <w:rsid w:val="008D10C1"/>
    <w:rsid w:val="008D183F"/>
    <w:rsid w:val="008D1B9F"/>
    <w:rsid w:val="008D1DA6"/>
    <w:rsid w:val="008D2056"/>
    <w:rsid w:val="008D23AB"/>
    <w:rsid w:val="008D264E"/>
    <w:rsid w:val="008D29CC"/>
    <w:rsid w:val="008D2A55"/>
    <w:rsid w:val="008D319E"/>
    <w:rsid w:val="008D3374"/>
    <w:rsid w:val="008D3383"/>
    <w:rsid w:val="008D34B4"/>
    <w:rsid w:val="008D3558"/>
    <w:rsid w:val="008D363C"/>
    <w:rsid w:val="008D372D"/>
    <w:rsid w:val="008D39A7"/>
    <w:rsid w:val="008D3A09"/>
    <w:rsid w:val="008D3B3D"/>
    <w:rsid w:val="008D3CB8"/>
    <w:rsid w:val="008D3D64"/>
    <w:rsid w:val="008D3DBA"/>
    <w:rsid w:val="008D3F78"/>
    <w:rsid w:val="008D417D"/>
    <w:rsid w:val="008D43FD"/>
    <w:rsid w:val="008D4638"/>
    <w:rsid w:val="008D467A"/>
    <w:rsid w:val="008D477F"/>
    <w:rsid w:val="008D47C4"/>
    <w:rsid w:val="008D49EC"/>
    <w:rsid w:val="008D49FE"/>
    <w:rsid w:val="008D4CE2"/>
    <w:rsid w:val="008D4D77"/>
    <w:rsid w:val="008D4DE5"/>
    <w:rsid w:val="008D50DD"/>
    <w:rsid w:val="008D5174"/>
    <w:rsid w:val="008D5185"/>
    <w:rsid w:val="008D519F"/>
    <w:rsid w:val="008D5261"/>
    <w:rsid w:val="008D5424"/>
    <w:rsid w:val="008D54C1"/>
    <w:rsid w:val="008D54D4"/>
    <w:rsid w:val="008D5522"/>
    <w:rsid w:val="008D560B"/>
    <w:rsid w:val="008D5696"/>
    <w:rsid w:val="008D5F2B"/>
    <w:rsid w:val="008D5FD1"/>
    <w:rsid w:val="008D604C"/>
    <w:rsid w:val="008D61BE"/>
    <w:rsid w:val="008D6300"/>
    <w:rsid w:val="008D648D"/>
    <w:rsid w:val="008D6659"/>
    <w:rsid w:val="008D665D"/>
    <w:rsid w:val="008D6FBD"/>
    <w:rsid w:val="008D7258"/>
    <w:rsid w:val="008D7577"/>
    <w:rsid w:val="008D76F0"/>
    <w:rsid w:val="008D7800"/>
    <w:rsid w:val="008D7D49"/>
    <w:rsid w:val="008D7EC1"/>
    <w:rsid w:val="008E003A"/>
    <w:rsid w:val="008E00EB"/>
    <w:rsid w:val="008E0945"/>
    <w:rsid w:val="008E0A65"/>
    <w:rsid w:val="008E0BD2"/>
    <w:rsid w:val="008E0D71"/>
    <w:rsid w:val="008E13B5"/>
    <w:rsid w:val="008E186F"/>
    <w:rsid w:val="008E19F7"/>
    <w:rsid w:val="008E1E56"/>
    <w:rsid w:val="008E1E95"/>
    <w:rsid w:val="008E1F82"/>
    <w:rsid w:val="008E1FFF"/>
    <w:rsid w:val="008E2068"/>
    <w:rsid w:val="008E21A7"/>
    <w:rsid w:val="008E2287"/>
    <w:rsid w:val="008E251E"/>
    <w:rsid w:val="008E27A3"/>
    <w:rsid w:val="008E288D"/>
    <w:rsid w:val="008E298C"/>
    <w:rsid w:val="008E2A01"/>
    <w:rsid w:val="008E2B6A"/>
    <w:rsid w:val="008E2D8E"/>
    <w:rsid w:val="008E2E12"/>
    <w:rsid w:val="008E2E71"/>
    <w:rsid w:val="008E3179"/>
    <w:rsid w:val="008E3240"/>
    <w:rsid w:val="008E3540"/>
    <w:rsid w:val="008E360D"/>
    <w:rsid w:val="008E36EF"/>
    <w:rsid w:val="008E3AD3"/>
    <w:rsid w:val="008E402E"/>
    <w:rsid w:val="008E4194"/>
    <w:rsid w:val="008E434A"/>
    <w:rsid w:val="008E4435"/>
    <w:rsid w:val="008E46BC"/>
    <w:rsid w:val="008E48EB"/>
    <w:rsid w:val="008E4D8E"/>
    <w:rsid w:val="008E4FB5"/>
    <w:rsid w:val="008E534F"/>
    <w:rsid w:val="008E56A3"/>
    <w:rsid w:val="008E574D"/>
    <w:rsid w:val="008E5B6B"/>
    <w:rsid w:val="008E6181"/>
    <w:rsid w:val="008E63D9"/>
    <w:rsid w:val="008E656F"/>
    <w:rsid w:val="008E65D5"/>
    <w:rsid w:val="008E6913"/>
    <w:rsid w:val="008E6926"/>
    <w:rsid w:val="008E6A67"/>
    <w:rsid w:val="008E6ADF"/>
    <w:rsid w:val="008E6C98"/>
    <w:rsid w:val="008E6CC5"/>
    <w:rsid w:val="008E6E6F"/>
    <w:rsid w:val="008E6F33"/>
    <w:rsid w:val="008E7591"/>
    <w:rsid w:val="008E75CC"/>
    <w:rsid w:val="008E75E3"/>
    <w:rsid w:val="008E7A28"/>
    <w:rsid w:val="008E7A6B"/>
    <w:rsid w:val="008E7CBD"/>
    <w:rsid w:val="008E7DE3"/>
    <w:rsid w:val="008F0171"/>
    <w:rsid w:val="008F02ED"/>
    <w:rsid w:val="008F04E1"/>
    <w:rsid w:val="008F06EA"/>
    <w:rsid w:val="008F0703"/>
    <w:rsid w:val="008F0988"/>
    <w:rsid w:val="008F0BDA"/>
    <w:rsid w:val="008F0FC6"/>
    <w:rsid w:val="008F10D5"/>
    <w:rsid w:val="008F12F2"/>
    <w:rsid w:val="008F13B8"/>
    <w:rsid w:val="008F1463"/>
    <w:rsid w:val="008F151F"/>
    <w:rsid w:val="008F179C"/>
    <w:rsid w:val="008F198F"/>
    <w:rsid w:val="008F1AE4"/>
    <w:rsid w:val="008F2556"/>
    <w:rsid w:val="008F26C6"/>
    <w:rsid w:val="008F293A"/>
    <w:rsid w:val="008F2F76"/>
    <w:rsid w:val="008F32DA"/>
    <w:rsid w:val="008F32F4"/>
    <w:rsid w:val="008F333A"/>
    <w:rsid w:val="008F3603"/>
    <w:rsid w:val="008F36CC"/>
    <w:rsid w:val="008F3ABC"/>
    <w:rsid w:val="008F3CFB"/>
    <w:rsid w:val="008F3D19"/>
    <w:rsid w:val="008F4089"/>
    <w:rsid w:val="008F408C"/>
    <w:rsid w:val="008F4213"/>
    <w:rsid w:val="008F450F"/>
    <w:rsid w:val="008F4793"/>
    <w:rsid w:val="008F4EC4"/>
    <w:rsid w:val="008F54B6"/>
    <w:rsid w:val="008F570E"/>
    <w:rsid w:val="008F5839"/>
    <w:rsid w:val="008F59D1"/>
    <w:rsid w:val="008F5B4D"/>
    <w:rsid w:val="008F5B77"/>
    <w:rsid w:val="008F5C13"/>
    <w:rsid w:val="008F5D87"/>
    <w:rsid w:val="008F5EBD"/>
    <w:rsid w:val="008F5FFA"/>
    <w:rsid w:val="008F6200"/>
    <w:rsid w:val="008F62F8"/>
    <w:rsid w:val="008F6344"/>
    <w:rsid w:val="008F64F5"/>
    <w:rsid w:val="008F68C5"/>
    <w:rsid w:val="008F6B64"/>
    <w:rsid w:val="008F6D97"/>
    <w:rsid w:val="008F6F4A"/>
    <w:rsid w:val="008F7180"/>
    <w:rsid w:val="008F74C4"/>
    <w:rsid w:val="008F7A38"/>
    <w:rsid w:val="008F7EC5"/>
    <w:rsid w:val="008F7F23"/>
    <w:rsid w:val="008F7FFB"/>
    <w:rsid w:val="00900028"/>
    <w:rsid w:val="0090006E"/>
    <w:rsid w:val="009000A9"/>
    <w:rsid w:val="00900794"/>
    <w:rsid w:val="00900994"/>
    <w:rsid w:val="00900C64"/>
    <w:rsid w:val="009012BE"/>
    <w:rsid w:val="00901352"/>
    <w:rsid w:val="00901490"/>
    <w:rsid w:val="00901656"/>
    <w:rsid w:val="009017FB"/>
    <w:rsid w:val="00901962"/>
    <w:rsid w:val="0090273F"/>
    <w:rsid w:val="0090286E"/>
    <w:rsid w:val="00902882"/>
    <w:rsid w:val="00902AB5"/>
    <w:rsid w:val="00902C93"/>
    <w:rsid w:val="00902D9C"/>
    <w:rsid w:val="00902DBD"/>
    <w:rsid w:val="00902DCA"/>
    <w:rsid w:val="009030E0"/>
    <w:rsid w:val="00903220"/>
    <w:rsid w:val="00903447"/>
    <w:rsid w:val="0090348E"/>
    <w:rsid w:val="009034A4"/>
    <w:rsid w:val="0090355E"/>
    <w:rsid w:val="0090371B"/>
    <w:rsid w:val="009039DC"/>
    <w:rsid w:val="00903C03"/>
    <w:rsid w:val="00903C50"/>
    <w:rsid w:val="00903E88"/>
    <w:rsid w:val="0090401B"/>
    <w:rsid w:val="009040C2"/>
    <w:rsid w:val="009041E2"/>
    <w:rsid w:val="00904304"/>
    <w:rsid w:val="009043E4"/>
    <w:rsid w:val="0090443A"/>
    <w:rsid w:val="0090460F"/>
    <w:rsid w:val="00904698"/>
    <w:rsid w:val="0090480D"/>
    <w:rsid w:val="00904B38"/>
    <w:rsid w:val="00905395"/>
    <w:rsid w:val="00905407"/>
    <w:rsid w:val="0090561C"/>
    <w:rsid w:val="009056B8"/>
    <w:rsid w:val="00905942"/>
    <w:rsid w:val="0090608F"/>
    <w:rsid w:val="009060EB"/>
    <w:rsid w:val="0090686F"/>
    <w:rsid w:val="00906954"/>
    <w:rsid w:val="009070C5"/>
    <w:rsid w:val="00907156"/>
    <w:rsid w:val="00907209"/>
    <w:rsid w:val="00907252"/>
    <w:rsid w:val="009073BB"/>
    <w:rsid w:val="009077C7"/>
    <w:rsid w:val="009077EB"/>
    <w:rsid w:val="009078B6"/>
    <w:rsid w:val="009079A9"/>
    <w:rsid w:val="00910299"/>
    <w:rsid w:val="0091066A"/>
    <w:rsid w:val="00910990"/>
    <w:rsid w:val="00910B75"/>
    <w:rsid w:val="00910CD3"/>
    <w:rsid w:val="00910D63"/>
    <w:rsid w:val="00910D7D"/>
    <w:rsid w:val="00910F0D"/>
    <w:rsid w:val="00910F22"/>
    <w:rsid w:val="00910F8F"/>
    <w:rsid w:val="009110DB"/>
    <w:rsid w:val="0091129D"/>
    <w:rsid w:val="0091142F"/>
    <w:rsid w:val="009114D2"/>
    <w:rsid w:val="00911826"/>
    <w:rsid w:val="00911C34"/>
    <w:rsid w:val="00911DA3"/>
    <w:rsid w:val="00911DA9"/>
    <w:rsid w:val="00912743"/>
    <w:rsid w:val="0091297A"/>
    <w:rsid w:val="00912F9E"/>
    <w:rsid w:val="00913039"/>
    <w:rsid w:val="009132BF"/>
    <w:rsid w:val="00913DEC"/>
    <w:rsid w:val="00913E76"/>
    <w:rsid w:val="00913FA5"/>
    <w:rsid w:val="00914034"/>
    <w:rsid w:val="00914137"/>
    <w:rsid w:val="009141D6"/>
    <w:rsid w:val="009144A7"/>
    <w:rsid w:val="009147CB"/>
    <w:rsid w:val="00914899"/>
    <w:rsid w:val="00914D1D"/>
    <w:rsid w:val="00914D64"/>
    <w:rsid w:val="00914D85"/>
    <w:rsid w:val="009152C4"/>
    <w:rsid w:val="009154F8"/>
    <w:rsid w:val="009156E7"/>
    <w:rsid w:val="00915953"/>
    <w:rsid w:val="00915A55"/>
    <w:rsid w:val="00915D20"/>
    <w:rsid w:val="00915DAC"/>
    <w:rsid w:val="00915E01"/>
    <w:rsid w:val="00915E74"/>
    <w:rsid w:val="009162A2"/>
    <w:rsid w:val="00916642"/>
    <w:rsid w:val="0091699A"/>
    <w:rsid w:val="00916A55"/>
    <w:rsid w:val="00916AC4"/>
    <w:rsid w:val="00916AFA"/>
    <w:rsid w:val="00916DBF"/>
    <w:rsid w:val="00916E06"/>
    <w:rsid w:val="00917266"/>
    <w:rsid w:val="00917271"/>
    <w:rsid w:val="00917CF7"/>
    <w:rsid w:val="00917D57"/>
    <w:rsid w:val="0092006D"/>
    <w:rsid w:val="00920491"/>
    <w:rsid w:val="0092052A"/>
    <w:rsid w:val="009208E7"/>
    <w:rsid w:val="00920BEF"/>
    <w:rsid w:val="00920F2D"/>
    <w:rsid w:val="00921362"/>
    <w:rsid w:val="009216D4"/>
    <w:rsid w:val="00921971"/>
    <w:rsid w:val="009219D5"/>
    <w:rsid w:val="00921B05"/>
    <w:rsid w:val="00921D3B"/>
    <w:rsid w:val="00921E64"/>
    <w:rsid w:val="00921EA2"/>
    <w:rsid w:val="00921F5B"/>
    <w:rsid w:val="00921FC5"/>
    <w:rsid w:val="009224FC"/>
    <w:rsid w:val="009225CA"/>
    <w:rsid w:val="00922CE8"/>
    <w:rsid w:val="00922D56"/>
    <w:rsid w:val="009230D5"/>
    <w:rsid w:val="009230F2"/>
    <w:rsid w:val="00923376"/>
    <w:rsid w:val="00923616"/>
    <w:rsid w:val="009236AE"/>
    <w:rsid w:val="0092383C"/>
    <w:rsid w:val="00923868"/>
    <w:rsid w:val="009239A4"/>
    <w:rsid w:val="00923CFD"/>
    <w:rsid w:val="00923E5D"/>
    <w:rsid w:val="00923FBA"/>
    <w:rsid w:val="00924157"/>
    <w:rsid w:val="009241FB"/>
    <w:rsid w:val="0092494F"/>
    <w:rsid w:val="009249A9"/>
    <w:rsid w:val="009253AA"/>
    <w:rsid w:val="009255BE"/>
    <w:rsid w:val="00925807"/>
    <w:rsid w:val="009259ED"/>
    <w:rsid w:val="00925BEA"/>
    <w:rsid w:val="00925C2C"/>
    <w:rsid w:val="00925D54"/>
    <w:rsid w:val="00925ECE"/>
    <w:rsid w:val="00925F63"/>
    <w:rsid w:val="00926107"/>
    <w:rsid w:val="00926623"/>
    <w:rsid w:val="009268C2"/>
    <w:rsid w:val="00926973"/>
    <w:rsid w:val="009274FB"/>
    <w:rsid w:val="00927507"/>
    <w:rsid w:val="00927960"/>
    <w:rsid w:val="009279DE"/>
    <w:rsid w:val="00927A57"/>
    <w:rsid w:val="00927AF8"/>
    <w:rsid w:val="00927BD1"/>
    <w:rsid w:val="00930069"/>
    <w:rsid w:val="009301B8"/>
    <w:rsid w:val="009302C3"/>
    <w:rsid w:val="00930616"/>
    <w:rsid w:val="00930C62"/>
    <w:rsid w:val="00930FA6"/>
    <w:rsid w:val="00931639"/>
    <w:rsid w:val="00931733"/>
    <w:rsid w:val="00931752"/>
    <w:rsid w:val="0093191C"/>
    <w:rsid w:val="00931958"/>
    <w:rsid w:val="00931DE6"/>
    <w:rsid w:val="00931EE4"/>
    <w:rsid w:val="00931EF9"/>
    <w:rsid w:val="00931F38"/>
    <w:rsid w:val="00931FCC"/>
    <w:rsid w:val="00932104"/>
    <w:rsid w:val="00932428"/>
    <w:rsid w:val="009326C1"/>
    <w:rsid w:val="00932B53"/>
    <w:rsid w:val="00932F6A"/>
    <w:rsid w:val="0093328A"/>
    <w:rsid w:val="00933670"/>
    <w:rsid w:val="00933BFF"/>
    <w:rsid w:val="00933DCA"/>
    <w:rsid w:val="00933EC1"/>
    <w:rsid w:val="00933FFF"/>
    <w:rsid w:val="00934023"/>
    <w:rsid w:val="00934030"/>
    <w:rsid w:val="00934405"/>
    <w:rsid w:val="0093453D"/>
    <w:rsid w:val="00934570"/>
    <w:rsid w:val="009347B9"/>
    <w:rsid w:val="0093487E"/>
    <w:rsid w:val="009348AC"/>
    <w:rsid w:val="00934908"/>
    <w:rsid w:val="00934963"/>
    <w:rsid w:val="00934A19"/>
    <w:rsid w:val="00934D3E"/>
    <w:rsid w:val="0093503A"/>
    <w:rsid w:val="00935041"/>
    <w:rsid w:val="00935186"/>
    <w:rsid w:val="009351AF"/>
    <w:rsid w:val="009354D0"/>
    <w:rsid w:val="0093590A"/>
    <w:rsid w:val="00935B16"/>
    <w:rsid w:val="00935C26"/>
    <w:rsid w:val="00935C44"/>
    <w:rsid w:val="00935FA0"/>
    <w:rsid w:val="00936043"/>
    <w:rsid w:val="009360BA"/>
    <w:rsid w:val="009363EF"/>
    <w:rsid w:val="00936555"/>
    <w:rsid w:val="00936768"/>
    <w:rsid w:val="009368A6"/>
    <w:rsid w:val="00936AA2"/>
    <w:rsid w:val="00936AA3"/>
    <w:rsid w:val="00936EBA"/>
    <w:rsid w:val="00936EBE"/>
    <w:rsid w:val="00936F6B"/>
    <w:rsid w:val="009371E0"/>
    <w:rsid w:val="009373F2"/>
    <w:rsid w:val="009376CC"/>
    <w:rsid w:val="009378BB"/>
    <w:rsid w:val="009379B5"/>
    <w:rsid w:val="00937AC3"/>
    <w:rsid w:val="00937CC7"/>
    <w:rsid w:val="00937EFC"/>
    <w:rsid w:val="009408AD"/>
    <w:rsid w:val="009408BF"/>
    <w:rsid w:val="009414E9"/>
    <w:rsid w:val="00941591"/>
    <w:rsid w:val="009419DE"/>
    <w:rsid w:val="00941A2F"/>
    <w:rsid w:val="00941F12"/>
    <w:rsid w:val="0094202D"/>
    <w:rsid w:val="0094280D"/>
    <w:rsid w:val="00942AF1"/>
    <w:rsid w:val="0094321A"/>
    <w:rsid w:val="00943509"/>
    <w:rsid w:val="009436B0"/>
    <w:rsid w:val="009437A6"/>
    <w:rsid w:val="009439C8"/>
    <w:rsid w:val="00943CBE"/>
    <w:rsid w:val="00944015"/>
    <w:rsid w:val="009440CD"/>
    <w:rsid w:val="009443F8"/>
    <w:rsid w:val="00944676"/>
    <w:rsid w:val="009447C5"/>
    <w:rsid w:val="0094492F"/>
    <w:rsid w:val="00944B46"/>
    <w:rsid w:val="00944E34"/>
    <w:rsid w:val="00944FA5"/>
    <w:rsid w:val="009452F5"/>
    <w:rsid w:val="00945440"/>
    <w:rsid w:val="00945713"/>
    <w:rsid w:val="00945A83"/>
    <w:rsid w:val="00945C07"/>
    <w:rsid w:val="00946082"/>
    <w:rsid w:val="00946284"/>
    <w:rsid w:val="00946ACE"/>
    <w:rsid w:val="00946F0C"/>
    <w:rsid w:val="009472D5"/>
    <w:rsid w:val="00947378"/>
    <w:rsid w:val="009476A6"/>
    <w:rsid w:val="009504E1"/>
    <w:rsid w:val="009506C4"/>
    <w:rsid w:val="00950C62"/>
    <w:rsid w:val="00950D30"/>
    <w:rsid w:val="00950E79"/>
    <w:rsid w:val="0095120B"/>
    <w:rsid w:val="0095132C"/>
    <w:rsid w:val="00951529"/>
    <w:rsid w:val="00951DB4"/>
    <w:rsid w:val="00951E0C"/>
    <w:rsid w:val="00952201"/>
    <w:rsid w:val="00952238"/>
    <w:rsid w:val="00952422"/>
    <w:rsid w:val="00952511"/>
    <w:rsid w:val="009527BD"/>
    <w:rsid w:val="009527E8"/>
    <w:rsid w:val="00952AB0"/>
    <w:rsid w:val="00952B22"/>
    <w:rsid w:val="00952B63"/>
    <w:rsid w:val="00952BCA"/>
    <w:rsid w:val="00952C6E"/>
    <w:rsid w:val="00952CEE"/>
    <w:rsid w:val="00952EB9"/>
    <w:rsid w:val="009531B9"/>
    <w:rsid w:val="00953354"/>
    <w:rsid w:val="00953AEF"/>
    <w:rsid w:val="00953B83"/>
    <w:rsid w:val="00953CDE"/>
    <w:rsid w:val="0095446A"/>
    <w:rsid w:val="0095499D"/>
    <w:rsid w:val="00954BE4"/>
    <w:rsid w:val="00954E7A"/>
    <w:rsid w:val="0095504C"/>
    <w:rsid w:val="009552F5"/>
    <w:rsid w:val="009556E8"/>
    <w:rsid w:val="00955DE3"/>
    <w:rsid w:val="00955F04"/>
    <w:rsid w:val="0095611C"/>
    <w:rsid w:val="0095622A"/>
    <w:rsid w:val="009562D6"/>
    <w:rsid w:val="0095632C"/>
    <w:rsid w:val="00956547"/>
    <w:rsid w:val="009565F9"/>
    <w:rsid w:val="0095685F"/>
    <w:rsid w:val="009569D2"/>
    <w:rsid w:val="00956E40"/>
    <w:rsid w:val="00956EAB"/>
    <w:rsid w:val="009570B1"/>
    <w:rsid w:val="0095712B"/>
    <w:rsid w:val="009572CE"/>
    <w:rsid w:val="00957501"/>
    <w:rsid w:val="00957EF4"/>
    <w:rsid w:val="009601CF"/>
    <w:rsid w:val="009602E0"/>
    <w:rsid w:val="0096065F"/>
    <w:rsid w:val="00960AE4"/>
    <w:rsid w:val="00960D35"/>
    <w:rsid w:val="00960D72"/>
    <w:rsid w:val="00960E74"/>
    <w:rsid w:val="00960E98"/>
    <w:rsid w:val="00961351"/>
    <w:rsid w:val="00961C7D"/>
    <w:rsid w:val="00961CD0"/>
    <w:rsid w:val="009620FA"/>
    <w:rsid w:val="00962195"/>
    <w:rsid w:val="009623B4"/>
    <w:rsid w:val="0096248C"/>
    <w:rsid w:val="00962A41"/>
    <w:rsid w:val="00962B08"/>
    <w:rsid w:val="00962CA0"/>
    <w:rsid w:val="00963033"/>
    <w:rsid w:val="0096334C"/>
    <w:rsid w:val="0096351E"/>
    <w:rsid w:val="009635B1"/>
    <w:rsid w:val="009636B4"/>
    <w:rsid w:val="00963802"/>
    <w:rsid w:val="00963807"/>
    <w:rsid w:val="00963830"/>
    <w:rsid w:val="0096390B"/>
    <w:rsid w:val="00963A63"/>
    <w:rsid w:val="00963C73"/>
    <w:rsid w:val="00964269"/>
    <w:rsid w:val="00964A72"/>
    <w:rsid w:val="00964AFB"/>
    <w:rsid w:val="00964B48"/>
    <w:rsid w:val="00964C88"/>
    <w:rsid w:val="00964D1A"/>
    <w:rsid w:val="00964E3F"/>
    <w:rsid w:val="00964E59"/>
    <w:rsid w:val="009651E4"/>
    <w:rsid w:val="00965640"/>
    <w:rsid w:val="009657BA"/>
    <w:rsid w:val="00965881"/>
    <w:rsid w:val="009658DA"/>
    <w:rsid w:val="00965A33"/>
    <w:rsid w:val="00965A9B"/>
    <w:rsid w:val="00965C4F"/>
    <w:rsid w:val="00965ED6"/>
    <w:rsid w:val="009663B3"/>
    <w:rsid w:val="00966510"/>
    <w:rsid w:val="0096676D"/>
    <w:rsid w:val="0096679A"/>
    <w:rsid w:val="00966813"/>
    <w:rsid w:val="00966870"/>
    <w:rsid w:val="00966AE3"/>
    <w:rsid w:val="00966E1D"/>
    <w:rsid w:val="00966E8F"/>
    <w:rsid w:val="009678F7"/>
    <w:rsid w:val="00967BA8"/>
    <w:rsid w:val="00967CEB"/>
    <w:rsid w:val="00967F2B"/>
    <w:rsid w:val="00970449"/>
    <w:rsid w:val="0097071A"/>
    <w:rsid w:val="00970C7E"/>
    <w:rsid w:val="00970F42"/>
    <w:rsid w:val="0097113E"/>
    <w:rsid w:val="00971247"/>
    <w:rsid w:val="00971BE0"/>
    <w:rsid w:val="00971C07"/>
    <w:rsid w:val="00971D07"/>
    <w:rsid w:val="00971FDE"/>
    <w:rsid w:val="0097231C"/>
    <w:rsid w:val="0097286F"/>
    <w:rsid w:val="009729F6"/>
    <w:rsid w:val="009729FC"/>
    <w:rsid w:val="00972B60"/>
    <w:rsid w:val="00972C24"/>
    <w:rsid w:val="00972CBF"/>
    <w:rsid w:val="00972E1E"/>
    <w:rsid w:val="00973118"/>
    <w:rsid w:val="00973218"/>
    <w:rsid w:val="00973548"/>
    <w:rsid w:val="0097362A"/>
    <w:rsid w:val="009737F1"/>
    <w:rsid w:val="00973926"/>
    <w:rsid w:val="00973A9F"/>
    <w:rsid w:val="00973CB6"/>
    <w:rsid w:val="00974135"/>
    <w:rsid w:val="009741FB"/>
    <w:rsid w:val="00974294"/>
    <w:rsid w:val="00974524"/>
    <w:rsid w:val="00974641"/>
    <w:rsid w:val="00974696"/>
    <w:rsid w:val="00974781"/>
    <w:rsid w:val="0097478D"/>
    <w:rsid w:val="00974C5A"/>
    <w:rsid w:val="00974EAF"/>
    <w:rsid w:val="00974EDC"/>
    <w:rsid w:val="00975202"/>
    <w:rsid w:val="00975563"/>
    <w:rsid w:val="0097575E"/>
    <w:rsid w:val="00975CB7"/>
    <w:rsid w:val="0097601E"/>
    <w:rsid w:val="009762E5"/>
    <w:rsid w:val="009764AC"/>
    <w:rsid w:val="00976A94"/>
    <w:rsid w:val="00976B0D"/>
    <w:rsid w:val="00976BB8"/>
    <w:rsid w:val="00976D0E"/>
    <w:rsid w:val="00976DE7"/>
    <w:rsid w:val="00977166"/>
    <w:rsid w:val="00977318"/>
    <w:rsid w:val="0097735B"/>
    <w:rsid w:val="00977493"/>
    <w:rsid w:val="009776AA"/>
    <w:rsid w:val="00977BCF"/>
    <w:rsid w:val="00977C23"/>
    <w:rsid w:val="00977E9C"/>
    <w:rsid w:val="00977F8C"/>
    <w:rsid w:val="0098008B"/>
    <w:rsid w:val="009800AE"/>
    <w:rsid w:val="0098053A"/>
    <w:rsid w:val="00980636"/>
    <w:rsid w:val="00980814"/>
    <w:rsid w:val="00980AC6"/>
    <w:rsid w:val="00980BA5"/>
    <w:rsid w:val="00980BC3"/>
    <w:rsid w:val="00981011"/>
    <w:rsid w:val="009812D0"/>
    <w:rsid w:val="00981451"/>
    <w:rsid w:val="00981521"/>
    <w:rsid w:val="0098166F"/>
    <w:rsid w:val="0098173A"/>
    <w:rsid w:val="00981940"/>
    <w:rsid w:val="00981B46"/>
    <w:rsid w:val="00981D0F"/>
    <w:rsid w:val="00981E01"/>
    <w:rsid w:val="00981FB5"/>
    <w:rsid w:val="00982208"/>
    <w:rsid w:val="00982385"/>
    <w:rsid w:val="00982717"/>
    <w:rsid w:val="00982B5A"/>
    <w:rsid w:val="00982C91"/>
    <w:rsid w:val="00982D35"/>
    <w:rsid w:val="00982DE1"/>
    <w:rsid w:val="009832B0"/>
    <w:rsid w:val="0098351C"/>
    <w:rsid w:val="00983904"/>
    <w:rsid w:val="00983999"/>
    <w:rsid w:val="00983C5A"/>
    <w:rsid w:val="00983E8B"/>
    <w:rsid w:val="00984311"/>
    <w:rsid w:val="00984430"/>
    <w:rsid w:val="00984561"/>
    <w:rsid w:val="00984C8F"/>
    <w:rsid w:val="00984EDA"/>
    <w:rsid w:val="009853F3"/>
    <w:rsid w:val="00985568"/>
    <w:rsid w:val="009856C9"/>
    <w:rsid w:val="00985702"/>
    <w:rsid w:val="009857D4"/>
    <w:rsid w:val="00985ACB"/>
    <w:rsid w:val="00985BE4"/>
    <w:rsid w:val="00985C6D"/>
    <w:rsid w:val="00985CB3"/>
    <w:rsid w:val="00986017"/>
    <w:rsid w:val="0098615E"/>
    <w:rsid w:val="00986175"/>
    <w:rsid w:val="00986294"/>
    <w:rsid w:val="00986558"/>
    <w:rsid w:val="00986708"/>
    <w:rsid w:val="0098672B"/>
    <w:rsid w:val="00986C0A"/>
    <w:rsid w:val="00986C3D"/>
    <w:rsid w:val="009871C7"/>
    <w:rsid w:val="00987314"/>
    <w:rsid w:val="009879DE"/>
    <w:rsid w:val="00987F5B"/>
    <w:rsid w:val="009900B2"/>
    <w:rsid w:val="009902B6"/>
    <w:rsid w:val="00990358"/>
    <w:rsid w:val="00990366"/>
    <w:rsid w:val="009906F2"/>
    <w:rsid w:val="00990A60"/>
    <w:rsid w:val="00990BCE"/>
    <w:rsid w:val="00991327"/>
    <w:rsid w:val="00991CA0"/>
    <w:rsid w:val="00991D45"/>
    <w:rsid w:val="00992042"/>
    <w:rsid w:val="00992227"/>
    <w:rsid w:val="00992946"/>
    <w:rsid w:val="00992A47"/>
    <w:rsid w:val="00992A5B"/>
    <w:rsid w:val="00992B19"/>
    <w:rsid w:val="009930C3"/>
    <w:rsid w:val="00993137"/>
    <w:rsid w:val="00993285"/>
    <w:rsid w:val="00993364"/>
    <w:rsid w:val="00993BD0"/>
    <w:rsid w:val="00993EB1"/>
    <w:rsid w:val="00994CA8"/>
    <w:rsid w:val="00994D50"/>
    <w:rsid w:val="00994D93"/>
    <w:rsid w:val="009950B8"/>
    <w:rsid w:val="009950B9"/>
    <w:rsid w:val="00995319"/>
    <w:rsid w:val="0099580E"/>
    <w:rsid w:val="0099595C"/>
    <w:rsid w:val="00995A2E"/>
    <w:rsid w:val="00995AC1"/>
    <w:rsid w:val="00995B6A"/>
    <w:rsid w:val="00995D11"/>
    <w:rsid w:val="009962B1"/>
    <w:rsid w:val="00996467"/>
    <w:rsid w:val="00996901"/>
    <w:rsid w:val="00996D35"/>
    <w:rsid w:val="00996D56"/>
    <w:rsid w:val="00996EC9"/>
    <w:rsid w:val="00996F78"/>
    <w:rsid w:val="0099706F"/>
    <w:rsid w:val="00997454"/>
    <w:rsid w:val="009976BC"/>
    <w:rsid w:val="00997BCB"/>
    <w:rsid w:val="00997D3D"/>
    <w:rsid w:val="00997EA6"/>
    <w:rsid w:val="009A031B"/>
    <w:rsid w:val="009A032A"/>
    <w:rsid w:val="009A0472"/>
    <w:rsid w:val="009A04AA"/>
    <w:rsid w:val="009A066B"/>
    <w:rsid w:val="009A074A"/>
    <w:rsid w:val="009A0762"/>
    <w:rsid w:val="009A0843"/>
    <w:rsid w:val="009A0D40"/>
    <w:rsid w:val="009A0EB4"/>
    <w:rsid w:val="009A1EF7"/>
    <w:rsid w:val="009A1FAF"/>
    <w:rsid w:val="009A2393"/>
    <w:rsid w:val="009A2587"/>
    <w:rsid w:val="009A26CB"/>
    <w:rsid w:val="009A27D9"/>
    <w:rsid w:val="009A2E22"/>
    <w:rsid w:val="009A34E5"/>
    <w:rsid w:val="009A3697"/>
    <w:rsid w:val="009A384E"/>
    <w:rsid w:val="009A395E"/>
    <w:rsid w:val="009A3B3F"/>
    <w:rsid w:val="009A3D81"/>
    <w:rsid w:val="009A3E94"/>
    <w:rsid w:val="009A3FFE"/>
    <w:rsid w:val="009A407B"/>
    <w:rsid w:val="009A4465"/>
    <w:rsid w:val="009A4559"/>
    <w:rsid w:val="009A49BE"/>
    <w:rsid w:val="009A49F1"/>
    <w:rsid w:val="009A4AA6"/>
    <w:rsid w:val="009A4FE3"/>
    <w:rsid w:val="009A50D0"/>
    <w:rsid w:val="009A52EA"/>
    <w:rsid w:val="009A5388"/>
    <w:rsid w:val="009A568E"/>
    <w:rsid w:val="009A5798"/>
    <w:rsid w:val="009A5BC5"/>
    <w:rsid w:val="009A5BE8"/>
    <w:rsid w:val="009A5C37"/>
    <w:rsid w:val="009A5C4D"/>
    <w:rsid w:val="009A5CE0"/>
    <w:rsid w:val="009A5D7B"/>
    <w:rsid w:val="009A5F4A"/>
    <w:rsid w:val="009A5F73"/>
    <w:rsid w:val="009A60F6"/>
    <w:rsid w:val="009A669C"/>
    <w:rsid w:val="009A68DC"/>
    <w:rsid w:val="009A6C0C"/>
    <w:rsid w:val="009A6C4C"/>
    <w:rsid w:val="009A6C96"/>
    <w:rsid w:val="009A6DDE"/>
    <w:rsid w:val="009A7197"/>
    <w:rsid w:val="009A7565"/>
    <w:rsid w:val="009A772A"/>
    <w:rsid w:val="009A78C1"/>
    <w:rsid w:val="009A78E2"/>
    <w:rsid w:val="009B033E"/>
    <w:rsid w:val="009B0481"/>
    <w:rsid w:val="009B04FC"/>
    <w:rsid w:val="009B0901"/>
    <w:rsid w:val="009B0B29"/>
    <w:rsid w:val="009B0B41"/>
    <w:rsid w:val="009B0BEC"/>
    <w:rsid w:val="009B0E7F"/>
    <w:rsid w:val="009B0FD4"/>
    <w:rsid w:val="009B10E0"/>
    <w:rsid w:val="009B1459"/>
    <w:rsid w:val="009B1696"/>
    <w:rsid w:val="009B1802"/>
    <w:rsid w:val="009B1814"/>
    <w:rsid w:val="009B191B"/>
    <w:rsid w:val="009B1A3E"/>
    <w:rsid w:val="009B1C54"/>
    <w:rsid w:val="009B21A3"/>
    <w:rsid w:val="009B2530"/>
    <w:rsid w:val="009B2544"/>
    <w:rsid w:val="009B2B2E"/>
    <w:rsid w:val="009B2B42"/>
    <w:rsid w:val="009B2E19"/>
    <w:rsid w:val="009B2EFE"/>
    <w:rsid w:val="009B356B"/>
    <w:rsid w:val="009B3570"/>
    <w:rsid w:val="009B396A"/>
    <w:rsid w:val="009B3A2B"/>
    <w:rsid w:val="009B3ED1"/>
    <w:rsid w:val="009B3EEE"/>
    <w:rsid w:val="009B4269"/>
    <w:rsid w:val="009B43D4"/>
    <w:rsid w:val="009B4800"/>
    <w:rsid w:val="009B493F"/>
    <w:rsid w:val="009B4DD2"/>
    <w:rsid w:val="009B4E64"/>
    <w:rsid w:val="009B4E76"/>
    <w:rsid w:val="009B4E9E"/>
    <w:rsid w:val="009B4F70"/>
    <w:rsid w:val="009B4F93"/>
    <w:rsid w:val="009B5145"/>
    <w:rsid w:val="009B52AC"/>
    <w:rsid w:val="009B536B"/>
    <w:rsid w:val="009B57F4"/>
    <w:rsid w:val="009B5A52"/>
    <w:rsid w:val="009B5A57"/>
    <w:rsid w:val="009B5B1D"/>
    <w:rsid w:val="009B5BD4"/>
    <w:rsid w:val="009B5BEE"/>
    <w:rsid w:val="009B61CE"/>
    <w:rsid w:val="009B6444"/>
    <w:rsid w:val="009B65F2"/>
    <w:rsid w:val="009B6660"/>
    <w:rsid w:val="009B683D"/>
    <w:rsid w:val="009B6BF4"/>
    <w:rsid w:val="009B6CFC"/>
    <w:rsid w:val="009B6E37"/>
    <w:rsid w:val="009B7051"/>
    <w:rsid w:val="009B706D"/>
    <w:rsid w:val="009B7180"/>
    <w:rsid w:val="009B726D"/>
    <w:rsid w:val="009B7504"/>
    <w:rsid w:val="009B7555"/>
    <w:rsid w:val="009B77DE"/>
    <w:rsid w:val="009B7914"/>
    <w:rsid w:val="009B7A95"/>
    <w:rsid w:val="009B7D41"/>
    <w:rsid w:val="009B7DCE"/>
    <w:rsid w:val="009B7EE7"/>
    <w:rsid w:val="009B7F40"/>
    <w:rsid w:val="009C01FD"/>
    <w:rsid w:val="009C0669"/>
    <w:rsid w:val="009C076C"/>
    <w:rsid w:val="009C0AEF"/>
    <w:rsid w:val="009C0C51"/>
    <w:rsid w:val="009C0D73"/>
    <w:rsid w:val="009C0E2C"/>
    <w:rsid w:val="009C0E71"/>
    <w:rsid w:val="009C0F8A"/>
    <w:rsid w:val="009C12FF"/>
    <w:rsid w:val="009C16F8"/>
    <w:rsid w:val="009C1BAF"/>
    <w:rsid w:val="009C1C55"/>
    <w:rsid w:val="009C1DFB"/>
    <w:rsid w:val="009C1EB4"/>
    <w:rsid w:val="009C2128"/>
    <w:rsid w:val="009C25C7"/>
    <w:rsid w:val="009C2676"/>
    <w:rsid w:val="009C26F7"/>
    <w:rsid w:val="009C2953"/>
    <w:rsid w:val="009C2AA9"/>
    <w:rsid w:val="009C2AFA"/>
    <w:rsid w:val="009C3124"/>
    <w:rsid w:val="009C3181"/>
    <w:rsid w:val="009C3665"/>
    <w:rsid w:val="009C3BAC"/>
    <w:rsid w:val="009C3CA6"/>
    <w:rsid w:val="009C3CE5"/>
    <w:rsid w:val="009C3CF0"/>
    <w:rsid w:val="009C3E20"/>
    <w:rsid w:val="009C3E6D"/>
    <w:rsid w:val="009C3EB4"/>
    <w:rsid w:val="009C4027"/>
    <w:rsid w:val="009C4684"/>
    <w:rsid w:val="009C46B4"/>
    <w:rsid w:val="009C4875"/>
    <w:rsid w:val="009C487E"/>
    <w:rsid w:val="009C4A04"/>
    <w:rsid w:val="009C4CB8"/>
    <w:rsid w:val="009C4DEB"/>
    <w:rsid w:val="009C4E0D"/>
    <w:rsid w:val="009C4E68"/>
    <w:rsid w:val="009C4F20"/>
    <w:rsid w:val="009C4F5B"/>
    <w:rsid w:val="009C5153"/>
    <w:rsid w:val="009C517C"/>
    <w:rsid w:val="009C5508"/>
    <w:rsid w:val="009C559C"/>
    <w:rsid w:val="009C580B"/>
    <w:rsid w:val="009C581E"/>
    <w:rsid w:val="009C5862"/>
    <w:rsid w:val="009C5874"/>
    <w:rsid w:val="009C5A95"/>
    <w:rsid w:val="009C5BEE"/>
    <w:rsid w:val="009C5D49"/>
    <w:rsid w:val="009C6047"/>
    <w:rsid w:val="009C6566"/>
    <w:rsid w:val="009C65E5"/>
    <w:rsid w:val="009C665A"/>
    <w:rsid w:val="009C66A2"/>
    <w:rsid w:val="009C67C7"/>
    <w:rsid w:val="009C67FD"/>
    <w:rsid w:val="009C6A2D"/>
    <w:rsid w:val="009C6E70"/>
    <w:rsid w:val="009C7023"/>
    <w:rsid w:val="009C7280"/>
    <w:rsid w:val="009C731E"/>
    <w:rsid w:val="009C768C"/>
    <w:rsid w:val="009C76C7"/>
    <w:rsid w:val="009C771E"/>
    <w:rsid w:val="009C7F9B"/>
    <w:rsid w:val="009D04FC"/>
    <w:rsid w:val="009D0604"/>
    <w:rsid w:val="009D0B6F"/>
    <w:rsid w:val="009D10BD"/>
    <w:rsid w:val="009D1355"/>
    <w:rsid w:val="009D152C"/>
    <w:rsid w:val="009D15C4"/>
    <w:rsid w:val="009D16A7"/>
    <w:rsid w:val="009D16DF"/>
    <w:rsid w:val="009D1828"/>
    <w:rsid w:val="009D1BF6"/>
    <w:rsid w:val="009D209F"/>
    <w:rsid w:val="009D21F1"/>
    <w:rsid w:val="009D232A"/>
    <w:rsid w:val="009D24B1"/>
    <w:rsid w:val="009D26A2"/>
    <w:rsid w:val="009D26F0"/>
    <w:rsid w:val="009D29D7"/>
    <w:rsid w:val="009D2AAA"/>
    <w:rsid w:val="009D2B23"/>
    <w:rsid w:val="009D2BA7"/>
    <w:rsid w:val="009D2C1D"/>
    <w:rsid w:val="009D2C95"/>
    <w:rsid w:val="009D2DCB"/>
    <w:rsid w:val="009D31D8"/>
    <w:rsid w:val="009D328E"/>
    <w:rsid w:val="009D3347"/>
    <w:rsid w:val="009D33AA"/>
    <w:rsid w:val="009D3748"/>
    <w:rsid w:val="009D3831"/>
    <w:rsid w:val="009D3B1A"/>
    <w:rsid w:val="009D3C59"/>
    <w:rsid w:val="009D3DCC"/>
    <w:rsid w:val="009D3EAD"/>
    <w:rsid w:val="009D4175"/>
    <w:rsid w:val="009D4176"/>
    <w:rsid w:val="009D44FB"/>
    <w:rsid w:val="009D45E1"/>
    <w:rsid w:val="009D4839"/>
    <w:rsid w:val="009D502A"/>
    <w:rsid w:val="009D5190"/>
    <w:rsid w:val="009D5388"/>
    <w:rsid w:val="009D53A0"/>
    <w:rsid w:val="009D56EE"/>
    <w:rsid w:val="009D57E2"/>
    <w:rsid w:val="009D5B89"/>
    <w:rsid w:val="009D5C0C"/>
    <w:rsid w:val="009D5D3D"/>
    <w:rsid w:val="009D5F80"/>
    <w:rsid w:val="009D6353"/>
    <w:rsid w:val="009D6435"/>
    <w:rsid w:val="009D64DF"/>
    <w:rsid w:val="009D6CA4"/>
    <w:rsid w:val="009D6D30"/>
    <w:rsid w:val="009D6EC1"/>
    <w:rsid w:val="009D7200"/>
    <w:rsid w:val="009D7427"/>
    <w:rsid w:val="009D75C8"/>
    <w:rsid w:val="009D75CB"/>
    <w:rsid w:val="009D77F5"/>
    <w:rsid w:val="009D7CD1"/>
    <w:rsid w:val="009D7D60"/>
    <w:rsid w:val="009D7DB5"/>
    <w:rsid w:val="009D7E75"/>
    <w:rsid w:val="009D7FFB"/>
    <w:rsid w:val="009E021D"/>
    <w:rsid w:val="009E0568"/>
    <w:rsid w:val="009E05C3"/>
    <w:rsid w:val="009E0A6C"/>
    <w:rsid w:val="009E0BFA"/>
    <w:rsid w:val="009E0E4D"/>
    <w:rsid w:val="009E1108"/>
    <w:rsid w:val="009E1166"/>
    <w:rsid w:val="009E1378"/>
    <w:rsid w:val="009E142A"/>
    <w:rsid w:val="009E14F3"/>
    <w:rsid w:val="009E1683"/>
    <w:rsid w:val="009E1782"/>
    <w:rsid w:val="009E19D5"/>
    <w:rsid w:val="009E1C2F"/>
    <w:rsid w:val="009E1C70"/>
    <w:rsid w:val="009E2048"/>
    <w:rsid w:val="009E20FB"/>
    <w:rsid w:val="009E25E8"/>
    <w:rsid w:val="009E296E"/>
    <w:rsid w:val="009E2A0D"/>
    <w:rsid w:val="009E2C0B"/>
    <w:rsid w:val="009E2ED0"/>
    <w:rsid w:val="009E317B"/>
    <w:rsid w:val="009E31AA"/>
    <w:rsid w:val="009E3714"/>
    <w:rsid w:val="009E3B0D"/>
    <w:rsid w:val="009E3B52"/>
    <w:rsid w:val="009E3CD5"/>
    <w:rsid w:val="009E3FFF"/>
    <w:rsid w:val="009E40AF"/>
    <w:rsid w:val="009E4C57"/>
    <w:rsid w:val="009E5607"/>
    <w:rsid w:val="009E561F"/>
    <w:rsid w:val="009E597F"/>
    <w:rsid w:val="009E59C2"/>
    <w:rsid w:val="009E59CE"/>
    <w:rsid w:val="009E59DF"/>
    <w:rsid w:val="009E5EFD"/>
    <w:rsid w:val="009E5FCB"/>
    <w:rsid w:val="009E68AA"/>
    <w:rsid w:val="009E6B7A"/>
    <w:rsid w:val="009E71B2"/>
    <w:rsid w:val="009E74C8"/>
    <w:rsid w:val="009E74DD"/>
    <w:rsid w:val="009E7500"/>
    <w:rsid w:val="009E75AC"/>
    <w:rsid w:val="009E7623"/>
    <w:rsid w:val="009E76B8"/>
    <w:rsid w:val="009E787C"/>
    <w:rsid w:val="009E7B3E"/>
    <w:rsid w:val="009E7BEB"/>
    <w:rsid w:val="009E7D6D"/>
    <w:rsid w:val="009E7E6A"/>
    <w:rsid w:val="009F0031"/>
    <w:rsid w:val="009F008D"/>
    <w:rsid w:val="009F07F4"/>
    <w:rsid w:val="009F0934"/>
    <w:rsid w:val="009F09CF"/>
    <w:rsid w:val="009F0C46"/>
    <w:rsid w:val="009F0D12"/>
    <w:rsid w:val="009F0E87"/>
    <w:rsid w:val="009F0F8F"/>
    <w:rsid w:val="009F108A"/>
    <w:rsid w:val="009F134C"/>
    <w:rsid w:val="009F15D6"/>
    <w:rsid w:val="009F1937"/>
    <w:rsid w:val="009F1C0C"/>
    <w:rsid w:val="009F1EE6"/>
    <w:rsid w:val="009F1EFE"/>
    <w:rsid w:val="009F1F0F"/>
    <w:rsid w:val="009F26D7"/>
    <w:rsid w:val="009F2BFF"/>
    <w:rsid w:val="009F2FF8"/>
    <w:rsid w:val="009F32AF"/>
    <w:rsid w:val="009F3332"/>
    <w:rsid w:val="009F3479"/>
    <w:rsid w:val="009F377E"/>
    <w:rsid w:val="009F37D6"/>
    <w:rsid w:val="009F3840"/>
    <w:rsid w:val="009F3C20"/>
    <w:rsid w:val="009F3E92"/>
    <w:rsid w:val="009F3EBC"/>
    <w:rsid w:val="009F40F7"/>
    <w:rsid w:val="009F4190"/>
    <w:rsid w:val="009F4499"/>
    <w:rsid w:val="009F48AE"/>
    <w:rsid w:val="009F4B47"/>
    <w:rsid w:val="009F4DC8"/>
    <w:rsid w:val="009F4E57"/>
    <w:rsid w:val="009F52AE"/>
    <w:rsid w:val="009F5A6B"/>
    <w:rsid w:val="009F5C9A"/>
    <w:rsid w:val="009F5CEE"/>
    <w:rsid w:val="009F60F1"/>
    <w:rsid w:val="009F63EB"/>
    <w:rsid w:val="009F669D"/>
    <w:rsid w:val="009F67CA"/>
    <w:rsid w:val="009F6844"/>
    <w:rsid w:val="009F6A9C"/>
    <w:rsid w:val="009F6BE8"/>
    <w:rsid w:val="009F714F"/>
    <w:rsid w:val="009F716E"/>
    <w:rsid w:val="009F74DE"/>
    <w:rsid w:val="009F772B"/>
    <w:rsid w:val="009F7C59"/>
    <w:rsid w:val="009F7F23"/>
    <w:rsid w:val="00A00783"/>
    <w:rsid w:val="00A0092E"/>
    <w:rsid w:val="00A00932"/>
    <w:rsid w:val="00A009B9"/>
    <w:rsid w:val="00A00AFA"/>
    <w:rsid w:val="00A00BCF"/>
    <w:rsid w:val="00A00C86"/>
    <w:rsid w:val="00A0184D"/>
    <w:rsid w:val="00A01861"/>
    <w:rsid w:val="00A0198A"/>
    <w:rsid w:val="00A01A59"/>
    <w:rsid w:val="00A01AC9"/>
    <w:rsid w:val="00A01B33"/>
    <w:rsid w:val="00A01D08"/>
    <w:rsid w:val="00A01FCD"/>
    <w:rsid w:val="00A023AF"/>
    <w:rsid w:val="00A023B9"/>
    <w:rsid w:val="00A02670"/>
    <w:rsid w:val="00A02692"/>
    <w:rsid w:val="00A0274A"/>
    <w:rsid w:val="00A02790"/>
    <w:rsid w:val="00A028E3"/>
    <w:rsid w:val="00A02937"/>
    <w:rsid w:val="00A029C7"/>
    <w:rsid w:val="00A02A1E"/>
    <w:rsid w:val="00A02A53"/>
    <w:rsid w:val="00A02B53"/>
    <w:rsid w:val="00A02D57"/>
    <w:rsid w:val="00A02D8D"/>
    <w:rsid w:val="00A031B8"/>
    <w:rsid w:val="00A038FA"/>
    <w:rsid w:val="00A03B22"/>
    <w:rsid w:val="00A03D1C"/>
    <w:rsid w:val="00A03E14"/>
    <w:rsid w:val="00A04090"/>
    <w:rsid w:val="00A041E9"/>
    <w:rsid w:val="00A043D7"/>
    <w:rsid w:val="00A043E2"/>
    <w:rsid w:val="00A04941"/>
    <w:rsid w:val="00A04EB8"/>
    <w:rsid w:val="00A053E6"/>
    <w:rsid w:val="00A0567F"/>
    <w:rsid w:val="00A06346"/>
    <w:rsid w:val="00A06401"/>
    <w:rsid w:val="00A0649F"/>
    <w:rsid w:val="00A065B9"/>
    <w:rsid w:val="00A0680F"/>
    <w:rsid w:val="00A068C1"/>
    <w:rsid w:val="00A069EF"/>
    <w:rsid w:val="00A06A2E"/>
    <w:rsid w:val="00A06B54"/>
    <w:rsid w:val="00A06CEC"/>
    <w:rsid w:val="00A06EB8"/>
    <w:rsid w:val="00A070BB"/>
    <w:rsid w:val="00A07143"/>
    <w:rsid w:val="00A076D9"/>
    <w:rsid w:val="00A076DC"/>
    <w:rsid w:val="00A0770A"/>
    <w:rsid w:val="00A07731"/>
    <w:rsid w:val="00A0774A"/>
    <w:rsid w:val="00A07770"/>
    <w:rsid w:val="00A077DF"/>
    <w:rsid w:val="00A0785D"/>
    <w:rsid w:val="00A07AFC"/>
    <w:rsid w:val="00A07C5E"/>
    <w:rsid w:val="00A07D26"/>
    <w:rsid w:val="00A07EAF"/>
    <w:rsid w:val="00A07EBC"/>
    <w:rsid w:val="00A1000F"/>
    <w:rsid w:val="00A10090"/>
    <w:rsid w:val="00A100A2"/>
    <w:rsid w:val="00A1026F"/>
    <w:rsid w:val="00A10417"/>
    <w:rsid w:val="00A106A3"/>
    <w:rsid w:val="00A108FF"/>
    <w:rsid w:val="00A10AD1"/>
    <w:rsid w:val="00A10ADA"/>
    <w:rsid w:val="00A10C1C"/>
    <w:rsid w:val="00A10C71"/>
    <w:rsid w:val="00A111FC"/>
    <w:rsid w:val="00A11307"/>
    <w:rsid w:val="00A1146A"/>
    <w:rsid w:val="00A1195A"/>
    <w:rsid w:val="00A11A51"/>
    <w:rsid w:val="00A11FB7"/>
    <w:rsid w:val="00A12069"/>
    <w:rsid w:val="00A12089"/>
    <w:rsid w:val="00A126D0"/>
    <w:rsid w:val="00A12805"/>
    <w:rsid w:val="00A12823"/>
    <w:rsid w:val="00A129AC"/>
    <w:rsid w:val="00A12BE5"/>
    <w:rsid w:val="00A12E15"/>
    <w:rsid w:val="00A1344B"/>
    <w:rsid w:val="00A1385B"/>
    <w:rsid w:val="00A138E1"/>
    <w:rsid w:val="00A13952"/>
    <w:rsid w:val="00A13AB9"/>
    <w:rsid w:val="00A13C11"/>
    <w:rsid w:val="00A13CC0"/>
    <w:rsid w:val="00A13E64"/>
    <w:rsid w:val="00A13E8E"/>
    <w:rsid w:val="00A13F84"/>
    <w:rsid w:val="00A14266"/>
    <w:rsid w:val="00A14365"/>
    <w:rsid w:val="00A14456"/>
    <w:rsid w:val="00A145F9"/>
    <w:rsid w:val="00A14607"/>
    <w:rsid w:val="00A14615"/>
    <w:rsid w:val="00A148AD"/>
    <w:rsid w:val="00A14AA0"/>
    <w:rsid w:val="00A155EC"/>
    <w:rsid w:val="00A158AB"/>
    <w:rsid w:val="00A15CD1"/>
    <w:rsid w:val="00A15E77"/>
    <w:rsid w:val="00A15EC2"/>
    <w:rsid w:val="00A161A7"/>
    <w:rsid w:val="00A163C9"/>
    <w:rsid w:val="00A16516"/>
    <w:rsid w:val="00A1675B"/>
    <w:rsid w:val="00A1683D"/>
    <w:rsid w:val="00A16ADF"/>
    <w:rsid w:val="00A16CE9"/>
    <w:rsid w:val="00A16F84"/>
    <w:rsid w:val="00A16F9F"/>
    <w:rsid w:val="00A173B0"/>
    <w:rsid w:val="00A173DD"/>
    <w:rsid w:val="00A17509"/>
    <w:rsid w:val="00A17985"/>
    <w:rsid w:val="00A17D7B"/>
    <w:rsid w:val="00A17DB5"/>
    <w:rsid w:val="00A20085"/>
    <w:rsid w:val="00A2009B"/>
    <w:rsid w:val="00A2044F"/>
    <w:rsid w:val="00A20805"/>
    <w:rsid w:val="00A20A03"/>
    <w:rsid w:val="00A20B78"/>
    <w:rsid w:val="00A20D59"/>
    <w:rsid w:val="00A20EDF"/>
    <w:rsid w:val="00A20F89"/>
    <w:rsid w:val="00A20FD2"/>
    <w:rsid w:val="00A2114D"/>
    <w:rsid w:val="00A21393"/>
    <w:rsid w:val="00A21552"/>
    <w:rsid w:val="00A215EE"/>
    <w:rsid w:val="00A21D69"/>
    <w:rsid w:val="00A21EEB"/>
    <w:rsid w:val="00A21F68"/>
    <w:rsid w:val="00A2232D"/>
    <w:rsid w:val="00A225C5"/>
    <w:rsid w:val="00A228CE"/>
    <w:rsid w:val="00A22BC2"/>
    <w:rsid w:val="00A22F8A"/>
    <w:rsid w:val="00A233DB"/>
    <w:rsid w:val="00A236CA"/>
    <w:rsid w:val="00A238C5"/>
    <w:rsid w:val="00A238D2"/>
    <w:rsid w:val="00A23B1F"/>
    <w:rsid w:val="00A23C36"/>
    <w:rsid w:val="00A23D37"/>
    <w:rsid w:val="00A23F1A"/>
    <w:rsid w:val="00A23F2D"/>
    <w:rsid w:val="00A23FFF"/>
    <w:rsid w:val="00A24024"/>
    <w:rsid w:val="00A24369"/>
    <w:rsid w:val="00A244F9"/>
    <w:rsid w:val="00A24552"/>
    <w:rsid w:val="00A24594"/>
    <w:rsid w:val="00A245A6"/>
    <w:rsid w:val="00A24AB8"/>
    <w:rsid w:val="00A24B8D"/>
    <w:rsid w:val="00A24E46"/>
    <w:rsid w:val="00A24F05"/>
    <w:rsid w:val="00A25743"/>
    <w:rsid w:val="00A258DE"/>
    <w:rsid w:val="00A259B5"/>
    <w:rsid w:val="00A25C06"/>
    <w:rsid w:val="00A25DCB"/>
    <w:rsid w:val="00A25E4D"/>
    <w:rsid w:val="00A25F8E"/>
    <w:rsid w:val="00A26192"/>
    <w:rsid w:val="00A261BE"/>
    <w:rsid w:val="00A26292"/>
    <w:rsid w:val="00A2646C"/>
    <w:rsid w:val="00A266E7"/>
    <w:rsid w:val="00A26B5B"/>
    <w:rsid w:val="00A26EAC"/>
    <w:rsid w:val="00A26ECE"/>
    <w:rsid w:val="00A26EE3"/>
    <w:rsid w:val="00A27595"/>
    <w:rsid w:val="00A276E8"/>
    <w:rsid w:val="00A27A35"/>
    <w:rsid w:val="00A27A65"/>
    <w:rsid w:val="00A27B1B"/>
    <w:rsid w:val="00A27D6F"/>
    <w:rsid w:val="00A27EFB"/>
    <w:rsid w:val="00A27FD0"/>
    <w:rsid w:val="00A30135"/>
    <w:rsid w:val="00A301F1"/>
    <w:rsid w:val="00A3026A"/>
    <w:rsid w:val="00A3050D"/>
    <w:rsid w:val="00A30671"/>
    <w:rsid w:val="00A30A66"/>
    <w:rsid w:val="00A30CB6"/>
    <w:rsid w:val="00A30CCB"/>
    <w:rsid w:val="00A31011"/>
    <w:rsid w:val="00A3143B"/>
    <w:rsid w:val="00A31B54"/>
    <w:rsid w:val="00A31F39"/>
    <w:rsid w:val="00A32189"/>
    <w:rsid w:val="00A32232"/>
    <w:rsid w:val="00A32995"/>
    <w:rsid w:val="00A32B23"/>
    <w:rsid w:val="00A32DA8"/>
    <w:rsid w:val="00A330C9"/>
    <w:rsid w:val="00A330D8"/>
    <w:rsid w:val="00A33709"/>
    <w:rsid w:val="00A33965"/>
    <w:rsid w:val="00A33D47"/>
    <w:rsid w:val="00A34250"/>
    <w:rsid w:val="00A3437B"/>
    <w:rsid w:val="00A343AF"/>
    <w:rsid w:val="00A34A1C"/>
    <w:rsid w:val="00A34CAA"/>
    <w:rsid w:val="00A34EDB"/>
    <w:rsid w:val="00A34F08"/>
    <w:rsid w:val="00A35677"/>
    <w:rsid w:val="00A356C4"/>
    <w:rsid w:val="00A3588D"/>
    <w:rsid w:val="00A358FE"/>
    <w:rsid w:val="00A359D7"/>
    <w:rsid w:val="00A35CCE"/>
    <w:rsid w:val="00A35E55"/>
    <w:rsid w:val="00A35EA1"/>
    <w:rsid w:val="00A35F9E"/>
    <w:rsid w:val="00A3611C"/>
    <w:rsid w:val="00A36347"/>
    <w:rsid w:val="00A36550"/>
    <w:rsid w:val="00A36852"/>
    <w:rsid w:val="00A36D10"/>
    <w:rsid w:val="00A36D63"/>
    <w:rsid w:val="00A3702B"/>
    <w:rsid w:val="00A370C8"/>
    <w:rsid w:val="00A37318"/>
    <w:rsid w:val="00A377EB"/>
    <w:rsid w:val="00A379CD"/>
    <w:rsid w:val="00A37BB6"/>
    <w:rsid w:val="00A37C63"/>
    <w:rsid w:val="00A37EB0"/>
    <w:rsid w:val="00A40167"/>
    <w:rsid w:val="00A4034B"/>
    <w:rsid w:val="00A4074D"/>
    <w:rsid w:val="00A40A31"/>
    <w:rsid w:val="00A40C38"/>
    <w:rsid w:val="00A40CDB"/>
    <w:rsid w:val="00A40DDA"/>
    <w:rsid w:val="00A41052"/>
    <w:rsid w:val="00A41356"/>
    <w:rsid w:val="00A4136F"/>
    <w:rsid w:val="00A41445"/>
    <w:rsid w:val="00A4146E"/>
    <w:rsid w:val="00A41492"/>
    <w:rsid w:val="00A418E0"/>
    <w:rsid w:val="00A41B9C"/>
    <w:rsid w:val="00A41EB0"/>
    <w:rsid w:val="00A41ED7"/>
    <w:rsid w:val="00A42073"/>
    <w:rsid w:val="00A4234F"/>
    <w:rsid w:val="00A426F1"/>
    <w:rsid w:val="00A42772"/>
    <w:rsid w:val="00A42A16"/>
    <w:rsid w:val="00A42CC9"/>
    <w:rsid w:val="00A4313B"/>
    <w:rsid w:val="00A435B4"/>
    <w:rsid w:val="00A435FC"/>
    <w:rsid w:val="00A438F1"/>
    <w:rsid w:val="00A43A83"/>
    <w:rsid w:val="00A43BCA"/>
    <w:rsid w:val="00A43D0D"/>
    <w:rsid w:val="00A43DD9"/>
    <w:rsid w:val="00A44138"/>
    <w:rsid w:val="00A441FF"/>
    <w:rsid w:val="00A44213"/>
    <w:rsid w:val="00A44271"/>
    <w:rsid w:val="00A444FB"/>
    <w:rsid w:val="00A4466B"/>
    <w:rsid w:val="00A4474B"/>
    <w:rsid w:val="00A44766"/>
    <w:rsid w:val="00A44784"/>
    <w:rsid w:val="00A448A6"/>
    <w:rsid w:val="00A44DA2"/>
    <w:rsid w:val="00A44F02"/>
    <w:rsid w:val="00A454F8"/>
    <w:rsid w:val="00A456DE"/>
    <w:rsid w:val="00A459BA"/>
    <w:rsid w:val="00A45B08"/>
    <w:rsid w:val="00A45C67"/>
    <w:rsid w:val="00A4603B"/>
    <w:rsid w:val="00A4603D"/>
    <w:rsid w:val="00A462D0"/>
    <w:rsid w:val="00A4630F"/>
    <w:rsid w:val="00A4652B"/>
    <w:rsid w:val="00A46619"/>
    <w:rsid w:val="00A46964"/>
    <w:rsid w:val="00A46D35"/>
    <w:rsid w:val="00A46DE0"/>
    <w:rsid w:val="00A474AA"/>
    <w:rsid w:val="00A476CD"/>
    <w:rsid w:val="00A477AE"/>
    <w:rsid w:val="00A479BE"/>
    <w:rsid w:val="00A47E7C"/>
    <w:rsid w:val="00A5017F"/>
    <w:rsid w:val="00A5039B"/>
    <w:rsid w:val="00A50498"/>
    <w:rsid w:val="00A50522"/>
    <w:rsid w:val="00A5055B"/>
    <w:rsid w:val="00A50627"/>
    <w:rsid w:val="00A508D1"/>
    <w:rsid w:val="00A50A10"/>
    <w:rsid w:val="00A51009"/>
    <w:rsid w:val="00A51028"/>
    <w:rsid w:val="00A515CD"/>
    <w:rsid w:val="00A51661"/>
    <w:rsid w:val="00A5168A"/>
    <w:rsid w:val="00A516FA"/>
    <w:rsid w:val="00A51DF3"/>
    <w:rsid w:val="00A51F3D"/>
    <w:rsid w:val="00A51FF0"/>
    <w:rsid w:val="00A52131"/>
    <w:rsid w:val="00A52135"/>
    <w:rsid w:val="00A5224B"/>
    <w:rsid w:val="00A52384"/>
    <w:rsid w:val="00A52650"/>
    <w:rsid w:val="00A52805"/>
    <w:rsid w:val="00A5284F"/>
    <w:rsid w:val="00A52BBE"/>
    <w:rsid w:val="00A53003"/>
    <w:rsid w:val="00A53244"/>
    <w:rsid w:val="00A532E6"/>
    <w:rsid w:val="00A5399C"/>
    <w:rsid w:val="00A53A18"/>
    <w:rsid w:val="00A53B7B"/>
    <w:rsid w:val="00A53C44"/>
    <w:rsid w:val="00A5435B"/>
    <w:rsid w:val="00A546AE"/>
    <w:rsid w:val="00A54857"/>
    <w:rsid w:val="00A54DC6"/>
    <w:rsid w:val="00A5516D"/>
    <w:rsid w:val="00A55349"/>
    <w:rsid w:val="00A553A7"/>
    <w:rsid w:val="00A555B0"/>
    <w:rsid w:val="00A55629"/>
    <w:rsid w:val="00A55FCD"/>
    <w:rsid w:val="00A5622F"/>
    <w:rsid w:val="00A56774"/>
    <w:rsid w:val="00A56791"/>
    <w:rsid w:val="00A56C60"/>
    <w:rsid w:val="00A56DD7"/>
    <w:rsid w:val="00A56FB4"/>
    <w:rsid w:val="00A57369"/>
    <w:rsid w:val="00A573AA"/>
    <w:rsid w:val="00A57752"/>
    <w:rsid w:val="00A57907"/>
    <w:rsid w:val="00A5799E"/>
    <w:rsid w:val="00A57B30"/>
    <w:rsid w:val="00A6001A"/>
    <w:rsid w:val="00A600F1"/>
    <w:rsid w:val="00A601AC"/>
    <w:rsid w:val="00A603D8"/>
    <w:rsid w:val="00A6074B"/>
    <w:rsid w:val="00A60A63"/>
    <w:rsid w:val="00A60E91"/>
    <w:rsid w:val="00A61116"/>
    <w:rsid w:val="00A61557"/>
    <w:rsid w:val="00A6157E"/>
    <w:rsid w:val="00A61592"/>
    <w:rsid w:val="00A619AE"/>
    <w:rsid w:val="00A61A08"/>
    <w:rsid w:val="00A61A44"/>
    <w:rsid w:val="00A61A71"/>
    <w:rsid w:val="00A61B71"/>
    <w:rsid w:val="00A61CFB"/>
    <w:rsid w:val="00A61D03"/>
    <w:rsid w:val="00A61F4A"/>
    <w:rsid w:val="00A62237"/>
    <w:rsid w:val="00A625E9"/>
    <w:rsid w:val="00A627F3"/>
    <w:rsid w:val="00A62945"/>
    <w:rsid w:val="00A629BF"/>
    <w:rsid w:val="00A62A48"/>
    <w:rsid w:val="00A62B09"/>
    <w:rsid w:val="00A62B37"/>
    <w:rsid w:val="00A62D9E"/>
    <w:rsid w:val="00A62E0B"/>
    <w:rsid w:val="00A62FFD"/>
    <w:rsid w:val="00A631FF"/>
    <w:rsid w:val="00A63280"/>
    <w:rsid w:val="00A63354"/>
    <w:rsid w:val="00A638E7"/>
    <w:rsid w:val="00A63BC1"/>
    <w:rsid w:val="00A63E22"/>
    <w:rsid w:val="00A64068"/>
    <w:rsid w:val="00A6426C"/>
    <w:rsid w:val="00A64413"/>
    <w:rsid w:val="00A64451"/>
    <w:rsid w:val="00A644B9"/>
    <w:rsid w:val="00A6450F"/>
    <w:rsid w:val="00A645BA"/>
    <w:rsid w:val="00A6473A"/>
    <w:rsid w:val="00A64B72"/>
    <w:rsid w:val="00A64B7C"/>
    <w:rsid w:val="00A64E64"/>
    <w:rsid w:val="00A6515B"/>
    <w:rsid w:val="00A6522C"/>
    <w:rsid w:val="00A65283"/>
    <w:rsid w:val="00A65349"/>
    <w:rsid w:val="00A65570"/>
    <w:rsid w:val="00A6562D"/>
    <w:rsid w:val="00A656F2"/>
    <w:rsid w:val="00A657CE"/>
    <w:rsid w:val="00A6586A"/>
    <w:rsid w:val="00A658BD"/>
    <w:rsid w:val="00A65F8D"/>
    <w:rsid w:val="00A661DC"/>
    <w:rsid w:val="00A66450"/>
    <w:rsid w:val="00A669A5"/>
    <w:rsid w:val="00A66D28"/>
    <w:rsid w:val="00A66D76"/>
    <w:rsid w:val="00A66EB3"/>
    <w:rsid w:val="00A66F37"/>
    <w:rsid w:val="00A6748A"/>
    <w:rsid w:val="00A67657"/>
    <w:rsid w:val="00A6770A"/>
    <w:rsid w:val="00A67737"/>
    <w:rsid w:val="00A67D50"/>
    <w:rsid w:val="00A705CB"/>
    <w:rsid w:val="00A709BD"/>
    <w:rsid w:val="00A70AC2"/>
    <w:rsid w:val="00A70B0A"/>
    <w:rsid w:val="00A70D14"/>
    <w:rsid w:val="00A70E56"/>
    <w:rsid w:val="00A70EC8"/>
    <w:rsid w:val="00A71490"/>
    <w:rsid w:val="00A7161D"/>
    <w:rsid w:val="00A7179D"/>
    <w:rsid w:val="00A717EF"/>
    <w:rsid w:val="00A71A64"/>
    <w:rsid w:val="00A71B7C"/>
    <w:rsid w:val="00A71D10"/>
    <w:rsid w:val="00A71E9C"/>
    <w:rsid w:val="00A71FB1"/>
    <w:rsid w:val="00A7207B"/>
    <w:rsid w:val="00A7237C"/>
    <w:rsid w:val="00A72476"/>
    <w:rsid w:val="00A725F6"/>
    <w:rsid w:val="00A72770"/>
    <w:rsid w:val="00A727FC"/>
    <w:rsid w:val="00A72A9E"/>
    <w:rsid w:val="00A72C93"/>
    <w:rsid w:val="00A72DAE"/>
    <w:rsid w:val="00A72DC0"/>
    <w:rsid w:val="00A72E74"/>
    <w:rsid w:val="00A72EBA"/>
    <w:rsid w:val="00A73009"/>
    <w:rsid w:val="00A73332"/>
    <w:rsid w:val="00A73518"/>
    <w:rsid w:val="00A739BD"/>
    <w:rsid w:val="00A73B84"/>
    <w:rsid w:val="00A73DFE"/>
    <w:rsid w:val="00A73F71"/>
    <w:rsid w:val="00A74097"/>
    <w:rsid w:val="00A74199"/>
    <w:rsid w:val="00A74427"/>
    <w:rsid w:val="00A7462A"/>
    <w:rsid w:val="00A74A5F"/>
    <w:rsid w:val="00A74B66"/>
    <w:rsid w:val="00A74CB4"/>
    <w:rsid w:val="00A74EE8"/>
    <w:rsid w:val="00A75041"/>
    <w:rsid w:val="00A75081"/>
    <w:rsid w:val="00A75172"/>
    <w:rsid w:val="00A755B7"/>
    <w:rsid w:val="00A756C2"/>
    <w:rsid w:val="00A758DA"/>
    <w:rsid w:val="00A75BB7"/>
    <w:rsid w:val="00A75C5F"/>
    <w:rsid w:val="00A75D28"/>
    <w:rsid w:val="00A75F38"/>
    <w:rsid w:val="00A75FEC"/>
    <w:rsid w:val="00A76271"/>
    <w:rsid w:val="00A763FE"/>
    <w:rsid w:val="00A76A8A"/>
    <w:rsid w:val="00A76BA5"/>
    <w:rsid w:val="00A76ED1"/>
    <w:rsid w:val="00A7715C"/>
    <w:rsid w:val="00A77430"/>
    <w:rsid w:val="00A774C5"/>
    <w:rsid w:val="00A77949"/>
    <w:rsid w:val="00A779A7"/>
    <w:rsid w:val="00A77ACF"/>
    <w:rsid w:val="00A77CA4"/>
    <w:rsid w:val="00A800CF"/>
    <w:rsid w:val="00A8038D"/>
    <w:rsid w:val="00A808A9"/>
    <w:rsid w:val="00A808E3"/>
    <w:rsid w:val="00A80B26"/>
    <w:rsid w:val="00A810B5"/>
    <w:rsid w:val="00A81193"/>
    <w:rsid w:val="00A8131E"/>
    <w:rsid w:val="00A815B6"/>
    <w:rsid w:val="00A8182F"/>
    <w:rsid w:val="00A818F8"/>
    <w:rsid w:val="00A81B34"/>
    <w:rsid w:val="00A81D7E"/>
    <w:rsid w:val="00A8205E"/>
    <w:rsid w:val="00A82365"/>
    <w:rsid w:val="00A82652"/>
    <w:rsid w:val="00A82770"/>
    <w:rsid w:val="00A82819"/>
    <w:rsid w:val="00A82822"/>
    <w:rsid w:val="00A82BA7"/>
    <w:rsid w:val="00A82C3C"/>
    <w:rsid w:val="00A82DD2"/>
    <w:rsid w:val="00A82ED6"/>
    <w:rsid w:val="00A83100"/>
    <w:rsid w:val="00A83210"/>
    <w:rsid w:val="00A83216"/>
    <w:rsid w:val="00A83382"/>
    <w:rsid w:val="00A83402"/>
    <w:rsid w:val="00A83820"/>
    <w:rsid w:val="00A83B71"/>
    <w:rsid w:val="00A83E0B"/>
    <w:rsid w:val="00A83E50"/>
    <w:rsid w:val="00A83F66"/>
    <w:rsid w:val="00A842FD"/>
    <w:rsid w:val="00A8436E"/>
    <w:rsid w:val="00A843D9"/>
    <w:rsid w:val="00A8476F"/>
    <w:rsid w:val="00A847AE"/>
    <w:rsid w:val="00A8491D"/>
    <w:rsid w:val="00A84AF7"/>
    <w:rsid w:val="00A85035"/>
    <w:rsid w:val="00A8538F"/>
    <w:rsid w:val="00A85820"/>
    <w:rsid w:val="00A85ABB"/>
    <w:rsid w:val="00A85F06"/>
    <w:rsid w:val="00A85FD9"/>
    <w:rsid w:val="00A8601E"/>
    <w:rsid w:val="00A86178"/>
    <w:rsid w:val="00A86289"/>
    <w:rsid w:val="00A86387"/>
    <w:rsid w:val="00A865AF"/>
    <w:rsid w:val="00A86AB4"/>
    <w:rsid w:val="00A86C61"/>
    <w:rsid w:val="00A86D16"/>
    <w:rsid w:val="00A86E0F"/>
    <w:rsid w:val="00A8719A"/>
    <w:rsid w:val="00A8735B"/>
    <w:rsid w:val="00A87668"/>
    <w:rsid w:val="00A8778F"/>
    <w:rsid w:val="00A87BF5"/>
    <w:rsid w:val="00A87CE2"/>
    <w:rsid w:val="00A87E8F"/>
    <w:rsid w:val="00A90099"/>
    <w:rsid w:val="00A90551"/>
    <w:rsid w:val="00A907A5"/>
    <w:rsid w:val="00A90F0A"/>
    <w:rsid w:val="00A90FD8"/>
    <w:rsid w:val="00A9103E"/>
    <w:rsid w:val="00A91071"/>
    <w:rsid w:val="00A9107A"/>
    <w:rsid w:val="00A91238"/>
    <w:rsid w:val="00A91296"/>
    <w:rsid w:val="00A91389"/>
    <w:rsid w:val="00A91621"/>
    <w:rsid w:val="00A916B2"/>
    <w:rsid w:val="00A91787"/>
    <w:rsid w:val="00A917E3"/>
    <w:rsid w:val="00A91D93"/>
    <w:rsid w:val="00A92005"/>
    <w:rsid w:val="00A92A90"/>
    <w:rsid w:val="00A93470"/>
    <w:rsid w:val="00A93630"/>
    <w:rsid w:val="00A938B5"/>
    <w:rsid w:val="00A938FA"/>
    <w:rsid w:val="00A93A2D"/>
    <w:rsid w:val="00A93B76"/>
    <w:rsid w:val="00A93B92"/>
    <w:rsid w:val="00A93EB1"/>
    <w:rsid w:val="00A93FE3"/>
    <w:rsid w:val="00A9413C"/>
    <w:rsid w:val="00A945B9"/>
    <w:rsid w:val="00A9468C"/>
    <w:rsid w:val="00A9483D"/>
    <w:rsid w:val="00A948B5"/>
    <w:rsid w:val="00A94A7C"/>
    <w:rsid w:val="00A94BD3"/>
    <w:rsid w:val="00A94D6F"/>
    <w:rsid w:val="00A950BD"/>
    <w:rsid w:val="00A9560E"/>
    <w:rsid w:val="00A9595B"/>
    <w:rsid w:val="00A959C4"/>
    <w:rsid w:val="00A95AE5"/>
    <w:rsid w:val="00A95BD3"/>
    <w:rsid w:val="00A96627"/>
    <w:rsid w:val="00A96A29"/>
    <w:rsid w:val="00A96C33"/>
    <w:rsid w:val="00A96CAB"/>
    <w:rsid w:val="00A97173"/>
    <w:rsid w:val="00A973BE"/>
    <w:rsid w:val="00A9754A"/>
    <w:rsid w:val="00A97622"/>
    <w:rsid w:val="00A97639"/>
    <w:rsid w:val="00A97701"/>
    <w:rsid w:val="00A978B1"/>
    <w:rsid w:val="00A978E2"/>
    <w:rsid w:val="00A97DAA"/>
    <w:rsid w:val="00AA001E"/>
    <w:rsid w:val="00AA0469"/>
    <w:rsid w:val="00AA0533"/>
    <w:rsid w:val="00AA0539"/>
    <w:rsid w:val="00AA0918"/>
    <w:rsid w:val="00AA0B60"/>
    <w:rsid w:val="00AA0CE7"/>
    <w:rsid w:val="00AA0CEA"/>
    <w:rsid w:val="00AA0F31"/>
    <w:rsid w:val="00AA1022"/>
    <w:rsid w:val="00AA122C"/>
    <w:rsid w:val="00AA12D1"/>
    <w:rsid w:val="00AA1A88"/>
    <w:rsid w:val="00AA1BE6"/>
    <w:rsid w:val="00AA1D17"/>
    <w:rsid w:val="00AA22B4"/>
    <w:rsid w:val="00AA230B"/>
    <w:rsid w:val="00AA2788"/>
    <w:rsid w:val="00AA281B"/>
    <w:rsid w:val="00AA2ABD"/>
    <w:rsid w:val="00AA2B45"/>
    <w:rsid w:val="00AA2CB5"/>
    <w:rsid w:val="00AA2EC9"/>
    <w:rsid w:val="00AA30B7"/>
    <w:rsid w:val="00AA30BD"/>
    <w:rsid w:val="00AA318E"/>
    <w:rsid w:val="00AA3358"/>
    <w:rsid w:val="00AA3363"/>
    <w:rsid w:val="00AA336A"/>
    <w:rsid w:val="00AA33C2"/>
    <w:rsid w:val="00AA366A"/>
    <w:rsid w:val="00AA3A6A"/>
    <w:rsid w:val="00AA3C5F"/>
    <w:rsid w:val="00AA3CF2"/>
    <w:rsid w:val="00AA41CB"/>
    <w:rsid w:val="00AA4233"/>
    <w:rsid w:val="00AA430C"/>
    <w:rsid w:val="00AA443E"/>
    <w:rsid w:val="00AA4695"/>
    <w:rsid w:val="00AA47E3"/>
    <w:rsid w:val="00AA4938"/>
    <w:rsid w:val="00AA4AE1"/>
    <w:rsid w:val="00AA4BED"/>
    <w:rsid w:val="00AA52C9"/>
    <w:rsid w:val="00AA56B3"/>
    <w:rsid w:val="00AA5823"/>
    <w:rsid w:val="00AA58F7"/>
    <w:rsid w:val="00AA5921"/>
    <w:rsid w:val="00AA5A3B"/>
    <w:rsid w:val="00AA5B8E"/>
    <w:rsid w:val="00AA5C60"/>
    <w:rsid w:val="00AA5CAC"/>
    <w:rsid w:val="00AA5ECB"/>
    <w:rsid w:val="00AA60A3"/>
    <w:rsid w:val="00AA61C2"/>
    <w:rsid w:val="00AA6767"/>
    <w:rsid w:val="00AA6954"/>
    <w:rsid w:val="00AA6A71"/>
    <w:rsid w:val="00AA70B6"/>
    <w:rsid w:val="00AA73C3"/>
    <w:rsid w:val="00AA798C"/>
    <w:rsid w:val="00AA7B55"/>
    <w:rsid w:val="00AA7CDF"/>
    <w:rsid w:val="00AA7FA8"/>
    <w:rsid w:val="00AB0048"/>
    <w:rsid w:val="00AB039D"/>
    <w:rsid w:val="00AB067C"/>
    <w:rsid w:val="00AB0B23"/>
    <w:rsid w:val="00AB0FCB"/>
    <w:rsid w:val="00AB10D9"/>
    <w:rsid w:val="00AB13DD"/>
    <w:rsid w:val="00AB142F"/>
    <w:rsid w:val="00AB1630"/>
    <w:rsid w:val="00AB1671"/>
    <w:rsid w:val="00AB173F"/>
    <w:rsid w:val="00AB17ED"/>
    <w:rsid w:val="00AB1FAC"/>
    <w:rsid w:val="00AB212C"/>
    <w:rsid w:val="00AB2204"/>
    <w:rsid w:val="00AB2680"/>
    <w:rsid w:val="00AB27A5"/>
    <w:rsid w:val="00AB2A27"/>
    <w:rsid w:val="00AB2B9F"/>
    <w:rsid w:val="00AB2F39"/>
    <w:rsid w:val="00AB2FCA"/>
    <w:rsid w:val="00AB35F8"/>
    <w:rsid w:val="00AB3731"/>
    <w:rsid w:val="00AB3B52"/>
    <w:rsid w:val="00AB3CE2"/>
    <w:rsid w:val="00AB3D97"/>
    <w:rsid w:val="00AB3EB7"/>
    <w:rsid w:val="00AB3FDB"/>
    <w:rsid w:val="00AB4000"/>
    <w:rsid w:val="00AB42DA"/>
    <w:rsid w:val="00AB441D"/>
    <w:rsid w:val="00AB455B"/>
    <w:rsid w:val="00AB4647"/>
    <w:rsid w:val="00AB47C8"/>
    <w:rsid w:val="00AB49E8"/>
    <w:rsid w:val="00AB4AB0"/>
    <w:rsid w:val="00AB4BD5"/>
    <w:rsid w:val="00AB4C13"/>
    <w:rsid w:val="00AB4C8B"/>
    <w:rsid w:val="00AB4CD5"/>
    <w:rsid w:val="00AB4D72"/>
    <w:rsid w:val="00AB4DC2"/>
    <w:rsid w:val="00AB4DF3"/>
    <w:rsid w:val="00AB5097"/>
    <w:rsid w:val="00AB5437"/>
    <w:rsid w:val="00AB5608"/>
    <w:rsid w:val="00AB56D5"/>
    <w:rsid w:val="00AB573E"/>
    <w:rsid w:val="00AB5A01"/>
    <w:rsid w:val="00AB5A33"/>
    <w:rsid w:val="00AB5E84"/>
    <w:rsid w:val="00AB5ECA"/>
    <w:rsid w:val="00AB606E"/>
    <w:rsid w:val="00AB629B"/>
    <w:rsid w:val="00AB65B6"/>
    <w:rsid w:val="00AB6A19"/>
    <w:rsid w:val="00AB6B2B"/>
    <w:rsid w:val="00AB6DC6"/>
    <w:rsid w:val="00AB7408"/>
    <w:rsid w:val="00AB7886"/>
    <w:rsid w:val="00AC017D"/>
    <w:rsid w:val="00AC04BE"/>
    <w:rsid w:val="00AC04D7"/>
    <w:rsid w:val="00AC04EB"/>
    <w:rsid w:val="00AC0A41"/>
    <w:rsid w:val="00AC0D9E"/>
    <w:rsid w:val="00AC1023"/>
    <w:rsid w:val="00AC126D"/>
    <w:rsid w:val="00AC135E"/>
    <w:rsid w:val="00AC147F"/>
    <w:rsid w:val="00AC14B8"/>
    <w:rsid w:val="00AC16D3"/>
    <w:rsid w:val="00AC1756"/>
    <w:rsid w:val="00AC1888"/>
    <w:rsid w:val="00AC18F4"/>
    <w:rsid w:val="00AC197B"/>
    <w:rsid w:val="00AC19D4"/>
    <w:rsid w:val="00AC1AC1"/>
    <w:rsid w:val="00AC1BF1"/>
    <w:rsid w:val="00AC1C02"/>
    <w:rsid w:val="00AC1DB4"/>
    <w:rsid w:val="00AC20D8"/>
    <w:rsid w:val="00AC23BD"/>
    <w:rsid w:val="00AC2616"/>
    <w:rsid w:val="00AC285A"/>
    <w:rsid w:val="00AC2C01"/>
    <w:rsid w:val="00AC2EE2"/>
    <w:rsid w:val="00AC2F7F"/>
    <w:rsid w:val="00AC3054"/>
    <w:rsid w:val="00AC3121"/>
    <w:rsid w:val="00AC32CA"/>
    <w:rsid w:val="00AC36BE"/>
    <w:rsid w:val="00AC36FF"/>
    <w:rsid w:val="00AC3830"/>
    <w:rsid w:val="00AC3851"/>
    <w:rsid w:val="00AC3874"/>
    <w:rsid w:val="00AC3B5B"/>
    <w:rsid w:val="00AC3C0C"/>
    <w:rsid w:val="00AC3DF3"/>
    <w:rsid w:val="00AC3E06"/>
    <w:rsid w:val="00AC3E76"/>
    <w:rsid w:val="00AC3F86"/>
    <w:rsid w:val="00AC3FBF"/>
    <w:rsid w:val="00AC4311"/>
    <w:rsid w:val="00AC4491"/>
    <w:rsid w:val="00AC4688"/>
    <w:rsid w:val="00AC4729"/>
    <w:rsid w:val="00AC4B12"/>
    <w:rsid w:val="00AC4CE9"/>
    <w:rsid w:val="00AC4E13"/>
    <w:rsid w:val="00AC4F4A"/>
    <w:rsid w:val="00AC548C"/>
    <w:rsid w:val="00AC553B"/>
    <w:rsid w:val="00AC5655"/>
    <w:rsid w:val="00AC598B"/>
    <w:rsid w:val="00AC5B56"/>
    <w:rsid w:val="00AC5BDE"/>
    <w:rsid w:val="00AC5BF0"/>
    <w:rsid w:val="00AC5CF3"/>
    <w:rsid w:val="00AC5ED3"/>
    <w:rsid w:val="00AC5F91"/>
    <w:rsid w:val="00AC6211"/>
    <w:rsid w:val="00AC6218"/>
    <w:rsid w:val="00AC646B"/>
    <w:rsid w:val="00AC64BF"/>
    <w:rsid w:val="00AC7009"/>
    <w:rsid w:val="00AC7580"/>
    <w:rsid w:val="00AC7671"/>
    <w:rsid w:val="00AC7912"/>
    <w:rsid w:val="00AC7EB5"/>
    <w:rsid w:val="00AC7F06"/>
    <w:rsid w:val="00AD03F1"/>
    <w:rsid w:val="00AD05B8"/>
    <w:rsid w:val="00AD0794"/>
    <w:rsid w:val="00AD0B61"/>
    <w:rsid w:val="00AD0B87"/>
    <w:rsid w:val="00AD0DA6"/>
    <w:rsid w:val="00AD12E5"/>
    <w:rsid w:val="00AD141A"/>
    <w:rsid w:val="00AD14EB"/>
    <w:rsid w:val="00AD175F"/>
    <w:rsid w:val="00AD198D"/>
    <w:rsid w:val="00AD1BCE"/>
    <w:rsid w:val="00AD1C05"/>
    <w:rsid w:val="00AD1F20"/>
    <w:rsid w:val="00AD1F24"/>
    <w:rsid w:val="00AD21B7"/>
    <w:rsid w:val="00AD25AC"/>
    <w:rsid w:val="00AD2BB0"/>
    <w:rsid w:val="00AD2F90"/>
    <w:rsid w:val="00AD3081"/>
    <w:rsid w:val="00AD31B2"/>
    <w:rsid w:val="00AD33E6"/>
    <w:rsid w:val="00AD3A63"/>
    <w:rsid w:val="00AD3E8D"/>
    <w:rsid w:val="00AD3F26"/>
    <w:rsid w:val="00AD42FE"/>
    <w:rsid w:val="00AD43E5"/>
    <w:rsid w:val="00AD45D5"/>
    <w:rsid w:val="00AD4725"/>
    <w:rsid w:val="00AD4845"/>
    <w:rsid w:val="00AD48CB"/>
    <w:rsid w:val="00AD49C0"/>
    <w:rsid w:val="00AD4A85"/>
    <w:rsid w:val="00AD4C43"/>
    <w:rsid w:val="00AD4D95"/>
    <w:rsid w:val="00AD52CE"/>
    <w:rsid w:val="00AD531A"/>
    <w:rsid w:val="00AD5F9E"/>
    <w:rsid w:val="00AD6037"/>
    <w:rsid w:val="00AD62A3"/>
    <w:rsid w:val="00AD69B5"/>
    <w:rsid w:val="00AD6DE4"/>
    <w:rsid w:val="00AD71F7"/>
    <w:rsid w:val="00AD72A3"/>
    <w:rsid w:val="00AD77ED"/>
    <w:rsid w:val="00AD7887"/>
    <w:rsid w:val="00AD7FBA"/>
    <w:rsid w:val="00AE0177"/>
    <w:rsid w:val="00AE01B0"/>
    <w:rsid w:val="00AE0244"/>
    <w:rsid w:val="00AE0407"/>
    <w:rsid w:val="00AE04F1"/>
    <w:rsid w:val="00AE07F3"/>
    <w:rsid w:val="00AE083E"/>
    <w:rsid w:val="00AE093C"/>
    <w:rsid w:val="00AE0A31"/>
    <w:rsid w:val="00AE0AB5"/>
    <w:rsid w:val="00AE0BA2"/>
    <w:rsid w:val="00AE0C9C"/>
    <w:rsid w:val="00AE0DDC"/>
    <w:rsid w:val="00AE0E4D"/>
    <w:rsid w:val="00AE0ED1"/>
    <w:rsid w:val="00AE10A9"/>
    <w:rsid w:val="00AE152E"/>
    <w:rsid w:val="00AE171F"/>
    <w:rsid w:val="00AE188E"/>
    <w:rsid w:val="00AE18AE"/>
    <w:rsid w:val="00AE1A0D"/>
    <w:rsid w:val="00AE1B93"/>
    <w:rsid w:val="00AE1C3E"/>
    <w:rsid w:val="00AE1D28"/>
    <w:rsid w:val="00AE1D50"/>
    <w:rsid w:val="00AE1DC3"/>
    <w:rsid w:val="00AE1DCF"/>
    <w:rsid w:val="00AE1EA9"/>
    <w:rsid w:val="00AE2020"/>
    <w:rsid w:val="00AE213B"/>
    <w:rsid w:val="00AE2404"/>
    <w:rsid w:val="00AE25CE"/>
    <w:rsid w:val="00AE26AB"/>
    <w:rsid w:val="00AE2877"/>
    <w:rsid w:val="00AE2880"/>
    <w:rsid w:val="00AE2AAD"/>
    <w:rsid w:val="00AE2CC0"/>
    <w:rsid w:val="00AE2DC5"/>
    <w:rsid w:val="00AE2FCE"/>
    <w:rsid w:val="00AE3067"/>
    <w:rsid w:val="00AE3168"/>
    <w:rsid w:val="00AE316C"/>
    <w:rsid w:val="00AE31C9"/>
    <w:rsid w:val="00AE354B"/>
    <w:rsid w:val="00AE396C"/>
    <w:rsid w:val="00AE3A7C"/>
    <w:rsid w:val="00AE3C2B"/>
    <w:rsid w:val="00AE3C7F"/>
    <w:rsid w:val="00AE3D5F"/>
    <w:rsid w:val="00AE3F58"/>
    <w:rsid w:val="00AE3F8C"/>
    <w:rsid w:val="00AE407A"/>
    <w:rsid w:val="00AE4135"/>
    <w:rsid w:val="00AE42DA"/>
    <w:rsid w:val="00AE461F"/>
    <w:rsid w:val="00AE47D4"/>
    <w:rsid w:val="00AE4899"/>
    <w:rsid w:val="00AE4947"/>
    <w:rsid w:val="00AE4B47"/>
    <w:rsid w:val="00AE4D3D"/>
    <w:rsid w:val="00AE5194"/>
    <w:rsid w:val="00AE5349"/>
    <w:rsid w:val="00AE5384"/>
    <w:rsid w:val="00AE5985"/>
    <w:rsid w:val="00AE59AE"/>
    <w:rsid w:val="00AE5AC0"/>
    <w:rsid w:val="00AE5E57"/>
    <w:rsid w:val="00AE5FF7"/>
    <w:rsid w:val="00AE6084"/>
    <w:rsid w:val="00AE6107"/>
    <w:rsid w:val="00AE6281"/>
    <w:rsid w:val="00AE6561"/>
    <w:rsid w:val="00AE6621"/>
    <w:rsid w:val="00AE6622"/>
    <w:rsid w:val="00AE69F2"/>
    <w:rsid w:val="00AE6ED6"/>
    <w:rsid w:val="00AE70AA"/>
    <w:rsid w:val="00AE71D7"/>
    <w:rsid w:val="00AE7B1F"/>
    <w:rsid w:val="00AE7E87"/>
    <w:rsid w:val="00AF01F4"/>
    <w:rsid w:val="00AF02B3"/>
    <w:rsid w:val="00AF02F6"/>
    <w:rsid w:val="00AF040B"/>
    <w:rsid w:val="00AF0527"/>
    <w:rsid w:val="00AF0551"/>
    <w:rsid w:val="00AF058F"/>
    <w:rsid w:val="00AF063D"/>
    <w:rsid w:val="00AF06B1"/>
    <w:rsid w:val="00AF086F"/>
    <w:rsid w:val="00AF0AD0"/>
    <w:rsid w:val="00AF0B30"/>
    <w:rsid w:val="00AF0D89"/>
    <w:rsid w:val="00AF0E8B"/>
    <w:rsid w:val="00AF1152"/>
    <w:rsid w:val="00AF1394"/>
    <w:rsid w:val="00AF1921"/>
    <w:rsid w:val="00AF21BA"/>
    <w:rsid w:val="00AF226A"/>
    <w:rsid w:val="00AF23C5"/>
    <w:rsid w:val="00AF24F6"/>
    <w:rsid w:val="00AF2646"/>
    <w:rsid w:val="00AF2E95"/>
    <w:rsid w:val="00AF2EA4"/>
    <w:rsid w:val="00AF2ED9"/>
    <w:rsid w:val="00AF317A"/>
    <w:rsid w:val="00AF34EA"/>
    <w:rsid w:val="00AF3BCA"/>
    <w:rsid w:val="00AF4209"/>
    <w:rsid w:val="00AF4658"/>
    <w:rsid w:val="00AF469C"/>
    <w:rsid w:val="00AF47BE"/>
    <w:rsid w:val="00AF4804"/>
    <w:rsid w:val="00AF491B"/>
    <w:rsid w:val="00AF4D0D"/>
    <w:rsid w:val="00AF4D45"/>
    <w:rsid w:val="00AF50AB"/>
    <w:rsid w:val="00AF50D5"/>
    <w:rsid w:val="00AF5732"/>
    <w:rsid w:val="00AF5793"/>
    <w:rsid w:val="00AF5BF2"/>
    <w:rsid w:val="00AF5C30"/>
    <w:rsid w:val="00AF5DFF"/>
    <w:rsid w:val="00AF6042"/>
    <w:rsid w:val="00AF62B1"/>
    <w:rsid w:val="00AF663B"/>
    <w:rsid w:val="00AF6640"/>
    <w:rsid w:val="00AF6798"/>
    <w:rsid w:val="00AF6B68"/>
    <w:rsid w:val="00AF6EED"/>
    <w:rsid w:val="00AF7190"/>
    <w:rsid w:val="00AF763B"/>
    <w:rsid w:val="00AF78E2"/>
    <w:rsid w:val="00AF7965"/>
    <w:rsid w:val="00AF7F6D"/>
    <w:rsid w:val="00AF7F8D"/>
    <w:rsid w:val="00AFB5C6"/>
    <w:rsid w:val="00B00049"/>
    <w:rsid w:val="00B0013C"/>
    <w:rsid w:val="00B0016A"/>
    <w:rsid w:val="00B003AF"/>
    <w:rsid w:val="00B004BD"/>
    <w:rsid w:val="00B00D52"/>
    <w:rsid w:val="00B00E25"/>
    <w:rsid w:val="00B00E93"/>
    <w:rsid w:val="00B01156"/>
    <w:rsid w:val="00B01542"/>
    <w:rsid w:val="00B01681"/>
    <w:rsid w:val="00B01922"/>
    <w:rsid w:val="00B01981"/>
    <w:rsid w:val="00B01D23"/>
    <w:rsid w:val="00B01E6C"/>
    <w:rsid w:val="00B02075"/>
    <w:rsid w:val="00B02160"/>
    <w:rsid w:val="00B021C3"/>
    <w:rsid w:val="00B02313"/>
    <w:rsid w:val="00B02700"/>
    <w:rsid w:val="00B027C9"/>
    <w:rsid w:val="00B02DC1"/>
    <w:rsid w:val="00B03B69"/>
    <w:rsid w:val="00B04234"/>
    <w:rsid w:val="00B04439"/>
    <w:rsid w:val="00B04587"/>
    <w:rsid w:val="00B046A4"/>
    <w:rsid w:val="00B04985"/>
    <w:rsid w:val="00B04EFD"/>
    <w:rsid w:val="00B04F88"/>
    <w:rsid w:val="00B0506F"/>
    <w:rsid w:val="00B0527E"/>
    <w:rsid w:val="00B052BC"/>
    <w:rsid w:val="00B053BF"/>
    <w:rsid w:val="00B05709"/>
    <w:rsid w:val="00B05C82"/>
    <w:rsid w:val="00B05CA6"/>
    <w:rsid w:val="00B05D1B"/>
    <w:rsid w:val="00B06009"/>
    <w:rsid w:val="00B062CD"/>
    <w:rsid w:val="00B0637E"/>
    <w:rsid w:val="00B0637F"/>
    <w:rsid w:val="00B06A31"/>
    <w:rsid w:val="00B06D49"/>
    <w:rsid w:val="00B06DB9"/>
    <w:rsid w:val="00B06E12"/>
    <w:rsid w:val="00B06FD3"/>
    <w:rsid w:val="00B07182"/>
    <w:rsid w:val="00B07502"/>
    <w:rsid w:val="00B0786A"/>
    <w:rsid w:val="00B0799A"/>
    <w:rsid w:val="00B07B74"/>
    <w:rsid w:val="00B07B9C"/>
    <w:rsid w:val="00B07CBE"/>
    <w:rsid w:val="00B1013D"/>
    <w:rsid w:val="00B10200"/>
    <w:rsid w:val="00B10568"/>
    <w:rsid w:val="00B10905"/>
    <w:rsid w:val="00B10981"/>
    <w:rsid w:val="00B10B1F"/>
    <w:rsid w:val="00B10B76"/>
    <w:rsid w:val="00B1127A"/>
    <w:rsid w:val="00B1187A"/>
    <w:rsid w:val="00B119D7"/>
    <w:rsid w:val="00B11AD7"/>
    <w:rsid w:val="00B11F2D"/>
    <w:rsid w:val="00B122F4"/>
    <w:rsid w:val="00B12319"/>
    <w:rsid w:val="00B12725"/>
    <w:rsid w:val="00B12880"/>
    <w:rsid w:val="00B12A94"/>
    <w:rsid w:val="00B12BFA"/>
    <w:rsid w:val="00B12C48"/>
    <w:rsid w:val="00B12D4E"/>
    <w:rsid w:val="00B13058"/>
    <w:rsid w:val="00B132E7"/>
    <w:rsid w:val="00B133BE"/>
    <w:rsid w:val="00B13496"/>
    <w:rsid w:val="00B13783"/>
    <w:rsid w:val="00B1396C"/>
    <w:rsid w:val="00B139B2"/>
    <w:rsid w:val="00B139D5"/>
    <w:rsid w:val="00B13A60"/>
    <w:rsid w:val="00B13DB5"/>
    <w:rsid w:val="00B13DD2"/>
    <w:rsid w:val="00B142B8"/>
    <w:rsid w:val="00B14311"/>
    <w:rsid w:val="00B143D7"/>
    <w:rsid w:val="00B1442F"/>
    <w:rsid w:val="00B1454A"/>
    <w:rsid w:val="00B145F9"/>
    <w:rsid w:val="00B14964"/>
    <w:rsid w:val="00B149F0"/>
    <w:rsid w:val="00B14BE8"/>
    <w:rsid w:val="00B14EF3"/>
    <w:rsid w:val="00B1504B"/>
    <w:rsid w:val="00B15082"/>
    <w:rsid w:val="00B152A2"/>
    <w:rsid w:val="00B152D1"/>
    <w:rsid w:val="00B15595"/>
    <w:rsid w:val="00B155CF"/>
    <w:rsid w:val="00B155E0"/>
    <w:rsid w:val="00B15812"/>
    <w:rsid w:val="00B15BBD"/>
    <w:rsid w:val="00B15BCF"/>
    <w:rsid w:val="00B15DA9"/>
    <w:rsid w:val="00B15DE7"/>
    <w:rsid w:val="00B16670"/>
    <w:rsid w:val="00B16937"/>
    <w:rsid w:val="00B16A03"/>
    <w:rsid w:val="00B16C7E"/>
    <w:rsid w:val="00B1725E"/>
    <w:rsid w:val="00B173FB"/>
    <w:rsid w:val="00B173FF"/>
    <w:rsid w:val="00B17755"/>
    <w:rsid w:val="00B179F1"/>
    <w:rsid w:val="00B17A9A"/>
    <w:rsid w:val="00B20062"/>
    <w:rsid w:val="00B2027B"/>
    <w:rsid w:val="00B20531"/>
    <w:rsid w:val="00B2068E"/>
    <w:rsid w:val="00B206B3"/>
    <w:rsid w:val="00B209D8"/>
    <w:rsid w:val="00B20A29"/>
    <w:rsid w:val="00B20BFF"/>
    <w:rsid w:val="00B20C8D"/>
    <w:rsid w:val="00B20CD5"/>
    <w:rsid w:val="00B20D3A"/>
    <w:rsid w:val="00B20E49"/>
    <w:rsid w:val="00B21088"/>
    <w:rsid w:val="00B212DD"/>
    <w:rsid w:val="00B21305"/>
    <w:rsid w:val="00B21826"/>
    <w:rsid w:val="00B21A4C"/>
    <w:rsid w:val="00B21A85"/>
    <w:rsid w:val="00B21B10"/>
    <w:rsid w:val="00B21BD6"/>
    <w:rsid w:val="00B21EBE"/>
    <w:rsid w:val="00B21ECF"/>
    <w:rsid w:val="00B21F69"/>
    <w:rsid w:val="00B222F6"/>
    <w:rsid w:val="00B2233E"/>
    <w:rsid w:val="00B2259E"/>
    <w:rsid w:val="00B226E8"/>
    <w:rsid w:val="00B22708"/>
    <w:rsid w:val="00B22955"/>
    <w:rsid w:val="00B22E6E"/>
    <w:rsid w:val="00B22FC8"/>
    <w:rsid w:val="00B232A0"/>
    <w:rsid w:val="00B2391D"/>
    <w:rsid w:val="00B23B9C"/>
    <w:rsid w:val="00B23C1B"/>
    <w:rsid w:val="00B23C36"/>
    <w:rsid w:val="00B23C65"/>
    <w:rsid w:val="00B23CB7"/>
    <w:rsid w:val="00B24170"/>
    <w:rsid w:val="00B241BF"/>
    <w:rsid w:val="00B241EB"/>
    <w:rsid w:val="00B24A41"/>
    <w:rsid w:val="00B24B02"/>
    <w:rsid w:val="00B24C2B"/>
    <w:rsid w:val="00B2513D"/>
    <w:rsid w:val="00B255DD"/>
    <w:rsid w:val="00B25831"/>
    <w:rsid w:val="00B258C1"/>
    <w:rsid w:val="00B258C3"/>
    <w:rsid w:val="00B25A95"/>
    <w:rsid w:val="00B25C5C"/>
    <w:rsid w:val="00B261C0"/>
    <w:rsid w:val="00B261EA"/>
    <w:rsid w:val="00B263A3"/>
    <w:rsid w:val="00B263C2"/>
    <w:rsid w:val="00B26A0D"/>
    <w:rsid w:val="00B26B97"/>
    <w:rsid w:val="00B26FA5"/>
    <w:rsid w:val="00B270DA"/>
    <w:rsid w:val="00B2718B"/>
    <w:rsid w:val="00B272A3"/>
    <w:rsid w:val="00B272B6"/>
    <w:rsid w:val="00B27553"/>
    <w:rsid w:val="00B276FE"/>
    <w:rsid w:val="00B27B43"/>
    <w:rsid w:val="00B27BD2"/>
    <w:rsid w:val="00B27C96"/>
    <w:rsid w:val="00B27CED"/>
    <w:rsid w:val="00B27F38"/>
    <w:rsid w:val="00B30274"/>
    <w:rsid w:val="00B3027D"/>
    <w:rsid w:val="00B30404"/>
    <w:rsid w:val="00B30498"/>
    <w:rsid w:val="00B3085D"/>
    <w:rsid w:val="00B309B0"/>
    <w:rsid w:val="00B30C1E"/>
    <w:rsid w:val="00B30CA7"/>
    <w:rsid w:val="00B30F85"/>
    <w:rsid w:val="00B30FF5"/>
    <w:rsid w:val="00B31075"/>
    <w:rsid w:val="00B3140D"/>
    <w:rsid w:val="00B31A4E"/>
    <w:rsid w:val="00B31C4C"/>
    <w:rsid w:val="00B31D8E"/>
    <w:rsid w:val="00B31ED5"/>
    <w:rsid w:val="00B322B6"/>
    <w:rsid w:val="00B32343"/>
    <w:rsid w:val="00B3241A"/>
    <w:rsid w:val="00B32663"/>
    <w:rsid w:val="00B32AB0"/>
    <w:rsid w:val="00B32FF2"/>
    <w:rsid w:val="00B3353B"/>
    <w:rsid w:val="00B3375A"/>
    <w:rsid w:val="00B33B9B"/>
    <w:rsid w:val="00B34257"/>
    <w:rsid w:val="00B3430D"/>
    <w:rsid w:val="00B344E0"/>
    <w:rsid w:val="00B34541"/>
    <w:rsid w:val="00B3482F"/>
    <w:rsid w:val="00B349D4"/>
    <w:rsid w:val="00B34B66"/>
    <w:rsid w:val="00B34D54"/>
    <w:rsid w:val="00B34D79"/>
    <w:rsid w:val="00B34E73"/>
    <w:rsid w:val="00B34F40"/>
    <w:rsid w:val="00B3519D"/>
    <w:rsid w:val="00B35201"/>
    <w:rsid w:val="00B3528E"/>
    <w:rsid w:val="00B352AE"/>
    <w:rsid w:val="00B35871"/>
    <w:rsid w:val="00B35A4E"/>
    <w:rsid w:val="00B35C87"/>
    <w:rsid w:val="00B36096"/>
    <w:rsid w:val="00B360B5"/>
    <w:rsid w:val="00B360EA"/>
    <w:rsid w:val="00B36AE0"/>
    <w:rsid w:val="00B36CE1"/>
    <w:rsid w:val="00B36E4C"/>
    <w:rsid w:val="00B36F2E"/>
    <w:rsid w:val="00B3743B"/>
    <w:rsid w:val="00B3755B"/>
    <w:rsid w:val="00B375EC"/>
    <w:rsid w:val="00B378AD"/>
    <w:rsid w:val="00B37C01"/>
    <w:rsid w:val="00B400ED"/>
    <w:rsid w:val="00B4012C"/>
    <w:rsid w:val="00B40304"/>
    <w:rsid w:val="00B403E2"/>
    <w:rsid w:val="00B404A8"/>
    <w:rsid w:val="00B4080E"/>
    <w:rsid w:val="00B40B58"/>
    <w:rsid w:val="00B40C2F"/>
    <w:rsid w:val="00B4130C"/>
    <w:rsid w:val="00B41507"/>
    <w:rsid w:val="00B4177B"/>
    <w:rsid w:val="00B4217A"/>
    <w:rsid w:val="00B42686"/>
    <w:rsid w:val="00B42720"/>
    <w:rsid w:val="00B42986"/>
    <w:rsid w:val="00B42ADA"/>
    <w:rsid w:val="00B42B71"/>
    <w:rsid w:val="00B42C99"/>
    <w:rsid w:val="00B42FB5"/>
    <w:rsid w:val="00B430D5"/>
    <w:rsid w:val="00B431FE"/>
    <w:rsid w:val="00B43A00"/>
    <w:rsid w:val="00B43BFC"/>
    <w:rsid w:val="00B43EDB"/>
    <w:rsid w:val="00B4433B"/>
    <w:rsid w:val="00B444DE"/>
    <w:rsid w:val="00B4467F"/>
    <w:rsid w:val="00B446FA"/>
    <w:rsid w:val="00B44AF0"/>
    <w:rsid w:val="00B44B72"/>
    <w:rsid w:val="00B44E87"/>
    <w:rsid w:val="00B44E93"/>
    <w:rsid w:val="00B45286"/>
    <w:rsid w:val="00B45463"/>
    <w:rsid w:val="00B456E3"/>
    <w:rsid w:val="00B456FD"/>
    <w:rsid w:val="00B45799"/>
    <w:rsid w:val="00B4584C"/>
    <w:rsid w:val="00B458F3"/>
    <w:rsid w:val="00B45B64"/>
    <w:rsid w:val="00B45C0E"/>
    <w:rsid w:val="00B46300"/>
    <w:rsid w:val="00B463FD"/>
    <w:rsid w:val="00B46490"/>
    <w:rsid w:val="00B4666C"/>
    <w:rsid w:val="00B469D9"/>
    <w:rsid w:val="00B46C77"/>
    <w:rsid w:val="00B46C97"/>
    <w:rsid w:val="00B46CAA"/>
    <w:rsid w:val="00B473F6"/>
    <w:rsid w:val="00B47404"/>
    <w:rsid w:val="00B47463"/>
    <w:rsid w:val="00B474CD"/>
    <w:rsid w:val="00B475C9"/>
    <w:rsid w:val="00B47CAF"/>
    <w:rsid w:val="00B47D6E"/>
    <w:rsid w:val="00B47EF5"/>
    <w:rsid w:val="00B47FDB"/>
    <w:rsid w:val="00B500B3"/>
    <w:rsid w:val="00B50118"/>
    <w:rsid w:val="00B5093F"/>
    <w:rsid w:val="00B50974"/>
    <w:rsid w:val="00B50A80"/>
    <w:rsid w:val="00B50B48"/>
    <w:rsid w:val="00B50E8B"/>
    <w:rsid w:val="00B5111C"/>
    <w:rsid w:val="00B5113C"/>
    <w:rsid w:val="00B5150D"/>
    <w:rsid w:val="00B51511"/>
    <w:rsid w:val="00B515B3"/>
    <w:rsid w:val="00B516EF"/>
    <w:rsid w:val="00B5188F"/>
    <w:rsid w:val="00B518C7"/>
    <w:rsid w:val="00B519E0"/>
    <w:rsid w:val="00B52779"/>
    <w:rsid w:val="00B527FB"/>
    <w:rsid w:val="00B52CEC"/>
    <w:rsid w:val="00B52EC8"/>
    <w:rsid w:val="00B53069"/>
    <w:rsid w:val="00B5330D"/>
    <w:rsid w:val="00B53396"/>
    <w:rsid w:val="00B533A2"/>
    <w:rsid w:val="00B534AB"/>
    <w:rsid w:val="00B53544"/>
    <w:rsid w:val="00B536E0"/>
    <w:rsid w:val="00B5378F"/>
    <w:rsid w:val="00B537AE"/>
    <w:rsid w:val="00B537BA"/>
    <w:rsid w:val="00B5397E"/>
    <w:rsid w:val="00B53C34"/>
    <w:rsid w:val="00B53C45"/>
    <w:rsid w:val="00B53D18"/>
    <w:rsid w:val="00B53D65"/>
    <w:rsid w:val="00B53F7C"/>
    <w:rsid w:val="00B53FC4"/>
    <w:rsid w:val="00B54024"/>
    <w:rsid w:val="00B54445"/>
    <w:rsid w:val="00B54673"/>
    <w:rsid w:val="00B54984"/>
    <w:rsid w:val="00B54BDA"/>
    <w:rsid w:val="00B54CD0"/>
    <w:rsid w:val="00B54DF4"/>
    <w:rsid w:val="00B54E64"/>
    <w:rsid w:val="00B550AB"/>
    <w:rsid w:val="00B55354"/>
    <w:rsid w:val="00B5538A"/>
    <w:rsid w:val="00B55443"/>
    <w:rsid w:val="00B55448"/>
    <w:rsid w:val="00B5575E"/>
    <w:rsid w:val="00B55E92"/>
    <w:rsid w:val="00B55E9E"/>
    <w:rsid w:val="00B55FA8"/>
    <w:rsid w:val="00B56018"/>
    <w:rsid w:val="00B560E3"/>
    <w:rsid w:val="00B5633E"/>
    <w:rsid w:val="00B56349"/>
    <w:rsid w:val="00B56C99"/>
    <w:rsid w:val="00B56EAE"/>
    <w:rsid w:val="00B570D1"/>
    <w:rsid w:val="00B57161"/>
    <w:rsid w:val="00B571FA"/>
    <w:rsid w:val="00B574E3"/>
    <w:rsid w:val="00B5761F"/>
    <w:rsid w:val="00B5768C"/>
    <w:rsid w:val="00B57716"/>
    <w:rsid w:val="00B57834"/>
    <w:rsid w:val="00B579A1"/>
    <w:rsid w:val="00B57C79"/>
    <w:rsid w:val="00B60263"/>
    <w:rsid w:val="00B60642"/>
    <w:rsid w:val="00B60816"/>
    <w:rsid w:val="00B6082A"/>
    <w:rsid w:val="00B60A9A"/>
    <w:rsid w:val="00B60B79"/>
    <w:rsid w:val="00B60DDB"/>
    <w:rsid w:val="00B60E04"/>
    <w:rsid w:val="00B613C1"/>
    <w:rsid w:val="00B614DD"/>
    <w:rsid w:val="00B61926"/>
    <w:rsid w:val="00B61A9E"/>
    <w:rsid w:val="00B61B49"/>
    <w:rsid w:val="00B61F95"/>
    <w:rsid w:val="00B61FA4"/>
    <w:rsid w:val="00B61FD2"/>
    <w:rsid w:val="00B62079"/>
    <w:rsid w:val="00B6291A"/>
    <w:rsid w:val="00B62B86"/>
    <w:rsid w:val="00B62C7D"/>
    <w:rsid w:val="00B62F6B"/>
    <w:rsid w:val="00B6309B"/>
    <w:rsid w:val="00B631D2"/>
    <w:rsid w:val="00B6336B"/>
    <w:rsid w:val="00B63693"/>
    <w:rsid w:val="00B6383E"/>
    <w:rsid w:val="00B6394C"/>
    <w:rsid w:val="00B63C9A"/>
    <w:rsid w:val="00B63CA9"/>
    <w:rsid w:val="00B64178"/>
    <w:rsid w:val="00B641B0"/>
    <w:rsid w:val="00B648B6"/>
    <w:rsid w:val="00B6492B"/>
    <w:rsid w:val="00B649FF"/>
    <w:rsid w:val="00B64A46"/>
    <w:rsid w:val="00B64DBB"/>
    <w:rsid w:val="00B64FFE"/>
    <w:rsid w:val="00B650A6"/>
    <w:rsid w:val="00B65839"/>
    <w:rsid w:val="00B6596E"/>
    <w:rsid w:val="00B65B27"/>
    <w:rsid w:val="00B65BBF"/>
    <w:rsid w:val="00B65BD2"/>
    <w:rsid w:val="00B65D1C"/>
    <w:rsid w:val="00B65D3A"/>
    <w:rsid w:val="00B65DB0"/>
    <w:rsid w:val="00B65E43"/>
    <w:rsid w:val="00B6615D"/>
    <w:rsid w:val="00B66287"/>
    <w:rsid w:val="00B663D9"/>
    <w:rsid w:val="00B664D7"/>
    <w:rsid w:val="00B66904"/>
    <w:rsid w:val="00B66CBA"/>
    <w:rsid w:val="00B66E8E"/>
    <w:rsid w:val="00B6716C"/>
    <w:rsid w:val="00B675DF"/>
    <w:rsid w:val="00B6796C"/>
    <w:rsid w:val="00B67B15"/>
    <w:rsid w:val="00B67B7D"/>
    <w:rsid w:val="00B67C82"/>
    <w:rsid w:val="00B67D72"/>
    <w:rsid w:val="00B67F1B"/>
    <w:rsid w:val="00B7004B"/>
    <w:rsid w:val="00B70451"/>
    <w:rsid w:val="00B705A3"/>
    <w:rsid w:val="00B706E7"/>
    <w:rsid w:val="00B708C9"/>
    <w:rsid w:val="00B70C42"/>
    <w:rsid w:val="00B70D64"/>
    <w:rsid w:val="00B70D91"/>
    <w:rsid w:val="00B710DA"/>
    <w:rsid w:val="00B710FD"/>
    <w:rsid w:val="00B71280"/>
    <w:rsid w:val="00B71458"/>
    <w:rsid w:val="00B714F5"/>
    <w:rsid w:val="00B71674"/>
    <w:rsid w:val="00B71677"/>
    <w:rsid w:val="00B71D28"/>
    <w:rsid w:val="00B71EC9"/>
    <w:rsid w:val="00B71F02"/>
    <w:rsid w:val="00B7268E"/>
    <w:rsid w:val="00B728F4"/>
    <w:rsid w:val="00B729EC"/>
    <w:rsid w:val="00B72A0A"/>
    <w:rsid w:val="00B72B28"/>
    <w:rsid w:val="00B72F89"/>
    <w:rsid w:val="00B730F8"/>
    <w:rsid w:val="00B73A2F"/>
    <w:rsid w:val="00B73D58"/>
    <w:rsid w:val="00B73D82"/>
    <w:rsid w:val="00B74041"/>
    <w:rsid w:val="00B7494D"/>
    <w:rsid w:val="00B74A73"/>
    <w:rsid w:val="00B74C25"/>
    <w:rsid w:val="00B7529D"/>
    <w:rsid w:val="00B7543F"/>
    <w:rsid w:val="00B756F5"/>
    <w:rsid w:val="00B757AB"/>
    <w:rsid w:val="00B75B9F"/>
    <w:rsid w:val="00B75DCB"/>
    <w:rsid w:val="00B75F6B"/>
    <w:rsid w:val="00B76057"/>
    <w:rsid w:val="00B76265"/>
    <w:rsid w:val="00B7639E"/>
    <w:rsid w:val="00B7654D"/>
    <w:rsid w:val="00B768DA"/>
    <w:rsid w:val="00B768E9"/>
    <w:rsid w:val="00B76AB7"/>
    <w:rsid w:val="00B76EC5"/>
    <w:rsid w:val="00B7731B"/>
    <w:rsid w:val="00B773C1"/>
    <w:rsid w:val="00B773FC"/>
    <w:rsid w:val="00B77592"/>
    <w:rsid w:val="00B775FD"/>
    <w:rsid w:val="00B77658"/>
    <w:rsid w:val="00B776A2"/>
    <w:rsid w:val="00B77760"/>
    <w:rsid w:val="00B777A2"/>
    <w:rsid w:val="00B777CE"/>
    <w:rsid w:val="00B7782F"/>
    <w:rsid w:val="00B7787F"/>
    <w:rsid w:val="00B779F5"/>
    <w:rsid w:val="00B77DE0"/>
    <w:rsid w:val="00B80161"/>
    <w:rsid w:val="00B80254"/>
    <w:rsid w:val="00B804B9"/>
    <w:rsid w:val="00B80538"/>
    <w:rsid w:val="00B8085B"/>
    <w:rsid w:val="00B80DE5"/>
    <w:rsid w:val="00B80E36"/>
    <w:rsid w:val="00B80E6E"/>
    <w:rsid w:val="00B80ED1"/>
    <w:rsid w:val="00B811C8"/>
    <w:rsid w:val="00B815A7"/>
    <w:rsid w:val="00B8181B"/>
    <w:rsid w:val="00B819E7"/>
    <w:rsid w:val="00B81BAE"/>
    <w:rsid w:val="00B82173"/>
    <w:rsid w:val="00B827B4"/>
    <w:rsid w:val="00B82877"/>
    <w:rsid w:val="00B82ABD"/>
    <w:rsid w:val="00B82B04"/>
    <w:rsid w:val="00B82EF6"/>
    <w:rsid w:val="00B83426"/>
    <w:rsid w:val="00B839C6"/>
    <w:rsid w:val="00B83E23"/>
    <w:rsid w:val="00B8454E"/>
    <w:rsid w:val="00B84663"/>
    <w:rsid w:val="00B8488C"/>
    <w:rsid w:val="00B84A38"/>
    <w:rsid w:val="00B84FB2"/>
    <w:rsid w:val="00B85239"/>
    <w:rsid w:val="00B85665"/>
    <w:rsid w:val="00B85EAF"/>
    <w:rsid w:val="00B85F15"/>
    <w:rsid w:val="00B85F7C"/>
    <w:rsid w:val="00B86418"/>
    <w:rsid w:val="00B864C9"/>
    <w:rsid w:val="00B86BC0"/>
    <w:rsid w:val="00B86C29"/>
    <w:rsid w:val="00B86E7E"/>
    <w:rsid w:val="00B870E3"/>
    <w:rsid w:val="00B87285"/>
    <w:rsid w:val="00B87575"/>
    <w:rsid w:val="00B87727"/>
    <w:rsid w:val="00B877BA"/>
    <w:rsid w:val="00B87A7E"/>
    <w:rsid w:val="00B87BB7"/>
    <w:rsid w:val="00B87D4C"/>
    <w:rsid w:val="00B900E7"/>
    <w:rsid w:val="00B904AC"/>
    <w:rsid w:val="00B9061A"/>
    <w:rsid w:val="00B90628"/>
    <w:rsid w:val="00B90863"/>
    <w:rsid w:val="00B90AB7"/>
    <w:rsid w:val="00B90DDB"/>
    <w:rsid w:val="00B90F18"/>
    <w:rsid w:val="00B91320"/>
    <w:rsid w:val="00B9138A"/>
    <w:rsid w:val="00B9145E"/>
    <w:rsid w:val="00B916B1"/>
    <w:rsid w:val="00B9173A"/>
    <w:rsid w:val="00B9179B"/>
    <w:rsid w:val="00B917C6"/>
    <w:rsid w:val="00B91836"/>
    <w:rsid w:val="00B91868"/>
    <w:rsid w:val="00B9187C"/>
    <w:rsid w:val="00B91A0A"/>
    <w:rsid w:val="00B91C2C"/>
    <w:rsid w:val="00B91C36"/>
    <w:rsid w:val="00B91D60"/>
    <w:rsid w:val="00B9211D"/>
    <w:rsid w:val="00B9245A"/>
    <w:rsid w:val="00B9263F"/>
    <w:rsid w:val="00B928C2"/>
    <w:rsid w:val="00B92936"/>
    <w:rsid w:val="00B92CFD"/>
    <w:rsid w:val="00B92D4D"/>
    <w:rsid w:val="00B93032"/>
    <w:rsid w:val="00B93399"/>
    <w:rsid w:val="00B93475"/>
    <w:rsid w:val="00B9348C"/>
    <w:rsid w:val="00B93527"/>
    <w:rsid w:val="00B9371B"/>
    <w:rsid w:val="00B937E4"/>
    <w:rsid w:val="00B93840"/>
    <w:rsid w:val="00B93D39"/>
    <w:rsid w:val="00B94083"/>
    <w:rsid w:val="00B94167"/>
    <w:rsid w:val="00B941E9"/>
    <w:rsid w:val="00B94249"/>
    <w:rsid w:val="00B9438C"/>
    <w:rsid w:val="00B94F78"/>
    <w:rsid w:val="00B94F7B"/>
    <w:rsid w:val="00B95142"/>
    <w:rsid w:val="00B952A2"/>
    <w:rsid w:val="00B95551"/>
    <w:rsid w:val="00B9569A"/>
    <w:rsid w:val="00B957BE"/>
    <w:rsid w:val="00B95A4B"/>
    <w:rsid w:val="00B95F99"/>
    <w:rsid w:val="00B95FBE"/>
    <w:rsid w:val="00B95FC3"/>
    <w:rsid w:val="00B96030"/>
    <w:rsid w:val="00B9619B"/>
    <w:rsid w:val="00B96411"/>
    <w:rsid w:val="00B966BE"/>
    <w:rsid w:val="00B96962"/>
    <w:rsid w:val="00B96AE4"/>
    <w:rsid w:val="00B96DDD"/>
    <w:rsid w:val="00B97034"/>
    <w:rsid w:val="00B971EF"/>
    <w:rsid w:val="00B9780E"/>
    <w:rsid w:val="00B978B4"/>
    <w:rsid w:val="00B97CE9"/>
    <w:rsid w:val="00B97E31"/>
    <w:rsid w:val="00B97FB0"/>
    <w:rsid w:val="00BA00A8"/>
    <w:rsid w:val="00BA0155"/>
    <w:rsid w:val="00BA021F"/>
    <w:rsid w:val="00BA09E5"/>
    <w:rsid w:val="00BA1103"/>
    <w:rsid w:val="00BA1464"/>
    <w:rsid w:val="00BA1683"/>
    <w:rsid w:val="00BA1740"/>
    <w:rsid w:val="00BA1744"/>
    <w:rsid w:val="00BA1AA3"/>
    <w:rsid w:val="00BA1E3F"/>
    <w:rsid w:val="00BA1E48"/>
    <w:rsid w:val="00BA1E6A"/>
    <w:rsid w:val="00BA228D"/>
    <w:rsid w:val="00BA2356"/>
    <w:rsid w:val="00BA23EF"/>
    <w:rsid w:val="00BA2486"/>
    <w:rsid w:val="00BA28F8"/>
    <w:rsid w:val="00BA2A22"/>
    <w:rsid w:val="00BA2C4E"/>
    <w:rsid w:val="00BA3368"/>
    <w:rsid w:val="00BA3637"/>
    <w:rsid w:val="00BA3742"/>
    <w:rsid w:val="00BA3A4E"/>
    <w:rsid w:val="00BA3A6F"/>
    <w:rsid w:val="00BA3C03"/>
    <w:rsid w:val="00BA3DC2"/>
    <w:rsid w:val="00BA4049"/>
    <w:rsid w:val="00BA40F2"/>
    <w:rsid w:val="00BA44A2"/>
    <w:rsid w:val="00BA466C"/>
    <w:rsid w:val="00BA4717"/>
    <w:rsid w:val="00BA47CC"/>
    <w:rsid w:val="00BA4FAE"/>
    <w:rsid w:val="00BA58C6"/>
    <w:rsid w:val="00BA5BBD"/>
    <w:rsid w:val="00BA5EAB"/>
    <w:rsid w:val="00BA5FDC"/>
    <w:rsid w:val="00BA61CB"/>
    <w:rsid w:val="00BA6293"/>
    <w:rsid w:val="00BA641B"/>
    <w:rsid w:val="00BA6563"/>
    <w:rsid w:val="00BA662A"/>
    <w:rsid w:val="00BA69EE"/>
    <w:rsid w:val="00BA74A8"/>
    <w:rsid w:val="00BA7728"/>
    <w:rsid w:val="00BA794F"/>
    <w:rsid w:val="00BA7D7C"/>
    <w:rsid w:val="00BA7F75"/>
    <w:rsid w:val="00BA7FA2"/>
    <w:rsid w:val="00BB000F"/>
    <w:rsid w:val="00BB0020"/>
    <w:rsid w:val="00BB024B"/>
    <w:rsid w:val="00BB0669"/>
    <w:rsid w:val="00BB08A9"/>
    <w:rsid w:val="00BB0975"/>
    <w:rsid w:val="00BB0AC2"/>
    <w:rsid w:val="00BB0B05"/>
    <w:rsid w:val="00BB0D99"/>
    <w:rsid w:val="00BB0ED0"/>
    <w:rsid w:val="00BB10DC"/>
    <w:rsid w:val="00BB1557"/>
    <w:rsid w:val="00BB160F"/>
    <w:rsid w:val="00BB1A44"/>
    <w:rsid w:val="00BB1BF0"/>
    <w:rsid w:val="00BB1C6D"/>
    <w:rsid w:val="00BB2876"/>
    <w:rsid w:val="00BB2948"/>
    <w:rsid w:val="00BB2BC3"/>
    <w:rsid w:val="00BB3166"/>
    <w:rsid w:val="00BB32BD"/>
    <w:rsid w:val="00BB37DA"/>
    <w:rsid w:val="00BB3A23"/>
    <w:rsid w:val="00BB3A4E"/>
    <w:rsid w:val="00BB3B08"/>
    <w:rsid w:val="00BB3BFB"/>
    <w:rsid w:val="00BB40C5"/>
    <w:rsid w:val="00BB413D"/>
    <w:rsid w:val="00BB4430"/>
    <w:rsid w:val="00BB45BD"/>
    <w:rsid w:val="00BB495F"/>
    <w:rsid w:val="00BB4B5A"/>
    <w:rsid w:val="00BB4CA5"/>
    <w:rsid w:val="00BB4DA0"/>
    <w:rsid w:val="00BB507E"/>
    <w:rsid w:val="00BB51CC"/>
    <w:rsid w:val="00BB5620"/>
    <w:rsid w:val="00BB5A10"/>
    <w:rsid w:val="00BB5A55"/>
    <w:rsid w:val="00BB5AFC"/>
    <w:rsid w:val="00BB5D71"/>
    <w:rsid w:val="00BB5E83"/>
    <w:rsid w:val="00BB5EE4"/>
    <w:rsid w:val="00BB62C9"/>
    <w:rsid w:val="00BB63E0"/>
    <w:rsid w:val="00BB67C8"/>
    <w:rsid w:val="00BB6DE2"/>
    <w:rsid w:val="00BB6F29"/>
    <w:rsid w:val="00BB6F47"/>
    <w:rsid w:val="00BB73C0"/>
    <w:rsid w:val="00BB75A1"/>
    <w:rsid w:val="00BB75D4"/>
    <w:rsid w:val="00BB7806"/>
    <w:rsid w:val="00BB7833"/>
    <w:rsid w:val="00BB7BA8"/>
    <w:rsid w:val="00BB7D64"/>
    <w:rsid w:val="00BC0332"/>
    <w:rsid w:val="00BC03C7"/>
    <w:rsid w:val="00BC097B"/>
    <w:rsid w:val="00BC0C4F"/>
    <w:rsid w:val="00BC0E0F"/>
    <w:rsid w:val="00BC102C"/>
    <w:rsid w:val="00BC1156"/>
    <w:rsid w:val="00BC191B"/>
    <w:rsid w:val="00BC1A77"/>
    <w:rsid w:val="00BC1B5F"/>
    <w:rsid w:val="00BC1B6A"/>
    <w:rsid w:val="00BC1CE1"/>
    <w:rsid w:val="00BC20CF"/>
    <w:rsid w:val="00BC22C2"/>
    <w:rsid w:val="00BC22EF"/>
    <w:rsid w:val="00BC232E"/>
    <w:rsid w:val="00BC289E"/>
    <w:rsid w:val="00BC28CC"/>
    <w:rsid w:val="00BC2ACA"/>
    <w:rsid w:val="00BC33AD"/>
    <w:rsid w:val="00BC3413"/>
    <w:rsid w:val="00BC3471"/>
    <w:rsid w:val="00BC35CA"/>
    <w:rsid w:val="00BC3791"/>
    <w:rsid w:val="00BC3A0F"/>
    <w:rsid w:val="00BC3AC5"/>
    <w:rsid w:val="00BC3BC9"/>
    <w:rsid w:val="00BC409D"/>
    <w:rsid w:val="00BC4210"/>
    <w:rsid w:val="00BC4561"/>
    <w:rsid w:val="00BC469C"/>
    <w:rsid w:val="00BC4872"/>
    <w:rsid w:val="00BC4AA3"/>
    <w:rsid w:val="00BC4AD0"/>
    <w:rsid w:val="00BC4B55"/>
    <w:rsid w:val="00BC4C91"/>
    <w:rsid w:val="00BC552A"/>
    <w:rsid w:val="00BC56F7"/>
    <w:rsid w:val="00BC57F5"/>
    <w:rsid w:val="00BC587E"/>
    <w:rsid w:val="00BC5894"/>
    <w:rsid w:val="00BC5BBF"/>
    <w:rsid w:val="00BC5E35"/>
    <w:rsid w:val="00BC5E65"/>
    <w:rsid w:val="00BC6162"/>
    <w:rsid w:val="00BC6338"/>
    <w:rsid w:val="00BC67D7"/>
    <w:rsid w:val="00BC6D57"/>
    <w:rsid w:val="00BC6DFF"/>
    <w:rsid w:val="00BC6FC1"/>
    <w:rsid w:val="00BC736F"/>
    <w:rsid w:val="00BC73F3"/>
    <w:rsid w:val="00BC754A"/>
    <w:rsid w:val="00BC7CF6"/>
    <w:rsid w:val="00BC7D5E"/>
    <w:rsid w:val="00BC7E21"/>
    <w:rsid w:val="00BC7E87"/>
    <w:rsid w:val="00BC7F78"/>
    <w:rsid w:val="00BC7FC9"/>
    <w:rsid w:val="00BD0167"/>
    <w:rsid w:val="00BD01E6"/>
    <w:rsid w:val="00BD0590"/>
    <w:rsid w:val="00BD0755"/>
    <w:rsid w:val="00BD0B22"/>
    <w:rsid w:val="00BD0D0A"/>
    <w:rsid w:val="00BD0FD9"/>
    <w:rsid w:val="00BD11DF"/>
    <w:rsid w:val="00BD13A3"/>
    <w:rsid w:val="00BD15A1"/>
    <w:rsid w:val="00BD1721"/>
    <w:rsid w:val="00BD1911"/>
    <w:rsid w:val="00BD1A1E"/>
    <w:rsid w:val="00BD1FDB"/>
    <w:rsid w:val="00BD212A"/>
    <w:rsid w:val="00BD21A2"/>
    <w:rsid w:val="00BD2204"/>
    <w:rsid w:val="00BD2A1F"/>
    <w:rsid w:val="00BD2BAB"/>
    <w:rsid w:val="00BD2E72"/>
    <w:rsid w:val="00BD2FD2"/>
    <w:rsid w:val="00BD304F"/>
    <w:rsid w:val="00BD3131"/>
    <w:rsid w:val="00BD3357"/>
    <w:rsid w:val="00BD3638"/>
    <w:rsid w:val="00BD3663"/>
    <w:rsid w:val="00BD37C8"/>
    <w:rsid w:val="00BD3820"/>
    <w:rsid w:val="00BD38E1"/>
    <w:rsid w:val="00BD3C41"/>
    <w:rsid w:val="00BD3EEC"/>
    <w:rsid w:val="00BD42D3"/>
    <w:rsid w:val="00BD44C3"/>
    <w:rsid w:val="00BD4529"/>
    <w:rsid w:val="00BD45BF"/>
    <w:rsid w:val="00BD46FD"/>
    <w:rsid w:val="00BD4734"/>
    <w:rsid w:val="00BD4B83"/>
    <w:rsid w:val="00BD4D61"/>
    <w:rsid w:val="00BD500E"/>
    <w:rsid w:val="00BD516C"/>
    <w:rsid w:val="00BD51F1"/>
    <w:rsid w:val="00BD52E2"/>
    <w:rsid w:val="00BD54E2"/>
    <w:rsid w:val="00BD56B5"/>
    <w:rsid w:val="00BD5B7B"/>
    <w:rsid w:val="00BD5CCE"/>
    <w:rsid w:val="00BD5E60"/>
    <w:rsid w:val="00BD63AA"/>
    <w:rsid w:val="00BD6525"/>
    <w:rsid w:val="00BD65B8"/>
    <w:rsid w:val="00BD6685"/>
    <w:rsid w:val="00BD6A80"/>
    <w:rsid w:val="00BD6C89"/>
    <w:rsid w:val="00BD71BE"/>
    <w:rsid w:val="00BD7211"/>
    <w:rsid w:val="00BD7214"/>
    <w:rsid w:val="00BD7306"/>
    <w:rsid w:val="00BD7AA1"/>
    <w:rsid w:val="00BE0108"/>
    <w:rsid w:val="00BE05E3"/>
    <w:rsid w:val="00BE0AC7"/>
    <w:rsid w:val="00BE0ACA"/>
    <w:rsid w:val="00BE0C9F"/>
    <w:rsid w:val="00BE0D22"/>
    <w:rsid w:val="00BE118B"/>
    <w:rsid w:val="00BE1C9D"/>
    <w:rsid w:val="00BE1D7C"/>
    <w:rsid w:val="00BE1DBE"/>
    <w:rsid w:val="00BE20FB"/>
    <w:rsid w:val="00BE218B"/>
    <w:rsid w:val="00BE231A"/>
    <w:rsid w:val="00BE2737"/>
    <w:rsid w:val="00BE2881"/>
    <w:rsid w:val="00BE2BA9"/>
    <w:rsid w:val="00BE2C45"/>
    <w:rsid w:val="00BE2D09"/>
    <w:rsid w:val="00BE2D3B"/>
    <w:rsid w:val="00BE2D67"/>
    <w:rsid w:val="00BE2D96"/>
    <w:rsid w:val="00BE34C9"/>
    <w:rsid w:val="00BE3EA0"/>
    <w:rsid w:val="00BE3F86"/>
    <w:rsid w:val="00BE4201"/>
    <w:rsid w:val="00BE450F"/>
    <w:rsid w:val="00BE457F"/>
    <w:rsid w:val="00BE4702"/>
    <w:rsid w:val="00BE49DD"/>
    <w:rsid w:val="00BE4CB8"/>
    <w:rsid w:val="00BE4F6C"/>
    <w:rsid w:val="00BE53BF"/>
    <w:rsid w:val="00BE5518"/>
    <w:rsid w:val="00BE560F"/>
    <w:rsid w:val="00BE5610"/>
    <w:rsid w:val="00BE5662"/>
    <w:rsid w:val="00BE5751"/>
    <w:rsid w:val="00BE591D"/>
    <w:rsid w:val="00BE5BB7"/>
    <w:rsid w:val="00BE5F37"/>
    <w:rsid w:val="00BE65B8"/>
    <w:rsid w:val="00BE66E9"/>
    <w:rsid w:val="00BE6726"/>
    <w:rsid w:val="00BE6751"/>
    <w:rsid w:val="00BE67A3"/>
    <w:rsid w:val="00BE6940"/>
    <w:rsid w:val="00BE6B00"/>
    <w:rsid w:val="00BE6D5F"/>
    <w:rsid w:val="00BE6F49"/>
    <w:rsid w:val="00BE718A"/>
    <w:rsid w:val="00BE728C"/>
    <w:rsid w:val="00BE741D"/>
    <w:rsid w:val="00BE7427"/>
    <w:rsid w:val="00BE7606"/>
    <w:rsid w:val="00BE7670"/>
    <w:rsid w:val="00BE7731"/>
    <w:rsid w:val="00BE7882"/>
    <w:rsid w:val="00BE7E51"/>
    <w:rsid w:val="00BECA25"/>
    <w:rsid w:val="00BF04E8"/>
    <w:rsid w:val="00BF05C5"/>
    <w:rsid w:val="00BF0884"/>
    <w:rsid w:val="00BF0A14"/>
    <w:rsid w:val="00BF0A1A"/>
    <w:rsid w:val="00BF0F05"/>
    <w:rsid w:val="00BF0FAE"/>
    <w:rsid w:val="00BF0FC8"/>
    <w:rsid w:val="00BF10D2"/>
    <w:rsid w:val="00BF138B"/>
    <w:rsid w:val="00BF1663"/>
    <w:rsid w:val="00BF1A0C"/>
    <w:rsid w:val="00BF1B90"/>
    <w:rsid w:val="00BF1F8E"/>
    <w:rsid w:val="00BF23CC"/>
    <w:rsid w:val="00BF24A7"/>
    <w:rsid w:val="00BF257F"/>
    <w:rsid w:val="00BF2B15"/>
    <w:rsid w:val="00BF2CD2"/>
    <w:rsid w:val="00BF30E5"/>
    <w:rsid w:val="00BF31FB"/>
    <w:rsid w:val="00BF345B"/>
    <w:rsid w:val="00BF35AB"/>
    <w:rsid w:val="00BF39CB"/>
    <w:rsid w:val="00BF3F02"/>
    <w:rsid w:val="00BF4261"/>
    <w:rsid w:val="00BF46EA"/>
    <w:rsid w:val="00BF4AC1"/>
    <w:rsid w:val="00BF4B5B"/>
    <w:rsid w:val="00BF4BFE"/>
    <w:rsid w:val="00BF4C41"/>
    <w:rsid w:val="00BF502D"/>
    <w:rsid w:val="00BF52DA"/>
    <w:rsid w:val="00BF53FA"/>
    <w:rsid w:val="00BF557D"/>
    <w:rsid w:val="00BF57A6"/>
    <w:rsid w:val="00BF5807"/>
    <w:rsid w:val="00BF5920"/>
    <w:rsid w:val="00BF5D21"/>
    <w:rsid w:val="00BF5FC9"/>
    <w:rsid w:val="00BF600A"/>
    <w:rsid w:val="00BF618F"/>
    <w:rsid w:val="00BF622A"/>
    <w:rsid w:val="00BF646D"/>
    <w:rsid w:val="00BF653A"/>
    <w:rsid w:val="00BF6A08"/>
    <w:rsid w:val="00BF6CFC"/>
    <w:rsid w:val="00BF70F9"/>
    <w:rsid w:val="00BF7186"/>
    <w:rsid w:val="00BF74DA"/>
    <w:rsid w:val="00BF7530"/>
    <w:rsid w:val="00BF75A8"/>
    <w:rsid w:val="00BF76EB"/>
    <w:rsid w:val="00BF7C5E"/>
    <w:rsid w:val="00BF7EB3"/>
    <w:rsid w:val="00BF7F2B"/>
    <w:rsid w:val="00C003E6"/>
    <w:rsid w:val="00C003F4"/>
    <w:rsid w:val="00C00912"/>
    <w:rsid w:val="00C00F46"/>
    <w:rsid w:val="00C0102E"/>
    <w:rsid w:val="00C011DA"/>
    <w:rsid w:val="00C01349"/>
    <w:rsid w:val="00C01430"/>
    <w:rsid w:val="00C01821"/>
    <w:rsid w:val="00C01A24"/>
    <w:rsid w:val="00C01DCD"/>
    <w:rsid w:val="00C02078"/>
    <w:rsid w:val="00C0214F"/>
    <w:rsid w:val="00C0235B"/>
    <w:rsid w:val="00C024BE"/>
    <w:rsid w:val="00C02772"/>
    <w:rsid w:val="00C02B46"/>
    <w:rsid w:val="00C02D77"/>
    <w:rsid w:val="00C02D78"/>
    <w:rsid w:val="00C02F53"/>
    <w:rsid w:val="00C02FA1"/>
    <w:rsid w:val="00C031A4"/>
    <w:rsid w:val="00C0331E"/>
    <w:rsid w:val="00C035F6"/>
    <w:rsid w:val="00C037F9"/>
    <w:rsid w:val="00C03973"/>
    <w:rsid w:val="00C03B93"/>
    <w:rsid w:val="00C03CE8"/>
    <w:rsid w:val="00C03D49"/>
    <w:rsid w:val="00C03DB3"/>
    <w:rsid w:val="00C040CA"/>
    <w:rsid w:val="00C04217"/>
    <w:rsid w:val="00C04267"/>
    <w:rsid w:val="00C04981"/>
    <w:rsid w:val="00C04C1E"/>
    <w:rsid w:val="00C04C59"/>
    <w:rsid w:val="00C04E3B"/>
    <w:rsid w:val="00C051B3"/>
    <w:rsid w:val="00C051F2"/>
    <w:rsid w:val="00C052BF"/>
    <w:rsid w:val="00C05723"/>
    <w:rsid w:val="00C0576B"/>
    <w:rsid w:val="00C05874"/>
    <w:rsid w:val="00C05A6C"/>
    <w:rsid w:val="00C06344"/>
    <w:rsid w:val="00C0637A"/>
    <w:rsid w:val="00C0664E"/>
    <w:rsid w:val="00C067AD"/>
    <w:rsid w:val="00C06829"/>
    <w:rsid w:val="00C06934"/>
    <w:rsid w:val="00C06B61"/>
    <w:rsid w:val="00C07211"/>
    <w:rsid w:val="00C0753E"/>
    <w:rsid w:val="00C0789B"/>
    <w:rsid w:val="00C078A2"/>
    <w:rsid w:val="00C07D04"/>
    <w:rsid w:val="00C07D08"/>
    <w:rsid w:val="00C07DFA"/>
    <w:rsid w:val="00C07E76"/>
    <w:rsid w:val="00C100B2"/>
    <w:rsid w:val="00C101A6"/>
    <w:rsid w:val="00C10203"/>
    <w:rsid w:val="00C102C9"/>
    <w:rsid w:val="00C10511"/>
    <w:rsid w:val="00C1073F"/>
    <w:rsid w:val="00C1118B"/>
    <w:rsid w:val="00C111F6"/>
    <w:rsid w:val="00C116E0"/>
    <w:rsid w:val="00C11853"/>
    <w:rsid w:val="00C118D0"/>
    <w:rsid w:val="00C118FB"/>
    <w:rsid w:val="00C11BC0"/>
    <w:rsid w:val="00C11C34"/>
    <w:rsid w:val="00C11C65"/>
    <w:rsid w:val="00C11D06"/>
    <w:rsid w:val="00C121B6"/>
    <w:rsid w:val="00C12237"/>
    <w:rsid w:val="00C12301"/>
    <w:rsid w:val="00C1235A"/>
    <w:rsid w:val="00C12462"/>
    <w:rsid w:val="00C12582"/>
    <w:rsid w:val="00C12A86"/>
    <w:rsid w:val="00C12B0A"/>
    <w:rsid w:val="00C137A1"/>
    <w:rsid w:val="00C13986"/>
    <w:rsid w:val="00C13A1C"/>
    <w:rsid w:val="00C13B75"/>
    <w:rsid w:val="00C13C63"/>
    <w:rsid w:val="00C13F66"/>
    <w:rsid w:val="00C13FD5"/>
    <w:rsid w:val="00C14292"/>
    <w:rsid w:val="00C14533"/>
    <w:rsid w:val="00C14F3A"/>
    <w:rsid w:val="00C150FE"/>
    <w:rsid w:val="00C159DF"/>
    <w:rsid w:val="00C159F7"/>
    <w:rsid w:val="00C15AE9"/>
    <w:rsid w:val="00C15E23"/>
    <w:rsid w:val="00C15E5B"/>
    <w:rsid w:val="00C15FF7"/>
    <w:rsid w:val="00C1612D"/>
    <w:rsid w:val="00C16438"/>
    <w:rsid w:val="00C16576"/>
    <w:rsid w:val="00C1659F"/>
    <w:rsid w:val="00C165A1"/>
    <w:rsid w:val="00C16625"/>
    <w:rsid w:val="00C16A86"/>
    <w:rsid w:val="00C16AC2"/>
    <w:rsid w:val="00C16BD0"/>
    <w:rsid w:val="00C1702F"/>
    <w:rsid w:val="00C1705C"/>
    <w:rsid w:val="00C1729C"/>
    <w:rsid w:val="00C172ED"/>
    <w:rsid w:val="00C175C1"/>
    <w:rsid w:val="00C17621"/>
    <w:rsid w:val="00C17726"/>
    <w:rsid w:val="00C17846"/>
    <w:rsid w:val="00C17C9C"/>
    <w:rsid w:val="00C17F5E"/>
    <w:rsid w:val="00C200DE"/>
    <w:rsid w:val="00C201B7"/>
    <w:rsid w:val="00C2095C"/>
    <w:rsid w:val="00C209D5"/>
    <w:rsid w:val="00C20A88"/>
    <w:rsid w:val="00C20B8E"/>
    <w:rsid w:val="00C20EB8"/>
    <w:rsid w:val="00C2133F"/>
    <w:rsid w:val="00C2188A"/>
    <w:rsid w:val="00C2191C"/>
    <w:rsid w:val="00C21F17"/>
    <w:rsid w:val="00C222C8"/>
    <w:rsid w:val="00C228DE"/>
    <w:rsid w:val="00C234E0"/>
    <w:rsid w:val="00C23729"/>
    <w:rsid w:val="00C23828"/>
    <w:rsid w:val="00C23DF2"/>
    <w:rsid w:val="00C23FE4"/>
    <w:rsid w:val="00C24388"/>
    <w:rsid w:val="00C245F3"/>
    <w:rsid w:val="00C24656"/>
    <w:rsid w:val="00C24683"/>
    <w:rsid w:val="00C247D8"/>
    <w:rsid w:val="00C2490A"/>
    <w:rsid w:val="00C24BF5"/>
    <w:rsid w:val="00C2529D"/>
    <w:rsid w:val="00C2538A"/>
    <w:rsid w:val="00C25493"/>
    <w:rsid w:val="00C2562F"/>
    <w:rsid w:val="00C25676"/>
    <w:rsid w:val="00C25688"/>
    <w:rsid w:val="00C256C2"/>
    <w:rsid w:val="00C25923"/>
    <w:rsid w:val="00C2597A"/>
    <w:rsid w:val="00C25A62"/>
    <w:rsid w:val="00C25A8F"/>
    <w:rsid w:val="00C25E4E"/>
    <w:rsid w:val="00C25E6D"/>
    <w:rsid w:val="00C25F09"/>
    <w:rsid w:val="00C262F5"/>
    <w:rsid w:val="00C2643B"/>
    <w:rsid w:val="00C26698"/>
    <w:rsid w:val="00C26755"/>
    <w:rsid w:val="00C267A0"/>
    <w:rsid w:val="00C26C34"/>
    <w:rsid w:val="00C26C95"/>
    <w:rsid w:val="00C26E87"/>
    <w:rsid w:val="00C27113"/>
    <w:rsid w:val="00C2714C"/>
    <w:rsid w:val="00C2762B"/>
    <w:rsid w:val="00C27C3A"/>
    <w:rsid w:val="00C27EF4"/>
    <w:rsid w:val="00C29965"/>
    <w:rsid w:val="00C300CD"/>
    <w:rsid w:val="00C301CF"/>
    <w:rsid w:val="00C30233"/>
    <w:rsid w:val="00C30297"/>
    <w:rsid w:val="00C30412"/>
    <w:rsid w:val="00C304AA"/>
    <w:rsid w:val="00C30926"/>
    <w:rsid w:val="00C3097E"/>
    <w:rsid w:val="00C30B35"/>
    <w:rsid w:val="00C30D53"/>
    <w:rsid w:val="00C312E4"/>
    <w:rsid w:val="00C3133D"/>
    <w:rsid w:val="00C3136A"/>
    <w:rsid w:val="00C314F3"/>
    <w:rsid w:val="00C31570"/>
    <w:rsid w:val="00C3189A"/>
    <w:rsid w:val="00C318C8"/>
    <w:rsid w:val="00C31DB0"/>
    <w:rsid w:val="00C321F0"/>
    <w:rsid w:val="00C3225A"/>
    <w:rsid w:val="00C32618"/>
    <w:rsid w:val="00C32840"/>
    <w:rsid w:val="00C328B1"/>
    <w:rsid w:val="00C32954"/>
    <w:rsid w:val="00C32B6B"/>
    <w:rsid w:val="00C32D6F"/>
    <w:rsid w:val="00C32EDA"/>
    <w:rsid w:val="00C33049"/>
    <w:rsid w:val="00C33228"/>
    <w:rsid w:val="00C339A4"/>
    <w:rsid w:val="00C33DAC"/>
    <w:rsid w:val="00C33E27"/>
    <w:rsid w:val="00C33FC7"/>
    <w:rsid w:val="00C34082"/>
    <w:rsid w:val="00C340BF"/>
    <w:rsid w:val="00C341E2"/>
    <w:rsid w:val="00C34442"/>
    <w:rsid w:val="00C3484B"/>
    <w:rsid w:val="00C34A57"/>
    <w:rsid w:val="00C34AE5"/>
    <w:rsid w:val="00C34D90"/>
    <w:rsid w:val="00C34EDB"/>
    <w:rsid w:val="00C34FEE"/>
    <w:rsid w:val="00C35033"/>
    <w:rsid w:val="00C3512C"/>
    <w:rsid w:val="00C359CB"/>
    <w:rsid w:val="00C35C9F"/>
    <w:rsid w:val="00C35D31"/>
    <w:rsid w:val="00C36087"/>
    <w:rsid w:val="00C36101"/>
    <w:rsid w:val="00C3621D"/>
    <w:rsid w:val="00C362BB"/>
    <w:rsid w:val="00C3685F"/>
    <w:rsid w:val="00C369B6"/>
    <w:rsid w:val="00C36F67"/>
    <w:rsid w:val="00C37337"/>
    <w:rsid w:val="00C373F8"/>
    <w:rsid w:val="00C3788D"/>
    <w:rsid w:val="00C378CC"/>
    <w:rsid w:val="00C37AE6"/>
    <w:rsid w:val="00C37B34"/>
    <w:rsid w:val="00C37DFB"/>
    <w:rsid w:val="00C37F17"/>
    <w:rsid w:val="00C400C4"/>
    <w:rsid w:val="00C401E4"/>
    <w:rsid w:val="00C407B3"/>
    <w:rsid w:val="00C4092B"/>
    <w:rsid w:val="00C40A05"/>
    <w:rsid w:val="00C40A97"/>
    <w:rsid w:val="00C40D75"/>
    <w:rsid w:val="00C40E87"/>
    <w:rsid w:val="00C41316"/>
    <w:rsid w:val="00C413D0"/>
    <w:rsid w:val="00C4140C"/>
    <w:rsid w:val="00C41498"/>
    <w:rsid w:val="00C41576"/>
    <w:rsid w:val="00C41857"/>
    <w:rsid w:val="00C41BF2"/>
    <w:rsid w:val="00C41CCD"/>
    <w:rsid w:val="00C41EF8"/>
    <w:rsid w:val="00C4201D"/>
    <w:rsid w:val="00C422B5"/>
    <w:rsid w:val="00C4248A"/>
    <w:rsid w:val="00C4286F"/>
    <w:rsid w:val="00C42AD0"/>
    <w:rsid w:val="00C42ED7"/>
    <w:rsid w:val="00C43146"/>
    <w:rsid w:val="00C43799"/>
    <w:rsid w:val="00C43B25"/>
    <w:rsid w:val="00C44104"/>
    <w:rsid w:val="00C4463C"/>
    <w:rsid w:val="00C44DAA"/>
    <w:rsid w:val="00C451ED"/>
    <w:rsid w:val="00C45349"/>
    <w:rsid w:val="00C45560"/>
    <w:rsid w:val="00C45590"/>
    <w:rsid w:val="00C45797"/>
    <w:rsid w:val="00C45AD2"/>
    <w:rsid w:val="00C45B44"/>
    <w:rsid w:val="00C45D15"/>
    <w:rsid w:val="00C45E17"/>
    <w:rsid w:val="00C45E89"/>
    <w:rsid w:val="00C45EB0"/>
    <w:rsid w:val="00C464C4"/>
    <w:rsid w:val="00C46660"/>
    <w:rsid w:val="00C46735"/>
    <w:rsid w:val="00C46A99"/>
    <w:rsid w:val="00C46D50"/>
    <w:rsid w:val="00C46D73"/>
    <w:rsid w:val="00C46F0F"/>
    <w:rsid w:val="00C47143"/>
    <w:rsid w:val="00C47237"/>
    <w:rsid w:val="00C47238"/>
    <w:rsid w:val="00C4723B"/>
    <w:rsid w:val="00C473FE"/>
    <w:rsid w:val="00C4741D"/>
    <w:rsid w:val="00C47811"/>
    <w:rsid w:val="00C47971"/>
    <w:rsid w:val="00C479E6"/>
    <w:rsid w:val="00C47A4D"/>
    <w:rsid w:val="00C47C1B"/>
    <w:rsid w:val="00C47CD3"/>
    <w:rsid w:val="00C47DD3"/>
    <w:rsid w:val="00C4DAB0"/>
    <w:rsid w:val="00C5019A"/>
    <w:rsid w:val="00C5042A"/>
    <w:rsid w:val="00C50A89"/>
    <w:rsid w:val="00C50DBA"/>
    <w:rsid w:val="00C50DBE"/>
    <w:rsid w:val="00C50F2D"/>
    <w:rsid w:val="00C50F8F"/>
    <w:rsid w:val="00C514B6"/>
    <w:rsid w:val="00C514B7"/>
    <w:rsid w:val="00C518CC"/>
    <w:rsid w:val="00C51A84"/>
    <w:rsid w:val="00C52949"/>
    <w:rsid w:val="00C52979"/>
    <w:rsid w:val="00C52D59"/>
    <w:rsid w:val="00C53364"/>
    <w:rsid w:val="00C53385"/>
    <w:rsid w:val="00C53578"/>
    <w:rsid w:val="00C53CA4"/>
    <w:rsid w:val="00C53D10"/>
    <w:rsid w:val="00C53DDB"/>
    <w:rsid w:val="00C5418E"/>
    <w:rsid w:val="00C5484B"/>
    <w:rsid w:val="00C54C1E"/>
    <w:rsid w:val="00C54C7B"/>
    <w:rsid w:val="00C54CCF"/>
    <w:rsid w:val="00C54D15"/>
    <w:rsid w:val="00C54D9C"/>
    <w:rsid w:val="00C54E70"/>
    <w:rsid w:val="00C5518F"/>
    <w:rsid w:val="00C555C2"/>
    <w:rsid w:val="00C5578C"/>
    <w:rsid w:val="00C55DC2"/>
    <w:rsid w:val="00C55F75"/>
    <w:rsid w:val="00C561B1"/>
    <w:rsid w:val="00C562C5"/>
    <w:rsid w:val="00C5653C"/>
    <w:rsid w:val="00C5661B"/>
    <w:rsid w:val="00C56709"/>
    <w:rsid w:val="00C568C4"/>
    <w:rsid w:val="00C56DBA"/>
    <w:rsid w:val="00C56EF4"/>
    <w:rsid w:val="00C56F9D"/>
    <w:rsid w:val="00C572DB"/>
    <w:rsid w:val="00C57462"/>
    <w:rsid w:val="00C60072"/>
    <w:rsid w:val="00C60137"/>
    <w:rsid w:val="00C60464"/>
    <w:rsid w:val="00C60542"/>
    <w:rsid w:val="00C608AB"/>
    <w:rsid w:val="00C60A86"/>
    <w:rsid w:val="00C60B6B"/>
    <w:rsid w:val="00C61166"/>
    <w:rsid w:val="00C61325"/>
    <w:rsid w:val="00C61380"/>
    <w:rsid w:val="00C613C2"/>
    <w:rsid w:val="00C61933"/>
    <w:rsid w:val="00C61A66"/>
    <w:rsid w:val="00C61D0B"/>
    <w:rsid w:val="00C61FA6"/>
    <w:rsid w:val="00C61FAC"/>
    <w:rsid w:val="00C6207E"/>
    <w:rsid w:val="00C62161"/>
    <w:rsid w:val="00C624C8"/>
    <w:rsid w:val="00C62506"/>
    <w:rsid w:val="00C62821"/>
    <w:rsid w:val="00C628FE"/>
    <w:rsid w:val="00C62AFF"/>
    <w:rsid w:val="00C62B1F"/>
    <w:rsid w:val="00C62F52"/>
    <w:rsid w:val="00C6305C"/>
    <w:rsid w:val="00C633D8"/>
    <w:rsid w:val="00C635E9"/>
    <w:rsid w:val="00C636AF"/>
    <w:rsid w:val="00C636E7"/>
    <w:rsid w:val="00C63A33"/>
    <w:rsid w:val="00C63B18"/>
    <w:rsid w:val="00C63D3A"/>
    <w:rsid w:val="00C63DC4"/>
    <w:rsid w:val="00C63E22"/>
    <w:rsid w:val="00C63EE1"/>
    <w:rsid w:val="00C643E6"/>
    <w:rsid w:val="00C64632"/>
    <w:rsid w:val="00C646A5"/>
    <w:rsid w:val="00C6486A"/>
    <w:rsid w:val="00C648D4"/>
    <w:rsid w:val="00C649A7"/>
    <w:rsid w:val="00C64E31"/>
    <w:rsid w:val="00C64E32"/>
    <w:rsid w:val="00C65271"/>
    <w:rsid w:val="00C6533E"/>
    <w:rsid w:val="00C653CB"/>
    <w:rsid w:val="00C6551A"/>
    <w:rsid w:val="00C6573C"/>
    <w:rsid w:val="00C65766"/>
    <w:rsid w:val="00C658D0"/>
    <w:rsid w:val="00C6606B"/>
    <w:rsid w:val="00C66158"/>
    <w:rsid w:val="00C66290"/>
    <w:rsid w:val="00C663B3"/>
    <w:rsid w:val="00C663ED"/>
    <w:rsid w:val="00C6660D"/>
    <w:rsid w:val="00C66774"/>
    <w:rsid w:val="00C66BC1"/>
    <w:rsid w:val="00C66C28"/>
    <w:rsid w:val="00C66CC8"/>
    <w:rsid w:val="00C66FDC"/>
    <w:rsid w:val="00C6708D"/>
    <w:rsid w:val="00C67AF3"/>
    <w:rsid w:val="00C67AF4"/>
    <w:rsid w:val="00C67F4F"/>
    <w:rsid w:val="00C7002D"/>
    <w:rsid w:val="00C70301"/>
    <w:rsid w:val="00C703D8"/>
    <w:rsid w:val="00C70627"/>
    <w:rsid w:val="00C70687"/>
    <w:rsid w:val="00C707A1"/>
    <w:rsid w:val="00C707C4"/>
    <w:rsid w:val="00C708B7"/>
    <w:rsid w:val="00C70976"/>
    <w:rsid w:val="00C70EAE"/>
    <w:rsid w:val="00C70EC5"/>
    <w:rsid w:val="00C7100B"/>
    <w:rsid w:val="00C71012"/>
    <w:rsid w:val="00C71064"/>
    <w:rsid w:val="00C71260"/>
    <w:rsid w:val="00C72132"/>
    <w:rsid w:val="00C72341"/>
    <w:rsid w:val="00C72693"/>
    <w:rsid w:val="00C72DF9"/>
    <w:rsid w:val="00C72EC4"/>
    <w:rsid w:val="00C7317F"/>
    <w:rsid w:val="00C7319D"/>
    <w:rsid w:val="00C732CA"/>
    <w:rsid w:val="00C7344D"/>
    <w:rsid w:val="00C73715"/>
    <w:rsid w:val="00C7390D"/>
    <w:rsid w:val="00C73CA0"/>
    <w:rsid w:val="00C73EF4"/>
    <w:rsid w:val="00C73F9C"/>
    <w:rsid w:val="00C74017"/>
    <w:rsid w:val="00C7403A"/>
    <w:rsid w:val="00C74164"/>
    <w:rsid w:val="00C747DF"/>
    <w:rsid w:val="00C748FE"/>
    <w:rsid w:val="00C74ACB"/>
    <w:rsid w:val="00C74DAA"/>
    <w:rsid w:val="00C74F60"/>
    <w:rsid w:val="00C752BB"/>
    <w:rsid w:val="00C7566B"/>
    <w:rsid w:val="00C75848"/>
    <w:rsid w:val="00C75C74"/>
    <w:rsid w:val="00C75ED7"/>
    <w:rsid w:val="00C76139"/>
    <w:rsid w:val="00C763B7"/>
    <w:rsid w:val="00C7652D"/>
    <w:rsid w:val="00C7680A"/>
    <w:rsid w:val="00C7688A"/>
    <w:rsid w:val="00C769AC"/>
    <w:rsid w:val="00C76C0D"/>
    <w:rsid w:val="00C76C20"/>
    <w:rsid w:val="00C77370"/>
    <w:rsid w:val="00C774C8"/>
    <w:rsid w:val="00C77744"/>
    <w:rsid w:val="00C779FA"/>
    <w:rsid w:val="00C77DCA"/>
    <w:rsid w:val="00C77F72"/>
    <w:rsid w:val="00C7FCBB"/>
    <w:rsid w:val="00C80003"/>
    <w:rsid w:val="00C80188"/>
    <w:rsid w:val="00C801B3"/>
    <w:rsid w:val="00C802EF"/>
    <w:rsid w:val="00C80689"/>
    <w:rsid w:val="00C808E9"/>
    <w:rsid w:val="00C808FE"/>
    <w:rsid w:val="00C8091B"/>
    <w:rsid w:val="00C8097F"/>
    <w:rsid w:val="00C809A5"/>
    <w:rsid w:val="00C80AB8"/>
    <w:rsid w:val="00C80ADB"/>
    <w:rsid w:val="00C80B8C"/>
    <w:rsid w:val="00C80C3D"/>
    <w:rsid w:val="00C80FE8"/>
    <w:rsid w:val="00C81155"/>
    <w:rsid w:val="00C81228"/>
    <w:rsid w:val="00C812AA"/>
    <w:rsid w:val="00C813DD"/>
    <w:rsid w:val="00C81693"/>
    <w:rsid w:val="00C81EBD"/>
    <w:rsid w:val="00C82098"/>
    <w:rsid w:val="00C822B4"/>
    <w:rsid w:val="00C82341"/>
    <w:rsid w:val="00C82479"/>
    <w:rsid w:val="00C82596"/>
    <w:rsid w:val="00C82616"/>
    <w:rsid w:val="00C82D14"/>
    <w:rsid w:val="00C82DB1"/>
    <w:rsid w:val="00C82EB0"/>
    <w:rsid w:val="00C832DA"/>
    <w:rsid w:val="00C83304"/>
    <w:rsid w:val="00C833D3"/>
    <w:rsid w:val="00C83498"/>
    <w:rsid w:val="00C834F5"/>
    <w:rsid w:val="00C836B3"/>
    <w:rsid w:val="00C83A98"/>
    <w:rsid w:val="00C83D32"/>
    <w:rsid w:val="00C83EE6"/>
    <w:rsid w:val="00C83F5E"/>
    <w:rsid w:val="00C84191"/>
    <w:rsid w:val="00C841F0"/>
    <w:rsid w:val="00C84205"/>
    <w:rsid w:val="00C8428E"/>
    <w:rsid w:val="00C8443E"/>
    <w:rsid w:val="00C84547"/>
    <w:rsid w:val="00C84551"/>
    <w:rsid w:val="00C8488C"/>
    <w:rsid w:val="00C84B7B"/>
    <w:rsid w:val="00C84C48"/>
    <w:rsid w:val="00C8522C"/>
    <w:rsid w:val="00C854F4"/>
    <w:rsid w:val="00C8580F"/>
    <w:rsid w:val="00C85813"/>
    <w:rsid w:val="00C85A56"/>
    <w:rsid w:val="00C85AC2"/>
    <w:rsid w:val="00C86B7F"/>
    <w:rsid w:val="00C86DD4"/>
    <w:rsid w:val="00C86EB1"/>
    <w:rsid w:val="00C875BD"/>
    <w:rsid w:val="00C876C8"/>
    <w:rsid w:val="00C876FC"/>
    <w:rsid w:val="00C8793B"/>
    <w:rsid w:val="00C87C60"/>
    <w:rsid w:val="00C87DFD"/>
    <w:rsid w:val="00C90B74"/>
    <w:rsid w:val="00C90BE5"/>
    <w:rsid w:val="00C90BEB"/>
    <w:rsid w:val="00C90DA4"/>
    <w:rsid w:val="00C90E83"/>
    <w:rsid w:val="00C90E8B"/>
    <w:rsid w:val="00C9118D"/>
    <w:rsid w:val="00C911E1"/>
    <w:rsid w:val="00C91579"/>
    <w:rsid w:val="00C9157D"/>
    <w:rsid w:val="00C918C2"/>
    <w:rsid w:val="00C918E6"/>
    <w:rsid w:val="00C919B9"/>
    <w:rsid w:val="00C91C66"/>
    <w:rsid w:val="00C920A0"/>
    <w:rsid w:val="00C922FB"/>
    <w:rsid w:val="00C92719"/>
    <w:rsid w:val="00C929BD"/>
    <w:rsid w:val="00C92B0B"/>
    <w:rsid w:val="00C92D18"/>
    <w:rsid w:val="00C92DAA"/>
    <w:rsid w:val="00C93094"/>
    <w:rsid w:val="00C933D9"/>
    <w:rsid w:val="00C93697"/>
    <w:rsid w:val="00C93914"/>
    <w:rsid w:val="00C93AA7"/>
    <w:rsid w:val="00C93B6B"/>
    <w:rsid w:val="00C93B6E"/>
    <w:rsid w:val="00C93BDD"/>
    <w:rsid w:val="00C93CE1"/>
    <w:rsid w:val="00C94057"/>
    <w:rsid w:val="00C94574"/>
    <w:rsid w:val="00C9490C"/>
    <w:rsid w:val="00C949B4"/>
    <w:rsid w:val="00C94AB7"/>
    <w:rsid w:val="00C94E59"/>
    <w:rsid w:val="00C94F58"/>
    <w:rsid w:val="00C94F9A"/>
    <w:rsid w:val="00C952E8"/>
    <w:rsid w:val="00C95394"/>
    <w:rsid w:val="00C955F9"/>
    <w:rsid w:val="00C9575F"/>
    <w:rsid w:val="00C95A1B"/>
    <w:rsid w:val="00C95AE0"/>
    <w:rsid w:val="00C95B58"/>
    <w:rsid w:val="00C95B71"/>
    <w:rsid w:val="00C96695"/>
    <w:rsid w:val="00C96A65"/>
    <w:rsid w:val="00C96A66"/>
    <w:rsid w:val="00C9707B"/>
    <w:rsid w:val="00C972BE"/>
    <w:rsid w:val="00C972EC"/>
    <w:rsid w:val="00C975AA"/>
    <w:rsid w:val="00C9775C"/>
    <w:rsid w:val="00C978CE"/>
    <w:rsid w:val="00C97A4A"/>
    <w:rsid w:val="00C97B38"/>
    <w:rsid w:val="00CA02BA"/>
    <w:rsid w:val="00CA05EF"/>
    <w:rsid w:val="00CA072C"/>
    <w:rsid w:val="00CA078A"/>
    <w:rsid w:val="00CA0934"/>
    <w:rsid w:val="00CA10DF"/>
    <w:rsid w:val="00CA10E0"/>
    <w:rsid w:val="00CA1371"/>
    <w:rsid w:val="00CA13A5"/>
    <w:rsid w:val="00CA1402"/>
    <w:rsid w:val="00CA1546"/>
    <w:rsid w:val="00CA1882"/>
    <w:rsid w:val="00CA18BE"/>
    <w:rsid w:val="00CA1AC1"/>
    <w:rsid w:val="00CA1AE2"/>
    <w:rsid w:val="00CA1ED2"/>
    <w:rsid w:val="00CA2009"/>
    <w:rsid w:val="00CA2456"/>
    <w:rsid w:val="00CA261A"/>
    <w:rsid w:val="00CA2776"/>
    <w:rsid w:val="00CA2C45"/>
    <w:rsid w:val="00CA2DC5"/>
    <w:rsid w:val="00CA3162"/>
    <w:rsid w:val="00CA33A6"/>
    <w:rsid w:val="00CA3A0B"/>
    <w:rsid w:val="00CA3A47"/>
    <w:rsid w:val="00CA429F"/>
    <w:rsid w:val="00CA4831"/>
    <w:rsid w:val="00CA48BB"/>
    <w:rsid w:val="00CA49CC"/>
    <w:rsid w:val="00CA4C3D"/>
    <w:rsid w:val="00CA4E87"/>
    <w:rsid w:val="00CA4F48"/>
    <w:rsid w:val="00CA5024"/>
    <w:rsid w:val="00CA553D"/>
    <w:rsid w:val="00CA5965"/>
    <w:rsid w:val="00CA6465"/>
    <w:rsid w:val="00CA6503"/>
    <w:rsid w:val="00CA6767"/>
    <w:rsid w:val="00CA6784"/>
    <w:rsid w:val="00CA67BF"/>
    <w:rsid w:val="00CA6A4F"/>
    <w:rsid w:val="00CA6CD6"/>
    <w:rsid w:val="00CA700C"/>
    <w:rsid w:val="00CA725C"/>
    <w:rsid w:val="00CA72E6"/>
    <w:rsid w:val="00CA77D9"/>
    <w:rsid w:val="00CA78D7"/>
    <w:rsid w:val="00CA7C42"/>
    <w:rsid w:val="00CB003B"/>
    <w:rsid w:val="00CB0643"/>
    <w:rsid w:val="00CB0B17"/>
    <w:rsid w:val="00CB0DFB"/>
    <w:rsid w:val="00CB10A5"/>
    <w:rsid w:val="00CB124C"/>
    <w:rsid w:val="00CB1A00"/>
    <w:rsid w:val="00CB1AC2"/>
    <w:rsid w:val="00CB1CF3"/>
    <w:rsid w:val="00CB1FD7"/>
    <w:rsid w:val="00CB20E9"/>
    <w:rsid w:val="00CB2573"/>
    <w:rsid w:val="00CB28AD"/>
    <w:rsid w:val="00CB28DA"/>
    <w:rsid w:val="00CB2937"/>
    <w:rsid w:val="00CB2B2A"/>
    <w:rsid w:val="00CB3289"/>
    <w:rsid w:val="00CB345C"/>
    <w:rsid w:val="00CB35DA"/>
    <w:rsid w:val="00CB43A0"/>
    <w:rsid w:val="00CB43D7"/>
    <w:rsid w:val="00CB4780"/>
    <w:rsid w:val="00CB4827"/>
    <w:rsid w:val="00CB49FC"/>
    <w:rsid w:val="00CB507F"/>
    <w:rsid w:val="00CB531C"/>
    <w:rsid w:val="00CB5754"/>
    <w:rsid w:val="00CB5881"/>
    <w:rsid w:val="00CB597D"/>
    <w:rsid w:val="00CB5AD1"/>
    <w:rsid w:val="00CB5AEB"/>
    <w:rsid w:val="00CB5F97"/>
    <w:rsid w:val="00CB6024"/>
    <w:rsid w:val="00CB6047"/>
    <w:rsid w:val="00CB64EE"/>
    <w:rsid w:val="00CB66D1"/>
    <w:rsid w:val="00CB6AD0"/>
    <w:rsid w:val="00CB6DFC"/>
    <w:rsid w:val="00CB7046"/>
    <w:rsid w:val="00CB74D6"/>
    <w:rsid w:val="00CB76F2"/>
    <w:rsid w:val="00CB77CD"/>
    <w:rsid w:val="00CB77E0"/>
    <w:rsid w:val="00CB7C76"/>
    <w:rsid w:val="00CC013F"/>
    <w:rsid w:val="00CC03A4"/>
    <w:rsid w:val="00CC051D"/>
    <w:rsid w:val="00CC0749"/>
    <w:rsid w:val="00CC0BB8"/>
    <w:rsid w:val="00CC0D63"/>
    <w:rsid w:val="00CC0F7D"/>
    <w:rsid w:val="00CC11D0"/>
    <w:rsid w:val="00CC1223"/>
    <w:rsid w:val="00CC13CD"/>
    <w:rsid w:val="00CC182F"/>
    <w:rsid w:val="00CC1DA2"/>
    <w:rsid w:val="00CC20C2"/>
    <w:rsid w:val="00CC2927"/>
    <w:rsid w:val="00CC29BE"/>
    <w:rsid w:val="00CC2A4A"/>
    <w:rsid w:val="00CC2E88"/>
    <w:rsid w:val="00CC2E91"/>
    <w:rsid w:val="00CC31FE"/>
    <w:rsid w:val="00CC3385"/>
    <w:rsid w:val="00CC348E"/>
    <w:rsid w:val="00CC35A8"/>
    <w:rsid w:val="00CC36A1"/>
    <w:rsid w:val="00CC3A84"/>
    <w:rsid w:val="00CC3AF8"/>
    <w:rsid w:val="00CC3B09"/>
    <w:rsid w:val="00CC3B0C"/>
    <w:rsid w:val="00CC3BBD"/>
    <w:rsid w:val="00CC3D17"/>
    <w:rsid w:val="00CC3DCB"/>
    <w:rsid w:val="00CC3FF2"/>
    <w:rsid w:val="00CC4114"/>
    <w:rsid w:val="00CC41FD"/>
    <w:rsid w:val="00CC43C9"/>
    <w:rsid w:val="00CC43EA"/>
    <w:rsid w:val="00CC49A6"/>
    <w:rsid w:val="00CC4B01"/>
    <w:rsid w:val="00CC4B57"/>
    <w:rsid w:val="00CC4C8A"/>
    <w:rsid w:val="00CC4CA2"/>
    <w:rsid w:val="00CC4D78"/>
    <w:rsid w:val="00CC5141"/>
    <w:rsid w:val="00CC54E6"/>
    <w:rsid w:val="00CC5633"/>
    <w:rsid w:val="00CC56C3"/>
    <w:rsid w:val="00CC57CE"/>
    <w:rsid w:val="00CC5969"/>
    <w:rsid w:val="00CC5A1D"/>
    <w:rsid w:val="00CC5B79"/>
    <w:rsid w:val="00CC5D06"/>
    <w:rsid w:val="00CC6280"/>
    <w:rsid w:val="00CC64DD"/>
    <w:rsid w:val="00CC6C6F"/>
    <w:rsid w:val="00CC6CCA"/>
    <w:rsid w:val="00CC6E4C"/>
    <w:rsid w:val="00CC6E81"/>
    <w:rsid w:val="00CC71C0"/>
    <w:rsid w:val="00CC71C2"/>
    <w:rsid w:val="00CC71E8"/>
    <w:rsid w:val="00CC744E"/>
    <w:rsid w:val="00CC75D1"/>
    <w:rsid w:val="00CC7717"/>
    <w:rsid w:val="00CC7B7C"/>
    <w:rsid w:val="00CC7C5B"/>
    <w:rsid w:val="00CC7D16"/>
    <w:rsid w:val="00CD03D6"/>
    <w:rsid w:val="00CD08FE"/>
    <w:rsid w:val="00CD0C5D"/>
    <w:rsid w:val="00CD0E58"/>
    <w:rsid w:val="00CD10AB"/>
    <w:rsid w:val="00CD1171"/>
    <w:rsid w:val="00CD1555"/>
    <w:rsid w:val="00CD1702"/>
    <w:rsid w:val="00CD1A52"/>
    <w:rsid w:val="00CD1C40"/>
    <w:rsid w:val="00CD1E80"/>
    <w:rsid w:val="00CD1EB3"/>
    <w:rsid w:val="00CD25B6"/>
    <w:rsid w:val="00CD27B6"/>
    <w:rsid w:val="00CD27FC"/>
    <w:rsid w:val="00CD2BD5"/>
    <w:rsid w:val="00CD2E73"/>
    <w:rsid w:val="00CD2F37"/>
    <w:rsid w:val="00CD3063"/>
    <w:rsid w:val="00CD31C6"/>
    <w:rsid w:val="00CD324B"/>
    <w:rsid w:val="00CD3274"/>
    <w:rsid w:val="00CD3699"/>
    <w:rsid w:val="00CD3DB9"/>
    <w:rsid w:val="00CD40BC"/>
    <w:rsid w:val="00CD4A66"/>
    <w:rsid w:val="00CD4B1D"/>
    <w:rsid w:val="00CD5050"/>
    <w:rsid w:val="00CD5088"/>
    <w:rsid w:val="00CD51BB"/>
    <w:rsid w:val="00CD51C3"/>
    <w:rsid w:val="00CD54CB"/>
    <w:rsid w:val="00CD54E7"/>
    <w:rsid w:val="00CD5A02"/>
    <w:rsid w:val="00CD5C2C"/>
    <w:rsid w:val="00CD5C91"/>
    <w:rsid w:val="00CD6092"/>
    <w:rsid w:val="00CD633E"/>
    <w:rsid w:val="00CD63B2"/>
    <w:rsid w:val="00CD6688"/>
    <w:rsid w:val="00CD66DF"/>
    <w:rsid w:val="00CD6700"/>
    <w:rsid w:val="00CD68E9"/>
    <w:rsid w:val="00CD6905"/>
    <w:rsid w:val="00CD69C9"/>
    <w:rsid w:val="00CD6B12"/>
    <w:rsid w:val="00CD6B44"/>
    <w:rsid w:val="00CD6D4A"/>
    <w:rsid w:val="00CD6F35"/>
    <w:rsid w:val="00CD6F59"/>
    <w:rsid w:val="00CD712F"/>
    <w:rsid w:val="00CD733A"/>
    <w:rsid w:val="00CD73F5"/>
    <w:rsid w:val="00CD78D0"/>
    <w:rsid w:val="00CD79AE"/>
    <w:rsid w:val="00CD7E18"/>
    <w:rsid w:val="00CD7F33"/>
    <w:rsid w:val="00CE01CC"/>
    <w:rsid w:val="00CE03DC"/>
    <w:rsid w:val="00CE0598"/>
    <w:rsid w:val="00CE0805"/>
    <w:rsid w:val="00CE0A47"/>
    <w:rsid w:val="00CE0A65"/>
    <w:rsid w:val="00CE0FED"/>
    <w:rsid w:val="00CE1019"/>
    <w:rsid w:val="00CE1930"/>
    <w:rsid w:val="00CE198D"/>
    <w:rsid w:val="00CE1A25"/>
    <w:rsid w:val="00CE1B24"/>
    <w:rsid w:val="00CE1C36"/>
    <w:rsid w:val="00CE1C44"/>
    <w:rsid w:val="00CE1F51"/>
    <w:rsid w:val="00CE1FB3"/>
    <w:rsid w:val="00CE209D"/>
    <w:rsid w:val="00CE20D8"/>
    <w:rsid w:val="00CE2279"/>
    <w:rsid w:val="00CE28F5"/>
    <w:rsid w:val="00CE2A2D"/>
    <w:rsid w:val="00CE2CD7"/>
    <w:rsid w:val="00CE2D7F"/>
    <w:rsid w:val="00CE2EE2"/>
    <w:rsid w:val="00CE32E9"/>
    <w:rsid w:val="00CE3386"/>
    <w:rsid w:val="00CE34FE"/>
    <w:rsid w:val="00CE3820"/>
    <w:rsid w:val="00CE3A67"/>
    <w:rsid w:val="00CE3E61"/>
    <w:rsid w:val="00CE41B7"/>
    <w:rsid w:val="00CE4213"/>
    <w:rsid w:val="00CE4469"/>
    <w:rsid w:val="00CE4491"/>
    <w:rsid w:val="00CE449F"/>
    <w:rsid w:val="00CE480C"/>
    <w:rsid w:val="00CE4990"/>
    <w:rsid w:val="00CE49AF"/>
    <w:rsid w:val="00CE4A82"/>
    <w:rsid w:val="00CE4D3B"/>
    <w:rsid w:val="00CE4DB8"/>
    <w:rsid w:val="00CE4E97"/>
    <w:rsid w:val="00CE517B"/>
    <w:rsid w:val="00CE5520"/>
    <w:rsid w:val="00CE5C34"/>
    <w:rsid w:val="00CE5FBB"/>
    <w:rsid w:val="00CE60C6"/>
    <w:rsid w:val="00CE64C5"/>
    <w:rsid w:val="00CE6618"/>
    <w:rsid w:val="00CE6918"/>
    <w:rsid w:val="00CE6B94"/>
    <w:rsid w:val="00CE6C90"/>
    <w:rsid w:val="00CE725A"/>
    <w:rsid w:val="00CE7301"/>
    <w:rsid w:val="00CE7589"/>
    <w:rsid w:val="00CE79EF"/>
    <w:rsid w:val="00CE7B4B"/>
    <w:rsid w:val="00CF0427"/>
    <w:rsid w:val="00CF076B"/>
    <w:rsid w:val="00CF0900"/>
    <w:rsid w:val="00CF0AE1"/>
    <w:rsid w:val="00CF0BD2"/>
    <w:rsid w:val="00CF0C9F"/>
    <w:rsid w:val="00CF0EB6"/>
    <w:rsid w:val="00CF13AC"/>
    <w:rsid w:val="00CF1537"/>
    <w:rsid w:val="00CF15BD"/>
    <w:rsid w:val="00CF164D"/>
    <w:rsid w:val="00CF1670"/>
    <w:rsid w:val="00CF19AF"/>
    <w:rsid w:val="00CF1AD8"/>
    <w:rsid w:val="00CF1BD1"/>
    <w:rsid w:val="00CF1C27"/>
    <w:rsid w:val="00CF1DDF"/>
    <w:rsid w:val="00CF1EA0"/>
    <w:rsid w:val="00CF2284"/>
    <w:rsid w:val="00CF23F1"/>
    <w:rsid w:val="00CF246D"/>
    <w:rsid w:val="00CF28AA"/>
    <w:rsid w:val="00CF2B39"/>
    <w:rsid w:val="00CF2B51"/>
    <w:rsid w:val="00CF2D4A"/>
    <w:rsid w:val="00CF3463"/>
    <w:rsid w:val="00CF34E9"/>
    <w:rsid w:val="00CF357C"/>
    <w:rsid w:val="00CF3B8C"/>
    <w:rsid w:val="00CF3D45"/>
    <w:rsid w:val="00CF4022"/>
    <w:rsid w:val="00CF4169"/>
    <w:rsid w:val="00CF42B7"/>
    <w:rsid w:val="00CF439E"/>
    <w:rsid w:val="00CF4576"/>
    <w:rsid w:val="00CF46D3"/>
    <w:rsid w:val="00CF47D0"/>
    <w:rsid w:val="00CF485E"/>
    <w:rsid w:val="00CF4F79"/>
    <w:rsid w:val="00CF5352"/>
    <w:rsid w:val="00CF5464"/>
    <w:rsid w:val="00CF565F"/>
    <w:rsid w:val="00CF592F"/>
    <w:rsid w:val="00CF5BFD"/>
    <w:rsid w:val="00CF5C24"/>
    <w:rsid w:val="00CF5CC7"/>
    <w:rsid w:val="00CF5E6B"/>
    <w:rsid w:val="00CF6330"/>
    <w:rsid w:val="00CF6476"/>
    <w:rsid w:val="00CF649E"/>
    <w:rsid w:val="00CF6821"/>
    <w:rsid w:val="00CF6943"/>
    <w:rsid w:val="00CF69A6"/>
    <w:rsid w:val="00CF6ADD"/>
    <w:rsid w:val="00CF6C75"/>
    <w:rsid w:val="00CF6EEC"/>
    <w:rsid w:val="00CF6EEF"/>
    <w:rsid w:val="00CF6FF5"/>
    <w:rsid w:val="00CF71F1"/>
    <w:rsid w:val="00CF7296"/>
    <w:rsid w:val="00CF72A9"/>
    <w:rsid w:val="00CF74D1"/>
    <w:rsid w:val="00CF751B"/>
    <w:rsid w:val="00CF76BC"/>
    <w:rsid w:val="00CF7922"/>
    <w:rsid w:val="00CF792A"/>
    <w:rsid w:val="00CF7C53"/>
    <w:rsid w:val="00CF7D56"/>
    <w:rsid w:val="00D00016"/>
    <w:rsid w:val="00D00157"/>
    <w:rsid w:val="00D0029D"/>
    <w:rsid w:val="00D005E0"/>
    <w:rsid w:val="00D00ADE"/>
    <w:rsid w:val="00D00B1A"/>
    <w:rsid w:val="00D00DAE"/>
    <w:rsid w:val="00D00F8E"/>
    <w:rsid w:val="00D0137E"/>
    <w:rsid w:val="00D015CD"/>
    <w:rsid w:val="00D01930"/>
    <w:rsid w:val="00D0193D"/>
    <w:rsid w:val="00D019E4"/>
    <w:rsid w:val="00D01CAD"/>
    <w:rsid w:val="00D01FEF"/>
    <w:rsid w:val="00D0200D"/>
    <w:rsid w:val="00D02A80"/>
    <w:rsid w:val="00D0346D"/>
    <w:rsid w:val="00D0348B"/>
    <w:rsid w:val="00D03574"/>
    <w:rsid w:val="00D0357B"/>
    <w:rsid w:val="00D038D8"/>
    <w:rsid w:val="00D03996"/>
    <w:rsid w:val="00D03B15"/>
    <w:rsid w:val="00D03DDB"/>
    <w:rsid w:val="00D03FF3"/>
    <w:rsid w:val="00D042D0"/>
    <w:rsid w:val="00D0452B"/>
    <w:rsid w:val="00D0453E"/>
    <w:rsid w:val="00D0465E"/>
    <w:rsid w:val="00D04AC0"/>
    <w:rsid w:val="00D04ACD"/>
    <w:rsid w:val="00D04D73"/>
    <w:rsid w:val="00D04F9C"/>
    <w:rsid w:val="00D05795"/>
    <w:rsid w:val="00D05B97"/>
    <w:rsid w:val="00D05DB2"/>
    <w:rsid w:val="00D063E0"/>
    <w:rsid w:val="00D06683"/>
    <w:rsid w:val="00D0697F"/>
    <w:rsid w:val="00D06B50"/>
    <w:rsid w:val="00D06B98"/>
    <w:rsid w:val="00D07126"/>
    <w:rsid w:val="00D07225"/>
    <w:rsid w:val="00D0772B"/>
    <w:rsid w:val="00D07773"/>
    <w:rsid w:val="00D077C7"/>
    <w:rsid w:val="00D10188"/>
    <w:rsid w:val="00D103B7"/>
    <w:rsid w:val="00D10598"/>
    <w:rsid w:val="00D10640"/>
    <w:rsid w:val="00D1073E"/>
    <w:rsid w:val="00D107BB"/>
    <w:rsid w:val="00D10C53"/>
    <w:rsid w:val="00D11123"/>
    <w:rsid w:val="00D111CB"/>
    <w:rsid w:val="00D111D6"/>
    <w:rsid w:val="00D11239"/>
    <w:rsid w:val="00D11418"/>
    <w:rsid w:val="00D114CA"/>
    <w:rsid w:val="00D11B09"/>
    <w:rsid w:val="00D11E82"/>
    <w:rsid w:val="00D121FE"/>
    <w:rsid w:val="00D12224"/>
    <w:rsid w:val="00D122A9"/>
    <w:rsid w:val="00D124FE"/>
    <w:rsid w:val="00D12794"/>
    <w:rsid w:val="00D12833"/>
    <w:rsid w:val="00D12844"/>
    <w:rsid w:val="00D129F7"/>
    <w:rsid w:val="00D12F6B"/>
    <w:rsid w:val="00D13A9B"/>
    <w:rsid w:val="00D13DE9"/>
    <w:rsid w:val="00D13DF1"/>
    <w:rsid w:val="00D14082"/>
    <w:rsid w:val="00D140C7"/>
    <w:rsid w:val="00D142DF"/>
    <w:rsid w:val="00D148C6"/>
    <w:rsid w:val="00D14DBE"/>
    <w:rsid w:val="00D14F0B"/>
    <w:rsid w:val="00D1518C"/>
    <w:rsid w:val="00D1536D"/>
    <w:rsid w:val="00D153B8"/>
    <w:rsid w:val="00D15403"/>
    <w:rsid w:val="00D154E5"/>
    <w:rsid w:val="00D15638"/>
    <w:rsid w:val="00D1567E"/>
    <w:rsid w:val="00D156FC"/>
    <w:rsid w:val="00D159FD"/>
    <w:rsid w:val="00D15B78"/>
    <w:rsid w:val="00D16145"/>
    <w:rsid w:val="00D162A7"/>
    <w:rsid w:val="00D16450"/>
    <w:rsid w:val="00D16497"/>
    <w:rsid w:val="00D166D2"/>
    <w:rsid w:val="00D16ED4"/>
    <w:rsid w:val="00D178BC"/>
    <w:rsid w:val="00D17C10"/>
    <w:rsid w:val="00D17D8F"/>
    <w:rsid w:val="00D20381"/>
    <w:rsid w:val="00D203D8"/>
    <w:rsid w:val="00D20506"/>
    <w:rsid w:val="00D20643"/>
    <w:rsid w:val="00D208E8"/>
    <w:rsid w:val="00D20C6A"/>
    <w:rsid w:val="00D20E39"/>
    <w:rsid w:val="00D210F9"/>
    <w:rsid w:val="00D213CE"/>
    <w:rsid w:val="00D21672"/>
    <w:rsid w:val="00D216F5"/>
    <w:rsid w:val="00D217C3"/>
    <w:rsid w:val="00D21823"/>
    <w:rsid w:val="00D21FD2"/>
    <w:rsid w:val="00D220B2"/>
    <w:rsid w:val="00D2232B"/>
    <w:rsid w:val="00D2249B"/>
    <w:rsid w:val="00D2263B"/>
    <w:rsid w:val="00D22AB2"/>
    <w:rsid w:val="00D22BC0"/>
    <w:rsid w:val="00D22C90"/>
    <w:rsid w:val="00D22D8A"/>
    <w:rsid w:val="00D22E9C"/>
    <w:rsid w:val="00D2315B"/>
    <w:rsid w:val="00D2340D"/>
    <w:rsid w:val="00D23539"/>
    <w:rsid w:val="00D23566"/>
    <w:rsid w:val="00D23810"/>
    <w:rsid w:val="00D24180"/>
    <w:rsid w:val="00D242DF"/>
    <w:rsid w:val="00D243B0"/>
    <w:rsid w:val="00D24402"/>
    <w:rsid w:val="00D246BB"/>
    <w:rsid w:val="00D24705"/>
    <w:rsid w:val="00D24864"/>
    <w:rsid w:val="00D249EE"/>
    <w:rsid w:val="00D24E3B"/>
    <w:rsid w:val="00D25083"/>
    <w:rsid w:val="00D250B9"/>
    <w:rsid w:val="00D252E6"/>
    <w:rsid w:val="00D25330"/>
    <w:rsid w:val="00D2547B"/>
    <w:rsid w:val="00D257E9"/>
    <w:rsid w:val="00D25D33"/>
    <w:rsid w:val="00D262BE"/>
    <w:rsid w:val="00D26508"/>
    <w:rsid w:val="00D26636"/>
    <w:rsid w:val="00D269A6"/>
    <w:rsid w:val="00D269B4"/>
    <w:rsid w:val="00D26ADB"/>
    <w:rsid w:val="00D26C86"/>
    <w:rsid w:val="00D27528"/>
    <w:rsid w:val="00D27590"/>
    <w:rsid w:val="00D2791C"/>
    <w:rsid w:val="00D279EF"/>
    <w:rsid w:val="00D27CCA"/>
    <w:rsid w:val="00D3045A"/>
    <w:rsid w:val="00D30576"/>
    <w:rsid w:val="00D3072E"/>
    <w:rsid w:val="00D30D92"/>
    <w:rsid w:val="00D30F07"/>
    <w:rsid w:val="00D3104F"/>
    <w:rsid w:val="00D311D9"/>
    <w:rsid w:val="00D31243"/>
    <w:rsid w:val="00D31334"/>
    <w:rsid w:val="00D31338"/>
    <w:rsid w:val="00D31577"/>
    <w:rsid w:val="00D3176E"/>
    <w:rsid w:val="00D32100"/>
    <w:rsid w:val="00D324FE"/>
    <w:rsid w:val="00D32616"/>
    <w:rsid w:val="00D3287B"/>
    <w:rsid w:val="00D32A13"/>
    <w:rsid w:val="00D32A37"/>
    <w:rsid w:val="00D32AE0"/>
    <w:rsid w:val="00D32B68"/>
    <w:rsid w:val="00D32BDA"/>
    <w:rsid w:val="00D32E37"/>
    <w:rsid w:val="00D3302B"/>
    <w:rsid w:val="00D330BC"/>
    <w:rsid w:val="00D33543"/>
    <w:rsid w:val="00D33A1A"/>
    <w:rsid w:val="00D33B45"/>
    <w:rsid w:val="00D33B73"/>
    <w:rsid w:val="00D3403D"/>
    <w:rsid w:val="00D3424A"/>
    <w:rsid w:val="00D34886"/>
    <w:rsid w:val="00D34AA4"/>
    <w:rsid w:val="00D35342"/>
    <w:rsid w:val="00D35407"/>
    <w:rsid w:val="00D35632"/>
    <w:rsid w:val="00D356AB"/>
    <w:rsid w:val="00D357EF"/>
    <w:rsid w:val="00D35955"/>
    <w:rsid w:val="00D35B01"/>
    <w:rsid w:val="00D35D15"/>
    <w:rsid w:val="00D35DC1"/>
    <w:rsid w:val="00D35F0D"/>
    <w:rsid w:val="00D35F4A"/>
    <w:rsid w:val="00D36025"/>
    <w:rsid w:val="00D361D4"/>
    <w:rsid w:val="00D3634F"/>
    <w:rsid w:val="00D3673F"/>
    <w:rsid w:val="00D367AB"/>
    <w:rsid w:val="00D367B1"/>
    <w:rsid w:val="00D36831"/>
    <w:rsid w:val="00D36895"/>
    <w:rsid w:val="00D368BB"/>
    <w:rsid w:val="00D3696B"/>
    <w:rsid w:val="00D36AA5"/>
    <w:rsid w:val="00D36B74"/>
    <w:rsid w:val="00D36E07"/>
    <w:rsid w:val="00D36FF5"/>
    <w:rsid w:val="00D37416"/>
    <w:rsid w:val="00D37B3C"/>
    <w:rsid w:val="00D37CD4"/>
    <w:rsid w:val="00D37E10"/>
    <w:rsid w:val="00D37E5A"/>
    <w:rsid w:val="00D40141"/>
    <w:rsid w:val="00D40367"/>
    <w:rsid w:val="00D40897"/>
    <w:rsid w:val="00D40CBE"/>
    <w:rsid w:val="00D40E80"/>
    <w:rsid w:val="00D411AF"/>
    <w:rsid w:val="00D41339"/>
    <w:rsid w:val="00D4141D"/>
    <w:rsid w:val="00D41744"/>
    <w:rsid w:val="00D41BF5"/>
    <w:rsid w:val="00D41F40"/>
    <w:rsid w:val="00D42007"/>
    <w:rsid w:val="00D420DA"/>
    <w:rsid w:val="00D4248C"/>
    <w:rsid w:val="00D42A7B"/>
    <w:rsid w:val="00D42CCF"/>
    <w:rsid w:val="00D43088"/>
    <w:rsid w:val="00D43347"/>
    <w:rsid w:val="00D433C3"/>
    <w:rsid w:val="00D436FE"/>
    <w:rsid w:val="00D4371B"/>
    <w:rsid w:val="00D43B88"/>
    <w:rsid w:val="00D44099"/>
    <w:rsid w:val="00D444FD"/>
    <w:rsid w:val="00D44720"/>
    <w:rsid w:val="00D44953"/>
    <w:rsid w:val="00D4508F"/>
    <w:rsid w:val="00D45222"/>
    <w:rsid w:val="00D45318"/>
    <w:rsid w:val="00D4535B"/>
    <w:rsid w:val="00D45421"/>
    <w:rsid w:val="00D455EB"/>
    <w:rsid w:val="00D45682"/>
    <w:rsid w:val="00D456C7"/>
    <w:rsid w:val="00D4595C"/>
    <w:rsid w:val="00D45B05"/>
    <w:rsid w:val="00D45E73"/>
    <w:rsid w:val="00D45ECC"/>
    <w:rsid w:val="00D46243"/>
    <w:rsid w:val="00D465DC"/>
    <w:rsid w:val="00D466C8"/>
    <w:rsid w:val="00D46A1B"/>
    <w:rsid w:val="00D46E05"/>
    <w:rsid w:val="00D47272"/>
    <w:rsid w:val="00D4727A"/>
    <w:rsid w:val="00D47318"/>
    <w:rsid w:val="00D47644"/>
    <w:rsid w:val="00D47ACF"/>
    <w:rsid w:val="00D47DF1"/>
    <w:rsid w:val="00D50514"/>
    <w:rsid w:val="00D5059D"/>
    <w:rsid w:val="00D5060C"/>
    <w:rsid w:val="00D509B9"/>
    <w:rsid w:val="00D50C92"/>
    <w:rsid w:val="00D50CDE"/>
    <w:rsid w:val="00D50E23"/>
    <w:rsid w:val="00D5128C"/>
    <w:rsid w:val="00D51662"/>
    <w:rsid w:val="00D516FD"/>
    <w:rsid w:val="00D51716"/>
    <w:rsid w:val="00D51878"/>
    <w:rsid w:val="00D519A7"/>
    <w:rsid w:val="00D51BDD"/>
    <w:rsid w:val="00D52058"/>
    <w:rsid w:val="00D5258C"/>
    <w:rsid w:val="00D528A7"/>
    <w:rsid w:val="00D52A3B"/>
    <w:rsid w:val="00D52AD3"/>
    <w:rsid w:val="00D52AEF"/>
    <w:rsid w:val="00D52D21"/>
    <w:rsid w:val="00D52F6A"/>
    <w:rsid w:val="00D52FD7"/>
    <w:rsid w:val="00D533D9"/>
    <w:rsid w:val="00D5366B"/>
    <w:rsid w:val="00D53F2F"/>
    <w:rsid w:val="00D5420F"/>
    <w:rsid w:val="00D542F4"/>
    <w:rsid w:val="00D5430E"/>
    <w:rsid w:val="00D545BA"/>
    <w:rsid w:val="00D545C3"/>
    <w:rsid w:val="00D54C43"/>
    <w:rsid w:val="00D553EC"/>
    <w:rsid w:val="00D55C11"/>
    <w:rsid w:val="00D564D7"/>
    <w:rsid w:val="00D5675B"/>
    <w:rsid w:val="00D56A29"/>
    <w:rsid w:val="00D56A84"/>
    <w:rsid w:val="00D56AC5"/>
    <w:rsid w:val="00D56DD8"/>
    <w:rsid w:val="00D56F83"/>
    <w:rsid w:val="00D57242"/>
    <w:rsid w:val="00D57667"/>
    <w:rsid w:val="00D57739"/>
    <w:rsid w:val="00D577FC"/>
    <w:rsid w:val="00D578E2"/>
    <w:rsid w:val="00D57FB0"/>
    <w:rsid w:val="00D6006D"/>
    <w:rsid w:val="00D6014B"/>
    <w:rsid w:val="00D60346"/>
    <w:rsid w:val="00D604C6"/>
    <w:rsid w:val="00D60504"/>
    <w:rsid w:val="00D6056D"/>
    <w:rsid w:val="00D60AF7"/>
    <w:rsid w:val="00D60BA6"/>
    <w:rsid w:val="00D60CB0"/>
    <w:rsid w:val="00D60DAA"/>
    <w:rsid w:val="00D60F76"/>
    <w:rsid w:val="00D6128E"/>
    <w:rsid w:val="00D6130A"/>
    <w:rsid w:val="00D61349"/>
    <w:rsid w:val="00D615B4"/>
    <w:rsid w:val="00D616A8"/>
    <w:rsid w:val="00D616FC"/>
    <w:rsid w:val="00D61711"/>
    <w:rsid w:val="00D618D1"/>
    <w:rsid w:val="00D61B90"/>
    <w:rsid w:val="00D61F4A"/>
    <w:rsid w:val="00D62120"/>
    <w:rsid w:val="00D62362"/>
    <w:rsid w:val="00D626C3"/>
    <w:rsid w:val="00D626F9"/>
    <w:rsid w:val="00D62937"/>
    <w:rsid w:val="00D62942"/>
    <w:rsid w:val="00D629CA"/>
    <w:rsid w:val="00D62A1A"/>
    <w:rsid w:val="00D62F96"/>
    <w:rsid w:val="00D63004"/>
    <w:rsid w:val="00D6333E"/>
    <w:rsid w:val="00D63712"/>
    <w:rsid w:val="00D63986"/>
    <w:rsid w:val="00D63B3A"/>
    <w:rsid w:val="00D6418A"/>
    <w:rsid w:val="00D644A0"/>
    <w:rsid w:val="00D644BB"/>
    <w:rsid w:val="00D64911"/>
    <w:rsid w:val="00D6492B"/>
    <w:rsid w:val="00D64D27"/>
    <w:rsid w:val="00D64EF2"/>
    <w:rsid w:val="00D64FEA"/>
    <w:rsid w:val="00D654B8"/>
    <w:rsid w:val="00D65921"/>
    <w:rsid w:val="00D65ABC"/>
    <w:rsid w:val="00D65B56"/>
    <w:rsid w:val="00D65DA6"/>
    <w:rsid w:val="00D65DAB"/>
    <w:rsid w:val="00D66176"/>
    <w:rsid w:val="00D6686E"/>
    <w:rsid w:val="00D669FD"/>
    <w:rsid w:val="00D670AE"/>
    <w:rsid w:val="00D67100"/>
    <w:rsid w:val="00D67200"/>
    <w:rsid w:val="00D67306"/>
    <w:rsid w:val="00D675F7"/>
    <w:rsid w:val="00D67BC4"/>
    <w:rsid w:val="00D67C6B"/>
    <w:rsid w:val="00D7010F"/>
    <w:rsid w:val="00D702DD"/>
    <w:rsid w:val="00D7049D"/>
    <w:rsid w:val="00D70577"/>
    <w:rsid w:val="00D70C1A"/>
    <w:rsid w:val="00D70C57"/>
    <w:rsid w:val="00D70C7F"/>
    <w:rsid w:val="00D70D75"/>
    <w:rsid w:val="00D70F01"/>
    <w:rsid w:val="00D71170"/>
    <w:rsid w:val="00D712C7"/>
    <w:rsid w:val="00D713A4"/>
    <w:rsid w:val="00D715F1"/>
    <w:rsid w:val="00D71960"/>
    <w:rsid w:val="00D71D90"/>
    <w:rsid w:val="00D71D9A"/>
    <w:rsid w:val="00D7245C"/>
    <w:rsid w:val="00D7254E"/>
    <w:rsid w:val="00D72687"/>
    <w:rsid w:val="00D7292E"/>
    <w:rsid w:val="00D72B44"/>
    <w:rsid w:val="00D72D7C"/>
    <w:rsid w:val="00D72E6E"/>
    <w:rsid w:val="00D72F02"/>
    <w:rsid w:val="00D730CC"/>
    <w:rsid w:val="00D73389"/>
    <w:rsid w:val="00D73495"/>
    <w:rsid w:val="00D7354E"/>
    <w:rsid w:val="00D73DEE"/>
    <w:rsid w:val="00D73ED6"/>
    <w:rsid w:val="00D7403C"/>
    <w:rsid w:val="00D743A1"/>
    <w:rsid w:val="00D74565"/>
    <w:rsid w:val="00D745B6"/>
    <w:rsid w:val="00D74BE5"/>
    <w:rsid w:val="00D74E61"/>
    <w:rsid w:val="00D754F6"/>
    <w:rsid w:val="00D7579B"/>
    <w:rsid w:val="00D757BC"/>
    <w:rsid w:val="00D7635F"/>
    <w:rsid w:val="00D76385"/>
    <w:rsid w:val="00D764D0"/>
    <w:rsid w:val="00D764DF"/>
    <w:rsid w:val="00D765AF"/>
    <w:rsid w:val="00D7660B"/>
    <w:rsid w:val="00D76672"/>
    <w:rsid w:val="00D7669F"/>
    <w:rsid w:val="00D76790"/>
    <w:rsid w:val="00D76894"/>
    <w:rsid w:val="00D76DE5"/>
    <w:rsid w:val="00D76F8F"/>
    <w:rsid w:val="00D774D6"/>
    <w:rsid w:val="00D77611"/>
    <w:rsid w:val="00D776C8"/>
    <w:rsid w:val="00D77B69"/>
    <w:rsid w:val="00D77C24"/>
    <w:rsid w:val="00D77E23"/>
    <w:rsid w:val="00D77EE6"/>
    <w:rsid w:val="00D801AD"/>
    <w:rsid w:val="00D8023A"/>
    <w:rsid w:val="00D8043C"/>
    <w:rsid w:val="00D805E5"/>
    <w:rsid w:val="00D80996"/>
    <w:rsid w:val="00D80BAA"/>
    <w:rsid w:val="00D80CA3"/>
    <w:rsid w:val="00D80E5E"/>
    <w:rsid w:val="00D80E6D"/>
    <w:rsid w:val="00D80FED"/>
    <w:rsid w:val="00D81069"/>
    <w:rsid w:val="00D81133"/>
    <w:rsid w:val="00D81184"/>
    <w:rsid w:val="00D814D4"/>
    <w:rsid w:val="00D81536"/>
    <w:rsid w:val="00D8168C"/>
    <w:rsid w:val="00D81DC1"/>
    <w:rsid w:val="00D81E25"/>
    <w:rsid w:val="00D8203A"/>
    <w:rsid w:val="00D82046"/>
    <w:rsid w:val="00D820B5"/>
    <w:rsid w:val="00D8212A"/>
    <w:rsid w:val="00D822E0"/>
    <w:rsid w:val="00D82991"/>
    <w:rsid w:val="00D829B4"/>
    <w:rsid w:val="00D82B56"/>
    <w:rsid w:val="00D83230"/>
    <w:rsid w:val="00D83585"/>
    <w:rsid w:val="00D83953"/>
    <w:rsid w:val="00D839D4"/>
    <w:rsid w:val="00D83DF5"/>
    <w:rsid w:val="00D83E3A"/>
    <w:rsid w:val="00D84294"/>
    <w:rsid w:val="00D84414"/>
    <w:rsid w:val="00D844AA"/>
    <w:rsid w:val="00D8490A"/>
    <w:rsid w:val="00D84940"/>
    <w:rsid w:val="00D84FEA"/>
    <w:rsid w:val="00D851E5"/>
    <w:rsid w:val="00D852DF"/>
    <w:rsid w:val="00D85344"/>
    <w:rsid w:val="00D85812"/>
    <w:rsid w:val="00D8586A"/>
    <w:rsid w:val="00D85DE0"/>
    <w:rsid w:val="00D85EC8"/>
    <w:rsid w:val="00D85F13"/>
    <w:rsid w:val="00D85F2B"/>
    <w:rsid w:val="00D86323"/>
    <w:rsid w:val="00D86411"/>
    <w:rsid w:val="00D86521"/>
    <w:rsid w:val="00D866B9"/>
    <w:rsid w:val="00D867B1"/>
    <w:rsid w:val="00D86893"/>
    <w:rsid w:val="00D86F1A"/>
    <w:rsid w:val="00D872B2"/>
    <w:rsid w:val="00D8749E"/>
    <w:rsid w:val="00D878C6"/>
    <w:rsid w:val="00D900B4"/>
    <w:rsid w:val="00D90505"/>
    <w:rsid w:val="00D90578"/>
    <w:rsid w:val="00D9060B"/>
    <w:rsid w:val="00D907AB"/>
    <w:rsid w:val="00D90D28"/>
    <w:rsid w:val="00D90D92"/>
    <w:rsid w:val="00D910F4"/>
    <w:rsid w:val="00D914C7"/>
    <w:rsid w:val="00D91A95"/>
    <w:rsid w:val="00D91AC7"/>
    <w:rsid w:val="00D91D92"/>
    <w:rsid w:val="00D91E68"/>
    <w:rsid w:val="00D92001"/>
    <w:rsid w:val="00D92A14"/>
    <w:rsid w:val="00D92DED"/>
    <w:rsid w:val="00D92E0B"/>
    <w:rsid w:val="00D92E70"/>
    <w:rsid w:val="00D93579"/>
    <w:rsid w:val="00D936F7"/>
    <w:rsid w:val="00D937ED"/>
    <w:rsid w:val="00D93AB8"/>
    <w:rsid w:val="00D93B05"/>
    <w:rsid w:val="00D93B76"/>
    <w:rsid w:val="00D93F94"/>
    <w:rsid w:val="00D941D5"/>
    <w:rsid w:val="00D94236"/>
    <w:rsid w:val="00D943DB"/>
    <w:rsid w:val="00D94CAA"/>
    <w:rsid w:val="00D95443"/>
    <w:rsid w:val="00D9544B"/>
    <w:rsid w:val="00D955FA"/>
    <w:rsid w:val="00D95608"/>
    <w:rsid w:val="00D95D84"/>
    <w:rsid w:val="00D95DAB"/>
    <w:rsid w:val="00D961AD"/>
    <w:rsid w:val="00D96A33"/>
    <w:rsid w:val="00D96B69"/>
    <w:rsid w:val="00D96C76"/>
    <w:rsid w:val="00D971F8"/>
    <w:rsid w:val="00D9734C"/>
    <w:rsid w:val="00D973BB"/>
    <w:rsid w:val="00D973D0"/>
    <w:rsid w:val="00D974B6"/>
    <w:rsid w:val="00D974F2"/>
    <w:rsid w:val="00D9773B"/>
    <w:rsid w:val="00DA0089"/>
    <w:rsid w:val="00DA03F7"/>
    <w:rsid w:val="00DA0AC5"/>
    <w:rsid w:val="00DA0C4C"/>
    <w:rsid w:val="00DA0F83"/>
    <w:rsid w:val="00DA10B1"/>
    <w:rsid w:val="00DA117A"/>
    <w:rsid w:val="00DA132C"/>
    <w:rsid w:val="00DA19A4"/>
    <w:rsid w:val="00DA1A0E"/>
    <w:rsid w:val="00DA1CA5"/>
    <w:rsid w:val="00DA1D81"/>
    <w:rsid w:val="00DA1E1B"/>
    <w:rsid w:val="00DA1EBA"/>
    <w:rsid w:val="00DA2618"/>
    <w:rsid w:val="00DA29C8"/>
    <w:rsid w:val="00DA2D75"/>
    <w:rsid w:val="00DA2DFE"/>
    <w:rsid w:val="00DA30AB"/>
    <w:rsid w:val="00DA3185"/>
    <w:rsid w:val="00DA319B"/>
    <w:rsid w:val="00DA32B1"/>
    <w:rsid w:val="00DA3870"/>
    <w:rsid w:val="00DA38AB"/>
    <w:rsid w:val="00DA393C"/>
    <w:rsid w:val="00DA3A2A"/>
    <w:rsid w:val="00DA3CCD"/>
    <w:rsid w:val="00DA3EEB"/>
    <w:rsid w:val="00DA4398"/>
    <w:rsid w:val="00DA4596"/>
    <w:rsid w:val="00DA46E5"/>
    <w:rsid w:val="00DA4942"/>
    <w:rsid w:val="00DA4A20"/>
    <w:rsid w:val="00DA50F6"/>
    <w:rsid w:val="00DA5713"/>
    <w:rsid w:val="00DA5AB5"/>
    <w:rsid w:val="00DA5CD5"/>
    <w:rsid w:val="00DA5D1F"/>
    <w:rsid w:val="00DA5EB8"/>
    <w:rsid w:val="00DA62B2"/>
    <w:rsid w:val="00DA66EC"/>
    <w:rsid w:val="00DA671E"/>
    <w:rsid w:val="00DA67EF"/>
    <w:rsid w:val="00DA69B5"/>
    <w:rsid w:val="00DA6BC4"/>
    <w:rsid w:val="00DA6C23"/>
    <w:rsid w:val="00DA6CDB"/>
    <w:rsid w:val="00DA74C2"/>
    <w:rsid w:val="00DA76D9"/>
    <w:rsid w:val="00DA7C5D"/>
    <w:rsid w:val="00DA7E23"/>
    <w:rsid w:val="00DA7E42"/>
    <w:rsid w:val="00DA7F1E"/>
    <w:rsid w:val="00DA7FE7"/>
    <w:rsid w:val="00DB0056"/>
    <w:rsid w:val="00DB00C3"/>
    <w:rsid w:val="00DB01B8"/>
    <w:rsid w:val="00DB0280"/>
    <w:rsid w:val="00DB041A"/>
    <w:rsid w:val="00DB0422"/>
    <w:rsid w:val="00DB0B49"/>
    <w:rsid w:val="00DB0D2D"/>
    <w:rsid w:val="00DB0E0F"/>
    <w:rsid w:val="00DB109D"/>
    <w:rsid w:val="00DB1249"/>
    <w:rsid w:val="00DB1270"/>
    <w:rsid w:val="00DB16C3"/>
    <w:rsid w:val="00DB189E"/>
    <w:rsid w:val="00DB1BE1"/>
    <w:rsid w:val="00DB1DFA"/>
    <w:rsid w:val="00DB1EE8"/>
    <w:rsid w:val="00DB1FA5"/>
    <w:rsid w:val="00DB202E"/>
    <w:rsid w:val="00DB20DA"/>
    <w:rsid w:val="00DB20F9"/>
    <w:rsid w:val="00DB2284"/>
    <w:rsid w:val="00DB2404"/>
    <w:rsid w:val="00DB27E3"/>
    <w:rsid w:val="00DB2810"/>
    <w:rsid w:val="00DB2857"/>
    <w:rsid w:val="00DB28EC"/>
    <w:rsid w:val="00DB2D09"/>
    <w:rsid w:val="00DB3288"/>
    <w:rsid w:val="00DB35CC"/>
    <w:rsid w:val="00DB3872"/>
    <w:rsid w:val="00DB3A7B"/>
    <w:rsid w:val="00DB3CD2"/>
    <w:rsid w:val="00DB3D61"/>
    <w:rsid w:val="00DB3DFE"/>
    <w:rsid w:val="00DB4146"/>
    <w:rsid w:val="00DB4278"/>
    <w:rsid w:val="00DB4531"/>
    <w:rsid w:val="00DB4A41"/>
    <w:rsid w:val="00DB4F91"/>
    <w:rsid w:val="00DB513F"/>
    <w:rsid w:val="00DB5203"/>
    <w:rsid w:val="00DB520E"/>
    <w:rsid w:val="00DB5389"/>
    <w:rsid w:val="00DB53C4"/>
    <w:rsid w:val="00DB5456"/>
    <w:rsid w:val="00DB54F2"/>
    <w:rsid w:val="00DB56B0"/>
    <w:rsid w:val="00DB587B"/>
    <w:rsid w:val="00DB58E5"/>
    <w:rsid w:val="00DB5C37"/>
    <w:rsid w:val="00DB5D20"/>
    <w:rsid w:val="00DB5E17"/>
    <w:rsid w:val="00DB5E9B"/>
    <w:rsid w:val="00DB603B"/>
    <w:rsid w:val="00DB6104"/>
    <w:rsid w:val="00DB616E"/>
    <w:rsid w:val="00DB66DC"/>
    <w:rsid w:val="00DB682E"/>
    <w:rsid w:val="00DB692D"/>
    <w:rsid w:val="00DB69E9"/>
    <w:rsid w:val="00DB6AB3"/>
    <w:rsid w:val="00DB6B04"/>
    <w:rsid w:val="00DB6C70"/>
    <w:rsid w:val="00DB6CB0"/>
    <w:rsid w:val="00DB6CDB"/>
    <w:rsid w:val="00DB6DAD"/>
    <w:rsid w:val="00DB703F"/>
    <w:rsid w:val="00DB73AE"/>
    <w:rsid w:val="00DB7504"/>
    <w:rsid w:val="00DB7886"/>
    <w:rsid w:val="00DB7B28"/>
    <w:rsid w:val="00DC0014"/>
    <w:rsid w:val="00DC0477"/>
    <w:rsid w:val="00DC04BE"/>
    <w:rsid w:val="00DC0505"/>
    <w:rsid w:val="00DC05B9"/>
    <w:rsid w:val="00DC0623"/>
    <w:rsid w:val="00DC0767"/>
    <w:rsid w:val="00DC0805"/>
    <w:rsid w:val="00DC0A79"/>
    <w:rsid w:val="00DC0B0F"/>
    <w:rsid w:val="00DC133A"/>
    <w:rsid w:val="00DC13F7"/>
    <w:rsid w:val="00DC13FA"/>
    <w:rsid w:val="00DC1441"/>
    <w:rsid w:val="00DC21C8"/>
    <w:rsid w:val="00DC22A4"/>
    <w:rsid w:val="00DC24F5"/>
    <w:rsid w:val="00DC2A3A"/>
    <w:rsid w:val="00DC2A8B"/>
    <w:rsid w:val="00DC2CEE"/>
    <w:rsid w:val="00DC2D24"/>
    <w:rsid w:val="00DC2F1F"/>
    <w:rsid w:val="00DC30C9"/>
    <w:rsid w:val="00DC30E6"/>
    <w:rsid w:val="00DC3107"/>
    <w:rsid w:val="00DC3365"/>
    <w:rsid w:val="00DC3620"/>
    <w:rsid w:val="00DC37F8"/>
    <w:rsid w:val="00DC38C0"/>
    <w:rsid w:val="00DC3CE6"/>
    <w:rsid w:val="00DC3EC0"/>
    <w:rsid w:val="00DC4150"/>
    <w:rsid w:val="00DC4588"/>
    <w:rsid w:val="00DC471E"/>
    <w:rsid w:val="00DC47CB"/>
    <w:rsid w:val="00DC494C"/>
    <w:rsid w:val="00DC4A00"/>
    <w:rsid w:val="00DC50B8"/>
    <w:rsid w:val="00DC515B"/>
    <w:rsid w:val="00DC52F9"/>
    <w:rsid w:val="00DC5D02"/>
    <w:rsid w:val="00DC6700"/>
    <w:rsid w:val="00DC6A5A"/>
    <w:rsid w:val="00DC6E3C"/>
    <w:rsid w:val="00DC6F47"/>
    <w:rsid w:val="00DC6F9D"/>
    <w:rsid w:val="00DC752D"/>
    <w:rsid w:val="00DC75C6"/>
    <w:rsid w:val="00DC7775"/>
    <w:rsid w:val="00DC77DD"/>
    <w:rsid w:val="00DC7A9F"/>
    <w:rsid w:val="00DC7C25"/>
    <w:rsid w:val="00DC7C34"/>
    <w:rsid w:val="00DC7C93"/>
    <w:rsid w:val="00DD03D8"/>
    <w:rsid w:val="00DD055B"/>
    <w:rsid w:val="00DD05F4"/>
    <w:rsid w:val="00DD07AE"/>
    <w:rsid w:val="00DD07F3"/>
    <w:rsid w:val="00DD083D"/>
    <w:rsid w:val="00DD0A87"/>
    <w:rsid w:val="00DD0BD5"/>
    <w:rsid w:val="00DD0C09"/>
    <w:rsid w:val="00DD1780"/>
    <w:rsid w:val="00DD1988"/>
    <w:rsid w:val="00DD22D0"/>
    <w:rsid w:val="00DD2373"/>
    <w:rsid w:val="00DD23FF"/>
    <w:rsid w:val="00DD2425"/>
    <w:rsid w:val="00DD2A30"/>
    <w:rsid w:val="00DD2A37"/>
    <w:rsid w:val="00DD2F06"/>
    <w:rsid w:val="00DD331E"/>
    <w:rsid w:val="00DD340F"/>
    <w:rsid w:val="00DD3614"/>
    <w:rsid w:val="00DD36BF"/>
    <w:rsid w:val="00DD3783"/>
    <w:rsid w:val="00DD37DE"/>
    <w:rsid w:val="00DD382B"/>
    <w:rsid w:val="00DD3847"/>
    <w:rsid w:val="00DD3C94"/>
    <w:rsid w:val="00DD4223"/>
    <w:rsid w:val="00DD45B2"/>
    <w:rsid w:val="00DD49C9"/>
    <w:rsid w:val="00DD4AE1"/>
    <w:rsid w:val="00DD4B53"/>
    <w:rsid w:val="00DD4B6A"/>
    <w:rsid w:val="00DD4C34"/>
    <w:rsid w:val="00DD4C46"/>
    <w:rsid w:val="00DD4E65"/>
    <w:rsid w:val="00DD4EDB"/>
    <w:rsid w:val="00DD5032"/>
    <w:rsid w:val="00DD533B"/>
    <w:rsid w:val="00DD536A"/>
    <w:rsid w:val="00DD53FE"/>
    <w:rsid w:val="00DD5924"/>
    <w:rsid w:val="00DD5B31"/>
    <w:rsid w:val="00DD5C16"/>
    <w:rsid w:val="00DD5D83"/>
    <w:rsid w:val="00DD5FEB"/>
    <w:rsid w:val="00DD603D"/>
    <w:rsid w:val="00DD6253"/>
    <w:rsid w:val="00DD62CA"/>
    <w:rsid w:val="00DD6327"/>
    <w:rsid w:val="00DD63DD"/>
    <w:rsid w:val="00DD6450"/>
    <w:rsid w:val="00DD66DB"/>
    <w:rsid w:val="00DD6AD2"/>
    <w:rsid w:val="00DD6B46"/>
    <w:rsid w:val="00DD6DDB"/>
    <w:rsid w:val="00DD6F3A"/>
    <w:rsid w:val="00DD7216"/>
    <w:rsid w:val="00DD740E"/>
    <w:rsid w:val="00DD7657"/>
    <w:rsid w:val="00DD7663"/>
    <w:rsid w:val="00DD7713"/>
    <w:rsid w:val="00DD7733"/>
    <w:rsid w:val="00DD7757"/>
    <w:rsid w:val="00DD7819"/>
    <w:rsid w:val="00DD7D36"/>
    <w:rsid w:val="00DD7E3F"/>
    <w:rsid w:val="00DE002A"/>
    <w:rsid w:val="00DE021D"/>
    <w:rsid w:val="00DE0708"/>
    <w:rsid w:val="00DE0886"/>
    <w:rsid w:val="00DE0941"/>
    <w:rsid w:val="00DE0ACF"/>
    <w:rsid w:val="00DE0BC2"/>
    <w:rsid w:val="00DE0C6C"/>
    <w:rsid w:val="00DE0CF6"/>
    <w:rsid w:val="00DE0DCD"/>
    <w:rsid w:val="00DE1463"/>
    <w:rsid w:val="00DE14B4"/>
    <w:rsid w:val="00DE19D9"/>
    <w:rsid w:val="00DE20B8"/>
    <w:rsid w:val="00DE2232"/>
    <w:rsid w:val="00DE2FFA"/>
    <w:rsid w:val="00DE3370"/>
    <w:rsid w:val="00DE33F7"/>
    <w:rsid w:val="00DE3672"/>
    <w:rsid w:val="00DE38D2"/>
    <w:rsid w:val="00DE39FE"/>
    <w:rsid w:val="00DE3BAD"/>
    <w:rsid w:val="00DE3C8F"/>
    <w:rsid w:val="00DE3D76"/>
    <w:rsid w:val="00DE425A"/>
    <w:rsid w:val="00DE47DE"/>
    <w:rsid w:val="00DE4988"/>
    <w:rsid w:val="00DE4A9B"/>
    <w:rsid w:val="00DE4B83"/>
    <w:rsid w:val="00DE4E9D"/>
    <w:rsid w:val="00DE4F28"/>
    <w:rsid w:val="00DE5108"/>
    <w:rsid w:val="00DE5BB0"/>
    <w:rsid w:val="00DE5C27"/>
    <w:rsid w:val="00DE5F0A"/>
    <w:rsid w:val="00DE5F1A"/>
    <w:rsid w:val="00DE617A"/>
    <w:rsid w:val="00DE62BE"/>
    <w:rsid w:val="00DE630F"/>
    <w:rsid w:val="00DE64A2"/>
    <w:rsid w:val="00DE6556"/>
    <w:rsid w:val="00DE65CF"/>
    <w:rsid w:val="00DE6695"/>
    <w:rsid w:val="00DE6879"/>
    <w:rsid w:val="00DE693C"/>
    <w:rsid w:val="00DE6A27"/>
    <w:rsid w:val="00DE6A4B"/>
    <w:rsid w:val="00DE6BC7"/>
    <w:rsid w:val="00DE6CDB"/>
    <w:rsid w:val="00DE6E1A"/>
    <w:rsid w:val="00DE6EFE"/>
    <w:rsid w:val="00DE7166"/>
    <w:rsid w:val="00DE74A1"/>
    <w:rsid w:val="00DE77EB"/>
    <w:rsid w:val="00DE7A94"/>
    <w:rsid w:val="00DE7D24"/>
    <w:rsid w:val="00DF00FF"/>
    <w:rsid w:val="00DF02E9"/>
    <w:rsid w:val="00DF0499"/>
    <w:rsid w:val="00DF06B2"/>
    <w:rsid w:val="00DF07AB"/>
    <w:rsid w:val="00DF0C08"/>
    <w:rsid w:val="00DF0D65"/>
    <w:rsid w:val="00DF0F42"/>
    <w:rsid w:val="00DF1364"/>
    <w:rsid w:val="00DF14CB"/>
    <w:rsid w:val="00DF152A"/>
    <w:rsid w:val="00DF15F4"/>
    <w:rsid w:val="00DF1611"/>
    <w:rsid w:val="00DF18D0"/>
    <w:rsid w:val="00DF18FD"/>
    <w:rsid w:val="00DF1976"/>
    <w:rsid w:val="00DF19D1"/>
    <w:rsid w:val="00DF1A71"/>
    <w:rsid w:val="00DF1CF0"/>
    <w:rsid w:val="00DF1EF9"/>
    <w:rsid w:val="00DF1F94"/>
    <w:rsid w:val="00DF20F3"/>
    <w:rsid w:val="00DF25B9"/>
    <w:rsid w:val="00DF3433"/>
    <w:rsid w:val="00DF381F"/>
    <w:rsid w:val="00DF3C81"/>
    <w:rsid w:val="00DF3DA0"/>
    <w:rsid w:val="00DF4145"/>
    <w:rsid w:val="00DF4766"/>
    <w:rsid w:val="00DF4800"/>
    <w:rsid w:val="00DF56DB"/>
    <w:rsid w:val="00DF57A8"/>
    <w:rsid w:val="00DF5859"/>
    <w:rsid w:val="00DF5A0A"/>
    <w:rsid w:val="00DF5B87"/>
    <w:rsid w:val="00DF5DC3"/>
    <w:rsid w:val="00DF5EF3"/>
    <w:rsid w:val="00DF61E7"/>
    <w:rsid w:val="00DF61FD"/>
    <w:rsid w:val="00DF623D"/>
    <w:rsid w:val="00DF6287"/>
    <w:rsid w:val="00DF6301"/>
    <w:rsid w:val="00DF64D6"/>
    <w:rsid w:val="00DF664F"/>
    <w:rsid w:val="00DF67A0"/>
    <w:rsid w:val="00DF67AB"/>
    <w:rsid w:val="00DF68D5"/>
    <w:rsid w:val="00DF6C0A"/>
    <w:rsid w:val="00DF6F42"/>
    <w:rsid w:val="00DF70D8"/>
    <w:rsid w:val="00DF7177"/>
    <w:rsid w:val="00DF72D1"/>
    <w:rsid w:val="00DF73A1"/>
    <w:rsid w:val="00DF73F9"/>
    <w:rsid w:val="00DF7D1B"/>
    <w:rsid w:val="00DF7EC3"/>
    <w:rsid w:val="00DF7F06"/>
    <w:rsid w:val="00E00337"/>
    <w:rsid w:val="00E00558"/>
    <w:rsid w:val="00E006E6"/>
    <w:rsid w:val="00E008F2"/>
    <w:rsid w:val="00E00A6F"/>
    <w:rsid w:val="00E00A83"/>
    <w:rsid w:val="00E00EE3"/>
    <w:rsid w:val="00E0101B"/>
    <w:rsid w:val="00E012DA"/>
    <w:rsid w:val="00E017D6"/>
    <w:rsid w:val="00E0182B"/>
    <w:rsid w:val="00E01856"/>
    <w:rsid w:val="00E019B2"/>
    <w:rsid w:val="00E01AEB"/>
    <w:rsid w:val="00E01E73"/>
    <w:rsid w:val="00E02015"/>
    <w:rsid w:val="00E020C2"/>
    <w:rsid w:val="00E02147"/>
    <w:rsid w:val="00E02BC5"/>
    <w:rsid w:val="00E02D9D"/>
    <w:rsid w:val="00E03686"/>
    <w:rsid w:val="00E036D0"/>
    <w:rsid w:val="00E03A4B"/>
    <w:rsid w:val="00E03E9E"/>
    <w:rsid w:val="00E03EB5"/>
    <w:rsid w:val="00E04149"/>
    <w:rsid w:val="00E041AB"/>
    <w:rsid w:val="00E046A1"/>
    <w:rsid w:val="00E04C0F"/>
    <w:rsid w:val="00E04E71"/>
    <w:rsid w:val="00E0502F"/>
    <w:rsid w:val="00E0517B"/>
    <w:rsid w:val="00E05411"/>
    <w:rsid w:val="00E0591E"/>
    <w:rsid w:val="00E05CA0"/>
    <w:rsid w:val="00E05D82"/>
    <w:rsid w:val="00E05E64"/>
    <w:rsid w:val="00E065F3"/>
    <w:rsid w:val="00E0684E"/>
    <w:rsid w:val="00E06C18"/>
    <w:rsid w:val="00E06DB2"/>
    <w:rsid w:val="00E06E97"/>
    <w:rsid w:val="00E06E98"/>
    <w:rsid w:val="00E071B5"/>
    <w:rsid w:val="00E073D6"/>
    <w:rsid w:val="00E075EF"/>
    <w:rsid w:val="00E07A57"/>
    <w:rsid w:val="00E07CC2"/>
    <w:rsid w:val="00E07D1C"/>
    <w:rsid w:val="00E1009D"/>
    <w:rsid w:val="00E1012D"/>
    <w:rsid w:val="00E1014A"/>
    <w:rsid w:val="00E102E3"/>
    <w:rsid w:val="00E104BE"/>
    <w:rsid w:val="00E10561"/>
    <w:rsid w:val="00E106D3"/>
    <w:rsid w:val="00E106D7"/>
    <w:rsid w:val="00E1082E"/>
    <w:rsid w:val="00E10E09"/>
    <w:rsid w:val="00E10F34"/>
    <w:rsid w:val="00E110EA"/>
    <w:rsid w:val="00E1117F"/>
    <w:rsid w:val="00E1137D"/>
    <w:rsid w:val="00E11527"/>
    <w:rsid w:val="00E11529"/>
    <w:rsid w:val="00E11568"/>
    <w:rsid w:val="00E115B7"/>
    <w:rsid w:val="00E116A6"/>
    <w:rsid w:val="00E116E2"/>
    <w:rsid w:val="00E117A5"/>
    <w:rsid w:val="00E1187C"/>
    <w:rsid w:val="00E11E8A"/>
    <w:rsid w:val="00E11F19"/>
    <w:rsid w:val="00E122C1"/>
    <w:rsid w:val="00E122FF"/>
    <w:rsid w:val="00E125E2"/>
    <w:rsid w:val="00E1264D"/>
    <w:rsid w:val="00E126F7"/>
    <w:rsid w:val="00E127F2"/>
    <w:rsid w:val="00E12852"/>
    <w:rsid w:val="00E12A6E"/>
    <w:rsid w:val="00E12D24"/>
    <w:rsid w:val="00E12D77"/>
    <w:rsid w:val="00E12E0B"/>
    <w:rsid w:val="00E12EFA"/>
    <w:rsid w:val="00E1324B"/>
    <w:rsid w:val="00E13260"/>
    <w:rsid w:val="00E1338F"/>
    <w:rsid w:val="00E1364F"/>
    <w:rsid w:val="00E137F4"/>
    <w:rsid w:val="00E138FF"/>
    <w:rsid w:val="00E13CB3"/>
    <w:rsid w:val="00E13D61"/>
    <w:rsid w:val="00E1427F"/>
    <w:rsid w:val="00E14423"/>
    <w:rsid w:val="00E14728"/>
    <w:rsid w:val="00E147AE"/>
    <w:rsid w:val="00E147BC"/>
    <w:rsid w:val="00E14C31"/>
    <w:rsid w:val="00E14CD2"/>
    <w:rsid w:val="00E14F18"/>
    <w:rsid w:val="00E15003"/>
    <w:rsid w:val="00E15296"/>
    <w:rsid w:val="00E15335"/>
    <w:rsid w:val="00E1538A"/>
    <w:rsid w:val="00E153F6"/>
    <w:rsid w:val="00E1562B"/>
    <w:rsid w:val="00E157B3"/>
    <w:rsid w:val="00E1594F"/>
    <w:rsid w:val="00E15962"/>
    <w:rsid w:val="00E15B66"/>
    <w:rsid w:val="00E15D32"/>
    <w:rsid w:val="00E1631B"/>
    <w:rsid w:val="00E16488"/>
    <w:rsid w:val="00E164B7"/>
    <w:rsid w:val="00E166B3"/>
    <w:rsid w:val="00E16FE8"/>
    <w:rsid w:val="00E17091"/>
    <w:rsid w:val="00E17352"/>
    <w:rsid w:val="00E177EA"/>
    <w:rsid w:val="00E17A43"/>
    <w:rsid w:val="00E17D21"/>
    <w:rsid w:val="00E17FBC"/>
    <w:rsid w:val="00E2036A"/>
    <w:rsid w:val="00E20460"/>
    <w:rsid w:val="00E2050A"/>
    <w:rsid w:val="00E2094D"/>
    <w:rsid w:val="00E20ECE"/>
    <w:rsid w:val="00E20F64"/>
    <w:rsid w:val="00E2103F"/>
    <w:rsid w:val="00E212E7"/>
    <w:rsid w:val="00E21509"/>
    <w:rsid w:val="00E2150D"/>
    <w:rsid w:val="00E21840"/>
    <w:rsid w:val="00E21926"/>
    <w:rsid w:val="00E21CF7"/>
    <w:rsid w:val="00E21F71"/>
    <w:rsid w:val="00E22135"/>
    <w:rsid w:val="00E221FF"/>
    <w:rsid w:val="00E2220E"/>
    <w:rsid w:val="00E2236F"/>
    <w:rsid w:val="00E2237E"/>
    <w:rsid w:val="00E223FE"/>
    <w:rsid w:val="00E224A9"/>
    <w:rsid w:val="00E225A8"/>
    <w:rsid w:val="00E22631"/>
    <w:rsid w:val="00E22766"/>
    <w:rsid w:val="00E229C4"/>
    <w:rsid w:val="00E23053"/>
    <w:rsid w:val="00E235D5"/>
    <w:rsid w:val="00E235FC"/>
    <w:rsid w:val="00E23729"/>
    <w:rsid w:val="00E238C9"/>
    <w:rsid w:val="00E23CF0"/>
    <w:rsid w:val="00E23EA4"/>
    <w:rsid w:val="00E23FCB"/>
    <w:rsid w:val="00E241B2"/>
    <w:rsid w:val="00E243F2"/>
    <w:rsid w:val="00E244ED"/>
    <w:rsid w:val="00E244F1"/>
    <w:rsid w:val="00E246F7"/>
    <w:rsid w:val="00E24B6A"/>
    <w:rsid w:val="00E24C4F"/>
    <w:rsid w:val="00E24D45"/>
    <w:rsid w:val="00E24D75"/>
    <w:rsid w:val="00E24DC6"/>
    <w:rsid w:val="00E2510F"/>
    <w:rsid w:val="00E25192"/>
    <w:rsid w:val="00E2570C"/>
    <w:rsid w:val="00E25B34"/>
    <w:rsid w:val="00E25E25"/>
    <w:rsid w:val="00E262A0"/>
    <w:rsid w:val="00E266A8"/>
    <w:rsid w:val="00E268EB"/>
    <w:rsid w:val="00E26984"/>
    <w:rsid w:val="00E26C62"/>
    <w:rsid w:val="00E26CA8"/>
    <w:rsid w:val="00E26CEC"/>
    <w:rsid w:val="00E26F3E"/>
    <w:rsid w:val="00E271CB"/>
    <w:rsid w:val="00E27276"/>
    <w:rsid w:val="00E2739A"/>
    <w:rsid w:val="00E2779B"/>
    <w:rsid w:val="00E27A99"/>
    <w:rsid w:val="00E27DDD"/>
    <w:rsid w:val="00E27DE2"/>
    <w:rsid w:val="00E27DFB"/>
    <w:rsid w:val="00E27E2D"/>
    <w:rsid w:val="00E27FCE"/>
    <w:rsid w:val="00E305F3"/>
    <w:rsid w:val="00E306A2"/>
    <w:rsid w:val="00E30D3E"/>
    <w:rsid w:val="00E30E0A"/>
    <w:rsid w:val="00E31995"/>
    <w:rsid w:val="00E31AE7"/>
    <w:rsid w:val="00E31BCF"/>
    <w:rsid w:val="00E31D1B"/>
    <w:rsid w:val="00E31F03"/>
    <w:rsid w:val="00E324CF"/>
    <w:rsid w:val="00E325B3"/>
    <w:rsid w:val="00E32A24"/>
    <w:rsid w:val="00E32BE6"/>
    <w:rsid w:val="00E32C71"/>
    <w:rsid w:val="00E3314A"/>
    <w:rsid w:val="00E3314B"/>
    <w:rsid w:val="00E33283"/>
    <w:rsid w:val="00E3363C"/>
    <w:rsid w:val="00E336C6"/>
    <w:rsid w:val="00E33701"/>
    <w:rsid w:val="00E3390E"/>
    <w:rsid w:val="00E33C7C"/>
    <w:rsid w:val="00E33E08"/>
    <w:rsid w:val="00E340E4"/>
    <w:rsid w:val="00E3410E"/>
    <w:rsid w:val="00E341F1"/>
    <w:rsid w:val="00E34286"/>
    <w:rsid w:val="00E34397"/>
    <w:rsid w:val="00E349C8"/>
    <w:rsid w:val="00E3517E"/>
    <w:rsid w:val="00E3563A"/>
    <w:rsid w:val="00E35782"/>
    <w:rsid w:val="00E35885"/>
    <w:rsid w:val="00E35EE6"/>
    <w:rsid w:val="00E361A5"/>
    <w:rsid w:val="00E36260"/>
    <w:rsid w:val="00E36284"/>
    <w:rsid w:val="00E36543"/>
    <w:rsid w:val="00E36657"/>
    <w:rsid w:val="00E36742"/>
    <w:rsid w:val="00E36757"/>
    <w:rsid w:val="00E3675E"/>
    <w:rsid w:val="00E36A55"/>
    <w:rsid w:val="00E36F94"/>
    <w:rsid w:val="00E36FCE"/>
    <w:rsid w:val="00E37112"/>
    <w:rsid w:val="00E37210"/>
    <w:rsid w:val="00E37330"/>
    <w:rsid w:val="00E378DE"/>
    <w:rsid w:val="00E37981"/>
    <w:rsid w:val="00E37AF6"/>
    <w:rsid w:val="00E37D65"/>
    <w:rsid w:val="00E37DD2"/>
    <w:rsid w:val="00E37EED"/>
    <w:rsid w:val="00E402C7"/>
    <w:rsid w:val="00E4036E"/>
    <w:rsid w:val="00E4059F"/>
    <w:rsid w:val="00E40A56"/>
    <w:rsid w:val="00E40BBD"/>
    <w:rsid w:val="00E40D56"/>
    <w:rsid w:val="00E40E19"/>
    <w:rsid w:val="00E40E76"/>
    <w:rsid w:val="00E41350"/>
    <w:rsid w:val="00E41710"/>
    <w:rsid w:val="00E41BD6"/>
    <w:rsid w:val="00E41CE4"/>
    <w:rsid w:val="00E42221"/>
    <w:rsid w:val="00E424FB"/>
    <w:rsid w:val="00E4287E"/>
    <w:rsid w:val="00E429D0"/>
    <w:rsid w:val="00E42FCD"/>
    <w:rsid w:val="00E430E4"/>
    <w:rsid w:val="00E431B8"/>
    <w:rsid w:val="00E43330"/>
    <w:rsid w:val="00E4363B"/>
    <w:rsid w:val="00E43789"/>
    <w:rsid w:val="00E43AB4"/>
    <w:rsid w:val="00E43B41"/>
    <w:rsid w:val="00E43EEA"/>
    <w:rsid w:val="00E43F70"/>
    <w:rsid w:val="00E44055"/>
    <w:rsid w:val="00E446D0"/>
    <w:rsid w:val="00E447F2"/>
    <w:rsid w:val="00E448EE"/>
    <w:rsid w:val="00E44ACA"/>
    <w:rsid w:val="00E44AD1"/>
    <w:rsid w:val="00E45066"/>
    <w:rsid w:val="00E45067"/>
    <w:rsid w:val="00E45356"/>
    <w:rsid w:val="00E45367"/>
    <w:rsid w:val="00E45409"/>
    <w:rsid w:val="00E45614"/>
    <w:rsid w:val="00E456E9"/>
    <w:rsid w:val="00E458A7"/>
    <w:rsid w:val="00E46004"/>
    <w:rsid w:val="00E4643D"/>
    <w:rsid w:val="00E464C6"/>
    <w:rsid w:val="00E4662A"/>
    <w:rsid w:val="00E46711"/>
    <w:rsid w:val="00E4671E"/>
    <w:rsid w:val="00E46AA7"/>
    <w:rsid w:val="00E46BCF"/>
    <w:rsid w:val="00E46C48"/>
    <w:rsid w:val="00E46EE4"/>
    <w:rsid w:val="00E46FC6"/>
    <w:rsid w:val="00E47104"/>
    <w:rsid w:val="00E47C0B"/>
    <w:rsid w:val="00E47E56"/>
    <w:rsid w:val="00E47EDA"/>
    <w:rsid w:val="00E50107"/>
    <w:rsid w:val="00E50197"/>
    <w:rsid w:val="00E503E0"/>
    <w:rsid w:val="00E5095C"/>
    <w:rsid w:val="00E50A2B"/>
    <w:rsid w:val="00E50C61"/>
    <w:rsid w:val="00E50E8D"/>
    <w:rsid w:val="00E50F98"/>
    <w:rsid w:val="00E51247"/>
    <w:rsid w:val="00E51423"/>
    <w:rsid w:val="00E51683"/>
    <w:rsid w:val="00E517D8"/>
    <w:rsid w:val="00E51C91"/>
    <w:rsid w:val="00E51CBD"/>
    <w:rsid w:val="00E51F14"/>
    <w:rsid w:val="00E52008"/>
    <w:rsid w:val="00E520DD"/>
    <w:rsid w:val="00E52214"/>
    <w:rsid w:val="00E52365"/>
    <w:rsid w:val="00E525DD"/>
    <w:rsid w:val="00E52783"/>
    <w:rsid w:val="00E52C05"/>
    <w:rsid w:val="00E52C69"/>
    <w:rsid w:val="00E52E23"/>
    <w:rsid w:val="00E531FD"/>
    <w:rsid w:val="00E533C0"/>
    <w:rsid w:val="00E53919"/>
    <w:rsid w:val="00E53CBF"/>
    <w:rsid w:val="00E53D62"/>
    <w:rsid w:val="00E53E52"/>
    <w:rsid w:val="00E53EFA"/>
    <w:rsid w:val="00E53F20"/>
    <w:rsid w:val="00E53F54"/>
    <w:rsid w:val="00E54004"/>
    <w:rsid w:val="00E540FB"/>
    <w:rsid w:val="00E54239"/>
    <w:rsid w:val="00E54358"/>
    <w:rsid w:val="00E5460C"/>
    <w:rsid w:val="00E5472D"/>
    <w:rsid w:val="00E54BD9"/>
    <w:rsid w:val="00E54D37"/>
    <w:rsid w:val="00E5503C"/>
    <w:rsid w:val="00E55051"/>
    <w:rsid w:val="00E552BB"/>
    <w:rsid w:val="00E55311"/>
    <w:rsid w:val="00E55528"/>
    <w:rsid w:val="00E55545"/>
    <w:rsid w:val="00E5555E"/>
    <w:rsid w:val="00E559BE"/>
    <w:rsid w:val="00E559F5"/>
    <w:rsid w:val="00E55C69"/>
    <w:rsid w:val="00E55FA9"/>
    <w:rsid w:val="00E560D1"/>
    <w:rsid w:val="00E56140"/>
    <w:rsid w:val="00E56568"/>
    <w:rsid w:val="00E56703"/>
    <w:rsid w:val="00E568A4"/>
    <w:rsid w:val="00E56DCA"/>
    <w:rsid w:val="00E56F94"/>
    <w:rsid w:val="00E57009"/>
    <w:rsid w:val="00E57101"/>
    <w:rsid w:val="00E571C4"/>
    <w:rsid w:val="00E57332"/>
    <w:rsid w:val="00E573E2"/>
    <w:rsid w:val="00E574C4"/>
    <w:rsid w:val="00E5759D"/>
    <w:rsid w:val="00E576DD"/>
    <w:rsid w:val="00E60078"/>
    <w:rsid w:val="00E604D2"/>
    <w:rsid w:val="00E607B8"/>
    <w:rsid w:val="00E609EA"/>
    <w:rsid w:val="00E60B90"/>
    <w:rsid w:val="00E60CB3"/>
    <w:rsid w:val="00E60D76"/>
    <w:rsid w:val="00E60ED2"/>
    <w:rsid w:val="00E61035"/>
    <w:rsid w:val="00E6125C"/>
    <w:rsid w:val="00E615E7"/>
    <w:rsid w:val="00E618A5"/>
    <w:rsid w:val="00E61A65"/>
    <w:rsid w:val="00E61C17"/>
    <w:rsid w:val="00E61D93"/>
    <w:rsid w:val="00E61FB2"/>
    <w:rsid w:val="00E620C3"/>
    <w:rsid w:val="00E620F6"/>
    <w:rsid w:val="00E62176"/>
    <w:rsid w:val="00E6293D"/>
    <w:rsid w:val="00E629A9"/>
    <w:rsid w:val="00E62A05"/>
    <w:rsid w:val="00E62CE2"/>
    <w:rsid w:val="00E62D1B"/>
    <w:rsid w:val="00E62DEE"/>
    <w:rsid w:val="00E62E1C"/>
    <w:rsid w:val="00E63475"/>
    <w:rsid w:val="00E63638"/>
    <w:rsid w:val="00E639FE"/>
    <w:rsid w:val="00E63B26"/>
    <w:rsid w:val="00E63BD1"/>
    <w:rsid w:val="00E63D46"/>
    <w:rsid w:val="00E63ED7"/>
    <w:rsid w:val="00E63F54"/>
    <w:rsid w:val="00E641A0"/>
    <w:rsid w:val="00E64411"/>
    <w:rsid w:val="00E64785"/>
    <w:rsid w:val="00E64C0F"/>
    <w:rsid w:val="00E64CC3"/>
    <w:rsid w:val="00E652F6"/>
    <w:rsid w:val="00E65600"/>
    <w:rsid w:val="00E65B2D"/>
    <w:rsid w:val="00E66101"/>
    <w:rsid w:val="00E6635C"/>
    <w:rsid w:val="00E665E0"/>
    <w:rsid w:val="00E668B3"/>
    <w:rsid w:val="00E66A76"/>
    <w:rsid w:val="00E66B54"/>
    <w:rsid w:val="00E66B66"/>
    <w:rsid w:val="00E6709B"/>
    <w:rsid w:val="00E674A8"/>
    <w:rsid w:val="00E6751C"/>
    <w:rsid w:val="00E67643"/>
    <w:rsid w:val="00E677F2"/>
    <w:rsid w:val="00E6782C"/>
    <w:rsid w:val="00E6782D"/>
    <w:rsid w:val="00E67C38"/>
    <w:rsid w:val="00E67FB5"/>
    <w:rsid w:val="00E7019F"/>
    <w:rsid w:val="00E70391"/>
    <w:rsid w:val="00E7043A"/>
    <w:rsid w:val="00E70920"/>
    <w:rsid w:val="00E70932"/>
    <w:rsid w:val="00E709CA"/>
    <w:rsid w:val="00E70B20"/>
    <w:rsid w:val="00E70FF2"/>
    <w:rsid w:val="00E71106"/>
    <w:rsid w:val="00E71389"/>
    <w:rsid w:val="00E717DA"/>
    <w:rsid w:val="00E71A7F"/>
    <w:rsid w:val="00E71AD3"/>
    <w:rsid w:val="00E71DC6"/>
    <w:rsid w:val="00E71F23"/>
    <w:rsid w:val="00E72220"/>
    <w:rsid w:val="00E722D3"/>
    <w:rsid w:val="00E72316"/>
    <w:rsid w:val="00E72422"/>
    <w:rsid w:val="00E724DB"/>
    <w:rsid w:val="00E72A0E"/>
    <w:rsid w:val="00E72BAF"/>
    <w:rsid w:val="00E72BE4"/>
    <w:rsid w:val="00E72E8D"/>
    <w:rsid w:val="00E72ED0"/>
    <w:rsid w:val="00E7335C"/>
    <w:rsid w:val="00E73635"/>
    <w:rsid w:val="00E73645"/>
    <w:rsid w:val="00E73799"/>
    <w:rsid w:val="00E742D1"/>
    <w:rsid w:val="00E74469"/>
    <w:rsid w:val="00E744CE"/>
    <w:rsid w:val="00E74532"/>
    <w:rsid w:val="00E745B5"/>
    <w:rsid w:val="00E74F66"/>
    <w:rsid w:val="00E75009"/>
    <w:rsid w:val="00E751F7"/>
    <w:rsid w:val="00E7520E"/>
    <w:rsid w:val="00E75757"/>
    <w:rsid w:val="00E758F5"/>
    <w:rsid w:val="00E75A26"/>
    <w:rsid w:val="00E75A7D"/>
    <w:rsid w:val="00E75AD1"/>
    <w:rsid w:val="00E75B10"/>
    <w:rsid w:val="00E75E46"/>
    <w:rsid w:val="00E75E5D"/>
    <w:rsid w:val="00E7625F"/>
    <w:rsid w:val="00E76306"/>
    <w:rsid w:val="00E764D8"/>
    <w:rsid w:val="00E767F7"/>
    <w:rsid w:val="00E76D80"/>
    <w:rsid w:val="00E76FA1"/>
    <w:rsid w:val="00E773D1"/>
    <w:rsid w:val="00E774C3"/>
    <w:rsid w:val="00E77B88"/>
    <w:rsid w:val="00E77C7C"/>
    <w:rsid w:val="00E805C1"/>
    <w:rsid w:val="00E80700"/>
    <w:rsid w:val="00E808E7"/>
    <w:rsid w:val="00E80A03"/>
    <w:rsid w:val="00E80A15"/>
    <w:rsid w:val="00E80BCF"/>
    <w:rsid w:val="00E816C5"/>
    <w:rsid w:val="00E81844"/>
    <w:rsid w:val="00E81F28"/>
    <w:rsid w:val="00E820F9"/>
    <w:rsid w:val="00E82472"/>
    <w:rsid w:val="00E8254D"/>
    <w:rsid w:val="00E8295C"/>
    <w:rsid w:val="00E82B0F"/>
    <w:rsid w:val="00E82B2A"/>
    <w:rsid w:val="00E82F05"/>
    <w:rsid w:val="00E82FDE"/>
    <w:rsid w:val="00E83792"/>
    <w:rsid w:val="00E83BF1"/>
    <w:rsid w:val="00E83BF7"/>
    <w:rsid w:val="00E83D35"/>
    <w:rsid w:val="00E83DC6"/>
    <w:rsid w:val="00E83E2F"/>
    <w:rsid w:val="00E84737"/>
    <w:rsid w:val="00E84B00"/>
    <w:rsid w:val="00E84B3A"/>
    <w:rsid w:val="00E84C39"/>
    <w:rsid w:val="00E84D54"/>
    <w:rsid w:val="00E84DE4"/>
    <w:rsid w:val="00E84EBE"/>
    <w:rsid w:val="00E850C3"/>
    <w:rsid w:val="00E8530E"/>
    <w:rsid w:val="00E853CD"/>
    <w:rsid w:val="00E85645"/>
    <w:rsid w:val="00E85851"/>
    <w:rsid w:val="00E85A11"/>
    <w:rsid w:val="00E85AA0"/>
    <w:rsid w:val="00E860A5"/>
    <w:rsid w:val="00E8697F"/>
    <w:rsid w:val="00E86AC3"/>
    <w:rsid w:val="00E86C0E"/>
    <w:rsid w:val="00E87095"/>
    <w:rsid w:val="00E87578"/>
    <w:rsid w:val="00E875B2"/>
    <w:rsid w:val="00E876A0"/>
    <w:rsid w:val="00E87F09"/>
    <w:rsid w:val="00E903D0"/>
    <w:rsid w:val="00E90B31"/>
    <w:rsid w:val="00E90E24"/>
    <w:rsid w:val="00E90EA7"/>
    <w:rsid w:val="00E91607"/>
    <w:rsid w:val="00E91680"/>
    <w:rsid w:val="00E916E4"/>
    <w:rsid w:val="00E91807"/>
    <w:rsid w:val="00E91998"/>
    <w:rsid w:val="00E91A4E"/>
    <w:rsid w:val="00E91C12"/>
    <w:rsid w:val="00E91DEA"/>
    <w:rsid w:val="00E921B1"/>
    <w:rsid w:val="00E922F8"/>
    <w:rsid w:val="00E923CD"/>
    <w:rsid w:val="00E924F1"/>
    <w:rsid w:val="00E92D98"/>
    <w:rsid w:val="00E92E0C"/>
    <w:rsid w:val="00E92F7E"/>
    <w:rsid w:val="00E930BB"/>
    <w:rsid w:val="00E9312E"/>
    <w:rsid w:val="00E93317"/>
    <w:rsid w:val="00E93379"/>
    <w:rsid w:val="00E93473"/>
    <w:rsid w:val="00E934A3"/>
    <w:rsid w:val="00E93A67"/>
    <w:rsid w:val="00E93A75"/>
    <w:rsid w:val="00E93D6E"/>
    <w:rsid w:val="00E93E86"/>
    <w:rsid w:val="00E93FE3"/>
    <w:rsid w:val="00E94021"/>
    <w:rsid w:val="00E9468F"/>
    <w:rsid w:val="00E94826"/>
    <w:rsid w:val="00E949BF"/>
    <w:rsid w:val="00E94A10"/>
    <w:rsid w:val="00E94FCB"/>
    <w:rsid w:val="00E95034"/>
    <w:rsid w:val="00E953C7"/>
    <w:rsid w:val="00E95709"/>
    <w:rsid w:val="00E9573B"/>
    <w:rsid w:val="00E957B8"/>
    <w:rsid w:val="00E95CE2"/>
    <w:rsid w:val="00E95D03"/>
    <w:rsid w:val="00E95E67"/>
    <w:rsid w:val="00E96259"/>
    <w:rsid w:val="00E962BF"/>
    <w:rsid w:val="00E96344"/>
    <w:rsid w:val="00E96528"/>
    <w:rsid w:val="00E96584"/>
    <w:rsid w:val="00E96852"/>
    <w:rsid w:val="00E96886"/>
    <w:rsid w:val="00E96A09"/>
    <w:rsid w:val="00E96B03"/>
    <w:rsid w:val="00E96B6C"/>
    <w:rsid w:val="00E96C49"/>
    <w:rsid w:val="00E96DBD"/>
    <w:rsid w:val="00E96DE4"/>
    <w:rsid w:val="00E96EAF"/>
    <w:rsid w:val="00E9728B"/>
    <w:rsid w:val="00E97916"/>
    <w:rsid w:val="00E97C21"/>
    <w:rsid w:val="00E97C65"/>
    <w:rsid w:val="00E97CB9"/>
    <w:rsid w:val="00E97DDD"/>
    <w:rsid w:val="00E97E6D"/>
    <w:rsid w:val="00E97FD4"/>
    <w:rsid w:val="00EA0125"/>
    <w:rsid w:val="00EA0147"/>
    <w:rsid w:val="00EA0537"/>
    <w:rsid w:val="00EA07FB"/>
    <w:rsid w:val="00EA0881"/>
    <w:rsid w:val="00EA0943"/>
    <w:rsid w:val="00EA0D0A"/>
    <w:rsid w:val="00EA1254"/>
    <w:rsid w:val="00EA162E"/>
    <w:rsid w:val="00EA1A8A"/>
    <w:rsid w:val="00EA1BDF"/>
    <w:rsid w:val="00EA1D1A"/>
    <w:rsid w:val="00EA1FA7"/>
    <w:rsid w:val="00EA2117"/>
    <w:rsid w:val="00EA21BC"/>
    <w:rsid w:val="00EA23CC"/>
    <w:rsid w:val="00EA2498"/>
    <w:rsid w:val="00EA254B"/>
    <w:rsid w:val="00EA28F1"/>
    <w:rsid w:val="00EA29FB"/>
    <w:rsid w:val="00EA2A69"/>
    <w:rsid w:val="00EA2CAF"/>
    <w:rsid w:val="00EA3189"/>
    <w:rsid w:val="00EA31E0"/>
    <w:rsid w:val="00EA35F4"/>
    <w:rsid w:val="00EA379C"/>
    <w:rsid w:val="00EA3889"/>
    <w:rsid w:val="00EA38C7"/>
    <w:rsid w:val="00EA3A14"/>
    <w:rsid w:val="00EA3B94"/>
    <w:rsid w:val="00EA3C27"/>
    <w:rsid w:val="00EA470D"/>
    <w:rsid w:val="00EA4797"/>
    <w:rsid w:val="00EA49D3"/>
    <w:rsid w:val="00EA4A03"/>
    <w:rsid w:val="00EA4A48"/>
    <w:rsid w:val="00EA4AAF"/>
    <w:rsid w:val="00EA4B4A"/>
    <w:rsid w:val="00EA51B7"/>
    <w:rsid w:val="00EA52E4"/>
    <w:rsid w:val="00EA5774"/>
    <w:rsid w:val="00EA59C5"/>
    <w:rsid w:val="00EA5B8A"/>
    <w:rsid w:val="00EA5E9C"/>
    <w:rsid w:val="00EA5EA1"/>
    <w:rsid w:val="00EA6149"/>
    <w:rsid w:val="00EA6407"/>
    <w:rsid w:val="00EA6849"/>
    <w:rsid w:val="00EA6AD3"/>
    <w:rsid w:val="00EA6DD0"/>
    <w:rsid w:val="00EA72AC"/>
    <w:rsid w:val="00EA761A"/>
    <w:rsid w:val="00EA7854"/>
    <w:rsid w:val="00EA78B4"/>
    <w:rsid w:val="00EA79E2"/>
    <w:rsid w:val="00EA7C19"/>
    <w:rsid w:val="00EA7CDA"/>
    <w:rsid w:val="00EA7CEC"/>
    <w:rsid w:val="00EA7E98"/>
    <w:rsid w:val="00EAFC4E"/>
    <w:rsid w:val="00EB01BE"/>
    <w:rsid w:val="00EB01E7"/>
    <w:rsid w:val="00EB07B5"/>
    <w:rsid w:val="00EB0970"/>
    <w:rsid w:val="00EB0AB1"/>
    <w:rsid w:val="00EB0B2D"/>
    <w:rsid w:val="00EB0BEF"/>
    <w:rsid w:val="00EB0C93"/>
    <w:rsid w:val="00EB0CB1"/>
    <w:rsid w:val="00EB0D15"/>
    <w:rsid w:val="00EB0FD3"/>
    <w:rsid w:val="00EB0FE6"/>
    <w:rsid w:val="00EB12E9"/>
    <w:rsid w:val="00EB15F8"/>
    <w:rsid w:val="00EB19FE"/>
    <w:rsid w:val="00EB1AC9"/>
    <w:rsid w:val="00EB1AFD"/>
    <w:rsid w:val="00EB1BDA"/>
    <w:rsid w:val="00EB1CBF"/>
    <w:rsid w:val="00EB1DA7"/>
    <w:rsid w:val="00EB1E76"/>
    <w:rsid w:val="00EB20C6"/>
    <w:rsid w:val="00EB210F"/>
    <w:rsid w:val="00EB239D"/>
    <w:rsid w:val="00EB24B9"/>
    <w:rsid w:val="00EB2C2F"/>
    <w:rsid w:val="00EB2C93"/>
    <w:rsid w:val="00EB2E97"/>
    <w:rsid w:val="00EB2F30"/>
    <w:rsid w:val="00EB2FC6"/>
    <w:rsid w:val="00EB33B5"/>
    <w:rsid w:val="00EB3552"/>
    <w:rsid w:val="00EB362A"/>
    <w:rsid w:val="00EB395A"/>
    <w:rsid w:val="00EB3BEA"/>
    <w:rsid w:val="00EB401B"/>
    <w:rsid w:val="00EB464C"/>
    <w:rsid w:val="00EB4B72"/>
    <w:rsid w:val="00EB4C7B"/>
    <w:rsid w:val="00EB4CEB"/>
    <w:rsid w:val="00EB51E9"/>
    <w:rsid w:val="00EB5514"/>
    <w:rsid w:val="00EB56E1"/>
    <w:rsid w:val="00EB57EB"/>
    <w:rsid w:val="00EB595F"/>
    <w:rsid w:val="00EB59C0"/>
    <w:rsid w:val="00EB5D61"/>
    <w:rsid w:val="00EB5F15"/>
    <w:rsid w:val="00EB60A7"/>
    <w:rsid w:val="00EB62FA"/>
    <w:rsid w:val="00EB6669"/>
    <w:rsid w:val="00EB6B63"/>
    <w:rsid w:val="00EB6BF4"/>
    <w:rsid w:val="00EB6C3E"/>
    <w:rsid w:val="00EB6E22"/>
    <w:rsid w:val="00EB6E34"/>
    <w:rsid w:val="00EB6F59"/>
    <w:rsid w:val="00EB6FC6"/>
    <w:rsid w:val="00EB7023"/>
    <w:rsid w:val="00EB7438"/>
    <w:rsid w:val="00EB74E1"/>
    <w:rsid w:val="00EB751F"/>
    <w:rsid w:val="00EB770F"/>
    <w:rsid w:val="00EB7C61"/>
    <w:rsid w:val="00EB7D00"/>
    <w:rsid w:val="00EC00EE"/>
    <w:rsid w:val="00EC033F"/>
    <w:rsid w:val="00EC0663"/>
    <w:rsid w:val="00EC0D83"/>
    <w:rsid w:val="00EC0E2D"/>
    <w:rsid w:val="00EC0E75"/>
    <w:rsid w:val="00EC0F3C"/>
    <w:rsid w:val="00EC12AD"/>
    <w:rsid w:val="00EC1323"/>
    <w:rsid w:val="00EC137E"/>
    <w:rsid w:val="00EC1653"/>
    <w:rsid w:val="00EC18CD"/>
    <w:rsid w:val="00EC1962"/>
    <w:rsid w:val="00EC1B7F"/>
    <w:rsid w:val="00EC1BA1"/>
    <w:rsid w:val="00EC1C8D"/>
    <w:rsid w:val="00EC1F2B"/>
    <w:rsid w:val="00EC1F36"/>
    <w:rsid w:val="00EC1F5E"/>
    <w:rsid w:val="00EC2153"/>
    <w:rsid w:val="00EC215D"/>
    <w:rsid w:val="00EC2225"/>
    <w:rsid w:val="00EC233E"/>
    <w:rsid w:val="00EC2431"/>
    <w:rsid w:val="00EC2472"/>
    <w:rsid w:val="00EC24AB"/>
    <w:rsid w:val="00EC28AE"/>
    <w:rsid w:val="00EC29D5"/>
    <w:rsid w:val="00EC29E8"/>
    <w:rsid w:val="00EC2D8D"/>
    <w:rsid w:val="00EC2F22"/>
    <w:rsid w:val="00EC34F7"/>
    <w:rsid w:val="00EC36E6"/>
    <w:rsid w:val="00EC3755"/>
    <w:rsid w:val="00EC3A2E"/>
    <w:rsid w:val="00EC437B"/>
    <w:rsid w:val="00EC483B"/>
    <w:rsid w:val="00EC4A73"/>
    <w:rsid w:val="00EC4A92"/>
    <w:rsid w:val="00EC4F2C"/>
    <w:rsid w:val="00EC50D4"/>
    <w:rsid w:val="00EC54B1"/>
    <w:rsid w:val="00EC58C2"/>
    <w:rsid w:val="00EC5A2D"/>
    <w:rsid w:val="00EC5C4E"/>
    <w:rsid w:val="00EC5E31"/>
    <w:rsid w:val="00EC6174"/>
    <w:rsid w:val="00EC61A3"/>
    <w:rsid w:val="00EC6382"/>
    <w:rsid w:val="00EC6452"/>
    <w:rsid w:val="00EC65ED"/>
    <w:rsid w:val="00EC65F0"/>
    <w:rsid w:val="00EC676D"/>
    <w:rsid w:val="00EC6862"/>
    <w:rsid w:val="00EC6AAF"/>
    <w:rsid w:val="00EC6C30"/>
    <w:rsid w:val="00EC6F3E"/>
    <w:rsid w:val="00EC6FD2"/>
    <w:rsid w:val="00EC7069"/>
    <w:rsid w:val="00EC7149"/>
    <w:rsid w:val="00EC7191"/>
    <w:rsid w:val="00EC7417"/>
    <w:rsid w:val="00EC7566"/>
    <w:rsid w:val="00EC75BD"/>
    <w:rsid w:val="00EC7610"/>
    <w:rsid w:val="00EC769A"/>
    <w:rsid w:val="00EC79A3"/>
    <w:rsid w:val="00EC7CCD"/>
    <w:rsid w:val="00EC7FE0"/>
    <w:rsid w:val="00ED0035"/>
    <w:rsid w:val="00ED0083"/>
    <w:rsid w:val="00ED00E3"/>
    <w:rsid w:val="00ED0227"/>
    <w:rsid w:val="00ED05AF"/>
    <w:rsid w:val="00ED0683"/>
    <w:rsid w:val="00ED07C2"/>
    <w:rsid w:val="00ED0840"/>
    <w:rsid w:val="00ED0912"/>
    <w:rsid w:val="00ED0A81"/>
    <w:rsid w:val="00ED0B46"/>
    <w:rsid w:val="00ED0D16"/>
    <w:rsid w:val="00ED1110"/>
    <w:rsid w:val="00ED131C"/>
    <w:rsid w:val="00ED1326"/>
    <w:rsid w:val="00ED1347"/>
    <w:rsid w:val="00ED1370"/>
    <w:rsid w:val="00ED182E"/>
    <w:rsid w:val="00ED1993"/>
    <w:rsid w:val="00ED1A64"/>
    <w:rsid w:val="00ED1C05"/>
    <w:rsid w:val="00ED20FF"/>
    <w:rsid w:val="00ED2511"/>
    <w:rsid w:val="00ED2558"/>
    <w:rsid w:val="00ED2634"/>
    <w:rsid w:val="00ED27AE"/>
    <w:rsid w:val="00ED2D20"/>
    <w:rsid w:val="00ED30C0"/>
    <w:rsid w:val="00ED34BB"/>
    <w:rsid w:val="00ED3D81"/>
    <w:rsid w:val="00ED3F56"/>
    <w:rsid w:val="00ED4107"/>
    <w:rsid w:val="00ED429C"/>
    <w:rsid w:val="00ED4B4D"/>
    <w:rsid w:val="00ED4D4D"/>
    <w:rsid w:val="00ED4E51"/>
    <w:rsid w:val="00ED4E5C"/>
    <w:rsid w:val="00ED5038"/>
    <w:rsid w:val="00ED509F"/>
    <w:rsid w:val="00ED51DA"/>
    <w:rsid w:val="00ED5245"/>
    <w:rsid w:val="00ED52CF"/>
    <w:rsid w:val="00ED538F"/>
    <w:rsid w:val="00ED550E"/>
    <w:rsid w:val="00ED55A5"/>
    <w:rsid w:val="00ED562E"/>
    <w:rsid w:val="00ED5659"/>
    <w:rsid w:val="00ED566F"/>
    <w:rsid w:val="00ED56FB"/>
    <w:rsid w:val="00ED5748"/>
    <w:rsid w:val="00ED5979"/>
    <w:rsid w:val="00ED607F"/>
    <w:rsid w:val="00ED6158"/>
    <w:rsid w:val="00ED6309"/>
    <w:rsid w:val="00ED6326"/>
    <w:rsid w:val="00ED6385"/>
    <w:rsid w:val="00ED63D6"/>
    <w:rsid w:val="00ED6636"/>
    <w:rsid w:val="00ED6651"/>
    <w:rsid w:val="00ED691C"/>
    <w:rsid w:val="00ED69C6"/>
    <w:rsid w:val="00ED6A52"/>
    <w:rsid w:val="00ED6BD1"/>
    <w:rsid w:val="00ED6CE8"/>
    <w:rsid w:val="00ED7098"/>
    <w:rsid w:val="00ED770F"/>
    <w:rsid w:val="00ED78B4"/>
    <w:rsid w:val="00ED7907"/>
    <w:rsid w:val="00ED7D5B"/>
    <w:rsid w:val="00ED7EBC"/>
    <w:rsid w:val="00EE0337"/>
    <w:rsid w:val="00EE0729"/>
    <w:rsid w:val="00EE0E08"/>
    <w:rsid w:val="00EE0F73"/>
    <w:rsid w:val="00EE1442"/>
    <w:rsid w:val="00EE14D1"/>
    <w:rsid w:val="00EE1502"/>
    <w:rsid w:val="00EE17F2"/>
    <w:rsid w:val="00EE1856"/>
    <w:rsid w:val="00EE21A4"/>
    <w:rsid w:val="00EE264A"/>
    <w:rsid w:val="00EE269D"/>
    <w:rsid w:val="00EE2956"/>
    <w:rsid w:val="00EE2979"/>
    <w:rsid w:val="00EE2AD1"/>
    <w:rsid w:val="00EE30AE"/>
    <w:rsid w:val="00EE33B2"/>
    <w:rsid w:val="00EE3412"/>
    <w:rsid w:val="00EE36D5"/>
    <w:rsid w:val="00EE38AE"/>
    <w:rsid w:val="00EE3A66"/>
    <w:rsid w:val="00EE3B1B"/>
    <w:rsid w:val="00EE40B0"/>
    <w:rsid w:val="00EE4355"/>
    <w:rsid w:val="00EE4A9B"/>
    <w:rsid w:val="00EE4B0F"/>
    <w:rsid w:val="00EE4B81"/>
    <w:rsid w:val="00EE4E67"/>
    <w:rsid w:val="00EE4F2E"/>
    <w:rsid w:val="00EE50B3"/>
    <w:rsid w:val="00EE5640"/>
    <w:rsid w:val="00EE572C"/>
    <w:rsid w:val="00EE573E"/>
    <w:rsid w:val="00EE58AA"/>
    <w:rsid w:val="00EE595F"/>
    <w:rsid w:val="00EE5BD3"/>
    <w:rsid w:val="00EE5C0D"/>
    <w:rsid w:val="00EE5CB4"/>
    <w:rsid w:val="00EE5D98"/>
    <w:rsid w:val="00EE6216"/>
    <w:rsid w:val="00EE6451"/>
    <w:rsid w:val="00EE6584"/>
    <w:rsid w:val="00EE68CD"/>
    <w:rsid w:val="00EE702E"/>
    <w:rsid w:val="00EE7053"/>
    <w:rsid w:val="00EE7070"/>
    <w:rsid w:val="00EE70C8"/>
    <w:rsid w:val="00EE71B9"/>
    <w:rsid w:val="00EE7323"/>
    <w:rsid w:val="00EE751E"/>
    <w:rsid w:val="00EE75C2"/>
    <w:rsid w:val="00EE7916"/>
    <w:rsid w:val="00EE7CDF"/>
    <w:rsid w:val="00EE7EFD"/>
    <w:rsid w:val="00EF0133"/>
    <w:rsid w:val="00EF01C4"/>
    <w:rsid w:val="00EF066A"/>
    <w:rsid w:val="00EF08D5"/>
    <w:rsid w:val="00EF0FA1"/>
    <w:rsid w:val="00EF1070"/>
    <w:rsid w:val="00EF13F1"/>
    <w:rsid w:val="00EF1559"/>
    <w:rsid w:val="00EF15C4"/>
    <w:rsid w:val="00EF1626"/>
    <w:rsid w:val="00EF17BD"/>
    <w:rsid w:val="00EF17C8"/>
    <w:rsid w:val="00EF1901"/>
    <w:rsid w:val="00EF1960"/>
    <w:rsid w:val="00EF1A2E"/>
    <w:rsid w:val="00EF1ECC"/>
    <w:rsid w:val="00EF1F0D"/>
    <w:rsid w:val="00EF23BD"/>
    <w:rsid w:val="00EF23C3"/>
    <w:rsid w:val="00EF263E"/>
    <w:rsid w:val="00EF284E"/>
    <w:rsid w:val="00EF2A47"/>
    <w:rsid w:val="00EF2D4B"/>
    <w:rsid w:val="00EF2E14"/>
    <w:rsid w:val="00EF30AB"/>
    <w:rsid w:val="00EF3727"/>
    <w:rsid w:val="00EF375C"/>
    <w:rsid w:val="00EF383E"/>
    <w:rsid w:val="00EF3D7E"/>
    <w:rsid w:val="00EF3F16"/>
    <w:rsid w:val="00EF4485"/>
    <w:rsid w:val="00EF4518"/>
    <w:rsid w:val="00EF4544"/>
    <w:rsid w:val="00EF470A"/>
    <w:rsid w:val="00EF483D"/>
    <w:rsid w:val="00EF48C8"/>
    <w:rsid w:val="00EF4A79"/>
    <w:rsid w:val="00EF4AC0"/>
    <w:rsid w:val="00EF4C50"/>
    <w:rsid w:val="00EF4CC6"/>
    <w:rsid w:val="00EF4DE1"/>
    <w:rsid w:val="00EF504F"/>
    <w:rsid w:val="00EF509E"/>
    <w:rsid w:val="00EF5357"/>
    <w:rsid w:val="00EF5394"/>
    <w:rsid w:val="00EF5450"/>
    <w:rsid w:val="00EF577C"/>
    <w:rsid w:val="00EF57BD"/>
    <w:rsid w:val="00EF5BD7"/>
    <w:rsid w:val="00EF5DA1"/>
    <w:rsid w:val="00EF61FC"/>
    <w:rsid w:val="00EF63AA"/>
    <w:rsid w:val="00EF6540"/>
    <w:rsid w:val="00EF6868"/>
    <w:rsid w:val="00EF6A2F"/>
    <w:rsid w:val="00EF6B5A"/>
    <w:rsid w:val="00EF6B6D"/>
    <w:rsid w:val="00EF6E2F"/>
    <w:rsid w:val="00EF6F7E"/>
    <w:rsid w:val="00EF6F86"/>
    <w:rsid w:val="00EF7239"/>
    <w:rsid w:val="00EF7A31"/>
    <w:rsid w:val="00EF7AC6"/>
    <w:rsid w:val="00EF7ADE"/>
    <w:rsid w:val="00EF7BBE"/>
    <w:rsid w:val="00F0003A"/>
    <w:rsid w:val="00F001D0"/>
    <w:rsid w:val="00F003AE"/>
    <w:rsid w:val="00F0041E"/>
    <w:rsid w:val="00F008DC"/>
    <w:rsid w:val="00F00BA0"/>
    <w:rsid w:val="00F01197"/>
    <w:rsid w:val="00F011E0"/>
    <w:rsid w:val="00F01AD5"/>
    <w:rsid w:val="00F01EBB"/>
    <w:rsid w:val="00F01FDE"/>
    <w:rsid w:val="00F0218B"/>
    <w:rsid w:val="00F024A9"/>
    <w:rsid w:val="00F0265F"/>
    <w:rsid w:val="00F029C6"/>
    <w:rsid w:val="00F029D1"/>
    <w:rsid w:val="00F02A45"/>
    <w:rsid w:val="00F02A4A"/>
    <w:rsid w:val="00F02D55"/>
    <w:rsid w:val="00F02E30"/>
    <w:rsid w:val="00F02E53"/>
    <w:rsid w:val="00F03166"/>
    <w:rsid w:val="00F034A6"/>
    <w:rsid w:val="00F035AA"/>
    <w:rsid w:val="00F035BE"/>
    <w:rsid w:val="00F03608"/>
    <w:rsid w:val="00F03AFC"/>
    <w:rsid w:val="00F03BD8"/>
    <w:rsid w:val="00F03C25"/>
    <w:rsid w:val="00F03DA5"/>
    <w:rsid w:val="00F04315"/>
    <w:rsid w:val="00F04387"/>
    <w:rsid w:val="00F043A9"/>
    <w:rsid w:val="00F0482A"/>
    <w:rsid w:val="00F04B5F"/>
    <w:rsid w:val="00F04BEC"/>
    <w:rsid w:val="00F04C25"/>
    <w:rsid w:val="00F04C59"/>
    <w:rsid w:val="00F04E85"/>
    <w:rsid w:val="00F050D2"/>
    <w:rsid w:val="00F052F1"/>
    <w:rsid w:val="00F05989"/>
    <w:rsid w:val="00F05A5F"/>
    <w:rsid w:val="00F05CCF"/>
    <w:rsid w:val="00F05D50"/>
    <w:rsid w:val="00F0634E"/>
    <w:rsid w:val="00F0669B"/>
    <w:rsid w:val="00F068A1"/>
    <w:rsid w:val="00F06CC9"/>
    <w:rsid w:val="00F06D70"/>
    <w:rsid w:val="00F06E25"/>
    <w:rsid w:val="00F06E7D"/>
    <w:rsid w:val="00F06E8A"/>
    <w:rsid w:val="00F06F71"/>
    <w:rsid w:val="00F0705F"/>
    <w:rsid w:val="00F07297"/>
    <w:rsid w:val="00F073CA"/>
    <w:rsid w:val="00F07C8E"/>
    <w:rsid w:val="00F07E07"/>
    <w:rsid w:val="00F07EAF"/>
    <w:rsid w:val="00F10084"/>
    <w:rsid w:val="00F1044D"/>
    <w:rsid w:val="00F105C9"/>
    <w:rsid w:val="00F10742"/>
    <w:rsid w:val="00F109DA"/>
    <w:rsid w:val="00F10C32"/>
    <w:rsid w:val="00F10D94"/>
    <w:rsid w:val="00F10FBD"/>
    <w:rsid w:val="00F1119B"/>
    <w:rsid w:val="00F11363"/>
    <w:rsid w:val="00F11389"/>
    <w:rsid w:val="00F116C9"/>
    <w:rsid w:val="00F117FD"/>
    <w:rsid w:val="00F11B10"/>
    <w:rsid w:val="00F11B56"/>
    <w:rsid w:val="00F11BBE"/>
    <w:rsid w:val="00F11F37"/>
    <w:rsid w:val="00F11F88"/>
    <w:rsid w:val="00F122BE"/>
    <w:rsid w:val="00F124B9"/>
    <w:rsid w:val="00F1259B"/>
    <w:rsid w:val="00F12618"/>
    <w:rsid w:val="00F12DA7"/>
    <w:rsid w:val="00F12E4F"/>
    <w:rsid w:val="00F12ECA"/>
    <w:rsid w:val="00F12F7F"/>
    <w:rsid w:val="00F13016"/>
    <w:rsid w:val="00F1314A"/>
    <w:rsid w:val="00F13169"/>
    <w:rsid w:val="00F13354"/>
    <w:rsid w:val="00F13A51"/>
    <w:rsid w:val="00F13C44"/>
    <w:rsid w:val="00F13D81"/>
    <w:rsid w:val="00F13E4D"/>
    <w:rsid w:val="00F14A18"/>
    <w:rsid w:val="00F14A5F"/>
    <w:rsid w:val="00F153A8"/>
    <w:rsid w:val="00F1590D"/>
    <w:rsid w:val="00F15BCD"/>
    <w:rsid w:val="00F15D5E"/>
    <w:rsid w:val="00F15D8A"/>
    <w:rsid w:val="00F15E92"/>
    <w:rsid w:val="00F15FAF"/>
    <w:rsid w:val="00F16126"/>
    <w:rsid w:val="00F16139"/>
    <w:rsid w:val="00F161AB"/>
    <w:rsid w:val="00F163E9"/>
    <w:rsid w:val="00F16417"/>
    <w:rsid w:val="00F16A3D"/>
    <w:rsid w:val="00F16C8E"/>
    <w:rsid w:val="00F16F34"/>
    <w:rsid w:val="00F1700C"/>
    <w:rsid w:val="00F17230"/>
    <w:rsid w:val="00F17498"/>
    <w:rsid w:val="00F1764E"/>
    <w:rsid w:val="00F1770A"/>
    <w:rsid w:val="00F1775B"/>
    <w:rsid w:val="00F1782E"/>
    <w:rsid w:val="00F179B5"/>
    <w:rsid w:val="00F17ABC"/>
    <w:rsid w:val="00F17C73"/>
    <w:rsid w:val="00F20254"/>
    <w:rsid w:val="00F20511"/>
    <w:rsid w:val="00F206C8"/>
    <w:rsid w:val="00F206F7"/>
    <w:rsid w:val="00F20F2C"/>
    <w:rsid w:val="00F20F50"/>
    <w:rsid w:val="00F20FF3"/>
    <w:rsid w:val="00F2132C"/>
    <w:rsid w:val="00F2139A"/>
    <w:rsid w:val="00F21492"/>
    <w:rsid w:val="00F214D1"/>
    <w:rsid w:val="00F214E4"/>
    <w:rsid w:val="00F21546"/>
    <w:rsid w:val="00F216BF"/>
    <w:rsid w:val="00F21860"/>
    <w:rsid w:val="00F21863"/>
    <w:rsid w:val="00F21878"/>
    <w:rsid w:val="00F218E8"/>
    <w:rsid w:val="00F21998"/>
    <w:rsid w:val="00F21A0C"/>
    <w:rsid w:val="00F21EEC"/>
    <w:rsid w:val="00F22388"/>
    <w:rsid w:val="00F22915"/>
    <w:rsid w:val="00F22A76"/>
    <w:rsid w:val="00F22A9B"/>
    <w:rsid w:val="00F22B7A"/>
    <w:rsid w:val="00F22C7D"/>
    <w:rsid w:val="00F23319"/>
    <w:rsid w:val="00F23692"/>
    <w:rsid w:val="00F23771"/>
    <w:rsid w:val="00F2378A"/>
    <w:rsid w:val="00F23E31"/>
    <w:rsid w:val="00F2402D"/>
    <w:rsid w:val="00F24073"/>
    <w:rsid w:val="00F240FC"/>
    <w:rsid w:val="00F2413C"/>
    <w:rsid w:val="00F241AC"/>
    <w:rsid w:val="00F24370"/>
    <w:rsid w:val="00F24384"/>
    <w:rsid w:val="00F243A9"/>
    <w:rsid w:val="00F244CA"/>
    <w:rsid w:val="00F245E1"/>
    <w:rsid w:val="00F24962"/>
    <w:rsid w:val="00F24C89"/>
    <w:rsid w:val="00F24D3E"/>
    <w:rsid w:val="00F24D77"/>
    <w:rsid w:val="00F24F8F"/>
    <w:rsid w:val="00F2503B"/>
    <w:rsid w:val="00F25080"/>
    <w:rsid w:val="00F25633"/>
    <w:rsid w:val="00F25703"/>
    <w:rsid w:val="00F25CD0"/>
    <w:rsid w:val="00F2656F"/>
    <w:rsid w:val="00F265C3"/>
    <w:rsid w:val="00F26635"/>
    <w:rsid w:val="00F266A7"/>
    <w:rsid w:val="00F2716C"/>
    <w:rsid w:val="00F274E4"/>
    <w:rsid w:val="00F27783"/>
    <w:rsid w:val="00F27A6D"/>
    <w:rsid w:val="00F27B6F"/>
    <w:rsid w:val="00F27BD5"/>
    <w:rsid w:val="00F27CCC"/>
    <w:rsid w:val="00F3020D"/>
    <w:rsid w:val="00F3034B"/>
    <w:rsid w:val="00F30623"/>
    <w:rsid w:val="00F3070F"/>
    <w:rsid w:val="00F309AC"/>
    <w:rsid w:val="00F30A6A"/>
    <w:rsid w:val="00F30C0F"/>
    <w:rsid w:val="00F30D18"/>
    <w:rsid w:val="00F30F43"/>
    <w:rsid w:val="00F30F5C"/>
    <w:rsid w:val="00F3107D"/>
    <w:rsid w:val="00F3107E"/>
    <w:rsid w:val="00F310F2"/>
    <w:rsid w:val="00F316CE"/>
    <w:rsid w:val="00F31AD3"/>
    <w:rsid w:val="00F31BE0"/>
    <w:rsid w:val="00F31C0E"/>
    <w:rsid w:val="00F31C5F"/>
    <w:rsid w:val="00F31CC2"/>
    <w:rsid w:val="00F32360"/>
    <w:rsid w:val="00F32419"/>
    <w:rsid w:val="00F3289E"/>
    <w:rsid w:val="00F32A24"/>
    <w:rsid w:val="00F32BA5"/>
    <w:rsid w:val="00F32CEC"/>
    <w:rsid w:val="00F33268"/>
    <w:rsid w:val="00F33367"/>
    <w:rsid w:val="00F333E3"/>
    <w:rsid w:val="00F33643"/>
    <w:rsid w:val="00F33C5F"/>
    <w:rsid w:val="00F33D1C"/>
    <w:rsid w:val="00F33D65"/>
    <w:rsid w:val="00F33D79"/>
    <w:rsid w:val="00F33EF2"/>
    <w:rsid w:val="00F34080"/>
    <w:rsid w:val="00F340D2"/>
    <w:rsid w:val="00F34198"/>
    <w:rsid w:val="00F341CE"/>
    <w:rsid w:val="00F344CE"/>
    <w:rsid w:val="00F34711"/>
    <w:rsid w:val="00F34C3A"/>
    <w:rsid w:val="00F34D0B"/>
    <w:rsid w:val="00F34DDA"/>
    <w:rsid w:val="00F34F19"/>
    <w:rsid w:val="00F351FE"/>
    <w:rsid w:val="00F3553C"/>
    <w:rsid w:val="00F357C5"/>
    <w:rsid w:val="00F357EE"/>
    <w:rsid w:val="00F35BE7"/>
    <w:rsid w:val="00F35EF8"/>
    <w:rsid w:val="00F36084"/>
    <w:rsid w:val="00F3617C"/>
    <w:rsid w:val="00F3624F"/>
    <w:rsid w:val="00F362B3"/>
    <w:rsid w:val="00F366C8"/>
    <w:rsid w:val="00F368D9"/>
    <w:rsid w:val="00F36968"/>
    <w:rsid w:val="00F369AF"/>
    <w:rsid w:val="00F36B9D"/>
    <w:rsid w:val="00F3711D"/>
    <w:rsid w:val="00F37161"/>
    <w:rsid w:val="00F37263"/>
    <w:rsid w:val="00F372EB"/>
    <w:rsid w:val="00F37356"/>
    <w:rsid w:val="00F375BA"/>
    <w:rsid w:val="00F3761F"/>
    <w:rsid w:val="00F37755"/>
    <w:rsid w:val="00F37A4A"/>
    <w:rsid w:val="00F37C4B"/>
    <w:rsid w:val="00F37E25"/>
    <w:rsid w:val="00F37FE2"/>
    <w:rsid w:val="00F4009B"/>
    <w:rsid w:val="00F4013D"/>
    <w:rsid w:val="00F4039A"/>
    <w:rsid w:val="00F4044F"/>
    <w:rsid w:val="00F406F9"/>
    <w:rsid w:val="00F40784"/>
    <w:rsid w:val="00F40A05"/>
    <w:rsid w:val="00F40E7B"/>
    <w:rsid w:val="00F40F15"/>
    <w:rsid w:val="00F41448"/>
    <w:rsid w:val="00F416B9"/>
    <w:rsid w:val="00F416BB"/>
    <w:rsid w:val="00F41823"/>
    <w:rsid w:val="00F41844"/>
    <w:rsid w:val="00F418B4"/>
    <w:rsid w:val="00F418E0"/>
    <w:rsid w:val="00F41926"/>
    <w:rsid w:val="00F4197B"/>
    <w:rsid w:val="00F41B8B"/>
    <w:rsid w:val="00F41CBC"/>
    <w:rsid w:val="00F421A4"/>
    <w:rsid w:val="00F4224E"/>
    <w:rsid w:val="00F424B6"/>
    <w:rsid w:val="00F4288B"/>
    <w:rsid w:val="00F428CE"/>
    <w:rsid w:val="00F42ADF"/>
    <w:rsid w:val="00F42BF8"/>
    <w:rsid w:val="00F43142"/>
    <w:rsid w:val="00F4317B"/>
    <w:rsid w:val="00F432FF"/>
    <w:rsid w:val="00F433BB"/>
    <w:rsid w:val="00F43668"/>
    <w:rsid w:val="00F436EA"/>
    <w:rsid w:val="00F43A1B"/>
    <w:rsid w:val="00F43D9A"/>
    <w:rsid w:val="00F44015"/>
    <w:rsid w:val="00F4456F"/>
    <w:rsid w:val="00F445EE"/>
    <w:rsid w:val="00F44E87"/>
    <w:rsid w:val="00F450A0"/>
    <w:rsid w:val="00F45179"/>
    <w:rsid w:val="00F45513"/>
    <w:rsid w:val="00F456EF"/>
    <w:rsid w:val="00F45986"/>
    <w:rsid w:val="00F45B4E"/>
    <w:rsid w:val="00F45BA8"/>
    <w:rsid w:val="00F46562"/>
    <w:rsid w:val="00F466D0"/>
    <w:rsid w:val="00F46704"/>
    <w:rsid w:val="00F46778"/>
    <w:rsid w:val="00F467FA"/>
    <w:rsid w:val="00F46960"/>
    <w:rsid w:val="00F46A87"/>
    <w:rsid w:val="00F46B3A"/>
    <w:rsid w:val="00F470B5"/>
    <w:rsid w:val="00F4725A"/>
    <w:rsid w:val="00F47398"/>
    <w:rsid w:val="00F47653"/>
    <w:rsid w:val="00F47747"/>
    <w:rsid w:val="00F477BC"/>
    <w:rsid w:val="00F47ABF"/>
    <w:rsid w:val="00F47B48"/>
    <w:rsid w:val="00F47D95"/>
    <w:rsid w:val="00F5010E"/>
    <w:rsid w:val="00F50162"/>
    <w:rsid w:val="00F508EF"/>
    <w:rsid w:val="00F509F5"/>
    <w:rsid w:val="00F50A70"/>
    <w:rsid w:val="00F50C48"/>
    <w:rsid w:val="00F50F59"/>
    <w:rsid w:val="00F50FAE"/>
    <w:rsid w:val="00F510DD"/>
    <w:rsid w:val="00F51A6C"/>
    <w:rsid w:val="00F51BBB"/>
    <w:rsid w:val="00F521B6"/>
    <w:rsid w:val="00F522B8"/>
    <w:rsid w:val="00F523AF"/>
    <w:rsid w:val="00F525E5"/>
    <w:rsid w:val="00F525E6"/>
    <w:rsid w:val="00F5277E"/>
    <w:rsid w:val="00F529E6"/>
    <w:rsid w:val="00F52A5A"/>
    <w:rsid w:val="00F52B3A"/>
    <w:rsid w:val="00F52C8F"/>
    <w:rsid w:val="00F52D12"/>
    <w:rsid w:val="00F52D5E"/>
    <w:rsid w:val="00F52DDD"/>
    <w:rsid w:val="00F52F8E"/>
    <w:rsid w:val="00F52FF3"/>
    <w:rsid w:val="00F53178"/>
    <w:rsid w:val="00F5317A"/>
    <w:rsid w:val="00F53206"/>
    <w:rsid w:val="00F5346F"/>
    <w:rsid w:val="00F537CE"/>
    <w:rsid w:val="00F539A3"/>
    <w:rsid w:val="00F53C97"/>
    <w:rsid w:val="00F53E3A"/>
    <w:rsid w:val="00F54413"/>
    <w:rsid w:val="00F5447C"/>
    <w:rsid w:val="00F54567"/>
    <w:rsid w:val="00F545FE"/>
    <w:rsid w:val="00F54828"/>
    <w:rsid w:val="00F54BA4"/>
    <w:rsid w:val="00F54E1B"/>
    <w:rsid w:val="00F552F9"/>
    <w:rsid w:val="00F5569A"/>
    <w:rsid w:val="00F5570C"/>
    <w:rsid w:val="00F55B81"/>
    <w:rsid w:val="00F55D1A"/>
    <w:rsid w:val="00F55F88"/>
    <w:rsid w:val="00F56677"/>
    <w:rsid w:val="00F56D39"/>
    <w:rsid w:val="00F571A7"/>
    <w:rsid w:val="00F57220"/>
    <w:rsid w:val="00F5735A"/>
    <w:rsid w:val="00F57584"/>
    <w:rsid w:val="00F5777A"/>
    <w:rsid w:val="00F577FE"/>
    <w:rsid w:val="00F57CAA"/>
    <w:rsid w:val="00F57FAC"/>
    <w:rsid w:val="00F60018"/>
    <w:rsid w:val="00F60150"/>
    <w:rsid w:val="00F6070E"/>
    <w:rsid w:val="00F60AA2"/>
    <w:rsid w:val="00F61250"/>
    <w:rsid w:val="00F61435"/>
    <w:rsid w:val="00F614F2"/>
    <w:rsid w:val="00F61626"/>
    <w:rsid w:val="00F617FD"/>
    <w:rsid w:val="00F61FBC"/>
    <w:rsid w:val="00F61FEC"/>
    <w:rsid w:val="00F62307"/>
    <w:rsid w:val="00F6262D"/>
    <w:rsid w:val="00F6268B"/>
    <w:rsid w:val="00F62744"/>
    <w:rsid w:val="00F62760"/>
    <w:rsid w:val="00F6285C"/>
    <w:rsid w:val="00F62A26"/>
    <w:rsid w:val="00F62B28"/>
    <w:rsid w:val="00F62EBA"/>
    <w:rsid w:val="00F62F18"/>
    <w:rsid w:val="00F632D4"/>
    <w:rsid w:val="00F633F3"/>
    <w:rsid w:val="00F63632"/>
    <w:rsid w:val="00F636AB"/>
    <w:rsid w:val="00F639D0"/>
    <w:rsid w:val="00F63B79"/>
    <w:rsid w:val="00F63B93"/>
    <w:rsid w:val="00F63BFB"/>
    <w:rsid w:val="00F63C50"/>
    <w:rsid w:val="00F63CA7"/>
    <w:rsid w:val="00F63DB4"/>
    <w:rsid w:val="00F63E01"/>
    <w:rsid w:val="00F644C5"/>
    <w:rsid w:val="00F64AB2"/>
    <w:rsid w:val="00F64AFC"/>
    <w:rsid w:val="00F64B72"/>
    <w:rsid w:val="00F64BD7"/>
    <w:rsid w:val="00F64CBE"/>
    <w:rsid w:val="00F64EB0"/>
    <w:rsid w:val="00F64FC2"/>
    <w:rsid w:val="00F6516F"/>
    <w:rsid w:val="00F655B7"/>
    <w:rsid w:val="00F65945"/>
    <w:rsid w:val="00F65C73"/>
    <w:rsid w:val="00F65F65"/>
    <w:rsid w:val="00F66363"/>
    <w:rsid w:val="00F6674D"/>
    <w:rsid w:val="00F667A6"/>
    <w:rsid w:val="00F66B5F"/>
    <w:rsid w:val="00F66C49"/>
    <w:rsid w:val="00F66E79"/>
    <w:rsid w:val="00F6738C"/>
    <w:rsid w:val="00F6744C"/>
    <w:rsid w:val="00F676BD"/>
    <w:rsid w:val="00F67749"/>
    <w:rsid w:val="00F67789"/>
    <w:rsid w:val="00F6796A"/>
    <w:rsid w:val="00F67A0B"/>
    <w:rsid w:val="00F67CC1"/>
    <w:rsid w:val="00F70118"/>
    <w:rsid w:val="00F70128"/>
    <w:rsid w:val="00F70171"/>
    <w:rsid w:val="00F70451"/>
    <w:rsid w:val="00F70627"/>
    <w:rsid w:val="00F706E9"/>
    <w:rsid w:val="00F70B5F"/>
    <w:rsid w:val="00F70D09"/>
    <w:rsid w:val="00F71014"/>
    <w:rsid w:val="00F712B5"/>
    <w:rsid w:val="00F713DA"/>
    <w:rsid w:val="00F71592"/>
    <w:rsid w:val="00F715C6"/>
    <w:rsid w:val="00F7193D"/>
    <w:rsid w:val="00F71ABD"/>
    <w:rsid w:val="00F71C8C"/>
    <w:rsid w:val="00F71D15"/>
    <w:rsid w:val="00F71DA0"/>
    <w:rsid w:val="00F71FCD"/>
    <w:rsid w:val="00F7203B"/>
    <w:rsid w:val="00F7224F"/>
    <w:rsid w:val="00F722EA"/>
    <w:rsid w:val="00F724EE"/>
    <w:rsid w:val="00F7260B"/>
    <w:rsid w:val="00F7268D"/>
    <w:rsid w:val="00F729CA"/>
    <w:rsid w:val="00F729D7"/>
    <w:rsid w:val="00F72C5A"/>
    <w:rsid w:val="00F7300B"/>
    <w:rsid w:val="00F73241"/>
    <w:rsid w:val="00F732DE"/>
    <w:rsid w:val="00F73541"/>
    <w:rsid w:val="00F73689"/>
    <w:rsid w:val="00F73795"/>
    <w:rsid w:val="00F742F0"/>
    <w:rsid w:val="00F74380"/>
    <w:rsid w:val="00F7492C"/>
    <w:rsid w:val="00F74E38"/>
    <w:rsid w:val="00F74EAA"/>
    <w:rsid w:val="00F75101"/>
    <w:rsid w:val="00F75123"/>
    <w:rsid w:val="00F751D9"/>
    <w:rsid w:val="00F75301"/>
    <w:rsid w:val="00F7535E"/>
    <w:rsid w:val="00F7559D"/>
    <w:rsid w:val="00F755DF"/>
    <w:rsid w:val="00F75926"/>
    <w:rsid w:val="00F75B9F"/>
    <w:rsid w:val="00F75E11"/>
    <w:rsid w:val="00F76072"/>
    <w:rsid w:val="00F76618"/>
    <w:rsid w:val="00F7665A"/>
    <w:rsid w:val="00F76852"/>
    <w:rsid w:val="00F768AA"/>
    <w:rsid w:val="00F768D3"/>
    <w:rsid w:val="00F76AA5"/>
    <w:rsid w:val="00F76FA3"/>
    <w:rsid w:val="00F77042"/>
    <w:rsid w:val="00F77355"/>
    <w:rsid w:val="00F7751A"/>
    <w:rsid w:val="00F7762F"/>
    <w:rsid w:val="00F776A3"/>
    <w:rsid w:val="00F776AB"/>
    <w:rsid w:val="00F7798D"/>
    <w:rsid w:val="00F77A4C"/>
    <w:rsid w:val="00F77B42"/>
    <w:rsid w:val="00F77BDD"/>
    <w:rsid w:val="00F77C63"/>
    <w:rsid w:val="00F80319"/>
    <w:rsid w:val="00F80455"/>
    <w:rsid w:val="00F807C7"/>
    <w:rsid w:val="00F8087D"/>
    <w:rsid w:val="00F809E7"/>
    <w:rsid w:val="00F80B3A"/>
    <w:rsid w:val="00F80CFA"/>
    <w:rsid w:val="00F80E5B"/>
    <w:rsid w:val="00F80E94"/>
    <w:rsid w:val="00F810BD"/>
    <w:rsid w:val="00F81105"/>
    <w:rsid w:val="00F813C5"/>
    <w:rsid w:val="00F81423"/>
    <w:rsid w:val="00F81937"/>
    <w:rsid w:val="00F81C19"/>
    <w:rsid w:val="00F81C1D"/>
    <w:rsid w:val="00F81D5E"/>
    <w:rsid w:val="00F81E6E"/>
    <w:rsid w:val="00F81E9A"/>
    <w:rsid w:val="00F822EF"/>
    <w:rsid w:val="00F82521"/>
    <w:rsid w:val="00F82831"/>
    <w:rsid w:val="00F82A6D"/>
    <w:rsid w:val="00F83265"/>
    <w:rsid w:val="00F832EC"/>
    <w:rsid w:val="00F83847"/>
    <w:rsid w:val="00F83F66"/>
    <w:rsid w:val="00F83FD2"/>
    <w:rsid w:val="00F8414E"/>
    <w:rsid w:val="00F841EF"/>
    <w:rsid w:val="00F847CD"/>
    <w:rsid w:val="00F849D4"/>
    <w:rsid w:val="00F84F82"/>
    <w:rsid w:val="00F85067"/>
    <w:rsid w:val="00F851AA"/>
    <w:rsid w:val="00F8547B"/>
    <w:rsid w:val="00F854E3"/>
    <w:rsid w:val="00F854F1"/>
    <w:rsid w:val="00F85976"/>
    <w:rsid w:val="00F85B08"/>
    <w:rsid w:val="00F86137"/>
    <w:rsid w:val="00F86278"/>
    <w:rsid w:val="00F862BB"/>
    <w:rsid w:val="00F86403"/>
    <w:rsid w:val="00F86502"/>
    <w:rsid w:val="00F866EF"/>
    <w:rsid w:val="00F868CB"/>
    <w:rsid w:val="00F86903"/>
    <w:rsid w:val="00F86A76"/>
    <w:rsid w:val="00F86A8C"/>
    <w:rsid w:val="00F87071"/>
    <w:rsid w:val="00F870C0"/>
    <w:rsid w:val="00F871DE"/>
    <w:rsid w:val="00F87294"/>
    <w:rsid w:val="00F872D0"/>
    <w:rsid w:val="00F87366"/>
    <w:rsid w:val="00F87592"/>
    <w:rsid w:val="00F87908"/>
    <w:rsid w:val="00F87D5E"/>
    <w:rsid w:val="00F900CB"/>
    <w:rsid w:val="00F90258"/>
    <w:rsid w:val="00F90267"/>
    <w:rsid w:val="00F90770"/>
    <w:rsid w:val="00F90E8E"/>
    <w:rsid w:val="00F91016"/>
    <w:rsid w:val="00F913FB"/>
    <w:rsid w:val="00F91B49"/>
    <w:rsid w:val="00F91E3D"/>
    <w:rsid w:val="00F92314"/>
    <w:rsid w:val="00F92335"/>
    <w:rsid w:val="00F92723"/>
    <w:rsid w:val="00F92AD9"/>
    <w:rsid w:val="00F92DDF"/>
    <w:rsid w:val="00F92EF2"/>
    <w:rsid w:val="00F92F01"/>
    <w:rsid w:val="00F932D7"/>
    <w:rsid w:val="00F942D2"/>
    <w:rsid w:val="00F943FC"/>
    <w:rsid w:val="00F94571"/>
    <w:rsid w:val="00F94962"/>
    <w:rsid w:val="00F94D32"/>
    <w:rsid w:val="00F94DAD"/>
    <w:rsid w:val="00F94F1B"/>
    <w:rsid w:val="00F95137"/>
    <w:rsid w:val="00F95212"/>
    <w:rsid w:val="00F9543F"/>
    <w:rsid w:val="00F95A71"/>
    <w:rsid w:val="00F95B76"/>
    <w:rsid w:val="00F95CA4"/>
    <w:rsid w:val="00F95DAD"/>
    <w:rsid w:val="00F95DEA"/>
    <w:rsid w:val="00F95EE1"/>
    <w:rsid w:val="00F9612C"/>
    <w:rsid w:val="00F965C9"/>
    <w:rsid w:val="00F96689"/>
    <w:rsid w:val="00F9669F"/>
    <w:rsid w:val="00F96736"/>
    <w:rsid w:val="00F967C3"/>
    <w:rsid w:val="00F968F1"/>
    <w:rsid w:val="00F96B74"/>
    <w:rsid w:val="00F96C5D"/>
    <w:rsid w:val="00F96F73"/>
    <w:rsid w:val="00F97010"/>
    <w:rsid w:val="00F97425"/>
    <w:rsid w:val="00F97471"/>
    <w:rsid w:val="00F9771F"/>
    <w:rsid w:val="00F97832"/>
    <w:rsid w:val="00F979A8"/>
    <w:rsid w:val="00F97B79"/>
    <w:rsid w:val="00F97C28"/>
    <w:rsid w:val="00FA0046"/>
    <w:rsid w:val="00FA0257"/>
    <w:rsid w:val="00FA02D4"/>
    <w:rsid w:val="00FA0574"/>
    <w:rsid w:val="00FA0C92"/>
    <w:rsid w:val="00FA0D24"/>
    <w:rsid w:val="00FA0E71"/>
    <w:rsid w:val="00FA0E8C"/>
    <w:rsid w:val="00FA0FDE"/>
    <w:rsid w:val="00FA104B"/>
    <w:rsid w:val="00FA12F6"/>
    <w:rsid w:val="00FA17A1"/>
    <w:rsid w:val="00FA19F5"/>
    <w:rsid w:val="00FA1B25"/>
    <w:rsid w:val="00FA2040"/>
    <w:rsid w:val="00FA22A2"/>
    <w:rsid w:val="00FA2352"/>
    <w:rsid w:val="00FA2509"/>
    <w:rsid w:val="00FA250E"/>
    <w:rsid w:val="00FA294F"/>
    <w:rsid w:val="00FA295E"/>
    <w:rsid w:val="00FA3134"/>
    <w:rsid w:val="00FA32F8"/>
    <w:rsid w:val="00FA32FF"/>
    <w:rsid w:val="00FA3333"/>
    <w:rsid w:val="00FA3489"/>
    <w:rsid w:val="00FA34F9"/>
    <w:rsid w:val="00FA3BA7"/>
    <w:rsid w:val="00FA3D6D"/>
    <w:rsid w:val="00FA3DE7"/>
    <w:rsid w:val="00FA3FA2"/>
    <w:rsid w:val="00FA4147"/>
    <w:rsid w:val="00FA4239"/>
    <w:rsid w:val="00FA4466"/>
    <w:rsid w:val="00FA485F"/>
    <w:rsid w:val="00FA4905"/>
    <w:rsid w:val="00FA4912"/>
    <w:rsid w:val="00FA4C1E"/>
    <w:rsid w:val="00FA4E89"/>
    <w:rsid w:val="00FA501F"/>
    <w:rsid w:val="00FA529F"/>
    <w:rsid w:val="00FA59E8"/>
    <w:rsid w:val="00FA5B0F"/>
    <w:rsid w:val="00FA5CD0"/>
    <w:rsid w:val="00FA5E4D"/>
    <w:rsid w:val="00FA5ECC"/>
    <w:rsid w:val="00FA5EDE"/>
    <w:rsid w:val="00FA6155"/>
    <w:rsid w:val="00FA61FB"/>
    <w:rsid w:val="00FA6216"/>
    <w:rsid w:val="00FA621E"/>
    <w:rsid w:val="00FA6479"/>
    <w:rsid w:val="00FA64DA"/>
    <w:rsid w:val="00FA6670"/>
    <w:rsid w:val="00FA6A07"/>
    <w:rsid w:val="00FA6B3E"/>
    <w:rsid w:val="00FA6C2E"/>
    <w:rsid w:val="00FA6CC3"/>
    <w:rsid w:val="00FA6F99"/>
    <w:rsid w:val="00FA7045"/>
    <w:rsid w:val="00FA70C5"/>
    <w:rsid w:val="00FA7229"/>
    <w:rsid w:val="00FA7424"/>
    <w:rsid w:val="00FA74D5"/>
    <w:rsid w:val="00FA76A8"/>
    <w:rsid w:val="00FA76C2"/>
    <w:rsid w:val="00FA7731"/>
    <w:rsid w:val="00FA79C3"/>
    <w:rsid w:val="00FA7AAE"/>
    <w:rsid w:val="00FB005B"/>
    <w:rsid w:val="00FB089F"/>
    <w:rsid w:val="00FB08FB"/>
    <w:rsid w:val="00FB09A6"/>
    <w:rsid w:val="00FB09F4"/>
    <w:rsid w:val="00FB0BF6"/>
    <w:rsid w:val="00FB0D28"/>
    <w:rsid w:val="00FB0E74"/>
    <w:rsid w:val="00FB11AF"/>
    <w:rsid w:val="00FB1879"/>
    <w:rsid w:val="00FB195F"/>
    <w:rsid w:val="00FB199A"/>
    <w:rsid w:val="00FB1CE4"/>
    <w:rsid w:val="00FB21BF"/>
    <w:rsid w:val="00FB2490"/>
    <w:rsid w:val="00FB257C"/>
    <w:rsid w:val="00FB258F"/>
    <w:rsid w:val="00FB26E2"/>
    <w:rsid w:val="00FB2B17"/>
    <w:rsid w:val="00FB2D4A"/>
    <w:rsid w:val="00FB2FD1"/>
    <w:rsid w:val="00FB3093"/>
    <w:rsid w:val="00FB32D2"/>
    <w:rsid w:val="00FB3504"/>
    <w:rsid w:val="00FB37F7"/>
    <w:rsid w:val="00FB3804"/>
    <w:rsid w:val="00FB38AE"/>
    <w:rsid w:val="00FB3BC0"/>
    <w:rsid w:val="00FB3BF1"/>
    <w:rsid w:val="00FB3CE6"/>
    <w:rsid w:val="00FB4501"/>
    <w:rsid w:val="00FB45A8"/>
    <w:rsid w:val="00FB4749"/>
    <w:rsid w:val="00FB497F"/>
    <w:rsid w:val="00FB4D0F"/>
    <w:rsid w:val="00FB4D4E"/>
    <w:rsid w:val="00FB4FB9"/>
    <w:rsid w:val="00FB5493"/>
    <w:rsid w:val="00FB57E5"/>
    <w:rsid w:val="00FB5851"/>
    <w:rsid w:val="00FB5A22"/>
    <w:rsid w:val="00FB5E9F"/>
    <w:rsid w:val="00FB5F8C"/>
    <w:rsid w:val="00FB607A"/>
    <w:rsid w:val="00FB61D3"/>
    <w:rsid w:val="00FB622A"/>
    <w:rsid w:val="00FB6418"/>
    <w:rsid w:val="00FB6574"/>
    <w:rsid w:val="00FB6A79"/>
    <w:rsid w:val="00FB6CE6"/>
    <w:rsid w:val="00FB6DD8"/>
    <w:rsid w:val="00FB6E4D"/>
    <w:rsid w:val="00FB6EFC"/>
    <w:rsid w:val="00FB721B"/>
    <w:rsid w:val="00FB7308"/>
    <w:rsid w:val="00FB7475"/>
    <w:rsid w:val="00FB748F"/>
    <w:rsid w:val="00FB74D2"/>
    <w:rsid w:val="00FB753F"/>
    <w:rsid w:val="00FB7ACF"/>
    <w:rsid w:val="00FB7D81"/>
    <w:rsid w:val="00FB7E23"/>
    <w:rsid w:val="00FC0015"/>
    <w:rsid w:val="00FC003D"/>
    <w:rsid w:val="00FC0184"/>
    <w:rsid w:val="00FC02E0"/>
    <w:rsid w:val="00FC0678"/>
    <w:rsid w:val="00FC06BD"/>
    <w:rsid w:val="00FC0726"/>
    <w:rsid w:val="00FC0815"/>
    <w:rsid w:val="00FC09C6"/>
    <w:rsid w:val="00FC0AB3"/>
    <w:rsid w:val="00FC110E"/>
    <w:rsid w:val="00FC1186"/>
    <w:rsid w:val="00FC15A4"/>
    <w:rsid w:val="00FC1C9E"/>
    <w:rsid w:val="00FC1F13"/>
    <w:rsid w:val="00FC202E"/>
    <w:rsid w:val="00FC2080"/>
    <w:rsid w:val="00FC20E4"/>
    <w:rsid w:val="00FC210B"/>
    <w:rsid w:val="00FC2497"/>
    <w:rsid w:val="00FC298A"/>
    <w:rsid w:val="00FC2DAE"/>
    <w:rsid w:val="00FC2E4D"/>
    <w:rsid w:val="00FC33E2"/>
    <w:rsid w:val="00FC34BD"/>
    <w:rsid w:val="00FC3709"/>
    <w:rsid w:val="00FC38F8"/>
    <w:rsid w:val="00FC3ADA"/>
    <w:rsid w:val="00FC3CB6"/>
    <w:rsid w:val="00FC4330"/>
    <w:rsid w:val="00FC44FB"/>
    <w:rsid w:val="00FC4554"/>
    <w:rsid w:val="00FC456E"/>
    <w:rsid w:val="00FC479C"/>
    <w:rsid w:val="00FC49BB"/>
    <w:rsid w:val="00FC4BDE"/>
    <w:rsid w:val="00FC4D40"/>
    <w:rsid w:val="00FC4E35"/>
    <w:rsid w:val="00FC4E49"/>
    <w:rsid w:val="00FC4FAE"/>
    <w:rsid w:val="00FC5290"/>
    <w:rsid w:val="00FC5500"/>
    <w:rsid w:val="00FC5541"/>
    <w:rsid w:val="00FC593B"/>
    <w:rsid w:val="00FC5C0C"/>
    <w:rsid w:val="00FC5CF0"/>
    <w:rsid w:val="00FC5D1A"/>
    <w:rsid w:val="00FC5FB0"/>
    <w:rsid w:val="00FC5FD9"/>
    <w:rsid w:val="00FC652F"/>
    <w:rsid w:val="00FC6B30"/>
    <w:rsid w:val="00FC6BAB"/>
    <w:rsid w:val="00FC6BB4"/>
    <w:rsid w:val="00FC6D2B"/>
    <w:rsid w:val="00FC7084"/>
    <w:rsid w:val="00FC7164"/>
    <w:rsid w:val="00FC7220"/>
    <w:rsid w:val="00FC73C9"/>
    <w:rsid w:val="00FC7569"/>
    <w:rsid w:val="00FC7604"/>
    <w:rsid w:val="00FC79F3"/>
    <w:rsid w:val="00FC7A1A"/>
    <w:rsid w:val="00FC7B2B"/>
    <w:rsid w:val="00FC7B7C"/>
    <w:rsid w:val="00FC7D59"/>
    <w:rsid w:val="00FC7FAF"/>
    <w:rsid w:val="00FD056F"/>
    <w:rsid w:val="00FD072D"/>
    <w:rsid w:val="00FD07D7"/>
    <w:rsid w:val="00FD07E4"/>
    <w:rsid w:val="00FD0ADA"/>
    <w:rsid w:val="00FD0C30"/>
    <w:rsid w:val="00FD0C7C"/>
    <w:rsid w:val="00FD0DDC"/>
    <w:rsid w:val="00FD1204"/>
    <w:rsid w:val="00FD18ED"/>
    <w:rsid w:val="00FD1A9E"/>
    <w:rsid w:val="00FD1E9B"/>
    <w:rsid w:val="00FD1FF9"/>
    <w:rsid w:val="00FD2020"/>
    <w:rsid w:val="00FD220D"/>
    <w:rsid w:val="00FD2810"/>
    <w:rsid w:val="00FD2906"/>
    <w:rsid w:val="00FD29F0"/>
    <w:rsid w:val="00FD2A21"/>
    <w:rsid w:val="00FD2B9D"/>
    <w:rsid w:val="00FD2F2A"/>
    <w:rsid w:val="00FD3155"/>
    <w:rsid w:val="00FD335E"/>
    <w:rsid w:val="00FD3794"/>
    <w:rsid w:val="00FD38A5"/>
    <w:rsid w:val="00FD38B3"/>
    <w:rsid w:val="00FD3AB1"/>
    <w:rsid w:val="00FD3C12"/>
    <w:rsid w:val="00FD42CA"/>
    <w:rsid w:val="00FD4351"/>
    <w:rsid w:val="00FD4642"/>
    <w:rsid w:val="00FD4733"/>
    <w:rsid w:val="00FD4A27"/>
    <w:rsid w:val="00FD4B9B"/>
    <w:rsid w:val="00FD51AE"/>
    <w:rsid w:val="00FD5339"/>
    <w:rsid w:val="00FD5393"/>
    <w:rsid w:val="00FD5558"/>
    <w:rsid w:val="00FD58E8"/>
    <w:rsid w:val="00FD590B"/>
    <w:rsid w:val="00FD5C5A"/>
    <w:rsid w:val="00FD5D8D"/>
    <w:rsid w:val="00FD5DFD"/>
    <w:rsid w:val="00FD5E24"/>
    <w:rsid w:val="00FD5E6D"/>
    <w:rsid w:val="00FD6039"/>
    <w:rsid w:val="00FD61C5"/>
    <w:rsid w:val="00FD6245"/>
    <w:rsid w:val="00FD6558"/>
    <w:rsid w:val="00FD6BBF"/>
    <w:rsid w:val="00FD6C25"/>
    <w:rsid w:val="00FD6F38"/>
    <w:rsid w:val="00FD7167"/>
    <w:rsid w:val="00FD738F"/>
    <w:rsid w:val="00FD74A2"/>
    <w:rsid w:val="00FD74F9"/>
    <w:rsid w:val="00FD7C4F"/>
    <w:rsid w:val="00FD7CC1"/>
    <w:rsid w:val="00FD7D9E"/>
    <w:rsid w:val="00FD7E19"/>
    <w:rsid w:val="00FD7EAF"/>
    <w:rsid w:val="00FD7FD2"/>
    <w:rsid w:val="00FE00C6"/>
    <w:rsid w:val="00FE0152"/>
    <w:rsid w:val="00FE038B"/>
    <w:rsid w:val="00FE03B1"/>
    <w:rsid w:val="00FE03F8"/>
    <w:rsid w:val="00FE073C"/>
    <w:rsid w:val="00FE0A16"/>
    <w:rsid w:val="00FE0AB8"/>
    <w:rsid w:val="00FE1027"/>
    <w:rsid w:val="00FE1203"/>
    <w:rsid w:val="00FE173E"/>
    <w:rsid w:val="00FE1B23"/>
    <w:rsid w:val="00FE1D6C"/>
    <w:rsid w:val="00FE1DFC"/>
    <w:rsid w:val="00FE1E9A"/>
    <w:rsid w:val="00FE20C9"/>
    <w:rsid w:val="00FE23F8"/>
    <w:rsid w:val="00FE25CA"/>
    <w:rsid w:val="00FE271D"/>
    <w:rsid w:val="00FE2801"/>
    <w:rsid w:val="00FE2F43"/>
    <w:rsid w:val="00FE308D"/>
    <w:rsid w:val="00FE3237"/>
    <w:rsid w:val="00FE3317"/>
    <w:rsid w:val="00FE3446"/>
    <w:rsid w:val="00FE373E"/>
    <w:rsid w:val="00FE397C"/>
    <w:rsid w:val="00FE3D1C"/>
    <w:rsid w:val="00FE40B8"/>
    <w:rsid w:val="00FE4215"/>
    <w:rsid w:val="00FE4568"/>
    <w:rsid w:val="00FE4E12"/>
    <w:rsid w:val="00FE51A7"/>
    <w:rsid w:val="00FE5512"/>
    <w:rsid w:val="00FE5792"/>
    <w:rsid w:val="00FE57E9"/>
    <w:rsid w:val="00FE5872"/>
    <w:rsid w:val="00FE5B2F"/>
    <w:rsid w:val="00FE5C82"/>
    <w:rsid w:val="00FE5E80"/>
    <w:rsid w:val="00FE6238"/>
    <w:rsid w:val="00FE6243"/>
    <w:rsid w:val="00FE65FF"/>
    <w:rsid w:val="00FE6899"/>
    <w:rsid w:val="00FE6B59"/>
    <w:rsid w:val="00FE6D31"/>
    <w:rsid w:val="00FE6FA7"/>
    <w:rsid w:val="00FE7808"/>
    <w:rsid w:val="00FE787A"/>
    <w:rsid w:val="00FE79A8"/>
    <w:rsid w:val="00FE7AD0"/>
    <w:rsid w:val="00FE7AD3"/>
    <w:rsid w:val="00FE7EA2"/>
    <w:rsid w:val="00FE7FC4"/>
    <w:rsid w:val="00FF00B2"/>
    <w:rsid w:val="00FF0214"/>
    <w:rsid w:val="00FF033C"/>
    <w:rsid w:val="00FF033D"/>
    <w:rsid w:val="00FF034B"/>
    <w:rsid w:val="00FF06CC"/>
    <w:rsid w:val="00FF0780"/>
    <w:rsid w:val="00FF0865"/>
    <w:rsid w:val="00FF0D63"/>
    <w:rsid w:val="00FF0E45"/>
    <w:rsid w:val="00FF0E51"/>
    <w:rsid w:val="00FF1018"/>
    <w:rsid w:val="00FF10E5"/>
    <w:rsid w:val="00FF118F"/>
    <w:rsid w:val="00FF13FC"/>
    <w:rsid w:val="00FF15CA"/>
    <w:rsid w:val="00FF17F1"/>
    <w:rsid w:val="00FF1866"/>
    <w:rsid w:val="00FF186D"/>
    <w:rsid w:val="00FF1B2D"/>
    <w:rsid w:val="00FF1CD5"/>
    <w:rsid w:val="00FF1D1E"/>
    <w:rsid w:val="00FF244A"/>
    <w:rsid w:val="00FF24B0"/>
    <w:rsid w:val="00FF257A"/>
    <w:rsid w:val="00FF2714"/>
    <w:rsid w:val="00FF2B6D"/>
    <w:rsid w:val="00FF3376"/>
    <w:rsid w:val="00FF347B"/>
    <w:rsid w:val="00FF34B5"/>
    <w:rsid w:val="00FF3523"/>
    <w:rsid w:val="00FF3956"/>
    <w:rsid w:val="00FF3ADE"/>
    <w:rsid w:val="00FF3DD7"/>
    <w:rsid w:val="00FF3E8B"/>
    <w:rsid w:val="00FF3F52"/>
    <w:rsid w:val="00FF3FA0"/>
    <w:rsid w:val="00FF416D"/>
    <w:rsid w:val="00FF422A"/>
    <w:rsid w:val="00FF438C"/>
    <w:rsid w:val="00FF46F9"/>
    <w:rsid w:val="00FF475D"/>
    <w:rsid w:val="00FF4862"/>
    <w:rsid w:val="00FF4A06"/>
    <w:rsid w:val="00FF4B86"/>
    <w:rsid w:val="00FF513C"/>
    <w:rsid w:val="00FF53E9"/>
    <w:rsid w:val="00FF53FD"/>
    <w:rsid w:val="00FF54A5"/>
    <w:rsid w:val="00FF5509"/>
    <w:rsid w:val="00FF55B1"/>
    <w:rsid w:val="00FF5887"/>
    <w:rsid w:val="00FF58DF"/>
    <w:rsid w:val="00FF5C3B"/>
    <w:rsid w:val="00FF5CFD"/>
    <w:rsid w:val="00FF5F2D"/>
    <w:rsid w:val="00FF6177"/>
    <w:rsid w:val="00FF62BA"/>
    <w:rsid w:val="00FF6435"/>
    <w:rsid w:val="00FF6468"/>
    <w:rsid w:val="00FF6523"/>
    <w:rsid w:val="00FF66AE"/>
    <w:rsid w:val="00FF66B9"/>
    <w:rsid w:val="00FF6830"/>
    <w:rsid w:val="00FF69A8"/>
    <w:rsid w:val="00FF6AB3"/>
    <w:rsid w:val="00FF6AE8"/>
    <w:rsid w:val="00FF6D86"/>
    <w:rsid w:val="00FF6EDB"/>
    <w:rsid w:val="00FF70B6"/>
    <w:rsid w:val="00FF71E3"/>
    <w:rsid w:val="00FF7339"/>
    <w:rsid w:val="00FF73A4"/>
    <w:rsid w:val="00FF7777"/>
    <w:rsid w:val="00FF7BE1"/>
    <w:rsid w:val="0109D36F"/>
    <w:rsid w:val="010C0A48"/>
    <w:rsid w:val="01571BD2"/>
    <w:rsid w:val="0165EBC3"/>
    <w:rsid w:val="019CD2B2"/>
    <w:rsid w:val="01D6E4CF"/>
    <w:rsid w:val="01E22C77"/>
    <w:rsid w:val="01E82C4D"/>
    <w:rsid w:val="01F0387F"/>
    <w:rsid w:val="022A7C4C"/>
    <w:rsid w:val="0235B71D"/>
    <w:rsid w:val="0237A2E5"/>
    <w:rsid w:val="023C5CAF"/>
    <w:rsid w:val="0253F510"/>
    <w:rsid w:val="02740F3A"/>
    <w:rsid w:val="02A598DD"/>
    <w:rsid w:val="02D7EB13"/>
    <w:rsid w:val="02F1DF62"/>
    <w:rsid w:val="032A9FB8"/>
    <w:rsid w:val="032B380D"/>
    <w:rsid w:val="033DD959"/>
    <w:rsid w:val="03447C07"/>
    <w:rsid w:val="03537D9C"/>
    <w:rsid w:val="035FCC3F"/>
    <w:rsid w:val="0378C9FE"/>
    <w:rsid w:val="03863F2E"/>
    <w:rsid w:val="03B437CD"/>
    <w:rsid w:val="03BAC1AC"/>
    <w:rsid w:val="03CAC43D"/>
    <w:rsid w:val="03D51399"/>
    <w:rsid w:val="045BFEB5"/>
    <w:rsid w:val="049B2850"/>
    <w:rsid w:val="04CC255A"/>
    <w:rsid w:val="050D76C0"/>
    <w:rsid w:val="05100181"/>
    <w:rsid w:val="055EA99C"/>
    <w:rsid w:val="05955766"/>
    <w:rsid w:val="059F037D"/>
    <w:rsid w:val="05B5CDC1"/>
    <w:rsid w:val="05C778FC"/>
    <w:rsid w:val="05D3A560"/>
    <w:rsid w:val="05DB983A"/>
    <w:rsid w:val="05F94225"/>
    <w:rsid w:val="06012E36"/>
    <w:rsid w:val="0601FCBD"/>
    <w:rsid w:val="060F5F5E"/>
    <w:rsid w:val="0611998D"/>
    <w:rsid w:val="062571E3"/>
    <w:rsid w:val="0630BC62"/>
    <w:rsid w:val="0649DFFC"/>
    <w:rsid w:val="0679F87E"/>
    <w:rsid w:val="067C0215"/>
    <w:rsid w:val="069D789F"/>
    <w:rsid w:val="06A407C1"/>
    <w:rsid w:val="06CF9FD6"/>
    <w:rsid w:val="06E3D001"/>
    <w:rsid w:val="06F59D41"/>
    <w:rsid w:val="074B69F4"/>
    <w:rsid w:val="0751BB5F"/>
    <w:rsid w:val="07665BBD"/>
    <w:rsid w:val="076A8248"/>
    <w:rsid w:val="076CB803"/>
    <w:rsid w:val="077C1B3C"/>
    <w:rsid w:val="079D64DF"/>
    <w:rsid w:val="07A7BDD9"/>
    <w:rsid w:val="07BF6CE5"/>
    <w:rsid w:val="07CB9CB0"/>
    <w:rsid w:val="082D797E"/>
    <w:rsid w:val="0868A557"/>
    <w:rsid w:val="08858BF7"/>
    <w:rsid w:val="08C6276B"/>
    <w:rsid w:val="08D67E84"/>
    <w:rsid w:val="08D9FBBE"/>
    <w:rsid w:val="08DC523F"/>
    <w:rsid w:val="08F5C168"/>
    <w:rsid w:val="08FAA382"/>
    <w:rsid w:val="09235D18"/>
    <w:rsid w:val="093AE664"/>
    <w:rsid w:val="093E60FA"/>
    <w:rsid w:val="0944910B"/>
    <w:rsid w:val="0977D63D"/>
    <w:rsid w:val="09897B94"/>
    <w:rsid w:val="09979240"/>
    <w:rsid w:val="09D0977B"/>
    <w:rsid w:val="09D974C0"/>
    <w:rsid w:val="09DFD633"/>
    <w:rsid w:val="0A0232CF"/>
    <w:rsid w:val="0A0840A6"/>
    <w:rsid w:val="0A084C5D"/>
    <w:rsid w:val="0A0DBA33"/>
    <w:rsid w:val="0A2EA249"/>
    <w:rsid w:val="0A3939D8"/>
    <w:rsid w:val="0A8161C1"/>
    <w:rsid w:val="0A81640D"/>
    <w:rsid w:val="0A8DF81F"/>
    <w:rsid w:val="0A91E75B"/>
    <w:rsid w:val="0AC3FCBD"/>
    <w:rsid w:val="0B0D815C"/>
    <w:rsid w:val="0B655E1F"/>
    <w:rsid w:val="0B850AC7"/>
    <w:rsid w:val="0B9BE768"/>
    <w:rsid w:val="0BE384FF"/>
    <w:rsid w:val="0C0704BB"/>
    <w:rsid w:val="0C1FD9F2"/>
    <w:rsid w:val="0C2353FE"/>
    <w:rsid w:val="0C338D24"/>
    <w:rsid w:val="0C3C1A7F"/>
    <w:rsid w:val="0C7C7B6A"/>
    <w:rsid w:val="0C9889FE"/>
    <w:rsid w:val="0CA32F87"/>
    <w:rsid w:val="0CB24A8F"/>
    <w:rsid w:val="0CB55714"/>
    <w:rsid w:val="0CC6E45C"/>
    <w:rsid w:val="0CCC3BF5"/>
    <w:rsid w:val="0CE25968"/>
    <w:rsid w:val="0CE69BBB"/>
    <w:rsid w:val="0D04787F"/>
    <w:rsid w:val="0D3FB15A"/>
    <w:rsid w:val="0D474462"/>
    <w:rsid w:val="0D567CA2"/>
    <w:rsid w:val="0D768365"/>
    <w:rsid w:val="0DAB9EEC"/>
    <w:rsid w:val="0DB44E24"/>
    <w:rsid w:val="0DB66D28"/>
    <w:rsid w:val="0DB88AD5"/>
    <w:rsid w:val="0DC44D35"/>
    <w:rsid w:val="0DED79B5"/>
    <w:rsid w:val="0DF35C9B"/>
    <w:rsid w:val="0E0FBED7"/>
    <w:rsid w:val="0E7EB4B2"/>
    <w:rsid w:val="0E8C8D20"/>
    <w:rsid w:val="0E8E362F"/>
    <w:rsid w:val="0EC8F0D4"/>
    <w:rsid w:val="0ED79778"/>
    <w:rsid w:val="0EFD86DB"/>
    <w:rsid w:val="0F325C17"/>
    <w:rsid w:val="0F3D4BD5"/>
    <w:rsid w:val="0F5E3CD3"/>
    <w:rsid w:val="0F6B5082"/>
    <w:rsid w:val="0F76F766"/>
    <w:rsid w:val="0F7EA286"/>
    <w:rsid w:val="0FCEC07F"/>
    <w:rsid w:val="0FE68371"/>
    <w:rsid w:val="1018DAE0"/>
    <w:rsid w:val="101B159D"/>
    <w:rsid w:val="102F1A76"/>
    <w:rsid w:val="1052B80E"/>
    <w:rsid w:val="106079C6"/>
    <w:rsid w:val="1073063A"/>
    <w:rsid w:val="10782283"/>
    <w:rsid w:val="1094B938"/>
    <w:rsid w:val="10AEB4F8"/>
    <w:rsid w:val="10B106B5"/>
    <w:rsid w:val="10D0414C"/>
    <w:rsid w:val="113FE76C"/>
    <w:rsid w:val="11426764"/>
    <w:rsid w:val="1165E39A"/>
    <w:rsid w:val="11726E23"/>
    <w:rsid w:val="118EC1CB"/>
    <w:rsid w:val="119C1232"/>
    <w:rsid w:val="11BE8D0F"/>
    <w:rsid w:val="11F3D9AC"/>
    <w:rsid w:val="12126ACF"/>
    <w:rsid w:val="121F76C7"/>
    <w:rsid w:val="122FDCD7"/>
    <w:rsid w:val="125D1E35"/>
    <w:rsid w:val="1269C52B"/>
    <w:rsid w:val="12E6F4A7"/>
    <w:rsid w:val="1302DFBB"/>
    <w:rsid w:val="1304B20A"/>
    <w:rsid w:val="1320B53E"/>
    <w:rsid w:val="132F9787"/>
    <w:rsid w:val="13333088"/>
    <w:rsid w:val="138D1C4F"/>
    <w:rsid w:val="138EDEC1"/>
    <w:rsid w:val="1392FFF1"/>
    <w:rsid w:val="13AC6377"/>
    <w:rsid w:val="1409951A"/>
    <w:rsid w:val="1425FD4D"/>
    <w:rsid w:val="1471BD9B"/>
    <w:rsid w:val="1494D719"/>
    <w:rsid w:val="14B75217"/>
    <w:rsid w:val="14BAB889"/>
    <w:rsid w:val="14C14196"/>
    <w:rsid w:val="14C14528"/>
    <w:rsid w:val="14E1FDBC"/>
    <w:rsid w:val="14E786E8"/>
    <w:rsid w:val="15045E21"/>
    <w:rsid w:val="15060D68"/>
    <w:rsid w:val="15096BDC"/>
    <w:rsid w:val="1527089C"/>
    <w:rsid w:val="1531489E"/>
    <w:rsid w:val="15C15863"/>
    <w:rsid w:val="15D476D2"/>
    <w:rsid w:val="16365DE6"/>
    <w:rsid w:val="163DC548"/>
    <w:rsid w:val="164C8CA9"/>
    <w:rsid w:val="1653D253"/>
    <w:rsid w:val="1686EE1D"/>
    <w:rsid w:val="16A9EDB5"/>
    <w:rsid w:val="16B8F8A1"/>
    <w:rsid w:val="16FAB368"/>
    <w:rsid w:val="170B4345"/>
    <w:rsid w:val="1712D0CF"/>
    <w:rsid w:val="174318BC"/>
    <w:rsid w:val="1744AB68"/>
    <w:rsid w:val="177658E1"/>
    <w:rsid w:val="178B45D5"/>
    <w:rsid w:val="17AEE157"/>
    <w:rsid w:val="17B42F3A"/>
    <w:rsid w:val="17D81611"/>
    <w:rsid w:val="180359BB"/>
    <w:rsid w:val="180703AA"/>
    <w:rsid w:val="1840272C"/>
    <w:rsid w:val="1840816B"/>
    <w:rsid w:val="185A8AEA"/>
    <w:rsid w:val="18737F0C"/>
    <w:rsid w:val="187C9D53"/>
    <w:rsid w:val="188F486B"/>
    <w:rsid w:val="189D0DF2"/>
    <w:rsid w:val="18B0EBB5"/>
    <w:rsid w:val="18B254F8"/>
    <w:rsid w:val="18B6CA12"/>
    <w:rsid w:val="18B8D387"/>
    <w:rsid w:val="18CEE9E3"/>
    <w:rsid w:val="18E226E0"/>
    <w:rsid w:val="18E3C178"/>
    <w:rsid w:val="18FB8B59"/>
    <w:rsid w:val="1923024F"/>
    <w:rsid w:val="19271299"/>
    <w:rsid w:val="196E685C"/>
    <w:rsid w:val="19723AA7"/>
    <w:rsid w:val="19AF9312"/>
    <w:rsid w:val="19D3048F"/>
    <w:rsid w:val="19EAD63D"/>
    <w:rsid w:val="1A040F16"/>
    <w:rsid w:val="1A328FD8"/>
    <w:rsid w:val="1A4F52CF"/>
    <w:rsid w:val="1A6983CE"/>
    <w:rsid w:val="1A826CAC"/>
    <w:rsid w:val="1A8357E2"/>
    <w:rsid w:val="1A92204D"/>
    <w:rsid w:val="1AAE4087"/>
    <w:rsid w:val="1ACA0EAF"/>
    <w:rsid w:val="1B07C9BA"/>
    <w:rsid w:val="1B1F3975"/>
    <w:rsid w:val="1B21A596"/>
    <w:rsid w:val="1B483CD4"/>
    <w:rsid w:val="1B52A176"/>
    <w:rsid w:val="1B5E2974"/>
    <w:rsid w:val="1B6594B7"/>
    <w:rsid w:val="1B65EC33"/>
    <w:rsid w:val="1B74EA7B"/>
    <w:rsid w:val="1BA8E4E4"/>
    <w:rsid w:val="1BB3B6A2"/>
    <w:rsid w:val="1BE65476"/>
    <w:rsid w:val="1BEC52A0"/>
    <w:rsid w:val="1BF90529"/>
    <w:rsid w:val="1C057810"/>
    <w:rsid w:val="1C2A5F05"/>
    <w:rsid w:val="1C52F55B"/>
    <w:rsid w:val="1C5F6A5D"/>
    <w:rsid w:val="1CC145F4"/>
    <w:rsid w:val="1CCD2097"/>
    <w:rsid w:val="1CF41ADA"/>
    <w:rsid w:val="1D4EFA67"/>
    <w:rsid w:val="1DBEE3F9"/>
    <w:rsid w:val="1DCAE65F"/>
    <w:rsid w:val="1DCCEB41"/>
    <w:rsid w:val="1DDD6BA4"/>
    <w:rsid w:val="1DE2329C"/>
    <w:rsid w:val="1DFBB7A3"/>
    <w:rsid w:val="1DFFC49C"/>
    <w:rsid w:val="1E34B731"/>
    <w:rsid w:val="1E487DAE"/>
    <w:rsid w:val="1E8F2C25"/>
    <w:rsid w:val="1E96C300"/>
    <w:rsid w:val="1EA555AA"/>
    <w:rsid w:val="1EACFD21"/>
    <w:rsid w:val="1EB21AEC"/>
    <w:rsid w:val="1ECA34F4"/>
    <w:rsid w:val="1EF6F2A0"/>
    <w:rsid w:val="1F1525C6"/>
    <w:rsid w:val="1F5441D4"/>
    <w:rsid w:val="1F57012A"/>
    <w:rsid w:val="1FA3DC78"/>
    <w:rsid w:val="1FBE5C9D"/>
    <w:rsid w:val="1FC95094"/>
    <w:rsid w:val="1FF66214"/>
    <w:rsid w:val="2023E86E"/>
    <w:rsid w:val="202761DF"/>
    <w:rsid w:val="20570AB3"/>
    <w:rsid w:val="205B32A6"/>
    <w:rsid w:val="20704B9C"/>
    <w:rsid w:val="207601F1"/>
    <w:rsid w:val="2088D730"/>
    <w:rsid w:val="20B2CF24"/>
    <w:rsid w:val="20C68E41"/>
    <w:rsid w:val="2100A6BE"/>
    <w:rsid w:val="2117EE7D"/>
    <w:rsid w:val="211A00B3"/>
    <w:rsid w:val="212D2297"/>
    <w:rsid w:val="21327D7E"/>
    <w:rsid w:val="214021F5"/>
    <w:rsid w:val="21596A93"/>
    <w:rsid w:val="215D8A0B"/>
    <w:rsid w:val="2166F1CB"/>
    <w:rsid w:val="21695B09"/>
    <w:rsid w:val="217B95D1"/>
    <w:rsid w:val="218BDEED"/>
    <w:rsid w:val="21C982CB"/>
    <w:rsid w:val="21D5AD97"/>
    <w:rsid w:val="21D885BC"/>
    <w:rsid w:val="21EBAC5A"/>
    <w:rsid w:val="2213252E"/>
    <w:rsid w:val="22216A56"/>
    <w:rsid w:val="22379FB8"/>
    <w:rsid w:val="226CCA87"/>
    <w:rsid w:val="227E0216"/>
    <w:rsid w:val="229FABFA"/>
    <w:rsid w:val="22AE5640"/>
    <w:rsid w:val="22D42CB6"/>
    <w:rsid w:val="22D52E5F"/>
    <w:rsid w:val="2309CF26"/>
    <w:rsid w:val="23623834"/>
    <w:rsid w:val="2387B5B2"/>
    <w:rsid w:val="23D699B9"/>
    <w:rsid w:val="24357438"/>
    <w:rsid w:val="243AC202"/>
    <w:rsid w:val="243F9DA1"/>
    <w:rsid w:val="244845CF"/>
    <w:rsid w:val="246DB88D"/>
    <w:rsid w:val="2482FDEE"/>
    <w:rsid w:val="24AB9895"/>
    <w:rsid w:val="24BD41F6"/>
    <w:rsid w:val="24C2CBBD"/>
    <w:rsid w:val="250278BA"/>
    <w:rsid w:val="25169600"/>
    <w:rsid w:val="25176B05"/>
    <w:rsid w:val="2546E6E3"/>
    <w:rsid w:val="2558345D"/>
    <w:rsid w:val="256AE684"/>
    <w:rsid w:val="26037D39"/>
    <w:rsid w:val="260987F2"/>
    <w:rsid w:val="261847CF"/>
    <w:rsid w:val="261B0AA6"/>
    <w:rsid w:val="26298FDB"/>
    <w:rsid w:val="26452BE1"/>
    <w:rsid w:val="266BECBD"/>
    <w:rsid w:val="266FC54D"/>
    <w:rsid w:val="26729031"/>
    <w:rsid w:val="269810A1"/>
    <w:rsid w:val="26B3986F"/>
    <w:rsid w:val="26EFC907"/>
    <w:rsid w:val="26F83CCC"/>
    <w:rsid w:val="26FF63CF"/>
    <w:rsid w:val="2780701B"/>
    <w:rsid w:val="279A8618"/>
    <w:rsid w:val="27AFB27E"/>
    <w:rsid w:val="27FE898F"/>
    <w:rsid w:val="2802CE10"/>
    <w:rsid w:val="28039D9A"/>
    <w:rsid w:val="2816829C"/>
    <w:rsid w:val="28252A85"/>
    <w:rsid w:val="28347409"/>
    <w:rsid w:val="283CCAFD"/>
    <w:rsid w:val="286ED57C"/>
    <w:rsid w:val="2872881E"/>
    <w:rsid w:val="287EB61D"/>
    <w:rsid w:val="289AFDF8"/>
    <w:rsid w:val="28D22F32"/>
    <w:rsid w:val="28DA8B5E"/>
    <w:rsid w:val="28DAA417"/>
    <w:rsid w:val="28EE4F8F"/>
    <w:rsid w:val="28FC6273"/>
    <w:rsid w:val="2957C9BF"/>
    <w:rsid w:val="296DBC97"/>
    <w:rsid w:val="297B26E1"/>
    <w:rsid w:val="29943C63"/>
    <w:rsid w:val="29BB39B0"/>
    <w:rsid w:val="29BFF2B1"/>
    <w:rsid w:val="2A198B81"/>
    <w:rsid w:val="2A1A1D60"/>
    <w:rsid w:val="2A1E5612"/>
    <w:rsid w:val="2A3A6A77"/>
    <w:rsid w:val="2A4128C8"/>
    <w:rsid w:val="2A4B094F"/>
    <w:rsid w:val="2A89569C"/>
    <w:rsid w:val="2AB1AC02"/>
    <w:rsid w:val="2AD2250D"/>
    <w:rsid w:val="2AD2F7AC"/>
    <w:rsid w:val="2ADF7AD0"/>
    <w:rsid w:val="2AFD2FA7"/>
    <w:rsid w:val="2B0F5E8C"/>
    <w:rsid w:val="2B409EFA"/>
    <w:rsid w:val="2BB3DCEE"/>
    <w:rsid w:val="2BF2259E"/>
    <w:rsid w:val="2BF2ED3C"/>
    <w:rsid w:val="2C09A9B5"/>
    <w:rsid w:val="2C1EE076"/>
    <w:rsid w:val="2C21DB66"/>
    <w:rsid w:val="2C4D8F0D"/>
    <w:rsid w:val="2C593351"/>
    <w:rsid w:val="2C5F88AD"/>
    <w:rsid w:val="2C6B2C6F"/>
    <w:rsid w:val="2CB13C44"/>
    <w:rsid w:val="2CCBDE97"/>
    <w:rsid w:val="2CCF7011"/>
    <w:rsid w:val="2CD5434A"/>
    <w:rsid w:val="2CF11366"/>
    <w:rsid w:val="2D1077BB"/>
    <w:rsid w:val="2D192F93"/>
    <w:rsid w:val="2D34ED32"/>
    <w:rsid w:val="2D49C066"/>
    <w:rsid w:val="2D5BF3CE"/>
    <w:rsid w:val="2D974C42"/>
    <w:rsid w:val="2DA19516"/>
    <w:rsid w:val="2DDD338C"/>
    <w:rsid w:val="2DE183A7"/>
    <w:rsid w:val="2DED0730"/>
    <w:rsid w:val="2DFE577B"/>
    <w:rsid w:val="2E0F739C"/>
    <w:rsid w:val="2E12D541"/>
    <w:rsid w:val="2E2A3329"/>
    <w:rsid w:val="2E49B2DA"/>
    <w:rsid w:val="2E508A69"/>
    <w:rsid w:val="2E5652F3"/>
    <w:rsid w:val="2E68944C"/>
    <w:rsid w:val="2EB2F8AB"/>
    <w:rsid w:val="2EBECF2C"/>
    <w:rsid w:val="2ED069CB"/>
    <w:rsid w:val="2EEBF73F"/>
    <w:rsid w:val="2F16F40E"/>
    <w:rsid w:val="2F1BAC56"/>
    <w:rsid w:val="2F3DC627"/>
    <w:rsid w:val="2F59B683"/>
    <w:rsid w:val="2FBDE7D8"/>
    <w:rsid w:val="2FEFC7DE"/>
    <w:rsid w:val="2FF39C79"/>
    <w:rsid w:val="2FF6A7F5"/>
    <w:rsid w:val="2FFE575F"/>
    <w:rsid w:val="3004B7E4"/>
    <w:rsid w:val="302409C8"/>
    <w:rsid w:val="3043DB1E"/>
    <w:rsid w:val="306A6575"/>
    <w:rsid w:val="306CCFE4"/>
    <w:rsid w:val="308642C6"/>
    <w:rsid w:val="3094792F"/>
    <w:rsid w:val="31135F4E"/>
    <w:rsid w:val="31518E8B"/>
    <w:rsid w:val="318A5BFF"/>
    <w:rsid w:val="318F5EDD"/>
    <w:rsid w:val="31A1D1D5"/>
    <w:rsid w:val="31BD0B69"/>
    <w:rsid w:val="31CE0F4E"/>
    <w:rsid w:val="31F68F10"/>
    <w:rsid w:val="3207F4A9"/>
    <w:rsid w:val="3243D297"/>
    <w:rsid w:val="325BF382"/>
    <w:rsid w:val="326EC42D"/>
    <w:rsid w:val="32CD88AF"/>
    <w:rsid w:val="32EDDA91"/>
    <w:rsid w:val="32F19DFF"/>
    <w:rsid w:val="33059C38"/>
    <w:rsid w:val="332277F4"/>
    <w:rsid w:val="3393C6E9"/>
    <w:rsid w:val="33B8564D"/>
    <w:rsid w:val="33CA93E6"/>
    <w:rsid w:val="33D550EC"/>
    <w:rsid w:val="33D55F78"/>
    <w:rsid w:val="33EDB401"/>
    <w:rsid w:val="34B53743"/>
    <w:rsid w:val="34D9D2B2"/>
    <w:rsid w:val="34F3DF1C"/>
    <w:rsid w:val="350AA0CF"/>
    <w:rsid w:val="35233BC6"/>
    <w:rsid w:val="352BA451"/>
    <w:rsid w:val="352EDE02"/>
    <w:rsid w:val="354F02B9"/>
    <w:rsid w:val="356ACD71"/>
    <w:rsid w:val="358095DA"/>
    <w:rsid w:val="358D8E53"/>
    <w:rsid w:val="359066F1"/>
    <w:rsid w:val="3591ED14"/>
    <w:rsid w:val="35ABC509"/>
    <w:rsid w:val="3609B1A5"/>
    <w:rsid w:val="361054D6"/>
    <w:rsid w:val="3624C472"/>
    <w:rsid w:val="362FA21C"/>
    <w:rsid w:val="36316FC2"/>
    <w:rsid w:val="3640CF7D"/>
    <w:rsid w:val="366B16F8"/>
    <w:rsid w:val="36B95066"/>
    <w:rsid w:val="36D16448"/>
    <w:rsid w:val="37008D86"/>
    <w:rsid w:val="371983FE"/>
    <w:rsid w:val="37222FDB"/>
    <w:rsid w:val="373E40B8"/>
    <w:rsid w:val="375E029B"/>
    <w:rsid w:val="376E71F2"/>
    <w:rsid w:val="377AC11F"/>
    <w:rsid w:val="378B091B"/>
    <w:rsid w:val="37BD6C79"/>
    <w:rsid w:val="37CAA175"/>
    <w:rsid w:val="37CB6013"/>
    <w:rsid w:val="37D0395F"/>
    <w:rsid w:val="37D90D38"/>
    <w:rsid w:val="3803A170"/>
    <w:rsid w:val="381F57A8"/>
    <w:rsid w:val="382C38D1"/>
    <w:rsid w:val="3840E2FE"/>
    <w:rsid w:val="38538D8F"/>
    <w:rsid w:val="386FC7C6"/>
    <w:rsid w:val="38AD06AC"/>
    <w:rsid w:val="38B0D035"/>
    <w:rsid w:val="38BDDA0F"/>
    <w:rsid w:val="38D867C0"/>
    <w:rsid w:val="38E3FC1F"/>
    <w:rsid w:val="38E46D3C"/>
    <w:rsid w:val="38E54962"/>
    <w:rsid w:val="38F89798"/>
    <w:rsid w:val="38F98A8C"/>
    <w:rsid w:val="39033BD4"/>
    <w:rsid w:val="39059AD4"/>
    <w:rsid w:val="3907E38B"/>
    <w:rsid w:val="3915CD23"/>
    <w:rsid w:val="393B024B"/>
    <w:rsid w:val="3964A366"/>
    <w:rsid w:val="3966A070"/>
    <w:rsid w:val="39812AB3"/>
    <w:rsid w:val="39B56249"/>
    <w:rsid w:val="3A3883E4"/>
    <w:rsid w:val="3A42D3FF"/>
    <w:rsid w:val="3A46C7BB"/>
    <w:rsid w:val="3A543E43"/>
    <w:rsid w:val="3A565DC0"/>
    <w:rsid w:val="3A6E213F"/>
    <w:rsid w:val="3ACD6482"/>
    <w:rsid w:val="3AE17881"/>
    <w:rsid w:val="3AFBD738"/>
    <w:rsid w:val="3B00C848"/>
    <w:rsid w:val="3B32033C"/>
    <w:rsid w:val="3B568486"/>
    <w:rsid w:val="3B64109E"/>
    <w:rsid w:val="3B722D57"/>
    <w:rsid w:val="3B889EEB"/>
    <w:rsid w:val="3B8CEFA4"/>
    <w:rsid w:val="3BA76735"/>
    <w:rsid w:val="3BB74DAA"/>
    <w:rsid w:val="3BCF2180"/>
    <w:rsid w:val="3BD90876"/>
    <w:rsid w:val="3BDE4E49"/>
    <w:rsid w:val="3BEDB9FF"/>
    <w:rsid w:val="3C0CDE2A"/>
    <w:rsid w:val="3C486E93"/>
    <w:rsid w:val="3C646348"/>
    <w:rsid w:val="3C681107"/>
    <w:rsid w:val="3C96FB75"/>
    <w:rsid w:val="3CB9F7FB"/>
    <w:rsid w:val="3CB9FCAA"/>
    <w:rsid w:val="3D0BAE4F"/>
    <w:rsid w:val="3D34A523"/>
    <w:rsid w:val="3D3FF640"/>
    <w:rsid w:val="3D54E1BD"/>
    <w:rsid w:val="3D643945"/>
    <w:rsid w:val="3D7EB087"/>
    <w:rsid w:val="3D82166C"/>
    <w:rsid w:val="3D9ED126"/>
    <w:rsid w:val="3DB9DBCC"/>
    <w:rsid w:val="3DBE6424"/>
    <w:rsid w:val="3DC77114"/>
    <w:rsid w:val="3DDF1C35"/>
    <w:rsid w:val="3DF12C3F"/>
    <w:rsid w:val="3DF33445"/>
    <w:rsid w:val="3DFB1473"/>
    <w:rsid w:val="3DFE5932"/>
    <w:rsid w:val="3E20D377"/>
    <w:rsid w:val="3E316BEA"/>
    <w:rsid w:val="3E6617E4"/>
    <w:rsid w:val="3E6CEEE5"/>
    <w:rsid w:val="3E7AE6D2"/>
    <w:rsid w:val="3E96F992"/>
    <w:rsid w:val="3EDEB434"/>
    <w:rsid w:val="3EE7EEB2"/>
    <w:rsid w:val="3F1A8456"/>
    <w:rsid w:val="3F2EF0F9"/>
    <w:rsid w:val="3FCDC4ED"/>
    <w:rsid w:val="3FE2DC08"/>
    <w:rsid w:val="3FF0818C"/>
    <w:rsid w:val="4009A3A8"/>
    <w:rsid w:val="402D3A93"/>
    <w:rsid w:val="40947523"/>
    <w:rsid w:val="40B4D9AE"/>
    <w:rsid w:val="40B90045"/>
    <w:rsid w:val="40C946EA"/>
    <w:rsid w:val="40CB5F19"/>
    <w:rsid w:val="40CF87A5"/>
    <w:rsid w:val="410519A1"/>
    <w:rsid w:val="411DD04F"/>
    <w:rsid w:val="4121E1FE"/>
    <w:rsid w:val="41261AA3"/>
    <w:rsid w:val="413A9324"/>
    <w:rsid w:val="4157DD37"/>
    <w:rsid w:val="418ADF44"/>
    <w:rsid w:val="41D49828"/>
    <w:rsid w:val="41D4CE1B"/>
    <w:rsid w:val="41FBCF61"/>
    <w:rsid w:val="4219444E"/>
    <w:rsid w:val="423C5956"/>
    <w:rsid w:val="424B0004"/>
    <w:rsid w:val="42AA2D47"/>
    <w:rsid w:val="42CC9229"/>
    <w:rsid w:val="4306CD76"/>
    <w:rsid w:val="430A5108"/>
    <w:rsid w:val="434690E9"/>
    <w:rsid w:val="4347A930"/>
    <w:rsid w:val="435BE8BE"/>
    <w:rsid w:val="436F7F1A"/>
    <w:rsid w:val="43A0DD22"/>
    <w:rsid w:val="43BAA264"/>
    <w:rsid w:val="43D45C3F"/>
    <w:rsid w:val="43E5315E"/>
    <w:rsid w:val="43FFC074"/>
    <w:rsid w:val="4412D096"/>
    <w:rsid w:val="44458373"/>
    <w:rsid w:val="4461282D"/>
    <w:rsid w:val="44BA9E89"/>
    <w:rsid w:val="44DA9E54"/>
    <w:rsid w:val="4545264E"/>
    <w:rsid w:val="4561351A"/>
    <w:rsid w:val="459CAD75"/>
    <w:rsid w:val="45AF7A03"/>
    <w:rsid w:val="45BC9600"/>
    <w:rsid w:val="45C41267"/>
    <w:rsid w:val="45C86782"/>
    <w:rsid w:val="45EED1A8"/>
    <w:rsid w:val="46173962"/>
    <w:rsid w:val="4670F380"/>
    <w:rsid w:val="467632B4"/>
    <w:rsid w:val="4690EB5E"/>
    <w:rsid w:val="46E32F0A"/>
    <w:rsid w:val="46EEEBD9"/>
    <w:rsid w:val="46FA0F0F"/>
    <w:rsid w:val="46FA9799"/>
    <w:rsid w:val="46FD53DA"/>
    <w:rsid w:val="47056E6D"/>
    <w:rsid w:val="4706CCAB"/>
    <w:rsid w:val="470C1906"/>
    <w:rsid w:val="473D8DF6"/>
    <w:rsid w:val="4767D735"/>
    <w:rsid w:val="477F411B"/>
    <w:rsid w:val="478812E0"/>
    <w:rsid w:val="47A482C0"/>
    <w:rsid w:val="47F70B85"/>
    <w:rsid w:val="48438AC4"/>
    <w:rsid w:val="485F9D1E"/>
    <w:rsid w:val="48960475"/>
    <w:rsid w:val="48E69D0E"/>
    <w:rsid w:val="48FA6763"/>
    <w:rsid w:val="4940CCBD"/>
    <w:rsid w:val="49416046"/>
    <w:rsid w:val="494AE8CC"/>
    <w:rsid w:val="497715FE"/>
    <w:rsid w:val="49977F22"/>
    <w:rsid w:val="49A37B36"/>
    <w:rsid w:val="49C06BF9"/>
    <w:rsid w:val="49CEA7C4"/>
    <w:rsid w:val="49DDEF77"/>
    <w:rsid w:val="49EADCEC"/>
    <w:rsid w:val="4A0C7538"/>
    <w:rsid w:val="4A78BE0F"/>
    <w:rsid w:val="4A798650"/>
    <w:rsid w:val="4A820F42"/>
    <w:rsid w:val="4A8B457B"/>
    <w:rsid w:val="4A9E9E28"/>
    <w:rsid w:val="4AA26075"/>
    <w:rsid w:val="4ABB9978"/>
    <w:rsid w:val="4ACA98A4"/>
    <w:rsid w:val="4ADACFD8"/>
    <w:rsid w:val="4AF7666D"/>
    <w:rsid w:val="4B207E8C"/>
    <w:rsid w:val="4B33F97D"/>
    <w:rsid w:val="4B5F10CF"/>
    <w:rsid w:val="4B7232D3"/>
    <w:rsid w:val="4B7A9076"/>
    <w:rsid w:val="4B823C57"/>
    <w:rsid w:val="4B89E6FB"/>
    <w:rsid w:val="4B8ADC8B"/>
    <w:rsid w:val="4B9A10BD"/>
    <w:rsid w:val="4BA735F9"/>
    <w:rsid w:val="4BC05AE3"/>
    <w:rsid w:val="4BDDC7EE"/>
    <w:rsid w:val="4C41296D"/>
    <w:rsid w:val="4C499E0F"/>
    <w:rsid w:val="4C4E3063"/>
    <w:rsid w:val="4C65A5D5"/>
    <w:rsid w:val="4C6F3504"/>
    <w:rsid w:val="4C7AA64D"/>
    <w:rsid w:val="4CA4F0A3"/>
    <w:rsid w:val="4CF599E4"/>
    <w:rsid w:val="4D19FEE5"/>
    <w:rsid w:val="4D2352F8"/>
    <w:rsid w:val="4D25F4E6"/>
    <w:rsid w:val="4D2F8EA2"/>
    <w:rsid w:val="4D2FC4F9"/>
    <w:rsid w:val="4D3C63F3"/>
    <w:rsid w:val="4D3DEA99"/>
    <w:rsid w:val="4D5250DC"/>
    <w:rsid w:val="4D682B64"/>
    <w:rsid w:val="4D6DDB88"/>
    <w:rsid w:val="4D72E3DF"/>
    <w:rsid w:val="4D916EBD"/>
    <w:rsid w:val="4D9AA0A6"/>
    <w:rsid w:val="4DAC37E0"/>
    <w:rsid w:val="4DB7B010"/>
    <w:rsid w:val="4DC628F5"/>
    <w:rsid w:val="4DC79FD2"/>
    <w:rsid w:val="4DD156A8"/>
    <w:rsid w:val="4DD66E86"/>
    <w:rsid w:val="4DF540E4"/>
    <w:rsid w:val="4DFB3055"/>
    <w:rsid w:val="4E61BAF5"/>
    <w:rsid w:val="4E84BB4C"/>
    <w:rsid w:val="4E8F4378"/>
    <w:rsid w:val="4EAB26CC"/>
    <w:rsid w:val="4ED6DDF7"/>
    <w:rsid w:val="4EF12C83"/>
    <w:rsid w:val="4EFB1AFD"/>
    <w:rsid w:val="4EFCA553"/>
    <w:rsid w:val="4F112CC6"/>
    <w:rsid w:val="4F338E20"/>
    <w:rsid w:val="4F3406F1"/>
    <w:rsid w:val="4F38D5BA"/>
    <w:rsid w:val="4F5432DB"/>
    <w:rsid w:val="4F57E350"/>
    <w:rsid w:val="4F90AE08"/>
    <w:rsid w:val="4FAD5273"/>
    <w:rsid w:val="4FC4ADFC"/>
    <w:rsid w:val="4FD923D4"/>
    <w:rsid w:val="4FE9DE8E"/>
    <w:rsid w:val="4FF25C2D"/>
    <w:rsid w:val="4FFD197A"/>
    <w:rsid w:val="50113EA5"/>
    <w:rsid w:val="501B17ED"/>
    <w:rsid w:val="50780709"/>
    <w:rsid w:val="5088D7E1"/>
    <w:rsid w:val="50978368"/>
    <w:rsid w:val="509D0E3A"/>
    <w:rsid w:val="509FCD6A"/>
    <w:rsid w:val="50D066C0"/>
    <w:rsid w:val="5126F8BB"/>
    <w:rsid w:val="5163361E"/>
    <w:rsid w:val="51637F82"/>
    <w:rsid w:val="51648E25"/>
    <w:rsid w:val="517A73D8"/>
    <w:rsid w:val="51A5BC35"/>
    <w:rsid w:val="51B50420"/>
    <w:rsid w:val="51C3A530"/>
    <w:rsid w:val="523EECA4"/>
    <w:rsid w:val="5257203D"/>
    <w:rsid w:val="5290F84B"/>
    <w:rsid w:val="52954AC5"/>
    <w:rsid w:val="52B4415C"/>
    <w:rsid w:val="52D45064"/>
    <w:rsid w:val="52E9FCCD"/>
    <w:rsid w:val="53025962"/>
    <w:rsid w:val="5319A554"/>
    <w:rsid w:val="5335C699"/>
    <w:rsid w:val="53542712"/>
    <w:rsid w:val="53564BA5"/>
    <w:rsid w:val="538AF29C"/>
    <w:rsid w:val="538C2368"/>
    <w:rsid w:val="53A1C808"/>
    <w:rsid w:val="53A7771E"/>
    <w:rsid w:val="53B9711C"/>
    <w:rsid w:val="53BB7E88"/>
    <w:rsid w:val="53D94E3C"/>
    <w:rsid w:val="53E9C4C1"/>
    <w:rsid w:val="541584F3"/>
    <w:rsid w:val="5418986D"/>
    <w:rsid w:val="542363F8"/>
    <w:rsid w:val="5432981B"/>
    <w:rsid w:val="54878D99"/>
    <w:rsid w:val="54A6BDA3"/>
    <w:rsid w:val="54E409D0"/>
    <w:rsid w:val="55194F71"/>
    <w:rsid w:val="55354C5F"/>
    <w:rsid w:val="55552212"/>
    <w:rsid w:val="55809607"/>
    <w:rsid w:val="5593C8DC"/>
    <w:rsid w:val="5593EE4E"/>
    <w:rsid w:val="55BACB51"/>
    <w:rsid w:val="55CBD6A7"/>
    <w:rsid w:val="55DA2B65"/>
    <w:rsid w:val="55E4D8E0"/>
    <w:rsid w:val="5608B764"/>
    <w:rsid w:val="5624D869"/>
    <w:rsid w:val="5680FDAD"/>
    <w:rsid w:val="56B389F6"/>
    <w:rsid w:val="56B93839"/>
    <w:rsid w:val="56E9FFCE"/>
    <w:rsid w:val="56ED2099"/>
    <w:rsid w:val="570D0270"/>
    <w:rsid w:val="5721E105"/>
    <w:rsid w:val="573AEF0E"/>
    <w:rsid w:val="57596885"/>
    <w:rsid w:val="576F04E1"/>
    <w:rsid w:val="5773F795"/>
    <w:rsid w:val="57764041"/>
    <w:rsid w:val="577D94B5"/>
    <w:rsid w:val="5789C184"/>
    <w:rsid w:val="579085AF"/>
    <w:rsid w:val="57A8A873"/>
    <w:rsid w:val="57AD1F9A"/>
    <w:rsid w:val="57C1549A"/>
    <w:rsid w:val="57E531D9"/>
    <w:rsid w:val="5810826C"/>
    <w:rsid w:val="583D4F46"/>
    <w:rsid w:val="585877A8"/>
    <w:rsid w:val="585BD3C3"/>
    <w:rsid w:val="58872C3C"/>
    <w:rsid w:val="58A5FA15"/>
    <w:rsid w:val="58C7C514"/>
    <w:rsid w:val="58D87E58"/>
    <w:rsid w:val="58EFB6C0"/>
    <w:rsid w:val="58F1C9F0"/>
    <w:rsid w:val="58F55EF1"/>
    <w:rsid w:val="590B2236"/>
    <w:rsid w:val="590B3930"/>
    <w:rsid w:val="592EB7C1"/>
    <w:rsid w:val="5936D481"/>
    <w:rsid w:val="59424148"/>
    <w:rsid w:val="595FCBBF"/>
    <w:rsid w:val="597DCB3B"/>
    <w:rsid w:val="598B4A24"/>
    <w:rsid w:val="59A13907"/>
    <w:rsid w:val="59DE8854"/>
    <w:rsid w:val="59E4134B"/>
    <w:rsid w:val="59E6246D"/>
    <w:rsid w:val="59F2F958"/>
    <w:rsid w:val="5A10BBB5"/>
    <w:rsid w:val="5A2210C6"/>
    <w:rsid w:val="5A3237B6"/>
    <w:rsid w:val="5A39DE39"/>
    <w:rsid w:val="5A484F37"/>
    <w:rsid w:val="5A5649FA"/>
    <w:rsid w:val="5A621FA3"/>
    <w:rsid w:val="5A8F1D12"/>
    <w:rsid w:val="5A9CEFB7"/>
    <w:rsid w:val="5AB78ED6"/>
    <w:rsid w:val="5ABE7027"/>
    <w:rsid w:val="5AEEB15C"/>
    <w:rsid w:val="5B31E83B"/>
    <w:rsid w:val="5B3380D7"/>
    <w:rsid w:val="5B379D4E"/>
    <w:rsid w:val="5B37A51F"/>
    <w:rsid w:val="5B67D2A7"/>
    <w:rsid w:val="5B886C68"/>
    <w:rsid w:val="5BDF820D"/>
    <w:rsid w:val="5BEC9D95"/>
    <w:rsid w:val="5BF02DC5"/>
    <w:rsid w:val="5C13EA02"/>
    <w:rsid w:val="5C402E4A"/>
    <w:rsid w:val="5C50DE52"/>
    <w:rsid w:val="5CA33E8D"/>
    <w:rsid w:val="5CC8B3A2"/>
    <w:rsid w:val="5CD672C2"/>
    <w:rsid w:val="5CF1B7F4"/>
    <w:rsid w:val="5CF51022"/>
    <w:rsid w:val="5D197024"/>
    <w:rsid w:val="5D4389D1"/>
    <w:rsid w:val="5D779E55"/>
    <w:rsid w:val="5D8CCA25"/>
    <w:rsid w:val="5D942579"/>
    <w:rsid w:val="5DC2F2C9"/>
    <w:rsid w:val="5DD7E492"/>
    <w:rsid w:val="5DEFB3B9"/>
    <w:rsid w:val="5DFA25F6"/>
    <w:rsid w:val="5E00215D"/>
    <w:rsid w:val="5E5498A1"/>
    <w:rsid w:val="5E8C61A6"/>
    <w:rsid w:val="5EB3F02E"/>
    <w:rsid w:val="5EB6912D"/>
    <w:rsid w:val="5ED10E89"/>
    <w:rsid w:val="5F1198CE"/>
    <w:rsid w:val="5F208287"/>
    <w:rsid w:val="5F42DDF8"/>
    <w:rsid w:val="5F809A41"/>
    <w:rsid w:val="5F856552"/>
    <w:rsid w:val="5FB2E732"/>
    <w:rsid w:val="601DC8E6"/>
    <w:rsid w:val="60222240"/>
    <w:rsid w:val="602481FB"/>
    <w:rsid w:val="604896D5"/>
    <w:rsid w:val="6049CBF8"/>
    <w:rsid w:val="6061448E"/>
    <w:rsid w:val="6066DBFD"/>
    <w:rsid w:val="60889B2B"/>
    <w:rsid w:val="608D2B91"/>
    <w:rsid w:val="6093750D"/>
    <w:rsid w:val="60A44CAA"/>
    <w:rsid w:val="60A82F55"/>
    <w:rsid w:val="60BBCE51"/>
    <w:rsid w:val="60C676AB"/>
    <w:rsid w:val="60CDC252"/>
    <w:rsid w:val="60F3B56E"/>
    <w:rsid w:val="612495C6"/>
    <w:rsid w:val="61688C6D"/>
    <w:rsid w:val="617C531C"/>
    <w:rsid w:val="6191EF55"/>
    <w:rsid w:val="6196C324"/>
    <w:rsid w:val="61970FA1"/>
    <w:rsid w:val="61BCC892"/>
    <w:rsid w:val="6238B645"/>
    <w:rsid w:val="62429EE1"/>
    <w:rsid w:val="624927E0"/>
    <w:rsid w:val="625C5C43"/>
    <w:rsid w:val="6275260B"/>
    <w:rsid w:val="629FCE84"/>
    <w:rsid w:val="62A9485A"/>
    <w:rsid w:val="62F01878"/>
    <w:rsid w:val="63076472"/>
    <w:rsid w:val="63304B1F"/>
    <w:rsid w:val="633A7D15"/>
    <w:rsid w:val="636C71F8"/>
    <w:rsid w:val="63826DE1"/>
    <w:rsid w:val="638A6CAE"/>
    <w:rsid w:val="63A44D3E"/>
    <w:rsid w:val="63D6F2E1"/>
    <w:rsid w:val="63E1C0EB"/>
    <w:rsid w:val="6412BC64"/>
    <w:rsid w:val="6449A07C"/>
    <w:rsid w:val="648A92A4"/>
    <w:rsid w:val="649BCF23"/>
    <w:rsid w:val="64BD7007"/>
    <w:rsid w:val="64CA0F8A"/>
    <w:rsid w:val="6520EB22"/>
    <w:rsid w:val="652DD04D"/>
    <w:rsid w:val="65695542"/>
    <w:rsid w:val="6574AF8B"/>
    <w:rsid w:val="65765977"/>
    <w:rsid w:val="65834698"/>
    <w:rsid w:val="658E4641"/>
    <w:rsid w:val="65C414EA"/>
    <w:rsid w:val="65CD402E"/>
    <w:rsid w:val="65D8F6AD"/>
    <w:rsid w:val="65DD2A06"/>
    <w:rsid w:val="65DE24EC"/>
    <w:rsid w:val="65F34819"/>
    <w:rsid w:val="65F96C1D"/>
    <w:rsid w:val="65F9A5E0"/>
    <w:rsid w:val="6609B284"/>
    <w:rsid w:val="66186FA5"/>
    <w:rsid w:val="6629E396"/>
    <w:rsid w:val="662B0205"/>
    <w:rsid w:val="66377243"/>
    <w:rsid w:val="66394469"/>
    <w:rsid w:val="663F71FD"/>
    <w:rsid w:val="665A5B87"/>
    <w:rsid w:val="66845DCC"/>
    <w:rsid w:val="6688483A"/>
    <w:rsid w:val="668D72A8"/>
    <w:rsid w:val="66A0C140"/>
    <w:rsid w:val="66A32C58"/>
    <w:rsid w:val="66C2032E"/>
    <w:rsid w:val="66C57135"/>
    <w:rsid w:val="66D57300"/>
    <w:rsid w:val="6713F6AF"/>
    <w:rsid w:val="6772D326"/>
    <w:rsid w:val="67D259FE"/>
    <w:rsid w:val="6806DB93"/>
    <w:rsid w:val="6817DA78"/>
    <w:rsid w:val="682F1112"/>
    <w:rsid w:val="683EB739"/>
    <w:rsid w:val="68723775"/>
    <w:rsid w:val="68784BBF"/>
    <w:rsid w:val="68C33C6D"/>
    <w:rsid w:val="68ED1C25"/>
    <w:rsid w:val="693E9673"/>
    <w:rsid w:val="69469DF6"/>
    <w:rsid w:val="69989A6A"/>
    <w:rsid w:val="69B965B3"/>
    <w:rsid w:val="69E4A98A"/>
    <w:rsid w:val="69F363B6"/>
    <w:rsid w:val="6A105A5B"/>
    <w:rsid w:val="6A1C5BC3"/>
    <w:rsid w:val="6A43D03A"/>
    <w:rsid w:val="6A49DE81"/>
    <w:rsid w:val="6AA2E086"/>
    <w:rsid w:val="6AEB7130"/>
    <w:rsid w:val="6B0766D5"/>
    <w:rsid w:val="6B20C9FE"/>
    <w:rsid w:val="6B2B25EC"/>
    <w:rsid w:val="6B452736"/>
    <w:rsid w:val="6B6C2766"/>
    <w:rsid w:val="6B7816F7"/>
    <w:rsid w:val="6B89C664"/>
    <w:rsid w:val="6B9A72E2"/>
    <w:rsid w:val="6BB806FB"/>
    <w:rsid w:val="6BCCAF52"/>
    <w:rsid w:val="6BED2865"/>
    <w:rsid w:val="6BF98586"/>
    <w:rsid w:val="6BFE09AF"/>
    <w:rsid w:val="6C25B390"/>
    <w:rsid w:val="6C6202C6"/>
    <w:rsid w:val="6C7122F5"/>
    <w:rsid w:val="6C8E27CE"/>
    <w:rsid w:val="6C982C94"/>
    <w:rsid w:val="6CCAD955"/>
    <w:rsid w:val="6CE1B6EE"/>
    <w:rsid w:val="6CFE16E3"/>
    <w:rsid w:val="6D1FB305"/>
    <w:rsid w:val="6D24AFAF"/>
    <w:rsid w:val="6D277EEE"/>
    <w:rsid w:val="6D4F5A1B"/>
    <w:rsid w:val="6D67580E"/>
    <w:rsid w:val="6D6B0FB3"/>
    <w:rsid w:val="6D80A9F1"/>
    <w:rsid w:val="6DB27008"/>
    <w:rsid w:val="6DB48102"/>
    <w:rsid w:val="6DD25A9F"/>
    <w:rsid w:val="6DE1B876"/>
    <w:rsid w:val="6DE5B1AB"/>
    <w:rsid w:val="6E1C1013"/>
    <w:rsid w:val="6E24AB8F"/>
    <w:rsid w:val="6E3F86D8"/>
    <w:rsid w:val="6E40C63C"/>
    <w:rsid w:val="6E4372C4"/>
    <w:rsid w:val="6E53B17A"/>
    <w:rsid w:val="6E8BE7AB"/>
    <w:rsid w:val="6E94799B"/>
    <w:rsid w:val="6EB3B941"/>
    <w:rsid w:val="6EC054A4"/>
    <w:rsid w:val="6ECD23BC"/>
    <w:rsid w:val="6EE54826"/>
    <w:rsid w:val="6F0A90DE"/>
    <w:rsid w:val="6F499F28"/>
    <w:rsid w:val="6F9C5159"/>
    <w:rsid w:val="6FBBC615"/>
    <w:rsid w:val="6FCAEACB"/>
    <w:rsid w:val="6FF73DE0"/>
    <w:rsid w:val="7004407E"/>
    <w:rsid w:val="701E7480"/>
    <w:rsid w:val="70211542"/>
    <w:rsid w:val="70363D19"/>
    <w:rsid w:val="703D8288"/>
    <w:rsid w:val="706E8F3A"/>
    <w:rsid w:val="707CC3F3"/>
    <w:rsid w:val="7084E9BC"/>
    <w:rsid w:val="709680A0"/>
    <w:rsid w:val="70C21EFC"/>
    <w:rsid w:val="70CC2AEF"/>
    <w:rsid w:val="70ED37EA"/>
    <w:rsid w:val="7127E159"/>
    <w:rsid w:val="714C0EBD"/>
    <w:rsid w:val="7181AECF"/>
    <w:rsid w:val="7194F3F6"/>
    <w:rsid w:val="71C3F0A2"/>
    <w:rsid w:val="71F2E58C"/>
    <w:rsid w:val="7200248B"/>
    <w:rsid w:val="72361408"/>
    <w:rsid w:val="7256A021"/>
    <w:rsid w:val="7257189E"/>
    <w:rsid w:val="72578142"/>
    <w:rsid w:val="727BB2F7"/>
    <w:rsid w:val="728020FC"/>
    <w:rsid w:val="7286511D"/>
    <w:rsid w:val="72967427"/>
    <w:rsid w:val="73535CA6"/>
    <w:rsid w:val="73647AC9"/>
    <w:rsid w:val="73D5E7E7"/>
    <w:rsid w:val="73D7FF2C"/>
    <w:rsid w:val="7404E595"/>
    <w:rsid w:val="7410A814"/>
    <w:rsid w:val="7483A474"/>
    <w:rsid w:val="7488BE03"/>
    <w:rsid w:val="74B698E0"/>
    <w:rsid w:val="74BB81E6"/>
    <w:rsid w:val="74CB8DAF"/>
    <w:rsid w:val="74D76968"/>
    <w:rsid w:val="74E47371"/>
    <w:rsid w:val="74FDF8D4"/>
    <w:rsid w:val="7517F937"/>
    <w:rsid w:val="75302EAF"/>
    <w:rsid w:val="75615E48"/>
    <w:rsid w:val="7569B2A7"/>
    <w:rsid w:val="75BCE827"/>
    <w:rsid w:val="75E44019"/>
    <w:rsid w:val="7625A3B6"/>
    <w:rsid w:val="7655F258"/>
    <w:rsid w:val="7676B5B8"/>
    <w:rsid w:val="767DD19E"/>
    <w:rsid w:val="769F9F7A"/>
    <w:rsid w:val="76A096D4"/>
    <w:rsid w:val="76B232BB"/>
    <w:rsid w:val="76B90AB3"/>
    <w:rsid w:val="770A1ACF"/>
    <w:rsid w:val="770CC2BF"/>
    <w:rsid w:val="77580E77"/>
    <w:rsid w:val="77698AD5"/>
    <w:rsid w:val="777B6A55"/>
    <w:rsid w:val="778E4C19"/>
    <w:rsid w:val="77B77104"/>
    <w:rsid w:val="77F27277"/>
    <w:rsid w:val="7800F482"/>
    <w:rsid w:val="7801F539"/>
    <w:rsid w:val="783EED3A"/>
    <w:rsid w:val="784F029F"/>
    <w:rsid w:val="78584B60"/>
    <w:rsid w:val="78853E4A"/>
    <w:rsid w:val="78BB8357"/>
    <w:rsid w:val="78D02E46"/>
    <w:rsid w:val="791A0C8E"/>
    <w:rsid w:val="792F88BC"/>
    <w:rsid w:val="793175DA"/>
    <w:rsid w:val="7943CFCE"/>
    <w:rsid w:val="7945F60D"/>
    <w:rsid w:val="794A529E"/>
    <w:rsid w:val="794C5369"/>
    <w:rsid w:val="797FA927"/>
    <w:rsid w:val="79AD7ACF"/>
    <w:rsid w:val="79CC6BE1"/>
    <w:rsid w:val="7A053E2F"/>
    <w:rsid w:val="7A145605"/>
    <w:rsid w:val="7A8E4551"/>
    <w:rsid w:val="7A9A2ED3"/>
    <w:rsid w:val="7AA7253D"/>
    <w:rsid w:val="7AAAF3FE"/>
    <w:rsid w:val="7AAB3310"/>
    <w:rsid w:val="7AB9DC49"/>
    <w:rsid w:val="7AE3B914"/>
    <w:rsid w:val="7B2E5750"/>
    <w:rsid w:val="7B46C4FF"/>
    <w:rsid w:val="7B6374A4"/>
    <w:rsid w:val="7BE6CF03"/>
    <w:rsid w:val="7BF5C34A"/>
    <w:rsid w:val="7C0918F2"/>
    <w:rsid w:val="7C1D24A5"/>
    <w:rsid w:val="7C20E084"/>
    <w:rsid w:val="7C2B339F"/>
    <w:rsid w:val="7C365602"/>
    <w:rsid w:val="7C48BD7A"/>
    <w:rsid w:val="7C80173D"/>
    <w:rsid w:val="7C885962"/>
    <w:rsid w:val="7CB2CBA2"/>
    <w:rsid w:val="7CB9552E"/>
    <w:rsid w:val="7CEA6527"/>
    <w:rsid w:val="7D1A4C15"/>
    <w:rsid w:val="7D1D11B4"/>
    <w:rsid w:val="7D55D653"/>
    <w:rsid w:val="7D58A243"/>
    <w:rsid w:val="7D614478"/>
    <w:rsid w:val="7DA3C94E"/>
    <w:rsid w:val="7E080D57"/>
    <w:rsid w:val="7E109BD6"/>
    <w:rsid w:val="7E324928"/>
    <w:rsid w:val="7E6AE047"/>
    <w:rsid w:val="7E75DC73"/>
    <w:rsid w:val="7E90C71E"/>
    <w:rsid w:val="7ED0345F"/>
    <w:rsid w:val="7EFB546A"/>
    <w:rsid w:val="7F2C07DE"/>
    <w:rsid w:val="7F417931"/>
    <w:rsid w:val="7F4F5D9C"/>
    <w:rsid w:val="7F5CB183"/>
    <w:rsid w:val="7F8E008B"/>
    <w:rsid w:val="7F95FCE6"/>
    <w:rsid w:val="7FA56518"/>
    <w:rsid w:val="7FB10F52"/>
    <w:rsid w:val="7FB5AA48"/>
    <w:rsid w:val="7FB8B3DF"/>
    <w:rsid w:val="7FBBC3C9"/>
    <w:rsid w:val="7FEB116F"/>
    <w:rsid w:val="7FF66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97F48A40-4200-491B-BA02-703A19E7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D22"/>
    <w:pPr>
      <w:spacing w:after="0" w:line="240" w:lineRule="auto"/>
      <w:jc w:val="both"/>
    </w:pPr>
    <w:rPr>
      <w:rFonts w:ascii="Times New Roman" w:hAnsi="Times New Roman" w:cs="Times New Roman"/>
      <w:sz w:val="24"/>
    </w:rPr>
  </w:style>
  <w:style w:type="character" w:customStyle="1" w:styleId="normaltextrun">
    <w:name w:val="normaltextrun"/>
    <w:basedOn w:val="DefaultParagraphFont"/>
    <w:rsid w:val="00BE0D22"/>
  </w:style>
  <w:style w:type="character" w:customStyle="1" w:styleId="eop">
    <w:name w:val="eop"/>
    <w:basedOn w:val="DefaultParagraphFont"/>
    <w:rsid w:val="00BE0D22"/>
  </w:style>
  <w:style w:type="paragraph" w:customStyle="1" w:styleId="Numpar10">
    <w:name w:val="Num par1"/>
    <w:basedOn w:val="NumPar6"/>
    <w:rsid w:val="00BE0D22"/>
    <w:pPr>
      <w:numPr>
        <w:ilvl w:val="0"/>
        <w:numId w:val="0"/>
      </w:numPr>
      <w:tabs>
        <w:tab w:val="num" w:pos="850"/>
      </w:tabs>
      <w:ind w:left="850" w:hanging="850"/>
    </w:pPr>
  </w:style>
  <w:style w:type="paragraph" w:customStyle="1" w:styleId="Numpar">
    <w:name w:val="Num par"/>
    <w:basedOn w:val="Numpar10"/>
    <w:rsid w:val="00BE0D22"/>
  </w:style>
  <w:style w:type="character" w:styleId="Hyperlink">
    <w:name w:val="Hyperlink"/>
    <w:basedOn w:val="DefaultParagraphFont"/>
    <w:uiPriority w:val="99"/>
    <w:unhideWhenUsed/>
    <w:rsid w:val="00BE0D22"/>
    <w:rPr>
      <w:color w:val="0000FF" w:themeColor="hyperlink"/>
      <w:u w:val="single"/>
    </w:rPr>
  </w:style>
  <w:style w:type="character" w:styleId="Emphasis">
    <w:name w:val="Emphasis"/>
    <w:basedOn w:val="DefaultParagraphFont"/>
    <w:uiPriority w:val="20"/>
    <w:qFormat/>
    <w:rsid w:val="00BE0D22"/>
    <w:rPr>
      <w:i/>
      <w:iCs/>
    </w:rPr>
  </w:style>
  <w:style w:type="character" w:styleId="CommentReference">
    <w:name w:val="annotation reference"/>
    <w:basedOn w:val="DefaultParagraphFont"/>
    <w:uiPriority w:val="99"/>
    <w:semiHidden/>
    <w:unhideWhenUsed/>
    <w:rsid w:val="007F5DFA"/>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ga-IE"/>
    </w:rPr>
  </w:style>
  <w:style w:type="paragraph" w:styleId="Revision">
    <w:name w:val="Revision"/>
    <w:hidden/>
    <w:uiPriority w:val="99"/>
    <w:semiHidden/>
    <w:rsid w:val="00F266A7"/>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577336"/>
    <w:pPr>
      <w:numPr>
        <w:numId w:val="5"/>
      </w:numPr>
      <w:contextualSpacing/>
    </w:pPr>
  </w:style>
  <w:style w:type="paragraph" w:styleId="ListBullet2">
    <w:name w:val="List Bullet 2"/>
    <w:basedOn w:val="Normal"/>
    <w:uiPriority w:val="99"/>
    <w:semiHidden/>
    <w:unhideWhenUsed/>
    <w:rsid w:val="00577336"/>
    <w:pPr>
      <w:numPr>
        <w:numId w:val="6"/>
      </w:numPr>
      <w:contextualSpacing/>
    </w:pPr>
  </w:style>
  <w:style w:type="paragraph" w:styleId="ListBullet3">
    <w:name w:val="List Bullet 3"/>
    <w:basedOn w:val="Normal"/>
    <w:uiPriority w:val="99"/>
    <w:semiHidden/>
    <w:unhideWhenUsed/>
    <w:rsid w:val="00577336"/>
    <w:pPr>
      <w:numPr>
        <w:numId w:val="7"/>
      </w:numPr>
      <w:contextualSpacing/>
    </w:pPr>
  </w:style>
  <w:style w:type="paragraph" w:styleId="ListBullet4">
    <w:name w:val="List Bullet 4"/>
    <w:basedOn w:val="Normal"/>
    <w:uiPriority w:val="99"/>
    <w:semiHidden/>
    <w:unhideWhenUsed/>
    <w:rsid w:val="00577336"/>
    <w:pPr>
      <w:numPr>
        <w:numId w:val="8"/>
      </w:numPr>
      <w:contextualSpacing/>
    </w:pPr>
  </w:style>
  <w:style w:type="paragraph" w:styleId="CommentSubject">
    <w:name w:val="annotation subject"/>
    <w:basedOn w:val="CommentText"/>
    <w:next w:val="CommentText"/>
    <w:link w:val="CommentSubjectChar"/>
    <w:uiPriority w:val="99"/>
    <w:semiHidden/>
    <w:unhideWhenUsed/>
    <w:rsid w:val="00EB4CEB"/>
    <w:rPr>
      <w:b/>
      <w:bCs/>
    </w:rPr>
  </w:style>
  <w:style w:type="character" w:customStyle="1" w:styleId="CommentSubjectChar">
    <w:name w:val="Comment Subject Char"/>
    <w:basedOn w:val="CommentTextChar"/>
    <w:link w:val="CommentSubject"/>
    <w:uiPriority w:val="99"/>
    <w:semiHidden/>
    <w:rsid w:val="00EB4CEB"/>
    <w:rPr>
      <w:rFonts w:ascii="Times New Roman" w:hAnsi="Times New Roman" w:cs="Times New Roman"/>
      <w:b/>
      <w:bCs/>
      <w:sz w:val="20"/>
      <w:szCs w:val="20"/>
      <w:lang w:val="ga-IE"/>
    </w:rPr>
  </w:style>
  <w:style w:type="character" w:customStyle="1" w:styleId="UnresolvedMention">
    <w:name w:val="Unresolved Mention"/>
    <w:basedOn w:val="DefaultParagraphFont"/>
    <w:uiPriority w:val="99"/>
    <w:semiHidden/>
    <w:unhideWhenUsed/>
    <w:rsid w:val="00DC0A79"/>
    <w:rPr>
      <w:color w:val="605E5C"/>
      <w:shd w:val="clear" w:color="auto" w:fill="E1DFDD"/>
    </w:rPr>
  </w:style>
  <w:style w:type="paragraph" w:styleId="EndnoteText">
    <w:name w:val="endnote text"/>
    <w:basedOn w:val="Normal"/>
    <w:link w:val="EndnoteTextChar"/>
    <w:uiPriority w:val="99"/>
    <w:semiHidden/>
    <w:unhideWhenUsed/>
    <w:rsid w:val="00DD7663"/>
    <w:pPr>
      <w:spacing w:before="0" w:after="0"/>
    </w:pPr>
    <w:rPr>
      <w:sz w:val="20"/>
      <w:szCs w:val="20"/>
    </w:rPr>
  </w:style>
  <w:style w:type="character" w:customStyle="1" w:styleId="EndnoteTextChar">
    <w:name w:val="Endnote Text Char"/>
    <w:basedOn w:val="DefaultParagraphFont"/>
    <w:link w:val="EndnoteText"/>
    <w:uiPriority w:val="99"/>
    <w:semiHidden/>
    <w:rsid w:val="00DD7663"/>
    <w:rPr>
      <w:rFonts w:ascii="Times New Roman" w:hAnsi="Times New Roman" w:cs="Times New Roman"/>
      <w:sz w:val="20"/>
      <w:szCs w:val="20"/>
      <w:lang w:val="ga-IE"/>
    </w:rPr>
  </w:style>
  <w:style w:type="character" w:styleId="EndnoteReference">
    <w:name w:val="endnote reference"/>
    <w:basedOn w:val="DefaultParagraphFont"/>
    <w:uiPriority w:val="99"/>
    <w:semiHidden/>
    <w:unhideWhenUsed/>
    <w:rsid w:val="00DD7663"/>
    <w:rPr>
      <w:vertAlign w:val="superscript"/>
    </w:rPr>
  </w:style>
  <w:style w:type="character" w:customStyle="1" w:styleId="superscript">
    <w:name w:val="superscript"/>
    <w:basedOn w:val="DefaultParagraphFont"/>
    <w:rsid w:val="00BB3A4E"/>
  </w:style>
  <w:style w:type="paragraph" w:styleId="NormalWeb">
    <w:name w:val="Normal (Web)"/>
    <w:basedOn w:val="Normal"/>
    <w:uiPriority w:val="99"/>
    <w:unhideWhenUsed/>
    <w:rsid w:val="005A5AE0"/>
    <w:pPr>
      <w:spacing w:before="100" w:beforeAutospacing="1" w:after="100" w:afterAutospacing="1"/>
      <w:jc w:val="left"/>
    </w:pPr>
    <w:rPr>
      <w:rFonts w:eastAsia="Times New Roman"/>
      <w:szCs w:val="24"/>
      <w:lang w:eastAsia="en-IE"/>
    </w:rPr>
  </w:style>
  <w:style w:type="character" w:styleId="HTMLCite">
    <w:name w:val="HTML Cite"/>
    <w:basedOn w:val="DefaultParagraphFont"/>
    <w:uiPriority w:val="99"/>
    <w:semiHidden/>
    <w:unhideWhenUsed/>
    <w:rsid w:val="00931733"/>
    <w:rPr>
      <w:i/>
      <w:iCs/>
    </w:rPr>
  </w:style>
  <w:style w:type="character" w:customStyle="1" w:styleId="Mention">
    <w:name w:val="Mention"/>
    <w:basedOn w:val="DefaultParagraphFont"/>
    <w:uiPriority w:val="99"/>
    <w:unhideWhenUsed/>
    <w:rsid w:val="00DD2373"/>
    <w:rPr>
      <w:color w:val="2B579A"/>
      <w:shd w:val="clear" w:color="auto" w:fill="E1DFDD"/>
    </w:rPr>
  </w:style>
  <w:style w:type="paragraph" w:customStyle="1" w:styleId="Footn">
    <w:name w:val="Footn"/>
    <w:basedOn w:val="FootnoteText"/>
    <w:rsid w:val="008B1D00"/>
  </w:style>
  <w:style w:type="character" w:styleId="FollowedHyperlink">
    <w:name w:val="FollowedHyperlink"/>
    <w:basedOn w:val="DefaultParagraphFont"/>
    <w:uiPriority w:val="99"/>
    <w:semiHidden/>
    <w:unhideWhenUsed/>
    <w:rsid w:val="00663875"/>
    <w:rPr>
      <w:color w:val="800080" w:themeColor="followedHyperlink"/>
      <w:u w:val="single"/>
    </w:rPr>
  </w:style>
  <w:style w:type="character" w:customStyle="1" w:styleId="findhit">
    <w:name w:val="findhit"/>
    <w:basedOn w:val="DefaultParagraphFont"/>
    <w:rsid w:val="008B3139"/>
  </w:style>
  <w:style w:type="character" w:customStyle="1" w:styleId="HeaderChar">
    <w:name w:val="Header Char"/>
    <w:basedOn w:val="DefaultParagraphFont"/>
    <w:link w:val="Header"/>
    <w:uiPriority w:val="99"/>
    <w:rsid w:val="00146DAA"/>
    <w:rPr>
      <w:rFonts w:ascii="Times New Roman" w:hAnsi="Times New Roman" w:cs="Times New Roman"/>
      <w:sz w:val="24"/>
      <w:lang w:val="ga-IE"/>
    </w:rPr>
  </w:style>
  <w:style w:type="character" w:customStyle="1" w:styleId="FooterChar">
    <w:name w:val="Footer Char"/>
    <w:basedOn w:val="DefaultParagraphFont"/>
    <w:link w:val="Footer"/>
    <w:uiPriority w:val="99"/>
    <w:rsid w:val="00146DAA"/>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ga-I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ga-I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ga-I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ga-I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ga-I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ga-I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ga-I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46DA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46DAA"/>
    <w:pPr>
      <w:spacing w:before="0"/>
      <w:jc w:val="right"/>
    </w:pPr>
    <w:rPr>
      <w:sz w:val="28"/>
    </w:rPr>
  </w:style>
  <w:style w:type="paragraph" w:customStyle="1" w:styleId="FooterSensitivity">
    <w:name w:val="Footer Sensitivity"/>
    <w:basedOn w:val="Normal"/>
    <w:rsid w:val="00146DA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46DAA"/>
    <w:pPr>
      <w:tabs>
        <w:tab w:val="center" w:pos="4535"/>
        <w:tab w:val="right" w:pos="9071"/>
      </w:tabs>
      <w:spacing w:before="0"/>
    </w:pPr>
  </w:style>
  <w:style w:type="paragraph" w:customStyle="1" w:styleId="HeaderLandscape">
    <w:name w:val="HeaderLandscape"/>
    <w:basedOn w:val="Normal"/>
    <w:rsid w:val="00146DAA"/>
    <w:pPr>
      <w:tabs>
        <w:tab w:val="center" w:pos="7285"/>
        <w:tab w:val="right" w:pos="14003"/>
      </w:tabs>
      <w:spacing w:before="0"/>
    </w:pPr>
  </w:style>
  <w:style w:type="paragraph" w:styleId="Footer">
    <w:name w:val="footer"/>
    <w:basedOn w:val="Normal"/>
    <w:link w:val="FooterChar"/>
    <w:uiPriority w:val="99"/>
    <w:unhideWhenUsed/>
    <w:rsid w:val="00146DA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46DA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6195">
      <w:bodyDiv w:val="1"/>
      <w:marLeft w:val="0"/>
      <w:marRight w:val="0"/>
      <w:marTop w:val="0"/>
      <w:marBottom w:val="0"/>
      <w:divBdr>
        <w:top w:val="none" w:sz="0" w:space="0" w:color="auto"/>
        <w:left w:val="none" w:sz="0" w:space="0" w:color="auto"/>
        <w:bottom w:val="none" w:sz="0" w:space="0" w:color="auto"/>
        <w:right w:val="none" w:sz="0" w:space="0" w:color="auto"/>
      </w:divBdr>
    </w:div>
    <w:div w:id="299195686">
      <w:bodyDiv w:val="1"/>
      <w:marLeft w:val="0"/>
      <w:marRight w:val="0"/>
      <w:marTop w:val="0"/>
      <w:marBottom w:val="0"/>
      <w:divBdr>
        <w:top w:val="none" w:sz="0" w:space="0" w:color="auto"/>
        <w:left w:val="none" w:sz="0" w:space="0" w:color="auto"/>
        <w:bottom w:val="none" w:sz="0" w:space="0" w:color="auto"/>
        <w:right w:val="none" w:sz="0" w:space="0" w:color="auto"/>
      </w:divBdr>
      <w:divsChild>
        <w:div w:id="643386152">
          <w:marLeft w:val="0"/>
          <w:marRight w:val="0"/>
          <w:marTop w:val="0"/>
          <w:marBottom w:val="0"/>
          <w:divBdr>
            <w:top w:val="none" w:sz="0" w:space="0" w:color="auto"/>
            <w:left w:val="none" w:sz="0" w:space="0" w:color="auto"/>
            <w:bottom w:val="none" w:sz="0" w:space="0" w:color="auto"/>
            <w:right w:val="none" w:sz="0" w:space="0" w:color="auto"/>
          </w:divBdr>
          <w:divsChild>
            <w:div w:id="2067875869">
              <w:marLeft w:val="0"/>
              <w:marRight w:val="0"/>
              <w:marTop w:val="0"/>
              <w:marBottom w:val="0"/>
              <w:divBdr>
                <w:top w:val="none" w:sz="0" w:space="0" w:color="auto"/>
                <w:left w:val="none" w:sz="0" w:space="0" w:color="auto"/>
                <w:bottom w:val="none" w:sz="0" w:space="0" w:color="auto"/>
                <w:right w:val="none" w:sz="0" w:space="0" w:color="auto"/>
              </w:divBdr>
              <w:divsChild>
                <w:div w:id="1704480827">
                  <w:marLeft w:val="0"/>
                  <w:marRight w:val="0"/>
                  <w:marTop w:val="0"/>
                  <w:marBottom w:val="0"/>
                  <w:divBdr>
                    <w:top w:val="none" w:sz="0" w:space="0" w:color="auto"/>
                    <w:left w:val="none" w:sz="0" w:space="0" w:color="auto"/>
                    <w:bottom w:val="none" w:sz="0" w:space="0" w:color="auto"/>
                    <w:right w:val="none" w:sz="0" w:space="0" w:color="auto"/>
                  </w:divBdr>
                  <w:divsChild>
                    <w:div w:id="18897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59946">
      <w:bodyDiv w:val="1"/>
      <w:marLeft w:val="0"/>
      <w:marRight w:val="0"/>
      <w:marTop w:val="0"/>
      <w:marBottom w:val="0"/>
      <w:divBdr>
        <w:top w:val="none" w:sz="0" w:space="0" w:color="auto"/>
        <w:left w:val="none" w:sz="0" w:space="0" w:color="auto"/>
        <w:bottom w:val="none" w:sz="0" w:space="0" w:color="auto"/>
        <w:right w:val="none" w:sz="0" w:space="0" w:color="auto"/>
      </w:divBdr>
    </w:div>
    <w:div w:id="633603958">
      <w:bodyDiv w:val="1"/>
      <w:marLeft w:val="0"/>
      <w:marRight w:val="0"/>
      <w:marTop w:val="0"/>
      <w:marBottom w:val="0"/>
      <w:divBdr>
        <w:top w:val="none" w:sz="0" w:space="0" w:color="auto"/>
        <w:left w:val="none" w:sz="0" w:space="0" w:color="auto"/>
        <w:bottom w:val="none" w:sz="0" w:space="0" w:color="auto"/>
        <w:right w:val="none" w:sz="0" w:space="0" w:color="auto"/>
      </w:divBdr>
    </w:div>
    <w:div w:id="1543010598">
      <w:bodyDiv w:val="1"/>
      <w:marLeft w:val="0"/>
      <w:marRight w:val="0"/>
      <w:marTop w:val="0"/>
      <w:marBottom w:val="0"/>
      <w:divBdr>
        <w:top w:val="none" w:sz="0" w:space="0" w:color="auto"/>
        <w:left w:val="none" w:sz="0" w:space="0" w:color="auto"/>
        <w:bottom w:val="none" w:sz="0" w:space="0" w:color="auto"/>
        <w:right w:val="none" w:sz="0" w:space="0" w:color="auto"/>
      </w:divBdr>
    </w:div>
    <w:div w:id="1724325699">
      <w:bodyDiv w:val="1"/>
      <w:marLeft w:val="0"/>
      <w:marRight w:val="0"/>
      <w:marTop w:val="0"/>
      <w:marBottom w:val="0"/>
      <w:divBdr>
        <w:top w:val="none" w:sz="0" w:space="0" w:color="auto"/>
        <w:left w:val="none" w:sz="0" w:space="0" w:color="auto"/>
        <w:bottom w:val="none" w:sz="0" w:space="0" w:color="auto"/>
        <w:right w:val="none" w:sz="0" w:space="0" w:color="auto"/>
      </w:divBdr>
    </w:div>
    <w:div w:id="188390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08/767/oj" TargetMode="External"/><Relationship Id="rId3" Type="http://schemas.openxmlformats.org/officeDocument/2006/relationships/hyperlink" Target="http://data.europa.eu/eli/convention/2000/922/oj" TargetMode="External"/><Relationship Id="rId7" Type="http://schemas.openxmlformats.org/officeDocument/2006/relationships/hyperlink" Target="http://data.europa.eu/eli/reg/2016/399/oj" TargetMode="External"/><Relationship Id="rId2" Type="http://schemas.openxmlformats.org/officeDocument/2006/relationships/hyperlink" Target="http://data.europa.eu/eli/reg/2016/399/2024-07-10" TargetMode="External"/><Relationship Id="rId1" Type="http://schemas.openxmlformats.org/officeDocument/2006/relationships/hyperlink" Target="http://data.europa.eu/eli/reg/2017/2226/2021-08-03" TargetMode="External"/><Relationship Id="rId6" Type="http://schemas.openxmlformats.org/officeDocument/2006/relationships/hyperlink" Target="http://data.europa.eu/eli/reg/2017/2226/oj" TargetMode="External"/><Relationship Id="rId5" Type="http://schemas.openxmlformats.org/officeDocument/2006/relationships/hyperlink" Target="http://data.europa.eu/eli/reg/2019/817/2024-04-25" TargetMode="External"/><Relationship Id="rId4" Type="http://schemas.openxmlformats.org/officeDocument/2006/relationships/hyperlink" Target="http://data.europa.eu/eli/reg/2016/679/2016-05-04" TargetMode="External"/><Relationship Id="rId9" Type="http://schemas.openxmlformats.org/officeDocument/2006/relationships/hyperlink" Target="http://data.europa.eu/eli/dir/2001/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BAA3E038356449A8E8E5EFBA56BA7" ma:contentTypeVersion="18" ma:contentTypeDescription="Create a new document." ma:contentTypeScope="" ma:versionID="f7524332ae59cf13c73467d4cc5870b8">
  <xsd:schema xmlns:xsd="http://www.w3.org/2001/XMLSchema" xmlns:xs="http://www.w3.org/2001/XMLSchema" xmlns:p="http://schemas.microsoft.com/office/2006/metadata/properties" xmlns:ns2="72bda078-25cf-4dc4-9853-c68387b648e8" xmlns:ns3="12661c1b-ebcd-4cf2-a537-0fae4d653bab" targetNamespace="http://schemas.microsoft.com/office/2006/metadata/properties" ma:root="true" ma:fieldsID="2f63b99a79acbfa6e0bc57b6354a6979" ns2:_="" ns3:_="">
    <xsd:import namespace="72bda078-25cf-4dc4-9853-c68387b648e8"/>
    <xsd:import namespace="12661c1b-ebcd-4cf2-a537-0fae4d653b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i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a078-25cf-4dc4-9853-c68387b64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ission" ma:index="22" nillable="true" ma:displayName="Mission" ma:format="Dropdown" ma:internalName="Mission">
      <xsd:simpleType>
        <xsd:restriction base="dms:Choice">
          <xsd:enumeration value="Choice 1"/>
          <xsd:enumeration value="Choice 2"/>
          <xsd:enumeration value="Choice 3"/>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61c1b-ebcd-4cf2-a537-0fae4d653b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fac5043-a9a4-42ed-a6d0-7b40d02f661d}" ma:internalName="TaxCatchAll" ma:showField="CatchAllData" ma:web="12661c1b-ebcd-4cf2-a537-0fae4d653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bda078-25cf-4dc4-9853-c68387b648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ission xmlns="72bda078-25cf-4dc4-9853-c68387b648e8" xsi:nil="true"/>
    <TaxCatchAll xmlns="12661c1b-ebcd-4cf2-a537-0fae4d653b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2886-ADBC-4434-8451-326F57E2B3FF}">
  <ds:schemaRefs>
    <ds:schemaRef ds:uri="http://schemas.microsoft.com/sharepoint/v3/contenttype/forms"/>
  </ds:schemaRefs>
</ds:datastoreItem>
</file>

<file path=customXml/itemProps2.xml><?xml version="1.0" encoding="utf-8"?>
<ds:datastoreItem xmlns:ds="http://schemas.openxmlformats.org/officeDocument/2006/customXml" ds:itemID="{E07ED60D-1800-4936-8E06-414E8A700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a078-25cf-4dc4-9853-c68387b648e8"/>
    <ds:schemaRef ds:uri="12661c1b-ebcd-4cf2-a537-0fae4d65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4065E-40D5-4976-B2FF-799E5883D808}">
  <ds:schemaRefs>
    <ds:schemaRef ds:uri="http://schemas.microsoft.com/office/2006/metadata/properties"/>
    <ds:schemaRef ds:uri="http://schemas.microsoft.com/office/infopath/2007/PartnerControls"/>
    <ds:schemaRef ds:uri="72bda078-25cf-4dc4-9853-c68387b648e8"/>
    <ds:schemaRef ds:uri="12661c1b-ebcd-4cf2-a537-0fae4d653bab"/>
  </ds:schemaRefs>
</ds:datastoreItem>
</file>

<file path=customXml/itemProps4.xml><?xml version="1.0" encoding="utf-8"?>
<ds:datastoreItem xmlns:ds="http://schemas.openxmlformats.org/officeDocument/2006/customXml" ds:itemID="{8D98BBEA-9ED9-4511-B73E-3708FC2C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19</Pages>
  <Words>9949</Words>
  <Characters>56714</Characters>
  <Application>Microsoft Office Word</Application>
  <DocSecurity>0</DocSecurity>
  <Lines>472</Lines>
  <Paragraphs>133</Paragraphs>
  <ScaleCrop>false</ScaleCrop>
  <Manager/>
  <Company/>
  <LinksUpToDate>false</LinksUpToDate>
  <CharactersWithSpaces>66530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18</cp:revision>
  <cp:lastPrinted>2024-11-23T18:39:00Z</cp:lastPrinted>
  <dcterms:created xsi:type="dcterms:W3CDTF">2024-12-22T17:27:00Z</dcterms:created>
  <dcterms:modified xsi:type="dcterms:W3CDTF">2025-01-06T08:06:00Z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2024-11-13T14:07:06Z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e4888dd3-17f4-498d-b483-555bdebb24d1</vt:lpwstr>
  </property>
  <property fmtid="{D5CDD505-2E9C-101B-9397-08002B2CF9AE}" pid="16" name="MSIP_Label_6bd9ddd1-4d20-43f6-abfa-fc3c07406f94_ContentBits">
    <vt:lpwstr>0</vt:lpwstr>
  </property>
  <property fmtid="{D5CDD505-2E9C-101B-9397-08002B2CF9AE}" pid="17" name="ContentTypeId">
    <vt:lpwstr>0x010100DECBAA3E038356449A8E8E5EFBA56BA7</vt:lpwstr>
  </property>
  <property fmtid="{D5CDD505-2E9C-101B-9397-08002B2CF9AE}" pid="18" name="MediaServiceImageTags">
    <vt:lpwstr/>
  </property>
  <property fmtid="{D5CDD505-2E9C-101B-9397-08002B2CF9AE}" pid="19" name="DQCStatus">
    <vt:lpwstr>Green (DQC version 03)</vt:lpwstr>
  </property>
</Properties>
</file>