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6D92C" w14:textId="464E1A62" w:rsidR="00EF064C" w:rsidRDefault="0047182D" w:rsidP="0047182D">
      <w:pPr>
        <w:pStyle w:val="Pagedecouverture"/>
        <w:rPr>
          <w:noProof/>
        </w:rPr>
      </w:pPr>
      <w:bookmarkStart w:id="0" w:name="LW_BM_COVERPAGE"/>
      <w:r>
        <w:rPr>
          <w:noProof/>
        </w:rPr>
        <w:pict w14:anchorId="75DB0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B0CED3B6-AF85-4665-965B-7595B8C87234" style="width:455.25pt;height:396.75pt">
            <v:imagedata r:id="rId6" o:title=""/>
          </v:shape>
        </w:pict>
      </w:r>
    </w:p>
    <w:bookmarkEnd w:id="0"/>
    <w:p w14:paraId="7121669D" w14:textId="77777777" w:rsidR="00EF064C" w:rsidRDefault="00EF064C" w:rsidP="00EF064C">
      <w:pPr>
        <w:rPr>
          <w:noProof/>
        </w:rPr>
        <w:sectPr w:rsidR="00EF064C" w:rsidSect="0047182D">
          <w:headerReference w:type="even" r:id="rId7"/>
          <w:headerReference w:type="default" r:id="rId8"/>
          <w:footerReference w:type="even" r:id="rId9"/>
          <w:footerReference w:type="default" r:id="rId10"/>
          <w:headerReference w:type="first" r:id="rId11"/>
          <w:footerReference w:type="first" r:id="rId12"/>
          <w:pgSz w:w="11906" w:h="16838"/>
          <w:pgMar w:top="1134" w:right="1417" w:bottom="1134" w:left="1417" w:header="709" w:footer="709" w:gutter="0"/>
          <w:pgNumType w:start="0"/>
          <w:cols w:space="720"/>
          <w:docGrid w:linePitch="360"/>
        </w:sectPr>
      </w:pPr>
    </w:p>
    <w:p w14:paraId="127DC723" w14:textId="430BB599" w:rsidR="00E97C59" w:rsidRPr="00E97C59" w:rsidRDefault="00E97C59" w:rsidP="00E97C59">
      <w:pPr>
        <w:spacing w:after="240" w:line="276" w:lineRule="auto"/>
        <w:jc w:val="center"/>
        <w:rPr>
          <w:rFonts w:ascii="Times New Roman" w:eastAsia="Arial" w:hAnsi="Times New Roman" w:cs="Times New Roman"/>
          <w:noProof/>
          <w:kern w:val="2"/>
          <w:sz w:val="24"/>
          <w:szCs w:val="24"/>
          <w14:ligatures w14:val="standardContextual"/>
        </w:rPr>
      </w:pPr>
      <w:bookmarkStart w:id="1" w:name="_GoBack"/>
      <w:bookmarkEnd w:id="1"/>
      <w:r w:rsidRPr="00E97C59">
        <w:rPr>
          <w:rFonts w:ascii="Times New Roman" w:eastAsia="Arial" w:hAnsi="Times New Roman" w:cs="Times New Roman"/>
          <w:noProof/>
          <w:kern w:val="2"/>
          <w:sz w:val="24"/>
          <w:szCs w:val="24"/>
          <w14:ligatures w14:val="standardContextual"/>
        </w:rPr>
        <w:lastRenderedPageBreak/>
        <w:t>A</w:t>
      </w:r>
      <w:r w:rsidR="00895D71">
        <w:rPr>
          <w:rFonts w:ascii="Times New Roman" w:eastAsia="Arial" w:hAnsi="Times New Roman" w:cs="Times New Roman"/>
          <w:noProof/>
          <w:kern w:val="2"/>
          <w:sz w:val="24"/>
          <w:szCs w:val="24"/>
          <w14:ligatures w14:val="standardContextual"/>
        </w:rPr>
        <w:t>NNEX</w:t>
      </w:r>
      <w:r w:rsidRPr="00E97C59">
        <w:rPr>
          <w:rFonts w:ascii="Times New Roman" w:eastAsia="Arial" w:hAnsi="Times New Roman" w:cs="Times New Roman"/>
          <w:noProof/>
          <w:kern w:val="2"/>
          <w:sz w:val="24"/>
          <w:szCs w:val="24"/>
          <w14:ligatures w14:val="standardContextual"/>
        </w:rPr>
        <w:t xml:space="preserve"> </w:t>
      </w:r>
    </w:p>
    <w:p w14:paraId="7E4D52FE" w14:textId="77777777" w:rsidR="00E97C59" w:rsidRPr="00E97C59" w:rsidRDefault="00E97C59" w:rsidP="00E97C59">
      <w:pPr>
        <w:spacing w:after="240" w:line="276" w:lineRule="auto"/>
        <w:jc w:val="center"/>
        <w:rPr>
          <w:rFonts w:ascii="Times New Roman" w:eastAsia="Times New Roman" w:hAnsi="Times New Roman" w:cs="Times New Roman"/>
          <w:b/>
          <w:bCs/>
          <w:noProof/>
          <w:kern w:val="2"/>
          <w:u w:val="single"/>
          <w14:ligatures w14:val="standardContextual"/>
        </w:rPr>
      </w:pPr>
      <w:r w:rsidRPr="00E97C59">
        <w:rPr>
          <w:rFonts w:ascii="Times New Roman" w:eastAsia="Times New Roman" w:hAnsi="Times New Roman" w:cs="Times New Roman"/>
          <w:b/>
          <w:bCs/>
          <w:noProof/>
          <w:kern w:val="2"/>
          <w:sz w:val="24"/>
          <w:szCs w:val="24"/>
          <w:u w:val="single"/>
          <w14:ligatures w14:val="standardContextual"/>
        </w:rPr>
        <w:t>Summary of the 13 selected EuroHPC AI Factories</w:t>
      </w:r>
    </w:p>
    <w:tbl>
      <w:tblPr>
        <w:tblStyle w:val="TableGrid"/>
        <w:tblW w:w="0" w:type="auto"/>
        <w:tblLayout w:type="fixed"/>
        <w:tblLook w:val="04A0" w:firstRow="1" w:lastRow="0" w:firstColumn="1" w:lastColumn="0" w:noHBand="0" w:noVBand="1"/>
      </w:tblPr>
      <w:tblGrid>
        <w:gridCol w:w="2405"/>
        <w:gridCol w:w="2410"/>
        <w:gridCol w:w="4201"/>
      </w:tblGrid>
      <w:tr w:rsidR="00E97C59" w:rsidRPr="00E97C59" w14:paraId="20A2C083" w14:textId="77777777" w:rsidTr="0015397B">
        <w:trPr>
          <w:trHeight w:val="300"/>
        </w:trPr>
        <w:tc>
          <w:tcPr>
            <w:tcW w:w="9016" w:type="dxa"/>
            <w:gridSpan w:val="3"/>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7775CCD6"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LUMI AI Factory</w:t>
            </w:r>
          </w:p>
          <w:p w14:paraId="7D40239A" w14:textId="77777777" w:rsidR="00E97C59" w:rsidRPr="00E97C59" w:rsidRDefault="00E97C59" w:rsidP="00E97C59">
            <w:pPr>
              <w:spacing w:line="276" w:lineRule="auto"/>
              <w:jc w:val="center"/>
              <w:rPr>
                <w:rFonts w:ascii="Times New Roman" w:eastAsia="Times New Roman" w:hAnsi="Times New Roman" w:cs="Times New Roman"/>
                <w:i/>
                <w:iCs/>
                <w:noProof/>
              </w:rPr>
            </w:pPr>
            <w:r w:rsidRPr="00E97C59">
              <w:rPr>
                <w:rFonts w:ascii="Times New Roman" w:eastAsia="Times New Roman" w:hAnsi="Times New Roman" w:cs="Times New Roman"/>
                <w:i/>
                <w:iCs/>
                <w:noProof/>
              </w:rPr>
              <w:t>CSC - IT Center for Science</w:t>
            </w:r>
          </w:p>
        </w:tc>
      </w:tr>
      <w:tr w:rsidR="00E97C59" w:rsidRPr="00E97C59" w14:paraId="22CD4C87" w14:textId="77777777" w:rsidTr="0015397B">
        <w:trPr>
          <w:trHeight w:val="300"/>
        </w:trPr>
        <w:tc>
          <w:tcPr>
            <w:tcW w:w="2405"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1EC014EB"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Consortium</w:t>
            </w:r>
          </w:p>
        </w:tc>
        <w:tc>
          <w:tcPr>
            <w:tcW w:w="2410"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14:paraId="49EF3F1B"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AI supercomputer</w:t>
            </w:r>
          </w:p>
        </w:tc>
        <w:tc>
          <w:tcPr>
            <w:tcW w:w="4201"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14:paraId="7A54D070"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Key sectors</w:t>
            </w:r>
          </w:p>
        </w:tc>
      </w:tr>
      <w:tr w:rsidR="00E97C59" w:rsidRPr="00E97C59" w14:paraId="582B6D6F" w14:textId="77777777" w:rsidTr="0015397B">
        <w:trPr>
          <w:trHeight w:val="300"/>
        </w:trPr>
        <w:tc>
          <w:tcPr>
            <w:tcW w:w="2405"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38FDA9FD" w14:textId="77777777" w:rsidR="00E97C59" w:rsidRPr="00E97C59" w:rsidRDefault="00E97C59" w:rsidP="00E97C59">
            <w:pPr>
              <w:spacing w:line="276" w:lineRule="auto"/>
              <w:jc w:val="center"/>
              <w:rPr>
                <w:rFonts w:ascii="Times New Roman" w:eastAsia="Times New Roman" w:hAnsi="Times New Roman" w:cs="Times New Roman"/>
                <w:noProof/>
                <w:lang w:val="es-ES"/>
              </w:rPr>
            </w:pPr>
            <w:r w:rsidRPr="00E97C59">
              <w:rPr>
                <w:rFonts w:ascii="Times New Roman" w:eastAsia="Times New Roman" w:hAnsi="Times New Roman" w:cs="Times New Roman"/>
                <w:noProof/>
                <w:lang w:val="es-ES"/>
              </w:rPr>
              <w:t>FI, CZ, DK, EE, NO, PL</w:t>
            </w:r>
          </w:p>
        </w:tc>
        <w:tc>
          <w:tcPr>
            <w:tcW w:w="2410"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766F2BAB" w14:textId="77777777" w:rsidR="00E97C59" w:rsidRPr="00E97C59" w:rsidRDefault="00E97C59" w:rsidP="00E97C59">
            <w:pPr>
              <w:spacing w:line="276" w:lineRule="auto"/>
              <w:jc w:val="center"/>
              <w:rPr>
                <w:rFonts w:ascii="Times New Roman" w:eastAsia="Times New Roman" w:hAnsi="Times New Roman" w:cs="Times New Roman"/>
                <w:b/>
                <w:i/>
                <w:noProof/>
                <w:lang w:val="it-IT"/>
              </w:rPr>
            </w:pPr>
            <w:r w:rsidRPr="00E97C59">
              <w:rPr>
                <w:rFonts w:ascii="Times New Roman" w:eastAsia="Times New Roman" w:hAnsi="Times New Roman" w:cs="Times New Roman"/>
                <w:b/>
                <w:bCs/>
                <w:noProof/>
                <w:lang w:val="it-IT"/>
              </w:rPr>
              <w:t>LUMI-AI (</w:t>
            </w:r>
            <w:r w:rsidRPr="00E97C59">
              <w:rPr>
                <w:rFonts w:ascii="Times New Roman" w:eastAsia="Times New Roman" w:hAnsi="Times New Roman" w:cs="Times New Roman"/>
                <w:b/>
                <w:bCs/>
                <w:i/>
                <w:iCs/>
                <w:noProof/>
                <w:lang w:val="it-IT"/>
              </w:rPr>
              <w:t>New AI-optimised supercomputer)</w:t>
            </w:r>
          </w:p>
        </w:tc>
        <w:tc>
          <w:tcPr>
            <w:tcW w:w="4201"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21EB3A61" w14:textId="77777777" w:rsidR="00E97C59" w:rsidRPr="00E97C59" w:rsidRDefault="00E97C59" w:rsidP="00E97C59">
            <w:pPr>
              <w:spacing w:line="276" w:lineRule="auto"/>
              <w:jc w:val="center"/>
              <w:rPr>
                <w:rFonts w:ascii="Times New Roman" w:eastAsia="Times New Roman" w:hAnsi="Times New Roman" w:cs="Times New Roman"/>
                <w:noProof/>
                <w:lang w:val="en-US"/>
              </w:rPr>
            </w:pPr>
            <w:r w:rsidRPr="00E97C59">
              <w:rPr>
                <w:rFonts w:ascii="Times New Roman" w:eastAsia="Times New Roman" w:hAnsi="Times New Roman" w:cs="Times New Roman"/>
                <w:noProof/>
                <w:lang w:val="en-US"/>
              </w:rPr>
              <w:t>Manufacturing; health; life science; communication technologies</w:t>
            </w:r>
          </w:p>
        </w:tc>
      </w:tr>
      <w:tr w:rsidR="00E97C59" w:rsidRPr="00E97C59" w14:paraId="21923050" w14:textId="77777777" w:rsidTr="0015397B">
        <w:trPr>
          <w:trHeight w:val="300"/>
        </w:trPr>
        <w:tc>
          <w:tcPr>
            <w:tcW w:w="9016" w:type="dxa"/>
            <w:gridSpan w:val="3"/>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15121F22" w14:textId="77777777" w:rsidR="00E97C59" w:rsidRPr="00E97C59" w:rsidRDefault="00E97C59" w:rsidP="00E97C59">
            <w:pPr>
              <w:spacing w:after="120" w:line="257" w:lineRule="auto"/>
              <w:jc w:val="both"/>
              <w:rPr>
                <w:rFonts w:ascii="Times New Roman" w:eastAsia="Times New Roman" w:hAnsi="Times New Roman" w:cs="Times New Roman"/>
                <w:noProof/>
              </w:rPr>
            </w:pPr>
            <w:r w:rsidRPr="00E97C59">
              <w:rPr>
                <w:rFonts w:ascii="Times New Roman" w:eastAsia="Times New Roman" w:hAnsi="Times New Roman" w:cs="Times New Roman"/>
                <w:noProof/>
              </w:rPr>
              <w:t>The LUMI AI Factory (LAIF) aims to be a pioneering, open AI ecosystem that seamlessly integrates world-class computing power, high-value data, and top-tier AI talent. It is built on the experience of supporting high-impact AI use cases on the LUMI supercomputer.  Leveraging a comprehensive and accessible service infrastructure serving a state-of-the-art expert support center and ecosystem hub LAIF will empower AI startups, SMEs, researchers, and other public and private users to develop innovative European AI models and applications and AI tools and solutions. Services will cater to diverse users, from HPC beginners to experienced AI developers, making a significant investment in talent and competence development.</w:t>
            </w:r>
          </w:p>
          <w:p w14:paraId="73410CBA" w14:textId="77777777" w:rsidR="00E97C59" w:rsidRPr="00E97C59" w:rsidRDefault="00E97C59" w:rsidP="00E97C59">
            <w:pPr>
              <w:spacing w:after="120" w:line="257" w:lineRule="auto"/>
              <w:jc w:val="both"/>
              <w:rPr>
                <w:rFonts w:ascii="Times New Roman" w:eastAsia="Times New Roman" w:hAnsi="Times New Roman" w:cs="Times New Roman"/>
                <w:noProof/>
              </w:rPr>
            </w:pPr>
            <w:r w:rsidRPr="00E97C59">
              <w:rPr>
                <w:rFonts w:ascii="Times New Roman" w:eastAsia="Times New Roman" w:hAnsi="Times New Roman" w:cs="Times New Roman"/>
                <w:noProof/>
              </w:rPr>
              <w:t xml:space="preserve">LAIF will feature its services around a new AI-focused supercomputer leveraging a large, accelerated partition utilising the latest generation GPUs and CPUs. The innovative concept of software-defined partitions offers flexibility in supporting a wide range of compute workloads, from training to inference and classical simulations. </w:t>
            </w:r>
          </w:p>
        </w:tc>
      </w:tr>
    </w:tbl>
    <w:p w14:paraId="0054208B" w14:textId="77777777" w:rsidR="00E97C59" w:rsidRPr="00E97C59" w:rsidRDefault="00E97C59" w:rsidP="00E97C59">
      <w:pPr>
        <w:spacing w:after="240" w:line="276" w:lineRule="auto"/>
        <w:jc w:val="both"/>
        <w:rPr>
          <w:rFonts w:ascii="Times New Roman" w:eastAsia="Times New Roman" w:hAnsi="Times New Roman" w:cs="Times New Roman"/>
          <w:noProof/>
          <w:kern w:val="2"/>
          <w14:ligatures w14:val="standardContextual"/>
        </w:rPr>
      </w:pPr>
      <w:r w:rsidRPr="00E97C59">
        <w:rPr>
          <w:rFonts w:ascii="Times New Roman" w:eastAsia="Times New Roman" w:hAnsi="Times New Roman" w:cs="Times New Roman"/>
          <w:noProof/>
          <w:kern w:val="2"/>
          <w14:ligatures w14:val="standardContextual"/>
        </w:rPr>
        <w:t xml:space="preserve"> </w:t>
      </w:r>
    </w:p>
    <w:tbl>
      <w:tblPr>
        <w:tblStyle w:val="TableGrid"/>
        <w:tblW w:w="0" w:type="auto"/>
        <w:tblLayout w:type="fixed"/>
        <w:tblLook w:val="04A0" w:firstRow="1" w:lastRow="0" w:firstColumn="1" w:lastColumn="0" w:noHBand="0" w:noVBand="1"/>
      </w:tblPr>
      <w:tblGrid>
        <w:gridCol w:w="2405"/>
        <w:gridCol w:w="2410"/>
        <w:gridCol w:w="4201"/>
      </w:tblGrid>
      <w:tr w:rsidR="00E97C59" w:rsidRPr="00E97C59" w14:paraId="5AFBBCAE" w14:textId="77777777" w:rsidTr="0015397B">
        <w:trPr>
          <w:trHeight w:val="300"/>
        </w:trPr>
        <w:tc>
          <w:tcPr>
            <w:tcW w:w="9016" w:type="dxa"/>
            <w:gridSpan w:val="3"/>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36711FCE"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IT4LIA</w:t>
            </w:r>
          </w:p>
          <w:p w14:paraId="2CDDFB3A" w14:textId="77777777" w:rsidR="00E97C59" w:rsidRPr="00E97C59" w:rsidRDefault="00E97C59" w:rsidP="00E97C59">
            <w:pPr>
              <w:spacing w:line="276" w:lineRule="auto"/>
              <w:jc w:val="center"/>
              <w:rPr>
                <w:rFonts w:ascii="Times New Roman" w:eastAsia="Times New Roman" w:hAnsi="Times New Roman" w:cs="Times New Roman"/>
                <w:i/>
                <w:iCs/>
                <w:noProof/>
              </w:rPr>
            </w:pPr>
            <w:r w:rsidRPr="00E97C59">
              <w:rPr>
                <w:rFonts w:ascii="Times New Roman" w:eastAsia="Times New Roman" w:hAnsi="Times New Roman" w:cs="Times New Roman"/>
                <w:i/>
                <w:iCs/>
                <w:noProof/>
              </w:rPr>
              <w:t>CINECA Consorzio Interuniversitario</w:t>
            </w:r>
          </w:p>
        </w:tc>
      </w:tr>
      <w:tr w:rsidR="00E97C59" w:rsidRPr="00E97C59" w14:paraId="2E82F593" w14:textId="77777777" w:rsidTr="0015397B">
        <w:trPr>
          <w:trHeight w:val="300"/>
        </w:trPr>
        <w:tc>
          <w:tcPr>
            <w:tcW w:w="2405"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06824C89"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Consortium</w:t>
            </w:r>
          </w:p>
        </w:tc>
        <w:tc>
          <w:tcPr>
            <w:tcW w:w="2410"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14:paraId="4FBED7C5"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AI supercomputer</w:t>
            </w:r>
          </w:p>
        </w:tc>
        <w:tc>
          <w:tcPr>
            <w:tcW w:w="4201"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14:paraId="67687CA7"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Key sectors</w:t>
            </w:r>
          </w:p>
        </w:tc>
      </w:tr>
      <w:tr w:rsidR="00E97C59" w:rsidRPr="00E97C59" w14:paraId="69AB3E38" w14:textId="77777777" w:rsidTr="0015397B">
        <w:trPr>
          <w:trHeight w:val="300"/>
        </w:trPr>
        <w:tc>
          <w:tcPr>
            <w:tcW w:w="2405"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7113D93F" w14:textId="77777777" w:rsidR="00E97C59" w:rsidRPr="00E97C59" w:rsidRDefault="00E97C59" w:rsidP="00E97C59">
            <w:pPr>
              <w:spacing w:line="276" w:lineRule="auto"/>
              <w:jc w:val="center"/>
              <w:rPr>
                <w:rFonts w:ascii="Times New Roman" w:eastAsia="Times New Roman" w:hAnsi="Times New Roman" w:cs="Times New Roman"/>
                <w:noProof/>
              </w:rPr>
            </w:pPr>
            <w:r w:rsidRPr="00E97C59">
              <w:rPr>
                <w:rFonts w:ascii="Times New Roman" w:eastAsia="Times New Roman" w:hAnsi="Times New Roman" w:cs="Times New Roman"/>
                <w:noProof/>
              </w:rPr>
              <w:t>IT, AT, SI</w:t>
            </w:r>
          </w:p>
        </w:tc>
        <w:tc>
          <w:tcPr>
            <w:tcW w:w="2410"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218245B7" w14:textId="77777777" w:rsidR="00E97C59" w:rsidRPr="00E97C59" w:rsidRDefault="00E97C59" w:rsidP="00E97C59">
            <w:pPr>
              <w:spacing w:line="276" w:lineRule="auto"/>
              <w:jc w:val="center"/>
              <w:rPr>
                <w:rFonts w:ascii="Times New Roman" w:eastAsia="Times New Roman" w:hAnsi="Times New Roman" w:cs="Times New Roman"/>
                <w:i/>
                <w:iCs/>
                <w:noProof/>
              </w:rPr>
            </w:pPr>
            <w:r w:rsidRPr="00E97C59">
              <w:rPr>
                <w:rFonts w:ascii="Times New Roman" w:eastAsia="Times New Roman" w:hAnsi="Times New Roman" w:cs="Times New Roman"/>
                <w:b/>
                <w:bCs/>
                <w:i/>
                <w:iCs/>
                <w:noProof/>
              </w:rPr>
              <w:t>New AI-optimised supercomputer</w:t>
            </w:r>
          </w:p>
        </w:tc>
        <w:tc>
          <w:tcPr>
            <w:tcW w:w="4201"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1DB952D4" w14:textId="77777777" w:rsidR="00E97C59" w:rsidRPr="00E97C59" w:rsidRDefault="00E97C59" w:rsidP="00E97C59">
            <w:pPr>
              <w:spacing w:line="276" w:lineRule="auto"/>
              <w:jc w:val="center"/>
              <w:rPr>
                <w:rFonts w:ascii="Times New Roman" w:eastAsia="Times New Roman" w:hAnsi="Times New Roman" w:cs="Times New Roman"/>
                <w:noProof/>
                <w:lang w:val="en-US"/>
              </w:rPr>
            </w:pPr>
            <w:r w:rsidRPr="00E97C59">
              <w:rPr>
                <w:rFonts w:ascii="Times New Roman" w:eastAsia="Times New Roman" w:hAnsi="Times New Roman" w:cs="Times New Roman"/>
                <w:noProof/>
                <w:lang w:val="en-US"/>
              </w:rPr>
              <w:t>Agri-tech; agri-food; cybersecurity; Earth sciences; healthcare; art; education; Finance</w:t>
            </w:r>
          </w:p>
        </w:tc>
      </w:tr>
      <w:tr w:rsidR="00E97C59" w:rsidRPr="00E97C59" w14:paraId="2C541C81" w14:textId="77777777" w:rsidTr="0015397B">
        <w:trPr>
          <w:trHeight w:val="300"/>
        </w:trPr>
        <w:tc>
          <w:tcPr>
            <w:tcW w:w="9016" w:type="dxa"/>
            <w:gridSpan w:val="3"/>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697ED4D1" w14:textId="77777777" w:rsidR="00E97C59" w:rsidRPr="00E97C59" w:rsidRDefault="00E97C59" w:rsidP="00E97C59">
            <w:pPr>
              <w:spacing w:after="120" w:line="257" w:lineRule="auto"/>
              <w:jc w:val="both"/>
              <w:rPr>
                <w:rFonts w:ascii="Times New Roman" w:eastAsia="Times New Roman" w:hAnsi="Times New Roman" w:cs="Times New Roman"/>
                <w:noProof/>
              </w:rPr>
            </w:pPr>
            <w:r w:rsidRPr="00E97C59">
              <w:rPr>
                <w:rFonts w:ascii="Times New Roman" w:eastAsia="Times New Roman" w:hAnsi="Times New Roman" w:cs="Times New Roman"/>
                <w:noProof/>
              </w:rPr>
              <w:t>The Italian AI Factory, IT4LIA, is a pioneering initiative aimed at accelerating Italy’s and Europe’s AI landscape through a new AI optimised computing infrastructure and a comprehensive portfolio of services addressed to a broad ecosystem of current and future AI users. This initiative will provide AI researchers, startups, SMEs, industry leaders, and public institutions with the resources necessary to develop, deploy, and scale AI enabled innovations.</w:t>
            </w:r>
          </w:p>
          <w:p w14:paraId="41B73409" w14:textId="77777777" w:rsidR="00E97C59" w:rsidRPr="00E97C59" w:rsidRDefault="00E97C59" w:rsidP="00E97C59">
            <w:pPr>
              <w:spacing w:after="120" w:line="257" w:lineRule="auto"/>
              <w:jc w:val="both"/>
              <w:rPr>
                <w:rFonts w:ascii="Times New Roman" w:eastAsia="Times New Roman" w:hAnsi="Times New Roman" w:cs="Times New Roman"/>
                <w:noProof/>
              </w:rPr>
            </w:pPr>
            <w:r w:rsidRPr="00E97C59">
              <w:rPr>
                <w:rFonts w:ascii="Times New Roman" w:eastAsia="Times New Roman" w:hAnsi="Times New Roman" w:cs="Times New Roman"/>
                <w:noProof/>
              </w:rPr>
              <w:t>The AI factory will leverage a continuum of computing facilities able to cover all the AI workload needs from data preparation and processing, to model training and inference services. IT4LIA benefits from the EuroHPC Leonardo supercomputer, its AI-enhanced LISA system, the GAIA cloud, and the upcoming AI-optimized AI Factory system.</w:t>
            </w:r>
          </w:p>
        </w:tc>
      </w:tr>
    </w:tbl>
    <w:p w14:paraId="31D65589" w14:textId="77777777" w:rsidR="00E97C59" w:rsidRPr="00E97C59" w:rsidRDefault="00E97C59" w:rsidP="00E97C59">
      <w:pPr>
        <w:spacing w:after="240" w:line="276" w:lineRule="auto"/>
        <w:jc w:val="both"/>
        <w:rPr>
          <w:rFonts w:ascii="Times New Roman" w:eastAsia="Times New Roman" w:hAnsi="Times New Roman" w:cs="Times New Roman"/>
          <w:noProof/>
          <w:kern w:val="2"/>
          <w14:ligatures w14:val="standardContextual"/>
        </w:rPr>
      </w:pPr>
      <w:r w:rsidRPr="00E97C59">
        <w:rPr>
          <w:rFonts w:ascii="Times New Roman" w:eastAsia="Times New Roman" w:hAnsi="Times New Roman" w:cs="Times New Roman"/>
          <w:noProof/>
          <w:kern w:val="2"/>
          <w14:ligatures w14:val="standardContextual"/>
        </w:rPr>
        <w:t xml:space="preserve"> </w:t>
      </w:r>
    </w:p>
    <w:p w14:paraId="069C25FD" w14:textId="77777777" w:rsidR="00E97C59" w:rsidRPr="00E97C59" w:rsidRDefault="00E97C59" w:rsidP="00E97C59">
      <w:pPr>
        <w:spacing w:after="240" w:line="276" w:lineRule="auto"/>
        <w:jc w:val="both"/>
        <w:rPr>
          <w:rFonts w:ascii="Times New Roman" w:eastAsia="Times New Roman" w:hAnsi="Times New Roman" w:cs="Times New Roman"/>
          <w:noProof/>
          <w:kern w:val="2"/>
          <w14:ligatures w14:val="standardContextual"/>
        </w:rPr>
      </w:pPr>
    </w:p>
    <w:tbl>
      <w:tblPr>
        <w:tblStyle w:val="TableGrid"/>
        <w:tblW w:w="0" w:type="auto"/>
        <w:tblLayout w:type="fixed"/>
        <w:tblLook w:val="04A0" w:firstRow="1" w:lastRow="0" w:firstColumn="1" w:lastColumn="0" w:noHBand="0" w:noVBand="1"/>
      </w:tblPr>
      <w:tblGrid>
        <w:gridCol w:w="2405"/>
        <w:gridCol w:w="2410"/>
        <w:gridCol w:w="4201"/>
      </w:tblGrid>
      <w:tr w:rsidR="00E97C59" w:rsidRPr="00E97C59" w14:paraId="55F8BB30" w14:textId="77777777" w:rsidTr="0015397B">
        <w:trPr>
          <w:trHeight w:val="300"/>
        </w:trPr>
        <w:tc>
          <w:tcPr>
            <w:tcW w:w="9016" w:type="dxa"/>
            <w:gridSpan w:val="3"/>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2F6A1DBF" w14:textId="77777777" w:rsidR="00E97C59" w:rsidRPr="00E97C59" w:rsidRDefault="00E97C59" w:rsidP="00E97C59">
            <w:pPr>
              <w:spacing w:line="276" w:lineRule="auto"/>
              <w:jc w:val="center"/>
              <w:rPr>
                <w:rFonts w:ascii="Times New Roman" w:eastAsia="Times New Roman" w:hAnsi="Times New Roman" w:cs="Times New Roman"/>
                <w:b/>
                <w:bCs/>
                <w:noProof/>
                <w:lang w:val="it-IT"/>
              </w:rPr>
            </w:pPr>
            <w:r w:rsidRPr="00E97C59">
              <w:rPr>
                <w:rFonts w:ascii="Times New Roman" w:eastAsia="Times New Roman" w:hAnsi="Times New Roman" w:cs="Times New Roman"/>
                <w:b/>
                <w:bCs/>
                <w:noProof/>
                <w:lang w:val="it-IT"/>
              </w:rPr>
              <w:t>BSC AI Factory</w:t>
            </w:r>
          </w:p>
          <w:p w14:paraId="15040321" w14:textId="77777777" w:rsidR="00E97C59" w:rsidRPr="00E97C59" w:rsidRDefault="00E97C59" w:rsidP="00E97C59">
            <w:pPr>
              <w:spacing w:line="276" w:lineRule="auto"/>
              <w:jc w:val="center"/>
              <w:rPr>
                <w:rFonts w:ascii="Times New Roman" w:eastAsia="Times New Roman" w:hAnsi="Times New Roman" w:cs="Times New Roman"/>
                <w:i/>
                <w:iCs/>
                <w:noProof/>
                <w:lang w:val="it-IT"/>
              </w:rPr>
            </w:pPr>
            <w:r w:rsidRPr="00E97C59">
              <w:rPr>
                <w:rFonts w:ascii="Times New Roman" w:eastAsia="Times New Roman" w:hAnsi="Times New Roman" w:cs="Times New Roman"/>
                <w:i/>
                <w:iCs/>
                <w:noProof/>
                <w:lang w:val="it-IT"/>
              </w:rPr>
              <w:t>Barcelona Supercomputing Center</w:t>
            </w:r>
          </w:p>
        </w:tc>
      </w:tr>
      <w:tr w:rsidR="00E97C59" w:rsidRPr="00E97C59" w14:paraId="65EBBF93" w14:textId="77777777" w:rsidTr="0015397B">
        <w:trPr>
          <w:trHeight w:val="300"/>
        </w:trPr>
        <w:tc>
          <w:tcPr>
            <w:tcW w:w="2405"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4232151A"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Consortium</w:t>
            </w:r>
          </w:p>
        </w:tc>
        <w:tc>
          <w:tcPr>
            <w:tcW w:w="2410"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14:paraId="1660592B"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AI supercomputer</w:t>
            </w:r>
          </w:p>
        </w:tc>
        <w:tc>
          <w:tcPr>
            <w:tcW w:w="4201"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14:paraId="09498E7B"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Key sectors</w:t>
            </w:r>
          </w:p>
        </w:tc>
      </w:tr>
      <w:tr w:rsidR="00E97C59" w:rsidRPr="00E97C59" w14:paraId="2EB170B4" w14:textId="77777777" w:rsidTr="0015397B">
        <w:trPr>
          <w:trHeight w:val="300"/>
        </w:trPr>
        <w:tc>
          <w:tcPr>
            <w:tcW w:w="2405"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202161C4" w14:textId="77777777" w:rsidR="00E97C59" w:rsidRPr="00E97C59" w:rsidRDefault="00E97C59" w:rsidP="00E97C59">
            <w:pPr>
              <w:spacing w:line="276" w:lineRule="auto"/>
              <w:jc w:val="center"/>
              <w:rPr>
                <w:rFonts w:ascii="Times New Roman" w:eastAsia="Times New Roman" w:hAnsi="Times New Roman" w:cs="Times New Roman"/>
                <w:noProof/>
              </w:rPr>
            </w:pPr>
            <w:r w:rsidRPr="00E97C59">
              <w:rPr>
                <w:rFonts w:ascii="Times New Roman" w:eastAsia="Times New Roman" w:hAnsi="Times New Roman" w:cs="Times New Roman"/>
                <w:noProof/>
              </w:rPr>
              <w:t>ES, PT, RO, TR</w:t>
            </w:r>
          </w:p>
        </w:tc>
        <w:tc>
          <w:tcPr>
            <w:tcW w:w="2410"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3BB05D3E" w14:textId="77777777" w:rsidR="00E97C59" w:rsidRPr="00E97C59" w:rsidRDefault="00E97C59" w:rsidP="00E97C59">
            <w:pPr>
              <w:spacing w:line="276" w:lineRule="auto"/>
              <w:jc w:val="center"/>
              <w:rPr>
                <w:rFonts w:ascii="Times New Roman" w:eastAsia="Times New Roman" w:hAnsi="Times New Roman" w:cs="Times New Roman"/>
                <w:i/>
                <w:iCs/>
                <w:noProof/>
              </w:rPr>
            </w:pPr>
            <w:r w:rsidRPr="00E97C59">
              <w:rPr>
                <w:rFonts w:ascii="Times New Roman" w:eastAsia="Times New Roman" w:hAnsi="Times New Roman" w:cs="Times New Roman"/>
                <w:b/>
                <w:i/>
                <w:noProof/>
              </w:rPr>
              <w:t>MareNostrum 5 (</w:t>
            </w:r>
            <w:r w:rsidRPr="00E97C59">
              <w:rPr>
                <w:rFonts w:ascii="Times New Roman" w:eastAsia="Times New Roman" w:hAnsi="Times New Roman" w:cs="Times New Roman"/>
                <w:b/>
                <w:bCs/>
                <w:i/>
                <w:iCs/>
                <w:noProof/>
              </w:rPr>
              <w:t xml:space="preserve">to be </w:t>
            </w:r>
            <w:r w:rsidRPr="00E97C59">
              <w:rPr>
                <w:rFonts w:ascii="Times New Roman" w:eastAsia="Times New Roman" w:hAnsi="Times New Roman" w:cs="Times New Roman"/>
                <w:b/>
                <w:i/>
                <w:noProof/>
              </w:rPr>
              <w:t>upgraded</w:t>
            </w:r>
            <w:r w:rsidRPr="00E97C59">
              <w:rPr>
                <w:rFonts w:ascii="Times New Roman" w:eastAsia="Times New Roman" w:hAnsi="Times New Roman" w:cs="Times New Roman"/>
                <w:b/>
                <w:bCs/>
                <w:i/>
                <w:iCs/>
                <w:noProof/>
              </w:rPr>
              <w:t xml:space="preserve"> with AI capabilities</w:t>
            </w:r>
            <w:r w:rsidRPr="00E97C59">
              <w:rPr>
                <w:rFonts w:ascii="Times New Roman" w:eastAsia="Times New Roman" w:hAnsi="Times New Roman" w:cs="Times New Roman"/>
                <w:b/>
                <w:i/>
                <w:noProof/>
              </w:rPr>
              <w:t>)</w:t>
            </w:r>
          </w:p>
        </w:tc>
        <w:tc>
          <w:tcPr>
            <w:tcW w:w="4201"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77F5E079" w14:textId="77777777" w:rsidR="00E97C59" w:rsidRPr="00E97C59" w:rsidRDefault="00E97C59" w:rsidP="00E97C59">
            <w:pPr>
              <w:spacing w:line="276" w:lineRule="auto"/>
              <w:jc w:val="center"/>
              <w:rPr>
                <w:rFonts w:ascii="Times New Roman" w:eastAsia="Times New Roman" w:hAnsi="Times New Roman" w:cs="Times New Roman"/>
                <w:noProof/>
                <w:lang w:val="en-US"/>
              </w:rPr>
            </w:pPr>
            <w:r w:rsidRPr="00E97C59">
              <w:rPr>
                <w:rFonts w:ascii="Times New Roman" w:eastAsia="Times New Roman" w:hAnsi="Times New Roman" w:cs="Times New Roman"/>
                <w:noProof/>
                <w:lang w:val="en-US"/>
              </w:rPr>
              <w:t>Health; climate; agriculture, finance; legal; energy; communications; media; public sector</w:t>
            </w:r>
          </w:p>
        </w:tc>
      </w:tr>
      <w:tr w:rsidR="00E97C59" w:rsidRPr="00E97C59" w14:paraId="5A72AC99" w14:textId="77777777" w:rsidTr="0015397B">
        <w:trPr>
          <w:trHeight w:val="300"/>
        </w:trPr>
        <w:tc>
          <w:tcPr>
            <w:tcW w:w="9016" w:type="dxa"/>
            <w:gridSpan w:val="3"/>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683D6ED9" w14:textId="77777777" w:rsidR="00E97C59" w:rsidRPr="00E97C59" w:rsidRDefault="00E97C59" w:rsidP="00E97C59">
            <w:pPr>
              <w:spacing w:after="120" w:line="257" w:lineRule="auto"/>
              <w:jc w:val="both"/>
              <w:rPr>
                <w:rFonts w:ascii="Times New Roman" w:eastAsia="Times New Roman" w:hAnsi="Times New Roman" w:cs="Times New Roman"/>
                <w:noProof/>
              </w:rPr>
            </w:pPr>
            <w:r w:rsidRPr="00E97C59">
              <w:rPr>
                <w:rFonts w:ascii="Times New Roman" w:eastAsia="Times New Roman" w:hAnsi="Times New Roman" w:cs="Times New Roman"/>
                <w:noProof/>
              </w:rPr>
              <w:t>The BSC AI Factory will be built around the Mare Nostrum 5 supercomputer and will provide users with the development and operation of a comprehensive set of high-value AI-oriented computing and other services with specialised support.</w:t>
            </w:r>
          </w:p>
          <w:p w14:paraId="17D26349" w14:textId="77777777" w:rsidR="00E97C59" w:rsidRPr="00E97C59" w:rsidRDefault="00E97C59" w:rsidP="00E97C59">
            <w:pPr>
              <w:spacing w:after="120" w:line="257" w:lineRule="auto"/>
              <w:jc w:val="both"/>
              <w:rPr>
                <w:rFonts w:ascii="Times New Roman" w:eastAsia="Times New Roman" w:hAnsi="Times New Roman" w:cs="Times New Roman"/>
                <w:noProof/>
              </w:rPr>
            </w:pPr>
            <w:r w:rsidRPr="00E97C59">
              <w:rPr>
                <w:rFonts w:ascii="Times New Roman" w:eastAsia="Times New Roman" w:hAnsi="Times New Roman" w:cs="Times New Roman"/>
                <w:noProof/>
              </w:rPr>
              <w:t>The MareNostrum 5 supercomputer will be upgraded to incorporate the most recent AI-oriented computing architectures, specially designed for AI workflows like LLM training and inference, including a storage system designed for AI workloads, connected to the massive storage of MareNostrum 5.</w:t>
            </w:r>
            <w:r w:rsidRPr="00E97C59">
              <w:rPr>
                <w:rFonts w:ascii="Times New Roman" w:eastAsia="Calibri" w:hAnsi="Times New Roman" w:cs="Times New Roman"/>
                <w:noProof/>
              </w:rPr>
              <w:t xml:space="preserve"> It will </w:t>
            </w:r>
            <w:r w:rsidRPr="00E97C59">
              <w:rPr>
                <w:rFonts w:ascii="Times New Roman" w:eastAsia="Times New Roman" w:hAnsi="Times New Roman" w:cs="Times New Roman"/>
                <w:noProof/>
              </w:rPr>
              <w:t>include advanced AI computing capabilities with a dedicated and specialised AI software and extensive data repository.</w:t>
            </w:r>
          </w:p>
          <w:p w14:paraId="7D37A2EF" w14:textId="77777777" w:rsidR="00E97C59" w:rsidRPr="00E97C59" w:rsidRDefault="00E97C59" w:rsidP="00E97C59">
            <w:pPr>
              <w:spacing w:after="120" w:line="257" w:lineRule="auto"/>
              <w:jc w:val="both"/>
              <w:rPr>
                <w:rFonts w:ascii="Times New Roman" w:eastAsia="Calibri" w:hAnsi="Times New Roman" w:cs="Times New Roman"/>
                <w:noProof/>
              </w:rPr>
            </w:pPr>
            <w:r w:rsidRPr="00E97C59">
              <w:rPr>
                <w:rFonts w:ascii="Times New Roman" w:eastAsia="Times New Roman" w:hAnsi="Times New Roman" w:cs="Times New Roman"/>
                <w:noProof/>
              </w:rPr>
              <w:t>The BSC AI Factory will be complemented by the establishment of a unique advanced experimental AI-optimised platform for testing new computing technologies as they come to market.</w:t>
            </w:r>
          </w:p>
        </w:tc>
      </w:tr>
    </w:tbl>
    <w:p w14:paraId="7C545A7F" w14:textId="77777777" w:rsidR="00E97C59" w:rsidRPr="00E97C59" w:rsidRDefault="00E97C59" w:rsidP="00E97C59">
      <w:pPr>
        <w:spacing w:line="257" w:lineRule="auto"/>
        <w:jc w:val="both"/>
        <w:rPr>
          <w:rFonts w:ascii="Times New Roman" w:eastAsia="Times New Roman" w:hAnsi="Times New Roman" w:cs="Times New Roman"/>
          <w:noProof/>
          <w:kern w:val="2"/>
          <w14:ligatures w14:val="standardContextual"/>
        </w:rPr>
      </w:pPr>
      <w:r w:rsidRPr="00E97C59">
        <w:rPr>
          <w:rFonts w:ascii="Times New Roman" w:eastAsia="Times New Roman" w:hAnsi="Times New Roman" w:cs="Times New Roman"/>
          <w:noProof/>
          <w:kern w:val="2"/>
          <w14:ligatures w14:val="standardContextual"/>
        </w:rPr>
        <w:t xml:space="preserve"> </w:t>
      </w:r>
    </w:p>
    <w:p w14:paraId="4B20B013" w14:textId="77777777" w:rsidR="00E97C59" w:rsidRPr="00E97C59" w:rsidRDefault="00E97C59" w:rsidP="00E97C59">
      <w:pPr>
        <w:spacing w:line="257" w:lineRule="auto"/>
        <w:jc w:val="both"/>
        <w:rPr>
          <w:rFonts w:ascii="Times New Roman" w:eastAsia="Times New Roman" w:hAnsi="Times New Roman" w:cs="Times New Roman"/>
          <w:noProof/>
          <w:kern w:val="2"/>
          <w14:ligatures w14:val="standardContextual"/>
        </w:rPr>
      </w:pPr>
    </w:p>
    <w:p w14:paraId="400F9F25" w14:textId="77777777" w:rsidR="00E97C59" w:rsidRPr="00E97C59" w:rsidRDefault="00E97C59" w:rsidP="00E97C59">
      <w:pPr>
        <w:spacing w:line="257" w:lineRule="auto"/>
        <w:jc w:val="both"/>
        <w:rPr>
          <w:rFonts w:ascii="Times New Roman" w:eastAsia="Times New Roman" w:hAnsi="Times New Roman" w:cs="Times New Roman"/>
          <w:noProof/>
          <w:kern w:val="2"/>
          <w14:ligatures w14:val="standardContextual"/>
        </w:rPr>
      </w:pPr>
    </w:p>
    <w:tbl>
      <w:tblPr>
        <w:tblStyle w:val="TableGrid"/>
        <w:tblW w:w="0" w:type="auto"/>
        <w:tblLayout w:type="fixed"/>
        <w:tblLook w:val="04A0" w:firstRow="1" w:lastRow="0" w:firstColumn="1" w:lastColumn="0" w:noHBand="0" w:noVBand="1"/>
      </w:tblPr>
      <w:tblGrid>
        <w:gridCol w:w="2405"/>
        <w:gridCol w:w="2410"/>
        <w:gridCol w:w="4201"/>
      </w:tblGrid>
      <w:tr w:rsidR="00E97C59" w:rsidRPr="00E97C59" w14:paraId="39EACF94" w14:textId="77777777" w:rsidTr="0015397B">
        <w:trPr>
          <w:trHeight w:val="300"/>
        </w:trPr>
        <w:tc>
          <w:tcPr>
            <w:tcW w:w="9016" w:type="dxa"/>
            <w:gridSpan w:val="3"/>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32592AE7"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Luxembourg AI Factory</w:t>
            </w:r>
          </w:p>
          <w:p w14:paraId="21CFBF4E" w14:textId="77777777" w:rsidR="00E97C59" w:rsidRPr="00E97C59" w:rsidRDefault="00E97C59" w:rsidP="00E97C59">
            <w:pPr>
              <w:spacing w:line="276" w:lineRule="auto"/>
              <w:jc w:val="center"/>
              <w:rPr>
                <w:rFonts w:ascii="Times New Roman" w:eastAsia="Times New Roman" w:hAnsi="Times New Roman" w:cs="Times New Roman"/>
                <w:i/>
                <w:iCs/>
                <w:noProof/>
              </w:rPr>
            </w:pPr>
            <w:r w:rsidRPr="00E97C59">
              <w:rPr>
                <w:rFonts w:ascii="Times New Roman" w:eastAsia="Times New Roman" w:hAnsi="Times New Roman" w:cs="Times New Roman"/>
                <w:i/>
                <w:iCs/>
                <w:noProof/>
              </w:rPr>
              <w:t>LuxProvide</w:t>
            </w:r>
          </w:p>
        </w:tc>
      </w:tr>
      <w:tr w:rsidR="00E97C59" w:rsidRPr="00E97C59" w14:paraId="2880CB25" w14:textId="77777777" w:rsidTr="0015397B">
        <w:trPr>
          <w:trHeight w:val="300"/>
        </w:trPr>
        <w:tc>
          <w:tcPr>
            <w:tcW w:w="2405"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002A3C1C"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Consortium</w:t>
            </w:r>
          </w:p>
        </w:tc>
        <w:tc>
          <w:tcPr>
            <w:tcW w:w="2410"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14:paraId="6F509B64"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AI supercomputer</w:t>
            </w:r>
          </w:p>
        </w:tc>
        <w:tc>
          <w:tcPr>
            <w:tcW w:w="4201"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14:paraId="02664564"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Key sectors</w:t>
            </w:r>
          </w:p>
        </w:tc>
      </w:tr>
      <w:tr w:rsidR="00E97C59" w:rsidRPr="00E97C59" w14:paraId="20EF6DFA" w14:textId="77777777" w:rsidTr="0015397B">
        <w:trPr>
          <w:trHeight w:val="300"/>
        </w:trPr>
        <w:tc>
          <w:tcPr>
            <w:tcW w:w="2405"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6FFE1EA9" w14:textId="77777777" w:rsidR="00E97C59" w:rsidRPr="00E97C59" w:rsidRDefault="00E97C59" w:rsidP="00E97C59">
            <w:pPr>
              <w:spacing w:line="276" w:lineRule="auto"/>
              <w:jc w:val="center"/>
              <w:rPr>
                <w:rFonts w:ascii="Times New Roman" w:eastAsia="Times New Roman" w:hAnsi="Times New Roman" w:cs="Times New Roman"/>
                <w:noProof/>
              </w:rPr>
            </w:pPr>
            <w:r w:rsidRPr="00E97C59">
              <w:rPr>
                <w:rFonts w:ascii="Times New Roman" w:eastAsia="Times New Roman" w:hAnsi="Times New Roman" w:cs="Times New Roman"/>
                <w:noProof/>
              </w:rPr>
              <w:t>LU</w:t>
            </w:r>
          </w:p>
        </w:tc>
        <w:tc>
          <w:tcPr>
            <w:tcW w:w="2410"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02EB3089" w14:textId="77777777" w:rsidR="00E97C59" w:rsidRPr="00E97C59" w:rsidRDefault="00E97C59" w:rsidP="00E97C59">
            <w:pPr>
              <w:spacing w:line="276" w:lineRule="auto"/>
              <w:jc w:val="center"/>
              <w:rPr>
                <w:rFonts w:ascii="Times New Roman" w:eastAsia="Times New Roman" w:hAnsi="Times New Roman" w:cs="Times New Roman"/>
                <w:i/>
                <w:iCs/>
                <w:noProof/>
                <w:lang w:val="it-IT"/>
              </w:rPr>
            </w:pPr>
            <w:r w:rsidRPr="00E97C59">
              <w:rPr>
                <w:rFonts w:ascii="Times New Roman" w:eastAsia="Times New Roman" w:hAnsi="Times New Roman" w:cs="Times New Roman"/>
                <w:b/>
                <w:bCs/>
                <w:noProof/>
                <w:lang w:val="it-IT"/>
              </w:rPr>
              <w:t>MeluXina-AI</w:t>
            </w:r>
            <w:r w:rsidRPr="00E97C59">
              <w:rPr>
                <w:rFonts w:ascii="Times New Roman" w:eastAsia="Times New Roman" w:hAnsi="Times New Roman" w:cs="Times New Roman"/>
                <w:b/>
                <w:bCs/>
                <w:i/>
                <w:iCs/>
                <w:noProof/>
                <w:lang w:val="it-IT"/>
              </w:rPr>
              <w:t xml:space="preserve"> (New AI-optimised supercomputer) </w:t>
            </w:r>
          </w:p>
        </w:tc>
        <w:tc>
          <w:tcPr>
            <w:tcW w:w="4201"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13B1A40E" w14:textId="77777777" w:rsidR="00E97C59" w:rsidRPr="00E97C59" w:rsidRDefault="00E97C59" w:rsidP="00E97C59">
            <w:pPr>
              <w:spacing w:line="276" w:lineRule="auto"/>
              <w:jc w:val="center"/>
              <w:rPr>
                <w:rFonts w:ascii="Times New Roman" w:eastAsia="Times New Roman" w:hAnsi="Times New Roman" w:cs="Times New Roman"/>
                <w:noProof/>
                <w:lang w:val="en-US"/>
              </w:rPr>
            </w:pPr>
            <w:r w:rsidRPr="00E97C59">
              <w:rPr>
                <w:rFonts w:ascii="Times New Roman" w:eastAsia="Times New Roman" w:hAnsi="Times New Roman" w:cs="Times New Roman"/>
                <w:noProof/>
                <w:lang w:val="en-US"/>
              </w:rPr>
              <w:t>Finance; space; cybersecurity; green economy</w:t>
            </w:r>
          </w:p>
        </w:tc>
      </w:tr>
      <w:tr w:rsidR="00E97C59" w:rsidRPr="00E97C59" w14:paraId="61C7AF24" w14:textId="77777777" w:rsidTr="0015397B">
        <w:trPr>
          <w:trHeight w:val="300"/>
        </w:trPr>
        <w:tc>
          <w:tcPr>
            <w:tcW w:w="9016" w:type="dxa"/>
            <w:gridSpan w:val="3"/>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1C5AE5D7" w14:textId="77777777" w:rsidR="00E97C59" w:rsidRPr="00E97C59" w:rsidRDefault="00E97C59" w:rsidP="00E97C59">
            <w:pPr>
              <w:spacing w:after="120" w:line="257" w:lineRule="auto"/>
              <w:jc w:val="both"/>
              <w:rPr>
                <w:rFonts w:ascii="Times New Roman" w:eastAsia="Times New Roman" w:hAnsi="Times New Roman" w:cs="Times New Roman"/>
                <w:noProof/>
              </w:rPr>
            </w:pPr>
            <w:r w:rsidRPr="00E97C59">
              <w:rPr>
                <w:rFonts w:ascii="Times New Roman" w:eastAsia="Times New Roman" w:hAnsi="Times New Roman" w:cs="Times New Roman"/>
                <w:noProof/>
              </w:rPr>
              <w:t>The Luxembourg AI Factory, LuxProvide,  addresses the challenges of integrating AI into businesses and empowering companies of all sizes to fully capitalise on AI's potential, develop cutting-edge, trustworthy, and safe AI solutions. It will support all organisations and actively lead and grow early-stage start-ups, scale-ups, and SMEs.</w:t>
            </w:r>
          </w:p>
          <w:p w14:paraId="663030A9" w14:textId="77777777" w:rsidR="00E97C59" w:rsidRPr="00E97C59" w:rsidRDefault="00E97C59" w:rsidP="00E97C59">
            <w:pPr>
              <w:spacing w:after="120" w:line="257" w:lineRule="auto"/>
              <w:jc w:val="both"/>
              <w:rPr>
                <w:rFonts w:ascii="Times New Roman" w:eastAsia="Times New Roman" w:hAnsi="Times New Roman" w:cs="Times New Roman"/>
                <w:noProof/>
              </w:rPr>
            </w:pPr>
            <w:r w:rsidRPr="00E97C59">
              <w:rPr>
                <w:rFonts w:ascii="Times New Roman" w:eastAsia="Times New Roman" w:hAnsi="Times New Roman" w:cs="Times New Roman"/>
                <w:noProof/>
              </w:rPr>
              <w:t>At the core of LuxProvide is MeluXina-AI, a new sovereign AI-optimised supercomputer, hosted in two leading data centres, providing secure, hyperconnected and scalable computing power for AI development and deployment. With an innovative cloud-native, dynamic, multi-tenant and multi-site approach, MeluXina-AI goes beyond the pursuit of extraordinary AI performance. It implements highly secure processing environments for private AI and supports an end-to-end computing continuum through compute and data bridges that allow easy integration with data lakes and services from cloud service providers and AI Factories.</w:t>
            </w:r>
          </w:p>
        </w:tc>
      </w:tr>
    </w:tbl>
    <w:p w14:paraId="4496D98F" w14:textId="77777777" w:rsidR="00E97C59" w:rsidRPr="00E97C59" w:rsidRDefault="00E97C59" w:rsidP="00E97C59">
      <w:pPr>
        <w:spacing w:after="200" w:line="276" w:lineRule="auto"/>
        <w:jc w:val="both"/>
        <w:rPr>
          <w:rFonts w:ascii="Times New Roman" w:eastAsia="Times New Roman" w:hAnsi="Times New Roman" w:cs="Times New Roman"/>
          <w:noProof/>
          <w:kern w:val="2"/>
          <w14:ligatures w14:val="standardContextual"/>
        </w:rPr>
      </w:pPr>
      <w:r w:rsidRPr="00E97C59">
        <w:rPr>
          <w:rFonts w:ascii="Times New Roman" w:eastAsia="Times New Roman" w:hAnsi="Times New Roman" w:cs="Times New Roman"/>
          <w:noProof/>
          <w:kern w:val="2"/>
          <w14:ligatures w14:val="standardContextual"/>
        </w:rPr>
        <w:t xml:space="preserve"> </w:t>
      </w:r>
    </w:p>
    <w:p w14:paraId="6A2528D9" w14:textId="77777777" w:rsidR="00E97C59" w:rsidRPr="00E97C59" w:rsidRDefault="00E97C59" w:rsidP="00E97C59">
      <w:pPr>
        <w:spacing w:after="200" w:line="276" w:lineRule="auto"/>
        <w:jc w:val="both"/>
        <w:rPr>
          <w:rFonts w:ascii="Times New Roman" w:eastAsia="Times New Roman" w:hAnsi="Times New Roman" w:cs="Times New Roman"/>
          <w:noProof/>
          <w:kern w:val="2"/>
          <w14:ligatures w14:val="standardContextual"/>
        </w:rPr>
      </w:pPr>
    </w:p>
    <w:tbl>
      <w:tblPr>
        <w:tblStyle w:val="TableGrid"/>
        <w:tblW w:w="0" w:type="auto"/>
        <w:tblLayout w:type="fixed"/>
        <w:tblLook w:val="04A0" w:firstRow="1" w:lastRow="0" w:firstColumn="1" w:lastColumn="0" w:noHBand="0" w:noVBand="1"/>
      </w:tblPr>
      <w:tblGrid>
        <w:gridCol w:w="2405"/>
        <w:gridCol w:w="2410"/>
        <w:gridCol w:w="4201"/>
      </w:tblGrid>
      <w:tr w:rsidR="00E97C59" w:rsidRPr="00E97C59" w14:paraId="2CE10C31" w14:textId="77777777" w:rsidTr="0015397B">
        <w:trPr>
          <w:trHeight w:val="300"/>
        </w:trPr>
        <w:tc>
          <w:tcPr>
            <w:tcW w:w="9016" w:type="dxa"/>
            <w:gridSpan w:val="3"/>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2E9D0E3C"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MIMER</w:t>
            </w:r>
          </w:p>
          <w:p w14:paraId="5A37E1DF" w14:textId="77777777" w:rsidR="00E97C59" w:rsidRPr="00E97C59" w:rsidRDefault="00E97C59" w:rsidP="00E97C59">
            <w:pPr>
              <w:spacing w:line="276" w:lineRule="auto"/>
              <w:jc w:val="center"/>
              <w:rPr>
                <w:rFonts w:ascii="Times New Roman" w:eastAsia="Times New Roman" w:hAnsi="Times New Roman" w:cs="Times New Roman"/>
                <w:i/>
                <w:iCs/>
                <w:noProof/>
              </w:rPr>
            </w:pPr>
            <w:r w:rsidRPr="00E97C59">
              <w:rPr>
                <w:rFonts w:ascii="Times New Roman" w:eastAsia="Times New Roman" w:hAnsi="Times New Roman" w:cs="Times New Roman"/>
                <w:i/>
                <w:iCs/>
                <w:noProof/>
              </w:rPr>
              <w:t>National Academic Infrastructure of Supercomputing</w:t>
            </w:r>
          </w:p>
        </w:tc>
      </w:tr>
      <w:tr w:rsidR="00E97C59" w:rsidRPr="00E97C59" w14:paraId="76B9A098" w14:textId="77777777" w:rsidTr="0015397B">
        <w:trPr>
          <w:trHeight w:val="300"/>
        </w:trPr>
        <w:tc>
          <w:tcPr>
            <w:tcW w:w="2405"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509D8805"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Consortium</w:t>
            </w:r>
          </w:p>
        </w:tc>
        <w:tc>
          <w:tcPr>
            <w:tcW w:w="2410"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14:paraId="467807F3"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AI supercomputer</w:t>
            </w:r>
          </w:p>
        </w:tc>
        <w:tc>
          <w:tcPr>
            <w:tcW w:w="4201"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14:paraId="05D5D0D8"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Key sectors</w:t>
            </w:r>
          </w:p>
        </w:tc>
      </w:tr>
      <w:tr w:rsidR="00E97C59" w:rsidRPr="00E97C59" w14:paraId="2DFABEA1" w14:textId="77777777" w:rsidTr="0015397B">
        <w:trPr>
          <w:trHeight w:val="300"/>
        </w:trPr>
        <w:tc>
          <w:tcPr>
            <w:tcW w:w="2405"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4A52D4EA" w14:textId="77777777" w:rsidR="00E97C59" w:rsidRPr="00E97C59" w:rsidRDefault="00E97C59" w:rsidP="00E97C59">
            <w:pPr>
              <w:spacing w:line="276" w:lineRule="auto"/>
              <w:jc w:val="center"/>
              <w:rPr>
                <w:rFonts w:ascii="Times New Roman" w:eastAsia="Times New Roman" w:hAnsi="Times New Roman" w:cs="Times New Roman"/>
                <w:noProof/>
              </w:rPr>
            </w:pPr>
            <w:r w:rsidRPr="00E97C59">
              <w:rPr>
                <w:rFonts w:ascii="Times New Roman" w:eastAsia="Times New Roman" w:hAnsi="Times New Roman" w:cs="Times New Roman"/>
                <w:noProof/>
              </w:rPr>
              <w:t>SE</w:t>
            </w:r>
          </w:p>
        </w:tc>
        <w:tc>
          <w:tcPr>
            <w:tcW w:w="2410"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66BEEBD9" w14:textId="77777777" w:rsidR="00E97C59" w:rsidRPr="00E97C59" w:rsidRDefault="00E97C59" w:rsidP="00E97C59">
            <w:pPr>
              <w:spacing w:line="276" w:lineRule="auto"/>
              <w:jc w:val="center"/>
              <w:rPr>
                <w:rFonts w:ascii="Times New Roman" w:eastAsia="Times New Roman" w:hAnsi="Times New Roman" w:cs="Times New Roman"/>
                <w:i/>
                <w:iCs/>
                <w:noProof/>
              </w:rPr>
            </w:pPr>
            <w:r w:rsidRPr="00E97C59">
              <w:rPr>
                <w:rFonts w:ascii="Times New Roman" w:eastAsia="Times New Roman" w:hAnsi="Times New Roman" w:cs="Times New Roman"/>
                <w:b/>
                <w:bCs/>
                <w:i/>
                <w:iCs/>
                <w:noProof/>
              </w:rPr>
              <w:t>New AI-optimised supercomputer</w:t>
            </w:r>
          </w:p>
        </w:tc>
        <w:tc>
          <w:tcPr>
            <w:tcW w:w="4201"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456AD1AD" w14:textId="77777777" w:rsidR="00E97C59" w:rsidRPr="00E97C59" w:rsidRDefault="00E97C59" w:rsidP="00E97C59">
            <w:pPr>
              <w:spacing w:line="276" w:lineRule="auto"/>
              <w:jc w:val="center"/>
              <w:rPr>
                <w:rFonts w:ascii="Times New Roman" w:eastAsia="Times New Roman" w:hAnsi="Times New Roman" w:cs="Times New Roman"/>
                <w:noProof/>
                <w:lang w:val="en-US"/>
              </w:rPr>
            </w:pPr>
            <w:r w:rsidRPr="00E97C59">
              <w:rPr>
                <w:rFonts w:ascii="Times New Roman" w:eastAsia="Times New Roman" w:hAnsi="Times New Roman" w:cs="Times New Roman"/>
                <w:noProof/>
                <w:lang w:val="en-US"/>
              </w:rPr>
              <w:t>Life science; material sciences; autonomous systems; gaming industry; climate; agriculture</w:t>
            </w:r>
          </w:p>
        </w:tc>
      </w:tr>
      <w:tr w:rsidR="00E97C59" w:rsidRPr="00E97C59" w14:paraId="5409FBA4" w14:textId="77777777" w:rsidTr="0015397B">
        <w:trPr>
          <w:trHeight w:val="300"/>
        </w:trPr>
        <w:tc>
          <w:tcPr>
            <w:tcW w:w="9016" w:type="dxa"/>
            <w:gridSpan w:val="3"/>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076FE5BB" w14:textId="77777777" w:rsidR="00E97C59" w:rsidRPr="00E97C59" w:rsidRDefault="00E97C59" w:rsidP="00E97C59">
            <w:pPr>
              <w:spacing w:after="120" w:line="257" w:lineRule="auto"/>
              <w:jc w:val="both"/>
              <w:rPr>
                <w:rFonts w:ascii="Times New Roman" w:eastAsia="Times New Roman" w:hAnsi="Times New Roman" w:cs="Times New Roman"/>
                <w:noProof/>
              </w:rPr>
            </w:pPr>
            <w:r w:rsidRPr="00E97C59">
              <w:rPr>
                <w:rFonts w:ascii="Times New Roman" w:eastAsia="Times New Roman" w:hAnsi="Times New Roman" w:cs="Times New Roman"/>
                <w:noProof/>
              </w:rPr>
              <w:t>The Swedish AI Factory, MIMER, is built on two pillars: a new AI-dedicated supercomputer and a team of AI specialists providing hands-on assistance. MIMER will focus on AI users and AI workloads, comprising both hardware, training and support. It will provide a dedicated hub for AI research, development, and applications supporting both academia and industry. MIMER will lower barriers to AI adoption and help users harness AI to tackle complex challenges through project-focused onboarding, data stewarding, AI training, and final model delivery.</w:t>
            </w:r>
          </w:p>
          <w:p w14:paraId="6ACCF619" w14:textId="77777777" w:rsidR="00E97C59" w:rsidRPr="00E97C59" w:rsidRDefault="00E97C59" w:rsidP="00E97C59">
            <w:pPr>
              <w:spacing w:after="120" w:line="257" w:lineRule="auto"/>
              <w:jc w:val="both"/>
              <w:rPr>
                <w:rFonts w:ascii="Times New Roman" w:eastAsia="Times New Roman" w:hAnsi="Times New Roman" w:cs="Times New Roman"/>
                <w:noProof/>
              </w:rPr>
            </w:pPr>
            <w:r w:rsidRPr="00E97C59">
              <w:rPr>
                <w:rFonts w:ascii="Times New Roman" w:eastAsia="Times New Roman" w:hAnsi="Times New Roman" w:cs="Times New Roman"/>
                <w:noProof/>
              </w:rPr>
              <w:t>MIMER services will be based on a supercomputer that is designed for large-scale model training, generative AI, and real-time inference, integrating high-performance GPUs with cloud-style access to facilitate both interactive exploratory research and production-level AI deployment.</w:t>
            </w:r>
          </w:p>
        </w:tc>
      </w:tr>
    </w:tbl>
    <w:p w14:paraId="1E07A569" w14:textId="77777777" w:rsidR="00E97C59" w:rsidRPr="00E97C59" w:rsidRDefault="00E97C59" w:rsidP="00E97C59">
      <w:pPr>
        <w:spacing w:after="200" w:line="276" w:lineRule="auto"/>
        <w:jc w:val="both"/>
        <w:rPr>
          <w:rFonts w:ascii="Times New Roman" w:eastAsia="Times New Roman" w:hAnsi="Times New Roman" w:cs="Times New Roman"/>
          <w:noProof/>
          <w:kern w:val="2"/>
          <w14:ligatures w14:val="standardContextual"/>
        </w:rPr>
      </w:pPr>
      <w:r w:rsidRPr="00E97C59">
        <w:rPr>
          <w:rFonts w:ascii="Times New Roman" w:eastAsia="Times New Roman" w:hAnsi="Times New Roman" w:cs="Times New Roman"/>
          <w:noProof/>
          <w:kern w:val="2"/>
          <w14:ligatures w14:val="standardContextual"/>
        </w:rPr>
        <w:t xml:space="preserve"> </w:t>
      </w:r>
    </w:p>
    <w:p w14:paraId="26617707" w14:textId="77777777" w:rsidR="00E97C59" w:rsidRPr="00E97C59" w:rsidRDefault="00E97C59" w:rsidP="00E97C59">
      <w:pPr>
        <w:spacing w:after="200" w:line="276" w:lineRule="auto"/>
        <w:jc w:val="both"/>
        <w:rPr>
          <w:rFonts w:ascii="Times New Roman" w:eastAsia="Times New Roman" w:hAnsi="Times New Roman" w:cs="Times New Roman"/>
          <w:noProof/>
          <w:kern w:val="2"/>
          <w14:ligatures w14:val="standardContextual"/>
        </w:rPr>
      </w:pPr>
    </w:p>
    <w:p w14:paraId="041FFEC5" w14:textId="77777777" w:rsidR="00E97C59" w:rsidRPr="00E97C59" w:rsidRDefault="00E97C59" w:rsidP="00E97C59">
      <w:pPr>
        <w:spacing w:after="200" w:line="276" w:lineRule="auto"/>
        <w:jc w:val="both"/>
        <w:rPr>
          <w:rFonts w:ascii="Times New Roman" w:eastAsia="Times New Roman" w:hAnsi="Times New Roman" w:cs="Times New Roman"/>
          <w:noProof/>
          <w:kern w:val="2"/>
          <w14:ligatures w14:val="standardContextual"/>
        </w:rPr>
      </w:pPr>
    </w:p>
    <w:tbl>
      <w:tblPr>
        <w:tblStyle w:val="TableGrid"/>
        <w:tblW w:w="9016" w:type="dxa"/>
        <w:tblLayout w:type="fixed"/>
        <w:tblLook w:val="04A0" w:firstRow="1" w:lastRow="0" w:firstColumn="1" w:lastColumn="0" w:noHBand="0" w:noVBand="1"/>
      </w:tblPr>
      <w:tblGrid>
        <w:gridCol w:w="2405"/>
        <w:gridCol w:w="2410"/>
        <w:gridCol w:w="4201"/>
      </w:tblGrid>
      <w:tr w:rsidR="00E97C59" w:rsidRPr="00E97C59" w14:paraId="2CEFB4D6" w14:textId="77777777" w:rsidTr="0015397B">
        <w:trPr>
          <w:trHeight w:val="300"/>
        </w:trPr>
        <w:tc>
          <w:tcPr>
            <w:tcW w:w="9016" w:type="dxa"/>
            <w:gridSpan w:val="3"/>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5A7D7A05"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HammerHAI</w:t>
            </w:r>
          </w:p>
          <w:p w14:paraId="1ABF0356" w14:textId="77777777" w:rsidR="00E97C59" w:rsidRPr="00E97C59" w:rsidRDefault="00E97C59" w:rsidP="00E97C59">
            <w:pPr>
              <w:spacing w:line="276" w:lineRule="auto"/>
              <w:jc w:val="center"/>
              <w:rPr>
                <w:rFonts w:ascii="Times New Roman" w:eastAsia="Times New Roman" w:hAnsi="Times New Roman" w:cs="Times New Roman"/>
                <w:i/>
                <w:iCs/>
                <w:noProof/>
              </w:rPr>
            </w:pPr>
            <w:r w:rsidRPr="00E97C59">
              <w:rPr>
                <w:rFonts w:ascii="Times New Roman" w:eastAsia="Times New Roman" w:hAnsi="Times New Roman" w:cs="Times New Roman"/>
                <w:i/>
                <w:iCs/>
                <w:noProof/>
              </w:rPr>
              <w:t>High-Performance Computing Center Stuttgart</w:t>
            </w:r>
          </w:p>
        </w:tc>
      </w:tr>
      <w:tr w:rsidR="00E97C59" w:rsidRPr="00E97C59" w14:paraId="07962CFA" w14:textId="77777777" w:rsidTr="0015397B">
        <w:trPr>
          <w:trHeight w:val="300"/>
        </w:trPr>
        <w:tc>
          <w:tcPr>
            <w:tcW w:w="2405"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02F9513C"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Consortium</w:t>
            </w:r>
          </w:p>
        </w:tc>
        <w:tc>
          <w:tcPr>
            <w:tcW w:w="2410"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14:paraId="31AE15F5"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AI supercomputer</w:t>
            </w:r>
          </w:p>
        </w:tc>
        <w:tc>
          <w:tcPr>
            <w:tcW w:w="4201"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14:paraId="7E8D2375"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Key sectors</w:t>
            </w:r>
          </w:p>
        </w:tc>
      </w:tr>
      <w:tr w:rsidR="00E97C59" w:rsidRPr="00E97C59" w14:paraId="18FA226D" w14:textId="77777777" w:rsidTr="0015397B">
        <w:trPr>
          <w:trHeight w:val="300"/>
        </w:trPr>
        <w:tc>
          <w:tcPr>
            <w:tcW w:w="2405"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274834D5" w14:textId="77777777" w:rsidR="00E97C59" w:rsidRPr="00E97C59" w:rsidRDefault="00E97C59" w:rsidP="00E97C59">
            <w:pPr>
              <w:spacing w:line="276" w:lineRule="auto"/>
              <w:jc w:val="center"/>
              <w:rPr>
                <w:rFonts w:ascii="Times New Roman" w:eastAsia="Times New Roman" w:hAnsi="Times New Roman" w:cs="Times New Roman"/>
                <w:noProof/>
              </w:rPr>
            </w:pPr>
            <w:r w:rsidRPr="00E97C59">
              <w:rPr>
                <w:rFonts w:ascii="Times New Roman" w:eastAsia="Times New Roman" w:hAnsi="Times New Roman" w:cs="Times New Roman"/>
                <w:noProof/>
              </w:rPr>
              <w:t>DE</w:t>
            </w:r>
          </w:p>
        </w:tc>
        <w:tc>
          <w:tcPr>
            <w:tcW w:w="2410"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181FAA32" w14:textId="77777777" w:rsidR="00E97C59" w:rsidRPr="00E97C59" w:rsidRDefault="00E97C59" w:rsidP="00E97C59">
            <w:pPr>
              <w:spacing w:line="276" w:lineRule="auto"/>
              <w:jc w:val="center"/>
              <w:rPr>
                <w:rFonts w:ascii="Times New Roman" w:eastAsia="Times New Roman" w:hAnsi="Times New Roman" w:cs="Times New Roman"/>
                <w:i/>
                <w:iCs/>
                <w:noProof/>
              </w:rPr>
            </w:pPr>
            <w:r w:rsidRPr="00E97C59">
              <w:rPr>
                <w:rFonts w:ascii="Times New Roman" w:eastAsia="Times New Roman" w:hAnsi="Times New Roman" w:cs="Times New Roman"/>
                <w:b/>
                <w:bCs/>
                <w:i/>
                <w:iCs/>
                <w:noProof/>
              </w:rPr>
              <w:t>New AI-optimised supercomputer</w:t>
            </w:r>
          </w:p>
        </w:tc>
        <w:tc>
          <w:tcPr>
            <w:tcW w:w="4201"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11D0F956" w14:textId="77777777" w:rsidR="00E97C59" w:rsidRPr="00E97C59" w:rsidRDefault="00E97C59" w:rsidP="00E97C59">
            <w:pPr>
              <w:spacing w:line="276" w:lineRule="auto"/>
              <w:jc w:val="center"/>
              <w:rPr>
                <w:rFonts w:ascii="Times New Roman" w:eastAsia="Times New Roman" w:hAnsi="Times New Roman" w:cs="Times New Roman"/>
                <w:noProof/>
                <w:lang w:val="en-US"/>
              </w:rPr>
            </w:pPr>
            <w:r w:rsidRPr="00E97C59">
              <w:rPr>
                <w:rFonts w:ascii="Times New Roman" w:eastAsia="Times New Roman" w:hAnsi="Times New Roman" w:cs="Times New Roman"/>
                <w:noProof/>
                <w:lang w:val="en-US"/>
              </w:rPr>
              <w:t>Engineering; manufacturing</w:t>
            </w:r>
          </w:p>
        </w:tc>
      </w:tr>
      <w:tr w:rsidR="00E97C59" w:rsidRPr="00E97C59" w14:paraId="5C3223A1" w14:textId="77777777" w:rsidTr="0015397B">
        <w:trPr>
          <w:trHeight w:val="300"/>
        </w:trPr>
        <w:tc>
          <w:tcPr>
            <w:tcW w:w="9016" w:type="dxa"/>
            <w:gridSpan w:val="3"/>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4F075C54" w14:textId="77777777" w:rsidR="00E97C59" w:rsidRPr="00E97C59" w:rsidRDefault="00E97C59" w:rsidP="00E97C59">
            <w:pPr>
              <w:spacing w:after="120" w:line="257" w:lineRule="auto"/>
              <w:jc w:val="both"/>
              <w:rPr>
                <w:rFonts w:ascii="Times New Roman" w:eastAsia="Times New Roman" w:hAnsi="Times New Roman" w:cs="Times New Roman"/>
                <w:noProof/>
              </w:rPr>
            </w:pPr>
            <w:r w:rsidRPr="00E97C59">
              <w:rPr>
                <w:rFonts w:ascii="Times New Roman" w:eastAsia="Times New Roman" w:hAnsi="Times New Roman" w:cs="Times New Roman"/>
                <w:noProof/>
              </w:rPr>
              <w:t>The HammerHAI (Hybrid and Advanced Machine Learning Platform for Manufacturing, Engineering, and Research) AI Factory aims to provide European businesses and researchers with secure, scalable, and easily accessible AI resources for training and inference, covering key aspects of the entire AI lifecycle. The primary objective of HammerHAI is to lower the barriers for start-ups, SMEs, large enterprises, and scientific institutions that need powerful computing capabilities to create and deploy AI-driven solutions. By blending state-of-the-art supercomputing know-how with modern “cloud-like” features, HammerHAI will speed up innovation, help train an AI-ready workforce and foster a robust and secure AI ecosystem in Germany and across Europe.</w:t>
            </w:r>
          </w:p>
          <w:p w14:paraId="686DED36" w14:textId="77777777" w:rsidR="00E97C59" w:rsidRPr="00E97C59" w:rsidRDefault="00E97C59" w:rsidP="00E97C59">
            <w:pPr>
              <w:spacing w:after="120" w:line="257" w:lineRule="auto"/>
              <w:jc w:val="both"/>
              <w:rPr>
                <w:rFonts w:ascii="Times New Roman" w:eastAsia="Times New Roman" w:hAnsi="Times New Roman" w:cs="Times New Roman"/>
                <w:noProof/>
              </w:rPr>
            </w:pPr>
            <w:r w:rsidRPr="00E97C59">
              <w:rPr>
                <w:rFonts w:ascii="Times New Roman" w:eastAsia="Times New Roman" w:hAnsi="Times New Roman" w:cs="Times New Roman"/>
                <w:noProof/>
              </w:rPr>
              <w:t>At the heart of HammerHAI will be a new AI-optimised supercomputer that will offer accelerated nodes that cater to medium to large-scale AI model training and inference workloads, cloud-like usability that lets users migrate existing solutions to HammerHAI’s infrastructure, access compute resources on an as-needed basis, and robust security standards.</w:t>
            </w:r>
          </w:p>
        </w:tc>
      </w:tr>
    </w:tbl>
    <w:p w14:paraId="0A8DD0BA" w14:textId="77777777" w:rsidR="00E97C59" w:rsidRPr="00E97C59" w:rsidRDefault="00E97C59" w:rsidP="00E97C59">
      <w:pPr>
        <w:rPr>
          <w:rFonts w:ascii="Times New Roman" w:hAnsi="Times New Roman" w:cs="Times New Roman"/>
          <w:noProof/>
          <w:kern w:val="2"/>
          <w:lang w:val="en-IE"/>
          <w14:ligatures w14:val="standardContextual"/>
        </w:rPr>
      </w:pPr>
      <w:r w:rsidRPr="00E97C59">
        <w:rPr>
          <w:rFonts w:ascii="Times New Roman" w:hAnsi="Times New Roman" w:cs="Times New Roman"/>
          <w:noProof/>
          <w:kern w:val="2"/>
          <w:lang w:val="en-IE"/>
          <w14:ligatures w14:val="standardContextual"/>
        </w:rPr>
        <w:br w:type="page"/>
      </w:r>
    </w:p>
    <w:tbl>
      <w:tblPr>
        <w:tblStyle w:val="TableGrid"/>
        <w:tblW w:w="9016" w:type="dxa"/>
        <w:tblLayout w:type="fixed"/>
        <w:tblLook w:val="04A0" w:firstRow="1" w:lastRow="0" w:firstColumn="1" w:lastColumn="0" w:noHBand="0" w:noVBand="1"/>
      </w:tblPr>
      <w:tblGrid>
        <w:gridCol w:w="2405"/>
        <w:gridCol w:w="2410"/>
        <w:gridCol w:w="4201"/>
      </w:tblGrid>
      <w:tr w:rsidR="00E97C59" w:rsidRPr="00E97C59" w14:paraId="3B9E9733" w14:textId="77777777" w:rsidTr="0015397B">
        <w:trPr>
          <w:trHeight w:val="300"/>
        </w:trPr>
        <w:tc>
          <w:tcPr>
            <w:tcW w:w="9016" w:type="dxa"/>
            <w:gridSpan w:val="3"/>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7D8D1EFF"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Pharos</w:t>
            </w:r>
          </w:p>
          <w:p w14:paraId="29EB1C04"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i/>
                <w:iCs/>
                <w:noProof/>
              </w:rPr>
              <w:t>National Infrastructures for Research and Technology</w:t>
            </w:r>
          </w:p>
        </w:tc>
      </w:tr>
      <w:tr w:rsidR="00E97C59" w:rsidRPr="00E97C59" w14:paraId="69F0AC13" w14:textId="77777777" w:rsidTr="0015397B">
        <w:trPr>
          <w:trHeight w:val="300"/>
        </w:trPr>
        <w:tc>
          <w:tcPr>
            <w:tcW w:w="2405"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4E1B5FE2"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Consortium</w:t>
            </w:r>
          </w:p>
        </w:tc>
        <w:tc>
          <w:tcPr>
            <w:tcW w:w="2410"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14:paraId="0B3A5193"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AI supercomputer</w:t>
            </w:r>
          </w:p>
        </w:tc>
        <w:tc>
          <w:tcPr>
            <w:tcW w:w="4201"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14:paraId="57581A2A"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Key sectors</w:t>
            </w:r>
          </w:p>
        </w:tc>
      </w:tr>
      <w:tr w:rsidR="00E97C59" w:rsidRPr="00E97C59" w14:paraId="7216486D" w14:textId="77777777" w:rsidTr="0015397B">
        <w:trPr>
          <w:trHeight w:val="300"/>
        </w:trPr>
        <w:tc>
          <w:tcPr>
            <w:tcW w:w="2405"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5106478B" w14:textId="77777777" w:rsidR="00E97C59" w:rsidRPr="00E97C59" w:rsidRDefault="00E97C59" w:rsidP="00E97C59">
            <w:pPr>
              <w:spacing w:line="276" w:lineRule="auto"/>
              <w:jc w:val="center"/>
              <w:rPr>
                <w:rFonts w:ascii="Times New Roman" w:eastAsia="Times New Roman" w:hAnsi="Times New Roman" w:cs="Times New Roman"/>
                <w:noProof/>
              </w:rPr>
            </w:pPr>
            <w:r w:rsidRPr="00E97C59">
              <w:rPr>
                <w:rFonts w:ascii="Times New Roman" w:eastAsia="Times New Roman" w:hAnsi="Times New Roman" w:cs="Times New Roman"/>
                <w:noProof/>
              </w:rPr>
              <w:t>EL</w:t>
            </w:r>
          </w:p>
        </w:tc>
        <w:tc>
          <w:tcPr>
            <w:tcW w:w="2410"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78F375E3" w14:textId="77777777" w:rsidR="00E97C59" w:rsidRPr="00E97C59" w:rsidRDefault="00E97C59" w:rsidP="00E97C59">
            <w:pPr>
              <w:spacing w:line="276" w:lineRule="auto"/>
              <w:jc w:val="center"/>
              <w:rPr>
                <w:rFonts w:ascii="Times New Roman" w:eastAsia="Times New Roman" w:hAnsi="Times New Roman" w:cs="Times New Roman"/>
                <w:noProof/>
              </w:rPr>
            </w:pPr>
            <w:r w:rsidRPr="00E97C59">
              <w:rPr>
                <w:rFonts w:ascii="Times New Roman" w:eastAsia="Times New Roman" w:hAnsi="Times New Roman" w:cs="Times New Roman"/>
                <w:b/>
                <w:bCs/>
                <w:i/>
                <w:iCs/>
                <w:noProof/>
              </w:rPr>
              <w:t>DAEDALUS</w:t>
            </w:r>
            <w:r w:rsidRPr="00E97C59">
              <w:rPr>
                <w:rFonts w:ascii="Times New Roman" w:eastAsia="Times New Roman" w:hAnsi="Times New Roman" w:cs="Times New Roman"/>
                <w:b/>
                <w:bCs/>
                <w:i/>
                <w:iCs/>
                <w:noProof/>
              </w:rPr>
              <w:br/>
              <w:t xml:space="preserve"> (Existing AI optimised Supercomputer</w:t>
            </w:r>
            <w:r w:rsidRPr="00E97C59">
              <w:rPr>
                <w:rFonts w:ascii="Times New Roman" w:eastAsia="Times New Roman" w:hAnsi="Times New Roman" w:cs="Times New Roman"/>
                <w:noProof/>
              </w:rPr>
              <w:t>)</w:t>
            </w:r>
            <w:r w:rsidRPr="00E97C59">
              <w:rPr>
                <w:rFonts w:ascii="Times New Roman" w:eastAsia="Times New Roman" w:hAnsi="Times New Roman" w:cs="Times New Roman"/>
                <w:b/>
                <w:bCs/>
                <w:i/>
                <w:iCs/>
                <w:noProof/>
              </w:rPr>
              <w:t xml:space="preserve"> </w:t>
            </w:r>
          </w:p>
        </w:tc>
        <w:tc>
          <w:tcPr>
            <w:tcW w:w="4201"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2EFE6FDD" w14:textId="77777777" w:rsidR="00E97C59" w:rsidRPr="00E97C59" w:rsidRDefault="00E97C59" w:rsidP="00E97C59">
            <w:pPr>
              <w:spacing w:line="276" w:lineRule="auto"/>
              <w:jc w:val="center"/>
              <w:rPr>
                <w:rFonts w:ascii="Times New Roman" w:eastAsia="Times New Roman" w:hAnsi="Times New Roman" w:cs="Times New Roman"/>
                <w:noProof/>
              </w:rPr>
            </w:pPr>
            <w:r w:rsidRPr="00E97C59">
              <w:rPr>
                <w:rFonts w:ascii="Times New Roman" w:eastAsia="Times New Roman" w:hAnsi="Times New Roman" w:cs="Times New Roman"/>
                <w:noProof/>
              </w:rPr>
              <w:t>Health; culture; language; sustainability</w:t>
            </w:r>
          </w:p>
        </w:tc>
      </w:tr>
      <w:tr w:rsidR="00E97C59" w:rsidRPr="00E97C59" w14:paraId="6FF82BAA" w14:textId="77777777" w:rsidTr="0015397B">
        <w:trPr>
          <w:trHeight w:val="300"/>
        </w:trPr>
        <w:tc>
          <w:tcPr>
            <w:tcW w:w="9016" w:type="dxa"/>
            <w:gridSpan w:val="3"/>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5BE560F4" w14:textId="77777777" w:rsidR="00E97C59" w:rsidRPr="00E97C59" w:rsidRDefault="00E97C59" w:rsidP="00E97C59">
            <w:pPr>
              <w:spacing w:after="120" w:line="257" w:lineRule="auto"/>
              <w:jc w:val="both"/>
              <w:rPr>
                <w:rFonts w:ascii="Times New Roman" w:eastAsia="Times New Roman" w:hAnsi="Times New Roman" w:cs="Times New Roman"/>
                <w:noProof/>
              </w:rPr>
            </w:pPr>
            <w:r w:rsidRPr="00E97C59">
              <w:rPr>
                <w:rFonts w:ascii="Times New Roman" w:eastAsia="Times New Roman" w:hAnsi="Times New Roman" w:cs="Times New Roman"/>
                <w:noProof/>
              </w:rPr>
              <w:t>Pharos, the Greek AI Factory, will serve as a hub connecting the academic and research community with both public and private sectors. Pharos is designed to stimulate the creation of new AI-driven services and will play a crucial role in nurturing a vibrant and competitive ecosystem of startups and SMEs specializing in AI. Pharos will enable seamless data and compute sharing with other European infrastructures and provide access to cloud services.</w:t>
            </w:r>
          </w:p>
          <w:p w14:paraId="09C54517" w14:textId="77777777" w:rsidR="00E97C59" w:rsidRPr="00E97C59" w:rsidRDefault="00E97C59" w:rsidP="00E97C59">
            <w:pPr>
              <w:spacing w:after="120" w:line="257" w:lineRule="auto"/>
              <w:jc w:val="both"/>
              <w:rPr>
                <w:rFonts w:ascii="Times New Roman" w:eastAsia="Times New Roman" w:hAnsi="Times New Roman" w:cs="Times New Roman"/>
                <w:noProof/>
              </w:rPr>
            </w:pPr>
            <w:r w:rsidRPr="00E97C59">
              <w:rPr>
                <w:rFonts w:ascii="Times New Roman" w:eastAsia="Times New Roman" w:hAnsi="Times New Roman" w:cs="Times New Roman"/>
                <w:noProof/>
              </w:rPr>
              <w:t>Pharos will exploit DAEDALUS, the EuroHPC supercomputer currently under deployment in Greece. DAEDALUS will support large-scale AI applications through its high-speed data processing, liquid cooling for efficiency, and extensive storage solutions. HPC-demanding services will interact with DAEDALUS infrastructure to enable computational-heavy resources, storage resources, job scheduling, high-speed network connectivity, and ready-to-use software stacks.</w:t>
            </w:r>
          </w:p>
        </w:tc>
      </w:tr>
    </w:tbl>
    <w:p w14:paraId="1EB00E53" w14:textId="77777777" w:rsidR="00E97C59" w:rsidRPr="00E97C59" w:rsidRDefault="00E97C59" w:rsidP="00E97C59">
      <w:pPr>
        <w:spacing w:after="200" w:line="276" w:lineRule="auto"/>
        <w:jc w:val="both"/>
        <w:rPr>
          <w:rFonts w:ascii="Times New Roman" w:eastAsia="Times New Roman" w:hAnsi="Times New Roman" w:cs="Times New Roman"/>
          <w:noProof/>
          <w:kern w:val="2"/>
          <w14:ligatures w14:val="standardContextual"/>
        </w:rPr>
      </w:pPr>
      <w:r w:rsidRPr="00E97C59">
        <w:rPr>
          <w:rFonts w:ascii="Times New Roman" w:eastAsia="Times New Roman" w:hAnsi="Times New Roman" w:cs="Times New Roman"/>
          <w:noProof/>
          <w:kern w:val="2"/>
          <w14:ligatures w14:val="standardContextual"/>
        </w:rPr>
        <w:t xml:space="preserve"> </w:t>
      </w:r>
    </w:p>
    <w:p w14:paraId="6322397A" w14:textId="77777777" w:rsidR="00E97C59" w:rsidRPr="00E97C59" w:rsidRDefault="00E97C59" w:rsidP="00E97C59">
      <w:pPr>
        <w:spacing w:after="200" w:line="276" w:lineRule="auto"/>
        <w:jc w:val="both"/>
        <w:rPr>
          <w:rFonts w:ascii="Times New Roman" w:eastAsia="Times New Roman" w:hAnsi="Times New Roman" w:cs="Times New Roman"/>
          <w:noProof/>
          <w:kern w:val="2"/>
          <w14:ligatures w14:val="standardContextual"/>
        </w:rPr>
      </w:pPr>
    </w:p>
    <w:p w14:paraId="3303E76B" w14:textId="77777777" w:rsidR="00E97C59" w:rsidRPr="00E97C59" w:rsidRDefault="00E97C59" w:rsidP="00E97C59">
      <w:pPr>
        <w:spacing w:after="200" w:line="276" w:lineRule="auto"/>
        <w:jc w:val="both"/>
        <w:rPr>
          <w:rFonts w:ascii="Times New Roman" w:eastAsia="Times New Roman" w:hAnsi="Times New Roman" w:cs="Times New Roman"/>
          <w:noProof/>
          <w:kern w:val="2"/>
          <w14:ligatures w14:val="standardContextual"/>
        </w:rPr>
      </w:pPr>
    </w:p>
    <w:tbl>
      <w:tblPr>
        <w:tblStyle w:val="TableGrid"/>
        <w:tblW w:w="0" w:type="auto"/>
        <w:tblLayout w:type="fixed"/>
        <w:tblLook w:val="04A0" w:firstRow="1" w:lastRow="0" w:firstColumn="1" w:lastColumn="0" w:noHBand="0" w:noVBand="1"/>
      </w:tblPr>
      <w:tblGrid>
        <w:gridCol w:w="2405"/>
        <w:gridCol w:w="2410"/>
        <w:gridCol w:w="4201"/>
      </w:tblGrid>
      <w:tr w:rsidR="00E97C59" w:rsidRPr="00E97C59" w14:paraId="63D37366" w14:textId="77777777" w:rsidTr="0015397B">
        <w:trPr>
          <w:trHeight w:val="300"/>
        </w:trPr>
        <w:tc>
          <w:tcPr>
            <w:tcW w:w="9016" w:type="dxa"/>
            <w:gridSpan w:val="3"/>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37D1D581"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 xml:space="preserve"> JUPITER AI Factory</w:t>
            </w:r>
          </w:p>
          <w:p w14:paraId="07F88358" w14:textId="77777777" w:rsidR="00E97C59" w:rsidRPr="00E97C59" w:rsidRDefault="00E97C59" w:rsidP="00E97C59">
            <w:pPr>
              <w:spacing w:line="276" w:lineRule="auto"/>
              <w:jc w:val="center"/>
              <w:rPr>
                <w:rFonts w:ascii="Times New Roman" w:eastAsia="Times New Roman" w:hAnsi="Times New Roman" w:cs="Times New Roman"/>
                <w:i/>
                <w:iCs/>
                <w:noProof/>
              </w:rPr>
            </w:pPr>
            <w:r w:rsidRPr="00E97C59">
              <w:rPr>
                <w:rFonts w:ascii="Times New Roman" w:eastAsia="Times New Roman" w:hAnsi="Times New Roman" w:cs="Times New Roman"/>
                <w:i/>
                <w:iCs/>
                <w:noProof/>
              </w:rPr>
              <w:t>Jülich Supercomputing Centre</w:t>
            </w:r>
          </w:p>
        </w:tc>
      </w:tr>
      <w:tr w:rsidR="00E97C59" w:rsidRPr="00E97C59" w14:paraId="7E700F3B" w14:textId="77777777" w:rsidTr="0015397B">
        <w:trPr>
          <w:trHeight w:val="300"/>
        </w:trPr>
        <w:tc>
          <w:tcPr>
            <w:tcW w:w="2405"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41FF053E"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Consortium</w:t>
            </w:r>
          </w:p>
        </w:tc>
        <w:tc>
          <w:tcPr>
            <w:tcW w:w="2410"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14:paraId="6F78F8A8"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AI supercomputer</w:t>
            </w:r>
          </w:p>
        </w:tc>
        <w:tc>
          <w:tcPr>
            <w:tcW w:w="4201"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14:paraId="0EE83CC5"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Key sectors</w:t>
            </w:r>
          </w:p>
        </w:tc>
      </w:tr>
      <w:tr w:rsidR="00E97C59" w:rsidRPr="00E97C59" w14:paraId="642ADFDE" w14:textId="77777777" w:rsidTr="0015397B">
        <w:trPr>
          <w:trHeight w:val="300"/>
        </w:trPr>
        <w:tc>
          <w:tcPr>
            <w:tcW w:w="2405"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2C053715" w14:textId="77777777" w:rsidR="00E97C59" w:rsidRPr="00E97C59" w:rsidRDefault="00E97C59" w:rsidP="00E97C59">
            <w:pPr>
              <w:spacing w:line="276" w:lineRule="auto"/>
              <w:jc w:val="center"/>
              <w:rPr>
                <w:rFonts w:ascii="Times New Roman" w:eastAsia="Times New Roman" w:hAnsi="Times New Roman" w:cs="Times New Roman"/>
                <w:noProof/>
              </w:rPr>
            </w:pPr>
            <w:r w:rsidRPr="00E97C59">
              <w:rPr>
                <w:rFonts w:ascii="Times New Roman" w:eastAsia="Times New Roman" w:hAnsi="Times New Roman" w:cs="Times New Roman"/>
                <w:noProof/>
              </w:rPr>
              <w:t>DE</w:t>
            </w:r>
          </w:p>
        </w:tc>
        <w:tc>
          <w:tcPr>
            <w:tcW w:w="2410"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5F1EE2CA" w14:textId="77777777" w:rsidR="00E97C59" w:rsidRPr="00E97C59" w:rsidRDefault="00E97C59" w:rsidP="00E97C59">
            <w:pPr>
              <w:spacing w:line="276" w:lineRule="auto"/>
              <w:jc w:val="center"/>
              <w:rPr>
                <w:rFonts w:ascii="Times New Roman" w:eastAsia="Times New Roman" w:hAnsi="Times New Roman" w:cs="Times New Roman"/>
                <w:b/>
                <w:noProof/>
              </w:rPr>
            </w:pPr>
            <w:r w:rsidRPr="00E97C59">
              <w:rPr>
                <w:rFonts w:ascii="Times New Roman" w:eastAsia="Times New Roman" w:hAnsi="Times New Roman" w:cs="Times New Roman"/>
                <w:b/>
                <w:noProof/>
              </w:rPr>
              <w:t>JUPITER</w:t>
            </w:r>
          </w:p>
          <w:p w14:paraId="3EEF4822" w14:textId="77777777" w:rsidR="00E97C59" w:rsidRPr="00E97C59" w:rsidRDefault="00E97C59" w:rsidP="00E97C59">
            <w:pPr>
              <w:spacing w:line="276" w:lineRule="auto"/>
              <w:jc w:val="center"/>
              <w:rPr>
                <w:rFonts w:ascii="Times New Roman" w:eastAsia="Times New Roman" w:hAnsi="Times New Roman" w:cs="Times New Roman"/>
                <w:i/>
                <w:noProof/>
              </w:rPr>
            </w:pPr>
            <w:r w:rsidRPr="00E97C59">
              <w:rPr>
                <w:rFonts w:ascii="Times New Roman" w:eastAsia="Times New Roman" w:hAnsi="Times New Roman" w:cs="Times New Roman"/>
                <w:i/>
                <w:iCs/>
                <w:noProof/>
              </w:rPr>
              <w:t>(</w:t>
            </w:r>
            <w:r w:rsidRPr="00E97C59">
              <w:rPr>
                <w:rFonts w:ascii="Times New Roman" w:eastAsia="Times New Roman" w:hAnsi="Times New Roman" w:cs="Times New Roman"/>
                <w:b/>
                <w:bCs/>
                <w:i/>
                <w:iCs/>
                <w:noProof/>
              </w:rPr>
              <w:t>Existing AI-optimised exascale supercomputer</w:t>
            </w:r>
            <w:r w:rsidRPr="00E97C59">
              <w:rPr>
                <w:rFonts w:ascii="Times New Roman" w:eastAsia="Times New Roman" w:hAnsi="Times New Roman" w:cs="Times New Roman"/>
                <w:i/>
                <w:iCs/>
                <w:noProof/>
              </w:rPr>
              <w:t>)</w:t>
            </w:r>
          </w:p>
        </w:tc>
        <w:tc>
          <w:tcPr>
            <w:tcW w:w="4201"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7CAF17A4" w14:textId="77777777" w:rsidR="00E97C59" w:rsidRPr="00E97C59" w:rsidRDefault="00E97C59" w:rsidP="00E97C59">
            <w:pPr>
              <w:spacing w:line="276" w:lineRule="auto"/>
              <w:jc w:val="center"/>
              <w:rPr>
                <w:rFonts w:ascii="Times New Roman" w:eastAsia="Times New Roman" w:hAnsi="Times New Roman" w:cs="Times New Roman"/>
                <w:noProof/>
              </w:rPr>
            </w:pPr>
            <w:r w:rsidRPr="00E97C59">
              <w:rPr>
                <w:rFonts w:ascii="Times New Roman" w:eastAsia="Times New Roman" w:hAnsi="Times New Roman" w:cs="Times New Roman"/>
                <w:noProof/>
              </w:rPr>
              <w:t>Healthcare; energy; climate; environment; education; culture; media; public sector; finance; insurance; manufacturing</w:t>
            </w:r>
          </w:p>
        </w:tc>
      </w:tr>
      <w:tr w:rsidR="00E97C59" w:rsidRPr="00E97C59" w14:paraId="7415CD27" w14:textId="77777777" w:rsidTr="0015397B">
        <w:trPr>
          <w:trHeight w:val="300"/>
        </w:trPr>
        <w:tc>
          <w:tcPr>
            <w:tcW w:w="9016" w:type="dxa"/>
            <w:gridSpan w:val="3"/>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5BDB3A10" w14:textId="77777777" w:rsidR="00E97C59" w:rsidRPr="00E97C59" w:rsidRDefault="00E97C59" w:rsidP="00E97C59">
            <w:pPr>
              <w:spacing w:after="120" w:line="257" w:lineRule="auto"/>
              <w:jc w:val="both"/>
              <w:rPr>
                <w:rFonts w:ascii="Times New Roman" w:eastAsia="Times New Roman" w:hAnsi="Times New Roman" w:cs="Times New Roman"/>
                <w:noProof/>
              </w:rPr>
            </w:pPr>
            <w:r w:rsidRPr="00E97C59">
              <w:rPr>
                <w:rFonts w:ascii="Times New Roman" w:eastAsia="Times New Roman" w:hAnsi="Times New Roman" w:cs="Times New Roman"/>
                <w:noProof/>
              </w:rPr>
              <w:t>The JUPITER AI Factory (JAIF) is establishing a world-class AI ecosystem targeting for European startups, SMEs, industry and cutting-edge research with the most powerful European supercomputer, JUPITER, at its core, combining exascale supercomputing, data and support structures, excellence in science and in methodological research on AI, including largest foundation models, closest links to industry and SMEs, and community building.</w:t>
            </w:r>
          </w:p>
          <w:p w14:paraId="044F5FAB" w14:textId="77777777" w:rsidR="00E97C59" w:rsidRPr="00E97C59" w:rsidRDefault="00E97C59" w:rsidP="00E97C59">
            <w:pPr>
              <w:spacing w:after="120" w:line="257" w:lineRule="auto"/>
              <w:jc w:val="both"/>
              <w:rPr>
                <w:rFonts w:ascii="Times New Roman" w:eastAsia="Times New Roman" w:hAnsi="Times New Roman" w:cs="Times New Roman"/>
                <w:noProof/>
              </w:rPr>
            </w:pPr>
            <w:r w:rsidRPr="00E97C59">
              <w:rPr>
                <w:rFonts w:ascii="Times New Roman" w:eastAsia="Times New Roman" w:hAnsi="Times New Roman" w:cs="Times New Roman"/>
                <w:noProof/>
              </w:rPr>
              <w:t>JUPITER, the first European exascale supercomputer, will be available from mid-2025. The GPU-accelerated JUPITER module, catering for AI applications, features very energy efficient and extremely powerful superchips.  JUPITER is complemented by the inference module JARVIS, which is optimized for cloud-like operation with a focus on applying and improving AI models creating a unique world-class modular supercomputer environment for AI applications.</w:t>
            </w:r>
          </w:p>
        </w:tc>
      </w:tr>
    </w:tbl>
    <w:p w14:paraId="036C4D8E" w14:textId="77777777" w:rsidR="00E97C59" w:rsidRPr="00E97C59" w:rsidRDefault="00E97C59" w:rsidP="00E97C59">
      <w:pPr>
        <w:spacing w:after="200" w:line="276" w:lineRule="auto"/>
        <w:jc w:val="both"/>
        <w:rPr>
          <w:rFonts w:ascii="Times New Roman" w:eastAsia="Times New Roman" w:hAnsi="Times New Roman" w:cs="Times New Roman"/>
          <w:noProof/>
          <w:kern w:val="2"/>
          <w14:ligatures w14:val="standardContextual"/>
        </w:rPr>
      </w:pPr>
      <w:r w:rsidRPr="00E97C59">
        <w:rPr>
          <w:rFonts w:ascii="Times New Roman" w:eastAsia="Times New Roman" w:hAnsi="Times New Roman" w:cs="Times New Roman"/>
          <w:noProof/>
          <w:kern w:val="2"/>
          <w14:ligatures w14:val="standardContextual"/>
        </w:rPr>
        <w:t xml:space="preserve"> </w:t>
      </w:r>
    </w:p>
    <w:p w14:paraId="6CE7E1C7" w14:textId="77777777" w:rsidR="00E97C59" w:rsidRPr="00E97C59" w:rsidRDefault="00E97C59" w:rsidP="00E97C59">
      <w:pPr>
        <w:spacing w:after="200" w:line="276" w:lineRule="auto"/>
        <w:jc w:val="both"/>
        <w:rPr>
          <w:rFonts w:ascii="Times New Roman" w:eastAsia="Times New Roman" w:hAnsi="Times New Roman" w:cs="Times New Roman"/>
          <w:noProof/>
          <w:kern w:val="2"/>
          <w14:ligatures w14:val="standardContextual"/>
        </w:rPr>
      </w:pPr>
    </w:p>
    <w:tbl>
      <w:tblPr>
        <w:tblStyle w:val="TableGrid"/>
        <w:tblW w:w="0" w:type="auto"/>
        <w:tblLayout w:type="fixed"/>
        <w:tblLook w:val="04A0" w:firstRow="1" w:lastRow="0" w:firstColumn="1" w:lastColumn="0" w:noHBand="0" w:noVBand="1"/>
      </w:tblPr>
      <w:tblGrid>
        <w:gridCol w:w="2405"/>
        <w:gridCol w:w="2410"/>
        <w:gridCol w:w="4201"/>
      </w:tblGrid>
      <w:tr w:rsidR="00E97C59" w:rsidRPr="00895D71" w14:paraId="71DACE2D" w14:textId="77777777" w:rsidTr="0015397B">
        <w:trPr>
          <w:trHeight w:val="300"/>
        </w:trPr>
        <w:tc>
          <w:tcPr>
            <w:tcW w:w="9016" w:type="dxa"/>
            <w:gridSpan w:val="3"/>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16CD7B0B" w14:textId="77777777" w:rsidR="00E97C59" w:rsidRPr="00E97C59" w:rsidRDefault="00E97C59" w:rsidP="00E97C59">
            <w:pPr>
              <w:spacing w:line="276" w:lineRule="auto"/>
              <w:jc w:val="center"/>
              <w:rPr>
                <w:rFonts w:ascii="Times New Roman" w:eastAsia="Times New Roman" w:hAnsi="Times New Roman" w:cs="Times New Roman"/>
                <w:b/>
                <w:bCs/>
                <w:noProof/>
                <w:lang w:val="fr-BE"/>
              </w:rPr>
            </w:pPr>
            <w:r w:rsidRPr="00E97C59">
              <w:rPr>
                <w:rFonts w:ascii="Times New Roman" w:eastAsia="Times New Roman" w:hAnsi="Times New Roman" w:cs="Times New Roman"/>
                <w:b/>
                <w:bCs/>
                <w:noProof/>
                <w:lang w:val="fr-BE"/>
              </w:rPr>
              <w:t>AI Factory France</w:t>
            </w:r>
          </w:p>
          <w:p w14:paraId="63F61043" w14:textId="77777777" w:rsidR="00E97C59" w:rsidRPr="00E97C59" w:rsidRDefault="00E97C59" w:rsidP="00E97C59">
            <w:pPr>
              <w:spacing w:line="276" w:lineRule="auto"/>
              <w:jc w:val="center"/>
              <w:rPr>
                <w:rFonts w:ascii="Times New Roman" w:eastAsia="Times New Roman" w:hAnsi="Times New Roman" w:cs="Times New Roman"/>
                <w:i/>
                <w:iCs/>
                <w:noProof/>
                <w:lang w:val="fr-BE"/>
              </w:rPr>
            </w:pPr>
            <w:r w:rsidRPr="00E97C59">
              <w:rPr>
                <w:rFonts w:ascii="Times New Roman" w:eastAsia="Times New Roman" w:hAnsi="Times New Roman" w:cs="Times New Roman"/>
                <w:i/>
                <w:iCs/>
                <w:noProof/>
                <w:lang w:val="fr-BE"/>
              </w:rPr>
              <w:t>Grand équipement national de calcul intensif</w:t>
            </w:r>
          </w:p>
        </w:tc>
      </w:tr>
      <w:tr w:rsidR="00E97C59" w:rsidRPr="00E97C59" w14:paraId="696D2121" w14:textId="77777777" w:rsidTr="0015397B">
        <w:trPr>
          <w:trHeight w:val="300"/>
        </w:trPr>
        <w:tc>
          <w:tcPr>
            <w:tcW w:w="2405"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72248D81"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Consortium</w:t>
            </w:r>
          </w:p>
        </w:tc>
        <w:tc>
          <w:tcPr>
            <w:tcW w:w="2410"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14:paraId="7F55831F"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AI supercomputer</w:t>
            </w:r>
          </w:p>
        </w:tc>
        <w:tc>
          <w:tcPr>
            <w:tcW w:w="4201"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14:paraId="0E9446CF"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Key sectors</w:t>
            </w:r>
          </w:p>
        </w:tc>
      </w:tr>
      <w:tr w:rsidR="00E97C59" w:rsidRPr="00E97C59" w14:paraId="16A23BA2" w14:textId="77777777" w:rsidTr="0015397B">
        <w:trPr>
          <w:trHeight w:val="300"/>
        </w:trPr>
        <w:tc>
          <w:tcPr>
            <w:tcW w:w="2405"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1A9CD618" w14:textId="77777777" w:rsidR="00E97C59" w:rsidRPr="00E97C59" w:rsidRDefault="00E97C59" w:rsidP="00E97C59">
            <w:pPr>
              <w:spacing w:line="276" w:lineRule="auto"/>
              <w:jc w:val="center"/>
              <w:rPr>
                <w:rFonts w:ascii="Times New Roman" w:eastAsia="Times New Roman" w:hAnsi="Times New Roman" w:cs="Times New Roman"/>
                <w:noProof/>
              </w:rPr>
            </w:pPr>
            <w:r w:rsidRPr="00E97C59">
              <w:rPr>
                <w:rFonts w:ascii="Times New Roman" w:eastAsia="Times New Roman" w:hAnsi="Times New Roman" w:cs="Times New Roman"/>
                <w:noProof/>
              </w:rPr>
              <w:t>FR</w:t>
            </w:r>
          </w:p>
        </w:tc>
        <w:tc>
          <w:tcPr>
            <w:tcW w:w="2410"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0DCE07CD" w14:textId="77777777" w:rsidR="00E97C59" w:rsidRPr="00E97C59" w:rsidRDefault="00E97C59" w:rsidP="00E97C59">
            <w:pPr>
              <w:spacing w:line="276" w:lineRule="auto"/>
              <w:jc w:val="center"/>
              <w:rPr>
                <w:rFonts w:ascii="Times New Roman" w:eastAsia="Times New Roman" w:hAnsi="Times New Roman" w:cs="Times New Roman"/>
                <w:i/>
                <w:iCs/>
                <w:noProof/>
                <w:lang w:val="it-IT"/>
              </w:rPr>
            </w:pPr>
            <w:r w:rsidRPr="00E97C59">
              <w:rPr>
                <w:rFonts w:ascii="Times New Roman" w:eastAsia="Times New Roman" w:hAnsi="Times New Roman" w:cs="Times New Roman"/>
                <w:b/>
                <w:bCs/>
                <w:i/>
                <w:iCs/>
                <w:noProof/>
                <w:lang w:val="it-IT"/>
              </w:rPr>
              <w:t>Alice Recoque</w:t>
            </w:r>
            <w:r w:rsidRPr="00E97C59">
              <w:rPr>
                <w:rFonts w:ascii="Times New Roman" w:eastAsia="Times New Roman" w:hAnsi="Times New Roman" w:cs="Times New Roman"/>
                <w:b/>
                <w:bCs/>
                <w:i/>
                <w:iCs/>
                <w:noProof/>
                <w:lang w:val="it-IT"/>
              </w:rPr>
              <w:br/>
              <w:t xml:space="preserve"> (AI-optimised exascale supercomputer</w:t>
            </w:r>
            <w:r w:rsidRPr="00E97C59">
              <w:rPr>
                <w:rFonts w:ascii="Times New Roman" w:eastAsia="Times New Roman" w:hAnsi="Times New Roman" w:cs="Times New Roman"/>
                <w:i/>
                <w:iCs/>
                <w:noProof/>
                <w:lang w:val="it-IT"/>
              </w:rPr>
              <w:t>)</w:t>
            </w:r>
            <w:r w:rsidRPr="00E97C59" w:rsidDel="00087C73">
              <w:rPr>
                <w:rFonts w:ascii="Times New Roman" w:eastAsia="Times New Roman" w:hAnsi="Times New Roman" w:cs="Times New Roman"/>
                <w:i/>
                <w:iCs/>
                <w:noProof/>
                <w:lang w:val="it-IT"/>
              </w:rPr>
              <w:t xml:space="preserve"> </w:t>
            </w:r>
          </w:p>
        </w:tc>
        <w:tc>
          <w:tcPr>
            <w:tcW w:w="4201"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340DF5FA" w14:textId="77777777" w:rsidR="00E97C59" w:rsidRPr="00E97C59" w:rsidRDefault="00E97C59" w:rsidP="00E97C59">
            <w:pPr>
              <w:spacing w:line="276" w:lineRule="auto"/>
              <w:jc w:val="center"/>
              <w:rPr>
                <w:rFonts w:ascii="Times New Roman" w:eastAsia="Times New Roman" w:hAnsi="Times New Roman" w:cs="Times New Roman"/>
                <w:noProof/>
              </w:rPr>
            </w:pPr>
            <w:r w:rsidRPr="00E97C59">
              <w:rPr>
                <w:rFonts w:ascii="Times New Roman" w:eastAsia="Times New Roman" w:hAnsi="Times New Roman" w:cs="Times New Roman"/>
                <w:noProof/>
              </w:rPr>
              <w:t>Robotics; health; Earth science; materials science; security; energy; sustainability; digital continuum; aerospace; edtech; agriculture; finance; humanities</w:t>
            </w:r>
          </w:p>
        </w:tc>
      </w:tr>
      <w:tr w:rsidR="00E97C59" w:rsidRPr="00E97C59" w14:paraId="07CBC04B" w14:textId="77777777" w:rsidTr="0015397B">
        <w:trPr>
          <w:trHeight w:val="300"/>
        </w:trPr>
        <w:tc>
          <w:tcPr>
            <w:tcW w:w="9016" w:type="dxa"/>
            <w:gridSpan w:val="3"/>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68D67816" w14:textId="77777777" w:rsidR="00E97C59" w:rsidRPr="00E97C59" w:rsidRDefault="00E97C59" w:rsidP="00E97C59">
            <w:pPr>
              <w:spacing w:after="120" w:line="257" w:lineRule="auto"/>
              <w:jc w:val="both"/>
              <w:rPr>
                <w:rFonts w:ascii="Times New Roman" w:eastAsia="Times New Roman" w:hAnsi="Times New Roman" w:cs="Times New Roman"/>
                <w:noProof/>
              </w:rPr>
            </w:pPr>
            <w:r w:rsidRPr="00E97C59">
              <w:rPr>
                <w:rFonts w:ascii="Times New Roman" w:eastAsia="Times New Roman" w:hAnsi="Times New Roman" w:cs="Times New Roman"/>
                <w:noProof/>
              </w:rPr>
              <w:t>With the primary goal of fostering the use of AI for research, innovation and public services in Europe, the AI factory France will setup a unique AI one-stop shop that will act as a front-end to the whole AI French ecosystem, while also serving the European one. AI Factory France aims to federate a strong and decentralized AI ecosystem, involving startups, SMEs, large companies research organizations, data centres, universities, business and engineering schools, at the leading edge in AI software, models and training.</w:t>
            </w:r>
          </w:p>
          <w:p w14:paraId="06C9D3B7" w14:textId="77777777" w:rsidR="00E97C59" w:rsidRPr="00E97C59" w:rsidRDefault="00E97C59" w:rsidP="00E97C59">
            <w:pPr>
              <w:spacing w:after="120" w:line="257" w:lineRule="auto"/>
              <w:jc w:val="both"/>
              <w:rPr>
                <w:rFonts w:ascii="Times New Roman" w:eastAsia="Times New Roman" w:hAnsi="Times New Roman" w:cs="Times New Roman"/>
                <w:noProof/>
              </w:rPr>
            </w:pPr>
            <w:r w:rsidRPr="00E97C59">
              <w:rPr>
                <w:rFonts w:ascii="Times New Roman" w:eastAsia="Times New Roman" w:hAnsi="Times New Roman" w:cs="Times New Roman"/>
                <w:noProof/>
              </w:rPr>
              <w:t>AI Factory France relies on Alice Recoque, the second EuroHPC exascale AI-ready supercomputer. This system now under procurement is meant as a converged supercomputer to address both the needs of numerical simulation, processing of large datasets and artificial intelligence. AI Factory France proposes to open its services at the very beginning of the project by providing access to supercomputers and user support services in HPC/AI using operational GENCI’s national systems.</w:t>
            </w:r>
          </w:p>
        </w:tc>
      </w:tr>
    </w:tbl>
    <w:p w14:paraId="2E9CA230" w14:textId="77777777" w:rsidR="00E97C59" w:rsidRPr="00E97C59" w:rsidRDefault="00E97C59" w:rsidP="00E97C59">
      <w:pPr>
        <w:spacing w:after="200" w:line="276" w:lineRule="auto"/>
        <w:jc w:val="both"/>
        <w:rPr>
          <w:rFonts w:ascii="Times New Roman" w:eastAsia="Times New Roman" w:hAnsi="Times New Roman" w:cs="Times New Roman"/>
          <w:noProof/>
          <w:kern w:val="2"/>
          <w14:ligatures w14:val="standardContextual"/>
        </w:rPr>
      </w:pPr>
      <w:r w:rsidRPr="00E97C59">
        <w:rPr>
          <w:rFonts w:ascii="Times New Roman" w:eastAsia="Times New Roman" w:hAnsi="Times New Roman" w:cs="Times New Roman"/>
          <w:noProof/>
          <w:kern w:val="2"/>
          <w14:ligatures w14:val="standardContextual"/>
        </w:rPr>
        <w:t xml:space="preserve"> </w:t>
      </w:r>
    </w:p>
    <w:p w14:paraId="4A06D3F8" w14:textId="77777777" w:rsidR="00E97C59" w:rsidRPr="00E97C59" w:rsidRDefault="00E97C59" w:rsidP="00E97C59">
      <w:pPr>
        <w:spacing w:after="200" w:line="276" w:lineRule="auto"/>
        <w:jc w:val="both"/>
        <w:rPr>
          <w:rFonts w:ascii="Times New Roman" w:eastAsia="Times New Roman" w:hAnsi="Times New Roman" w:cs="Times New Roman"/>
          <w:noProof/>
          <w:kern w:val="2"/>
          <w14:ligatures w14:val="standardContextual"/>
        </w:rPr>
      </w:pPr>
    </w:p>
    <w:tbl>
      <w:tblPr>
        <w:tblStyle w:val="TableGrid"/>
        <w:tblW w:w="9016" w:type="dxa"/>
        <w:tblLayout w:type="fixed"/>
        <w:tblLook w:val="04A0" w:firstRow="1" w:lastRow="0" w:firstColumn="1" w:lastColumn="0" w:noHBand="0" w:noVBand="1"/>
      </w:tblPr>
      <w:tblGrid>
        <w:gridCol w:w="2405"/>
        <w:gridCol w:w="2410"/>
        <w:gridCol w:w="4201"/>
      </w:tblGrid>
      <w:tr w:rsidR="00E97C59" w:rsidRPr="00E97C59" w14:paraId="7F17CF26" w14:textId="77777777" w:rsidTr="0015397B">
        <w:trPr>
          <w:trHeight w:val="300"/>
        </w:trPr>
        <w:tc>
          <w:tcPr>
            <w:tcW w:w="9016" w:type="dxa"/>
            <w:gridSpan w:val="3"/>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02FEA458" w14:textId="77777777" w:rsidR="00E97C59" w:rsidRPr="00E97C59" w:rsidRDefault="00E97C59" w:rsidP="00E97C59">
            <w:pPr>
              <w:spacing w:line="276" w:lineRule="auto"/>
              <w:jc w:val="center"/>
              <w:rPr>
                <w:rFonts w:ascii="Times New Roman" w:eastAsia="Times New Roman" w:hAnsi="Times New Roman" w:cs="Times New Roman"/>
                <w:b/>
                <w:bCs/>
                <w:noProof/>
                <w:lang w:val="en-US"/>
              </w:rPr>
            </w:pPr>
            <w:r w:rsidRPr="00E97C59">
              <w:rPr>
                <w:rFonts w:ascii="Times New Roman" w:eastAsia="Times New Roman" w:hAnsi="Times New Roman" w:cs="Times New Roman"/>
                <w:b/>
                <w:bCs/>
                <w:noProof/>
                <w:lang w:val="en-US"/>
              </w:rPr>
              <w:t>Slovenian AI Factory</w:t>
            </w:r>
          </w:p>
          <w:p w14:paraId="7DF36FE0" w14:textId="77777777" w:rsidR="00E97C59" w:rsidRPr="00E97C59" w:rsidRDefault="00E97C59" w:rsidP="00E97C59">
            <w:pPr>
              <w:spacing w:line="276" w:lineRule="auto"/>
              <w:jc w:val="center"/>
              <w:rPr>
                <w:rFonts w:ascii="Times New Roman" w:eastAsia="Times New Roman" w:hAnsi="Times New Roman" w:cs="Times New Roman"/>
                <w:i/>
                <w:iCs/>
                <w:noProof/>
              </w:rPr>
            </w:pPr>
            <w:r w:rsidRPr="00E97C59">
              <w:rPr>
                <w:rFonts w:ascii="Times New Roman" w:eastAsia="Times New Roman" w:hAnsi="Times New Roman" w:cs="Times New Roman"/>
                <w:i/>
                <w:iCs/>
                <w:noProof/>
              </w:rPr>
              <w:t>Institute of Information Science</w:t>
            </w:r>
          </w:p>
        </w:tc>
      </w:tr>
      <w:tr w:rsidR="00E97C59" w:rsidRPr="00E97C59" w14:paraId="37677423" w14:textId="77777777" w:rsidTr="0015397B">
        <w:trPr>
          <w:trHeight w:val="300"/>
        </w:trPr>
        <w:tc>
          <w:tcPr>
            <w:tcW w:w="2405"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4F72CF6D"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Consortium</w:t>
            </w:r>
          </w:p>
        </w:tc>
        <w:tc>
          <w:tcPr>
            <w:tcW w:w="2410"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14:paraId="028C74B9"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AI supercomputer</w:t>
            </w:r>
          </w:p>
        </w:tc>
        <w:tc>
          <w:tcPr>
            <w:tcW w:w="4201"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14:paraId="616694CD"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Key sectors</w:t>
            </w:r>
          </w:p>
        </w:tc>
      </w:tr>
      <w:tr w:rsidR="00E97C59" w:rsidRPr="00E97C59" w14:paraId="23FEF91F" w14:textId="77777777" w:rsidTr="0015397B">
        <w:trPr>
          <w:trHeight w:val="300"/>
        </w:trPr>
        <w:tc>
          <w:tcPr>
            <w:tcW w:w="2405"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16DF3045" w14:textId="77777777" w:rsidR="00E97C59" w:rsidRPr="00E97C59" w:rsidRDefault="00E97C59" w:rsidP="00E97C59">
            <w:pPr>
              <w:spacing w:line="276" w:lineRule="auto"/>
              <w:jc w:val="center"/>
              <w:rPr>
                <w:rFonts w:ascii="Times New Roman" w:eastAsia="Times New Roman" w:hAnsi="Times New Roman" w:cs="Times New Roman"/>
                <w:noProof/>
              </w:rPr>
            </w:pPr>
            <w:r w:rsidRPr="00E97C59">
              <w:rPr>
                <w:rFonts w:ascii="Times New Roman" w:eastAsia="Times New Roman" w:hAnsi="Times New Roman" w:cs="Times New Roman"/>
                <w:noProof/>
              </w:rPr>
              <w:t>SI</w:t>
            </w:r>
          </w:p>
        </w:tc>
        <w:tc>
          <w:tcPr>
            <w:tcW w:w="2410"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0B4B7A79" w14:textId="77777777" w:rsidR="00E97C59" w:rsidRPr="00E97C59" w:rsidRDefault="00E97C59" w:rsidP="00E97C59">
            <w:pPr>
              <w:spacing w:line="276" w:lineRule="auto"/>
              <w:jc w:val="center"/>
              <w:rPr>
                <w:rFonts w:ascii="Times New Roman" w:eastAsia="Times New Roman" w:hAnsi="Times New Roman" w:cs="Times New Roman"/>
                <w:i/>
                <w:iCs/>
                <w:noProof/>
              </w:rPr>
            </w:pPr>
            <w:r w:rsidRPr="00E97C59">
              <w:rPr>
                <w:rFonts w:ascii="Times New Roman" w:eastAsia="Times New Roman" w:hAnsi="Times New Roman" w:cs="Times New Roman"/>
                <w:b/>
                <w:bCs/>
                <w:i/>
                <w:iCs/>
                <w:noProof/>
              </w:rPr>
              <w:t>New AI-optimised supercomputer</w:t>
            </w:r>
          </w:p>
        </w:tc>
        <w:tc>
          <w:tcPr>
            <w:tcW w:w="4201"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69A6184C" w14:textId="77777777" w:rsidR="00E97C59" w:rsidRPr="00E97C59" w:rsidRDefault="00E97C59" w:rsidP="00E97C59">
            <w:pPr>
              <w:spacing w:line="276" w:lineRule="auto"/>
              <w:jc w:val="center"/>
              <w:rPr>
                <w:rFonts w:ascii="Times New Roman" w:eastAsia="Times New Roman" w:hAnsi="Times New Roman" w:cs="Times New Roman"/>
                <w:noProof/>
              </w:rPr>
            </w:pPr>
            <w:r w:rsidRPr="00E97C59">
              <w:rPr>
                <w:rFonts w:ascii="Times New Roman" w:eastAsia="Times New Roman" w:hAnsi="Times New Roman" w:cs="Times New Roman"/>
                <w:noProof/>
              </w:rPr>
              <w:t>Agriculture; environment; energy; manufacturing; upcycling; health; biotechnology; digital society</w:t>
            </w:r>
          </w:p>
        </w:tc>
      </w:tr>
      <w:tr w:rsidR="00E97C59" w:rsidRPr="00E97C59" w14:paraId="0D4E38C9" w14:textId="77777777" w:rsidTr="0015397B">
        <w:trPr>
          <w:trHeight w:val="300"/>
        </w:trPr>
        <w:tc>
          <w:tcPr>
            <w:tcW w:w="9016" w:type="dxa"/>
            <w:gridSpan w:val="3"/>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07A7E81E" w14:textId="77777777" w:rsidR="00E97C59" w:rsidRPr="00E97C59" w:rsidRDefault="00E97C59" w:rsidP="00E97C59">
            <w:pPr>
              <w:spacing w:after="120" w:line="257" w:lineRule="auto"/>
              <w:jc w:val="both"/>
              <w:rPr>
                <w:rFonts w:ascii="Times New Roman" w:eastAsia="Times New Roman" w:hAnsi="Times New Roman" w:cs="Times New Roman"/>
                <w:noProof/>
              </w:rPr>
            </w:pPr>
            <w:r w:rsidRPr="00E97C59">
              <w:rPr>
                <w:rFonts w:ascii="Times New Roman" w:eastAsia="Times New Roman" w:hAnsi="Times New Roman" w:cs="Times New Roman"/>
                <w:noProof/>
              </w:rPr>
              <w:t>The Slovenian AI Factory (SLAIF) will enhance Slovenia's AI capabilities by integrating a cutting-edge AI-optimized supercomputer with a dynamic AI ecosystem, supporting industry, research, and public institutions.</w:t>
            </w:r>
            <w:r w:rsidRPr="00E97C59">
              <w:rPr>
                <w:rFonts w:ascii="Times New Roman" w:eastAsia="Aptos" w:hAnsi="Times New Roman" w:cs="Times New Roman"/>
                <w:noProof/>
              </w:rPr>
              <w:t xml:space="preserve"> </w:t>
            </w:r>
            <w:r w:rsidRPr="00E97C59">
              <w:rPr>
                <w:rFonts w:ascii="Times New Roman" w:eastAsia="Times New Roman" w:hAnsi="Times New Roman" w:cs="Times New Roman"/>
                <w:noProof/>
              </w:rPr>
              <w:t>SLAIF will provide a comprehensive support framework, including sector-specific AI-development and deployment guidance and support services, access to pre-trained AI models, data, and tailored cloud-based AI services.</w:t>
            </w:r>
          </w:p>
          <w:p w14:paraId="4F806FCF" w14:textId="77777777" w:rsidR="00E97C59" w:rsidRPr="00E97C59" w:rsidRDefault="00E97C59" w:rsidP="00E97C59">
            <w:pPr>
              <w:spacing w:after="120" w:line="257" w:lineRule="auto"/>
              <w:jc w:val="both"/>
              <w:rPr>
                <w:rFonts w:ascii="Times New Roman" w:eastAsia="Times New Roman" w:hAnsi="Times New Roman" w:cs="Times New Roman"/>
                <w:noProof/>
              </w:rPr>
            </w:pPr>
            <w:r w:rsidRPr="00E97C59">
              <w:rPr>
                <w:rFonts w:ascii="Times New Roman" w:eastAsia="Times New Roman" w:hAnsi="Times New Roman" w:cs="Times New Roman"/>
                <w:noProof/>
              </w:rPr>
              <w:t>At the heart of SLAIF will be a new AI-optimised supercomputer, which will replace the current Vega EuroHPC system, ensuring continued excellence in computing and storage infrastructure for industry and science. Designed with sustainability in mind, it will be powered by renewable hydroelectric energy, while ensuring that Slovenia remains at the forefront of AI-driven scientific discovery and innovation. Additionally, the supercomputer’s cloud infrastructure will allow companies to integrate AI capabilities seamlessly into their operations.</w:t>
            </w:r>
          </w:p>
        </w:tc>
      </w:tr>
    </w:tbl>
    <w:p w14:paraId="0CE52FAB" w14:textId="77777777" w:rsidR="00E97C59" w:rsidRPr="00E97C59" w:rsidRDefault="00E97C59" w:rsidP="00E97C59">
      <w:pPr>
        <w:rPr>
          <w:rFonts w:ascii="Times New Roman" w:hAnsi="Times New Roman" w:cs="Times New Roman"/>
          <w:noProof/>
          <w:kern w:val="2"/>
          <w:lang w:val="en-IE"/>
          <w14:ligatures w14:val="standardContextual"/>
        </w:rPr>
      </w:pPr>
    </w:p>
    <w:tbl>
      <w:tblPr>
        <w:tblStyle w:val="TableGrid"/>
        <w:tblW w:w="9016" w:type="dxa"/>
        <w:tblLayout w:type="fixed"/>
        <w:tblLook w:val="04A0" w:firstRow="1" w:lastRow="0" w:firstColumn="1" w:lastColumn="0" w:noHBand="0" w:noVBand="1"/>
      </w:tblPr>
      <w:tblGrid>
        <w:gridCol w:w="2405"/>
        <w:gridCol w:w="2410"/>
        <w:gridCol w:w="4201"/>
      </w:tblGrid>
      <w:tr w:rsidR="00E97C59" w:rsidRPr="00E97C59" w14:paraId="7E18E611" w14:textId="77777777" w:rsidTr="0015397B">
        <w:trPr>
          <w:trHeight w:val="300"/>
        </w:trPr>
        <w:tc>
          <w:tcPr>
            <w:tcW w:w="9016" w:type="dxa"/>
            <w:gridSpan w:val="3"/>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4F6272E2" w14:textId="77777777" w:rsidR="00E97C59" w:rsidRPr="00E97C59" w:rsidRDefault="00E97C59" w:rsidP="00E97C59">
            <w:pPr>
              <w:spacing w:line="276" w:lineRule="auto"/>
              <w:jc w:val="center"/>
              <w:rPr>
                <w:rFonts w:ascii="Times New Roman" w:eastAsia="Times New Roman" w:hAnsi="Times New Roman" w:cs="Times New Roman"/>
                <w:b/>
                <w:bCs/>
                <w:noProof/>
                <w:lang w:val="en-US"/>
              </w:rPr>
            </w:pPr>
            <w:r w:rsidRPr="00E97C59">
              <w:rPr>
                <w:rFonts w:ascii="Times New Roman" w:eastAsia="Times New Roman" w:hAnsi="Times New Roman" w:cs="Times New Roman"/>
                <w:b/>
                <w:bCs/>
                <w:noProof/>
                <w:lang w:val="en-US"/>
              </w:rPr>
              <w:t>PIAST AIF</w:t>
            </w:r>
          </w:p>
          <w:p w14:paraId="0EDE380C"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i/>
                <w:iCs/>
                <w:noProof/>
              </w:rPr>
              <w:t>Poznań Supercomputing and Networking Center</w:t>
            </w:r>
          </w:p>
        </w:tc>
      </w:tr>
      <w:tr w:rsidR="00E97C59" w:rsidRPr="00E97C59" w14:paraId="72937684" w14:textId="77777777" w:rsidTr="0015397B">
        <w:trPr>
          <w:trHeight w:val="300"/>
        </w:trPr>
        <w:tc>
          <w:tcPr>
            <w:tcW w:w="2405"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1C3F25D8"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Consortium</w:t>
            </w:r>
          </w:p>
        </w:tc>
        <w:tc>
          <w:tcPr>
            <w:tcW w:w="2410"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14:paraId="3D9B9920"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AI supercomputer</w:t>
            </w:r>
          </w:p>
        </w:tc>
        <w:tc>
          <w:tcPr>
            <w:tcW w:w="4201"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14:paraId="154E294F"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Key sectors</w:t>
            </w:r>
          </w:p>
        </w:tc>
      </w:tr>
      <w:tr w:rsidR="00E97C59" w:rsidRPr="00E97C59" w14:paraId="3A1F9F99" w14:textId="77777777" w:rsidTr="0015397B">
        <w:trPr>
          <w:trHeight w:val="300"/>
        </w:trPr>
        <w:tc>
          <w:tcPr>
            <w:tcW w:w="2405"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1E369659" w14:textId="77777777" w:rsidR="00E97C59" w:rsidRPr="00E97C59" w:rsidRDefault="00E97C59" w:rsidP="00E97C59">
            <w:pPr>
              <w:spacing w:line="276" w:lineRule="auto"/>
              <w:jc w:val="center"/>
              <w:rPr>
                <w:rFonts w:ascii="Times New Roman" w:eastAsia="Times New Roman" w:hAnsi="Times New Roman" w:cs="Times New Roman"/>
                <w:noProof/>
              </w:rPr>
            </w:pPr>
            <w:r w:rsidRPr="00E97C59">
              <w:rPr>
                <w:rFonts w:ascii="Times New Roman" w:eastAsia="Times New Roman" w:hAnsi="Times New Roman" w:cs="Times New Roman"/>
                <w:noProof/>
              </w:rPr>
              <w:t>PL</w:t>
            </w:r>
          </w:p>
        </w:tc>
        <w:tc>
          <w:tcPr>
            <w:tcW w:w="2410"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2F32997E" w14:textId="77777777" w:rsidR="00E97C59" w:rsidRPr="00E97C59" w:rsidRDefault="00E97C59" w:rsidP="00E97C59">
            <w:pPr>
              <w:spacing w:line="276" w:lineRule="auto"/>
              <w:jc w:val="center"/>
              <w:rPr>
                <w:rFonts w:ascii="Times New Roman" w:eastAsia="Times New Roman" w:hAnsi="Times New Roman" w:cs="Times New Roman"/>
                <w:i/>
                <w:iCs/>
                <w:noProof/>
              </w:rPr>
            </w:pPr>
            <w:r w:rsidRPr="00E97C59">
              <w:rPr>
                <w:rFonts w:ascii="Times New Roman" w:eastAsia="Times New Roman" w:hAnsi="Times New Roman" w:cs="Times New Roman"/>
                <w:b/>
                <w:bCs/>
                <w:i/>
                <w:iCs/>
                <w:noProof/>
              </w:rPr>
              <w:t>New AI-optimised supercomputer</w:t>
            </w:r>
          </w:p>
        </w:tc>
        <w:tc>
          <w:tcPr>
            <w:tcW w:w="4201"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4337435A" w14:textId="77777777" w:rsidR="00E97C59" w:rsidRPr="00E97C59" w:rsidRDefault="00E97C59" w:rsidP="00E97C59">
            <w:pPr>
              <w:spacing w:line="276" w:lineRule="auto"/>
              <w:jc w:val="center"/>
              <w:rPr>
                <w:rFonts w:ascii="Times New Roman" w:eastAsia="Times New Roman" w:hAnsi="Times New Roman" w:cs="Times New Roman"/>
                <w:noProof/>
              </w:rPr>
            </w:pPr>
            <w:r w:rsidRPr="00E97C59">
              <w:rPr>
                <w:rFonts w:ascii="Times New Roman" w:eastAsia="Times New Roman" w:hAnsi="Times New Roman" w:cs="Times New Roman"/>
                <w:noProof/>
              </w:rPr>
              <w:t>Health; life science; IT; cybersecurity; space; robotics; sustainability; public sector</w:t>
            </w:r>
          </w:p>
        </w:tc>
      </w:tr>
      <w:tr w:rsidR="00E97C59" w:rsidRPr="00E97C59" w14:paraId="46D76190" w14:textId="77777777" w:rsidTr="0015397B">
        <w:trPr>
          <w:trHeight w:val="300"/>
        </w:trPr>
        <w:tc>
          <w:tcPr>
            <w:tcW w:w="9016" w:type="dxa"/>
            <w:gridSpan w:val="3"/>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6A3A8A7E" w14:textId="77777777" w:rsidR="00E97C59" w:rsidRPr="00E97C59" w:rsidRDefault="00E97C59" w:rsidP="00E97C59">
            <w:pPr>
              <w:spacing w:after="120" w:line="257" w:lineRule="auto"/>
              <w:jc w:val="both"/>
              <w:rPr>
                <w:rFonts w:ascii="Times New Roman" w:eastAsia="Times New Roman" w:hAnsi="Times New Roman" w:cs="Times New Roman"/>
                <w:noProof/>
              </w:rPr>
            </w:pPr>
            <w:r w:rsidRPr="00E97C59">
              <w:rPr>
                <w:rFonts w:ascii="Times New Roman" w:eastAsia="Times New Roman" w:hAnsi="Times New Roman" w:cs="Times New Roman"/>
                <w:noProof/>
              </w:rPr>
              <w:t xml:space="preserve">The Polish PIAST AI Factory is designed as a leading AI innovation hub integrating HPC, cloud-based AI services, and cutting-edge research infrastructure in Poland. By fostering innovation, encouraging industry adoption – particularly by SMEs, spin-offs, and startup companies – and leveraging key EU initiatives. AI developers will gain access to high-quality, federated datasets via national and EU open data repositories, supporting explainable AI frameworks and real-time AI analytics. SMEs and start-ups will be supported with dedicated resources for AI model development, training programs, and secure data handling. </w:t>
            </w:r>
          </w:p>
          <w:p w14:paraId="62E002C6" w14:textId="77777777" w:rsidR="00E97C59" w:rsidRPr="00E97C59" w:rsidRDefault="00E97C59" w:rsidP="00E97C59">
            <w:pPr>
              <w:spacing w:after="120" w:line="257" w:lineRule="auto"/>
              <w:jc w:val="both"/>
              <w:rPr>
                <w:rFonts w:ascii="Times New Roman" w:eastAsia="Times New Roman" w:hAnsi="Times New Roman" w:cs="Times New Roman"/>
                <w:noProof/>
              </w:rPr>
            </w:pPr>
            <w:r w:rsidRPr="00E97C59">
              <w:rPr>
                <w:rFonts w:ascii="Times New Roman" w:eastAsia="Times New Roman" w:hAnsi="Times New Roman" w:cs="Times New Roman"/>
                <w:noProof/>
              </w:rPr>
              <w:t xml:space="preserve">To support AI research and deployment, a new AI tailored supercomputer will be acquired for heavy AI workloads, generative AI, AI-cloud-HPC integration, and AI-quantum simulations. Overall, the PIAST AI Factory will help to position Poland as a relevant contributor to Europe’s AI landscape. </w:t>
            </w:r>
          </w:p>
        </w:tc>
      </w:tr>
    </w:tbl>
    <w:p w14:paraId="4FC69FE9" w14:textId="77777777" w:rsidR="00E97C59" w:rsidRPr="00E97C59" w:rsidRDefault="00E97C59" w:rsidP="00E97C59">
      <w:pPr>
        <w:spacing w:after="200" w:line="276" w:lineRule="auto"/>
        <w:jc w:val="both"/>
        <w:rPr>
          <w:rFonts w:ascii="Times New Roman" w:eastAsia="Times New Roman" w:hAnsi="Times New Roman" w:cs="Times New Roman"/>
          <w:noProof/>
          <w:kern w:val="2"/>
          <w14:ligatures w14:val="standardContextual"/>
        </w:rPr>
      </w:pPr>
      <w:r w:rsidRPr="00E97C59">
        <w:rPr>
          <w:rFonts w:ascii="Times New Roman" w:eastAsia="Times New Roman" w:hAnsi="Times New Roman" w:cs="Times New Roman"/>
          <w:noProof/>
          <w:kern w:val="2"/>
          <w14:ligatures w14:val="standardContextual"/>
        </w:rPr>
        <w:t xml:space="preserve"> </w:t>
      </w:r>
    </w:p>
    <w:p w14:paraId="11F19C3E" w14:textId="77777777" w:rsidR="00E97C59" w:rsidRPr="00E97C59" w:rsidRDefault="00E97C59" w:rsidP="00E97C59">
      <w:pPr>
        <w:spacing w:after="200" w:line="276" w:lineRule="auto"/>
        <w:jc w:val="both"/>
        <w:rPr>
          <w:rFonts w:ascii="Times New Roman" w:eastAsia="Times New Roman" w:hAnsi="Times New Roman" w:cs="Times New Roman"/>
          <w:noProof/>
          <w:kern w:val="2"/>
          <w14:ligatures w14:val="standardContextual"/>
        </w:rPr>
      </w:pPr>
    </w:p>
    <w:p w14:paraId="7D03ADE4" w14:textId="77777777" w:rsidR="00E97C59" w:rsidRPr="00E97C59" w:rsidRDefault="00E97C59" w:rsidP="00E97C59">
      <w:pPr>
        <w:spacing w:after="200" w:line="276" w:lineRule="auto"/>
        <w:jc w:val="both"/>
        <w:rPr>
          <w:rFonts w:ascii="Times New Roman" w:eastAsia="Times New Roman" w:hAnsi="Times New Roman" w:cs="Times New Roman"/>
          <w:noProof/>
          <w:kern w:val="2"/>
          <w14:ligatures w14:val="standardContextual"/>
        </w:rPr>
      </w:pPr>
    </w:p>
    <w:tbl>
      <w:tblPr>
        <w:tblStyle w:val="TableGrid"/>
        <w:tblW w:w="0" w:type="auto"/>
        <w:tblLayout w:type="fixed"/>
        <w:tblLook w:val="04A0" w:firstRow="1" w:lastRow="0" w:firstColumn="1" w:lastColumn="0" w:noHBand="0" w:noVBand="1"/>
      </w:tblPr>
      <w:tblGrid>
        <w:gridCol w:w="2405"/>
        <w:gridCol w:w="2410"/>
        <w:gridCol w:w="4201"/>
      </w:tblGrid>
      <w:tr w:rsidR="00E97C59" w:rsidRPr="00E97C59" w14:paraId="6D9597E2" w14:textId="77777777" w:rsidTr="0015397B">
        <w:trPr>
          <w:trHeight w:val="300"/>
        </w:trPr>
        <w:tc>
          <w:tcPr>
            <w:tcW w:w="9016" w:type="dxa"/>
            <w:gridSpan w:val="3"/>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11330CF3" w14:textId="77777777" w:rsidR="00E97C59" w:rsidRPr="00E97C59" w:rsidRDefault="00E97C59" w:rsidP="00E97C59">
            <w:pPr>
              <w:spacing w:line="276" w:lineRule="auto"/>
              <w:jc w:val="center"/>
              <w:rPr>
                <w:rFonts w:ascii="Times New Roman" w:eastAsia="Times New Roman" w:hAnsi="Times New Roman" w:cs="Times New Roman"/>
                <w:b/>
                <w:bCs/>
                <w:noProof/>
                <w:lang w:val="en-US"/>
              </w:rPr>
            </w:pPr>
            <w:r w:rsidRPr="00E97C59">
              <w:rPr>
                <w:rFonts w:ascii="Times New Roman" w:eastAsia="Times New Roman" w:hAnsi="Times New Roman" w:cs="Times New Roman"/>
                <w:b/>
                <w:bCs/>
                <w:noProof/>
                <w:lang w:val="en-US"/>
              </w:rPr>
              <w:t>AI Factory Austria</w:t>
            </w:r>
          </w:p>
          <w:p w14:paraId="6E848956" w14:textId="77777777" w:rsidR="00E97C59" w:rsidRPr="00E97C59" w:rsidRDefault="00E97C59" w:rsidP="00E97C59">
            <w:pPr>
              <w:spacing w:line="276" w:lineRule="auto"/>
              <w:jc w:val="center"/>
              <w:rPr>
                <w:rFonts w:ascii="Times New Roman" w:eastAsia="Times New Roman" w:hAnsi="Times New Roman" w:cs="Times New Roman"/>
                <w:i/>
                <w:iCs/>
                <w:noProof/>
              </w:rPr>
            </w:pPr>
            <w:r w:rsidRPr="00E97C59">
              <w:rPr>
                <w:rFonts w:ascii="Times New Roman" w:eastAsia="Times New Roman" w:hAnsi="Times New Roman" w:cs="Times New Roman"/>
                <w:i/>
                <w:iCs/>
                <w:noProof/>
              </w:rPr>
              <w:t>Advanced Computing Austria</w:t>
            </w:r>
          </w:p>
        </w:tc>
      </w:tr>
      <w:tr w:rsidR="00E97C59" w:rsidRPr="00E97C59" w14:paraId="018DCF85" w14:textId="77777777" w:rsidTr="0015397B">
        <w:trPr>
          <w:trHeight w:val="300"/>
        </w:trPr>
        <w:tc>
          <w:tcPr>
            <w:tcW w:w="2405"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1EF0ABD2"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Consortium</w:t>
            </w:r>
          </w:p>
        </w:tc>
        <w:tc>
          <w:tcPr>
            <w:tcW w:w="2410"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14:paraId="11FC4E5D"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AI supercomputer</w:t>
            </w:r>
          </w:p>
        </w:tc>
        <w:tc>
          <w:tcPr>
            <w:tcW w:w="4201"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14:paraId="17570CAC"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Key sectors</w:t>
            </w:r>
          </w:p>
        </w:tc>
      </w:tr>
      <w:tr w:rsidR="00E97C59" w:rsidRPr="00E97C59" w14:paraId="07A56904" w14:textId="77777777" w:rsidTr="0015397B">
        <w:trPr>
          <w:trHeight w:val="300"/>
        </w:trPr>
        <w:tc>
          <w:tcPr>
            <w:tcW w:w="2405"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385EDB29" w14:textId="77777777" w:rsidR="00E97C59" w:rsidRPr="00E97C59" w:rsidRDefault="00E97C59" w:rsidP="00E97C59">
            <w:pPr>
              <w:spacing w:line="276" w:lineRule="auto"/>
              <w:jc w:val="center"/>
              <w:rPr>
                <w:rFonts w:ascii="Times New Roman" w:eastAsia="Times New Roman" w:hAnsi="Times New Roman" w:cs="Times New Roman"/>
                <w:noProof/>
              </w:rPr>
            </w:pPr>
            <w:r w:rsidRPr="00E97C59">
              <w:rPr>
                <w:rFonts w:ascii="Times New Roman" w:eastAsia="Times New Roman" w:hAnsi="Times New Roman" w:cs="Times New Roman"/>
                <w:noProof/>
              </w:rPr>
              <w:t>AT</w:t>
            </w:r>
          </w:p>
        </w:tc>
        <w:tc>
          <w:tcPr>
            <w:tcW w:w="2410"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2A0A966E" w14:textId="77777777" w:rsidR="00E97C59" w:rsidRPr="00E97C59" w:rsidRDefault="00E97C59" w:rsidP="00E97C59">
            <w:pPr>
              <w:spacing w:line="276" w:lineRule="auto"/>
              <w:jc w:val="center"/>
              <w:rPr>
                <w:rFonts w:ascii="Times New Roman" w:eastAsia="Times New Roman" w:hAnsi="Times New Roman" w:cs="Times New Roman"/>
                <w:i/>
                <w:iCs/>
                <w:noProof/>
              </w:rPr>
            </w:pPr>
            <w:r w:rsidRPr="00E97C59">
              <w:rPr>
                <w:rFonts w:ascii="Times New Roman" w:eastAsia="Times New Roman" w:hAnsi="Times New Roman" w:cs="Times New Roman"/>
                <w:b/>
                <w:bCs/>
                <w:i/>
                <w:iCs/>
                <w:noProof/>
              </w:rPr>
              <w:t>New AI-optimised supercomputer</w:t>
            </w:r>
          </w:p>
        </w:tc>
        <w:tc>
          <w:tcPr>
            <w:tcW w:w="4201"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7339B36E" w14:textId="77777777" w:rsidR="00E97C59" w:rsidRPr="00E97C59" w:rsidRDefault="00E97C59" w:rsidP="00E97C59">
            <w:pPr>
              <w:spacing w:line="276" w:lineRule="auto"/>
              <w:jc w:val="center"/>
              <w:rPr>
                <w:rFonts w:ascii="Times New Roman" w:eastAsia="Times New Roman" w:hAnsi="Times New Roman" w:cs="Times New Roman"/>
                <w:noProof/>
              </w:rPr>
            </w:pPr>
            <w:r w:rsidRPr="00E97C59">
              <w:rPr>
                <w:rFonts w:ascii="Times New Roman" w:eastAsia="Times New Roman" w:hAnsi="Times New Roman" w:cs="Times New Roman"/>
                <w:noProof/>
              </w:rPr>
              <w:t>Biotechnology; agriculture; manufacturing; public administration; physics; industry</w:t>
            </w:r>
          </w:p>
        </w:tc>
      </w:tr>
      <w:tr w:rsidR="00E97C59" w:rsidRPr="00E97C59" w14:paraId="3C031896" w14:textId="77777777" w:rsidTr="0015397B">
        <w:trPr>
          <w:trHeight w:val="300"/>
        </w:trPr>
        <w:tc>
          <w:tcPr>
            <w:tcW w:w="9016" w:type="dxa"/>
            <w:gridSpan w:val="3"/>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6FBA8136" w14:textId="77777777" w:rsidR="00E97C59" w:rsidRPr="00E97C59" w:rsidRDefault="00E97C59" w:rsidP="00E97C59">
            <w:pPr>
              <w:spacing w:after="120" w:line="257" w:lineRule="auto"/>
              <w:jc w:val="both"/>
              <w:rPr>
                <w:rFonts w:ascii="Times New Roman" w:eastAsia="Times New Roman" w:hAnsi="Times New Roman" w:cs="Times New Roman"/>
                <w:noProof/>
              </w:rPr>
            </w:pPr>
            <w:r w:rsidRPr="00E97C59">
              <w:rPr>
                <w:rFonts w:ascii="Times New Roman" w:eastAsia="Times New Roman" w:hAnsi="Times New Roman" w:cs="Times New Roman"/>
                <w:noProof/>
              </w:rPr>
              <w:t>The AI Factory Austria (AI:AT) is a new, large-scale initiative designed to elevate Austria’s AI capabilities and accelerate the development and adoption of trustworthy AI solutions in Austria’s major industry sectors. As an innovation center and one-stop-shop for AI, AI:AT will provide access to cutting-edge supercomputing resources, expert guidance, and collaborative spaces for businesses, researchers, government organizations and innovators. By providing cost-effective, high-capacity resources on shared platforms, AI:AT will enable researchers, SMEs, public organizations and large enterprises to collaborate seamlessly, fostering innovation and accelerating AI-driven breakthroughs.</w:t>
            </w:r>
          </w:p>
          <w:p w14:paraId="60FBEEC0" w14:textId="77777777" w:rsidR="00E97C59" w:rsidRPr="00E97C59" w:rsidRDefault="00E97C59" w:rsidP="00E97C59">
            <w:pPr>
              <w:spacing w:after="120" w:line="257" w:lineRule="auto"/>
              <w:jc w:val="both"/>
              <w:rPr>
                <w:rFonts w:ascii="Times New Roman" w:eastAsia="Times New Roman" w:hAnsi="Times New Roman" w:cs="Times New Roman"/>
                <w:noProof/>
              </w:rPr>
            </w:pPr>
            <w:r w:rsidRPr="00E97C59">
              <w:rPr>
                <w:rFonts w:ascii="Times New Roman" w:eastAsia="Times New Roman" w:hAnsi="Times New Roman" w:cs="Times New Roman"/>
                <w:noProof/>
              </w:rPr>
              <w:t>At the heart of AI:AT will be a new Austrian AI supercomputer, which will be equipped with advanced GPUs, direct water cooling, and high-speed interconnects to deliver scalable, high-performance computing for AI-intensive applications across diverse fields, from life sciences and manufacturing to materials science.</w:t>
            </w:r>
          </w:p>
        </w:tc>
      </w:tr>
    </w:tbl>
    <w:p w14:paraId="5DD30E5A" w14:textId="77777777" w:rsidR="00E97C59" w:rsidRPr="00E97C59" w:rsidRDefault="00E97C59" w:rsidP="00E97C59">
      <w:pPr>
        <w:spacing w:after="200" w:line="276" w:lineRule="auto"/>
        <w:jc w:val="both"/>
        <w:rPr>
          <w:rFonts w:ascii="Times New Roman" w:eastAsia="Times New Roman" w:hAnsi="Times New Roman" w:cs="Times New Roman"/>
          <w:noProof/>
          <w:kern w:val="2"/>
          <w14:ligatures w14:val="standardContextual"/>
        </w:rPr>
      </w:pPr>
      <w:r w:rsidRPr="00E97C59">
        <w:rPr>
          <w:rFonts w:ascii="Times New Roman" w:eastAsia="Times New Roman" w:hAnsi="Times New Roman" w:cs="Times New Roman"/>
          <w:noProof/>
          <w:kern w:val="2"/>
          <w14:ligatures w14:val="standardContextual"/>
        </w:rPr>
        <w:t xml:space="preserve"> </w:t>
      </w:r>
    </w:p>
    <w:p w14:paraId="04DA8710" w14:textId="77777777" w:rsidR="00E97C59" w:rsidRPr="00E97C59" w:rsidRDefault="00E97C59" w:rsidP="00E97C59">
      <w:pPr>
        <w:spacing w:after="200" w:line="276" w:lineRule="auto"/>
        <w:jc w:val="both"/>
        <w:rPr>
          <w:rFonts w:ascii="Times New Roman" w:eastAsia="Times New Roman" w:hAnsi="Times New Roman" w:cs="Times New Roman"/>
          <w:noProof/>
          <w:kern w:val="2"/>
          <w14:ligatures w14:val="standardContextual"/>
        </w:rPr>
      </w:pPr>
    </w:p>
    <w:p w14:paraId="4E7C27A9" w14:textId="77777777" w:rsidR="00E97C59" w:rsidRPr="00E97C59" w:rsidRDefault="00E97C59" w:rsidP="00E97C59">
      <w:pPr>
        <w:spacing w:after="200" w:line="276" w:lineRule="auto"/>
        <w:jc w:val="both"/>
        <w:rPr>
          <w:rFonts w:ascii="Times New Roman" w:eastAsia="Times New Roman" w:hAnsi="Times New Roman" w:cs="Times New Roman"/>
          <w:noProof/>
          <w:kern w:val="2"/>
          <w14:ligatures w14:val="standardContextual"/>
        </w:rPr>
      </w:pPr>
    </w:p>
    <w:tbl>
      <w:tblPr>
        <w:tblStyle w:val="TableGrid"/>
        <w:tblW w:w="0" w:type="auto"/>
        <w:tblLayout w:type="fixed"/>
        <w:tblLook w:val="04A0" w:firstRow="1" w:lastRow="0" w:firstColumn="1" w:lastColumn="0" w:noHBand="0" w:noVBand="1"/>
      </w:tblPr>
      <w:tblGrid>
        <w:gridCol w:w="2405"/>
        <w:gridCol w:w="2410"/>
        <w:gridCol w:w="4201"/>
      </w:tblGrid>
      <w:tr w:rsidR="00E97C59" w:rsidRPr="00E97C59" w14:paraId="505BDA2B" w14:textId="77777777" w:rsidTr="0015397B">
        <w:trPr>
          <w:trHeight w:val="300"/>
        </w:trPr>
        <w:tc>
          <w:tcPr>
            <w:tcW w:w="9016" w:type="dxa"/>
            <w:gridSpan w:val="3"/>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0C0A56BD" w14:textId="77777777" w:rsidR="00E97C59" w:rsidRPr="00E97C59" w:rsidRDefault="00E97C59" w:rsidP="00E97C59">
            <w:pPr>
              <w:spacing w:line="276" w:lineRule="auto"/>
              <w:jc w:val="center"/>
              <w:rPr>
                <w:rFonts w:ascii="Times New Roman" w:eastAsia="Times New Roman" w:hAnsi="Times New Roman" w:cs="Times New Roman"/>
                <w:b/>
                <w:bCs/>
                <w:noProof/>
                <w:lang w:val="en-US"/>
              </w:rPr>
            </w:pPr>
            <w:r w:rsidRPr="00E97C59">
              <w:rPr>
                <w:rFonts w:ascii="Times New Roman" w:eastAsia="Times New Roman" w:hAnsi="Times New Roman" w:cs="Times New Roman"/>
                <w:b/>
                <w:bCs/>
                <w:noProof/>
                <w:lang w:val="en-US"/>
              </w:rPr>
              <w:t>Bulgarian Robotics &amp; AI Nexus</w:t>
            </w:r>
          </w:p>
          <w:p w14:paraId="03AE4A0F" w14:textId="77777777" w:rsidR="00E97C59" w:rsidRPr="00E97C59" w:rsidRDefault="00E97C59" w:rsidP="00E97C59">
            <w:pPr>
              <w:spacing w:line="276" w:lineRule="auto"/>
              <w:jc w:val="center"/>
              <w:rPr>
                <w:rFonts w:ascii="Times New Roman" w:eastAsia="Times New Roman" w:hAnsi="Times New Roman" w:cs="Times New Roman"/>
                <w:i/>
                <w:iCs/>
                <w:noProof/>
              </w:rPr>
            </w:pPr>
            <w:r w:rsidRPr="00E97C59">
              <w:rPr>
                <w:rFonts w:ascii="Times New Roman" w:eastAsia="Times New Roman" w:hAnsi="Times New Roman" w:cs="Times New Roman"/>
                <w:i/>
                <w:iCs/>
                <w:noProof/>
              </w:rPr>
              <w:t>Sofia Tech Park</w:t>
            </w:r>
          </w:p>
        </w:tc>
      </w:tr>
      <w:tr w:rsidR="00E97C59" w:rsidRPr="00E97C59" w14:paraId="4A1642E3" w14:textId="77777777" w:rsidTr="0015397B">
        <w:trPr>
          <w:trHeight w:val="300"/>
        </w:trPr>
        <w:tc>
          <w:tcPr>
            <w:tcW w:w="2405"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6ECD90B7"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Consortium</w:t>
            </w:r>
          </w:p>
        </w:tc>
        <w:tc>
          <w:tcPr>
            <w:tcW w:w="2410"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14:paraId="5F35A84D"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AI supercomputer</w:t>
            </w:r>
          </w:p>
        </w:tc>
        <w:tc>
          <w:tcPr>
            <w:tcW w:w="4201"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14:paraId="28867A80" w14:textId="77777777" w:rsidR="00E97C59" w:rsidRPr="00E97C59" w:rsidRDefault="00E97C59" w:rsidP="00E97C59">
            <w:pPr>
              <w:spacing w:line="276" w:lineRule="auto"/>
              <w:jc w:val="center"/>
              <w:rPr>
                <w:rFonts w:ascii="Times New Roman" w:eastAsia="Times New Roman" w:hAnsi="Times New Roman" w:cs="Times New Roman"/>
                <w:b/>
                <w:bCs/>
                <w:noProof/>
              </w:rPr>
            </w:pPr>
            <w:r w:rsidRPr="00E97C59">
              <w:rPr>
                <w:rFonts w:ascii="Times New Roman" w:eastAsia="Times New Roman" w:hAnsi="Times New Roman" w:cs="Times New Roman"/>
                <w:b/>
                <w:bCs/>
                <w:noProof/>
              </w:rPr>
              <w:t>Key sectors</w:t>
            </w:r>
          </w:p>
        </w:tc>
      </w:tr>
      <w:tr w:rsidR="00E97C59" w:rsidRPr="00E97C59" w14:paraId="1EA5BE3B" w14:textId="77777777" w:rsidTr="0015397B">
        <w:trPr>
          <w:trHeight w:val="300"/>
        </w:trPr>
        <w:tc>
          <w:tcPr>
            <w:tcW w:w="2405"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5310D5C1" w14:textId="77777777" w:rsidR="00E97C59" w:rsidRPr="00E97C59" w:rsidRDefault="00E97C59" w:rsidP="00E97C59">
            <w:pPr>
              <w:spacing w:line="276" w:lineRule="auto"/>
              <w:jc w:val="center"/>
              <w:rPr>
                <w:rFonts w:ascii="Times New Roman" w:eastAsia="Times New Roman" w:hAnsi="Times New Roman" w:cs="Times New Roman"/>
                <w:noProof/>
              </w:rPr>
            </w:pPr>
            <w:r w:rsidRPr="00E97C59">
              <w:rPr>
                <w:rFonts w:ascii="Times New Roman" w:eastAsia="Times New Roman" w:hAnsi="Times New Roman" w:cs="Times New Roman"/>
                <w:noProof/>
              </w:rPr>
              <w:t>BG</w:t>
            </w:r>
          </w:p>
        </w:tc>
        <w:tc>
          <w:tcPr>
            <w:tcW w:w="2410"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47E53E68" w14:textId="77777777" w:rsidR="00E97C59" w:rsidRPr="00E97C59" w:rsidRDefault="00E97C59" w:rsidP="00E97C59">
            <w:pPr>
              <w:spacing w:line="276" w:lineRule="auto"/>
              <w:jc w:val="center"/>
              <w:rPr>
                <w:rFonts w:ascii="Times New Roman" w:eastAsia="Times New Roman" w:hAnsi="Times New Roman" w:cs="Times New Roman"/>
                <w:i/>
                <w:iCs/>
                <w:noProof/>
              </w:rPr>
            </w:pPr>
            <w:r w:rsidRPr="00E97C59">
              <w:rPr>
                <w:rFonts w:ascii="Times New Roman" w:eastAsia="Times New Roman" w:hAnsi="Times New Roman" w:cs="Times New Roman"/>
                <w:b/>
                <w:bCs/>
                <w:i/>
                <w:iCs/>
                <w:noProof/>
              </w:rPr>
              <w:t>New AI-optimised supercomputer</w:t>
            </w:r>
          </w:p>
        </w:tc>
        <w:tc>
          <w:tcPr>
            <w:tcW w:w="4201"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4097E7D5" w14:textId="77777777" w:rsidR="00E97C59" w:rsidRPr="00E97C59" w:rsidRDefault="00E97C59" w:rsidP="00E97C59">
            <w:pPr>
              <w:spacing w:line="276" w:lineRule="auto"/>
              <w:jc w:val="center"/>
              <w:rPr>
                <w:rFonts w:ascii="Times New Roman" w:eastAsia="Times New Roman" w:hAnsi="Times New Roman" w:cs="Times New Roman"/>
                <w:noProof/>
              </w:rPr>
            </w:pPr>
            <w:r w:rsidRPr="00E97C59">
              <w:rPr>
                <w:rFonts w:ascii="Times New Roman" w:eastAsia="Times New Roman" w:hAnsi="Times New Roman" w:cs="Times New Roman"/>
                <w:noProof/>
              </w:rPr>
              <w:t>Language; robotics; space; Earth; product development</w:t>
            </w:r>
          </w:p>
        </w:tc>
      </w:tr>
      <w:tr w:rsidR="00E97C59" w:rsidRPr="00E97C59" w14:paraId="27FC029D" w14:textId="77777777" w:rsidTr="0015397B">
        <w:trPr>
          <w:trHeight w:val="300"/>
        </w:trPr>
        <w:tc>
          <w:tcPr>
            <w:tcW w:w="9016" w:type="dxa"/>
            <w:gridSpan w:val="3"/>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14:paraId="577FADD5" w14:textId="77777777" w:rsidR="00E97C59" w:rsidRPr="00E97C59" w:rsidRDefault="00E97C59" w:rsidP="00E97C59">
            <w:pPr>
              <w:spacing w:after="120" w:line="257" w:lineRule="auto"/>
              <w:jc w:val="both"/>
              <w:rPr>
                <w:rFonts w:ascii="Times New Roman" w:eastAsia="Times New Roman" w:hAnsi="Times New Roman" w:cs="Times New Roman"/>
                <w:noProof/>
              </w:rPr>
            </w:pPr>
            <w:r w:rsidRPr="00E97C59">
              <w:rPr>
                <w:rFonts w:ascii="Times New Roman" w:eastAsia="Times New Roman" w:hAnsi="Times New Roman" w:cs="Times New Roman"/>
                <w:noProof/>
              </w:rPr>
              <w:t>The Bulgarian Robotics &amp; AI Nexus (BRAIN++) AI Factory is designed to establish advanced AI ecosystem and deploy the Discoverer++, aiming to create a robust ecosystem for AI research, development, and application, fostering innovation and collaboration across academia, industry, and public institutions. BRAIN++ will promote trustworthy AI compliance tools, federated AI data lakes, and cloud-based collaborative workspaces.</w:t>
            </w:r>
          </w:p>
          <w:p w14:paraId="583C9A65" w14:textId="77777777" w:rsidR="00E97C59" w:rsidRPr="00E97C59" w:rsidRDefault="00E97C59" w:rsidP="00E97C59">
            <w:pPr>
              <w:spacing w:after="120" w:line="257" w:lineRule="auto"/>
              <w:jc w:val="both"/>
              <w:rPr>
                <w:rFonts w:ascii="Times New Roman" w:eastAsia="Times New Roman" w:hAnsi="Times New Roman" w:cs="Times New Roman"/>
                <w:noProof/>
              </w:rPr>
            </w:pPr>
            <w:r w:rsidRPr="00E97C59">
              <w:rPr>
                <w:rFonts w:ascii="Times New Roman" w:eastAsia="Times New Roman" w:hAnsi="Times New Roman" w:cs="Times New Roman"/>
                <w:noProof/>
              </w:rPr>
              <w:t xml:space="preserve">Discoverer++ is the new supercomputer, which will be housed alongside the EuroHPC supercomputer Discoverer+. It will feature a new AI optimise system with heterogeneous GPU/CPU partitions optimized for generative AI workloads, cutting-edge cooling systems ensuring energy efficiency, and specialised sectorial partitions. </w:t>
            </w:r>
          </w:p>
        </w:tc>
      </w:tr>
    </w:tbl>
    <w:p w14:paraId="09FD066C" w14:textId="77777777" w:rsidR="00E97C59" w:rsidRPr="00E97C59" w:rsidRDefault="00E97C59" w:rsidP="00E97C59">
      <w:pPr>
        <w:spacing w:line="257" w:lineRule="auto"/>
        <w:jc w:val="both"/>
        <w:rPr>
          <w:rFonts w:ascii="Times New Roman" w:eastAsia="Times New Roman" w:hAnsi="Times New Roman" w:cs="Times New Roman"/>
          <w:noProof/>
          <w:kern w:val="2"/>
          <w14:ligatures w14:val="standardContextual"/>
        </w:rPr>
      </w:pPr>
    </w:p>
    <w:p w14:paraId="4AEC185A" w14:textId="77777777" w:rsidR="00E97C59" w:rsidRPr="00E97C59" w:rsidRDefault="00E97C59" w:rsidP="00E97C59">
      <w:pPr>
        <w:spacing w:after="240" w:line="276" w:lineRule="auto"/>
        <w:jc w:val="both"/>
        <w:rPr>
          <w:rFonts w:ascii="Times New Roman" w:eastAsia="Arial" w:hAnsi="Times New Roman" w:cs="Times New Roman"/>
          <w:noProof/>
          <w:kern w:val="2"/>
          <w14:ligatures w14:val="standardContextual"/>
        </w:rPr>
      </w:pPr>
    </w:p>
    <w:p w14:paraId="5E6F1A99" w14:textId="77777777" w:rsidR="00E97C59" w:rsidRPr="00E97C59" w:rsidRDefault="00E97C59" w:rsidP="00E97C59">
      <w:pPr>
        <w:rPr>
          <w:noProof/>
        </w:rPr>
      </w:pPr>
    </w:p>
    <w:p w14:paraId="675C3A9E" w14:textId="77777777" w:rsidR="00E97C59" w:rsidRPr="00E97C59" w:rsidRDefault="00E97C59" w:rsidP="00E97C59">
      <w:pPr>
        <w:spacing w:after="240" w:line="276" w:lineRule="auto"/>
        <w:jc w:val="center"/>
        <w:rPr>
          <w:rFonts w:ascii="Times New Roman" w:eastAsia="Times New Roman" w:hAnsi="Times New Roman" w:cs="Times New Roman"/>
          <w:b/>
          <w:bCs/>
          <w:noProof/>
          <w:kern w:val="2"/>
          <w:sz w:val="24"/>
          <w:szCs w:val="24"/>
          <w:u w:val="single"/>
          <w14:ligatures w14:val="standardContextual"/>
        </w:rPr>
      </w:pPr>
    </w:p>
    <w:p w14:paraId="5841B3D6" w14:textId="77777777" w:rsidR="00E97C59" w:rsidRPr="00E97C59" w:rsidRDefault="00E97C59" w:rsidP="00E97C59">
      <w:pPr>
        <w:spacing w:after="240" w:line="276" w:lineRule="auto"/>
        <w:jc w:val="both"/>
        <w:rPr>
          <w:rFonts w:ascii="Times New Roman" w:eastAsia="Arial" w:hAnsi="Times New Roman" w:cs="Times New Roman"/>
          <w:noProof/>
          <w:kern w:val="2"/>
          <w14:ligatures w14:val="standardContextual"/>
        </w:rPr>
      </w:pPr>
    </w:p>
    <w:p w14:paraId="508BE11A" w14:textId="2CB515EC" w:rsidR="007F1970" w:rsidRDefault="007F1970">
      <w:pPr>
        <w:rPr>
          <w:noProof/>
        </w:rPr>
      </w:pPr>
    </w:p>
    <w:sectPr w:rsidR="007F1970" w:rsidSect="00E97C5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34E35" w14:textId="77777777" w:rsidR="00CC14BF" w:rsidRDefault="00CC14BF" w:rsidP="00EF064C">
      <w:pPr>
        <w:spacing w:after="0" w:line="240" w:lineRule="auto"/>
      </w:pPr>
      <w:r>
        <w:separator/>
      </w:r>
    </w:p>
  </w:endnote>
  <w:endnote w:type="continuationSeparator" w:id="0">
    <w:p w14:paraId="4D20338C" w14:textId="77777777" w:rsidR="00CC14BF" w:rsidRDefault="00CC14BF" w:rsidP="00EF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84D9C" w14:textId="74470D86" w:rsidR="0047182D" w:rsidRPr="0047182D" w:rsidRDefault="0047182D" w:rsidP="0047182D">
    <w:pPr>
      <w:pStyle w:val="FooterCoverPage"/>
      <w:rPr>
        <w:rFonts w:ascii="Arial" w:hAnsi="Arial" w:cs="Arial"/>
        <w:b/>
        <w:sz w:val="48"/>
      </w:rPr>
    </w:pPr>
    <w:r w:rsidRPr="0047182D">
      <w:rPr>
        <w:rFonts w:ascii="Arial" w:hAnsi="Arial" w:cs="Arial"/>
        <w:b/>
        <w:sz w:val="48"/>
      </w:rPr>
      <w:t>EN</w:t>
    </w:r>
    <w:r w:rsidRPr="0047182D">
      <w:rPr>
        <w:rFonts w:ascii="Arial" w:hAnsi="Arial" w:cs="Arial"/>
        <w:b/>
        <w:sz w:val="48"/>
      </w:rPr>
      <w:tab/>
    </w:r>
    <w:r w:rsidRPr="0047182D">
      <w:rPr>
        <w:rFonts w:ascii="Arial" w:hAnsi="Arial" w:cs="Arial"/>
        <w:b/>
        <w:sz w:val="48"/>
      </w:rPr>
      <w:tab/>
    </w:r>
    <w:r w:rsidRPr="0047182D">
      <w:tab/>
    </w:r>
    <w:r w:rsidRPr="0047182D">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ED6EB" w14:textId="13FE3D01" w:rsidR="0047182D" w:rsidRPr="0047182D" w:rsidRDefault="0047182D" w:rsidP="0047182D">
    <w:pPr>
      <w:pStyle w:val="FooterCoverPage"/>
      <w:rPr>
        <w:rFonts w:ascii="Arial" w:hAnsi="Arial" w:cs="Arial"/>
        <w:b/>
        <w:sz w:val="48"/>
      </w:rPr>
    </w:pPr>
    <w:r w:rsidRPr="0047182D">
      <w:rPr>
        <w:rFonts w:ascii="Arial" w:hAnsi="Arial" w:cs="Arial"/>
        <w:b/>
        <w:sz w:val="48"/>
      </w:rPr>
      <w:t>EN</w:t>
    </w:r>
    <w:r w:rsidRPr="0047182D">
      <w:rPr>
        <w:rFonts w:ascii="Arial" w:hAnsi="Arial" w:cs="Arial"/>
        <w:b/>
        <w:sz w:val="48"/>
      </w:rPr>
      <w:tab/>
    </w:r>
    <w:r w:rsidRPr="0047182D">
      <w:rPr>
        <w:rFonts w:ascii="Arial" w:hAnsi="Arial" w:cs="Arial"/>
        <w:b/>
        <w:sz w:val="48"/>
      </w:rPr>
      <w:tab/>
    </w:r>
    <w:r w:rsidRPr="0047182D">
      <w:tab/>
    </w:r>
    <w:r w:rsidRPr="0047182D">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F4629" w14:textId="77777777" w:rsidR="0047182D" w:rsidRPr="0047182D" w:rsidRDefault="0047182D" w:rsidP="0047182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D4238" w14:textId="77777777" w:rsidR="00E97C59" w:rsidRDefault="00E97C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128712"/>
      <w:docPartObj>
        <w:docPartGallery w:val="Page Numbers (Bottom of Page)"/>
        <w:docPartUnique/>
      </w:docPartObj>
    </w:sdtPr>
    <w:sdtEndPr>
      <w:rPr>
        <w:rFonts w:ascii="Times New Roman" w:hAnsi="Times New Roman" w:cs="Times New Roman"/>
        <w:noProof/>
        <w:sz w:val="20"/>
        <w:szCs w:val="20"/>
      </w:rPr>
    </w:sdtEndPr>
    <w:sdtContent>
      <w:p w14:paraId="2C04922A" w14:textId="55600737" w:rsidR="00E97C59" w:rsidRPr="00807516" w:rsidRDefault="00E97C59" w:rsidP="00807516">
        <w:pPr>
          <w:pStyle w:val="Footer"/>
          <w:jc w:val="center"/>
          <w:rPr>
            <w:rFonts w:ascii="Times New Roman" w:hAnsi="Times New Roman" w:cs="Times New Roman"/>
            <w:sz w:val="20"/>
            <w:szCs w:val="20"/>
          </w:rPr>
        </w:pPr>
        <w:r w:rsidRPr="00807516">
          <w:rPr>
            <w:rFonts w:ascii="Times New Roman" w:hAnsi="Times New Roman" w:cs="Times New Roman"/>
            <w:sz w:val="20"/>
            <w:szCs w:val="20"/>
          </w:rPr>
          <w:fldChar w:fldCharType="begin"/>
        </w:r>
        <w:r w:rsidRPr="00807516">
          <w:rPr>
            <w:rFonts w:ascii="Times New Roman" w:hAnsi="Times New Roman" w:cs="Times New Roman"/>
            <w:sz w:val="20"/>
            <w:szCs w:val="20"/>
          </w:rPr>
          <w:instrText xml:space="preserve"> PAGE   \* MERGEFORMAT </w:instrText>
        </w:r>
        <w:r w:rsidRPr="00807516">
          <w:rPr>
            <w:rFonts w:ascii="Times New Roman" w:hAnsi="Times New Roman" w:cs="Times New Roman"/>
            <w:sz w:val="20"/>
            <w:szCs w:val="20"/>
          </w:rPr>
          <w:fldChar w:fldCharType="separate"/>
        </w:r>
        <w:r w:rsidR="0047182D">
          <w:rPr>
            <w:rFonts w:ascii="Times New Roman" w:hAnsi="Times New Roman" w:cs="Times New Roman"/>
            <w:noProof/>
            <w:sz w:val="20"/>
            <w:szCs w:val="20"/>
          </w:rPr>
          <w:t>1</w:t>
        </w:r>
        <w:r w:rsidRPr="00807516">
          <w:rPr>
            <w:rFonts w:ascii="Times New Roman" w:hAnsi="Times New Roman" w:cs="Times New Roman"/>
            <w:noProof/>
            <w:sz w:val="20"/>
            <w:szCs w:val="20"/>
          </w:rPr>
          <w:fldChar w:fldCharType="end"/>
        </w:r>
      </w:p>
    </w:sdtContent>
  </w:sdt>
  <w:p w14:paraId="4668176B" w14:textId="77777777" w:rsidR="00E97C59" w:rsidRDefault="00E97C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BF882" w14:textId="77777777" w:rsidR="00E97C59" w:rsidRDefault="00E97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B20D1" w14:textId="77777777" w:rsidR="00CC14BF" w:rsidRDefault="00CC14BF" w:rsidP="00EF064C">
      <w:pPr>
        <w:spacing w:after="0" w:line="240" w:lineRule="auto"/>
      </w:pPr>
      <w:r>
        <w:separator/>
      </w:r>
    </w:p>
  </w:footnote>
  <w:footnote w:type="continuationSeparator" w:id="0">
    <w:p w14:paraId="2CEE725A" w14:textId="77777777" w:rsidR="00CC14BF" w:rsidRDefault="00CC14BF" w:rsidP="00EF0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56E1D" w14:textId="77777777" w:rsidR="0047182D" w:rsidRPr="0047182D" w:rsidRDefault="0047182D" w:rsidP="0047182D">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5CD29" w14:textId="77777777" w:rsidR="0047182D" w:rsidRPr="0047182D" w:rsidRDefault="0047182D" w:rsidP="0047182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4A60F" w14:textId="77777777" w:rsidR="0047182D" w:rsidRPr="0047182D" w:rsidRDefault="0047182D" w:rsidP="0047182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BDF5" w14:textId="77777777" w:rsidR="00E97C59" w:rsidRDefault="00E97C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49C7E" w14:textId="7FE4A607" w:rsidR="00E97C59" w:rsidRDefault="00E97C5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3470F" w14:textId="77777777" w:rsidR="00E97C59" w:rsidRDefault="00E97C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B0CED3B6-AF85-4665-965B-7595B8C87234"/>
    <w:docVar w:name="LW_COVERPAGE_TYPE" w:val="1"/>
    <w:docVar w:name="LW_CROSSREFERENCE" w:val="&lt;UNUSED&gt;"/>
    <w:docVar w:name="LW_DocType" w:val="NORMAL"/>
    <w:docVar w:name="LW_EMISSION" w:val="9.4.2025"/>
    <w:docVar w:name="LW_EMISSION_ISODATE" w:val="2025-04-09"/>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AI Continent Action Plan"/>
    <w:docVar w:name="LW_PART_NBR" w:val="1"/>
    <w:docVar w:name="LW_PART_NBR_TOTAL" w:val="1"/>
    <w:docVar w:name="LW_REF.INST.NEW" w:val="COM"/>
    <w:docVar w:name="LW_REF.INST.NEW_ADOPTED" w:val="final"/>
    <w:docVar w:name="LW_REF.INST.NEW_TEXT" w:val="(2025) 1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COMMUNICATION FROM THE COMMISSION TO THE EUROPEAN PARLIAMENT, THE COUNCIL, THE EUROPEAN ECONOMIC AND SOCIAL COMMITTEE AND THE COMMITTEE OF THE REGIONS"/>
    <w:docVar w:name="LwApiVersions" w:val="LW4CoDe 1.24.5.0; LW 9.0, Build 20240221"/>
  </w:docVars>
  <w:rsids>
    <w:rsidRoot w:val="00EF064C"/>
    <w:rsid w:val="00183C36"/>
    <w:rsid w:val="00193480"/>
    <w:rsid w:val="00237181"/>
    <w:rsid w:val="00275F80"/>
    <w:rsid w:val="002B6505"/>
    <w:rsid w:val="003C3DF5"/>
    <w:rsid w:val="003E5F66"/>
    <w:rsid w:val="004148EB"/>
    <w:rsid w:val="004167D0"/>
    <w:rsid w:val="00466101"/>
    <w:rsid w:val="0047182D"/>
    <w:rsid w:val="004734DD"/>
    <w:rsid w:val="004859EB"/>
    <w:rsid w:val="004B6728"/>
    <w:rsid w:val="00515F83"/>
    <w:rsid w:val="00516415"/>
    <w:rsid w:val="00526878"/>
    <w:rsid w:val="00563F33"/>
    <w:rsid w:val="00580599"/>
    <w:rsid w:val="005A172F"/>
    <w:rsid w:val="005D7418"/>
    <w:rsid w:val="00603071"/>
    <w:rsid w:val="00606980"/>
    <w:rsid w:val="006121E6"/>
    <w:rsid w:val="00662ABF"/>
    <w:rsid w:val="00745661"/>
    <w:rsid w:val="00746D65"/>
    <w:rsid w:val="007B2AA1"/>
    <w:rsid w:val="007C5C87"/>
    <w:rsid w:val="007F1970"/>
    <w:rsid w:val="00853EB8"/>
    <w:rsid w:val="00895D71"/>
    <w:rsid w:val="00947E12"/>
    <w:rsid w:val="009536F0"/>
    <w:rsid w:val="00A27FB2"/>
    <w:rsid w:val="00A71D37"/>
    <w:rsid w:val="00AE7F01"/>
    <w:rsid w:val="00BF2A82"/>
    <w:rsid w:val="00BF584D"/>
    <w:rsid w:val="00C16380"/>
    <w:rsid w:val="00C4057A"/>
    <w:rsid w:val="00CC14BF"/>
    <w:rsid w:val="00E97C59"/>
    <w:rsid w:val="00EB7DB6"/>
    <w:rsid w:val="00EF064C"/>
    <w:rsid w:val="00F22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FEA631B"/>
  <w15:chartTrackingRefBased/>
  <w15:docId w15:val="{15C8BC04-53D6-4FE2-952F-05E2976A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06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06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06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06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06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06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06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06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06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6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06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06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06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06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06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06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06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064C"/>
    <w:rPr>
      <w:rFonts w:eastAsiaTheme="majorEastAsia" w:cstheme="majorBidi"/>
      <w:color w:val="272727" w:themeColor="text1" w:themeTint="D8"/>
    </w:rPr>
  </w:style>
  <w:style w:type="paragraph" w:styleId="Title">
    <w:name w:val="Title"/>
    <w:basedOn w:val="Normal"/>
    <w:next w:val="Normal"/>
    <w:link w:val="TitleChar"/>
    <w:uiPriority w:val="10"/>
    <w:qFormat/>
    <w:rsid w:val="00EF06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6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06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06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064C"/>
    <w:pPr>
      <w:spacing w:before="160"/>
      <w:jc w:val="center"/>
    </w:pPr>
    <w:rPr>
      <w:i/>
      <w:iCs/>
      <w:color w:val="404040" w:themeColor="text1" w:themeTint="BF"/>
    </w:rPr>
  </w:style>
  <w:style w:type="character" w:customStyle="1" w:styleId="QuoteChar">
    <w:name w:val="Quote Char"/>
    <w:basedOn w:val="DefaultParagraphFont"/>
    <w:link w:val="Quote"/>
    <w:uiPriority w:val="29"/>
    <w:rsid w:val="00EF064C"/>
    <w:rPr>
      <w:i/>
      <w:iCs/>
      <w:color w:val="404040" w:themeColor="text1" w:themeTint="BF"/>
    </w:rPr>
  </w:style>
  <w:style w:type="paragraph" w:styleId="ListParagraph">
    <w:name w:val="List Paragraph"/>
    <w:basedOn w:val="Normal"/>
    <w:uiPriority w:val="34"/>
    <w:qFormat/>
    <w:rsid w:val="00EF064C"/>
    <w:pPr>
      <w:ind w:left="720"/>
      <w:contextualSpacing/>
    </w:pPr>
  </w:style>
  <w:style w:type="character" w:styleId="IntenseEmphasis">
    <w:name w:val="Intense Emphasis"/>
    <w:basedOn w:val="DefaultParagraphFont"/>
    <w:uiPriority w:val="21"/>
    <w:qFormat/>
    <w:rsid w:val="00EF064C"/>
    <w:rPr>
      <w:i/>
      <w:iCs/>
      <w:color w:val="0F4761" w:themeColor="accent1" w:themeShade="BF"/>
    </w:rPr>
  </w:style>
  <w:style w:type="paragraph" w:styleId="IntenseQuote">
    <w:name w:val="Intense Quote"/>
    <w:basedOn w:val="Normal"/>
    <w:next w:val="Normal"/>
    <w:link w:val="IntenseQuoteChar"/>
    <w:uiPriority w:val="30"/>
    <w:qFormat/>
    <w:rsid w:val="00EF06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064C"/>
    <w:rPr>
      <w:i/>
      <w:iCs/>
      <w:color w:val="0F4761" w:themeColor="accent1" w:themeShade="BF"/>
    </w:rPr>
  </w:style>
  <w:style w:type="character" w:styleId="IntenseReference">
    <w:name w:val="Intense Reference"/>
    <w:basedOn w:val="DefaultParagraphFont"/>
    <w:uiPriority w:val="32"/>
    <w:qFormat/>
    <w:rsid w:val="00EF064C"/>
    <w:rPr>
      <w:b/>
      <w:bCs/>
      <w:smallCaps/>
      <w:color w:val="0F4761" w:themeColor="accent1" w:themeShade="BF"/>
      <w:spacing w:val="5"/>
    </w:rPr>
  </w:style>
  <w:style w:type="character" w:customStyle="1" w:styleId="Marker">
    <w:name w:val="Marker"/>
    <w:basedOn w:val="DefaultParagraphFont"/>
    <w:rsid w:val="00EF064C"/>
    <w:rPr>
      <w:color w:val="0000FF"/>
      <w:shd w:val="clear" w:color="auto" w:fill="auto"/>
    </w:rPr>
  </w:style>
  <w:style w:type="paragraph" w:styleId="Header">
    <w:name w:val="header"/>
    <w:basedOn w:val="Normal"/>
    <w:link w:val="HeaderChar"/>
    <w:uiPriority w:val="99"/>
    <w:unhideWhenUsed/>
    <w:rsid w:val="00EF06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64C"/>
  </w:style>
  <w:style w:type="paragraph" w:styleId="Footer">
    <w:name w:val="footer"/>
    <w:basedOn w:val="Normal"/>
    <w:link w:val="FooterChar"/>
    <w:uiPriority w:val="99"/>
    <w:unhideWhenUsed/>
    <w:rsid w:val="00EF0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64C"/>
  </w:style>
  <w:style w:type="paragraph" w:customStyle="1" w:styleId="Pagedecouverture">
    <w:name w:val="Page de couverture"/>
    <w:basedOn w:val="Normal"/>
    <w:next w:val="Normal"/>
    <w:rsid w:val="00EF064C"/>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EF064C"/>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EF064C"/>
    <w:rPr>
      <w:rFonts w:ascii="Times New Roman" w:hAnsi="Times New Roman" w:cs="Times New Roman"/>
      <w:sz w:val="24"/>
    </w:rPr>
  </w:style>
  <w:style w:type="paragraph" w:customStyle="1" w:styleId="FooterSensitivity">
    <w:name w:val="Footer Sensitivity"/>
    <w:basedOn w:val="Normal"/>
    <w:link w:val="FooterSensitivityChar"/>
    <w:rsid w:val="00EF064C"/>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EF064C"/>
    <w:rPr>
      <w:rFonts w:ascii="Times New Roman" w:hAnsi="Times New Roman" w:cs="Times New Roman"/>
      <w:b/>
      <w:sz w:val="32"/>
    </w:rPr>
  </w:style>
  <w:style w:type="paragraph" w:customStyle="1" w:styleId="HeaderCoverPage">
    <w:name w:val="Header Cover Page"/>
    <w:basedOn w:val="Normal"/>
    <w:link w:val="HeaderCoverPageChar"/>
    <w:rsid w:val="00EF064C"/>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EF064C"/>
    <w:rPr>
      <w:rFonts w:ascii="Times New Roman" w:hAnsi="Times New Roman" w:cs="Times New Roman"/>
      <w:sz w:val="24"/>
    </w:rPr>
  </w:style>
  <w:style w:type="paragraph" w:customStyle="1" w:styleId="HeaderSensitivity">
    <w:name w:val="Header Sensitivity"/>
    <w:basedOn w:val="Normal"/>
    <w:link w:val="HeaderSensitivityChar"/>
    <w:rsid w:val="00EF064C"/>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EF064C"/>
    <w:rPr>
      <w:rFonts w:ascii="Times New Roman" w:hAnsi="Times New Roman" w:cs="Times New Roman"/>
      <w:b/>
      <w:sz w:val="32"/>
    </w:rPr>
  </w:style>
  <w:style w:type="paragraph" w:customStyle="1" w:styleId="HeaderSensitivityRight">
    <w:name w:val="Header Sensitivity Right"/>
    <w:basedOn w:val="Normal"/>
    <w:link w:val="HeaderSensitivityRightChar"/>
    <w:rsid w:val="00EF064C"/>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EF064C"/>
    <w:rPr>
      <w:rFonts w:ascii="Times New Roman" w:hAnsi="Times New Roman" w:cs="Times New Roman"/>
      <w:sz w:val="28"/>
    </w:rPr>
  </w:style>
  <w:style w:type="table" w:styleId="TableGrid">
    <w:name w:val="Table Grid"/>
    <w:basedOn w:val="TableNormal"/>
    <w:uiPriority w:val="39"/>
    <w:rsid w:val="00E97C59"/>
    <w:pPr>
      <w:spacing w:after="0" w:line="240" w:lineRule="auto"/>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2239</Words>
  <Characters>12763</Characters>
  <Application>Microsoft Office Word</Application>
  <DocSecurity>0</DocSecurity>
  <Lines>106</Lines>
  <Paragraphs>29</Paragraphs>
  <ScaleCrop>false</ScaleCrop>
  <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BUSUTTIL Nadia (CNECT)</dc:creator>
  <cp:keywords/>
  <dc:description/>
  <cp:lastModifiedBy>EC CoDe</cp:lastModifiedBy>
  <cp:revision>5</cp:revision>
  <dcterms:created xsi:type="dcterms:W3CDTF">2025-04-08T16:53:00Z</dcterms:created>
  <dcterms:modified xsi:type="dcterms:W3CDTF">2025-04-08T17:09:00Z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9.1, Build 20240808</vt:lpwstr>
  </property>
  <property fmtid="{D5CDD505-2E9C-101B-9397-08002B2CF9AE}" pid="11" name="Created using">
    <vt:lpwstr>LW 9.1, Build 20240808</vt:lpwstr>
  </property>
  <property fmtid="{D5CDD505-2E9C-101B-9397-08002B2CF9AE}" pid="12" name="MSIP_Label_6bd9ddd1-4d20-43f6-abfa-fc3c07406f94_Enabled">
    <vt:lpwstr>true</vt:lpwstr>
  </property>
  <property fmtid="{D5CDD505-2E9C-101B-9397-08002B2CF9AE}" pid="13" name="MSIP_Label_6bd9ddd1-4d20-43f6-abfa-fc3c07406f94_SetDate">
    <vt:lpwstr>2025-03-24T14:53:31Z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57322d6d-493b-4412-b618-f497e8482356</vt:lpwstr>
  </property>
  <property fmtid="{D5CDD505-2E9C-101B-9397-08002B2CF9AE}" pid="18" name="MSIP_Label_6bd9ddd1-4d20-43f6-abfa-fc3c07406f94_ContentBits">
    <vt:lpwstr>0</vt:lpwstr>
  </property>
</Properties>
</file>