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69242" w14:textId="74A165D3" w:rsidR="002B6656" w:rsidRPr="00741485" w:rsidRDefault="00E525F8" w:rsidP="00E525F8">
      <w:pPr>
        <w:pStyle w:val="Pagedecouverture"/>
        <w:rPr>
          <w:noProof/>
        </w:rPr>
      </w:pPr>
      <w:r>
        <w:rPr>
          <w:noProof/>
        </w:rPr>
        <w:pict w14:anchorId="56291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5F8A6CC-7CAF-44F7-A44B-3CAF1C1317DD" style="width:455.25pt;height:369.75pt">
            <v:imagedata r:id="rId11" o:title=""/>
          </v:shape>
        </w:pict>
      </w:r>
    </w:p>
    <w:p w14:paraId="6FE5AA4B" w14:textId="77777777" w:rsidR="00D37C1C" w:rsidRPr="00741485" w:rsidRDefault="00D37C1C" w:rsidP="00DE290C">
      <w:pPr>
        <w:rPr>
          <w:noProof/>
        </w:rPr>
        <w:sectPr w:rsidR="00D37C1C" w:rsidRPr="00741485" w:rsidSect="00E525F8">
          <w:footerReference w:type="even" r:id="rId12"/>
          <w:footerReference w:type="default" r:id="rId13"/>
          <w:pgSz w:w="11907" w:h="16839"/>
          <w:pgMar w:top="1134" w:right="1417" w:bottom="1134" w:left="1417" w:header="709" w:footer="709" w:gutter="0"/>
          <w:pgNumType w:start="0"/>
          <w:cols w:space="720"/>
          <w:docGrid w:linePitch="360"/>
        </w:sectPr>
      </w:pPr>
    </w:p>
    <w:p w14:paraId="58C2E18D" w14:textId="77777777" w:rsidR="00D37C1C" w:rsidRPr="00741485" w:rsidRDefault="00D37C1C" w:rsidP="006F5BC1">
      <w:pPr>
        <w:pStyle w:val="Exposdesmotifstitre"/>
        <w:rPr>
          <w:noProof/>
        </w:rPr>
      </w:pPr>
      <w:bookmarkStart w:id="0" w:name="_GoBack"/>
      <w:bookmarkEnd w:id="0"/>
      <w:r w:rsidRPr="00741485">
        <w:rPr>
          <w:noProof/>
        </w:rPr>
        <w:lastRenderedPageBreak/>
        <w:t>DŮVODOVÁ ZPRÁVA</w:t>
      </w:r>
    </w:p>
    <w:p w14:paraId="4753C40D" w14:textId="77777777" w:rsidR="00D37C1C" w:rsidRPr="00741485" w:rsidRDefault="00D37C1C" w:rsidP="00D37C1C">
      <w:pPr>
        <w:rPr>
          <w:noProof/>
        </w:rPr>
      </w:pPr>
      <w:r w:rsidRPr="00741485">
        <w:rPr>
          <w:noProof/>
        </w:rPr>
        <w:t xml:space="preserve"> </w:t>
      </w:r>
    </w:p>
    <w:p w14:paraId="7394FACA" w14:textId="77777777" w:rsidR="00D37C1C" w:rsidRPr="00741485" w:rsidRDefault="00D37C1C" w:rsidP="00D37C1C">
      <w:pPr>
        <w:pStyle w:val="ManualHeading1"/>
        <w:ind w:left="0" w:firstLine="0"/>
        <w:rPr>
          <w:noProof/>
        </w:rPr>
      </w:pPr>
      <w:r w:rsidRPr="00741485">
        <w:rPr>
          <w:noProof/>
        </w:rPr>
        <w:t>1.</w:t>
      </w:r>
      <w:r w:rsidRPr="00741485">
        <w:rPr>
          <w:noProof/>
        </w:rPr>
        <w:tab/>
        <w:t>SOUVISLOSTI NÁVRHU</w:t>
      </w:r>
    </w:p>
    <w:p w14:paraId="35660FF2" w14:textId="77777777" w:rsidR="00D37C1C" w:rsidRPr="00741485" w:rsidRDefault="00D37C1C" w:rsidP="00D37C1C">
      <w:pPr>
        <w:pStyle w:val="ManualHeading2"/>
        <w:rPr>
          <w:rFonts w:eastAsia="Arial Unicode MS"/>
          <w:noProof/>
        </w:rPr>
      </w:pPr>
      <w:r w:rsidRPr="00741485">
        <w:rPr>
          <w:noProof/>
          <w:u w:color="000000"/>
          <w:bdr w:val="nil"/>
        </w:rPr>
        <w:t>•</w:t>
      </w:r>
      <w:r w:rsidRPr="00741485">
        <w:rPr>
          <w:noProof/>
          <w:u w:color="000000"/>
          <w:bdr w:val="nil"/>
        </w:rPr>
        <w:tab/>
      </w:r>
      <w:r w:rsidRPr="00741485">
        <w:rPr>
          <w:noProof/>
        </w:rPr>
        <w:t xml:space="preserve">Odůvodnění a cíle návrhu </w:t>
      </w:r>
    </w:p>
    <w:p w14:paraId="277E746F"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Nezákonná totální invaze Ruské federace na Ukrajinu v únoru 2022 odhalila dramatické důsledky stávající závislosti na dovozu ruského plynu na trzích a bezpečnosti, což vedlo k významným negativním dopadům na hospodářství Unie. Konflikt vážně narušil globální dodavatelské řetězce, vyvolal výrazné zvýšení cen energií a přinesl značnou volatilitu trhů. V důsledku toho byly obchodní vztahy Unie s Ruskem zásadním způsobem narušeny.</w:t>
      </w:r>
    </w:p>
    <w:p w14:paraId="39457EAC" w14:textId="77777777" w:rsidR="00D37C1C" w:rsidRPr="00741485" w:rsidRDefault="00D37C1C" w:rsidP="00D37C1C">
      <w:pPr>
        <w:rPr>
          <w:noProof/>
        </w:rPr>
      </w:pPr>
      <w:r w:rsidRPr="00741485">
        <w:rPr>
          <w:noProof/>
        </w:rPr>
        <w:t>Odvětví energetiky bylo hluboce zasaženo. Rusko využívalo závislost Unie na vývozu energie z Ruska do Unie jako prostředek k nátlaku a manipulaci. Závislost na ruském dovozu energie způsobila, že Unie a členské státy jsou zranitelné vůči narušením a cenovým výkyvům, které měly dalekosáhlý dopad na celé hospodářství. Zvýšené ceny energií narušily konkurenceschopnost průmyslových odvětví EU a v konečném důsledku oslabily hospodářskou stabilitu a vyhlídky na růst v Unii.</w:t>
      </w:r>
    </w:p>
    <w:p w14:paraId="3A1956BD"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Rusko v minulosti ohrozilo bezpečnost dodávek do Unie tím, že jednostranně omezilo toky plynu do Evropy, jak je podrobně uvedeno v pracovním dokumentu útvarů Komise připojeném k tomuto legislativnímu návrhu. Pracovní dokument útvarů Komise nastiňuje, jak Rusko systematicky zneužívá závislost na dodávkách na úkor hospodářství a hospodářské bezpečnosti Unie. O tom svědčí několik šetření v oblasti hospodářské soutěže, zejména snížení nebo přerušení dodávek ruského plynu v letech 2006, 2009 a 2014, jakož i záměrné snížení toků plynu a úroveň naplnění zásobníků před plošnou invazí Ruské federace na Ukrajinu na podzim 2021. Po začátku útočné války Ruské federace proti Ukrajině Rusko využilo závislost Unie k tomu, aby Unii vystavilo závažné energetické a hospodářské bezpečnostní krizi strategickým přerušováním nebo snížováním dodávek, aby udrželo ceny energií na vyšší úrovni</w:t>
      </w:r>
      <w:r w:rsidRPr="00741485">
        <w:rPr>
          <w:rStyle w:val="FootnoteReference"/>
          <w:rFonts w:eastAsia="Arial Unicode MS"/>
          <w:noProof/>
        </w:rPr>
        <w:footnoteReference w:id="2"/>
      </w:r>
      <w:r w:rsidRPr="00741485">
        <w:rPr>
          <w:noProof/>
        </w:rPr>
        <w:t xml:space="preserve">. </w:t>
      </w:r>
    </w:p>
    <w:p w14:paraId="79216AB9"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Ruský státem kontrolovaný monopolní vývozce Gazprom byl předmětem četných šetření v oblasti hospodářské soutěže, která se zabývala otázkami, jako jsou zákazy smluvních partnerů prodávat plyn („ustanovení o místě určení“), zneužívání cen nebo pokusy o nátlak na smluvní partnery. Ruská federace a její energetické společnosti proto nemohou být Unií považovány za spolehlivé obchodní partnery s energií.</w:t>
      </w:r>
    </w:p>
    <w:p w14:paraId="120821C9"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 xml:space="preserve">Přerušení dodávek vedlo k velmi závažným problémům v oblasti bezpečnosti dodávek energie v Unii a donutilo jedenáct členských států, aby v roce 2022 vyhlásily úroveň energetické krize podle článku 11 nařízení (EU) 2017/1938. Dopad na ceny byl bezprecedentní, přičemž průměrná spotová cena plynu v roce 2022 činila 125 EUR/MWh, což je šestkrát až osmkrát více než před krizí. Dopady krize pocítila celá Unie, neboť prudký nárůst cen energií ovlivnil i členské státy, které nejsou postiženy přímým narušením toků plynu z Ruska. Důsledky plynové krize se projevily i v odvětví elektřiny, neboť těžba plynu často představuje technologii stanovování cen na velkoobchodních trzích s elektřinou. Velkoobchodní ceny elektřiny v Evropě se v srpnu 2022 prudce zvýšily na průměrně více než 400 EUR/MWh, přičemž ve většině členských států dosahovaly krátkodobého maxima výrazně nad 500 EUR/MWh po několik dnů. V důsledku toho utrpěl energetický systém Unie vážné škody, které se měly dopad na maloobchodní trhy a konečné spotřebitele, neboť hospodářství Unie je závislé na stabilních a předvídatelných dodávkách energie. </w:t>
      </w:r>
    </w:p>
    <w:p w14:paraId="5D04E91F"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Dopad využívání energie jako zbraně ze strany Ruska jde nad rámec bezpečnosti dodávek energie a vážně poškodil hospodářství Unie ve svém celku. Nejdůležitější hnací silou inflace byly právě ceny energií, které na své nejvyšší úrovni v roce 2022 dosáhly úrovně přesahující 10 %. Nedávná krize ukázala, že důvěryhodné obchodní vztahy s partnery dodávajícími energetické produkty mají zásadní význam pro zachování stability trhu, ochranu lidského života a zdraví, jakož i pro základní bezpečnostní zájmy Unie.</w:t>
      </w:r>
    </w:p>
    <w:p w14:paraId="20702095"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V reakci na ruskou agresi vůči Ukrajině v únoru 2022 a v souladu s Versailleským prohlášením hlav států a předsedů vlád ze dne 11. března 2022 zahájila Komise dne 18. května 2022 plán REPowerEU</w:t>
      </w:r>
      <w:r w:rsidRPr="00741485">
        <w:rPr>
          <w:rStyle w:val="FootnoteReference"/>
          <w:rFonts w:eastAsia="Arial Unicode MS"/>
          <w:noProof/>
        </w:rPr>
        <w:footnoteReference w:id="3"/>
      </w:r>
      <w:r w:rsidRPr="00741485">
        <w:rPr>
          <w:noProof/>
        </w:rPr>
        <w:t xml:space="preserve"> s cílem umožnit úplnou diverzifikaci od dovozu energie z Ruska bezpečným, cenově dostupným a udržitelným způsobem. Plán vychází z dlouhodobé diverzifikační politiky, která je rovněž nastíněna v evropské strategii energetické bezpečnosti z roku 2014</w:t>
      </w:r>
      <w:r w:rsidRPr="00741485">
        <w:rPr>
          <w:rStyle w:val="FootnoteReference"/>
          <w:rFonts w:eastAsia="Arial Unicode MS"/>
          <w:noProof/>
        </w:rPr>
        <w:footnoteReference w:id="4"/>
      </w:r>
      <w:r w:rsidRPr="00741485">
        <w:rPr>
          <w:noProof/>
        </w:rPr>
        <w:t xml:space="preserve"> a ve strategii energetické unie z roku 2015</w:t>
      </w:r>
      <w:r w:rsidRPr="00741485">
        <w:rPr>
          <w:rStyle w:val="FootnoteReference"/>
          <w:rFonts w:eastAsia="Arial Unicode MS"/>
          <w:noProof/>
        </w:rPr>
        <w:footnoteReference w:id="5"/>
      </w:r>
      <w:r w:rsidRPr="00741485">
        <w:rPr>
          <w:noProof/>
        </w:rPr>
        <w:t>. Od roku 2022 pracují EU a její členské státy na provádění plánu REPowerEU s cílem ušetřit energii, urychlit přechod na čistou energii, podpořit domácí výrobu energie, dokončit klíčovou infrastrukturu umožňující další diverzifikaci dodávek plynu a posílit diplomacii EU v oblasti energetiky. V důsledku toho byla Unie schopna od roku 2021 do roku 2023 snížit dovoz ruského plynu o více než 70 % ze 150 miliard m³ na 43 miliard m³ a ceny energií se oproti vrcholům v roce 2022 výrazně snížily.</w:t>
      </w:r>
    </w:p>
    <w:p w14:paraId="089EB133"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Navzdory významnému pokroku a zastavení přepravy ruského plynu přes Ukrajinu na konci roku 2024 dovoz ruského plynu do Unie neustal. Odhaduje se, že v roce 2025 představuje přibližně 13 % celkového dovozu plynu do Unie. Vzhledem k tomu, že zbývající objemy ruského zemního plynu vstupující do Unie jsou stále značné, Komise ve svém plánu REPowerEU ze dne 6. května 2025</w:t>
      </w:r>
      <w:r w:rsidRPr="00741485">
        <w:rPr>
          <w:noProof/>
          <w:vertAlign w:val="superscript"/>
        </w:rPr>
        <w:t>13</w:t>
      </w:r>
      <w:r w:rsidRPr="00741485">
        <w:rPr>
          <w:noProof/>
        </w:rPr>
        <w:t xml:space="preserve"> oznámila legislativní návrh na úplné ukončení dovozu ruského plynu a zlepšení stávajícího rámce pro energetickou závislost.</w:t>
      </w:r>
    </w:p>
    <w:p w14:paraId="4B00A66D"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Významná část dovozní kapacity LNG je navíc v některých členských státech kontrolována ruskými společnostmi, což vytváří riziko, že tato práva na kapacitu by mohla být využita k bránění dovozu z alternativních zdrojů prostřednictvím praktik nadměrné rezervace kapacity. V minulosti vedly případy skladování plynu k podstatným narušením trhu, zvýšení cen a ohrožení kritických bezpečnostních opatření</w:t>
      </w:r>
      <w:r w:rsidRPr="00741485">
        <w:rPr>
          <w:rStyle w:val="FootnoteReference"/>
          <w:rFonts w:eastAsia="Arial Unicode MS"/>
          <w:noProof/>
        </w:rPr>
        <w:footnoteReference w:id="6"/>
      </w:r>
      <w:r w:rsidRPr="00741485">
        <w:rPr>
          <w:noProof/>
        </w:rPr>
        <w:t xml:space="preserve">. </w:t>
      </w:r>
    </w:p>
    <w:p w14:paraId="72FD8693"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Již více než deset let Ruská federace systematicky působí jako nespolehlivý partner, který používá plyn jako zbraň a manipuluje s energetickými trhy na úkor základních mezinárodních bezpečnostních zájmů Unie. Zbývající dovoz ruského plynu proto představuje významná rizika pro hospodářskou bezpečnost Unie, a zejména pro bezpečnost dodávek energie, což má škodlivé hospodářské a společenské důsledky. V této souvislosti a vzhledem k tomu, že další platby přesahující 15 miliard EUR ročně za dovoz ruského plynu ohrožují bezpečnost Unie, je nezbytné přijmout dodatečná opatření k odstranění tohoto dovozu, přičemž je třeba uznat, že úplné ukončení dodávek energie z Ruské federace musí být postupným procesem s ohledem na bezpečnost dodávek a tržní aspekty. Vzhledem k tomu, že se očekává, že LNG bude hrát zásadní úlohu při zajišťování alternativních dodávek energie v Evropě, je rovněž zásadní doplnit zákaz dovozu plynu o opatření, které omezuje poskytování služeb terminálů LNG určitým subjektům.</w:t>
      </w:r>
    </w:p>
    <w:p w14:paraId="0320B396"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Jak je uvedeno v plánu ze dne 6. května 2025, Komise předloží systematická opatření k odstranění zbývajících dovozů, pokud jde o plyn, ropu a jadernou energii z Ruské federace.</w:t>
      </w:r>
    </w:p>
    <w:p w14:paraId="1896307A"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Komise pečlivě posoudila dopad možného zákazu ruského dovozu zemního plynu a poskytování služeb terminálů LNG ruským subjektům. Od roku 2022 byly provedeny a zveřejněny přípravné práce a několik podrobných analýz důsledků úplného ukončení činnosti Ruska</w:t>
      </w:r>
      <w:r w:rsidRPr="00741485">
        <w:rPr>
          <w:rStyle w:val="FootnoteReference"/>
          <w:noProof/>
        </w:rPr>
        <w:footnoteReference w:id="7"/>
      </w:r>
      <w:r w:rsidRPr="00741485">
        <w:rPr>
          <w:noProof/>
        </w:rPr>
        <w:t xml:space="preserve"> a Komise se mohla spolehnout rovněž na řadu studií od externích odborníků a agentur. Na základě posouzení dopadů</w:t>
      </w:r>
      <w:r w:rsidRPr="00741485">
        <w:rPr>
          <w:rStyle w:val="FootnoteReference"/>
          <w:rFonts w:eastAsia="Arial Unicode MS"/>
          <w:noProof/>
        </w:rPr>
        <w:footnoteReference w:id="8"/>
      </w:r>
      <w:r w:rsidRPr="00741485">
        <w:rPr>
          <w:noProof/>
        </w:rPr>
        <w:t xml:space="preserve"> provedeného Komisí, jak je uvedeno v pracovním dokumentu útvarů Komise, je účelem navrhovaného nařízení účinně přispět k odstranění závislosti a expozici Unie významným rizikům pro obchod a energetickou bezpečnost vyplývajícím z dovozu plynu a ropy z Ruské federace. Pokud by aktuální zbývající závislosti nebyly odstraněny, mohla by být Unie obzvláště zranitelná vůči potenciálnímu a nepředvídatelnému nátlaku Ruské federace.</w:t>
      </w:r>
    </w:p>
    <w:p w14:paraId="54CE6787"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Cílem navrhovaného nařízení je rozhodným způsobem postupně ukončit dovoz plynu přepravovaný plynovody a zkapalněný zemní plyn (LNG) pocházející z Ruské federace nebo z ní přímo či nepřímo vyvážený, a tím zabránit jejich přístupu na trh Unie.</w:t>
      </w:r>
    </w:p>
    <w:p w14:paraId="0D668129"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 xml:space="preserve">Vzhledem k tomu, že od roku 2022 většina členských států a účastníků trhu dokončila své dodavatelské vztahy s Ruskou federací, obsahuje návrh tohoto nařízení zákaz dovozu plynu na základě </w:t>
      </w:r>
      <w:r w:rsidRPr="00741485">
        <w:rPr>
          <w:i/>
          <w:noProof/>
        </w:rPr>
        <w:t>nových smluv</w:t>
      </w:r>
      <w:r w:rsidRPr="00741485">
        <w:rPr>
          <w:noProof/>
        </w:rPr>
        <w:t xml:space="preserve"> uzavřených po 17. červnu 2025 od 1. ledna 2026. Do konce roku 2027 ukládá toto nařízení úplné zastavení dovozu na základě </w:t>
      </w:r>
      <w:r w:rsidRPr="00741485">
        <w:rPr>
          <w:i/>
          <w:noProof/>
        </w:rPr>
        <w:t>stávajících smluv</w:t>
      </w:r>
      <w:r w:rsidRPr="00741485">
        <w:rPr>
          <w:noProof/>
        </w:rPr>
        <w:t xml:space="preserve">.  Jak je uvedeno v posouzení dopadů, zbývající objemy plynu mohou být postupně zrušeny bez významného hospodářského dopadu nebo rizik pro bezpečnost dodávek, a to z důvodu dostupnosti dostatečného počtu alternativních dodavatelů na světovém trhu s plynem, dobře propojeného trhu s plynem v Unii a dostupnosti dostatečné dovozní infrastruktury. Toto nařízení proto zohledňuje složitost postupného ukončování dovozu na základě různých druhů smluv a navrhuje, aby se zákaz dovozu na základě nových smluv uplatňoval po vstupu tohoto nařízení v platnost. </w:t>
      </w:r>
    </w:p>
    <w:p w14:paraId="3075B093"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 xml:space="preserve">Krátkodobé smlouvy, tj. smlouvy na individuální nebo vícenásobné dodávky zemního plynu na dobu kratší než jeden rok, se týkají menších objemů, než jsou velké víceleté dodavatelské smlouvy, které mají dovozci s ruskými společnostmi. Platnost těchto stávajících smluv bude v každém případě v době vstupu tohoto nařízení v platnost téměř končit. Riziko pro hospodářskou bezpečnost vyplývající ze stávajících krátkodobých smluv se proto jeví jako nízké. Je proto vhodné vyjmout stávající krátkodobé smlouvy z okamžitého uplatňování zákazu dovozu a umožnit jejich postupné ukončení do 17. června 2026. Dovozci, kteří mají dlouhodobé smlouvy, mohou potřebovat více času na nalezení alternativních dodavatelských tras a zdrojů, a to i proto, že se obvykle týkají výrazně většího objemu než krátkodobé smlouvy. Před tím, než začne platit zákaz dovozu, je proto zavedeno přechodné období. </w:t>
      </w:r>
    </w:p>
    <w:p w14:paraId="2E03D776"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Pro účinné zajištění úspěšných dodávek LNG z alternativních spolehlivých zdrojů je zásadní, aby terminály LNG v Unii zpřístupnily těmto dodavatelům odpovídající dovozní kapacitu. Vzhledem k tomu, že významná část kapacity LNG v Evropě je ovládána ruskými subjekty, existuje riziko, že Rusko může bránit alternativnímu dovozu od neruských dodavatelů tím, že neuvolní rezervované kapacity, a to i v případě, že nejsou využívány („hoarding“), nebo za pomocí jiných praktik narušujících hospodářskou soutěž. V zájmu posílení zákazu dovozu ruského zemního plynu zpřístupňuje navrhované nařízení alternativním dodavatelům odpovídající dovozní kapacitu v rámci terminálů LNG tím, že od 1. ledna 2028 zakazuje poskytovat služby terminálů LNG zákazníkům z Ruska nebo zákazníkům ovládaným ruskými podniky. Toto opatření přesměruje kapacitu terminálů na alternativní dodavatele, zvýší odolnost trhu s energií a bude řešit minulé otázky narušení trhu, zvyšování cen a ohrožení bezpečnosti.</w:t>
      </w:r>
    </w:p>
    <w:p w14:paraId="646D9E76"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 xml:space="preserve">Na rozdíl od jiného zboží je zemní plyn homogenní komoditou, s níž se obchoduje ve velkých objemech a která se často mezi obchodníky opakovaně přeprodává na velkoobchodní úrovni. V zájmu účinného provádění zákazu dovozu ruského zemního plynu zavádí navrhované nařízení mechanismy ke zvýšení transparentnosti, monitorování a sledovatelnosti ruského plynu na trzích Unie. Vzhledem ke zvláštní složitosti sledování původu zemního plynu a s ohledem na pobídky, které mohou mít ruští dodavatelé k obcházení ustanovení navrhovaného nařízení, by dovozci ruského plynu byli povinni poskytnout celním orgánům veškeré nezbytné informace, aby bylo možné uplatňovat omezení dovozu plynu z Ruské federace. Toto nařízení by mělo stanovit účinný rámec pro stanovení skutečného původu a místa vývozu zemního plynu dováženého do Unie. </w:t>
      </w:r>
    </w:p>
    <w:p w14:paraId="5C64F17A"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 xml:space="preserve">V zájmu posílení tohoto úsilí by celní orgány měly podporovat výměnu informací s regulačními orgány, příslušnými orgány, Agenturou pro spolupráci energetických regulačních orgánů (ACER) a Komisí za účelem provádění ustanovení tohoto nařízení. Tato spolupráce by umožnila účinné monitorování provádění a plnění cílů postupného ukončení. Agentura ACER by měla svými odbornými znalostmi přispět k procesu monitorování provádění tohoto nařízení a </w:t>
      </w:r>
      <w:r w:rsidRPr="00741485">
        <w:rPr>
          <w:noProof/>
          <w:color w:val="000000" w:themeColor="text1"/>
        </w:rPr>
        <w:t>zveřejnit zprávu obsahující přehled smluv na dodávky ruského plynu a hodnotící dopad diverzifikace na trhy s energií</w:t>
      </w:r>
      <w:r w:rsidRPr="00741485">
        <w:rPr>
          <w:noProof/>
        </w:rPr>
        <w:t>.</w:t>
      </w:r>
    </w:p>
    <w:p w14:paraId="2790C2A4"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 xml:space="preserve">Navrhované nařízení stanoví nový rámec pro transparentnost a monitorování prostřednictvím změn článku 14 nařízení (EU) 2017/1938, které vyžadují, aby dovozci zemního plynu pocházejícího z Ruska poskytovali Komisi a příslušným vnitrostátním orgánům podrobné smluvní informace. Zkušenosti z plynárenské krize v letech 2022 a 2023 ukázaly, že komplexní informace o závislosti na dodávkách mají zásadní význam pro posouzení bezpečnosti dodávek plynu do Unie, pokud jde o plyn z Ruska. Toto nařízení proto ukládá dovozcům zemního plynu z Ruska povinnost předložit Komisi veškeré informace, které jsou nezbytné k účinnému vyhodnocení možných rizik pro obchod s plynem a bezpečnost dodávek plynu. Tyto informace by měly zahrnovat klíčové parametry příslušných smluv na dodávky plynu, nebo dokonce celé jejich části, s výjimkou informací o cenách, je-li to nezbytné pro pochopení kontextu některých ustanovení smlouvy nebo odkazů na jiná ustanovení smlouvy. Dovozci musí oznámit změny smluvních podmínek ihned po přijetí právních předpisů, aby se usnadnilo přesné monitorování ruského plynu vstupujícího do Unie. Při monitorování bezpečnosti dodávek plynu do Unie by Komise měla rovněž zohlednit informace o dovozu poskytnuté celními orgány a informace obsažené ve vnitrostátních plánech diverzifikace členských států. Spolu s posílenou spoluprací s vnitrostátními celními orgány umožní tento komplexní soubor údajů Komisi získat veškeré nezbytné informace o podrobnostech smluv na dodávky ruského plynu. </w:t>
      </w:r>
    </w:p>
    <w:p w14:paraId="7787E7F0"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Zkušenosti s oznámeným ukončením dodávek zemního plynu přes Ukrajinu ukázaly, že dobrá příprava a koordinace v duchu solidarity mohou účinně zabránit narušení trhu nebo problémům s bezpečností dodávek, které by mohly vzniknout v důsledku změny dodavatelů zemního plynu. S cílem připravit se koordinovaným způsobem na úplné postupné ukončení používání ruského plynu v roce 2028 a poskytnout trhu dostatek času na předvídání souvisejících změn bez rizika pro bezpečnost dodávek plynu nebo významného dopadu na ceny energie ukládá navrhované nařízení členským státům, aby hrály proaktivní úlohu tím, že vypracují a provedou vnitrostátní plány diverzifikace zaměřené na postupné ukončení dodávek ruského zemního plynu. Tyto plány musí vymezit přesná opatření a stanovit milníky pro postupné odstranění přímého nebo nepřímého dovozu ruského plynu. Vnitrostátní plány diverzifikace umožní Komisi koordinovat a v případě potřeby poskytovat poradenství ohledně diverzifikačních opatření. Analýza vnitrostátních plánů diverzifikace provedená Komisí by měla vyvrcholit zprávou a v případě potřeby doporučeními celounijních opatření k urychlení snižování závislosti na ruském plynu.</w:t>
      </w:r>
    </w:p>
    <w:p w14:paraId="33D9E4A4"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 xml:space="preserve">Kromě zaměření na dovoz plynu navrhované nařízení ukládá členským státům, aby rovněž vypracovaly diverzifikační plány na postupné ukončení dovozu ruské ropy s cílem získat informace a postupovat koordinovaně v souvislosti s úplným zastavením dodávek ropy do konce roku 2027, jak předpokládá Versailleské prohlášení. </w:t>
      </w:r>
    </w:p>
    <w:p w14:paraId="49252432"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 xml:space="preserve">Tento jednotný přístup představuje komplexní a společnou strategii založenou na zásadě solidarity, jejímž cílem je koordinovaným způsobem odstranit energetickou závislost na Ruské federaci, čímž se potvrzuje závazek Unie k nezávislému a odolnému energetickému systému. </w:t>
      </w:r>
    </w:p>
    <w:p w14:paraId="30EA69FB" w14:textId="77777777" w:rsidR="00D37C1C" w:rsidRPr="00741485" w:rsidRDefault="00D37C1C" w:rsidP="00D37C1C">
      <w:pPr>
        <w:pStyle w:val="ManualHeading2"/>
        <w:rPr>
          <w:rFonts w:eastAsia="Arial Unicode MS"/>
          <w:noProof/>
          <w:u w:color="000000"/>
          <w:bdr w:val="nil"/>
        </w:rPr>
      </w:pPr>
      <w:r w:rsidRPr="00741485">
        <w:rPr>
          <w:noProof/>
          <w:u w:color="000000"/>
          <w:bdr w:val="nil"/>
        </w:rPr>
        <w:t>•</w:t>
      </w:r>
      <w:r w:rsidRPr="00741485">
        <w:rPr>
          <w:noProof/>
          <w:u w:color="000000"/>
          <w:bdr w:val="nil"/>
        </w:rPr>
        <w:tab/>
      </w:r>
      <w:r w:rsidRPr="00741485">
        <w:rPr>
          <w:noProof/>
        </w:rPr>
        <w:t>Soulad se stávajícími ustanoveními v dané oblasti politiky</w:t>
      </w:r>
    </w:p>
    <w:p w14:paraId="2BF09787"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Tento návrh vychází ze sdělení REPowerEU z května 2022</w:t>
      </w:r>
      <w:r w:rsidRPr="00741485">
        <w:rPr>
          <w:rStyle w:val="FootnoteReference"/>
          <w:noProof/>
        </w:rPr>
        <w:footnoteReference w:id="9"/>
      </w:r>
      <w:r w:rsidRPr="00741485">
        <w:rPr>
          <w:noProof/>
        </w:rPr>
        <w:t xml:space="preserve"> a z Versailleského prohlášení hlav států a předsedů vlád</w:t>
      </w:r>
      <w:r w:rsidRPr="00741485">
        <w:rPr>
          <w:rStyle w:val="FootnoteReference"/>
          <w:rFonts w:eastAsia="Arial Unicode MS"/>
          <w:noProof/>
        </w:rPr>
        <w:footnoteReference w:id="10"/>
      </w:r>
      <w:r w:rsidRPr="00741485">
        <w:rPr>
          <w:noProof/>
        </w:rPr>
        <w:t>, které vyzvalo k ukončení závislosti Evropy na ruské energii zvýšením energetické účinnosti, urychlením zavádění energie z obnovitelných zdrojů a diverzifikací dodávek, jakož i z předchozích opatření přijatých Unií a jejími členskými státy na tomto základě. Tento návrh byl oznámen ve sdělení Komise o plánu ukončení dovozu energie z Ruska ze dne 6. května 2025 (dále jen „plán REPowerEU“)</w:t>
      </w:r>
      <w:r w:rsidRPr="00741485">
        <w:rPr>
          <w:rStyle w:val="FootnoteReference"/>
          <w:noProof/>
        </w:rPr>
        <w:footnoteReference w:id="11"/>
      </w:r>
      <w:r w:rsidRPr="00741485">
        <w:rPr>
          <w:noProof/>
        </w:rPr>
        <w:t xml:space="preserve">. </w:t>
      </w:r>
    </w:p>
    <w:p w14:paraId="47F1EB9C"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Vzhledem ke snižování dodávek plynu a manipulaci s trhem ze strany Ruska jako zbraně a k využívání příjmů ze zemního plynu k financování válečného úsilí Ruska mohou členské státy podle čl. 6 odst. 7 a čl. 8 odst. 7 nařízení (EU) 2024/1789 o vnitřním trhu se zemním plynem, plynem z obnovitelných zdrojů a vodíkem zavést dočasná přiměřená opatření k omezení nabídkových kapacit ve vstupních bodech plynu a v terminálech LNG jakýmkoli jediným uživatelem sítě, zejména pokud jde o dodávky z Ruska a Běloruska. Cílem těchto opatření je chránit základní bezpečnostní zájmy, přičemž je možné je podle potřeby obnovit, ale musí být v souladu s mezinárodními závazky, včetně článku XXI Všeobecné dohody o clech a obchodu (GATT).</w:t>
      </w:r>
    </w:p>
    <w:p w14:paraId="26E8AA26" w14:textId="77777777" w:rsidR="00D37C1C" w:rsidRPr="00741485" w:rsidRDefault="00D37C1C" w:rsidP="092403FA">
      <w:pPr>
        <w:pBdr>
          <w:top w:val="nil"/>
          <w:left w:val="nil"/>
          <w:bottom w:val="nil"/>
          <w:right w:val="nil"/>
          <w:between w:val="nil"/>
          <w:bar w:val="nil"/>
        </w:pBdr>
        <w:spacing w:before="0" w:after="240"/>
        <w:rPr>
          <w:rFonts w:eastAsia="Arial Unicode MS"/>
          <w:noProof/>
        </w:rPr>
      </w:pPr>
      <w:r w:rsidRPr="00741485">
        <w:rPr>
          <w:noProof/>
        </w:rPr>
        <w:t>Tato opatření by měla podpořit cíle Unie snížit závislost na ruských fosilních palivech, jak je uvedeno v plánu REPowerEU. Před provedením musí členské státy v souladu se zásadou energetické solidarity konzultovat Komisi a ostatní členské státy, které by mohly být dotčeny, zejména s ohledem na možné dopady na bezpečnost dodávek na úrovni EU, jakož i na další členské státy, které by mohly být dotčeny. Tento přístup zajišťuje přiměřenou a dobře koordinovanou reakci na hrozby a kontinuitu postupu směrem k energetické nezávislosti.</w:t>
      </w:r>
    </w:p>
    <w:p w14:paraId="46D42B8D"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 xml:space="preserve">Navrhované nařízení vychází z těchto ustanovení nařízení (EU) 2024/1789 a odstraňuje stávající nedostatky těchto ustanovení. Individuální opatření členských států se však jeví jako nedostatečná k řešení celkového problému závislosti na dovozu ruského plynu. Navrhované nařízení by proto mělo zavést lépe koordinovaný zákaz dovozu na úrovni EU. Zatímco čl. 6 odst. 7 a čl. 8 odst. 7 nařízení (EU) 2024/1789 umožňují členským státům přijmout určitá individuální opatření s cílem zabránit dovozu ruského zkapalněného plynu nebo plynu přepravovaného plynovody na jejich území, ustanovení nestanoví společný a koordinovaný rámec těchto opatření. Vnitrostátní opatření k omezení ruských opatření se liší co do rozsahu a obsahu, zejména pokud jde o platná opatření k zamezení obcházení. Tato nedostatečná koordinace s sebou nese riziko roztříštěnosti vnitřního trhu. Tento návrh by měl tato rizika odstranit tím, že stanoví jasná pravidla týkající se povinností dovozců a výměny informací mezi všemi zúčastněnými orgány. </w:t>
      </w:r>
    </w:p>
    <w:p w14:paraId="54979F75"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color w:val="000000" w:themeColor="text1"/>
        </w:rPr>
        <w:t>Závislost na Rusku neexistuje pouze v oblasti dovozu plynu. Jak je podrobně uvedeno v plánu REPowerEU, Rusko rovněž dodává do Unie různé jaderné materiály, což vystavuje odvětví výroby jaderné energie a další jaderná odvětví podobným hospodářským bezpečnostním rizikům, jako je tomu v oblasti zemního plynu. Výrobky dodávané Ruskem v jaderném odvětví jsou však technicky složité, přičemž zahrnují přírodní, přeměněný a obohacený uran, jaderné palivové články, náhradní díly a služby údržby a radioizotopy pro lékařské účely. Rovněž právní základ pro opatření v jaderném odvětví se částečně liší od právního základu tohoto nařízení. Je proto vhodné oddělit legislativní návrhy týkající se opatření v oblasti plynu a ropy od opatření v jaderném odvětví.</w:t>
      </w:r>
    </w:p>
    <w:p w14:paraId="57CD202C"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Tento návrh je rovněž v souladu s návrhem Komise předloženým dne 28. ledna 2025 a nedávno potvrzeným Evropským parlamentem, jehož cílem je uložit cla na hnojiva a některé zemědělské produkty pocházející z Ruska a Běloruska s cílem snížit závislost Unie na tomto dovozu</w:t>
      </w:r>
      <w:r w:rsidRPr="00741485">
        <w:rPr>
          <w:rStyle w:val="FootnoteReference"/>
          <w:rFonts w:eastAsia="Times New Roman"/>
          <w:noProof/>
        </w:rPr>
        <w:footnoteReference w:id="12"/>
      </w:r>
      <w:r w:rsidRPr="00741485">
        <w:rPr>
          <w:noProof/>
        </w:rPr>
        <w:t>. Cílem navrhovaných opatření týkajících se společné obchodní politiky Unie je výrazně snížit dovoz dotčeného zboží do Unie bez ohledu na to, zda pochází z Ruska a Běloruska, nebo je jimi přímo či nepřímo vyváženo. Očekává se, že uložení dovozních cel povede k další diverzifikaci výroby hnojiv v Unii.</w:t>
      </w:r>
    </w:p>
    <w:p w14:paraId="73581B90"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Obecněji řečeno, navrhované nařízení sleduje cíl zvýšit v oblasti dodávek energie hospodářskou bezpečnost Unie. Je tedy v souladu s evropskou strategií hospodářské bezpečnosti</w:t>
      </w:r>
      <w:r w:rsidRPr="00741485">
        <w:rPr>
          <w:rStyle w:val="FootnoteReference"/>
          <w:rFonts w:eastAsia="Arial Unicode MS"/>
          <w:noProof/>
        </w:rPr>
        <w:footnoteReference w:id="13"/>
      </w:r>
      <w:r w:rsidRPr="00741485">
        <w:rPr>
          <w:noProof/>
        </w:rPr>
        <w:t xml:space="preserve"> a opatřeními přijatými v tomto rámci, zejména s návrhy Komise:</w:t>
      </w:r>
    </w:p>
    <w:p w14:paraId="16264C84"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dále posílit ochranu bezpečnosti a veřejného pořádku Unie navržením lepšího prověřování zahraničních investic směřujících do Unie</w:t>
      </w:r>
      <w:r w:rsidRPr="00741485">
        <w:rPr>
          <w:rStyle w:val="FootnoteReference"/>
          <w:rFonts w:eastAsia="Arial Unicode MS"/>
          <w:noProof/>
        </w:rPr>
        <w:footnoteReference w:id="14"/>
      </w:r>
      <w:r w:rsidRPr="00741485">
        <w:rPr>
          <w:noProof/>
        </w:rPr>
        <w:t>;</w:t>
      </w:r>
    </w:p>
    <w:p w14:paraId="56521854"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podněcovat diskuse a opatření pro větší evropskou koordinaci v oblasti kontrol vývozu, a to při plném respektování stávajících mnohostranných režimů a výsad členských států</w:t>
      </w:r>
      <w:r w:rsidRPr="00741485">
        <w:rPr>
          <w:rStyle w:val="FootnoteReference"/>
          <w:rFonts w:eastAsia="Arial Unicode MS"/>
          <w:noProof/>
        </w:rPr>
        <w:footnoteReference w:id="15"/>
      </w:r>
      <w:r w:rsidRPr="00741485">
        <w:rPr>
          <w:noProof/>
        </w:rPr>
        <w:t>;</w:t>
      </w:r>
    </w:p>
    <w:p w14:paraId="267C2715"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konzultovat členské státy a zúčastněné strany s cílem určit potenciální rizika vyplývající z odchozích investic do úzkého souboru technologií</w:t>
      </w:r>
      <w:r w:rsidRPr="00741485">
        <w:rPr>
          <w:rStyle w:val="FootnoteReference"/>
          <w:rFonts w:eastAsia="Arial Unicode MS"/>
          <w:noProof/>
        </w:rPr>
        <w:footnoteReference w:id="16"/>
      </w:r>
      <w:r w:rsidRPr="00741485">
        <w:rPr>
          <w:noProof/>
        </w:rPr>
        <w:t>;</w:t>
      </w:r>
    </w:p>
    <w:p w14:paraId="03F41EEF"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podporovat další diskuse o tom, jak lépe podporovat výzkum a vývoj zahrnující technologie s potenciálem dvojího užití</w:t>
      </w:r>
      <w:r w:rsidRPr="00741485">
        <w:rPr>
          <w:rStyle w:val="FootnoteReference"/>
          <w:rFonts w:eastAsia="Arial Unicode MS"/>
          <w:noProof/>
        </w:rPr>
        <w:footnoteReference w:id="17"/>
      </w:r>
      <w:r w:rsidRPr="00741485">
        <w:rPr>
          <w:noProof/>
        </w:rPr>
        <w:t>;</w:t>
      </w:r>
    </w:p>
    <w:p w14:paraId="4753632F"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vypracovat doporučení Rady týkající se opatření zaměřených na posílení bezpečnosti výzkumu na vnitrostátní a odvětvové úrovni</w:t>
      </w:r>
      <w:r w:rsidRPr="00741485">
        <w:rPr>
          <w:rStyle w:val="FootnoteReference"/>
          <w:rFonts w:eastAsia="Arial Unicode MS"/>
          <w:noProof/>
        </w:rPr>
        <w:footnoteReference w:id="18"/>
      </w:r>
      <w:r w:rsidRPr="00741485">
        <w:rPr>
          <w:noProof/>
        </w:rPr>
        <w:t xml:space="preserve">. </w:t>
      </w:r>
    </w:p>
    <w:p w14:paraId="6510C9EE" w14:textId="77777777" w:rsidR="00D37C1C" w:rsidRPr="00741485" w:rsidRDefault="00D37C1C" w:rsidP="00D37C1C">
      <w:pPr>
        <w:pStyle w:val="ManualHeading2"/>
        <w:rPr>
          <w:rFonts w:eastAsia="Arial Unicode MS"/>
          <w:noProof/>
        </w:rPr>
      </w:pPr>
      <w:r w:rsidRPr="00741485">
        <w:rPr>
          <w:noProof/>
          <w:u w:color="000000"/>
          <w:bdr w:val="nil"/>
        </w:rPr>
        <w:t>•</w:t>
      </w:r>
      <w:r w:rsidRPr="00741485">
        <w:rPr>
          <w:noProof/>
          <w:u w:color="000000"/>
          <w:bdr w:val="nil"/>
        </w:rPr>
        <w:tab/>
      </w:r>
      <w:r w:rsidRPr="00741485">
        <w:rPr>
          <w:noProof/>
        </w:rPr>
        <w:t>Soulad s ostatními politikami Unie</w:t>
      </w:r>
    </w:p>
    <w:p w14:paraId="501F90B8"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 xml:space="preserve">Navrhovaný zákaz dovozu zemního plynu pocházejícího z Ruské federace nebo přímo či nepřímo vyváženého z Ruské federace a doprovodná opatření v návrhu na lepší monitorování dovozu ruské energie jsou v souladu s omezujícími opatřeními, která Unie přijala v návaznosti na vojenskou agresi Ruska vůči Ukrajině. Zákaz dovozu zemního plynu a doprovodná opatření v navrhovaném nařízení pro zemní plyn i ropu jsou proto v souladu s čl. 21 odst. 3 Smlouvy o Evropské unii, který vyžaduje soudržnost mezi různými oblastmi vnější činnosti Unie a mezi těmito oblastmi a jejími ostatními politikami. Je rovněž v souladu s čl. 207 odst. 1 Smlouvy o fungování Evropské unie (SFEU), který stanoví, že společná obchodní politika má být prováděna v rámci zásad a cílů vnější činnosti Unie. </w:t>
      </w:r>
    </w:p>
    <w:p w14:paraId="65FFB3D7" w14:textId="77777777" w:rsidR="00D37C1C" w:rsidRPr="00741485" w:rsidRDefault="00D37C1C" w:rsidP="00D37C1C">
      <w:pPr>
        <w:pStyle w:val="ManualHeading1"/>
        <w:rPr>
          <w:noProof/>
        </w:rPr>
      </w:pPr>
      <w:r w:rsidRPr="00741485">
        <w:rPr>
          <w:noProof/>
        </w:rPr>
        <w:t>2.</w:t>
      </w:r>
      <w:r w:rsidRPr="00741485">
        <w:rPr>
          <w:noProof/>
        </w:rPr>
        <w:tab/>
        <w:t>PRÁVNÍ ZÁKLAD, SUBSIDIARITA A PROPORCIONALITA</w:t>
      </w:r>
    </w:p>
    <w:p w14:paraId="1DA32682" w14:textId="77777777" w:rsidR="00D37C1C" w:rsidRPr="00741485" w:rsidRDefault="00D37C1C" w:rsidP="00D37C1C">
      <w:pPr>
        <w:pStyle w:val="ManualHeading2"/>
        <w:rPr>
          <w:rFonts w:eastAsia="Arial Unicode MS"/>
          <w:noProof/>
          <w:u w:color="000000"/>
          <w:bdr w:val="nil"/>
        </w:rPr>
      </w:pPr>
      <w:r w:rsidRPr="00741485">
        <w:rPr>
          <w:noProof/>
          <w:u w:color="000000"/>
          <w:bdr w:val="nil"/>
        </w:rPr>
        <w:t>•</w:t>
      </w:r>
      <w:r w:rsidRPr="00741485">
        <w:rPr>
          <w:noProof/>
          <w:u w:color="000000"/>
          <w:bdr w:val="nil"/>
        </w:rPr>
        <w:tab/>
        <w:t>Právní základ</w:t>
      </w:r>
    </w:p>
    <w:p w14:paraId="1709162E"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Právním základem navrhovaného rozhodnutí je tudíž článek 207 a čl. 194 odst. 2 SFEU. Právním základem navrhovaných obchodních opatření v rámci společné obchodní politiky Unie je článek 207 SFEU, který zakazuje dovoz zemního plynu pocházejícího z Ruské federace nebo přímo či nepřímo vyváženého z Ruské federace, jakož i poskytování služeb v terminálech LNG v EU zákazníkům z Ruské federace nebo ovládaným osobami z Ruské federace. Právním základem opatření uvedených v tomto návrhu, která se týkají i) předkládání příslušných informací dovozci zemního plynu a</w:t>
      </w:r>
      <w:r w:rsidRPr="00741485">
        <w:rPr>
          <w:rStyle w:val="normaltextrun"/>
          <w:noProof/>
        </w:rPr>
        <w:t xml:space="preserve">jejich výměnu mezi příslušnými vnitrostátními orgány v členských státech a Komisí, </w:t>
      </w:r>
      <w:r w:rsidRPr="00741485">
        <w:rPr>
          <w:rStyle w:val="normaltextrun"/>
          <w:noProof/>
          <w:shd w:val="clear" w:color="auto" w:fill="FFFFFF"/>
        </w:rPr>
        <w:t xml:space="preserve">ii) </w:t>
      </w:r>
      <w:r w:rsidRPr="00741485">
        <w:rPr>
          <w:rStyle w:val="normaltextrun"/>
          <w:noProof/>
        </w:rPr>
        <w:t>vypracování plánů</w:t>
      </w:r>
      <w:r w:rsidRPr="00741485">
        <w:rPr>
          <w:rStyle w:val="normaltextrun"/>
          <w:noProof/>
          <w:shd w:val="clear" w:color="auto" w:fill="FFFFFF"/>
        </w:rPr>
        <w:t xml:space="preserve"> </w:t>
      </w:r>
      <w:r w:rsidRPr="00741485">
        <w:rPr>
          <w:rStyle w:val="normaltextrun"/>
          <w:noProof/>
        </w:rPr>
        <w:t xml:space="preserve"> diverzifikace členskými státy za účelem postupného ukončení využívání ruského zemního plynu a iii) posílení transparentnosti smluv na dodávky ruského zemního plynu změnou nařízení (EU) 2017/1938, </w:t>
      </w:r>
      <w:r w:rsidRPr="00741485">
        <w:rPr>
          <w:rStyle w:val="normaltextrun"/>
          <w:noProof/>
          <w:shd w:val="clear" w:color="auto" w:fill="FFFFFF"/>
        </w:rPr>
        <w:t xml:space="preserve"> </w:t>
      </w:r>
      <w:r w:rsidRPr="00741485">
        <w:rPr>
          <w:noProof/>
        </w:rPr>
        <w:t xml:space="preserve"> je čl. 194 odst. 2 SFEU.</w:t>
      </w:r>
    </w:p>
    <w:p w14:paraId="52A4AB17" w14:textId="77777777" w:rsidR="00D37C1C" w:rsidRPr="00741485" w:rsidRDefault="00D37C1C" w:rsidP="00D37C1C">
      <w:pPr>
        <w:pStyle w:val="ManualHeading2"/>
        <w:rPr>
          <w:rFonts w:eastAsia="Arial Unicode MS"/>
          <w:noProof/>
          <w:u w:color="000000"/>
          <w:bdr w:val="nil"/>
        </w:rPr>
      </w:pPr>
      <w:r w:rsidRPr="00741485">
        <w:rPr>
          <w:noProof/>
          <w:u w:color="000000"/>
          <w:bdr w:val="nil"/>
        </w:rPr>
        <w:t>•</w:t>
      </w:r>
      <w:r w:rsidRPr="00741485">
        <w:rPr>
          <w:noProof/>
          <w:u w:color="000000"/>
          <w:bdr w:val="nil"/>
        </w:rPr>
        <w:tab/>
        <w:t xml:space="preserve">Subsidiarita (v případě nevýlučné pravomoci) </w:t>
      </w:r>
    </w:p>
    <w:p w14:paraId="12447D08"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 xml:space="preserve">Společná obchodní politika je v souladu s čl. 3 odst. 1 písm. e) SFEU definována jako výlučná pravomoc Unie, a proto se zásada subsidiarity nepoužije.  </w:t>
      </w:r>
    </w:p>
    <w:p w14:paraId="687D500E"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 xml:space="preserve">Pro účinné provádění zákazu dovozu ruského zemního plynu do EU jsou nezbytná ostatní opatření v tomto navrhovaném nařízení týkající se zemního plynu, která mají být přijata podle čl. 194 odst. 2 SFEU, jako je i) předkládání příslušných informací dovozci zemního plynu </w:t>
      </w:r>
      <w:r w:rsidRPr="00741485">
        <w:rPr>
          <w:rStyle w:val="normaltextrun"/>
          <w:noProof/>
        </w:rPr>
        <w:t>a výměna těchto informací mezi příslušnými vnitrostátními orgány v členských státech</w:t>
      </w:r>
      <w:r w:rsidRPr="00741485">
        <w:rPr>
          <w:rStyle w:val="normaltextrun"/>
          <w:noProof/>
          <w:shd w:val="clear" w:color="auto" w:fill="FFFFFF"/>
        </w:rPr>
        <w:t xml:space="preserve"> </w:t>
      </w:r>
      <w:r w:rsidRPr="00741485">
        <w:rPr>
          <w:rStyle w:val="normaltextrun"/>
          <w:noProof/>
        </w:rPr>
        <w:t>a Komisí, ii) vypracování plánů diverzifikace členskými státy</w:t>
      </w:r>
      <w:r w:rsidRPr="00741485">
        <w:rPr>
          <w:rStyle w:val="normaltextrun"/>
          <w:noProof/>
          <w:shd w:val="clear" w:color="auto" w:fill="FFFFFF"/>
        </w:rPr>
        <w:t xml:space="preserve"> </w:t>
      </w:r>
      <w:r w:rsidRPr="00741485">
        <w:rPr>
          <w:rStyle w:val="normaltextrun"/>
          <w:noProof/>
        </w:rPr>
        <w:t>na postupné ukončení ruského zemního plynu a iii) zvýšení transparentnosti smluv na dodávky ruského zemního plynu. Totéž platí pro vypracování a sledování vnitrostátních plánů diverzifikace, pokud jde o ropu, které mají být rovněž přijaty podle čl. 194 odst. 2 SFEU a které musí být koordinovány na úrovni Unie, aby bylo dosaženo cíle postupného účinného a koordinovaného ukončení používání ruské ropy.</w:t>
      </w:r>
    </w:p>
    <w:p w14:paraId="2A75131C" w14:textId="77777777" w:rsidR="00D37C1C" w:rsidRPr="00741485" w:rsidRDefault="00D37C1C" w:rsidP="00D37C1C">
      <w:pPr>
        <w:pStyle w:val="ManualHeading2"/>
        <w:rPr>
          <w:rFonts w:eastAsia="Arial Unicode MS"/>
          <w:noProof/>
          <w:u w:color="000000"/>
          <w:bdr w:val="nil"/>
        </w:rPr>
      </w:pPr>
      <w:r w:rsidRPr="00741485">
        <w:rPr>
          <w:noProof/>
          <w:u w:color="000000"/>
          <w:bdr w:val="nil"/>
        </w:rPr>
        <w:t>•</w:t>
      </w:r>
      <w:r w:rsidRPr="00741485">
        <w:rPr>
          <w:noProof/>
          <w:u w:color="000000"/>
          <w:bdr w:val="nil"/>
        </w:rPr>
        <w:tab/>
        <w:t>Proporcionalita</w:t>
      </w:r>
    </w:p>
    <w:p w14:paraId="686AF3D5"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Tento návrh je v souladu se zásadou proporcionality. Navrhovaná opatření jsou vhodná a nezbytná k dosažení sledovaných cílů a nepředstavují pro podniky a členské státy žádnou zátěž, která by byla s těmito cíli nepřiměřená.</w:t>
      </w:r>
    </w:p>
    <w:p w14:paraId="6A192A56"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Hlavním navrhovaným opatřením je zákaz dovozu plynu na základě nových smluv uzavřených od 17. červnu 2025 do 1. ledna 2026 a zákaz zbývajícího dovozu na základě stávajících smluv do 17. června 2026 v případě plynu na základě krátkodobých smluv a do konce roku 2027 v případě plynu na základě dlouhodobých smluv. Úplný zákaz dovozu ruského zemního plynu je zjevně vhodný k dosažení cíle ukončit závislost Unie na tomto dovozu. Jak je uvedeno v této důvodové zprávě, všechna ostatní opatření, která Unie a její členské státy dosud přijaly od února 2022, ačkoli úspěšně zmírnila některé dopady energetické krize způsobené plošnou invazí Ruska na Ukrajinu, se ukázala jako nedostatečná k plnému dosažení tohoto cíle, o čemž svědčí stále značný objem ruského zemního plynu dováženého do Unie. Úplný zákaz dovozu je proto nezbytný k dosažení cíle ukončení závislosti Unie na dovozu ruského plynu. Vzhledem k vážným rizikům pro bezpečnost dodávek energie v Unii a v konečném důsledku i celkovou hospodářskou bezpečnost a autonomii Unie není dopad opatření na dotčené členské státy a plynárenské podniky tomuto cíli nepřiměřený. Kromě toho jsou tyto dopady zmírněny postupným zaváděním zákazu dovozu, který se zpočátku týká pouze nových smluv, zatímco dovoz založený na stávajících dlouhodobých smlouvách může pokračovat až do konce roku 2027.</w:t>
      </w:r>
    </w:p>
    <w:p w14:paraId="627A1E06"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Zákaz poskytovat služby v terminálech LNG v Unii zákazníkům z Ruské federace od 1. ledna 2026 je vhodný a nezbytný k dosažení cíle, kterým je zajistit, aby terminály LNG v Unii zpřístupnily alternativním dodavatelům odpovídající dovozní kapacitu, posílit odolnost trhu a řešit otázky narušení trhu, zvyšování cen a ohrožení bezpečnosti, k nimž došlo v minulosti. Vzhledem k významu těchto cílů není ani dopad tohoto opatření na poskytovatele terminálů LNG a zákazníky nepřiměřený vůči těmto cílům.</w:t>
      </w:r>
    </w:p>
    <w:p w14:paraId="01DEC4E5"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Doprovodná opatření:</w:t>
      </w:r>
    </w:p>
    <w:p w14:paraId="5A342A34" w14:textId="77777777" w:rsidR="00D37C1C" w:rsidRPr="00741485" w:rsidRDefault="00D37C1C" w:rsidP="00D37C1C">
      <w:pPr>
        <w:pBdr>
          <w:top w:val="nil"/>
          <w:left w:val="nil"/>
          <w:bottom w:val="nil"/>
          <w:right w:val="nil"/>
          <w:between w:val="nil"/>
          <w:bar w:val="nil"/>
        </w:pBdr>
        <w:spacing w:before="0" w:after="240"/>
        <w:ind w:left="360"/>
        <w:rPr>
          <w:rStyle w:val="normaltextrun"/>
          <w:noProof/>
        </w:rPr>
      </w:pPr>
      <w:r w:rsidRPr="00741485">
        <w:rPr>
          <w:noProof/>
        </w:rPr>
        <w:t xml:space="preserve">i) předkládání příslušných informací dovozci zemního plynu a jejich </w:t>
      </w:r>
      <w:r w:rsidRPr="00741485">
        <w:rPr>
          <w:rStyle w:val="normaltextrun"/>
          <w:noProof/>
          <w:shd w:val="clear" w:color="auto" w:fill="FFFFFF"/>
        </w:rPr>
        <w:t>výměna mezi příslušnými vnitrostátními orgány v členských státech a Komisí</w:t>
      </w:r>
      <w:r w:rsidRPr="00741485">
        <w:rPr>
          <w:noProof/>
        </w:rPr>
        <w:t>;</w:t>
      </w:r>
      <w:r w:rsidRPr="00741485">
        <w:rPr>
          <w:rStyle w:val="normaltextrun"/>
          <w:noProof/>
          <w:shd w:val="clear" w:color="auto" w:fill="FFFFFF"/>
        </w:rPr>
        <w:t xml:space="preserve"> </w:t>
      </w:r>
    </w:p>
    <w:p w14:paraId="1E4402C2" w14:textId="77777777" w:rsidR="00D37C1C" w:rsidRPr="00741485" w:rsidRDefault="00D37C1C" w:rsidP="00D37C1C">
      <w:pPr>
        <w:pBdr>
          <w:top w:val="nil"/>
          <w:left w:val="nil"/>
          <w:bottom w:val="nil"/>
          <w:right w:val="nil"/>
          <w:between w:val="nil"/>
          <w:bar w:val="nil"/>
        </w:pBdr>
        <w:spacing w:before="0" w:after="240"/>
        <w:ind w:left="360"/>
        <w:rPr>
          <w:rStyle w:val="normaltextrun"/>
          <w:noProof/>
        </w:rPr>
      </w:pPr>
      <w:r w:rsidRPr="00741485">
        <w:rPr>
          <w:rStyle w:val="normaltextrun"/>
          <w:noProof/>
          <w:shd w:val="clear" w:color="auto" w:fill="FFFFFF"/>
        </w:rPr>
        <w:t xml:space="preserve">ii) vypracování plánů diverzifikace členskými státy za účelem postupného ukončení využívání ruského zemního plynu a </w:t>
      </w:r>
    </w:p>
    <w:p w14:paraId="322A8C3E" w14:textId="77777777" w:rsidR="00D37C1C" w:rsidRPr="00741485" w:rsidRDefault="00D37C1C" w:rsidP="00D37C1C">
      <w:pPr>
        <w:pBdr>
          <w:top w:val="nil"/>
          <w:left w:val="nil"/>
          <w:bottom w:val="nil"/>
          <w:right w:val="nil"/>
          <w:between w:val="nil"/>
          <w:bar w:val="nil"/>
        </w:pBdr>
        <w:spacing w:before="0" w:after="240"/>
        <w:ind w:left="360"/>
        <w:rPr>
          <w:noProof/>
        </w:rPr>
      </w:pPr>
      <w:r w:rsidRPr="00741485">
        <w:rPr>
          <w:rStyle w:val="normaltextrun"/>
          <w:noProof/>
          <w:shd w:val="clear" w:color="auto" w:fill="FFFFFF"/>
        </w:rPr>
        <w:t>iii) zvýšení transparentnosti smluv na dodávky ruského zemního plynu,</w:t>
      </w:r>
    </w:p>
    <w:p w14:paraId="2552F01B"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jsou vhodná a nezbytná pro účinné provádění a sledování zákazu dovozu plynu z Ruska a vzhledem k výše popsaným hrozbám nepředstavují zátěž pro členské státy a plynárenské podniky, která by nebyla úměrná sledovanému cíli.</w:t>
      </w:r>
    </w:p>
    <w:p w14:paraId="79D1FD84"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V neposlední řadě je navrhovaná povinnost členských států vypracovat a předložit vnitrostátní plány diverzifikace pro postupné ukončení dovozu ruské ropy do konce roku 2027 vhodným, nezbytným a přiměřeným prostředkem, který usnadní postupné ukončení těchto dodávek v těch členských státech, které využívají výjimky ze stávajících sankcí EU na dovoz ruské ropy.</w:t>
      </w:r>
    </w:p>
    <w:p w14:paraId="07F7BCA0" w14:textId="77777777" w:rsidR="00D37C1C" w:rsidRPr="00741485" w:rsidRDefault="00D37C1C" w:rsidP="00D37C1C">
      <w:pPr>
        <w:pStyle w:val="ManualHeading2"/>
        <w:rPr>
          <w:rFonts w:eastAsia="Arial Unicode MS"/>
          <w:noProof/>
          <w:u w:color="000000"/>
          <w:bdr w:val="nil"/>
        </w:rPr>
      </w:pPr>
      <w:r w:rsidRPr="00741485">
        <w:rPr>
          <w:noProof/>
          <w:u w:color="000000"/>
          <w:bdr w:val="nil"/>
        </w:rPr>
        <w:t>•</w:t>
      </w:r>
      <w:r w:rsidRPr="00741485">
        <w:rPr>
          <w:noProof/>
          <w:u w:color="000000"/>
          <w:bdr w:val="nil"/>
        </w:rPr>
        <w:tab/>
        <w:t>Volba nástroje</w:t>
      </w:r>
    </w:p>
    <w:p w14:paraId="460BE96B"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Vzhledem k potřebě závazného a přímo použitelného aktu a nutnosti jednat rychle v reakci na bezprostřední hrozbu pro bezpečnost dodávek energie do Unie je nařízení jediným vhodným nástrojem k zajištění účinnosti a účelnosti navrhovaných opatření zaměřených na postupné ukončení dovozu ruského plynu do Unie koordinovaným způsobem v celé Unii.</w:t>
      </w:r>
    </w:p>
    <w:p w14:paraId="5206768D" w14:textId="77777777" w:rsidR="00D37C1C" w:rsidRPr="00741485" w:rsidRDefault="00D37C1C" w:rsidP="00D37C1C">
      <w:pPr>
        <w:pStyle w:val="ManualHeading1"/>
        <w:rPr>
          <w:noProof/>
        </w:rPr>
      </w:pPr>
      <w:r w:rsidRPr="00741485">
        <w:rPr>
          <w:noProof/>
        </w:rPr>
        <w:t>3.</w:t>
      </w:r>
      <w:r w:rsidRPr="00741485">
        <w:rPr>
          <w:noProof/>
        </w:rPr>
        <w:tab/>
        <w:t>VÝSLEDKY HODNOCENÍ EX POST, KONZULTACÍ SE ZÚČASTNĚNÝMI STRANAMI A POSOUZENÍ DOPADŮ</w:t>
      </w:r>
    </w:p>
    <w:p w14:paraId="5CFEE067" w14:textId="77777777" w:rsidR="00D37C1C" w:rsidRPr="00741485" w:rsidRDefault="00D37C1C" w:rsidP="00D37C1C">
      <w:pPr>
        <w:pStyle w:val="ManualHeading2"/>
        <w:rPr>
          <w:rFonts w:eastAsia="Arial Unicode MS"/>
          <w:noProof/>
          <w:u w:color="000000"/>
          <w:bdr w:val="nil"/>
        </w:rPr>
      </w:pPr>
      <w:r w:rsidRPr="00741485">
        <w:rPr>
          <w:noProof/>
          <w:u w:color="000000"/>
          <w:bdr w:val="nil"/>
        </w:rPr>
        <w:t>•</w:t>
      </w:r>
      <w:r w:rsidRPr="00741485">
        <w:rPr>
          <w:noProof/>
          <w:u w:color="000000"/>
          <w:bdr w:val="nil"/>
        </w:rPr>
        <w:tab/>
        <w:t xml:space="preserve">Hodnocení </w:t>
      </w:r>
      <w:r w:rsidRPr="00741485">
        <w:rPr>
          <w:i/>
          <w:iCs/>
          <w:noProof/>
          <w:u w:color="000000"/>
          <w:bdr w:val="nil"/>
        </w:rPr>
        <w:t>ex post</w:t>
      </w:r>
      <w:r w:rsidRPr="00741485">
        <w:rPr>
          <w:noProof/>
          <w:u w:color="000000"/>
          <w:bdr w:val="nil"/>
        </w:rPr>
        <w:t xml:space="preserve"> / kontroly účelnosti platných právních předpisů</w:t>
      </w:r>
    </w:p>
    <w:p w14:paraId="38F3BFD0"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Neuplatňuje se.</w:t>
      </w:r>
    </w:p>
    <w:p w14:paraId="7A1253B8" w14:textId="77777777" w:rsidR="00D37C1C" w:rsidRPr="00741485" w:rsidRDefault="00D37C1C" w:rsidP="00D37C1C">
      <w:pPr>
        <w:pStyle w:val="ManualHeading2"/>
        <w:rPr>
          <w:rFonts w:eastAsia="Arial Unicode MS"/>
          <w:noProof/>
          <w:u w:color="000000"/>
          <w:bdr w:val="nil"/>
        </w:rPr>
      </w:pPr>
      <w:r w:rsidRPr="00741485">
        <w:rPr>
          <w:noProof/>
          <w:u w:color="000000"/>
          <w:bdr w:val="nil"/>
        </w:rPr>
        <w:t>•</w:t>
      </w:r>
      <w:r w:rsidRPr="00741485">
        <w:rPr>
          <w:noProof/>
          <w:u w:color="000000"/>
          <w:bdr w:val="nil"/>
        </w:rPr>
        <w:tab/>
        <w:t>Konzultace se zúčastněnými stranami</w:t>
      </w:r>
    </w:p>
    <w:p w14:paraId="2C22ACC9"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 xml:space="preserve">Neuplatňuje se. </w:t>
      </w:r>
    </w:p>
    <w:p w14:paraId="494B6712" w14:textId="77777777" w:rsidR="00D37C1C" w:rsidRPr="00741485" w:rsidRDefault="00D37C1C" w:rsidP="00D37C1C">
      <w:pPr>
        <w:pStyle w:val="ManualHeading2"/>
        <w:rPr>
          <w:rFonts w:eastAsia="Arial Unicode MS"/>
          <w:noProof/>
          <w:u w:color="000000"/>
          <w:bdr w:val="nil"/>
        </w:rPr>
      </w:pPr>
      <w:r w:rsidRPr="00741485">
        <w:rPr>
          <w:noProof/>
          <w:u w:color="000000"/>
          <w:bdr w:val="nil"/>
        </w:rPr>
        <w:t>•</w:t>
      </w:r>
      <w:r w:rsidRPr="00741485">
        <w:rPr>
          <w:noProof/>
          <w:u w:color="000000"/>
          <w:bdr w:val="nil"/>
        </w:rPr>
        <w:tab/>
        <w:t>Sběr a využití výsledků odborných konzultací</w:t>
      </w:r>
    </w:p>
    <w:p w14:paraId="6CBE0563"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Neuplatňuje se.</w:t>
      </w:r>
    </w:p>
    <w:p w14:paraId="50E19DBA" w14:textId="77777777" w:rsidR="00D37C1C" w:rsidRPr="00741485" w:rsidRDefault="00D37C1C" w:rsidP="00D37C1C">
      <w:pPr>
        <w:pStyle w:val="ManualHeading2"/>
        <w:rPr>
          <w:rFonts w:eastAsia="Arial Unicode MS"/>
          <w:noProof/>
          <w:u w:color="000000"/>
          <w:bdr w:val="nil"/>
        </w:rPr>
      </w:pPr>
      <w:r w:rsidRPr="00741485">
        <w:rPr>
          <w:noProof/>
          <w:u w:color="000000"/>
          <w:bdr w:val="nil"/>
        </w:rPr>
        <w:t>•</w:t>
      </w:r>
      <w:r w:rsidRPr="00741485">
        <w:rPr>
          <w:noProof/>
          <w:u w:color="000000"/>
          <w:bdr w:val="nil"/>
        </w:rPr>
        <w:tab/>
        <w:t>Posouzení dopadů</w:t>
      </w:r>
    </w:p>
    <w:p w14:paraId="7A6CBEA9" w14:textId="77777777" w:rsidR="00D37C1C" w:rsidRPr="00741485" w:rsidRDefault="13AF5BF4" w:rsidP="58F040B8">
      <w:pPr>
        <w:pBdr>
          <w:top w:val="nil"/>
          <w:left w:val="nil"/>
          <w:bottom w:val="nil"/>
          <w:right w:val="nil"/>
          <w:between w:val="nil"/>
          <w:bar w:val="nil"/>
        </w:pBdr>
        <w:spacing w:before="0" w:after="240"/>
        <w:rPr>
          <w:rFonts w:eastAsia="Arial Unicode MS"/>
          <w:noProof/>
        </w:rPr>
      </w:pPr>
      <w:r w:rsidRPr="00741485">
        <w:rPr>
          <w:noProof/>
        </w:rPr>
        <w:t xml:space="preserve">Od prvních přerušení dodávek ze strany Ruska Komise intenzivně analyzovala dopad postupného ukončování dodávek ruského plynu na trhy s energií v EU a na širší ekonomiku. Výsledky komplexních analýz týkajících se opatření uvedených v navrhovaném nařízení jsou shrnuty v posouzení dopadů připojeném k tomuto návrhu. </w:t>
      </w:r>
    </w:p>
    <w:p w14:paraId="38DB4E49" w14:textId="77777777" w:rsidR="00D37C1C" w:rsidRPr="00741485" w:rsidRDefault="00D37C1C" w:rsidP="00D37C1C">
      <w:pPr>
        <w:pStyle w:val="ManualHeading2"/>
        <w:rPr>
          <w:rFonts w:eastAsia="Arial Unicode MS"/>
          <w:noProof/>
          <w:u w:color="000000"/>
          <w:bdr w:val="nil"/>
        </w:rPr>
      </w:pPr>
      <w:r w:rsidRPr="00741485">
        <w:rPr>
          <w:noProof/>
          <w:u w:color="000000"/>
          <w:bdr w:val="nil"/>
        </w:rPr>
        <w:t>•</w:t>
      </w:r>
      <w:r w:rsidRPr="00741485">
        <w:rPr>
          <w:noProof/>
          <w:u w:color="000000"/>
          <w:bdr w:val="nil"/>
        </w:rPr>
        <w:tab/>
        <w:t>Účelnost právních předpisů a zjednodušení</w:t>
      </w:r>
    </w:p>
    <w:p w14:paraId="505707C8"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 xml:space="preserve">Neuplatňuje se. </w:t>
      </w:r>
    </w:p>
    <w:p w14:paraId="35D26583" w14:textId="77777777" w:rsidR="00D37C1C" w:rsidRPr="00741485" w:rsidRDefault="00D37C1C" w:rsidP="00D37C1C">
      <w:pPr>
        <w:pStyle w:val="ManualHeading2"/>
        <w:rPr>
          <w:rFonts w:eastAsia="Arial Unicode MS"/>
          <w:noProof/>
          <w:u w:color="000000"/>
          <w:bdr w:val="nil"/>
        </w:rPr>
      </w:pPr>
      <w:r w:rsidRPr="00741485">
        <w:rPr>
          <w:noProof/>
          <w:u w:color="000000"/>
          <w:bdr w:val="nil"/>
        </w:rPr>
        <w:t>•</w:t>
      </w:r>
      <w:r w:rsidRPr="00741485">
        <w:rPr>
          <w:noProof/>
          <w:u w:color="000000"/>
          <w:bdr w:val="nil"/>
        </w:rPr>
        <w:tab/>
        <w:t>Základní práva</w:t>
      </w:r>
    </w:p>
    <w:p w14:paraId="638D34F8"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Tento návrh se může dotknout některých základních práv zakotvených v Listině základních práv Evropské unie, zejména práva na podnikání (článek 16) a práva na vlastnictví (článek 17). Jak je však vysvětleno výše, navrhovaná omezení těchto základních práv jsou nezbytná a přiměřená s ohledem na sledovaný cíl obecného zájmu a respektují podstatu těchto práv. Opatření jsou tedy v souladu s požadavky na taková omezení stanovenými v čl. 52 odst. 1 Listiny.</w:t>
      </w:r>
    </w:p>
    <w:p w14:paraId="3B35FAE4" w14:textId="77777777" w:rsidR="00D37C1C" w:rsidRPr="00741485" w:rsidRDefault="00D37C1C" w:rsidP="00D37C1C">
      <w:pPr>
        <w:pStyle w:val="ManualHeading1"/>
        <w:rPr>
          <w:noProof/>
        </w:rPr>
      </w:pPr>
      <w:r w:rsidRPr="00741485">
        <w:rPr>
          <w:noProof/>
        </w:rPr>
        <w:t>4.</w:t>
      </w:r>
      <w:r w:rsidRPr="00741485">
        <w:rPr>
          <w:noProof/>
        </w:rPr>
        <w:tab/>
        <w:t>ROZPOČTOVÉ DŮSLEDKY</w:t>
      </w:r>
    </w:p>
    <w:p w14:paraId="20E6CCC7"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Legislativní finanční výkaz podrobněji popisuje rozpočtové důsledky navrhovaného nařízení.</w:t>
      </w:r>
    </w:p>
    <w:p w14:paraId="514AC0DD" w14:textId="77777777" w:rsidR="00D37C1C" w:rsidRPr="00741485" w:rsidRDefault="00D37C1C" w:rsidP="00D37C1C">
      <w:pPr>
        <w:pStyle w:val="ManualHeading1"/>
        <w:pBdr>
          <w:top w:val="nil"/>
          <w:left w:val="nil"/>
          <w:bottom w:val="nil"/>
          <w:right w:val="nil"/>
          <w:between w:val="nil"/>
          <w:bar w:val="nil"/>
        </w:pBdr>
        <w:spacing w:before="0" w:after="240"/>
        <w:rPr>
          <w:rFonts w:eastAsia="Arial Unicode MS"/>
          <w:noProof/>
        </w:rPr>
      </w:pPr>
      <w:r w:rsidRPr="00741485">
        <w:rPr>
          <w:noProof/>
        </w:rPr>
        <w:t>5.</w:t>
      </w:r>
      <w:r w:rsidRPr="00741485">
        <w:rPr>
          <w:noProof/>
        </w:rPr>
        <w:tab/>
        <w:t>OSTATNÍ PRVKY</w:t>
      </w:r>
    </w:p>
    <w:p w14:paraId="3BD5BE92" w14:textId="77777777" w:rsidR="00D37C1C" w:rsidRPr="00741485" w:rsidRDefault="00D37C1C" w:rsidP="00D37C1C">
      <w:pPr>
        <w:pStyle w:val="ManualHeading2"/>
        <w:rPr>
          <w:rFonts w:eastAsia="Arial Unicode MS"/>
          <w:noProof/>
          <w:bdr w:val="nil"/>
        </w:rPr>
      </w:pPr>
      <w:r w:rsidRPr="00741485">
        <w:rPr>
          <w:noProof/>
          <w:bdr w:val="nil"/>
        </w:rPr>
        <w:t>•</w:t>
      </w:r>
      <w:r w:rsidRPr="00741485">
        <w:rPr>
          <w:noProof/>
          <w:u w:color="000000"/>
          <w:bdr w:val="nil"/>
        </w:rPr>
        <w:tab/>
      </w:r>
      <w:r w:rsidRPr="00741485">
        <w:rPr>
          <w:noProof/>
          <w:bdr w:val="nil"/>
        </w:rPr>
        <w:t>Plány provádění a způsoby monitorování, hodnocení a podávání zpráv</w:t>
      </w:r>
    </w:p>
    <w:p w14:paraId="11FCAA2E" w14:textId="77777777" w:rsidR="00D37C1C" w:rsidRPr="00741485" w:rsidRDefault="13AF5BF4" w:rsidP="58F040B8">
      <w:pPr>
        <w:pBdr>
          <w:top w:val="nil"/>
          <w:left w:val="nil"/>
          <w:bottom w:val="nil"/>
          <w:right w:val="nil"/>
          <w:between w:val="nil"/>
          <w:bar w:val="nil"/>
        </w:pBdr>
        <w:spacing w:before="0" w:after="240"/>
        <w:rPr>
          <w:rFonts w:eastAsia="Arial Unicode MS"/>
          <w:noProof/>
        </w:rPr>
      </w:pPr>
      <w:r w:rsidRPr="00741485">
        <w:rPr>
          <w:noProof/>
        </w:rPr>
        <w:t>Do 1. března 2026 by členské státy měly vypracovat vnitrostátní plány diverzifikace s konkrétními opatřeními a lhůtami pro ukončení dovozu ruského zemního plynu a ropy v souladu s navrhovaným nařízením.</w:t>
      </w:r>
    </w:p>
    <w:p w14:paraId="25195099"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 xml:space="preserve">Celní orgány a zúčastněné příslušné vnitrostátní orgány by měly sledovat provádění zákazu dovozu ruského zemního plynu a povinností stanovených v navrhovaném nařízení. Měly by si vyměňovat veškeré informace nezbytné k posouzení toho, zda jsou dodržovány zákazy dovozu a související povinnosti. </w:t>
      </w:r>
    </w:p>
    <w:p w14:paraId="5735C5A9"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Komise na základě obdržených informací posoudí provádění tohoto nařízení a pokrok při postupném vyřazování plynu z Ruské federace. Toto posouzení by mělo být zveřejněno ve výroční zprávě.</w:t>
      </w:r>
    </w:p>
    <w:p w14:paraId="44ECDA8E" w14:textId="77777777" w:rsidR="005F5E07" w:rsidRPr="00741485" w:rsidRDefault="00D37C1C" w:rsidP="00D37C1C">
      <w:pPr>
        <w:pStyle w:val="ManualHeading2"/>
        <w:rPr>
          <w:rFonts w:eastAsia="Arial Unicode MS"/>
          <w:noProof/>
          <w:u w:color="000000"/>
          <w:bdr w:val="nil"/>
        </w:rPr>
      </w:pPr>
      <w:r w:rsidRPr="00741485">
        <w:rPr>
          <w:noProof/>
          <w:u w:color="000000"/>
          <w:bdr w:val="nil"/>
        </w:rPr>
        <w:t>•</w:t>
      </w:r>
      <w:r w:rsidRPr="00741485">
        <w:rPr>
          <w:noProof/>
          <w:u w:color="000000"/>
          <w:bdr w:val="nil"/>
        </w:rPr>
        <w:tab/>
        <w:t>Informativní dokumenty (u směrnic)</w:t>
      </w:r>
    </w:p>
    <w:p w14:paraId="4D896495" w14:textId="77777777" w:rsidR="00D37C1C" w:rsidRPr="00741485" w:rsidRDefault="00D37C1C" w:rsidP="00D37C1C">
      <w:pPr>
        <w:pStyle w:val="ManualHeading2"/>
        <w:ind w:left="0" w:firstLine="0"/>
        <w:rPr>
          <w:b w:val="0"/>
          <w:bCs/>
          <w:noProof/>
        </w:rPr>
      </w:pPr>
      <w:r w:rsidRPr="00741485">
        <w:rPr>
          <w:b w:val="0"/>
          <w:noProof/>
        </w:rPr>
        <w:t>Neuplatňuje se.</w:t>
      </w:r>
    </w:p>
    <w:p w14:paraId="2AE490A8" w14:textId="77777777" w:rsidR="00D37C1C" w:rsidRPr="00741485" w:rsidRDefault="00D37C1C" w:rsidP="00D37C1C">
      <w:pPr>
        <w:pStyle w:val="ManualHeading2"/>
        <w:pBdr>
          <w:top w:val="nil"/>
          <w:left w:val="nil"/>
          <w:bottom w:val="nil"/>
          <w:right w:val="nil"/>
          <w:between w:val="nil"/>
          <w:bar w:val="nil"/>
        </w:pBdr>
        <w:spacing w:before="0" w:after="240"/>
        <w:rPr>
          <w:rFonts w:eastAsia="Arial Unicode MS"/>
          <w:noProof/>
          <w:bdr w:val="nil"/>
        </w:rPr>
      </w:pPr>
      <w:r w:rsidRPr="00741485">
        <w:rPr>
          <w:noProof/>
          <w:bdr w:val="nil"/>
        </w:rPr>
        <w:t>•</w:t>
      </w:r>
      <w:r w:rsidRPr="00741485">
        <w:rPr>
          <w:noProof/>
          <w:u w:color="000000"/>
          <w:bdr w:val="nil"/>
        </w:rPr>
        <w:tab/>
      </w:r>
      <w:r w:rsidRPr="00741485">
        <w:rPr>
          <w:noProof/>
          <w:bdr w:val="nil"/>
        </w:rPr>
        <w:t>Podrobné vysvětlení konkrétních ustanovení návrhu</w:t>
      </w:r>
    </w:p>
    <w:p w14:paraId="1D8E3F6C"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b/>
          <w:noProof/>
        </w:rPr>
        <w:t>Článek 1</w:t>
      </w:r>
      <w:r w:rsidRPr="00741485">
        <w:rPr>
          <w:noProof/>
        </w:rPr>
        <w:t xml:space="preserve"> nastiňuje předmět a oblast působnosti navrhovaného nařízení. </w:t>
      </w:r>
    </w:p>
    <w:p w14:paraId="7523C329"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b/>
          <w:noProof/>
        </w:rPr>
        <w:t>Článek 2</w:t>
      </w:r>
      <w:r w:rsidRPr="00741485">
        <w:rPr>
          <w:noProof/>
        </w:rPr>
        <w:t xml:space="preserve"> definuje pojmy používané v celém textu, čímž podporuje jasnost opatření uvedených v navrhovaném nařízení.  </w:t>
      </w:r>
    </w:p>
    <w:p w14:paraId="7802ED2F"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b/>
          <w:noProof/>
        </w:rPr>
        <w:t>Článek 3</w:t>
      </w:r>
      <w:r w:rsidRPr="00741485">
        <w:rPr>
          <w:noProof/>
        </w:rPr>
        <w:t xml:space="preserve"> stanoví zákaz dovozu zemního plynu přepravovaného plynovody, jakož i dovozu LNG z Ruské federace od 1. ledna 2026. Zákaz se vztahuje na tento druh produktů pocházejících z Ruské federace nebo přímo či nepřímo vyvážených z Ruské federace. </w:t>
      </w:r>
    </w:p>
    <w:p w14:paraId="2352167E"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b/>
          <w:noProof/>
        </w:rPr>
        <w:t>Článek 4</w:t>
      </w:r>
      <w:r w:rsidRPr="00741485">
        <w:rPr>
          <w:noProof/>
        </w:rPr>
        <w:t xml:space="preserve"> umožňuje výjimky z okamžitého zákazu od 1. ledna 2026. V případě krátkodobých smluv o dodávkách uzavřených před 17. červnem 2025 se zákaz použije až ode dne 17. června 2026. V případě objemů plynu na základě dlouhodobých smluv na jeho dodávky uzavřených před 17. červnem 2025 se zákaz použije ode dne 1. ledna 2028. Objemy, na které se vztahuje přechodná fáze, jsou omezeny na smluvní množství.</w:t>
      </w:r>
    </w:p>
    <w:p w14:paraId="1F35A157"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b/>
          <w:noProof/>
        </w:rPr>
        <w:t>Článek 5</w:t>
      </w:r>
      <w:r w:rsidRPr="00741485">
        <w:rPr>
          <w:noProof/>
        </w:rPr>
        <w:t xml:space="preserve"> stanoví zákaz poskytovat dlouhodobé služby v terminálech LNG v EU subjektům z Ruské federace nebo ovládaným osobami z Ruské federace od 1. ledna 2026. Zákaz se vztahuje na služby terminálů LNG uzavřené nebo pozměněné po 17. červnu 2025.</w:t>
      </w:r>
    </w:p>
    <w:p w14:paraId="677B379B"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b/>
          <w:noProof/>
        </w:rPr>
        <w:t>Článek 6</w:t>
      </w:r>
      <w:r w:rsidRPr="00741485">
        <w:rPr>
          <w:noProof/>
        </w:rPr>
        <w:t xml:space="preserve"> stanoví přechodnou fázi zákazu dlouhodobých smluv na služby terminálů LNG uzavřených před 17. červnem 2025. V případě služeb poskytovaných na základě těchto dlouhodobých smluv se zákaz použije ode dne 1. ledna 2028.</w:t>
      </w:r>
    </w:p>
    <w:p w14:paraId="7D112D91"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b/>
          <w:noProof/>
        </w:rPr>
        <w:t>Článek 7</w:t>
      </w:r>
      <w:r w:rsidRPr="00741485">
        <w:rPr>
          <w:noProof/>
        </w:rPr>
        <w:t xml:space="preserve"> stanoví povinnost dovozců plynu z Ruské federace poskytnout celním orgánům členských států veškeré informace nezbytné pro provádění článků 3 a 4 navrhovaného nařízení. Článek obsahuje seznam prvků, které by měly být poskytnuty, ačkoli celní orgány jsou oprávněny požadovat další informace. Článek rovněž stanoví vyvratitelnou domněnku o ruském původu dovozu prostřednictvím seznamu propojovacích bodů.</w:t>
      </w:r>
    </w:p>
    <w:p w14:paraId="170E01F9"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b/>
          <w:noProof/>
        </w:rPr>
        <w:t>Článek 8</w:t>
      </w:r>
      <w:r w:rsidRPr="00741485">
        <w:rPr>
          <w:noProof/>
        </w:rPr>
        <w:t xml:space="preserve"> stanoví povinnost poskytovatelů služeb terminálů LNG sdílet informace s celními orgány, aby bylo možné provádět články 5 a 6 navrhovaného nařízení. </w:t>
      </w:r>
    </w:p>
    <w:p w14:paraId="0F6E6F53" w14:textId="77777777" w:rsidR="00D37C1C" w:rsidRPr="00741485" w:rsidRDefault="00D37C1C" w:rsidP="00D37C1C">
      <w:pPr>
        <w:pBdr>
          <w:top w:val="nil"/>
          <w:left w:val="nil"/>
          <w:bottom w:val="nil"/>
          <w:right w:val="nil"/>
          <w:between w:val="nil"/>
          <w:bar w:val="nil"/>
        </w:pBdr>
        <w:spacing w:before="0" w:after="240"/>
        <w:rPr>
          <w:rFonts w:eastAsia="Arial Unicode MS"/>
          <w:bCs/>
          <w:noProof/>
        </w:rPr>
      </w:pPr>
      <w:r w:rsidRPr="00741485">
        <w:rPr>
          <w:b/>
          <w:noProof/>
        </w:rPr>
        <w:t>Článek 9</w:t>
      </w:r>
      <w:r w:rsidRPr="00741485">
        <w:rPr>
          <w:noProof/>
        </w:rPr>
        <w:t xml:space="preserve"> stanoví povinnost celních orgánů, zúčastněných příslušných orgánů a regulačních orgánů monitorovat provádění článků 3 až 6 navrhovaného nařízení. V případě potřeby je nezbytná spolupráce mezi orgány různých členských států, agenturou ACER nebo Komisí.</w:t>
      </w:r>
    </w:p>
    <w:p w14:paraId="1AB169AB" w14:textId="77777777" w:rsidR="00D37C1C" w:rsidRPr="00741485" w:rsidRDefault="00D37C1C" w:rsidP="00D37C1C">
      <w:pPr>
        <w:pBdr>
          <w:top w:val="nil"/>
          <w:left w:val="nil"/>
          <w:bottom w:val="nil"/>
          <w:right w:val="nil"/>
          <w:between w:val="nil"/>
          <w:bar w:val="nil"/>
        </w:pBdr>
        <w:spacing w:before="0" w:after="240"/>
        <w:rPr>
          <w:noProof/>
        </w:rPr>
      </w:pPr>
      <w:r w:rsidRPr="00741485">
        <w:rPr>
          <w:b/>
          <w:noProof/>
        </w:rPr>
        <w:t>Článek 10</w:t>
      </w:r>
      <w:r w:rsidRPr="00741485">
        <w:rPr>
          <w:noProof/>
        </w:rPr>
        <w:t xml:space="preserve"> definuje povinnost celních orgánů vyměňovat si informace obdržené od dovozců plynu z Ruské federace s Komisí a orgány ostatních členských států. Tato spolupráce by umožnila posoudit provádění článků 3 až 6 navrhovaného nařízení. </w:t>
      </w:r>
    </w:p>
    <w:p w14:paraId="232F8689" w14:textId="77777777" w:rsidR="00D37C1C" w:rsidRPr="00741485" w:rsidRDefault="00D37C1C" w:rsidP="00D37C1C">
      <w:pPr>
        <w:pBdr>
          <w:top w:val="nil"/>
          <w:left w:val="nil"/>
          <w:bottom w:val="nil"/>
          <w:right w:val="nil"/>
          <w:between w:val="nil"/>
          <w:bar w:val="nil"/>
        </w:pBdr>
        <w:spacing w:before="0" w:after="240"/>
        <w:rPr>
          <w:noProof/>
        </w:rPr>
      </w:pPr>
      <w:r w:rsidRPr="00741485">
        <w:rPr>
          <w:b/>
          <w:noProof/>
        </w:rPr>
        <w:t>Článek 11</w:t>
      </w:r>
      <w:r w:rsidRPr="00741485">
        <w:rPr>
          <w:noProof/>
        </w:rPr>
        <w:t xml:space="preserve"> vyžaduje, aby členské státy vypracovaly plán diverzifikace s ohledem na postupné ukončení veškerého dovozu plynu z Ruské federace do 31. prosince 2027. Vnitrostátní plány diverzifikace obsahují informace o i) objemech dovozu plynu na základě stávajících smluv a o službách terminálů LNG rezervovaných společnostmi z Ruské federace, ii) zavedených nebo plánovaných opatřeních k nahrazení zbývajícího dovozu ruského plynu, včetně alternativních dodávek a dodavatelských tras, a iii) možných technických nebo regulačních překážkách pro postupné ukončení a možnostech jejich překonání. </w:t>
      </w:r>
    </w:p>
    <w:p w14:paraId="7148FF32"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 xml:space="preserve">Vnitrostátní plány diverzifikace by měly být Komisi oznámeny nejpozději do 1. března 2026 na základě vzoru stanoveného v příloze I. </w:t>
      </w:r>
    </w:p>
    <w:p w14:paraId="187321AB" w14:textId="77777777" w:rsidR="00D37C1C" w:rsidRPr="00741485" w:rsidRDefault="00D37C1C" w:rsidP="00D37C1C">
      <w:pPr>
        <w:pBdr>
          <w:top w:val="nil"/>
          <w:left w:val="nil"/>
          <w:bottom w:val="nil"/>
          <w:right w:val="nil"/>
          <w:between w:val="nil"/>
          <w:bar w:val="nil"/>
        </w:pBdr>
        <w:spacing w:before="0" w:after="240"/>
        <w:rPr>
          <w:noProof/>
        </w:rPr>
      </w:pPr>
      <w:r w:rsidRPr="00741485">
        <w:rPr>
          <w:b/>
          <w:noProof/>
        </w:rPr>
        <w:t>Článek 12</w:t>
      </w:r>
      <w:r w:rsidRPr="00741485">
        <w:rPr>
          <w:noProof/>
        </w:rPr>
        <w:t xml:space="preserve"> vyžaduje, aby členské státy, které dovážejí ropu z Ruské federace, vypracovaly plán diverzifikace s ohledem na postupné ukončení veškerého dovozu plynu z Ruské federace do 31. prosince 2027. Vnitrostátní plány diverzifikace obsahují informace o i) objemech přímého nebo nepřímého dovozu ropy z Ruské federace podle stávajících smluv, ii) zavedených nebo plánovaných opatřeních k řízení postupného ukončení a iii) možných technických nebo regulačních překážkách pro postupné ukončení a možnostech jejich překonání.</w:t>
      </w:r>
    </w:p>
    <w:p w14:paraId="13DF6462"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Vnitrostátní plány diverzifikace by měly být Komisi oznámeny nejpozději do 1. března 2026 na základě vzoru stanoveného v příloze II. Komise může po posouzení vydat doporučení příslušnému členskému státu v případě, že je zjištěno riziko, že nebude dodržena lhůta pro postupné ukončení.</w:t>
      </w:r>
    </w:p>
    <w:p w14:paraId="7C1AAD1C"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b/>
          <w:noProof/>
        </w:rPr>
        <w:t>Článek 13</w:t>
      </w:r>
      <w:r w:rsidRPr="00741485">
        <w:rPr>
          <w:noProof/>
        </w:rPr>
        <w:t xml:space="preserve"> posiluje</w:t>
      </w:r>
      <w:r w:rsidRPr="00741485">
        <w:rPr>
          <w:b/>
          <w:noProof/>
        </w:rPr>
        <w:t xml:space="preserve"> </w:t>
      </w:r>
      <w:r w:rsidRPr="00741485">
        <w:rPr>
          <w:noProof/>
        </w:rPr>
        <w:t>stávající rámec pro monitorování bezpečnosti dodávek plynu změnou nařízení (EU) 2017/1938. Vyžaduje, aby dovozci plynu z Ruské federace poskytovali Komisi a příslušným vnitrostátním orgánům podrobné smluvní informace. Informace by měly zahrnovat množství, která mají být dodána a převzata, včetně možností flexibility v rámci ustanovení „odběr nebo plaťba“ nebo „dodání nebo platba“, datum uzavření smlouvy, dobu trvání smlouvy, smluvní množství plynu s právy na flexibilitu směrem nahoru nebo dolů a totožnost smluvních partnerů, producenta plynu a zemi těžby. U dovozu LNG by měl být zaznamenán přístav první nakládky spolu s místy dodání a možnou flexibilitou, pokud jde o tyto body. Kromě toho by měly být stanoveny harmonogramy dodávek nebo nominace, možná smluvní flexibilita, pokud jde o roční množství, a podmínky pro pozastavení nebo ukončení dodávek, včetně ustanovení týkajících se vyšší moci. Mělo by být rovněž upřesněno rozhodné právo a zvolený rozhodčí mechanismus, jakož i klíčové prvky jiných příslušných obchodních dohod.</w:t>
      </w:r>
    </w:p>
    <w:p w14:paraId="266FFD24" w14:textId="77777777" w:rsidR="00D37C1C" w:rsidRPr="00741485" w:rsidRDefault="00D37C1C" w:rsidP="00D37C1C">
      <w:pPr>
        <w:pBdr>
          <w:top w:val="nil"/>
          <w:left w:val="nil"/>
          <w:bottom w:val="nil"/>
          <w:right w:val="nil"/>
          <w:between w:val="nil"/>
          <w:bar w:val="nil"/>
        </w:pBdr>
        <w:spacing w:before="0" w:after="240"/>
        <w:rPr>
          <w:noProof/>
        </w:rPr>
      </w:pPr>
      <w:r w:rsidRPr="00741485">
        <w:rPr>
          <w:noProof/>
        </w:rPr>
        <w:t>Článek stanoví povinnost poskytovatelů terminálů LNG sdělit Komisi příslušné informace týkající se služeb rezervovaných zákazníky z Ruské federace.</w:t>
      </w:r>
    </w:p>
    <w:p w14:paraId="314F0C32" w14:textId="77777777" w:rsidR="00D37C1C" w:rsidRPr="00741485" w:rsidRDefault="00D37C1C" w:rsidP="00D37C1C">
      <w:pPr>
        <w:pBdr>
          <w:top w:val="nil"/>
          <w:left w:val="nil"/>
          <w:bottom w:val="nil"/>
          <w:right w:val="nil"/>
          <w:between w:val="nil"/>
          <w:bar w:val="nil"/>
        </w:pBdr>
        <w:spacing w:before="0" w:after="240"/>
        <w:rPr>
          <w:rFonts w:eastAsia="Arial Unicode MS"/>
          <w:noProof/>
        </w:rPr>
      </w:pPr>
      <w:r w:rsidRPr="00741485">
        <w:rPr>
          <w:noProof/>
        </w:rPr>
        <w:t xml:space="preserve">Komise na základě obdržených informací posoudí provádění navrhovaného nařízení a pokrok při postupném vyřazování plynu z Ruské federace, včetně vnitrostátních plánů diverzifikace podle článku 11 navrhovaného nařízení. Toto posouzení by mělo být zveřejněno ve výroční zprávě. </w:t>
      </w:r>
    </w:p>
    <w:p w14:paraId="4093A3E5" w14:textId="77777777" w:rsidR="00D37C1C" w:rsidRPr="00741485" w:rsidRDefault="00D37C1C" w:rsidP="00D37C1C">
      <w:pPr>
        <w:pBdr>
          <w:top w:val="nil"/>
          <w:left w:val="nil"/>
          <w:bottom w:val="nil"/>
          <w:right w:val="nil"/>
          <w:between w:val="nil"/>
          <w:bar w:val="nil"/>
        </w:pBdr>
        <w:spacing w:before="0" w:after="240"/>
        <w:rPr>
          <w:noProof/>
        </w:rPr>
      </w:pPr>
      <w:r w:rsidRPr="00741485">
        <w:rPr>
          <w:b/>
          <w:noProof/>
        </w:rPr>
        <w:t>Článek 14</w:t>
      </w:r>
      <w:r w:rsidRPr="00741485">
        <w:rPr>
          <w:noProof/>
        </w:rPr>
        <w:t xml:space="preserve"> stanoví, že s veškerými důvěrnými informacemi získanými podle navrhovaného nařízení se má zacházet na základě profesního tajemství, zejména s cílem zajistit důvěrnost, integritu a ochranu obdržených informací.</w:t>
      </w:r>
    </w:p>
    <w:p w14:paraId="7B0357D6" w14:textId="77777777" w:rsidR="00D37C1C" w:rsidRPr="00741485" w:rsidRDefault="00D37C1C" w:rsidP="00D37C1C">
      <w:pPr>
        <w:pBdr>
          <w:top w:val="nil"/>
          <w:left w:val="nil"/>
          <w:bottom w:val="nil"/>
          <w:right w:val="nil"/>
          <w:between w:val="nil"/>
          <w:bar w:val="nil"/>
        </w:pBdr>
        <w:spacing w:before="0" w:after="240"/>
        <w:rPr>
          <w:noProof/>
        </w:rPr>
      </w:pPr>
      <w:r w:rsidRPr="00741485">
        <w:rPr>
          <w:b/>
          <w:noProof/>
        </w:rPr>
        <w:t>Článek 15</w:t>
      </w:r>
      <w:r w:rsidRPr="00741485">
        <w:rPr>
          <w:noProof/>
        </w:rPr>
        <w:t xml:space="preserve"> stanoví povinnost Komise účinně monitorovat vývoj trhu s energií a veškerá rizika pro bezpečnost dodávek v souvislosti s dovozem z Ruské federace. Dojde-li k riziku, přijmou se vhodná opatření, včetně změny nařízení.</w:t>
      </w:r>
    </w:p>
    <w:p w14:paraId="4A4DB02B" w14:textId="77777777" w:rsidR="00D37C1C" w:rsidRPr="00741485" w:rsidRDefault="00D37C1C" w:rsidP="00D37C1C">
      <w:pPr>
        <w:pBdr>
          <w:top w:val="nil"/>
          <w:left w:val="nil"/>
          <w:bottom w:val="nil"/>
          <w:right w:val="nil"/>
          <w:between w:val="nil"/>
          <w:bar w:val="nil"/>
        </w:pBdr>
        <w:spacing w:before="0" w:after="240"/>
        <w:rPr>
          <w:noProof/>
        </w:rPr>
      </w:pPr>
      <w:r w:rsidRPr="00741485">
        <w:rPr>
          <w:b/>
          <w:noProof/>
        </w:rPr>
        <w:t>Článek 16</w:t>
      </w:r>
      <w:r w:rsidRPr="00741485">
        <w:rPr>
          <w:noProof/>
        </w:rPr>
        <w:t xml:space="preserve"> stanoví datum vstupu navrhovaného nařízení v platnost.  </w:t>
      </w:r>
    </w:p>
    <w:p w14:paraId="216C2C2D" w14:textId="77777777" w:rsidR="00D37C1C" w:rsidRPr="00741485" w:rsidRDefault="00D37C1C" w:rsidP="00D37C1C">
      <w:pPr>
        <w:rPr>
          <w:noProof/>
        </w:rPr>
      </w:pPr>
    </w:p>
    <w:p w14:paraId="4DE789EC" w14:textId="77777777" w:rsidR="00D37C1C" w:rsidRPr="00741485" w:rsidRDefault="00D37C1C" w:rsidP="00D37C1C">
      <w:pPr>
        <w:rPr>
          <w:noProof/>
        </w:rPr>
      </w:pPr>
    </w:p>
    <w:p w14:paraId="46A2F8D4" w14:textId="77777777" w:rsidR="00D37C1C" w:rsidRPr="00741485" w:rsidRDefault="00D37C1C" w:rsidP="00D37C1C">
      <w:pPr>
        <w:spacing w:before="0" w:after="200" w:line="276" w:lineRule="auto"/>
        <w:jc w:val="left"/>
        <w:rPr>
          <w:noProof/>
        </w:rPr>
        <w:sectPr w:rsidR="00D37C1C" w:rsidRPr="00741485" w:rsidSect="00E525F8">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r w:rsidRPr="00741485">
        <w:rPr>
          <w:noProof/>
        </w:rPr>
        <w:br w:type="page"/>
      </w:r>
    </w:p>
    <w:p w14:paraId="7530AB8A" w14:textId="6A2951AA" w:rsidR="005F5E07" w:rsidRPr="00741485" w:rsidRDefault="00741485" w:rsidP="00741485">
      <w:pPr>
        <w:pStyle w:val="Rfrenceinterinstitutionnelle"/>
        <w:rPr>
          <w:noProof/>
        </w:rPr>
      </w:pPr>
      <w:r>
        <w:rPr>
          <w:noProof/>
        </w:rPr>
        <w:t>2025/0180 (COD)</w:t>
      </w:r>
    </w:p>
    <w:p w14:paraId="6731B4C2" w14:textId="75A1DC97" w:rsidR="00D37C1C" w:rsidRPr="00741485" w:rsidRDefault="00741485" w:rsidP="00741485">
      <w:pPr>
        <w:pStyle w:val="Statut"/>
        <w:rPr>
          <w:noProof/>
        </w:rPr>
      </w:pPr>
      <w:r w:rsidRPr="00741485">
        <w:rPr>
          <w:noProof/>
        </w:rPr>
        <w:t>Návrh</w:t>
      </w:r>
    </w:p>
    <w:p w14:paraId="78F05868" w14:textId="418D7D01" w:rsidR="00D37C1C" w:rsidRPr="00741485" w:rsidRDefault="00741485" w:rsidP="00741485">
      <w:pPr>
        <w:pStyle w:val="Typedudocument"/>
        <w:rPr>
          <w:noProof/>
        </w:rPr>
      </w:pPr>
      <w:r w:rsidRPr="00741485">
        <w:rPr>
          <w:noProof/>
        </w:rPr>
        <w:t>NAŘÍZENÍ EVROPSKÉHO PARLAMENTU A RADY</w:t>
      </w:r>
    </w:p>
    <w:p w14:paraId="377C7722" w14:textId="0E671378" w:rsidR="009B3305" w:rsidRPr="00741485" w:rsidRDefault="00741485" w:rsidP="00741485">
      <w:pPr>
        <w:pStyle w:val="Titreobjet"/>
        <w:rPr>
          <w:noProof/>
        </w:rPr>
      </w:pPr>
      <w:r w:rsidRPr="00741485">
        <w:rPr>
          <w:noProof/>
        </w:rPr>
        <w:t>o postupném ukončení dovozu ruského zemního plynu, zlepšení monitorování potenciálních energetických závislostí a o změně nařízení (EU) 2017/1938</w:t>
      </w:r>
    </w:p>
    <w:p w14:paraId="3CF315D0" w14:textId="77777777" w:rsidR="000E16EC" w:rsidRPr="00741485" w:rsidRDefault="0073553F" w:rsidP="00B16EE7">
      <w:pPr>
        <w:pStyle w:val="Institutionquiagit"/>
        <w:rPr>
          <w:noProof/>
        </w:rPr>
      </w:pPr>
      <w:r w:rsidRPr="00741485">
        <w:rPr>
          <w:noProof/>
        </w:rPr>
        <w:t>EVROPSKÝ PARLAMENT A RADA EVROPSKÉ UNIE,</w:t>
      </w:r>
    </w:p>
    <w:p w14:paraId="5498AAD2" w14:textId="77777777" w:rsidR="0073553F" w:rsidRPr="00741485" w:rsidRDefault="0073553F" w:rsidP="0073553F">
      <w:pPr>
        <w:rPr>
          <w:noProof/>
        </w:rPr>
      </w:pPr>
      <w:r w:rsidRPr="00741485">
        <w:rPr>
          <w:noProof/>
        </w:rPr>
        <w:t>s ohledem na Smlouvu o fungování Evropské unie, a zejména na čl. 194 odst. 2 a článek 207 této smlouvy,</w:t>
      </w:r>
    </w:p>
    <w:p w14:paraId="7FDE2775" w14:textId="77777777" w:rsidR="0073553F" w:rsidRPr="00741485" w:rsidRDefault="0073553F" w:rsidP="0073553F">
      <w:pPr>
        <w:rPr>
          <w:noProof/>
        </w:rPr>
      </w:pPr>
      <w:r w:rsidRPr="00741485">
        <w:rPr>
          <w:noProof/>
        </w:rPr>
        <w:t>s ohledem na návrh Evropské komise,</w:t>
      </w:r>
    </w:p>
    <w:p w14:paraId="089CA64C" w14:textId="77777777" w:rsidR="0073553F" w:rsidRPr="00741485" w:rsidRDefault="0073553F" w:rsidP="0073553F">
      <w:pPr>
        <w:rPr>
          <w:noProof/>
        </w:rPr>
      </w:pPr>
      <w:r w:rsidRPr="00741485">
        <w:rPr>
          <w:noProof/>
        </w:rPr>
        <w:t>po postoupení návrhu legislativního aktu vnitrostátním parlamentům,</w:t>
      </w:r>
    </w:p>
    <w:p w14:paraId="7CA46F92" w14:textId="77777777" w:rsidR="00BF7CA4" w:rsidRPr="00741485" w:rsidRDefault="00BF7CA4" w:rsidP="0073553F">
      <w:pPr>
        <w:rPr>
          <w:noProof/>
        </w:rPr>
      </w:pPr>
      <w:r w:rsidRPr="00741485">
        <w:rPr>
          <w:noProof/>
        </w:rPr>
        <w:t>s ohledem na stanovisko Evropského hospodářského a sociálního výboru</w:t>
      </w:r>
      <w:r w:rsidR="00F1691C" w:rsidRPr="00741485">
        <w:rPr>
          <w:rStyle w:val="FootnoteReference"/>
          <w:noProof/>
        </w:rPr>
        <w:footnoteReference w:id="19"/>
      </w:r>
      <w:r w:rsidRPr="00741485">
        <w:rPr>
          <w:noProof/>
        </w:rPr>
        <w:t xml:space="preserve">, </w:t>
      </w:r>
    </w:p>
    <w:p w14:paraId="4B593C8F" w14:textId="77777777" w:rsidR="00BF7CA4" w:rsidRPr="00741485" w:rsidRDefault="00D37B3C" w:rsidP="0073553F">
      <w:pPr>
        <w:rPr>
          <w:noProof/>
        </w:rPr>
      </w:pPr>
      <w:r w:rsidRPr="00741485">
        <w:rPr>
          <w:noProof/>
        </w:rPr>
        <w:t>s ohledem na stanovisko Výboru regionů</w:t>
      </w:r>
      <w:r w:rsidR="00F1691C" w:rsidRPr="00741485">
        <w:rPr>
          <w:rStyle w:val="FootnoteReference"/>
          <w:noProof/>
        </w:rPr>
        <w:footnoteReference w:id="20"/>
      </w:r>
      <w:r w:rsidRPr="00741485">
        <w:rPr>
          <w:noProof/>
        </w:rPr>
        <w:t xml:space="preserve">, </w:t>
      </w:r>
    </w:p>
    <w:p w14:paraId="397511FE" w14:textId="77777777" w:rsidR="00EB5D36" w:rsidRPr="00741485" w:rsidRDefault="00EB5D36" w:rsidP="00305980">
      <w:pPr>
        <w:pBdr>
          <w:top w:val="nil"/>
          <w:left w:val="nil"/>
          <w:bottom w:val="nil"/>
          <w:right w:val="nil"/>
          <w:between w:val="nil"/>
          <w:bar w:val="nil"/>
        </w:pBdr>
        <w:spacing w:before="0" w:after="240"/>
        <w:rPr>
          <w:noProof/>
        </w:rPr>
      </w:pPr>
      <w:r w:rsidRPr="00741485">
        <w:rPr>
          <w:noProof/>
        </w:rPr>
        <w:t>v souladu s řádným legislativním postupem,</w:t>
      </w:r>
    </w:p>
    <w:p w14:paraId="5B400128" w14:textId="77777777" w:rsidR="00EB5D36" w:rsidRPr="00741485" w:rsidRDefault="00EB5D36" w:rsidP="003D147B">
      <w:pPr>
        <w:rPr>
          <w:noProof/>
        </w:rPr>
      </w:pPr>
      <w:r w:rsidRPr="00741485">
        <w:rPr>
          <w:noProof/>
        </w:rPr>
        <w:t>vzhledem k těmto důvodům:</w:t>
      </w:r>
    </w:p>
    <w:p w14:paraId="41794B1A" w14:textId="6F83B3E3" w:rsidR="00FC3F7A" w:rsidRPr="00741485" w:rsidRDefault="00EF0764" w:rsidP="00EF0764">
      <w:pPr>
        <w:pStyle w:val="ManualConsidrant"/>
        <w:rPr>
          <w:noProof/>
        </w:rPr>
      </w:pPr>
      <w:r w:rsidRPr="00EF0764">
        <w:rPr>
          <w:noProof/>
        </w:rPr>
        <w:t>(1)</w:t>
      </w:r>
      <w:r w:rsidRPr="00EF0764">
        <w:rPr>
          <w:noProof/>
        </w:rPr>
        <w:tab/>
      </w:r>
      <w:r w:rsidR="002074B8" w:rsidRPr="00741485">
        <w:rPr>
          <w:noProof/>
        </w:rPr>
        <w:t>Nezákonná plošná invaze Ruské federace na Ukrajinu v únoru 2022 odhalila dramatické důsledky stávající závislosti na ruském zemním plynu na trzích a v oblasti bezpečnosti. Ve Versailleském prohlášení ze dne 11. března 2022 se proto hlavy států dohodly na postupném snižování a v konečném důsledku úplném ukončení závislosti na ruské energii. Sdělení REPowerEU ze dne 8. března 2022</w:t>
      </w:r>
      <w:r w:rsidR="00E40ED8" w:rsidRPr="00741485">
        <w:rPr>
          <w:rStyle w:val="FootnoteReference"/>
          <w:noProof/>
        </w:rPr>
        <w:footnoteReference w:id="21"/>
      </w:r>
      <w:r w:rsidR="002074B8" w:rsidRPr="00741485">
        <w:rPr>
          <w:noProof/>
        </w:rPr>
        <w:t xml:space="preserve"> a plán REPowerEU ze dne 18. května 2022</w:t>
      </w:r>
      <w:r w:rsidR="005C2F4D" w:rsidRPr="00741485">
        <w:rPr>
          <w:rStyle w:val="FootnoteReference"/>
          <w:noProof/>
        </w:rPr>
        <w:footnoteReference w:id="22"/>
      </w:r>
      <w:r w:rsidR="002074B8" w:rsidRPr="00741485">
        <w:rPr>
          <w:noProof/>
        </w:rPr>
        <w:t xml:space="preserve"> navrhly konkrétní opatření s cílem umožnit úplnou diverzifikaci od dovozu energie z Ruska bezpečným, cenově dostupným a udržitelným způsobem. Od té doby bylo dosaženo významného pokroku v procesu diverzifikace dodávek plynu, jež nepocházejí z Ruska. Vzhledem k tomu, že zbývající objemy ruského zemního plynu vstupující do Unie jsou stále značné, Komise ve svém plánu REPowerEU ze dne 6. května 2025 oznámila legislativní návrh na úplné ukončení dovozu ruského plynu a zlepšení stávajícího rámce pro energetickou závislost. </w:t>
      </w:r>
    </w:p>
    <w:p w14:paraId="6542E9AD" w14:textId="7DDBACDE" w:rsidR="00FC3F7A" w:rsidRPr="00741485" w:rsidRDefault="00EF0764" w:rsidP="00EF0764">
      <w:pPr>
        <w:pStyle w:val="ManualConsidrant"/>
        <w:rPr>
          <w:noProof/>
        </w:rPr>
      </w:pPr>
      <w:r w:rsidRPr="00EF0764">
        <w:rPr>
          <w:noProof/>
        </w:rPr>
        <w:t>(2)</w:t>
      </w:r>
      <w:r w:rsidRPr="00EF0764">
        <w:rPr>
          <w:noProof/>
        </w:rPr>
        <w:tab/>
      </w:r>
      <w:r w:rsidR="002074B8" w:rsidRPr="00741485">
        <w:rPr>
          <w:noProof/>
        </w:rPr>
        <w:t xml:space="preserve">Řada příkladů neohlášených a neodůvodněných snížení a přerušení dodávek již před plošnou vojenskou invazí na Ukrajinu a od té doby využívání energie jako zbraně ze strany Ruské federace ukazuje, že Ruská federace systematicky využívala stávající závislosti na dodávkách ruského plynu k poškození hospodářství Unie. To má závažné negativní dopady na členské státy a hospodářskou bezpečnost Unie obecně. Ruská federace a její energetické společnosti proto již nemohou být Unií považovány za spolehlivé partnery při obchodování s energií. </w:t>
      </w:r>
    </w:p>
    <w:p w14:paraId="530B8BC1" w14:textId="63A9A2E9" w:rsidR="002074B8" w:rsidRPr="00741485" w:rsidRDefault="00EF0764" w:rsidP="00EF0764">
      <w:pPr>
        <w:pStyle w:val="ManualConsidrant"/>
        <w:rPr>
          <w:noProof/>
        </w:rPr>
      </w:pPr>
      <w:r w:rsidRPr="00EF0764">
        <w:rPr>
          <w:noProof/>
        </w:rPr>
        <w:t>(3)</w:t>
      </w:r>
      <w:r w:rsidRPr="00EF0764">
        <w:rPr>
          <w:noProof/>
        </w:rPr>
        <w:tab/>
      </w:r>
      <w:r w:rsidR="002074B8" w:rsidRPr="00741485">
        <w:rPr>
          <w:noProof/>
        </w:rPr>
        <w:t>V lednu 2006 Rusko uprostřed chladného období zastavilo dodávky zemního plynu do Bulharska a dalších zemí jihovýchodní Evropy, což vedlo ke zvýšení cen a občanům způsobilo újmu nebo je ohrozilo. Dne 6. ledna 2009 Rusko znovu zcela přerušilo přepravu plynu přes Ukrajinu, což postihlo osmnáct členských států, zejména ve střední a východní Evropě. Přerušení dodávek vedlo k vážnému narušení trhů se zemním plynem v regionu a v celé Unii. Některé členské státy měly téměř čtrnáct dnů nulové toky zemního plynu, což vedlo k odstavení vytápění ve školách a továrnách a k vyhlášení nouzového stavu. V roce 2014 provedla Ruská federace invazi na Krym, který nezákonně anektovala, zkonfiskovala ukrajinský majetek pro těžbu plynu na Krymu a snížila dodávky plynu do několika členských států, které oznámily, že budou Ukrajině dodávat zemní plyn, což vedlo k narušení trhu a zvýšení cen a poškodilo hospodářskou bezpečnost. V minulosti byl ruským státem kontrolovaný monopolní vývozce Gazprom předmětem několika šetření Komise pro možné porušení pravidel EU v oblasti hospodářské soutěže a následně změnil své chování na trhu tak, aby reagoval na obavy Komise v oblasti hospodářské soutěže</w:t>
      </w:r>
      <w:r w:rsidR="008D6FFA" w:rsidRPr="00741485">
        <w:rPr>
          <w:rStyle w:val="FootnoteReference"/>
          <w:rFonts w:eastAsia="Aptos"/>
          <w:noProof/>
        </w:rPr>
        <w:footnoteReference w:id="23"/>
      </w:r>
      <w:r w:rsidR="002074B8" w:rsidRPr="00741485">
        <w:rPr>
          <w:noProof/>
        </w:rPr>
        <w:t>.  Dotčené problémy v oblasti hospodářské soutěže se v několika případech týkaly tzv. „územních omezení“ ve smlouvách Gazpromu na dodávky plynu, která zakazují další prodej plynu mimo vlastní zemi</w:t>
      </w:r>
      <w:r w:rsidR="002074B8" w:rsidRPr="00741485">
        <w:rPr>
          <w:rStyle w:val="FootnoteReference"/>
          <w:rFonts w:eastAsia="Times New Roman"/>
          <w:noProof/>
        </w:rPr>
        <w:footnoteReference w:id="24"/>
      </w:r>
      <w:r w:rsidR="002074B8" w:rsidRPr="00741485">
        <w:rPr>
          <w:noProof/>
        </w:rPr>
        <w:t xml:space="preserve">, jakož i důkazů o tom, že Gazprom se dopouštěl nekalých cenových praktik a podmiňoval dodávky energie politickými koncesemi z účasti na ruských projektech plynovodů nebo získáním kontroly nad energetickými aktivy Unie. </w:t>
      </w:r>
    </w:p>
    <w:p w14:paraId="7CFD5941" w14:textId="745E6084" w:rsidR="002074B8" w:rsidRPr="00741485" w:rsidRDefault="00EF0764" w:rsidP="00EF0764">
      <w:pPr>
        <w:pStyle w:val="ManualConsidrant"/>
        <w:rPr>
          <w:noProof/>
        </w:rPr>
      </w:pPr>
      <w:r w:rsidRPr="00EF0764">
        <w:rPr>
          <w:noProof/>
        </w:rPr>
        <w:t>(4)</w:t>
      </w:r>
      <w:r w:rsidRPr="00EF0764">
        <w:rPr>
          <w:noProof/>
        </w:rPr>
        <w:tab/>
      </w:r>
      <w:r w:rsidR="002074B8" w:rsidRPr="00741485">
        <w:rPr>
          <w:noProof/>
        </w:rPr>
        <w:t>Nevyprovokovaná a neodůvodněná válka Ruska proti Ukrajině od února 2022 a následné snížení dodávek plynu jako zbraně ve spojení s manipulací s trhy prostřednictvím úmyslného narušování toků plynu odhalily v Unii a jejích členských státech zranitelnosti a závislosti s jasným potenciálem přímého a závažného dopadu na fungování trhu Unie s plynem, hospodářství Unie a její základní bezpečnostní zájmy, jakož i přímou újmu občanům Unie, protože narušení dodávek energie může poškodit jejich zdraví nebo životy. Z důkazů vyplývá, že státem kontrolovaná společnost Gazprom záměrně manipulovala s energetickými trhy v Unii s cílem zvýšit ceny energie. Velké podzemní zásobníky v Unii kontrolované Gazpromem zůstaly na historicky nízké úrovni a ruské společnosti snížily prodej v plynárenských uzlech Unie</w:t>
      </w:r>
      <w:r w:rsidR="00F749E7" w:rsidRPr="00741485">
        <w:rPr>
          <w:rStyle w:val="FootnoteReference"/>
          <w:rFonts w:eastAsia="Times New Roman"/>
          <w:noProof/>
        </w:rPr>
        <w:footnoteReference w:id="25"/>
      </w:r>
      <w:r w:rsidR="002074B8" w:rsidRPr="00741485">
        <w:rPr>
          <w:noProof/>
        </w:rPr>
        <w:t xml:space="preserve"> a před invazí zcela přestaly používat svou vlastní prodejní platformu, což ovlivnilo krátkodobé trhy a zhoršilo již tak napjatou situaci v oblasti dodávek, která nastala po protiprávní invazi Ruska na Ukrajinu. Od března 2022 Rusko systematicky zastavovalo nebo snižovalo dodávky zemního plynu do členských států, což vedlo k významným narušením trhu Unie s plynem. To mělo dopad zejména na dodávky do Unie prostřednictvím plynovodu Jamal, dodávky do Finska a plynovod Nord Stream 1, kde Gazprom nejprve snížil toky a nakonec zcela ukončil dodávky prostřednictvím plynovodu.</w:t>
      </w:r>
    </w:p>
    <w:p w14:paraId="1E561344" w14:textId="009BCEEF" w:rsidR="002074B8" w:rsidRPr="00741485" w:rsidRDefault="00EF0764" w:rsidP="00EF0764">
      <w:pPr>
        <w:pStyle w:val="ManualConsidrant"/>
        <w:rPr>
          <w:noProof/>
        </w:rPr>
      </w:pPr>
      <w:r w:rsidRPr="00EF0764">
        <w:rPr>
          <w:noProof/>
        </w:rPr>
        <w:t>(5)</w:t>
      </w:r>
      <w:r w:rsidRPr="00EF0764">
        <w:rPr>
          <w:noProof/>
        </w:rPr>
        <w:tab/>
      </w:r>
      <w:r w:rsidR="002074B8" w:rsidRPr="00741485">
        <w:rPr>
          <w:noProof/>
        </w:rPr>
        <w:t xml:space="preserve">Využívání dodávek plynu jako zbraně ze strany Ruska a manipulace s trhem prostřednictvím úmyslného narušování toků plynu vedly v Unii k prudkému nárůstu cen energie, které v roce 2022 dosáhly nebývalé úrovně až osmkrát nad průměrem předchozích let. Výsledná potřeba nalézt alternativní zdroje dodávek plynu, změnit dodavatelské trasy, naplnit zásobníky na zimu a nalézt řešení problémů s přetížením plynárenské infrastruktury Unie přispěla k vysoké nestabilitě cen a bezprecedentnímu nárůstu cen v roce 2022. </w:t>
      </w:r>
    </w:p>
    <w:p w14:paraId="672DECE5" w14:textId="59111D3F" w:rsidR="002074B8" w:rsidRPr="00741485" w:rsidRDefault="00EF0764" w:rsidP="00EF0764">
      <w:pPr>
        <w:pStyle w:val="ManualConsidrant"/>
        <w:rPr>
          <w:noProof/>
        </w:rPr>
      </w:pPr>
      <w:r w:rsidRPr="00EF0764">
        <w:rPr>
          <w:noProof/>
        </w:rPr>
        <w:t>(6)</w:t>
      </w:r>
      <w:r w:rsidRPr="00EF0764">
        <w:rPr>
          <w:noProof/>
        </w:rPr>
        <w:tab/>
      </w:r>
      <w:r w:rsidR="002074B8" w:rsidRPr="00741485">
        <w:rPr>
          <w:noProof/>
        </w:rPr>
        <w:t>Mimořádně vysoké ceny plynu se promítly do vysokých cen elektřiny a zvýšení cen jiných energetických produktů, což vedlo k trvale vysoké inflaci. Hluboká hospodářská krize s negativní mírou růstu v mnoha členských státech způsobená vysokými cenami energií ohrozila hospodářství Unie, oslabila kupní sílu spotřebitelů a zvýšila výrobní náklady, zejména v oblasti energetiky, což vedlo k rizikům pro sociální soudržnost a stabilitu, a dokonce i pro lidský život nebo zdraví. Přerušení dodávek vedlo rovněž k velmi závažným problémům v oblasti bezpečnosti dodávek energie v Unii a donutilo jedenáct členských států, aby v roce 2022 vyhlásily úroveň energetické krize podle nařízení Evropského parlamentu a Rady (EU) 2017/1938</w:t>
      </w:r>
      <w:r w:rsidR="00F454E0" w:rsidRPr="00741485">
        <w:rPr>
          <w:rStyle w:val="FootnoteReference"/>
          <w:noProof/>
        </w:rPr>
        <w:footnoteReference w:id="26"/>
      </w:r>
      <w:r w:rsidR="002074B8" w:rsidRPr="00741485">
        <w:rPr>
          <w:noProof/>
        </w:rPr>
        <w:t xml:space="preserve">. Závislost Unie během této krize umožnila Rusku manipulovat s trhem, a dosáhnout tak rekordně vysokých zisků ze zbývajícího obchodu s energií s Evropou, což znamenalo, že příjmy z dovozu plynu ještě v roce 2024 dosahovaly 15 miliard EUR. Tyto příjmy mohly být použity k financování dalších hospodářských útoků proti Unii, a oslabit tak její hospodářskou bezpečnost. Mohly být rovněž použity k financování agresivní války proti Ukrajině, která představuje závažnou hrozbu pro politickou a hospodářskou stabilitu v Evropě. </w:t>
      </w:r>
    </w:p>
    <w:p w14:paraId="67E5FB2F" w14:textId="2D0CA48A" w:rsidR="002074B8" w:rsidRPr="00741485" w:rsidRDefault="00EF0764" w:rsidP="00EF0764">
      <w:pPr>
        <w:pStyle w:val="ManualConsidrant"/>
        <w:rPr>
          <w:noProof/>
        </w:rPr>
      </w:pPr>
      <w:r w:rsidRPr="00EF0764">
        <w:rPr>
          <w:noProof/>
        </w:rPr>
        <w:t>(7)</w:t>
      </w:r>
      <w:r w:rsidRPr="00EF0764">
        <w:rPr>
          <w:noProof/>
        </w:rPr>
        <w:tab/>
      </w:r>
      <w:r w:rsidR="002074B8" w:rsidRPr="00741485">
        <w:rPr>
          <w:noProof/>
        </w:rPr>
        <w:t xml:space="preserve">Nedávná krize ukázala, že důvěryhodné obchodní vztahy s partnery dodávajícími energetické produkty mají zásadní význam pro zachování stability trhu, ochranu lidského života a zdraví, jakož i základní bezpečnostní zájmy Unie, v neposlední řadě proto, že Unie je do značné míry závislá na dovozu energie ze třetích zemí. Zachování dodávek energie z Ruska by Unii vystavilo trvalým hospodářským a bezpečnostním rizikům; bezpečnost dodávek by se proto nezvýšila, ale naopak snížila. Dokonce i závislost na nižších objemech dovozu ruského plynu, pokud ji Rusko zneužívá, může významně narušit cenovou dynamiku, i když jen dočasně, a narušit trhy s energií, zejména v těch regionech, které jsou stále výrazně závislé na dovozu z Ruska. S ohledem na dlouhodobý a konzistentní vzorec manipulace s trhem a narušování dodávek a na skutečnost, že ruská vláda soustavně používá obchod se zemním plynem jako zbraň k dosažení politických, a ne obchodních cílů, je proto vhodné přijmout opatření k řešení přetrvávající zranitelnosti Unie vyplývající z dovozu ruského zemního plynu, a to jak prostřednictvím plynovodů, tak zkapalněného zemního plynu (LNG). </w:t>
      </w:r>
    </w:p>
    <w:p w14:paraId="7CE22CC9" w14:textId="0AC119EF" w:rsidR="00181788" w:rsidRPr="00741485" w:rsidRDefault="00EF0764" w:rsidP="00EF0764">
      <w:pPr>
        <w:pStyle w:val="ManualConsidrant"/>
        <w:rPr>
          <w:noProof/>
        </w:rPr>
      </w:pPr>
      <w:r w:rsidRPr="00EF0764">
        <w:rPr>
          <w:noProof/>
        </w:rPr>
        <w:t>(8)</w:t>
      </w:r>
      <w:r w:rsidRPr="00EF0764">
        <w:rPr>
          <w:noProof/>
        </w:rPr>
        <w:tab/>
      </w:r>
      <w:r w:rsidR="00181788" w:rsidRPr="00741485">
        <w:rPr>
          <w:noProof/>
        </w:rPr>
        <w:t xml:space="preserve">Omezení mezinárodních transakcí stanovená v článcích 3 a 5 tohoto nařízení jsou v souladu s vnější činností Unie v jiných oblastech, jak vyžaduje čl. 21 odst. 3 Smlouvy o Evropské unii (SEU). Stav vztahů mezi Unií a Ruskou federací se v posledních letech, zejména od roku 2022, výrazně zhoršil. Toto zhoršení vztahů je způsobeno zjevným nedodržováním mezinárodního práva ze strany Ruské federace, a zejména její nevyprovokovanou a neodůvodněnou agresivní válkou proti Ukrajině. Od července 2014 Unie v reakci na kroky Ruské federace vůči Ukrajině postupně zavedla omezující opatření týkající se obchodu s Ruskou federací. Unie může na základě výjimek, které platí podle Dohody o zřízení Světové obchodní organizace, a zejména článku XXI Všeobecné dohody o clech a obchodu z roku 1994 (bezpečnostní výjimky) a obdobných výjimek podle Dohody o partnerství a spolupráci s Ruskou federací, neposkytovat zboží dováženému z Ruské federace výhody poskytované obdobným produktům dováženým z jiných zemí (doložka nejvyšších výhod). Unii proto nic nebrání v ukládání zákazů nebo omezení dovozu zboží z území Ruské federace, pokud se Unie domnívá, že tato opatření přijatá v době stávající mimořádné situace v mezinárodních vztazích mezi Unií a Ruskou federací jsou nezbytná pro ochranu základních bezpečnostních zájmů Unie. </w:t>
      </w:r>
    </w:p>
    <w:p w14:paraId="0BDD1EBF" w14:textId="5F7AF2CA" w:rsidR="002074B8" w:rsidRPr="00741485" w:rsidRDefault="00EF0764" w:rsidP="00EF0764">
      <w:pPr>
        <w:pStyle w:val="ManualConsidrant"/>
        <w:rPr>
          <w:noProof/>
        </w:rPr>
      </w:pPr>
      <w:r w:rsidRPr="00EF0764">
        <w:rPr>
          <w:noProof/>
        </w:rPr>
        <w:t>(9)</w:t>
      </w:r>
      <w:r w:rsidRPr="00EF0764">
        <w:rPr>
          <w:noProof/>
        </w:rPr>
        <w:tab/>
      </w:r>
      <w:r w:rsidR="002074B8" w:rsidRPr="00741485">
        <w:rPr>
          <w:noProof/>
        </w:rPr>
        <w:t>Diverzifikace dovozní kapacity LNG má zásadní význam pro posílení a zachování energetické bezpečnosti v rámci Unie. Významnou část této kapacity kontrolují ruské společnosti prostřednictvím dlouhodobých smluv na dobu delší než deset let, což vytváří riziko, že práva na kapacitu vyhrazená v těchto smlouvách by mohla být využita k bránění dovozu z alternativních zdrojů prostřednictvím praktik nadměrné rezervace kapacity. Podobné praktiky by mohly vést k tomu, že trhy s energií v Unii budou podléhat dlouhodobému vlivu ruských společností, které již dříve prokázaly značnou schopnost narušovat trhy v Unii využíváním stávajících závislostí. V minulosti vedly případy skladování plynu k podstatným narušením trhu, zvýšení cen a ohrožení kritických bezpečnostních opatření</w:t>
      </w:r>
      <w:r w:rsidR="00480A52" w:rsidRPr="00741485">
        <w:rPr>
          <w:rStyle w:val="FootnoteReference"/>
          <w:noProof/>
        </w:rPr>
        <w:footnoteReference w:id="27"/>
      </w:r>
      <w:r w:rsidR="002074B8" w:rsidRPr="00741485">
        <w:rPr>
          <w:noProof/>
        </w:rPr>
        <w:t>. Vzhledem k očekávání, že LNG bude hrát zásadní úlohu při zajišťování alternativních dodávek energie, je nezbytné doplnit zákaz dovozu plynu o zákaz poskytovat služby terminálů LNG ruským subjektům. S cílem pomoci členským státům ukončit jejich závislost na ruských dodávkách plynu a zajistit účinnou realizaci dovozu LNG z alternativních zdrojů je důležité zabránit tomu, aby ruští zákazníci služeb terminálů LNG disponovali možností zablokovat nezbytnou dovozní infrastrukturu. Poskytování dlouhodobých služeb terminálů LNG subjektům z Ruska nebo ovládaným Ruskem by proto mělo být od 1. ledna 2026 zakázáno. Služby poskytované na základě smlouvy uzavřené před 17. červnem 2025 by měly být zakázány od 1. ledna 2028. To by mělo umožnit přerozdělení kapacity terminálů alternativním dodavatelům LNG a posílit odolnost trhu s energií v Unii.</w:t>
      </w:r>
    </w:p>
    <w:p w14:paraId="3CF14573" w14:textId="59DF1D7C" w:rsidR="002074B8" w:rsidRPr="00741485" w:rsidRDefault="00EF0764" w:rsidP="00EF0764">
      <w:pPr>
        <w:pStyle w:val="ManualConsidrant"/>
        <w:rPr>
          <w:noProof/>
        </w:rPr>
      </w:pPr>
      <w:r w:rsidRPr="00EF0764">
        <w:rPr>
          <w:noProof/>
        </w:rPr>
        <w:t>(10)</w:t>
      </w:r>
      <w:r w:rsidRPr="00EF0764">
        <w:rPr>
          <w:noProof/>
        </w:rPr>
        <w:tab/>
      </w:r>
      <w:r w:rsidR="00C87188" w:rsidRPr="00741485">
        <w:rPr>
          <w:noProof/>
        </w:rPr>
        <w:t>Komise pečlivě posoudila dopady možného zákazu ruského dovozu zemního plynu a poskytování služeb terminálů LNG ruským subjektům na Unii a její členské státy. Od roku 2022 byly provedeny a zveřejněny přípravné práce a několik podrobných analýz důsledků úplného ukončení činnosti Ruska</w:t>
      </w:r>
      <w:r w:rsidR="00367CE4" w:rsidRPr="00741485">
        <w:rPr>
          <w:rStyle w:val="FootnoteReference"/>
          <w:noProof/>
        </w:rPr>
        <w:footnoteReference w:id="28"/>
      </w:r>
      <w:r w:rsidR="00C87188" w:rsidRPr="00741485">
        <w:rPr>
          <w:noProof/>
        </w:rPr>
        <w:t xml:space="preserve"> a Komise se mohla spolehnout rovněž na řadu konzultací se zúčastněnými stranami, externími odborníky a agenturami a studií o dopadech postupného ukončení dodávek ruského plynu. Analýza Komise ukázala, že postupné</w:t>
      </w:r>
      <w:r w:rsidR="00C87188" w:rsidRPr="00741485">
        <w:rPr>
          <w:b/>
          <w:noProof/>
        </w:rPr>
        <w:t xml:space="preserve"> </w:t>
      </w:r>
      <w:r w:rsidR="00C87188" w:rsidRPr="00741485">
        <w:rPr>
          <w:noProof/>
        </w:rPr>
        <w:t>ukončení dovozu ruského zemního plynu, pokud bude probíhat postupně, koordinovaně a dobře připraveným způsobem v duchu solidarity, bude mít pravděpodobně omezený dopad na ceny energie v Unii, přičemž posílí, a přitom neohrozí bezpečnost dodávek do Unie v důsledku odchodu nespolehlivého obchodního partnera z trhů Unie. Provádění plánu REPowerEU již v souladu s jeho ustanoveními snížilo závislost na dodávkách z Ruska, například prostřednictvím opatření ke snížení poptávky po plynu nebo k urychlení zavádění obnovitelných zdrojů energie, jakož i aktivní podpory diverzifikace dodávek energie a zvýšení vyjednávací síly EU prostřednictvím společného nákupu plynu. Posouzení dopadů rovněž ukázalo, že počáteční koordinace diverzifikačních politik může zabránit škodlivým dopadům na ceny nebo dodávky</w:t>
      </w:r>
      <w:r w:rsidR="00874D1D" w:rsidRPr="00741485">
        <w:rPr>
          <w:rStyle w:val="FootnoteReference"/>
          <w:noProof/>
        </w:rPr>
        <w:footnoteReference w:id="29"/>
      </w:r>
      <w:r w:rsidR="00C87188" w:rsidRPr="00741485">
        <w:rPr>
          <w:noProof/>
        </w:rPr>
        <w:t xml:space="preserve">. </w:t>
      </w:r>
    </w:p>
    <w:p w14:paraId="0F02323C" w14:textId="7208E250" w:rsidR="00F61666" w:rsidRPr="00741485" w:rsidRDefault="00EF0764" w:rsidP="00EF0764">
      <w:pPr>
        <w:pStyle w:val="ManualConsidrant"/>
        <w:rPr>
          <w:noProof/>
        </w:rPr>
      </w:pPr>
      <w:r w:rsidRPr="00EF0764">
        <w:rPr>
          <w:noProof/>
        </w:rPr>
        <w:t>(11)</w:t>
      </w:r>
      <w:r w:rsidRPr="00EF0764">
        <w:rPr>
          <w:noProof/>
        </w:rPr>
        <w:tab/>
      </w:r>
      <w:r w:rsidR="00F61666" w:rsidRPr="00741485">
        <w:rPr>
          <w:noProof/>
        </w:rPr>
        <w:t xml:space="preserve">Navrhované nařízení je plně slučitelné se strategií Unie ke snížení její závislosti na dovozu fosilních paliv posílením dekarbonizace a rychlým rozšířením čisté energie vyrobené na domácím trhu. Provádění plánu REPowerEU již v souladu s jeho ustanoveními v letech 2022 až 2024 vedlo ke značným úsporám plynu ve výši více než 60 miliard metrů krychlových dovezeného plynu ročně, což Unii umožnilo snížit závislost na dodávkách z Ruska. Toho mohlo být dosaženo díky opatřením ke snížení poptávky po plynu nebo urychlením ekologické transformace rychlejším zaváděním kapacit pro výrobu větrné a solární energie, které výrazně zvýšily podíl obnovitelných zdrojů ve skladbě zdrojů energie, jakož i díky aktivní podpoře diverzifikace dodávek energie a zvýšení vyjednávací síly EU prostřednictvím společných nákupů plynu. Kromě toho se očekává, že úplné provedení transformace energetiky, nedávného akčního plánu pro cenově dostupnou energii a dalších opatření, zejména investic do výroby nízkouhlíkových alternativ energeticky náročných výrobků, jako jsou hnojiva, nahradí do roku 2030 až 100 miliard m³ zemního plynu. To vše usnadní postupné ukončení dovozu plynu z Ruské federace. </w:t>
      </w:r>
    </w:p>
    <w:p w14:paraId="624DD906" w14:textId="333421FE" w:rsidR="002074B8" w:rsidRPr="00741485" w:rsidRDefault="00EF0764" w:rsidP="00EF0764">
      <w:pPr>
        <w:pStyle w:val="ManualConsidrant"/>
        <w:rPr>
          <w:noProof/>
        </w:rPr>
      </w:pPr>
      <w:r w:rsidRPr="00EF0764">
        <w:rPr>
          <w:noProof/>
        </w:rPr>
        <w:t>(12)</w:t>
      </w:r>
      <w:r w:rsidRPr="00EF0764">
        <w:rPr>
          <w:noProof/>
        </w:rPr>
        <w:tab/>
      </w:r>
      <w:r w:rsidR="002074B8" w:rsidRPr="00741485">
        <w:rPr>
          <w:noProof/>
        </w:rPr>
        <w:t xml:space="preserve">V souladu s Versailleským prohlášením a sdělením REPowerEU již velký počet dovozců plynu ukončil nebo výrazně snížil své dodávky plynu z Ruska. Jak je uvedeno v posouzení dopadů, zbývající objemy plynu v rámci </w:t>
      </w:r>
      <w:r w:rsidR="002074B8" w:rsidRPr="00741485">
        <w:rPr>
          <w:i/>
          <w:noProof/>
        </w:rPr>
        <w:t xml:space="preserve">stávajích </w:t>
      </w:r>
      <w:r w:rsidR="002074B8" w:rsidRPr="00741485">
        <w:rPr>
          <w:noProof/>
        </w:rPr>
        <w:t>smluv na jeho dodávky mohou být postupně zrušeny bez významného hospodářského dopadu nebo rizik pro bezpečnost dodávek, a to z důvodu dostupnosti dostatečného počtu alternativních dodavatelů na světovém trhu s plynem, dobře propojeného trhu s plynem v Unii a dostupnosti dostatečné dovozní infrastruktury</w:t>
      </w:r>
      <w:r w:rsidR="00FD2A55" w:rsidRPr="00741485">
        <w:rPr>
          <w:rStyle w:val="FootnoteReference"/>
          <w:noProof/>
        </w:rPr>
        <w:footnoteReference w:id="30"/>
      </w:r>
      <w:r w:rsidR="002074B8" w:rsidRPr="00741485">
        <w:rPr>
          <w:noProof/>
        </w:rPr>
        <w:t xml:space="preserve">. </w:t>
      </w:r>
    </w:p>
    <w:p w14:paraId="5F8BA1FB" w14:textId="7E343076" w:rsidR="002074B8" w:rsidRPr="00741485" w:rsidRDefault="00EF0764" w:rsidP="00EF0764">
      <w:pPr>
        <w:pStyle w:val="ManualConsidrant"/>
        <w:rPr>
          <w:noProof/>
        </w:rPr>
      </w:pPr>
      <w:r w:rsidRPr="00EF0764">
        <w:rPr>
          <w:noProof/>
        </w:rPr>
        <w:t>(13)</w:t>
      </w:r>
      <w:r w:rsidRPr="00EF0764">
        <w:rPr>
          <w:noProof/>
        </w:rPr>
        <w:tab/>
      </w:r>
      <w:r w:rsidR="00C1302F" w:rsidRPr="00741485">
        <w:rPr>
          <w:noProof/>
        </w:rPr>
        <w:t xml:space="preserve">Krátkodobé smlouvy, tj. smlouvy na individuální nebo vícenásobné dodávky zemního plynu na dobu kratší než jeden rok, se týkají menších objemů, než jsou velké víceleté dodavatelské smlouvy, které mají dovozci s ruskými společnostmi. Platnost těchto stávajících smluv bude v každém případě v době vstupu tohoto nařízení v platnost téměř končit. Riziko pro hospodářskou bezpečnost vyplývající ze stávajících krátkodobých smluv se proto jeví jako nízké. Je proto vhodné vyjmout stávající krátkodobé smlouvy z okamžitého uplatňování zákazu dovozu a umožnit přechodné období do 17. června 2026. </w:t>
      </w:r>
    </w:p>
    <w:p w14:paraId="0AD1FC1E" w14:textId="314D5149" w:rsidR="002074B8" w:rsidRPr="00741485" w:rsidRDefault="00EF0764" w:rsidP="00EF0764">
      <w:pPr>
        <w:pStyle w:val="ManualConsidrant"/>
        <w:rPr>
          <w:noProof/>
        </w:rPr>
      </w:pPr>
      <w:r w:rsidRPr="00EF0764">
        <w:rPr>
          <w:noProof/>
        </w:rPr>
        <w:t>(14)</w:t>
      </w:r>
      <w:r w:rsidRPr="00EF0764">
        <w:rPr>
          <w:noProof/>
        </w:rPr>
        <w:tab/>
      </w:r>
      <w:r w:rsidR="005D2703" w:rsidRPr="00741485">
        <w:rPr>
          <w:noProof/>
        </w:rPr>
        <w:t>Výjimka ze zákazu dovozu plynu od 1. ledna 2026 by měla být rovněž udělena pro stávající dlouhodobé smlouvy na dodávky. Dovozci, kteří mají dlouhodobé smlouvy, budou obvykle potřebovat více času na nalezení alternativních dodavatelských tras a zdrojů než držitelé krátkodobých smluv, a to i proto, že dlouhodobé smlouvy se obvykle týkají podstatně většího objemu než smlouvy krátkodobé. Proto by mělo být zavedeno přechodné období, které by držitelům dlouhodobých smluv poskytlo dostatek času na řádnou diverzifikaci jejich dodávek.</w:t>
      </w:r>
    </w:p>
    <w:p w14:paraId="34C1CDE3" w14:textId="39CAB9F9" w:rsidR="005F4276" w:rsidRPr="00741485" w:rsidRDefault="00EF0764" w:rsidP="00EF0764">
      <w:pPr>
        <w:pStyle w:val="ManualConsidrant"/>
        <w:rPr>
          <w:noProof/>
        </w:rPr>
      </w:pPr>
      <w:r w:rsidRPr="00EF0764">
        <w:rPr>
          <w:noProof/>
        </w:rPr>
        <w:t>(15)</w:t>
      </w:r>
      <w:r w:rsidRPr="00EF0764">
        <w:rPr>
          <w:noProof/>
        </w:rPr>
        <w:tab/>
      </w:r>
      <w:r w:rsidR="005F4276" w:rsidRPr="00741485">
        <w:rPr>
          <w:noProof/>
        </w:rPr>
        <w:t>Některé vnitrozemské země, které jsou v současné době stále zásobovány na základě stávajících dlouhodobých smluv na dodávky ruského plynu přiváděného plynovody, jsou obzvláště zasaženy nedávnými změnami dodavatelských tras z Ruské federace, a to kvůli omezeným nebo žádným alternativním trasám pro přepravu smluvního plynu na svá území. Aby se situace napravila, dodavatelé z jiných členských států v současné době zajišťují dodávky plynu přiváděného plynovody na základě krátkodobých smluv na dodávky s dodavateli z Ruské federace prostřednictvím volných propojovacích bodů. Vzhledem k této velmi specifické situaci by se přechodné období nezbytné k nalezení nových dodavatelů mělo vztahovat i na krátkodobé smlouvy na dodávky s dodavateli z Ruské federace, jež slouží k zásobování vnitrozemských zemí, které jsou postiženy změnami dodavatelských tras pro ruský plyn. </w:t>
      </w:r>
    </w:p>
    <w:p w14:paraId="0A043FC8" w14:textId="234F71BA" w:rsidR="002074B8" w:rsidRPr="00741485" w:rsidRDefault="00EF0764" w:rsidP="00EF0764">
      <w:pPr>
        <w:pStyle w:val="ManualConsidrant"/>
        <w:rPr>
          <w:noProof/>
        </w:rPr>
      </w:pPr>
      <w:r w:rsidRPr="00EF0764">
        <w:rPr>
          <w:noProof/>
        </w:rPr>
        <w:t>(16)</w:t>
      </w:r>
      <w:r w:rsidRPr="00EF0764">
        <w:rPr>
          <w:noProof/>
        </w:rPr>
        <w:tab/>
      </w:r>
      <w:r w:rsidR="0A21D5AE" w:rsidRPr="00741485">
        <w:rPr>
          <w:noProof/>
        </w:rPr>
        <w:t xml:space="preserve">Ačkoli se zdá být odůvodněné vyjmout stávající „starší“ smlouvy z okamžitého uplatňování, ne všechny smlouvy uzavřené před vstupem tohoto nařízení v platnost by měly mít z této výjimky prospěch. Ruští dodavatelé totiž mohou být motivováni k tomu, aby čas mezi zveřejněním tohoto návrhu do vstupu tohoto zákazu v platnost využili ke zvýšení stávajících dodávek uzavřením nových smluv, zvýšením objemu změnou stávajících smluv nebo využitím flexibility v rámci stávajících smluv. Aby se zajistilo, že se dovoz z Ruska v důsledku navrhovaného nařízení nezvýší, ale sníží, měla by být do nařízení zahrnuta opatření zabraňující vzniku „horečné“ poptávky po dovozu nového ruského plynu v době mezi přijetím tohoto návrhu a vstupem zákazu v platnost. Hlavy států se skutečně zavázaly k postupnému ukončení dodávek plynu již v březnu 2022; tento závazek byl obnoven ve strategii a plánu REPowerEU. Nejpozději po vyhlášení návrhu tohoto nařízení již není vhodné považovat smlouvy uzavřené po uvedeném datu za smlouvy „staré“. Na smlouvy uzavřené po 17. červnu 2025 by se proto neměla vztahovat výjimečná přechodná ustanovení pro stávající krátkodobé a dlouhodobé smlouvy. </w:t>
      </w:r>
    </w:p>
    <w:p w14:paraId="600F859D" w14:textId="2806AE0A" w:rsidR="002074B8" w:rsidRPr="00741485" w:rsidRDefault="00EF0764" w:rsidP="00EF0764">
      <w:pPr>
        <w:pStyle w:val="ManualConsidrant"/>
        <w:rPr>
          <w:noProof/>
        </w:rPr>
      </w:pPr>
      <w:r w:rsidRPr="00EF0764">
        <w:rPr>
          <w:noProof/>
        </w:rPr>
        <w:t>(17)</w:t>
      </w:r>
      <w:r w:rsidRPr="00EF0764">
        <w:rPr>
          <w:noProof/>
        </w:rPr>
        <w:tab/>
      </w:r>
      <w:r w:rsidR="002074B8" w:rsidRPr="00741485">
        <w:rPr>
          <w:noProof/>
        </w:rPr>
        <w:t xml:space="preserve">Aby se zabránilo tomu, že se objemy dovozu stanovené ve stávajících smlouvách na dodávky zvýší namísto toho, aby se snížily, měly by být změny stávajících smluv na dodávky pro účely tohoto nařízení považovány za nové smlouvy a na zvýšení objemu dovozu využitím smluvní flexibility by se nemělo uplatnit přechodné období. </w:t>
      </w:r>
    </w:p>
    <w:p w14:paraId="4E85CD72" w14:textId="11EC0EF6" w:rsidR="002074B8" w:rsidRPr="00741485" w:rsidRDefault="00EF0764" w:rsidP="00EF0764">
      <w:pPr>
        <w:pStyle w:val="ManualConsidrant"/>
        <w:rPr>
          <w:noProof/>
        </w:rPr>
      </w:pPr>
      <w:r w:rsidRPr="00EF0764">
        <w:rPr>
          <w:noProof/>
        </w:rPr>
        <w:t>(18)</w:t>
      </w:r>
      <w:r w:rsidRPr="00EF0764">
        <w:rPr>
          <w:noProof/>
        </w:rPr>
        <w:tab/>
      </w:r>
      <w:r w:rsidR="002074B8" w:rsidRPr="00741485">
        <w:rPr>
          <w:noProof/>
        </w:rPr>
        <w:t xml:space="preserve">Toto nařízení zavádí jasný právní zákaz dovozu ruského zemního plynu, který představuje svrchovaný akt Unie mimo kontrolu dovozců plynu a činí provozování dovozů zemního plynu z Ruska protiprávním, a to s přímými právními účinky a bez jakéhokoli prostoru pro uvážení členských států, pokud jde o jeho uplatňování. </w:t>
      </w:r>
    </w:p>
    <w:p w14:paraId="7E278074" w14:textId="066CAB16" w:rsidR="002074B8" w:rsidRPr="00741485" w:rsidRDefault="00EF0764" w:rsidP="00EF0764">
      <w:pPr>
        <w:pStyle w:val="ManualConsidrant"/>
        <w:rPr>
          <w:rFonts w:eastAsia="Times New Roman"/>
          <w:noProof/>
          <w:u w:val="single"/>
        </w:rPr>
      </w:pPr>
      <w:r w:rsidRPr="00EF0764">
        <w:rPr>
          <w:noProof/>
        </w:rPr>
        <w:t>(19)</w:t>
      </w:r>
      <w:r w:rsidRPr="00EF0764">
        <w:rPr>
          <w:noProof/>
        </w:rPr>
        <w:tab/>
      </w:r>
      <w:r w:rsidR="002074B8" w:rsidRPr="00741485">
        <w:rPr>
          <w:noProof/>
        </w:rPr>
        <w:t xml:space="preserve">Na rozdíl od jiného zboží je zemní plyn homogenní komoditou, s níž se obchoduje ve velkých objemech a která se často mezi obchodníky opakovaně přeprodává na velkoobchodní úrovni. S ohledem na zvláštní složitost sledování původu zemního plynu a s ohledem na to, že ruští dodavatelé by se mohli snažit toto nařízení obejít, například prodejem prostřednictvím zprostředkovatelů, překládkou nebo přepravou přes jiné země, mělo by toto nařízení stanovit účinný rámec pro stanovení skutečného původu a místa vývozu zemního plynu dováženého do Unie. </w:t>
      </w:r>
    </w:p>
    <w:p w14:paraId="4C77CD83" w14:textId="05C58ADB" w:rsidR="002074B8" w:rsidRPr="00741485" w:rsidRDefault="00EF0764" w:rsidP="00EF0764">
      <w:pPr>
        <w:pStyle w:val="ManualConsidrant"/>
        <w:rPr>
          <w:noProof/>
        </w:rPr>
      </w:pPr>
      <w:r w:rsidRPr="00EF0764">
        <w:rPr>
          <w:noProof/>
        </w:rPr>
        <w:t>(20)</w:t>
      </w:r>
      <w:r w:rsidRPr="00EF0764">
        <w:rPr>
          <w:noProof/>
        </w:rPr>
        <w:tab/>
      </w:r>
      <w:r w:rsidR="001C7211" w:rsidRPr="00741485">
        <w:rPr>
          <w:noProof/>
        </w:rPr>
        <w:t>Dovozci zemního plynu by zejména měli mít povinnost poskytnout celním orgánům veškeré informace nezbytné ke stanovení původu a místa vývozu zemního plynu dováženého do Unie a k rozhodnutí, zda se na dovážený plyn vztahuje obecný zákaz nebo některá z jeho výjimek. Vzhledem k tomu, že smluvní podmínky určující prvky nezbytné pro posouzení celních orgánů jsou často složité, měly by mít celní orgány pravomoc požádat dovozce o podrobné informace o smlouvě, včetně celých smluv na dodávky, s výjimkou informací o cenách, je-li to nezbytné pro pochopení kontextu určitých doložek nebo odkazů na jiná smluvní ustanovení. Nařízení by mělo obsahovat pravidla k zajištění účinné ochrany obchodního tajemství dotčených podniků.</w:t>
      </w:r>
    </w:p>
    <w:p w14:paraId="2B13FFAB" w14:textId="03E8670A" w:rsidR="007D04BC" w:rsidRPr="00741485" w:rsidRDefault="00EF0764" w:rsidP="00EF0764">
      <w:pPr>
        <w:pStyle w:val="ManualConsidrant"/>
        <w:rPr>
          <w:rFonts w:eastAsia="Times New Roman"/>
          <w:noProof/>
          <w:u w:val="single"/>
        </w:rPr>
      </w:pPr>
      <w:r w:rsidRPr="00EF0764">
        <w:rPr>
          <w:noProof/>
        </w:rPr>
        <w:t>(21)</w:t>
      </w:r>
      <w:r w:rsidRPr="00EF0764">
        <w:rPr>
          <w:noProof/>
        </w:rPr>
        <w:tab/>
      </w:r>
      <w:r w:rsidR="002074B8" w:rsidRPr="00741485">
        <w:rPr>
          <w:noProof/>
        </w:rPr>
        <w:t xml:space="preserve">Celní orgány by měly spolupracovat s regulačními orgány, příslušnými orgány, Agenturou Evropské unie pro spolupráci energetických regulačních orgánů (ACER) a Komisí za účelem provádění ustanovení tohoto nařízení a výměny příslušných informací, zejména pokud jde o posuzování výjimek umožňujících dovoz ruského zemního plynu po 1. lednu 2026. Celní orgány, regulační orgány, příslušné orgány a ACER by měly mít k dispozici nezbytné nástroje a databáze, které zajistí, aby si vnitrostátní orgány a orgány v různých členských státech mohly v případě potřeby vyměňovat relevantní informace. ACER by měla svými odbornými znalostmi přispívat k procesu monitorování provádění. Aby se usnadnilo vytváření nezbytných interoperabilních společných informačních systémů, mohou Komise a členské státy prozkoumat možnosti využití rozpočtu v rámci Fondu pro vnitřní bezpečnost (ISF). Celní orgány by měly každý měsíc informovat regulační orgány, příslušný vnitrostátní orgán a Komisi o klíčových prvcích týkajících se vývoje dovozu ruského plynu (jako jsou množství dovezená na základě dlouhodobých nebo krátkodobých smluv, vstupní body nebo smluvní partneři). </w:t>
      </w:r>
    </w:p>
    <w:p w14:paraId="39441E3C" w14:textId="52D9BB0B" w:rsidR="00F51A93" w:rsidRPr="00741485" w:rsidRDefault="00EF0764" w:rsidP="00EF0764">
      <w:pPr>
        <w:pStyle w:val="ManualConsidrant"/>
        <w:rPr>
          <w:rFonts w:eastAsia="Times New Roman"/>
          <w:noProof/>
          <w:u w:val="single"/>
        </w:rPr>
      </w:pPr>
      <w:r w:rsidRPr="00EF0764">
        <w:rPr>
          <w:noProof/>
        </w:rPr>
        <w:t>(22)</w:t>
      </w:r>
      <w:r w:rsidRPr="00EF0764">
        <w:rPr>
          <w:noProof/>
        </w:rPr>
        <w:tab/>
      </w:r>
      <w:r w:rsidR="00375EFA" w:rsidRPr="00741485">
        <w:rPr>
          <w:noProof/>
        </w:rPr>
        <w:t xml:space="preserve">Rusko je významným vývozcem plynu a v minulosti nehrálo žádnou znatelnou úlohu jako tranzitní země plynu. Důvodem je několik faktorů, jako je nedostatečná infrastruktura pro znovuzplyňování, organizace obchodu se zemním plynem v Rusku ve formě monopolu na jeho vývoz prostřednictvím plynovodů, obchodní modely ruských plynárenských společností, které nejsou založeny na organizaci tranzitu, nebo zeměpisná poloha Ruska. Dovoz zemního plynu dopravovaného přes propojovací body mezi Ruskou federací a Unií proto obvykle pochází z Ruské federace, nebo je z ní přímo či nepřímo vyvážen. Stejná úvaha platí pro plyn dovážený přes propojovací body mezi Unií a Srbskem, neboť Srbsko může z technických důvodů vyvážet do Unie pouze plyn ruského původu. Z tohoto důvodu a s přihlédnutím k pobídkám ruských dodavatelů k obcházení zákazu dovozu by celní orgány v případech, kdy je plyn dovážen přes ruské nebo srbské vstupní body, měly vyžadovat jasné a jednoznačné důkazy k prokázání jiného než ruského původu nebo místa vývozu plynu. Předložené dokumenty by měly umožnit sledovatelnost dováženého plynu až po místo jeho těžby. </w:t>
      </w:r>
    </w:p>
    <w:p w14:paraId="0548B8D8" w14:textId="79AF3D90" w:rsidR="002074B8" w:rsidRPr="00741485" w:rsidRDefault="00EF0764" w:rsidP="00EF0764">
      <w:pPr>
        <w:pStyle w:val="ManualConsidrant"/>
        <w:rPr>
          <w:noProof/>
        </w:rPr>
      </w:pPr>
      <w:r w:rsidRPr="00EF0764">
        <w:rPr>
          <w:noProof/>
        </w:rPr>
        <w:t>(23)</w:t>
      </w:r>
      <w:r w:rsidRPr="00EF0764">
        <w:rPr>
          <w:noProof/>
        </w:rPr>
        <w:tab/>
      </w:r>
      <w:r w:rsidR="002074B8" w:rsidRPr="00741485">
        <w:rPr>
          <w:noProof/>
        </w:rPr>
        <w:t>Zkušenosti s oznámeným ukončením dodávek plynu přes Ukrajinu ukázaly, že dobrá příprava a koordinace v duchu solidarity může účinně zabránit narušení trhu nebo problémům s bezpečností dodávek, které by mohly vzniknout v důsledku změny dodavatelů plynu. S cílem připravit se koordinovaným způsobem na úplné postupné ukončení používání ruského plynu v roce 2028 a poskytnout trhu dostatek času na předvídání souvisejících změn bez rizika pro bezpečnost dodávek plynu nebo významného dopadu na ceny energie by členské státy měly vypracovat vnitrostátní plány diverzifikace a předložit je do 1. března 2026. Tyto plány by měly popisovat zamýšlená opatření na vnitrostátní nebo regionální úrovni s cílem snížit poptávku, podpořit výrobu energie z obnovitelných zdrojů a zajistit alternativní dodávky, jakož i možné technické nebo regulační překážky, které mohou proces diverzifikace zkomplikovat. Vzhledem k tomu, že proces diverzifikace může vyžadovat koordinaci opatření na vnitrostátní, regionální nebo unijní úrovni, měla by Komise vnitrostátní plány diverzifikace posoudit a v případě potřeby vydat doporučení navrhující úpravy.</w:t>
      </w:r>
    </w:p>
    <w:p w14:paraId="51E7F02A" w14:textId="266E89F5" w:rsidR="002074B8" w:rsidRPr="00741485" w:rsidRDefault="00EF0764" w:rsidP="00EF0764">
      <w:pPr>
        <w:pStyle w:val="ManualConsidrant"/>
        <w:rPr>
          <w:noProof/>
        </w:rPr>
      </w:pPr>
      <w:r w:rsidRPr="00EF0764">
        <w:rPr>
          <w:noProof/>
        </w:rPr>
        <w:t>(24)</w:t>
      </w:r>
      <w:r w:rsidRPr="00EF0764">
        <w:rPr>
          <w:noProof/>
        </w:rPr>
        <w:tab/>
      </w:r>
      <w:r w:rsidR="002074B8" w:rsidRPr="00741485">
        <w:rPr>
          <w:noProof/>
        </w:rPr>
        <w:t>Ve Versailleském prohlášení se hlavy členských států zavázaly nejen k postupnému ukončení dodávek zemního plynu z Ruska, ale také dalších dodávek energie, zejména ropy. Zatímco omezující opatření k zajištění postupného ukončení dovozu ropy z Ruska již existují a dovoz ropy se výrazně snížil, další postupné ukončení používání ruské ropy může vyžadovat zvláštní přípravné kroky a koordinaci se sousedními zeměmi. Členské státy by proto měly vypracovat vnitrostátní plány diverzifikace i pro ropu s možností, aby Komise k těmto plánům poskytla doporučení.</w:t>
      </w:r>
    </w:p>
    <w:p w14:paraId="49F54FDA" w14:textId="6F583823" w:rsidR="002074B8" w:rsidRPr="00741485" w:rsidRDefault="00EF0764" w:rsidP="00EF0764">
      <w:pPr>
        <w:pStyle w:val="ManualConsidrant"/>
        <w:rPr>
          <w:noProof/>
        </w:rPr>
      </w:pPr>
      <w:r w:rsidRPr="00EF0764">
        <w:rPr>
          <w:noProof/>
        </w:rPr>
        <w:t>(25)</w:t>
      </w:r>
      <w:r w:rsidRPr="00EF0764">
        <w:rPr>
          <w:noProof/>
        </w:rPr>
        <w:tab/>
      </w:r>
      <w:r w:rsidR="002074B8" w:rsidRPr="00741485">
        <w:rPr>
          <w:noProof/>
        </w:rPr>
        <w:t xml:space="preserve">Zkušenosti z plynárenské krize v letech 2022 a 2023 ukázaly, že komplexní informace o situaci v oblasti dodávek a možné závislosti na dodávkách mají zásadní význam pro monitorování dodávek plynu v Unii. Dovozci ruského plynu, kteří využívají výjimky stanovené v tomto nařízení, by proto měli Komisi předložit veškeré informace, které jsou nezbytné k účinnému vyhodnocení možných rizik pro obchod s plynem. Tyto informace by měly zahrnovat klíčové parametry, nebo dokonce celé textové části příslušných smluv na dodávky plynu, s výjimkou informací o cenách, je-li to nezbytné pro pochopení kontextu určitých ustanovení nebo odkazů na jiná ustanovení smlouvy. Při monitorování dodávek plynu v Unii by Komise měla rovněž zohlednit informace o dovozu poskytnuté celními orgány a informace obsažené ve vnitrostátních plánech diverzifikace. Komise by měla pravidelně informovat Koordinační skupinu pro otázky plynu zřízenou nařízením (EU) 2017/1938 o procesu postupného ukončování na úrovni Unie a předkládat výroční zprávu o postupném ukončování dodávek ruského plynu, k níž mohou být připojena konkrétní doporučení a opatření Unie k urychlení procesu postupného ukončování. </w:t>
      </w:r>
    </w:p>
    <w:p w14:paraId="63053ACE" w14:textId="4ABA7CF2" w:rsidR="002074B8" w:rsidRPr="00741485" w:rsidRDefault="00EF0764" w:rsidP="00EF0764">
      <w:pPr>
        <w:pStyle w:val="ManualConsidrant"/>
        <w:rPr>
          <w:noProof/>
          <w:sz w:val="22"/>
        </w:rPr>
      </w:pPr>
      <w:r w:rsidRPr="00EF0764">
        <w:rPr>
          <w:noProof/>
        </w:rPr>
        <w:t>(26)</w:t>
      </w:r>
      <w:r w:rsidRPr="00EF0764">
        <w:rPr>
          <w:noProof/>
        </w:rPr>
        <w:tab/>
      </w:r>
      <w:r w:rsidR="0000709A" w:rsidRPr="00741485">
        <w:rPr>
          <w:noProof/>
        </w:rPr>
        <w:t>Členské státy a Unie by měly při provádění tohoto nařízení úzce spolupracovat. S ohledem na nedávnou praxi Ruské federace jednostranně měnit dohodnutá soudní a rozhodčí řízení způsobem, který není slučitelný s mezinárodním obyčejovým právem nebo dvoustrannými investičními smlouvami uzavřenými mezi členskými státy a Ruskem, z mezinárodního práva vyplývá, že dotčené společnosti a členské státy nemohou být činěny odpovědnými za rozsudky, rozhodčí nálezy, včetně rozhodčích nálezů mezi investorem a státem, nebo jiná soudní rozhodnutí přijatá v řízeních, která jsou podle mezinárodního obyčejového práva nebo dvoustranné smlouvy o investicích protiprávní a u nichž dotčená osoba nebo dotčený členský stát nemá účinný přístup k opravným prostředkům v rámci příslušné jurisdikce. Pokud jde o finanční odpovědnost týkající se možných případů řešení sporů mezi investorem a státem, odkazuje se v příslušných případech na nařízení (EU) č. 912/2014</w:t>
      </w:r>
      <w:r w:rsidR="002074B8" w:rsidRPr="00741485">
        <w:rPr>
          <w:rStyle w:val="FootnoteReference"/>
          <w:noProof/>
        </w:rPr>
        <w:footnoteReference w:id="31"/>
      </w:r>
      <w:r w:rsidR="0000709A" w:rsidRPr="00741485">
        <w:rPr>
          <w:noProof/>
        </w:rPr>
        <w:t>.</w:t>
      </w:r>
    </w:p>
    <w:p w14:paraId="5AADDE28" w14:textId="7B06B0D3" w:rsidR="64E96F32" w:rsidRPr="00741485" w:rsidRDefault="00EF0764" w:rsidP="00EF0764">
      <w:pPr>
        <w:pStyle w:val="ManualConsidrant"/>
        <w:rPr>
          <w:noProof/>
        </w:rPr>
      </w:pPr>
      <w:r w:rsidRPr="00EF0764">
        <w:rPr>
          <w:noProof/>
        </w:rPr>
        <w:t>(27)</w:t>
      </w:r>
      <w:r w:rsidRPr="00EF0764">
        <w:rPr>
          <w:noProof/>
        </w:rPr>
        <w:tab/>
      </w:r>
      <w:r w:rsidR="00917C9F" w:rsidRPr="00741485">
        <w:rPr>
          <w:noProof/>
        </w:rPr>
        <w:t xml:space="preserve">Unie vytvořila pevný právní rámec pro zajištění nepřetržité bezpečnosti dodávek plynu a pro koordinované řešení možných krizí dodávek, včetně povinnosti členských států zajistit účinnou a operativní solidaritu se sousedními zeměmi, které plyn potřebují. Komise by měla neustále monitorovat vývoj tržních rizik pro dodávky plynu vyplývajících z obchodu s plynem s Ruskem na úrovni Unie, regionů a členských států. V případě náhlého a významného vývoje, který vážně ohrožuje bezpečnost dodávek v jednom nebo více členských státech, je vhodné zmocnit Komisi k přijetí nezbytných mimořádných opatření tím, že povolí jednomu nebo více členským státům neuplatňovat zákazy dovozu zemního plynu nebo LNG stanovené v tomto nařízení. Toto povolení by mělo být časově omezené a prováděcí rozhodnutí Komise může uložit určité dodatečné podmínky, aby se zajistilo, že jakékoli pozastavení bude přísně omezeno na řešení dané hrozby. Komise by měla pečlivě monitorovat uplatňování každého takového dočasného povolení. </w:t>
      </w:r>
    </w:p>
    <w:p w14:paraId="5B307EE5" w14:textId="3F74B313" w:rsidR="0BDC6743" w:rsidRPr="00741485" w:rsidRDefault="00EF0764" w:rsidP="00EF0764">
      <w:pPr>
        <w:pStyle w:val="ManualConsidrant"/>
        <w:rPr>
          <w:noProof/>
        </w:rPr>
      </w:pPr>
      <w:r w:rsidRPr="00EF0764">
        <w:rPr>
          <w:noProof/>
        </w:rPr>
        <w:t>(28)</w:t>
      </w:r>
      <w:r w:rsidRPr="00EF0764">
        <w:rPr>
          <w:noProof/>
        </w:rPr>
        <w:tab/>
      </w:r>
      <w:r w:rsidR="00682F2D" w:rsidRPr="00741485">
        <w:rPr>
          <w:noProof/>
        </w:rPr>
        <w:t xml:space="preserve">Navrhovaná opatření plně odrážejí zásadu energetické solidarity. Míra expozice vůči dovozům ruského plynu se totiž v jednotlivých členských státech liší a mnoho členských států již přijalo opatření k postupnému ukončení dodávek ruského plynu. Návrh tohoto nařízení zajistí celounijní harmonizovaný přístup k postupnému ukončení používání ruského plynu a zachová solidaritu mezi členskými státy. </w:t>
      </w:r>
    </w:p>
    <w:p w14:paraId="6E80F347" w14:textId="5926A93A" w:rsidR="00B33B0B" w:rsidRPr="00741485" w:rsidRDefault="00EF0764" w:rsidP="00EF0764">
      <w:pPr>
        <w:pStyle w:val="ManualConsidrant"/>
        <w:rPr>
          <w:noProof/>
        </w:rPr>
      </w:pPr>
      <w:r w:rsidRPr="00EF0764">
        <w:rPr>
          <w:noProof/>
        </w:rPr>
        <w:t>(29)</w:t>
      </w:r>
      <w:r w:rsidRPr="00EF0764">
        <w:rPr>
          <w:noProof/>
        </w:rPr>
        <w:tab/>
      </w:r>
      <w:r w:rsidR="00D41B0B" w:rsidRPr="00741485">
        <w:rPr>
          <w:noProof/>
        </w:rPr>
        <w:t>Jelikož cílů tohoto</w:t>
      </w:r>
      <w:r w:rsidR="00D41B0B" w:rsidRPr="00741485">
        <w:rPr>
          <w:i/>
          <w:noProof/>
        </w:rPr>
        <w:t xml:space="preserve"> </w:t>
      </w:r>
      <w:r w:rsidR="00D41B0B" w:rsidRPr="00741485">
        <w:rPr>
          <w:noProof/>
        </w:rPr>
        <w:t xml:space="preserve">nařízení, totiž monitorování možných závislostí na dodávkách plynu, nemůže být koordinovaným způsobem a bez rizika fragmentace trhu uspokojivě dosaženo jednotlivými členskými státy, ale spíše jich může z důvodu jejich rozsahu a účinků být lépe dosaženo na úrovni Unie, může Unie přijmout opatření v souladu se zásadou subsidiarity stanovenou v článku 5 Smlouvy o Evropské unii. V souladu se zásadou proporcionality stanovenou v uvedeném článku nepřekračuje toto nařízení rámec toho, co je nezbytné pro dosažení uvedeného cíle. </w:t>
      </w:r>
    </w:p>
    <w:p w14:paraId="6401CDB2" w14:textId="7504EDE0" w:rsidR="007001A9" w:rsidRPr="00741485" w:rsidRDefault="00EF0764" w:rsidP="00EF0764">
      <w:pPr>
        <w:pStyle w:val="ManualConsidrant"/>
        <w:rPr>
          <w:noProof/>
        </w:rPr>
      </w:pPr>
      <w:r w:rsidRPr="00EF0764">
        <w:rPr>
          <w:noProof/>
        </w:rPr>
        <w:t>(30)</w:t>
      </w:r>
      <w:r w:rsidRPr="00EF0764">
        <w:rPr>
          <w:noProof/>
        </w:rPr>
        <w:tab/>
      </w:r>
      <w:r w:rsidR="00AA5313" w:rsidRPr="00741485">
        <w:rPr>
          <w:noProof/>
        </w:rPr>
        <w:t xml:space="preserve">Vzhledem k tomu, že je důležité, aby Unie neprodleně ukončila další hospodářskou závislost Unie na dovozu plynu z Ruské federace, mělo by toto nařízení vstoupit v platnost prvním dnem po vyhlášení v </w:t>
      </w:r>
      <w:r w:rsidR="00AA5313" w:rsidRPr="00741485">
        <w:rPr>
          <w:i/>
          <w:noProof/>
        </w:rPr>
        <w:t>Úředním věstníku Evropské unie</w:t>
      </w:r>
      <w:r w:rsidR="00AA5313" w:rsidRPr="00741485">
        <w:rPr>
          <w:noProof/>
        </w:rPr>
        <w:t xml:space="preserve">, </w:t>
      </w:r>
    </w:p>
    <w:p w14:paraId="343D1CE0" w14:textId="77777777" w:rsidR="00F15B64" w:rsidRPr="00741485" w:rsidRDefault="00F15B64" w:rsidP="0008791D">
      <w:pPr>
        <w:rPr>
          <w:noProof/>
        </w:rPr>
      </w:pPr>
    </w:p>
    <w:p w14:paraId="278996D7" w14:textId="77777777" w:rsidR="00DF7770" w:rsidRPr="00741485" w:rsidRDefault="00EB5D36" w:rsidP="00DF7770">
      <w:pPr>
        <w:pStyle w:val="Formuledadoption"/>
        <w:rPr>
          <w:noProof/>
        </w:rPr>
      </w:pPr>
      <w:r w:rsidRPr="00741485">
        <w:rPr>
          <w:noProof/>
        </w:rPr>
        <w:t>PŘIJALY TOTO NAŘÍZENÍ:</w:t>
      </w:r>
    </w:p>
    <w:p w14:paraId="646C8B4C" w14:textId="77777777" w:rsidR="00DF7770" w:rsidRPr="00741485" w:rsidRDefault="00DF7770" w:rsidP="0008791D">
      <w:pPr>
        <w:rPr>
          <w:noProof/>
        </w:rPr>
      </w:pPr>
    </w:p>
    <w:p w14:paraId="3328D09B" w14:textId="77777777" w:rsidR="00DF7770" w:rsidRPr="00741485" w:rsidRDefault="00DF7770" w:rsidP="00DF7770">
      <w:pPr>
        <w:rPr>
          <w:noProof/>
        </w:rPr>
      </w:pPr>
    </w:p>
    <w:p w14:paraId="3FD796A9" w14:textId="77777777" w:rsidR="00DF7770" w:rsidRPr="00741485" w:rsidRDefault="00DF7770" w:rsidP="00DF7770">
      <w:pPr>
        <w:rPr>
          <w:noProof/>
        </w:rPr>
      </w:pPr>
    </w:p>
    <w:p w14:paraId="4CBBAEC1" w14:textId="77777777" w:rsidR="00DF7770" w:rsidRPr="00741485" w:rsidRDefault="00DF7770" w:rsidP="00DF7770">
      <w:pPr>
        <w:rPr>
          <w:noProof/>
        </w:rPr>
      </w:pPr>
    </w:p>
    <w:p w14:paraId="572C0864" w14:textId="77777777" w:rsidR="00DF7770" w:rsidRPr="00741485" w:rsidRDefault="00DF7770" w:rsidP="00DF7770">
      <w:pPr>
        <w:rPr>
          <w:noProof/>
        </w:rPr>
      </w:pPr>
    </w:p>
    <w:p w14:paraId="4F4ABBD8" w14:textId="77777777" w:rsidR="00C74E3C" w:rsidRPr="00741485" w:rsidRDefault="00C74E3C" w:rsidP="00DF7770">
      <w:pPr>
        <w:jc w:val="center"/>
        <w:rPr>
          <w:i/>
          <w:iCs/>
          <w:noProof/>
        </w:rPr>
      </w:pPr>
      <w:r w:rsidRPr="00741485">
        <w:rPr>
          <w:i/>
          <w:noProof/>
        </w:rPr>
        <w:t>KAPITOLA I</w:t>
      </w:r>
    </w:p>
    <w:p w14:paraId="01152D4E" w14:textId="77777777" w:rsidR="00176B1D" w:rsidRPr="00741485" w:rsidRDefault="002E3A18" w:rsidP="00176B1D">
      <w:pPr>
        <w:spacing w:after="720"/>
        <w:jc w:val="center"/>
        <w:rPr>
          <w:b/>
          <w:noProof/>
        </w:rPr>
      </w:pPr>
      <w:r w:rsidRPr="00741485">
        <w:rPr>
          <w:b/>
          <w:noProof/>
        </w:rPr>
        <w:t>OBECNÁ USTANOVENÍ</w:t>
      </w:r>
    </w:p>
    <w:p w14:paraId="2477C907" w14:textId="77777777" w:rsidR="00EB5D36" w:rsidRPr="00741485" w:rsidRDefault="00EB5D36" w:rsidP="00EB0789">
      <w:pPr>
        <w:pStyle w:val="Titrearticle"/>
        <w:spacing w:before="720" w:after="360"/>
        <w:rPr>
          <w:noProof/>
        </w:rPr>
      </w:pPr>
      <w:r w:rsidRPr="00741485">
        <w:rPr>
          <w:noProof/>
        </w:rPr>
        <w:t>Článek 1</w:t>
      </w:r>
    </w:p>
    <w:p w14:paraId="2267D428" w14:textId="77777777" w:rsidR="0083680F" w:rsidRPr="00741485" w:rsidRDefault="0083680F" w:rsidP="00254737">
      <w:pPr>
        <w:spacing w:after="360"/>
        <w:jc w:val="center"/>
        <w:rPr>
          <w:b/>
          <w:noProof/>
        </w:rPr>
      </w:pPr>
      <w:r w:rsidRPr="00741485">
        <w:rPr>
          <w:b/>
          <w:noProof/>
        </w:rPr>
        <w:t>Předmět</w:t>
      </w:r>
    </w:p>
    <w:p w14:paraId="0442D3DF" w14:textId="77777777" w:rsidR="00CA6196" w:rsidRPr="00741485" w:rsidRDefault="00CA6196" w:rsidP="00176145">
      <w:pPr>
        <w:rPr>
          <w:noProof/>
        </w:rPr>
      </w:pPr>
      <w:r w:rsidRPr="00741485">
        <w:rPr>
          <w:noProof/>
        </w:rPr>
        <w:t xml:space="preserve">Toto nařízení poskytuje rámec pro účinné odstranění expozice Unie vůči významným rizikům pro obchod a bezpečnost plynoucím z obchodu se zemním plynem s Ruskou federací tím, že stanoví: </w:t>
      </w:r>
    </w:p>
    <w:p w14:paraId="12C6B8DD" w14:textId="77777777" w:rsidR="00017273" w:rsidRPr="00741485" w:rsidRDefault="00CA6196" w:rsidP="00176145">
      <w:pPr>
        <w:rPr>
          <w:noProof/>
        </w:rPr>
      </w:pPr>
      <w:r w:rsidRPr="00741485">
        <w:rPr>
          <w:noProof/>
        </w:rPr>
        <w:t xml:space="preserve">a) postupný zákaz dovozu zemního plynu z Ruské federace a poskytování služeb terminálů LNG; </w:t>
      </w:r>
    </w:p>
    <w:p w14:paraId="6CAEC3DF" w14:textId="77777777" w:rsidR="00DE69AD" w:rsidRPr="00741485" w:rsidRDefault="00017273" w:rsidP="00176145">
      <w:pPr>
        <w:rPr>
          <w:noProof/>
        </w:rPr>
      </w:pPr>
      <w:r w:rsidRPr="00741485">
        <w:rPr>
          <w:noProof/>
        </w:rPr>
        <w:t xml:space="preserve">b) pravidla pro účinné provádění a monitorování tohoto zákazu i postupného ukončení dovozu ropy z Ruska; </w:t>
      </w:r>
    </w:p>
    <w:p w14:paraId="079D3272" w14:textId="77777777" w:rsidR="00176145" w:rsidRPr="00741485" w:rsidRDefault="004132DB" w:rsidP="00176145">
      <w:pPr>
        <w:rPr>
          <w:noProof/>
        </w:rPr>
      </w:pPr>
      <w:r w:rsidRPr="00741485">
        <w:rPr>
          <w:noProof/>
        </w:rPr>
        <w:t xml:space="preserve">c) ustanovení pro lepší posuzování bezpečnosti dodávek energie v Unii. </w:t>
      </w:r>
    </w:p>
    <w:p w14:paraId="34A4F4FD" w14:textId="77777777" w:rsidR="00036305" w:rsidRPr="00741485" w:rsidRDefault="00036305" w:rsidP="00EB0789">
      <w:pPr>
        <w:pStyle w:val="Titrearticle"/>
        <w:spacing w:before="720" w:after="360"/>
        <w:rPr>
          <w:noProof/>
        </w:rPr>
      </w:pPr>
      <w:r w:rsidRPr="00741485">
        <w:rPr>
          <w:noProof/>
        </w:rPr>
        <w:t>Článek 2</w:t>
      </w:r>
    </w:p>
    <w:p w14:paraId="375762E1" w14:textId="77777777" w:rsidR="00CD08A5" w:rsidRPr="00741485" w:rsidRDefault="00CD08A5" w:rsidP="00254737">
      <w:pPr>
        <w:keepNext/>
        <w:spacing w:after="360"/>
        <w:jc w:val="center"/>
        <w:rPr>
          <w:b/>
          <w:bCs/>
          <w:noProof/>
        </w:rPr>
      </w:pPr>
      <w:r w:rsidRPr="00741485">
        <w:rPr>
          <w:b/>
          <w:noProof/>
        </w:rPr>
        <w:t>Definice</w:t>
      </w:r>
    </w:p>
    <w:p w14:paraId="2E792AD4" w14:textId="77777777" w:rsidR="007A06BD" w:rsidRPr="00741485" w:rsidRDefault="007A06BD" w:rsidP="00254737">
      <w:pPr>
        <w:keepNext/>
        <w:spacing w:after="360"/>
        <w:rPr>
          <w:noProof/>
        </w:rPr>
      </w:pPr>
      <w:r w:rsidRPr="00741485">
        <w:rPr>
          <w:noProof/>
        </w:rPr>
        <w:t xml:space="preserve">Pro účely tohoto nařízení se rozumí: </w:t>
      </w:r>
    </w:p>
    <w:p w14:paraId="796CDFBA" w14:textId="71F0EAE8" w:rsidR="00622EE0" w:rsidRPr="00741485" w:rsidRDefault="00071FDD" w:rsidP="00071FDD">
      <w:pPr>
        <w:pStyle w:val="Point1"/>
        <w:rPr>
          <w:noProof/>
        </w:rPr>
      </w:pPr>
      <w:r w:rsidRPr="00741485">
        <w:rPr>
          <w:noProof/>
        </w:rPr>
        <w:t>1)</w:t>
      </w:r>
      <w:r w:rsidRPr="00741485">
        <w:rPr>
          <w:noProof/>
        </w:rPr>
        <w:tab/>
        <w:t>„zemním plynem“ zemní plyn ve smyslu čl. 2 bodu 1 směrnice Evropského parlamentu a Rady (EU) 2024/1788</w:t>
      </w:r>
      <w:r w:rsidR="00E02FF3" w:rsidRPr="00741485">
        <w:rPr>
          <w:rStyle w:val="FootnoteReference"/>
          <w:noProof/>
        </w:rPr>
        <w:footnoteReference w:id="32"/>
      </w:r>
      <w:r w:rsidRPr="00741485">
        <w:rPr>
          <w:noProof/>
        </w:rPr>
        <w:t xml:space="preserve"> a ve smyslu kódů kombinované nomenklatury (KN) 2711 11 00 a 2711 21 00;</w:t>
      </w:r>
    </w:p>
    <w:p w14:paraId="60CFE52B" w14:textId="4270BC8E" w:rsidR="00622EE0" w:rsidRPr="00741485" w:rsidRDefault="00071FDD" w:rsidP="00071FDD">
      <w:pPr>
        <w:pStyle w:val="Point1"/>
        <w:rPr>
          <w:noProof/>
        </w:rPr>
      </w:pPr>
      <w:r w:rsidRPr="00741485">
        <w:rPr>
          <w:noProof/>
        </w:rPr>
        <w:t>2)</w:t>
      </w:r>
      <w:r w:rsidRPr="00741485">
        <w:rPr>
          <w:noProof/>
        </w:rPr>
        <w:tab/>
        <w:t>„LNG“ zkapalněný zemní plyn ve smyslu kódu KN 2711 11 00;</w:t>
      </w:r>
    </w:p>
    <w:p w14:paraId="2297938A" w14:textId="79FE75F7" w:rsidR="00A03FFC" w:rsidRPr="00741485" w:rsidRDefault="00071FDD" w:rsidP="00071FDD">
      <w:pPr>
        <w:pStyle w:val="Point1"/>
        <w:rPr>
          <w:noProof/>
        </w:rPr>
      </w:pPr>
      <w:r w:rsidRPr="00741485">
        <w:rPr>
          <w:noProof/>
        </w:rPr>
        <w:t>3)</w:t>
      </w:r>
      <w:r w:rsidRPr="00741485">
        <w:rPr>
          <w:noProof/>
        </w:rPr>
        <w:tab/>
        <w:t>„zemním plynem v plynném stavu“ zemní plyn ve smyslu kódu KN 2711 21 00;</w:t>
      </w:r>
    </w:p>
    <w:p w14:paraId="2C03E4B5" w14:textId="32007187" w:rsidR="00A03FFC" w:rsidRPr="00741485" w:rsidRDefault="00071FDD" w:rsidP="00071FDD">
      <w:pPr>
        <w:pStyle w:val="Point1"/>
        <w:rPr>
          <w:noProof/>
        </w:rPr>
      </w:pPr>
      <w:r w:rsidRPr="00741485">
        <w:rPr>
          <w:noProof/>
        </w:rPr>
        <w:t>4)</w:t>
      </w:r>
      <w:r w:rsidRPr="00741485">
        <w:rPr>
          <w:noProof/>
        </w:rPr>
        <w:tab/>
        <w:t xml:space="preserve">„dlouhodobou smlouvou na dodávky“ smlouva na dodávky zemního plynu, s výjimkou derivátu na zemní plyn, na dobu delší než jeden rok; </w:t>
      </w:r>
    </w:p>
    <w:p w14:paraId="2C69C9D9" w14:textId="561017FE" w:rsidR="00A03FFC" w:rsidRPr="00741485" w:rsidRDefault="00071FDD" w:rsidP="00071FDD">
      <w:pPr>
        <w:pStyle w:val="Point1"/>
        <w:rPr>
          <w:noProof/>
        </w:rPr>
      </w:pPr>
      <w:r w:rsidRPr="00741485">
        <w:rPr>
          <w:noProof/>
        </w:rPr>
        <w:t>5)</w:t>
      </w:r>
      <w:r w:rsidRPr="00741485">
        <w:rPr>
          <w:noProof/>
        </w:rPr>
        <w:tab/>
        <w:t xml:space="preserve">„krátkodobou smlouvou na dodávky“ smlouva na dodávky zemního plynu, s výjimkou derivátu na zemní plyn, nepřesahující jeden rok; </w:t>
      </w:r>
    </w:p>
    <w:p w14:paraId="7171585B" w14:textId="42753DD8" w:rsidR="005F4276" w:rsidRPr="00741485" w:rsidRDefault="00071FDD" w:rsidP="00071FDD">
      <w:pPr>
        <w:pStyle w:val="Point1"/>
        <w:rPr>
          <w:noProof/>
        </w:rPr>
      </w:pPr>
      <w:r w:rsidRPr="00741485">
        <w:rPr>
          <w:noProof/>
        </w:rPr>
        <w:t>6)</w:t>
      </w:r>
      <w:r w:rsidRPr="00741485">
        <w:rPr>
          <w:noProof/>
        </w:rPr>
        <w:tab/>
        <w:t>„vnitrozemskou zemí“ země, která je zcela obklopena pevninou a nemá přímý přístup k moři;</w:t>
      </w:r>
    </w:p>
    <w:p w14:paraId="245782B0" w14:textId="26D267C1" w:rsidR="00CC1802" w:rsidRPr="00741485" w:rsidRDefault="00071FDD" w:rsidP="00071FDD">
      <w:pPr>
        <w:pStyle w:val="Point1"/>
        <w:rPr>
          <w:noProof/>
        </w:rPr>
      </w:pPr>
      <w:r w:rsidRPr="00741485">
        <w:rPr>
          <w:noProof/>
        </w:rPr>
        <w:t>7)</w:t>
      </w:r>
      <w:r w:rsidRPr="00741485">
        <w:rPr>
          <w:noProof/>
        </w:rPr>
        <w:tab/>
        <w:t xml:space="preserve">„dovozcem“ fyzická nebo právnická osoba, která má pravomoc určit a určila, že zemní plyn ze třetí země má být přepraven na celní území Unie nebo jinak uveden na trh Unie; </w:t>
      </w:r>
    </w:p>
    <w:p w14:paraId="4C3D5581" w14:textId="70E31A3F" w:rsidR="00A03FFC" w:rsidRPr="00741485" w:rsidRDefault="00071FDD" w:rsidP="00071FDD">
      <w:pPr>
        <w:pStyle w:val="Point1"/>
        <w:rPr>
          <w:noProof/>
        </w:rPr>
      </w:pPr>
      <w:r w:rsidRPr="00741485">
        <w:rPr>
          <w:noProof/>
        </w:rPr>
        <w:t>8)</w:t>
      </w:r>
      <w:r w:rsidRPr="00741485">
        <w:rPr>
          <w:noProof/>
        </w:rPr>
        <w:tab/>
        <w:t xml:space="preserve">„celním orgánem“ celní orgán ve smyslu čl. 5 bodu 1 </w:t>
      </w:r>
      <w:r w:rsidRPr="00741485">
        <w:rPr>
          <w:noProof/>
          <w:color w:val="333333"/>
        </w:rPr>
        <w:t>nařízení</w:t>
      </w:r>
      <w:r w:rsidRPr="00741485">
        <w:rPr>
          <w:noProof/>
        </w:rPr>
        <w:t xml:space="preserve"> Evropského parlamentu a Rady (EU) č. 952/2013</w:t>
      </w:r>
      <w:r w:rsidR="00B9070F" w:rsidRPr="00741485">
        <w:rPr>
          <w:rStyle w:val="FootnoteReference"/>
          <w:noProof/>
        </w:rPr>
        <w:footnoteReference w:id="33"/>
      </w:r>
      <w:r w:rsidRPr="00741485">
        <w:rPr>
          <w:noProof/>
        </w:rPr>
        <w:t>;</w:t>
      </w:r>
    </w:p>
    <w:p w14:paraId="68061F36" w14:textId="5372D97F" w:rsidR="24707A08" w:rsidRPr="00741485" w:rsidRDefault="00071FDD" w:rsidP="00071FDD">
      <w:pPr>
        <w:pStyle w:val="Point1"/>
        <w:rPr>
          <w:noProof/>
        </w:rPr>
      </w:pPr>
      <w:r w:rsidRPr="00741485">
        <w:rPr>
          <w:noProof/>
        </w:rPr>
        <w:t>9)</w:t>
      </w:r>
      <w:r w:rsidRPr="00741485">
        <w:rPr>
          <w:noProof/>
        </w:rPr>
        <w:tab/>
        <w:t>„příslušným orgánem“ příslušný orgán ve smyslu čl. 2 bodu 7 nařízení Evropského parlamentu a Rady (EU) 2017/1938</w:t>
      </w:r>
      <w:r w:rsidR="00026967" w:rsidRPr="00741485">
        <w:rPr>
          <w:rStyle w:val="FootnoteReference"/>
          <w:rFonts w:eastAsiaTheme="minorEastAsia"/>
          <w:noProof/>
        </w:rPr>
        <w:footnoteReference w:id="34"/>
      </w:r>
      <w:r w:rsidRPr="00741485">
        <w:rPr>
          <w:noProof/>
        </w:rPr>
        <w:t>;</w:t>
      </w:r>
    </w:p>
    <w:p w14:paraId="4DE8434B" w14:textId="780ECBA7" w:rsidR="009336EB" w:rsidRPr="00741485" w:rsidRDefault="00071FDD" w:rsidP="00071FDD">
      <w:pPr>
        <w:pStyle w:val="Point1"/>
        <w:rPr>
          <w:noProof/>
        </w:rPr>
      </w:pPr>
      <w:r w:rsidRPr="00741485">
        <w:rPr>
          <w:noProof/>
        </w:rPr>
        <w:t>10)</w:t>
      </w:r>
      <w:r w:rsidRPr="00741485">
        <w:rPr>
          <w:noProof/>
        </w:rPr>
        <w:tab/>
        <w:t>„regulačním orgánem“ regulační orgán určený podle čl. 76 odst. 1 směrnice (EU) 2024/1788;</w:t>
      </w:r>
    </w:p>
    <w:p w14:paraId="626A6491" w14:textId="6AA7C2CC" w:rsidR="005C06CF" w:rsidRPr="00741485" w:rsidRDefault="00071FDD" w:rsidP="00071FDD">
      <w:pPr>
        <w:pStyle w:val="Point1"/>
        <w:rPr>
          <w:noProof/>
          <w:color w:val="333333"/>
        </w:rPr>
      </w:pPr>
      <w:r w:rsidRPr="00741485">
        <w:rPr>
          <w:noProof/>
        </w:rPr>
        <w:t>11)</w:t>
      </w:r>
      <w:r w:rsidRPr="00741485">
        <w:rPr>
          <w:noProof/>
        </w:rPr>
        <w:tab/>
        <w:t xml:space="preserve">„kontrolou“ kontrola ve smyslu </w:t>
      </w:r>
      <w:r w:rsidRPr="00741485">
        <w:rPr>
          <w:noProof/>
          <w:color w:val="333333"/>
        </w:rPr>
        <w:t>čl. 2</w:t>
      </w:r>
      <w:r w:rsidRPr="00741485">
        <w:rPr>
          <w:noProof/>
        </w:rPr>
        <w:t xml:space="preserve"> bodu 55 </w:t>
      </w:r>
      <w:r w:rsidRPr="00741485">
        <w:rPr>
          <w:noProof/>
          <w:color w:val="333333"/>
        </w:rPr>
        <w:t>směrnice (EU) 2024/1788;</w:t>
      </w:r>
      <w:r w:rsidRPr="00741485">
        <w:rPr>
          <w:noProof/>
        </w:rPr>
        <w:t xml:space="preserve"> </w:t>
      </w:r>
    </w:p>
    <w:p w14:paraId="26A10417" w14:textId="40E8F323" w:rsidR="00D63D00" w:rsidRPr="00741485" w:rsidRDefault="00071FDD" w:rsidP="00071FDD">
      <w:pPr>
        <w:pStyle w:val="Point1"/>
        <w:rPr>
          <w:noProof/>
        </w:rPr>
      </w:pPr>
      <w:r w:rsidRPr="00741485">
        <w:rPr>
          <w:noProof/>
        </w:rPr>
        <w:t>12)</w:t>
      </w:r>
      <w:r w:rsidRPr="00741485">
        <w:rPr>
          <w:noProof/>
        </w:rPr>
        <w:tab/>
        <w:t>„dlouhodobými službami terminálů LNG“ služby poskytované provozovateli zařízení LNG zákazníkům, zejména vykládka, skladování, odesílání, kotvení (nakládka a vykládka), znovuzplyňování, zpětné zkapalňování, nakládka nákladních vozidel, zásobování lodí LNG, včetně pomocných služeb a dočasného skladování nezbytných pro proces znovuzplyňování a následné dodávky do přepravní soustavy na základě smluv na dobu delší než jeden rok;</w:t>
      </w:r>
    </w:p>
    <w:p w14:paraId="0A26B209" w14:textId="43C45630" w:rsidR="00D63D00" w:rsidRPr="00741485" w:rsidRDefault="00071FDD" w:rsidP="00071FDD">
      <w:pPr>
        <w:pStyle w:val="Point1"/>
        <w:rPr>
          <w:noProof/>
        </w:rPr>
      </w:pPr>
      <w:r w:rsidRPr="00741485">
        <w:rPr>
          <w:noProof/>
        </w:rPr>
        <w:t>13)</w:t>
      </w:r>
      <w:r w:rsidRPr="00741485">
        <w:rPr>
          <w:noProof/>
        </w:rPr>
        <w:tab/>
        <w:t>„propojovacím bodem“ propojovací bod ve smyslu čl. 2 bodu 63 směrnice (EU) 2024/1788;</w:t>
      </w:r>
    </w:p>
    <w:p w14:paraId="0988C848" w14:textId="5E2B4C6C" w:rsidR="00291985" w:rsidRPr="00741485" w:rsidRDefault="00071FDD" w:rsidP="00071FDD">
      <w:pPr>
        <w:pStyle w:val="Point1"/>
        <w:rPr>
          <w:noProof/>
        </w:rPr>
      </w:pPr>
      <w:r w:rsidRPr="00741485">
        <w:rPr>
          <w:noProof/>
        </w:rPr>
        <w:t>14)</w:t>
      </w:r>
      <w:r w:rsidRPr="00741485">
        <w:rPr>
          <w:noProof/>
        </w:rPr>
        <w:tab/>
        <w:t>„vstupním bodem“ vstupní bod ve smyslu čl. 2 bodu 61 směrnice (EU) 2024/1788;</w:t>
      </w:r>
    </w:p>
    <w:p w14:paraId="5F7830CB" w14:textId="3E1FB509" w:rsidR="006B3673" w:rsidRPr="00741485" w:rsidRDefault="00071FDD" w:rsidP="00071FDD">
      <w:pPr>
        <w:pStyle w:val="Point1"/>
        <w:rPr>
          <w:noProof/>
        </w:rPr>
      </w:pPr>
      <w:r w:rsidRPr="00741485">
        <w:rPr>
          <w:noProof/>
        </w:rPr>
        <w:t>15)</w:t>
      </w:r>
      <w:r w:rsidRPr="00741485">
        <w:rPr>
          <w:noProof/>
        </w:rPr>
        <w:tab/>
        <w:t>„virtuálním obchodním místem“ virtuální obchodní místo ve smyslu čl. 2 bodu 59 směrnice (EU) 2024/1788;</w:t>
      </w:r>
    </w:p>
    <w:p w14:paraId="20F4D642" w14:textId="6170E007" w:rsidR="00786D5D" w:rsidRPr="00741485" w:rsidRDefault="00071FDD" w:rsidP="00071FDD">
      <w:pPr>
        <w:pStyle w:val="Point1"/>
        <w:rPr>
          <w:noProof/>
        </w:rPr>
      </w:pPr>
      <w:r w:rsidRPr="00741485">
        <w:rPr>
          <w:noProof/>
        </w:rPr>
        <w:t>16)</w:t>
      </w:r>
      <w:r w:rsidRPr="00741485">
        <w:rPr>
          <w:noProof/>
        </w:rPr>
        <w:tab/>
        <w:t>„smluvním množstvím“ množství zemního plynu, které je kupující nebo dovozce povinen zakoupit a prodávající nebo vývozce povinen poskytnout podle smlouvy na dodávky, s výjimkou objemů vyplývajících z úprav smlouvy, jako jsou vyrovnávací množství, získávání schodků nebo jiné objemové úpravy podle podmínek smlouvy; u dlouhodobých smluv na dodávky se jedná o roční smluvní množství;</w:t>
      </w:r>
    </w:p>
    <w:p w14:paraId="6BCC54C7" w14:textId="424F4A81" w:rsidR="00B355E1" w:rsidRPr="00741485" w:rsidRDefault="00071FDD" w:rsidP="00071FDD">
      <w:pPr>
        <w:pStyle w:val="Point1"/>
        <w:rPr>
          <w:noProof/>
          <w:szCs w:val="24"/>
        </w:rPr>
      </w:pPr>
      <w:r w:rsidRPr="00741485">
        <w:rPr>
          <w:noProof/>
        </w:rPr>
        <w:t>17)</w:t>
      </w:r>
      <w:r w:rsidRPr="00741485">
        <w:rPr>
          <w:noProof/>
        </w:rPr>
        <w:tab/>
      </w:r>
      <w:r w:rsidRPr="00741485">
        <w:rPr>
          <w:noProof/>
          <w:color w:val="000000" w:themeColor="text1"/>
        </w:rPr>
        <w:t>„vyrovnávacími množstvími“</w:t>
      </w:r>
      <w:r w:rsidRPr="00741485">
        <w:rPr>
          <w:noProof/>
        </w:rPr>
        <w:t xml:space="preserve"> objemy zemního plynu, které je kupující nebo dovozce oprávněn nebo povinen odebrat a uhradit v následujících obdobích v souladu s minimálními požadavky ustanovení odběr nebo platba a s cílem kompenzovat případný schodek v množstvích, na něž se vztahovala smlouva, ale která nebyla v předchozích obdobích odebrána, podle ustanovení dlouhodobé smlouvy na dodávky;</w:t>
      </w:r>
    </w:p>
    <w:p w14:paraId="18DD35FB" w14:textId="76EA0828" w:rsidR="00262F58" w:rsidRPr="00741485" w:rsidRDefault="00071FDD" w:rsidP="00071FDD">
      <w:pPr>
        <w:pStyle w:val="Point1"/>
        <w:rPr>
          <w:noProof/>
          <w:color w:val="333333"/>
        </w:rPr>
      </w:pPr>
      <w:r w:rsidRPr="00741485">
        <w:rPr>
          <w:noProof/>
        </w:rPr>
        <w:t>18)</w:t>
      </w:r>
      <w:r w:rsidRPr="00741485">
        <w:rPr>
          <w:noProof/>
        </w:rPr>
        <w:tab/>
      </w:r>
      <w:r w:rsidRPr="00741485">
        <w:rPr>
          <w:noProof/>
          <w:color w:val="000000" w:themeColor="text1"/>
        </w:rPr>
        <w:t>„plánem dodávek“</w:t>
      </w:r>
      <w:r w:rsidRPr="00741485">
        <w:rPr>
          <w:noProof/>
        </w:rPr>
        <w:t xml:space="preserve"> harmonogram nebo plán dohodnutý mezi stranami smlouvy na dodávky plynu, v němž jsou uvedena množství plynu, která má prodávající nebo vývozce dodat a kupující nebo dovozce odebrat ve stanovených časových intervalech, včetně časového plánu, místa a podmínek dodávky, jak je stanoveno ve</w:t>
      </w:r>
      <w:r w:rsidRPr="00741485">
        <w:rPr>
          <w:noProof/>
          <w:color w:val="000000" w:themeColor="text1"/>
        </w:rPr>
        <w:t xml:space="preserve"> smlouvě na dodávky</w:t>
      </w:r>
      <w:r w:rsidRPr="00741485">
        <w:rPr>
          <w:noProof/>
        </w:rPr>
        <w:t xml:space="preserve"> nebo v jakýchkoli souvisejících provozních postupech;</w:t>
      </w:r>
    </w:p>
    <w:p w14:paraId="796C9002" w14:textId="0B47E9CF" w:rsidR="00677970" w:rsidRPr="00741485" w:rsidRDefault="00071FDD" w:rsidP="00071FDD">
      <w:pPr>
        <w:pStyle w:val="Point1"/>
        <w:rPr>
          <w:noProof/>
        </w:rPr>
      </w:pPr>
      <w:r w:rsidRPr="00741485">
        <w:rPr>
          <w:noProof/>
        </w:rPr>
        <w:t>19)</w:t>
      </w:r>
      <w:r w:rsidRPr="00741485">
        <w:rPr>
          <w:noProof/>
        </w:rPr>
        <w:tab/>
        <w:t>„nominací“ nominace ve smyslu čl. 2 bodu 8 nařízení Evropského parlamentu a Rady (EU) 2024/1789</w:t>
      </w:r>
      <w:r w:rsidR="00514BEF" w:rsidRPr="00741485">
        <w:rPr>
          <w:rStyle w:val="FootnoteReference"/>
          <w:noProof/>
        </w:rPr>
        <w:footnoteReference w:id="35"/>
      </w:r>
      <w:r w:rsidRPr="00741485">
        <w:rPr>
          <w:noProof/>
        </w:rPr>
        <w:t>;</w:t>
      </w:r>
    </w:p>
    <w:p w14:paraId="54DD94E9" w14:textId="60E166AA" w:rsidR="4F3AEDA6" w:rsidRPr="00741485" w:rsidRDefault="00071FDD" w:rsidP="00071FDD">
      <w:pPr>
        <w:pStyle w:val="Point1"/>
        <w:rPr>
          <w:noProof/>
        </w:rPr>
      </w:pPr>
      <w:r w:rsidRPr="00741485">
        <w:rPr>
          <w:noProof/>
        </w:rPr>
        <w:t>20)</w:t>
      </w:r>
      <w:r w:rsidRPr="00741485">
        <w:rPr>
          <w:noProof/>
        </w:rPr>
        <w:tab/>
        <w:t>„ropou“ surová ropa, kapalný zemní plyn (NGL), suroviny, aditiva a oxygenáty pro rafinerie a jiné uhlovodíky a ropné produkty kódů KN 2709 a 2710.</w:t>
      </w:r>
    </w:p>
    <w:p w14:paraId="53A695F8" w14:textId="77777777" w:rsidR="4F3AEDA6" w:rsidRPr="00741485" w:rsidRDefault="4F3AEDA6" w:rsidP="00291985">
      <w:pPr>
        <w:spacing w:before="0" w:after="0"/>
        <w:rPr>
          <w:noProof/>
          <w:color w:val="000000" w:themeColor="text1"/>
        </w:rPr>
      </w:pPr>
    </w:p>
    <w:p w14:paraId="38D43771" w14:textId="77777777" w:rsidR="00363966" w:rsidRPr="00741485" w:rsidRDefault="00363966" w:rsidP="00067779">
      <w:pPr>
        <w:jc w:val="center"/>
        <w:rPr>
          <w:i/>
          <w:iCs/>
          <w:noProof/>
        </w:rPr>
      </w:pPr>
      <w:r w:rsidRPr="00741485">
        <w:rPr>
          <w:i/>
          <w:noProof/>
        </w:rPr>
        <w:t>KAPITOLA II</w:t>
      </w:r>
    </w:p>
    <w:p w14:paraId="405FB68E" w14:textId="77777777" w:rsidR="00363966" w:rsidRPr="00741485" w:rsidRDefault="002C67D9" w:rsidP="008819A8">
      <w:pPr>
        <w:keepNext/>
        <w:spacing w:after="720"/>
        <w:jc w:val="center"/>
        <w:rPr>
          <w:b/>
          <w:noProof/>
        </w:rPr>
      </w:pPr>
      <w:r w:rsidRPr="00741485">
        <w:rPr>
          <w:b/>
          <w:noProof/>
        </w:rPr>
        <w:t>POSTUPNÝ ZÁKAZ DOVOZU ZEMNÍHO PLYNU Z RUSKÉ FEDERACE</w:t>
      </w:r>
    </w:p>
    <w:p w14:paraId="32EB2A85" w14:textId="77777777" w:rsidR="00CD08A5" w:rsidRPr="00741485" w:rsidRDefault="00CD08A5" w:rsidP="00EB0789">
      <w:pPr>
        <w:pStyle w:val="Titrearticle"/>
        <w:spacing w:before="720" w:after="360"/>
        <w:rPr>
          <w:noProof/>
        </w:rPr>
      </w:pPr>
      <w:r w:rsidRPr="00741485">
        <w:rPr>
          <w:noProof/>
        </w:rPr>
        <w:t>Článek 3</w:t>
      </w:r>
    </w:p>
    <w:p w14:paraId="02CB0E5B" w14:textId="77777777" w:rsidR="00227BD1" w:rsidRPr="00741485" w:rsidRDefault="00EB0789" w:rsidP="00227BD1">
      <w:pPr>
        <w:keepNext/>
        <w:spacing w:after="360"/>
        <w:jc w:val="center"/>
        <w:rPr>
          <w:b/>
          <w:bCs/>
          <w:noProof/>
        </w:rPr>
      </w:pPr>
      <w:r w:rsidRPr="00741485">
        <w:rPr>
          <w:b/>
          <w:noProof/>
        </w:rPr>
        <w:t xml:space="preserve">Zákaz dovozu zemního plynu z Ruské federace </w:t>
      </w:r>
    </w:p>
    <w:p w14:paraId="42F26AF6" w14:textId="77777777" w:rsidR="007E328B" w:rsidRPr="00741485" w:rsidRDefault="004C41E0" w:rsidP="004C41E0">
      <w:pPr>
        <w:tabs>
          <w:tab w:val="left" w:pos="567"/>
        </w:tabs>
        <w:spacing w:after="360"/>
        <w:rPr>
          <w:noProof/>
        </w:rPr>
      </w:pPr>
      <w:r w:rsidRPr="00741485">
        <w:rPr>
          <w:noProof/>
        </w:rPr>
        <w:t>1.</w:t>
      </w:r>
      <w:r w:rsidRPr="00741485">
        <w:rPr>
          <w:noProof/>
        </w:rPr>
        <w:tab/>
        <w:t xml:space="preserve">Od 1. ledna 2026 se zakazuje dovážet plynovody zemní plyn v plynném stavu, který pochází z Ruské federace nebo je z ní přímo či nepřímo vyvážen, nepoužije-li se jedna z výjimek uvedených v článku 4.  </w:t>
      </w:r>
    </w:p>
    <w:p w14:paraId="68FE3828" w14:textId="77777777" w:rsidR="004C41E0" w:rsidRPr="00741485" w:rsidRDefault="004C41E0" w:rsidP="00291985">
      <w:pPr>
        <w:tabs>
          <w:tab w:val="left" w:pos="567"/>
        </w:tabs>
        <w:spacing w:after="360"/>
        <w:rPr>
          <w:noProof/>
        </w:rPr>
      </w:pPr>
      <w:r w:rsidRPr="00741485">
        <w:rPr>
          <w:noProof/>
        </w:rPr>
        <w:t>2.</w:t>
      </w:r>
      <w:r w:rsidRPr="00741485">
        <w:rPr>
          <w:noProof/>
        </w:rPr>
        <w:tab/>
        <w:t xml:space="preserve">Od 1. ledna 2026 se zakazuje dovážet LNG, který pochází z Ruské federace nebo je z ní přímo či nepřímo vyvážen, nepoužije-li se jedna z výjimek uvedených v článku 4.  </w:t>
      </w:r>
    </w:p>
    <w:p w14:paraId="7BBD50BC" w14:textId="77777777" w:rsidR="00EB0789" w:rsidRPr="00741485" w:rsidRDefault="00EB0789" w:rsidP="00EB0789">
      <w:pPr>
        <w:pStyle w:val="Titrearticle"/>
        <w:spacing w:before="720" w:after="360"/>
        <w:rPr>
          <w:noProof/>
        </w:rPr>
      </w:pPr>
      <w:r w:rsidRPr="00741485">
        <w:rPr>
          <w:noProof/>
        </w:rPr>
        <w:t>Článek 4</w:t>
      </w:r>
    </w:p>
    <w:p w14:paraId="28CF4651" w14:textId="77777777" w:rsidR="008205FD" w:rsidRPr="00741485" w:rsidRDefault="00642B3E" w:rsidP="00BB0401">
      <w:pPr>
        <w:keepNext/>
        <w:spacing w:after="360"/>
        <w:jc w:val="center"/>
        <w:rPr>
          <w:b/>
          <w:bCs/>
          <w:noProof/>
        </w:rPr>
      </w:pPr>
      <w:r w:rsidRPr="00741485">
        <w:rPr>
          <w:b/>
          <w:noProof/>
        </w:rPr>
        <w:t xml:space="preserve">Přechodná fáze pro stávající smlouvy na dodávky </w:t>
      </w:r>
    </w:p>
    <w:p w14:paraId="32C95B62" w14:textId="77777777" w:rsidR="00873D17" w:rsidRPr="00741485" w:rsidRDefault="00E45927">
      <w:pPr>
        <w:spacing w:after="360"/>
        <w:rPr>
          <w:rFonts w:eastAsia="Times New Roman"/>
          <w:noProof/>
          <w:color w:val="000000" w:themeColor="text1"/>
        </w:rPr>
      </w:pPr>
      <w:r w:rsidRPr="00741485">
        <w:rPr>
          <w:noProof/>
        </w:rPr>
        <w:t>1.</w:t>
      </w:r>
      <w:r w:rsidRPr="00741485">
        <w:rPr>
          <w:noProof/>
        </w:rPr>
        <w:tab/>
      </w:r>
      <w:r w:rsidRPr="00741485">
        <w:rPr>
          <w:noProof/>
          <w:color w:val="000000" w:themeColor="text1"/>
        </w:rPr>
        <w:t xml:space="preserve">Pokud dovozce může celním orgánům prokázat, že dovoz zemního plynu podle článku 3 je prováděn na základě krátkodobé smlouvy na dodávky uzavřené před 17. červnem 2025, která poté nebyla změněna, použije se článek 3 od 17. června 2026. </w:t>
      </w:r>
    </w:p>
    <w:p w14:paraId="71C37CCA" w14:textId="77777777" w:rsidR="00873D17" w:rsidRPr="00741485" w:rsidRDefault="00873D17">
      <w:pPr>
        <w:spacing w:after="360"/>
        <w:rPr>
          <w:noProof/>
        </w:rPr>
      </w:pPr>
      <w:r w:rsidRPr="00741485">
        <w:rPr>
          <w:noProof/>
        </w:rPr>
        <w:t>2.</w:t>
      </w:r>
      <w:r w:rsidRPr="00741485">
        <w:rPr>
          <w:noProof/>
        </w:rPr>
        <w:tab/>
        <w:t>Pokud dovozce může celním orgánům prokázat, že dovoz zemního plynu podle článku 3 je:</w:t>
      </w:r>
    </w:p>
    <w:p w14:paraId="73974871" w14:textId="77777777" w:rsidR="00873D17" w:rsidRPr="00741485" w:rsidRDefault="00873D17">
      <w:pPr>
        <w:spacing w:after="360"/>
        <w:rPr>
          <w:noProof/>
          <w:color w:val="000000" w:themeColor="text1"/>
        </w:rPr>
      </w:pPr>
      <w:r w:rsidRPr="00741485">
        <w:rPr>
          <w:noProof/>
          <w:color w:val="000000" w:themeColor="text1"/>
        </w:rPr>
        <w:t xml:space="preserve">a) </w:t>
      </w:r>
      <w:r w:rsidRPr="00741485">
        <w:rPr>
          <w:noProof/>
          <w:color w:val="000000" w:themeColor="text1"/>
        </w:rPr>
        <w:tab/>
        <w:t>prováděn na základě krátkodobé smlouvy na dodávky s dodáním do propojovacího bodu s vnitrozemským státem a  </w:t>
      </w:r>
    </w:p>
    <w:p w14:paraId="0DC30905" w14:textId="77777777" w:rsidR="00873D17" w:rsidRPr="00741485" w:rsidRDefault="00873D17" w:rsidP="00873D17">
      <w:pPr>
        <w:spacing w:after="360"/>
        <w:rPr>
          <w:noProof/>
          <w:color w:val="000000" w:themeColor="text1"/>
        </w:rPr>
      </w:pPr>
      <w:r w:rsidRPr="00741485">
        <w:rPr>
          <w:noProof/>
          <w:color w:val="000000" w:themeColor="text1"/>
        </w:rPr>
        <w:t xml:space="preserve">b) </w:t>
      </w:r>
      <w:r w:rsidRPr="00741485">
        <w:rPr>
          <w:noProof/>
          <w:color w:val="000000" w:themeColor="text1"/>
        </w:rPr>
        <w:tab/>
        <w:t>že existuje dlouhodobá smlouva na dodávky s dodáním do virtuálního obchodního místa této vnitrozemské země za účelem dovozu plynovody zemního plynu v plynném stavu, který pochází z Ruské federace nebo je z ní přímo či nepřímo vyvážen, a že tato smlouva byla uzavřena před 17. červnem 2025 a poté nebyla změněna,</w:t>
      </w:r>
    </w:p>
    <w:p w14:paraId="0E3DC2EF" w14:textId="77777777" w:rsidR="00873D17" w:rsidRPr="00741485" w:rsidRDefault="00873D17" w:rsidP="00873D17">
      <w:pPr>
        <w:tabs>
          <w:tab w:val="left" w:pos="426"/>
        </w:tabs>
        <w:spacing w:after="360"/>
        <w:rPr>
          <w:rFonts w:eastAsia="Times New Roman" w:cstheme="minorHAnsi"/>
          <w:noProof/>
          <w:szCs w:val="24"/>
        </w:rPr>
      </w:pPr>
      <w:r w:rsidRPr="00741485">
        <w:rPr>
          <w:noProof/>
        </w:rPr>
        <w:t>použije se článek 3 od 1. ledna 2028. </w:t>
      </w:r>
    </w:p>
    <w:p w14:paraId="726C148D" w14:textId="77777777" w:rsidR="008227EB" w:rsidRPr="00741485" w:rsidRDefault="00290EFF" w:rsidP="00873D17">
      <w:pPr>
        <w:tabs>
          <w:tab w:val="num" w:pos="720"/>
        </w:tabs>
        <w:spacing w:after="360"/>
        <w:rPr>
          <w:noProof/>
        </w:rPr>
      </w:pPr>
      <w:r w:rsidRPr="00741485">
        <w:rPr>
          <w:noProof/>
        </w:rPr>
        <w:t>3.</w:t>
      </w:r>
      <w:r w:rsidRPr="00741485">
        <w:rPr>
          <w:noProof/>
        </w:rPr>
        <w:tab/>
        <w:t xml:space="preserve">Pokud dovozce může celním orgánům prokázat, že dovoz zemního plynu podle článku 3 je prováděn na základě dlouhodobé smlouvy na dodávky uzavřené před 17. červnem 2025, která poté nebyla změněna, použije se článek 3 od 1. ledna 2028. </w:t>
      </w:r>
    </w:p>
    <w:p w14:paraId="375D5B3C" w14:textId="77777777" w:rsidR="008815A4" w:rsidRPr="00741485" w:rsidRDefault="00290EFF" w:rsidP="008227EB">
      <w:pPr>
        <w:rPr>
          <w:noProof/>
        </w:rPr>
      </w:pPr>
      <w:r w:rsidRPr="00741485">
        <w:rPr>
          <w:noProof/>
        </w:rPr>
        <w:t>4.</w:t>
      </w:r>
      <w:r w:rsidRPr="00741485">
        <w:rPr>
          <w:noProof/>
        </w:rPr>
        <w:tab/>
        <w:t>Množství dovezená v souladu s odstavci 1 a 2 nesmí překročit smluvní množství.</w:t>
      </w:r>
    </w:p>
    <w:p w14:paraId="1381E9F0" w14:textId="77777777" w:rsidR="00780F24" w:rsidRPr="00741485" w:rsidRDefault="00780F24" w:rsidP="00780F24">
      <w:pPr>
        <w:pStyle w:val="Titrearticle"/>
        <w:spacing w:before="720" w:after="360"/>
        <w:rPr>
          <w:noProof/>
        </w:rPr>
      </w:pPr>
      <w:r w:rsidRPr="00741485">
        <w:rPr>
          <w:noProof/>
        </w:rPr>
        <w:t>Článek 5</w:t>
      </w:r>
    </w:p>
    <w:p w14:paraId="79F84731" w14:textId="77777777" w:rsidR="00780F24" w:rsidRPr="00741485" w:rsidRDefault="00780F24" w:rsidP="00780F24">
      <w:pPr>
        <w:keepNext/>
        <w:spacing w:after="360"/>
        <w:jc w:val="center"/>
        <w:rPr>
          <w:b/>
          <w:bCs/>
          <w:noProof/>
        </w:rPr>
      </w:pPr>
      <w:r w:rsidRPr="00741485">
        <w:rPr>
          <w:b/>
          <w:noProof/>
        </w:rPr>
        <w:t>Zákaz poskytovat dlouhodobé služby terminálů LNG ruským zákazníkům</w:t>
      </w:r>
    </w:p>
    <w:p w14:paraId="44D02D0B" w14:textId="77777777" w:rsidR="00780F24" w:rsidRPr="00741485" w:rsidRDefault="00CC740E" w:rsidP="00645082">
      <w:pPr>
        <w:tabs>
          <w:tab w:val="left" w:pos="567"/>
        </w:tabs>
        <w:spacing w:after="360"/>
        <w:rPr>
          <w:noProof/>
        </w:rPr>
      </w:pPr>
      <w:r w:rsidRPr="00741485">
        <w:rPr>
          <w:noProof/>
        </w:rPr>
        <w:t xml:space="preserve">Poskytování dlouhodobých služeb terminálů LNG v EU subjektům usazeným v Ruské federaci nebo subjektům ovládaným fyzickými nebo právnickými osobami usazenými v Ruské federaci se zakazuje od 1. ledna 2026.  </w:t>
      </w:r>
    </w:p>
    <w:p w14:paraId="015CDDC9" w14:textId="77777777" w:rsidR="00480600" w:rsidRPr="00741485" w:rsidRDefault="00480600" w:rsidP="00480600">
      <w:pPr>
        <w:pStyle w:val="Titrearticle"/>
        <w:spacing w:before="720" w:after="360"/>
        <w:rPr>
          <w:noProof/>
        </w:rPr>
      </w:pPr>
      <w:r w:rsidRPr="00741485">
        <w:rPr>
          <w:noProof/>
        </w:rPr>
        <w:t>Článek 6</w:t>
      </w:r>
    </w:p>
    <w:p w14:paraId="62B512E0" w14:textId="77777777" w:rsidR="00480600" w:rsidRPr="00741485" w:rsidRDefault="00480600" w:rsidP="00480600">
      <w:pPr>
        <w:keepNext/>
        <w:spacing w:after="360"/>
        <w:jc w:val="center"/>
        <w:rPr>
          <w:b/>
          <w:bCs/>
          <w:noProof/>
        </w:rPr>
      </w:pPr>
      <w:r w:rsidRPr="00741485">
        <w:rPr>
          <w:b/>
          <w:noProof/>
        </w:rPr>
        <w:t xml:space="preserve">Přechodná fáze pro služby terminálů LNG na základě stávajících smluv </w:t>
      </w:r>
    </w:p>
    <w:p w14:paraId="57A217AE" w14:textId="77777777" w:rsidR="003D2F17" w:rsidRPr="00741485" w:rsidRDefault="00223ADA" w:rsidP="008227EB">
      <w:pPr>
        <w:rPr>
          <w:noProof/>
        </w:rPr>
      </w:pPr>
      <w:r w:rsidRPr="00741485">
        <w:rPr>
          <w:noProof/>
        </w:rPr>
        <w:t>Pokud poskytovatel dlouhodobých služeb terminálů LNG může celním orgánům prokázat, že tyto služby poskytuje na základě smlouvy uzavřené před 17. červnem 2025, která poté nebyla změněna, použije se článek 5 od 1. ledna 2028.</w:t>
      </w:r>
    </w:p>
    <w:p w14:paraId="007360A1" w14:textId="77777777" w:rsidR="00835FD3" w:rsidRPr="00741485" w:rsidRDefault="00835FD3" w:rsidP="008227EB">
      <w:pPr>
        <w:rPr>
          <w:noProof/>
        </w:rPr>
      </w:pPr>
      <w:r w:rsidRPr="00741485">
        <w:rPr>
          <w:noProof/>
        </w:rPr>
        <w:br w:type="page"/>
      </w:r>
    </w:p>
    <w:p w14:paraId="654EC1F9" w14:textId="77777777" w:rsidR="00835FD3" w:rsidRPr="00741485" w:rsidRDefault="00835FD3" w:rsidP="008227EB">
      <w:pPr>
        <w:rPr>
          <w:noProof/>
        </w:rPr>
      </w:pPr>
    </w:p>
    <w:p w14:paraId="19746439" w14:textId="77777777" w:rsidR="00EA7A10" w:rsidRPr="00741485" w:rsidRDefault="00EA7A10" w:rsidP="00835FD3">
      <w:pPr>
        <w:jc w:val="center"/>
        <w:rPr>
          <w:i/>
          <w:iCs/>
          <w:noProof/>
        </w:rPr>
      </w:pPr>
      <w:r w:rsidRPr="00741485">
        <w:rPr>
          <w:i/>
          <w:noProof/>
        </w:rPr>
        <w:t>KAPITOLA III</w:t>
      </w:r>
    </w:p>
    <w:p w14:paraId="213599D4" w14:textId="77777777" w:rsidR="00E53003" w:rsidRPr="00741485" w:rsidRDefault="00176AB5" w:rsidP="00FE3BCB">
      <w:pPr>
        <w:keepNext/>
        <w:spacing w:after="720"/>
        <w:jc w:val="center"/>
        <w:rPr>
          <w:b/>
          <w:noProof/>
        </w:rPr>
      </w:pPr>
      <w:r w:rsidRPr="00741485">
        <w:rPr>
          <w:b/>
          <w:noProof/>
        </w:rPr>
        <w:t xml:space="preserve">PŘEDKLÁDÁNÍ A VÝMĚNA PŘÍSLUŠNÝCH INFORMACÍ </w:t>
      </w:r>
    </w:p>
    <w:p w14:paraId="205B198F" w14:textId="77777777" w:rsidR="00907559" w:rsidRPr="00741485" w:rsidRDefault="00403F72" w:rsidP="00EB0789">
      <w:pPr>
        <w:pStyle w:val="Titrearticle"/>
        <w:spacing w:before="720" w:after="360"/>
        <w:rPr>
          <w:noProof/>
        </w:rPr>
      </w:pPr>
      <w:r w:rsidRPr="00741485">
        <w:rPr>
          <w:noProof/>
        </w:rPr>
        <w:t xml:space="preserve">Článek 7 </w:t>
      </w:r>
    </w:p>
    <w:p w14:paraId="61F0379F" w14:textId="77777777" w:rsidR="00227BD1" w:rsidRPr="00741485" w:rsidRDefault="518D331A" w:rsidP="00E77E60">
      <w:pPr>
        <w:keepNext/>
        <w:spacing w:after="360"/>
        <w:jc w:val="center"/>
        <w:rPr>
          <w:rStyle w:val="normaltextrun"/>
          <w:b/>
          <w:iCs/>
          <w:noProof/>
          <w:color w:val="000000"/>
        </w:rPr>
      </w:pPr>
      <w:r w:rsidRPr="00741485">
        <w:rPr>
          <w:rStyle w:val="normaltextrun"/>
          <w:b/>
          <w:noProof/>
          <w:color w:val="000000" w:themeColor="text1"/>
        </w:rPr>
        <w:t>Předkládání</w:t>
      </w:r>
      <w:r w:rsidRPr="00741485">
        <w:rPr>
          <w:b/>
          <w:noProof/>
        </w:rPr>
        <w:t xml:space="preserve"> příslušných </w:t>
      </w:r>
      <w:r w:rsidRPr="00741485">
        <w:rPr>
          <w:rStyle w:val="normaltextrun"/>
          <w:b/>
          <w:noProof/>
          <w:color w:val="000000" w:themeColor="text1"/>
        </w:rPr>
        <w:t>informací dovozci</w:t>
      </w:r>
    </w:p>
    <w:p w14:paraId="5792C333" w14:textId="77777777" w:rsidR="00642ECA" w:rsidRPr="00741485" w:rsidRDefault="00E47A4F" w:rsidP="006C2589">
      <w:pPr>
        <w:tabs>
          <w:tab w:val="left" w:pos="567"/>
        </w:tabs>
        <w:spacing w:after="360"/>
        <w:rPr>
          <w:noProof/>
        </w:rPr>
      </w:pPr>
      <w:r w:rsidRPr="00741485">
        <w:rPr>
          <w:noProof/>
          <w:color w:val="000000" w:themeColor="text1"/>
        </w:rPr>
        <w:t>1.</w:t>
      </w:r>
      <w:r w:rsidRPr="00741485">
        <w:rPr>
          <w:noProof/>
        </w:rPr>
        <w:t xml:space="preserve">  </w:t>
      </w:r>
      <w:r w:rsidRPr="00741485">
        <w:rPr>
          <w:noProof/>
          <w:color w:val="000000" w:themeColor="text1"/>
        </w:rPr>
        <w:t>Dovozci zemního plynu poskytnou celním orgánům veškeré příslušné informace nezbytné k provedení článků 3 a 4, zejména příslušné důkazy k ověření, zda zemní plyn</w:t>
      </w:r>
      <w:r w:rsidRPr="00741485">
        <w:rPr>
          <w:noProof/>
        </w:rPr>
        <w:t xml:space="preserve"> pochází z Ruské federace nebo je z ní přímo či nepřímo vyvážen. </w:t>
      </w:r>
    </w:p>
    <w:p w14:paraId="34575FB5" w14:textId="77777777" w:rsidR="003F6FFB" w:rsidRPr="00741485" w:rsidRDefault="0005266C" w:rsidP="006C2589">
      <w:pPr>
        <w:tabs>
          <w:tab w:val="left" w:pos="567"/>
        </w:tabs>
        <w:spacing w:after="360"/>
        <w:rPr>
          <w:rFonts w:eastAsia="Times New Roman"/>
          <w:noProof/>
          <w:color w:val="000000" w:themeColor="text1"/>
        </w:rPr>
      </w:pPr>
      <w:r w:rsidRPr="00741485">
        <w:rPr>
          <w:noProof/>
        </w:rPr>
        <w:t xml:space="preserve">Pro účely použití </w:t>
      </w:r>
      <w:r w:rsidRPr="00741485">
        <w:rPr>
          <w:noProof/>
          <w:color w:val="000000" w:themeColor="text1"/>
        </w:rPr>
        <w:t>článku 4 poskytnou dovozci zemního plynu celním orgánům a jiným orgánům zapojeným do monitorování podle článků 9 a 10 příslušné důkazy k posouzení toho, zda jsou podmínky stanovené v uvedeném článku splněny.</w:t>
      </w:r>
    </w:p>
    <w:p w14:paraId="16FF76FA" w14:textId="77777777" w:rsidR="0031471E" w:rsidRPr="00741485" w:rsidRDefault="006F7A1A" w:rsidP="006F7A1A">
      <w:pPr>
        <w:tabs>
          <w:tab w:val="left" w:pos="567"/>
        </w:tabs>
        <w:spacing w:after="360"/>
        <w:rPr>
          <w:rFonts w:eastAsia="Times New Roman"/>
          <w:noProof/>
          <w:color w:val="000000" w:themeColor="text1"/>
        </w:rPr>
      </w:pPr>
      <w:r w:rsidRPr="00741485">
        <w:rPr>
          <w:noProof/>
          <w:color w:val="000000" w:themeColor="text1"/>
        </w:rPr>
        <w:t xml:space="preserve">2.   Informace uvedené v odstavci 1 zahrnují alespoň všechny tyto údaje: </w:t>
      </w:r>
    </w:p>
    <w:p w14:paraId="61840E97" w14:textId="77777777" w:rsidR="00DF3B48" w:rsidRPr="00741485" w:rsidRDefault="00DF3B48" w:rsidP="00DF3B48">
      <w:pPr>
        <w:tabs>
          <w:tab w:val="left" w:pos="426"/>
        </w:tabs>
        <w:spacing w:after="360"/>
        <w:rPr>
          <w:noProof/>
          <w:color w:val="000000" w:themeColor="text1"/>
          <w:szCs w:val="24"/>
        </w:rPr>
      </w:pPr>
      <w:r w:rsidRPr="00741485">
        <w:rPr>
          <w:noProof/>
          <w:color w:val="000000" w:themeColor="text1"/>
        </w:rPr>
        <w:t xml:space="preserve">a) </w:t>
      </w:r>
      <w:r w:rsidRPr="00741485">
        <w:rPr>
          <w:noProof/>
          <w:color w:val="000000" w:themeColor="text1"/>
        </w:rPr>
        <w:tab/>
        <w:t>datum uzavření smlouvy na dodávky plynu;</w:t>
      </w:r>
    </w:p>
    <w:p w14:paraId="2230926C" w14:textId="77777777" w:rsidR="00D06086" w:rsidRPr="00741485" w:rsidRDefault="00DF3B48" w:rsidP="00DF3B48">
      <w:pPr>
        <w:tabs>
          <w:tab w:val="left" w:pos="426"/>
        </w:tabs>
        <w:spacing w:after="360"/>
        <w:rPr>
          <w:noProof/>
          <w:color w:val="000000" w:themeColor="text1"/>
          <w:szCs w:val="24"/>
        </w:rPr>
      </w:pPr>
      <w:r w:rsidRPr="00741485">
        <w:rPr>
          <w:noProof/>
          <w:color w:val="000000" w:themeColor="text1"/>
        </w:rPr>
        <w:t>b)</w:t>
      </w:r>
      <w:r w:rsidRPr="00741485">
        <w:rPr>
          <w:noProof/>
          <w:color w:val="000000" w:themeColor="text1"/>
        </w:rPr>
        <w:tab/>
        <w:t>doba trvání smlouvy na dodávky plynu;</w:t>
      </w:r>
    </w:p>
    <w:p w14:paraId="3C6DEB5D" w14:textId="77777777" w:rsidR="00C0057C" w:rsidRPr="00741485" w:rsidRDefault="00D06086" w:rsidP="70E667D6">
      <w:pPr>
        <w:tabs>
          <w:tab w:val="left" w:pos="426"/>
        </w:tabs>
        <w:spacing w:after="360"/>
        <w:rPr>
          <w:noProof/>
          <w:color w:val="000000" w:themeColor="text1"/>
        </w:rPr>
      </w:pPr>
      <w:r w:rsidRPr="00741485">
        <w:rPr>
          <w:noProof/>
          <w:color w:val="000000" w:themeColor="text1"/>
        </w:rPr>
        <w:t>c)</w:t>
      </w:r>
      <w:r w:rsidRPr="00741485">
        <w:rPr>
          <w:noProof/>
        </w:rPr>
        <w:tab/>
      </w:r>
      <w:r w:rsidRPr="00741485">
        <w:rPr>
          <w:noProof/>
          <w:color w:val="000000" w:themeColor="text1"/>
        </w:rPr>
        <w:t xml:space="preserve">množství plynu, na která se smlouva vztahuje, včetně všech práv na flexibilitu směrem nahoru či dolů; </w:t>
      </w:r>
    </w:p>
    <w:p w14:paraId="5FEB161E" w14:textId="77777777" w:rsidR="00C0057C" w:rsidRPr="00741485" w:rsidRDefault="00C0057C" w:rsidP="00C0057C">
      <w:pPr>
        <w:tabs>
          <w:tab w:val="left" w:pos="426"/>
        </w:tabs>
        <w:spacing w:after="360"/>
        <w:rPr>
          <w:noProof/>
          <w:color w:val="000000" w:themeColor="text1"/>
        </w:rPr>
      </w:pPr>
      <w:r w:rsidRPr="00741485">
        <w:rPr>
          <w:noProof/>
          <w:color w:val="000000" w:themeColor="text1"/>
        </w:rPr>
        <w:t xml:space="preserve">d) </w:t>
      </w:r>
      <w:r w:rsidRPr="00741485">
        <w:rPr>
          <w:noProof/>
        </w:rPr>
        <w:tab/>
      </w:r>
      <w:r w:rsidRPr="00741485">
        <w:rPr>
          <w:noProof/>
          <w:color w:val="000000" w:themeColor="text1"/>
        </w:rPr>
        <w:t>totožnost stran smlouvy na dodávky plynu, v případě stran registrovaných v EU včetně registračního a identifikačního čísla hospodářských subjektů (EORI);</w:t>
      </w:r>
    </w:p>
    <w:p w14:paraId="58BC53BD" w14:textId="77777777" w:rsidR="00DF3B48" w:rsidRPr="00741485" w:rsidRDefault="00C0057C" w:rsidP="00DF3B48">
      <w:pPr>
        <w:tabs>
          <w:tab w:val="left" w:pos="426"/>
        </w:tabs>
        <w:spacing w:after="360"/>
        <w:rPr>
          <w:noProof/>
          <w:color w:val="000000" w:themeColor="text1"/>
          <w:szCs w:val="24"/>
        </w:rPr>
      </w:pPr>
      <w:r w:rsidRPr="00741485">
        <w:rPr>
          <w:noProof/>
          <w:color w:val="000000" w:themeColor="text1"/>
        </w:rPr>
        <w:t>e)</w:t>
      </w:r>
      <w:r w:rsidRPr="00741485">
        <w:rPr>
          <w:noProof/>
          <w:color w:val="000000" w:themeColor="text1"/>
        </w:rPr>
        <w:tab/>
        <w:t>producent plynu a země produkce, v příslušném případě země, v níž byl plyn dále zpracován;</w:t>
      </w:r>
    </w:p>
    <w:p w14:paraId="4BE56781" w14:textId="77777777" w:rsidR="00DF3B48" w:rsidRPr="00741485" w:rsidRDefault="00DF3B48" w:rsidP="00DF3B48">
      <w:pPr>
        <w:tabs>
          <w:tab w:val="left" w:pos="426"/>
        </w:tabs>
        <w:spacing w:after="360"/>
        <w:rPr>
          <w:noProof/>
          <w:color w:val="000000" w:themeColor="text1"/>
        </w:rPr>
      </w:pPr>
      <w:r w:rsidRPr="00741485">
        <w:rPr>
          <w:noProof/>
          <w:color w:val="000000" w:themeColor="text1"/>
        </w:rPr>
        <w:t xml:space="preserve">f) </w:t>
      </w:r>
      <w:r w:rsidRPr="00741485">
        <w:rPr>
          <w:noProof/>
          <w:color w:val="000000" w:themeColor="text1"/>
        </w:rPr>
        <w:tab/>
        <w:t xml:space="preserve">v případě dovozu LNG přístav první nakládky; </w:t>
      </w:r>
    </w:p>
    <w:p w14:paraId="3AC0A4A4" w14:textId="77777777" w:rsidR="001B159B" w:rsidRPr="00741485" w:rsidRDefault="00DF3B48" w:rsidP="00DF3B48">
      <w:pPr>
        <w:tabs>
          <w:tab w:val="left" w:pos="426"/>
        </w:tabs>
        <w:spacing w:after="360"/>
        <w:rPr>
          <w:noProof/>
          <w:color w:val="000000" w:themeColor="text1"/>
        </w:rPr>
      </w:pPr>
      <w:r w:rsidRPr="00741485">
        <w:rPr>
          <w:noProof/>
          <w:color w:val="000000" w:themeColor="text1"/>
        </w:rPr>
        <w:t xml:space="preserve">g) </w:t>
      </w:r>
      <w:r w:rsidRPr="00741485">
        <w:rPr>
          <w:noProof/>
        </w:rPr>
        <w:tab/>
      </w:r>
      <w:r w:rsidRPr="00741485">
        <w:rPr>
          <w:noProof/>
          <w:color w:val="000000" w:themeColor="text1"/>
        </w:rPr>
        <w:t xml:space="preserve">místa dodání, včetně možné flexibility týkající se místa dodání; </w:t>
      </w:r>
    </w:p>
    <w:p w14:paraId="0B790D2F" w14:textId="77777777" w:rsidR="00DF3B48" w:rsidRPr="00741485" w:rsidRDefault="001B159B" w:rsidP="00DF3B48">
      <w:pPr>
        <w:tabs>
          <w:tab w:val="left" w:pos="426"/>
        </w:tabs>
        <w:spacing w:after="360"/>
        <w:rPr>
          <w:noProof/>
          <w:color w:val="000000" w:themeColor="text1"/>
        </w:rPr>
      </w:pPr>
      <w:r w:rsidRPr="00741485">
        <w:rPr>
          <w:noProof/>
          <w:color w:val="000000" w:themeColor="text1"/>
        </w:rPr>
        <w:t>h)</w:t>
      </w:r>
      <w:r w:rsidRPr="00741485">
        <w:rPr>
          <w:noProof/>
          <w:color w:val="000000" w:themeColor="text1"/>
        </w:rPr>
        <w:tab/>
        <w:t>veškeré úpravy smlouvy na dodávky plynu, včetně obsahu a data úpravy, s výjimkou úprav, které se týkají pouze ceny plynu.</w:t>
      </w:r>
    </w:p>
    <w:p w14:paraId="3DFB833D" w14:textId="77777777" w:rsidR="00374763" w:rsidRPr="00741485" w:rsidRDefault="000979E4" w:rsidP="00374763">
      <w:pPr>
        <w:tabs>
          <w:tab w:val="left" w:pos="567"/>
        </w:tabs>
        <w:spacing w:before="0" w:after="360"/>
        <w:rPr>
          <w:rFonts w:eastAsia="Times New Roman"/>
          <w:noProof/>
          <w:color w:val="000000" w:themeColor="text1"/>
        </w:rPr>
      </w:pPr>
      <w:r w:rsidRPr="00741485">
        <w:rPr>
          <w:noProof/>
          <w:color w:val="000000" w:themeColor="text1"/>
        </w:rPr>
        <w:t>3.</w:t>
      </w:r>
      <w:r w:rsidRPr="00741485">
        <w:rPr>
          <w:noProof/>
        </w:rPr>
        <w:tab/>
      </w:r>
      <w:r w:rsidRPr="00741485">
        <w:rPr>
          <w:noProof/>
          <w:color w:val="000000" w:themeColor="text1"/>
        </w:rPr>
        <w:t>Celní orgány nebo jiné orgány zapojené do monitorování podle článků 9 a 10 si mohou vyžádat podrobnější informace, s výjimkou informací o cenách, pokud jsou požadované informace nezbytné k posouzení, zda jsou splněny podmínky stanovené v článcích 3 a 4. Celní orgány mohou zejména požadovat, aby dovozci předložili úplné znění některých ustanovení smlouvy na dodávky plynu nebo znění celé smlouvy na dodávky plynu, s výjimkou informací o cenách, zejména pokud jsou některá smluvní ustanovení vzájemně propojena nebo kdy je pro posouzení klíčová plná znalost formulace smluvních ustanovení. Pokud se celní orgány domnívají, že předložené důkazy nejsou přesvědčivé, mohou propuštění zboží do volného oběhu odmítnout.</w:t>
      </w:r>
    </w:p>
    <w:p w14:paraId="74E699B7" w14:textId="77777777" w:rsidR="00200073" w:rsidRPr="00741485" w:rsidRDefault="00910090" w:rsidP="00200073">
      <w:pPr>
        <w:tabs>
          <w:tab w:val="left" w:pos="567"/>
        </w:tabs>
        <w:spacing w:after="360"/>
        <w:rPr>
          <w:noProof/>
          <w:color w:val="000000" w:themeColor="text1"/>
        </w:rPr>
      </w:pPr>
      <w:r w:rsidRPr="00741485">
        <w:rPr>
          <w:noProof/>
          <w:color w:val="000000" w:themeColor="text1"/>
        </w:rPr>
        <w:t>4.</w:t>
      </w:r>
      <w:r w:rsidRPr="00741485">
        <w:rPr>
          <w:noProof/>
        </w:rPr>
        <w:tab/>
      </w:r>
      <w:r w:rsidRPr="00741485">
        <w:rPr>
          <w:noProof/>
          <w:color w:val="000000" w:themeColor="text1"/>
        </w:rPr>
        <w:t>Má se za to, že zemní plyn vstupující do Unie prostřednictvím následujících propojovacích bodů</w:t>
      </w:r>
      <w:r w:rsidRPr="00741485">
        <w:rPr>
          <w:noProof/>
        </w:rPr>
        <w:t xml:space="preserve"> je vyvážen přímo nebo nepřímo z Ruské federace, ledaže dovozce může celním orgánům jednoznačně prokázat, že dovážený zemní plyn pochází z jiné země než z Ruské federace a byl přes Ruskou federaci v tranzitu. </w:t>
      </w:r>
    </w:p>
    <w:p w14:paraId="4DA40A86" w14:textId="77777777" w:rsidR="007C3E55" w:rsidRPr="00741485" w:rsidRDefault="00071FDD" w:rsidP="00071FDD">
      <w:pPr>
        <w:pStyle w:val="Point0"/>
        <w:rPr>
          <w:noProof/>
        </w:rPr>
      </w:pPr>
      <w:r w:rsidRPr="00741485">
        <w:rPr>
          <w:noProof/>
        </w:rPr>
        <w:t>a)</w:t>
      </w:r>
      <w:r w:rsidRPr="00741485">
        <w:rPr>
          <w:noProof/>
        </w:rPr>
        <w:tab/>
        <w:t>Imatra (FI/RU);</w:t>
      </w:r>
    </w:p>
    <w:p w14:paraId="29349910" w14:textId="77777777" w:rsidR="007C3E55" w:rsidRPr="00741485" w:rsidRDefault="00071FDD" w:rsidP="00071FDD">
      <w:pPr>
        <w:pStyle w:val="Point0"/>
        <w:rPr>
          <w:noProof/>
        </w:rPr>
      </w:pPr>
      <w:r w:rsidRPr="00741485">
        <w:rPr>
          <w:noProof/>
        </w:rPr>
        <w:t>b)</w:t>
      </w:r>
      <w:r w:rsidRPr="00741485">
        <w:rPr>
          <w:noProof/>
        </w:rPr>
        <w:tab/>
        <w:t>Narva (EE/RU);</w:t>
      </w:r>
    </w:p>
    <w:p w14:paraId="61E0C13E" w14:textId="77777777" w:rsidR="007C3E55" w:rsidRPr="00741485" w:rsidRDefault="00071FDD" w:rsidP="00071FDD">
      <w:pPr>
        <w:pStyle w:val="Point0"/>
        <w:rPr>
          <w:noProof/>
        </w:rPr>
      </w:pPr>
      <w:r w:rsidRPr="00741485">
        <w:rPr>
          <w:noProof/>
        </w:rPr>
        <w:t>c)</w:t>
      </w:r>
      <w:r w:rsidRPr="00741485">
        <w:rPr>
          <w:noProof/>
        </w:rPr>
        <w:tab/>
        <w:t>Värska (EE/RU);</w:t>
      </w:r>
    </w:p>
    <w:p w14:paraId="06625DD7" w14:textId="77777777" w:rsidR="007C3E55" w:rsidRPr="00741485" w:rsidRDefault="00071FDD" w:rsidP="00071FDD">
      <w:pPr>
        <w:pStyle w:val="Point0"/>
        <w:rPr>
          <w:noProof/>
        </w:rPr>
      </w:pPr>
      <w:r w:rsidRPr="00741485">
        <w:rPr>
          <w:noProof/>
        </w:rPr>
        <w:t>d)</w:t>
      </w:r>
      <w:r w:rsidRPr="00741485">
        <w:rPr>
          <w:noProof/>
        </w:rPr>
        <w:tab/>
        <w:t>Luhamaa (LV/RU);</w:t>
      </w:r>
    </w:p>
    <w:p w14:paraId="06B6AD51" w14:textId="77777777" w:rsidR="007C3E55" w:rsidRPr="00741485" w:rsidRDefault="00071FDD" w:rsidP="00071FDD">
      <w:pPr>
        <w:pStyle w:val="Point0"/>
        <w:rPr>
          <w:noProof/>
        </w:rPr>
      </w:pPr>
      <w:r w:rsidRPr="00741485">
        <w:rPr>
          <w:noProof/>
        </w:rPr>
        <w:t>e)</w:t>
      </w:r>
      <w:r w:rsidRPr="00741485">
        <w:rPr>
          <w:noProof/>
        </w:rPr>
        <w:tab/>
        <w:t>Šakiai (LT/RU);</w:t>
      </w:r>
    </w:p>
    <w:p w14:paraId="2923B659" w14:textId="77777777" w:rsidR="007C3E55" w:rsidRPr="00741485" w:rsidRDefault="00071FDD" w:rsidP="00071FDD">
      <w:pPr>
        <w:pStyle w:val="Point0"/>
        <w:rPr>
          <w:noProof/>
        </w:rPr>
      </w:pPr>
      <w:r w:rsidRPr="00741485">
        <w:rPr>
          <w:noProof/>
        </w:rPr>
        <w:t>f)</w:t>
      </w:r>
      <w:r w:rsidRPr="00741485">
        <w:rPr>
          <w:noProof/>
        </w:rPr>
        <w:tab/>
        <w:t>Kotlovka (LT/BY);</w:t>
      </w:r>
    </w:p>
    <w:p w14:paraId="5A173777" w14:textId="77777777" w:rsidR="007C3E55" w:rsidRPr="00741485" w:rsidRDefault="00071FDD" w:rsidP="00071FDD">
      <w:pPr>
        <w:pStyle w:val="Point0"/>
        <w:rPr>
          <w:noProof/>
        </w:rPr>
      </w:pPr>
      <w:r w:rsidRPr="00741485">
        <w:rPr>
          <w:noProof/>
        </w:rPr>
        <w:t>g)</w:t>
      </w:r>
      <w:r w:rsidRPr="00741485">
        <w:rPr>
          <w:noProof/>
        </w:rPr>
        <w:tab/>
        <w:t>Kondratki (PL/BY);</w:t>
      </w:r>
    </w:p>
    <w:p w14:paraId="47B7C6D8" w14:textId="77777777" w:rsidR="007C3E55" w:rsidRPr="00741485" w:rsidRDefault="00071FDD" w:rsidP="00071FDD">
      <w:pPr>
        <w:pStyle w:val="Point0"/>
        <w:rPr>
          <w:noProof/>
        </w:rPr>
      </w:pPr>
      <w:r w:rsidRPr="00741485">
        <w:rPr>
          <w:noProof/>
        </w:rPr>
        <w:t>h)</w:t>
      </w:r>
      <w:r w:rsidRPr="00741485">
        <w:rPr>
          <w:noProof/>
        </w:rPr>
        <w:tab/>
        <w:t>Wysokoje (PL/BY);</w:t>
      </w:r>
    </w:p>
    <w:p w14:paraId="7054148C" w14:textId="77777777" w:rsidR="007C3E55" w:rsidRPr="00741485" w:rsidRDefault="00071FDD" w:rsidP="00071FDD">
      <w:pPr>
        <w:pStyle w:val="Point0"/>
        <w:rPr>
          <w:noProof/>
        </w:rPr>
      </w:pPr>
      <w:r w:rsidRPr="00741485">
        <w:rPr>
          <w:noProof/>
        </w:rPr>
        <w:t>i)</w:t>
      </w:r>
      <w:r w:rsidRPr="00741485">
        <w:rPr>
          <w:noProof/>
        </w:rPr>
        <w:tab/>
        <w:t>Tieterowka (PL/BY);</w:t>
      </w:r>
    </w:p>
    <w:p w14:paraId="64A53505" w14:textId="77777777" w:rsidR="00273009" w:rsidRPr="00741485" w:rsidRDefault="00071FDD" w:rsidP="00071FDD">
      <w:pPr>
        <w:pStyle w:val="Point0"/>
        <w:rPr>
          <w:noProof/>
        </w:rPr>
      </w:pPr>
      <w:r w:rsidRPr="00741485">
        <w:rPr>
          <w:noProof/>
        </w:rPr>
        <w:t>j)</w:t>
      </w:r>
      <w:r w:rsidRPr="00741485">
        <w:rPr>
          <w:noProof/>
        </w:rPr>
        <w:tab/>
        <w:t>Kobryń (PL/BY);</w:t>
      </w:r>
    </w:p>
    <w:p w14:paraId="30EFEBE4" w14:textId="77777777" w:rsidR="00DF3B48" w:rsidRPr="00741485" w:rsidRDefault="00071FDD" w:rsidP="00071FDD">
      <w:pPr>
        <w:pStyle w:val="Point0"/>
        <w:rPr>
          <w:noProof/>
        </w:rPr>
      </w:pPr>
      <w:r w:rsidRPr="00741485">
        <w:rPr>
          <w:noProof/>
        </w:rPr>
        <w:t>k)</w:t>
      </w:r>
      <w:r w:rsidRPr="00741485">
        <w:rPr>
          <w:noProof/>
        </w:rPr>
        <w:tab/>
        <w:t>Greifswald (DE/RU);</w:t>
      </w:r>
    </w:p>
    <w:p w14:paraId="7F3952F4" w14:textId="77777777" w:rsidR="00DF3B48" w:rsidRPr="00741485" w:rsidRDefault="00071FDD" w:rsidP="00071FDD">
      <w:pPr>
        <w:pStyle w:val="Point0"/>
        <w:rPr>
          <w:noProof/>
        </w:rPr>
      </w:pPr>
      <w:r w:rsidRPr="00741485">
        <w:rPr>
          <w:noProof/>
        </w:rPr>
        <w:t>l)</w:t>
      </w:r>
      <w:r w:rsidRPr="00741485">
        <w:rPr>
          <w:noProof/>
        </w:rPr>
        <w:tab/>
        <w:t>Strandzha 2 (BG)/Malkoclar (TR) – TurkStream</w:t>
      </w:r>
    </w:p>
    <w:p w14:paraId="553065A2" w14:textId="77777777" w:rsidR="00DF3B48" w:rsidRPr="00741485" w:rsidRDefault="00071FDD" w:rsidP="00071FDD">
      <w:pPr>
        <w:pStyle w:val="Point0"/>
        <w:rPr>
          <w:noProof/>
        </w:rPr>
      </w:pPr>
      <w:r w:rsidRPr="00741485">
        <w:rPr>
          <w:noProof/>
        </w:rPr>
        <w:t>m)</w:t>
      </w:r>
      <w:r w:rsidRPr="00741485">
        <w:rPr>
          <w:noProof/>
        </w:rPr>
        <w:tab/>
        <w:t>Kiskundorozsma-2 (HU) / Horgos (RS)</w:t>
      </w:r>
    </w:p>
    <w:p w14:paraId="3CB7CF98" w14:textId="77777777" w:rsidR="00DF3B48" w:rsidRPr="00741485" w:rsidRDefault="00071FDD" w:rsidP="00071FDD">
      <w:pPr>
        <w:pStyle w:val="Point0"/>
        <w:rPr>
          <w:noProof/>
        </w:rPr>
      </w:pPr>
      <w:r w:rsidRPr="00741485">
        <w:rPr>
          <w:noProof/>
        </w:rPr>
        <w:t>n)</w:t>
      </w:r>
      <w:r w:rsidRPr="00741485">
        <w:rPr>
          <w:noProof/>
        </w:rPr>
        <w:tab/>
        <w:t>Kiskundorozsma (HU/RS)</w:t>
      </w:r>
    </w:p>
    <w:p w14:paraId="72A3C897" w14:textId="77777777" w:rsidR="00DF3B48" w:rsidRPr="00741485" w:rsidRDefault="00071FDD" w:rsidP="00071FDD">
      <w:pPr>
        <w:pStyle w:val="Point0"/>
        <w:rPr>
          <w:noProof/>
        </w:rPr>
      </w:pPr>
      <w:r w:rsidRPr="00741485">
        <w:rPr>
          <w:noProof/>
        </w:rPr>
        <w:t>o)</w:t>
      </w:r>
      <w:r w:rsidRPr="00741485">
        <w:rPr>
          <w:noProof/>
        </w:rPr>
        <w:tab/>
        <w:t>Kireevo (BG) / Zaychar (RS)</w:t>
      </w:r>
    </w:p>
    <w:p w14:paraId="105348E9" w14:textId="77777777" w:rsidR="00A76F1B" w:rsidRPr="00741485" w:rsidRDefault="00071FDD" w:rsidP="00071FDD">
      <w:pPr>
        <w:pStyle w:val="Point0"/>
        <w:rPr>
          <w:noProof/>
        </w:rPr>
      </w:pPr>
      <w:r w:rsidRPr="00741485">
        <w:rPr>
          <w:noProof/>
        </w:rPr>
        <w:t>p)</w:t>
      </w:r>
      <w:r w:rsidRPr="00741485">
        <w:rPr>
          <w:noProof/>
        </w:rPr>
        <w:tab/>
        <w:t xml:space="preserve">Kalotina (BG)/ Dimitrovgrad (RS).  </w:t>
      </w:r>
    </w:p>
    <w:p w14:paraId="6620D674" w14:textId="77777777" w:rsidR="00535A3E" w:rsidRPr="00741485" w:rsidRDefault="00535A3E" w:rsidP="00535A3E">
      <w:pPr>
        <w:pStyle w:val="Titrearticle"/>
        <w:spacing w:before="720" w:after="360"/>
        <w:rPr>
          <w:noProof/>
        </w:rPr>
      </w:pPr>
      <w:r w:rsidRPr="00741485">
        <w:rPr>
          <w:noProof/>
        </w:rPr>
        <w:t xml:space="preserve">Článek 8 </w:t>
      </w:r>
    </w:p>
    <w:p w14:paraId="14D008BE" w14:textId="77777777" w:rsidR="00535A3E" w:rsidRPr="00741485" w:rsidRDefault="00535A3E" w:rsidP="00535A3E">
      <w:pPr>
        <w:keepNext/>
        <w:spacing w:after="360"/>
        <w:jc w:val="center"/>
        <w:rPr>
          <w:rStyle w:val="normaltextrun"/>
          <w:b/>
          <w:iCs/>
          <w:noProof/>
          <w:color w:val="000000"/>
        </w:rPr>
      </w:pPr>
      <w:r w:rsidRPr="00741485">
        <w:rPr>
          <w:rStyle w:val="normaltextrun"/>
          <w:b/>
          <w:noProof/>
          <w:color w:val="000000" w:themeColor="text1"/>
        </w:rPr>
        <w:t>Předkládání</w:t>
      </w:r>
      <w:r w:rsidRPr="00741485">
        <w:rPr>
          <w:b/>
          <w:noProof/>
        </w:rPr>
        <w:t xml:space="preserve"> příslušných </w:t>
      </w:r>
      <w:r w:rsidRPr="00741485">
        <w:rPr>
          <w:rStyle w:val="normaltextrun"/>
          <w:b/>
          <w:noProof/>
          <w:color w:val="000000" w:themeColor="text1"/>
        </w:rPr>
        <w:t>informací poskytovateli služeb terminálů LNG</w:t>
      </w:r>
    </w:p>
    <w:p w14:paraId="0BEC2A62" w14:textId="77777777" w:rsidR="00535A3E" w:rsidRPr="00741485" w:rsidRDefault="00777C90" w:rsidP="00535A3E">
      <w:pPr>
        <w:tabs>
          <w:tab w:val="left" w:pos="567"/>
        </w:tabs>
        <w:spacing w:after="360"/>
        <w:rPr>
          <w:noProof/>
        </w:rPr>
      </w:pPr>
      <w:r w:rsidRPr="00741485">
        <w:rPr>
          <w:noProof/>
          <w:color w:val="000000" w:themeColor="text1"/>
        </w:rPr>
        <w:t>Poskytovatelé služeb terminálů LNG</w:t>
      </w:r>
      <w:r w:rsidRPr="00741485">
        <w:rPr>
          <w:noProof/>
        </w:rPr>
        <w:t xml:space="preserve"> zákazníkům usazeným v Ruské federaci nebo ovládaným fyzickými nebo právnickými osobami usazenými v Ruské federaci </w:t>
      </w:r>
      <w:r w:rsidRPr="00741485">
        <w:rPr>
          <w:noProof/>
          <w:color w:val="000000" w:themeColor="text1"/>
        </w:rPr>
        <w:t>poskytnou celním orgánům příslušné informace pro provádění článků 5 a 6</w:t>
      </w:r>
      <w:r w:rsidRPr="00741485">
        <w:rPr>
          <w:noProof/>
        </w:rPr>
        <w:t>.</w:t>
      </w:r>
    </w:p>
    <w:p w14:paraId="7E229E68" w14:textId="77777777" w:rsidR="003D15D9" w:rsidRPr="00741485" w:rsidRDefault="003D15D9" w:rsidP="003D15D9">
      <w:pPr>
        <w:pStyle w:val="Titrearticle"/>
        <w:spacing w:before="720" w:after="360"/>
        <w:rPr>
          <w:noProof/>
        </w:rPr>
      </w:pPr>
      <w:r w:rsidRPr="00741485">
        <w:rPr>
          <w:noProof/>
        </w:rPr>
        <w:t xml:space="preserve">Článek 9 </w:t>
      </w:r>
    </w:p>
    <w:p w14:paraId="1123ED73" w14:textId="77777777" w:rsidR="003D15D9" w:rsidRPr="00741485" w:rsidRDefault="007F095E" w:rsidP="003D15D9">
      <w:pPr>
        <w:keepNext/>
        <w:spacing w:after="360"/>
        <w:jc w:val="center"/>
        <w:rPr>
          <w:rStyle w:val="normaltextrun"/>
          <w:b/>
          <w:iCs/>
          <w:noProof/>
          <w:color w:val="000000"/>
        </w:rPr>
      </w:pPr>
      <w:r w:rsidRPr="00741485">
        <w:rPr>
          <w:rStyle w:val="normaltextrun"/>
          <w:b/>
          <w:noProof/>
          <w:color w:val="000000"/>
        </w:rPr>
        <w:t>Účinné monitorování</w:t>
      </w:r>
    </w:p>
    <w:p w14:paraId="2A591D62" w14:textId="77777777" w:rsidR="003E691F" w:rsidRPr="00741485" w:rsidRDefault="003E691F" w:rsidP="005065A8">
      <w:pPr>
        <w:tabs>
          <w:tab w:val="left" w:pos="567"/>
        </w:tabs>
        <w:spacing w:after="360"/>
        <w:rPr>
          <w:rFonts w:eastAsia="Times New Roman"/>
          <w:noProof/>
          <w:color w:val="000000" w:themeColor="text1"/>
        </w:rPr>
      </w:pPr>
      <w:r w:rsidRPr="00741485">
        <w:rPr>
          <w:noProof/>
          <w:color w:val="000000" w:themeColor="text1"/>
        </w:rPr>
        <w:t xml:space="preserve">Celní orgány a případně příslušné orgány a regulační orgány a Agentura pro spolupráci energetických regulačních orgánů (ACER) zajistí účinné monitorování ustanovení kapitoly II, v případě potřeby s plným využitím svých donucovacích pravomocí, a úzce spolupracují s příslušnými vnitrostátními orgány, orgány z jiných členských států, agenturou ACER nebo Komisí. </w:t>
      </w:r>
    </w:p>
    <w:p w14:paraId="37C912D1" w14:textId="77777777" w:rsidR="00605DD9" w:rsidRPr="00741485" w:rsidRDefault="00605DD9" w:rsidP="00605DD9">
      <w:pPr>
        <w:pStyle w:val="Titrearticle"/>
        <w:spacing w:before="720" w:after="360"/>
        <w:rPr>
          <w:noProof/>
        </w:rPr>
      </w:pPr>
      <w:r w:rsidRPr="00741485">
        <w:rPr>
          <w:noProof/>
        </w:rPr>
        <w:t xml:space="preserve">Článek 10 </w:t>
      </w:r>
    </w:p>
    <w:p w14:paraId="37E3AA14" w14:textId="77777777" w:rsidR="00605DD9" w:rsidRPr="00741485" w:rsidRDefault="00605DD9" w:rsidP="00605DD9">
      <w:pPr>
        <w:keepNext/>
        <w:spacing w:after="360"/>
        <w:jc w:val="center"/>
        <w:rPr>
          <w:rFonts w:eastAsia="Times New Roman"/>
          <w:iCs/>
          <w:noProof/>
          <w:szCs w:val="24"/>
        </w:rPr>
      </w:pPr>
      <w:r w:rsidRPr="00741485">
        <w:rPr>
          <w:rStyle w:val="normaltextrun"/>
          <w:b/>
          <w:noProof/>
          <w:color w:val="000000" w:themeColor="text1"/>
        </w:rPr>
        <w:t xml:space="preserve">Výměna informací </w:t>
      </w:r>
    </w:p>
    <w:p w14:paraId="3400860D" w14:textId="77777777" w:rsidR="00247D94" w:rsidRPr="00741485" w:rsidRDefault="00605DD9" w:rsidP="007342E7">
      <w:pPr>
        <w:tabs>
          <w:tab w:val="left" w:pos="567"/>
        </w:tabs>
        <w:spacing w:after="360"/>
        <w:rPr>
          <w:rFonts w:eastAsia="Times New Roman"/>
          <w:noProof/>
          <w:color w:val="000000" w:themeColor="text1"/>
        </w:rPr>
      </w:pPr>
      <w:r w:rsidRPr="00741485">
        <w:rPr>
          <w:noProof/>
          <w:color w:val="000000" w:themeColor="text1"/>
        </w:rPr>
        <w:t xml:space="preserve">Celní orgány si informace, které získaly od dovozců zemního plynu, vyměňují s regulačními orgány, příslušnými orgány, agenturou ACER a Komisí v rozsahu nezbytném k zajištění účinného posouzení toho, zda jsou splněny podmínky stanovené v článcích 3 až 6 tohoto nařízení. Celní orgány z různých členských států si v nezbytném rozsahu vyměňují informace, které získaly od dovozců zemního plynu, a vzájemně spolupracují s cílem zabránit obcházení předpisů. Využívají existující nástroje a databáze, které umožňují účinnou výměnu příslušných informací mezi vnitrostátními orgány v jejich členském státě a orgány v jiných členských státech, nebo tyto nástroje v případě potřeby zavedou. </w:t>
      </w:r>
    </w:p>
    <w:p w14:paraId="132370D3" w14:textId="77777777" w:rsidR="00247D94" w:rsidRPr="00741485" w:rsidRDefault="00247D94" w:rsidP="007342E7">
      <w:pPr>
        <w:tabs>
          <w:tab w:val="left" w:pos="567"/>
        </w:tabs>
        <w:spacing w:after="360"/>
        <w:rPr>
          <w:rFonts w:eastAsia="Times New Roman"/>
          <w:noProof/>
          <w:color w:val="000000" w:themeColor="text1"/>
        </w:rPr>
      </w:pPr>
      <w:r w:rsidRPr="00741485">
        <w:rPr>
          <w:noProof/>
          <w:color w:val="000000" w:themeColor="text1"/>
        </w:rPr>
        <w:t xml:space="preserve">Do 31. srpna 2026 a 31. srpna 2027 zveřejní agentura ACER na základě údajů obdržených podle tohoto nařízení a na základě vlastních informací zprávu, která bude obsahovat přehled smluv na dodávky plynu pocházejícího z Ruska nebo přímo či nepřímo vyváženého z Ruska a vyhodnotí dopad diverzifikace na trhy s energií. </w:t>
      </w:r>
    </w:p>
    <w:p w14:paraId="51AC08CC" w14:textId="77777777" w:rsidR="00F3358E" w:rsidRPr="00741485" w:rsidRDefault="00247D94" w:rsidP="007342E7">
      <w:pPr>
        <w:tabs>
          <w:tab w:val="left" w:pos="567"/>
        </w:tabs>
        <w:spacing w:after="360"/>
        <w:rPr>
          <w:rFonts w:eastAsia="Times New Roman"/>
          <w:noProof/>
          <w:color w:val="000000" w:themeColor="text1"/>
        </w:rPr>
      </w:pPr>
      <w:r w:rsidRPr="00741485">
        <w:rPr>
          <w:noProof/>
          <w:color w:val="000000" w:themeColor="text1"/>
        </w:rPr>
        <w:t xml:space="preserve">Komise a agentura ACER sdílejí příslušné informace o smlouvách na dovoz ruského plynu, které mají v držení, s celními orgány, je-li to vhodné pro usnadnění prosazování tohoto nařízení.  </w:t>
      </w:r>
    </w:p>
    <w:p w14:paraId="4FDA5226" w14:textId="77777777" w:rsidR="00F3358E" w:rsidRPr="00741485" w:rsidRDefault="00F3358E" w:rsidP="007342E7">
      <w:pPr>
        <w:tabs>
          <w:tab w:val="left" w:pos="567"/>
        </w:tabs>
        <w:spacing w:after="360"/>
        <w:rPr>
          <w:rFonts w:eastAsia="Times New Roman"/>
          <w:noProof/>
          <w:color w:val="000000" w:themeColor="text1"/>
        </w:rPr>
      </w:pPr>
    </w:p>
    <w:p w14:paraId="058E660F" w14:textId="77777777" w:rsidR="00F3358E" w:rsidRPr="00741485" w:rsidRDefault="00F3358E" w:rsidP="007342E7">
      <w:pPr>
        <w:tabs>
          <w:tab w:val="left" w:pos="567"/>
        </w:tabs>
        <w:spacing w:after="360"/>
        <w:rPr>
          <w:rFonts w:eastAsia="Times New Roman"/>
          <w:noProof/>
          <w:color w:val="000000" w:themeColor="text1"/>
        </w:rPr>
      </w:pPr>
    </w:p>
    <w:p w14:paraId="42EDF04B" w14:textId="77777777" w:rsidR="00F3358E" w:rsidRPr="00741485" w:rsidRDefault="00F3358E" w:rsidP="007342E7">
      <w:pPr>
        <w:tabs>
          <w:tab w:val="left" w:pos="567"/>
        </w:tabs>
        <w:spacing w:after="360"/>
        <w:rPr>
          <w:rFonts w:eastAsia="Times New Roman"/>
          <w:noProof/>
          <w:color w:val="000000" w:themeColor="text1"/>
        </w:rPr>
      </w:pPr>
    </w:p>
    <w:p w14:paraId="3D28327B" w14:textId="77777777" w:rsidR="00F3358E" w:rsidRPr="00741485" w:rsidRDefault="00F3358E" w:rsidP="007342E7">
      <w:pPr>
        <w:tabs>
          <w:tab w:val="left" w:pos="567"/>
        </w:tabs>
        <w:spacing w:after="360"/>
        <w:rPr>
          <w:rFonts w:eastAsia="Times New Roman"/>
          <w:noProof/>
          <w:color w:val="000000" w:themeColor="text1"/>
        </w:rPr>
      </w:pPr>
    </w:p>
    <w:p w14:paraId="4A256C3A" w14:textId="77777777" w:rsidR="00F3358E" w:rsidRPr="00741485" w:rsidRDefault="00F3358E" w:rsidP="007342E7">
      <w:pPr>
        <w:tabs>
          <w:tab w:val="left" w:pos="567"/>
        </w:tabs>
        <w:spacing w:after="360"/>
        <w:rPr>
          <w:rFonts w:eastAsia="Times New Roman"/>
          <w:noProof/>
          <w:color w:val="000000" w:themeColor="text1"/>
        </w:rPr>
      </w:pPr>
    </w:p>
    <w:p w14:paraId="18B5DB38" w14:textId="77777777" w:rsidR="00F3358E" w:rsidRPr="00741485" w:rsidRDefault="00F3358E" w:rsidP="007342E7">
      <w:pPr>
        <w:tabs>
          <w:tab w:val="left" w:pos="567"/>
        </w:tabs>
        <w:spacing w:after="360"/>
        <w:rPr>
          <w:rFonts w:eastAsia="Times New Roman"/>
          <w:noProof/>
          <w:color w:val="000000" w:themeColor="text1"/>
        </w:rPr>
      </w:pPr>
    </w:p>
    <w:p w14:paraId="13A7A746" w14:textId="77777777" w:rsidR="008C33B6" w:rsidRPr="00741485" w:rsidRDefault="008C33B6" w:rsidP="007A0BA5">
      <w:pPr>
        <w:jc w:val="center"/>
        <w:rPr>
          <w:i/>
          <w:iCs/>
          <w:noProof/>
        </w:rPr>
      </w:pPr>
      <w:bookmarkStart w:id="1" w:name="_Hlk199195265"/>
      <w:r w:rsidRPr="00741485">
        <w:rPr>
          <w:i/>
          <w:noProof/>
        </w:rPr>
        <w:t>KAPITOLA IV</w:t>
      </w:r>
    </w:p>
    <w:p w14:paraId="21C8D730" w14:textId="77777777" w:rsidR="008C33B6" w:rsidRPr="00741485" w:rsidRDefault="008C33B6" w:rsidP="008C33B6">
      <w:pPr>
        <w:keepNext/>
        <w:spacing w:after="720"/>
        <w:jc w:val="center"/>
        <w:rPr>
          <w:b/>
          <w:noProof/>
        </w:rPr>
      </w:pPr>
      <w:r w:rsidRPr="00741485">
        <w:rPr>
          <w:b/>
          <w:noProof/>
        </w:rPr>
        <w:t xml:space="preserve">VNITROSTÁTNÍ PLÁNY DIVERZIFIKACE </w:t>
      </w:r>
    </w:p>
    <w:bookmarkEnd w:id="1"/>
    <w:p w14:paraId="30F40D1A" w14:textId="77777777" w:rsidR="5BE00F3F" w:rsidRPr="00741485" w:rsidRDefault="5BE00F3F" w:rsidP="3F74DC9C">
      <w:pPr>
        <w:pStyle w:val="Titrearticle"/>
        <w:spacing w:before="720" w:after="360"/>
        <w:rPr>
          <w:noProof/>
        </w:rPr>
      </w:pPr>
      <w:r w:rsidRPr="00741485">
        <w:rPr>
          <w:noProof/>
        </w:rPr>
        <w:t>Článek 11</w:t>
      </w:r>
    </w:p>
    <w:p w14:paraId="1DA76EEC" w14:textId="77777777" w:rsidR="002B32BC" w:rsidRPr="00741485" w:rsidRDefault="002B32BC" w:rsidP="002B32BC">
      <w:pPr>
        <w:keepNext/>
        <w:spacing w:after="360"/>
        <w:jc w:val="center"/>
        <w:rPr>
          <w:rStyle w:val="normaltextrun"/>
          <w:b/>
          <w:noProof/>
          <w:color w:val="000000"/>
        </w:rPr>
      </w:pPr>
      <w:r w:rsidRPr="00741485">
        <w:rPr>
          <w:b/>
          <w:noProof/>
        </w:rPr>
        <w:t>Vnitrostátní plány diverzifikace v oblasti zemního plynu</w:t>
      </w:r>
      <w:r w:rsidRPr="00741485">
        <w:rPr>
          <w:rStyle w:val="normaltextrun"/>
          <w:b/>
          <w:noProof/>
          <w:color w:val="000000" w:themeColor="text1"/>
        </w:rPr>
        <w:t xml:space="preserve"> </w:t>
      </w:r>
    </w:p>
    <w:p w14:paraId="3B570A5C" w14:textId="77777777" w:rsidR="063E4288" w:rsidRPr="00741485" w:rsidRDefault="002B32BC" w:rsidP="49A17003">
      <w:pPr>
        <w:spacing w:after="360"/>
        <w:rPr>
          <w:noProof/>
          <w:color w:val="000000" w:themeColor="text1"/>
        </w:rPr>
      </w:pPr>
      <w:r w:rsidRPr="00741485">
        <w:rPr>
          <w:noProof/>
          <w:color w:val="000000" w:themeColor="text1"/>
        </w:rPr>
        <w:t>1.</w:t>
      </w:r>
      <w:r w:rsidRPr="00741485">
        <w:rPr>
          <w:noProof/>
        </w:rPr>
        <w:tab/>
      </w:r>
      <w:r w:rsidRPr="00741485">
        <w:rPr>
          <w:noProof/>
          <w:color w:val="000000" w:themeColor="text1"/>
        </w:rPr>
        <w:t>Členské státy vypracují plán diverzifikace popisující opatření, milníky a potenciální překážky pro diverzifikaci svých dodávek plynu s cílem ukončit veškerý dovoz zemního plynu,</w:t>
      </w:r>
      <w:r w:rsidRPr="00741485">
        <w:rPr>
          <w:noProof/>
        </w:rPr>
        <w:t xml:space="preserve"> který pochází z Ruské federace nebo je z ní přímo či nepřímo vyvážen, a to do lhůty pro úplný zákaz ruského dovozu, kterou je 1. leden 2028.</w:t>
      </w:r>
    </w:p>
    <w:p w14:paraId="15352EDC" w14:textId="77777777" w:rsidR="002B32BC" w:rsidRPr="00741485" w:rsidRDefault="002B32BC" w:rsidP="002B32BC">
      <w:pPr>
        <w:tabs>
          <w:tab w:val="num" w:pos="720"/>
        </w:tabs>
        <w:spacing w:after="360"/>
        <w:rPr>
          <w:noProof/>
          <w:color w:val="000000" w:themeColor="text1"/>
        </w:rPr>
      </w:pPr>
      <w:r w:rsidRPr="00741485">
        <w:rPr>
          <w:noProof/>
          <w:color w:val="000000" w:themeColor="text1"/>
        </w:rPr>
        <w:t>2.</w:t>
      </w:r>
      <w:r w:rsidRPr="00741485">
        <w:rPr>
          <w:noProof/>
        </w:rPr>
        <w:tab/>
      </w:r>
      <w:r w:rsidRPr="00741485">
        <w:rPr>
          <w:noProof/>
          <w:color w:val="000000" w:themeColor="text1"/>
        </w:rPr>
        <w:t xml:space="preserve">Vnitrostátní plán diverzifikace v oblasti zemního plynu zahrnuje všechny tyto prvky: </w:t>
      </w:r>
    </w:p>
    <w:p w14:paraId="345373AE" w14:textId="77777777" w:rsidR="002B32BC" w:rsidRPr="00741485" w:rsidRDefault="002B32BC" w:rsidP="002B32BC">
      <w:pPr>
        <w:tabs>
          <w:tab w:val="num" w:pos="720"/>
        </w:tabs>
        <w:spacing w:after="360"/>
        <w:rPr>
          <w:noProof/>
          <w:color w:val="000000" w:themeColor="text1"/>
        </w:rPr>
      </w:pPr>
      <w:r w:rsidRPr="00741485">
        <w:rPr>
          <w:noProof/>
          <w:color w:val="000000" w:themeColor="text1"/>
        </w:rPr>
        <w:t>a) dostupné informace o objemu dovozu zemního plynu</w:t>
      </w:r>
      <w:r w:rsidRPr="00741485">
        <w:rPr>
          <w:noProof/>
        </w:rPr>
        <w:t xml:space="preserve">, který pochází z Ruské federace nebo je z ní přímo či nepřímo vyvážen, </w:t>
      </w:r>
      <w:r w:rsidRPr="00741485">
        <w:rPr>
          <w:noProof/>
          <w:color w:val="000000" w:themeColor="text1"/>
        </w:rPr>
        <w:t xml:space="preserve">na základě stávajících smluv na dodávky, jakož i o službách terminálů LNG, na něž byly uzavřeny smlouvy s fyzickými nebo právnickými osobami usazenými v Ruské federaci, podle toho, co je použitelné; </w:t>
      </w:r>
    </w:p>
    <w:p w14:paraId="0089B82D" w14:textId="77777777" w:rsidR="002B32BC" w:rsidRPr="00741485" w:rsidRDefault="3A8BC414" w:rsidP="65013EE0">
      <w:pPr>
        <w:spacing w:after="360"/>
        <w:rPr>
          <w:noProof/>
          <w:color w:val="000000" w:themeColor="text1"/>
        </w:rPr>
      </w:pPr>
      <w:r w:rsidRPr="00741485">
        <w:rPr>
          <w:noProof/>
          <w:color w:val="000000" w:themeColor="text1"/>
        </w:rPr>
        <w:t>b) jasný popis opatření, která byla na vnitrostátní úrovni zavedena nebo jsou plánována s cílem nahradit zemní plyn</w:t>
      </w:r>
      <w:r w:rsidRPr="00741485">
        <w:rPr>
          <w:noProof/>
        </w:rPr>
        <w:t xml:space="preserve">, který pochází z Ruské federace nebo je z ní přímo či nepřímo vyvážen, </w:t>
      </w:r>
      <w:r w:rsidRPr="00741485">
        <w:rPr>
          <w:noProof/>
          <w:color w:val="000000" w:themeColor="text1"/>
        </w:rPr>
        <w:t xml:space="preserve">včetně očekávaných množství, která již nebudou dovážena, milníků a harmonogramu provádění a, jsou-li k dispozici, zvažovaných možností alternativních dodávek a dodavatelských tras. </w:t>
      </w:r>
      <w:r w:rsidRPr="00741485">
        <w:rPr>
          <w:noProof/>
        </w:rPr>
        <w:t>Mezi tato opatření může patřit především využívání platformy Aggregate EU podle článku 43 směrnice (EU) 2024/718, opatření na podporu úsilí energetických společností o diverzifikaci, spolupráce v regionálních skupinách, jako je Skupina na vysoké úrovni pro energetické propojení střední a jihovýchodní Evropy (CESEC), určení alternativ k dovozu zemního plynu prostřednictvím elektrifikace, opatření v oblasti energetické účinnosti, posílení výroby bioplynu, biometanu a čistého vodíku, zavádění energie z obnovitelných zdrojů nebo dobrovolná opatření ke snížení poptávky;</w:t>
      </w:r>
      <w:r w:rsidRPr="00741485">
        <w:rPr>
          <w:i/>
          <w:noProof/>
        </w:rPr>
        <w:t> </w:t>
      </w:r>
    </w:p>
    <w:p w14:paraId="3E6B4148" w14:textId="77777777" w:rsidR="002B32BC" w:rsidRPr="00741485" w:rsidRDefault="002B32BC" w:rsidP="002B32BC">
      <w:pPr>
        <w:spacing w:after="360"/>
        <w:rPr>
          <w:noProof/>
          <w:color w:val="000000" w:themeColor="text1"/>
        </w:rPr>
      </w:pPr>
      <w:r w:rsidRPr="00741485">
        <w:rPr>
          <w:noProof/>
          <w:color w:val="000000" w:themeColor="text1"/>
        </w:rPr>
        <w:t xml:space="preserve">c) určení potenciálních technických, smluvních nebo regulačních překážek bránících nahrazení zemního plynu, který pochází z Ruské federace nebo je z ní přímo či nepřímo vyvážen, a možnosti překonání těchto překážek. </w:t>
      </w:r>
    </w:p>
    <w:p w14:paraId="33B44412" w14:textId="77777777" w:rsidR="002B32BC" w:rsidRPr="00741485" w:rsidRDefault="002B32BC" w:rsidP="002B32BC">
      <w:pPr>
        <w:tabs>
          <w:tab w:val="num" w:pos="720"/>
        </w:tabs>
        <w:spacing w:after="360"/>
        <w:rPr>
          <w:noProof/>
          <w:color w:val="000000" w:themeColor="text1"/>
        </w:rPr>
      </w:pPr>
      <w:r w:rsidRPr="00741485">
        <w:rPr>
          <w:noProof/>
          <w:color w:val="000000" w:themeColor="text1"/>
        </w:rPr>
        <w:t>3.</w:t>
      </w:r>
      <w:r w:rsidRPr="00741485">
        <w:rPr>
          <w:noProof/>
        </w:rPr>
        <w:tab/>
      </w:r>
      <w:r w:rsidRPr="00741485">
        <w:rPr>
          <w:noProof/>
          <w:color w:val="000000" w:themeColor="text1"/>
        </w:rPr>
        <w:t>Do 1. března 2026 oznámí členské státy Komisi své vnitrostátní plány diverzifikace za použití vzoru stanoveného v příloze I.</w:t>
      </w:r>
    </w:p>
    <w:p w14:paraId="25A42E79" w14:textId="77777777" w:rsidR="00AF43DF" w:rsidRPr="00741485" w:rsidRDefault="002B32BC" w:rsidP="001E505C">
      <w:pPr>
        <w:tabs>
          <w:tab w:val="num" w:pos="720"/>
        </w:tabs>
        <w:spacing w:after="360"/>
        <w:rPr>
          <w:noProof/>
          <w:color w:val="000000" w:themeColor="text1"/>
        </w:rPr>
      </w:pPr>
      <w:r w:rsidRPr="00741485">
        <w:rPr>
          <w:noProof/>
          <w:color w:val="000000" w:themeColor="text1"/>
        </w:rPr>
        <w:t>4.</w:t>
      </w:r>
      <w:r w:rsidRPr="00741485">
        <w:rPr>
          <w:noProof/>
        </w:rPr>
        <w:tab/>
      </w:r>
      <w:r w:rsidRPr="00741485">
        <w:rPr>
          <w:noProof/>
          <w:color w:val="000000" w:themeColor="text1"/>
        </w:rPr>
        <w:t>Komise případně usnadní přípravu a provádění vnitrostátních plánů diverzifikace v oblasti zemního plynu. Členské státy podávají Koordinační skupině pro otázky plynu zřízené článkem 4 nařízení (EU) 2017/1938 pravidelné zprávy o pokroku dosaženém při přípravě, přijímání a provádění těchto plánů. Na základě vnitrostátních plánů diverzifikace Komise posoudí provádění postupného ukončení dovozu ruského plynu a podá o tom zprávu Koordinační skupině pro otázky plynu podle článku 13 tohoto nařízení.</w:t>
      </w:r>
    </w:p>
    <w:p w14:paraId="269799D2" w14:textId="77777777" w:rsidR="00133B66" w:rsidRPr="00741485" w:rsidRDefault="00133B66" w:rsidP="00133B66">
      <w:pPr>
        <w:pStyle w:val="Titrearticle"/>
        <w:spacing w:before="720" w:after="360"/>
        <w:rPr>
          <w:noProof/>
        </w:rPr>
      </w:pPr>
      <w:r w:rsidRPr="00741485">
        <w:rPr>
          <w:noProof/>
        </w:rPr>
        <w:t>Článek 12</w:t>
      </w:r>
    </w:p>
    <w:p w14:paraId="20F4DA2B" w14:textId="77777777" w:rsidR="00133B66" w:rsidRPr="00741485" w:rsidRDefault="00133B66" w:rsidP="00133B66">
      <w:pPr>
        <w:keepNext/>
        <w:spacing w:after="360"/>
        <w:jc w:val="center"/>
        <w:rPr>
          <w:rStyle w:val="normaltextrun"/>
          <w:b/>
          <w:noProof/>
          <w:color w:val="000000"/>
        </w:rPr>
      </w:pPr>
      <w:r w:rsidRPr="00741485">
        <w:rPr>
          <w:b/>
          <w:noProof/>
        </w:rPr>
        <w:t>Vnitrostátní plány diverzifikace v oblasti ropy</w:t>
      </w:r>
      <w:r w:rsidRPr="00741485">
        <w:rPr>
          <w:rStyle w:val="normaltextrun"/>
          <w:b/>
          <w:noProof/>
          <w:color w:val="000000" w:themeColor="text1"/>
        </w:rPr>
        <w:t xml:space="preserve"> </w:t>
      </w:r>
    </w:p>
    <w:p w14:paraId="6C626508" w14:textId="77777777" w:rsidR="00133B66" w:rsidRPr="00741485" w:rsidRDefault="00133B66" w:rsidP="00133B66">
      <w:pPr>
        <w:tabs>
          <w:tab w:val="num" w:pos="720"/>
        </w:tabs>
        <w:spacing w:after="360"/>
        <w:rPr>
          <w:rStyle w:val="normaltextrun"/>
          <w:noProof/>
        </w:rPr>
      </w:pPr>
      <w:r w:rsidRPr="00741485">
        <w:rPr>
          <w:rStyle w:val="normaltextrun"/>
          <w:noProof/>
        </w:rPr>
        <w:t>1.</w:t>
      </w:r>
      <w:r w:rsidRPr="00741485">
        <w:rPr>
          <w:noProof/>
        </w:rPr>
        <w:tab/>
        <w:t xml:space="preserve">Pokud </w:t>
      </w:r>
      <w:r w:rsidRPr="00741485">
        <w:rPr>
          <w:rStyle w:val="normaltextrun"/>
          <w:noProof/>
        </w:rPr>
        <w:t>členské státy dovážejí ropu, která pochází z Ruské federace nebo je z ní přímo či nepřímo vyvážena, vypracují plán diverzifikace popisující</w:t>
      </w:r>
      <w:r w:rsidRPr="00741485">
        <w:rPr>
          <w:noProof/>
        </w:rPr>
        <w:t xml:space="preserve"> </w:t>
      </w:r>
      <w:r w:rsidRPr="00741485">
        <w:rPr>
          <w:noProof/>
          <w:color w:val="000000" w:themeColor="text1"/>
        </w:rPr>
        <w:t>opatření</w:t>
      </w:r>
      <w:r w:rsidRPr="00741485">
        <w:rPr>
          <w:noProof/>
        </w:rPr>
        <w:t>, milníky a potenciální překážky pro diverzifikaci jejich dodávek ropy, aby do 1. ledna 2028 ukončily dovoz ropy, která pochází z Ruské federace nebo je z ní přímo či nepřímo vyvážena</w:t>
      </w:r>
      <w:r w:rsidRPr="00741485">
        <w:rPr>
          <w:rStyle w:val="normaltextrun"/>
          <w:noProof/>
        </w:rPr>
        <w:t>.</w:t>
      </w:r>
    </w:p>
    <w:p w14:paraId="15CAD3B4" w14:textId="77777777" w:rsidR="00133B66" w:rsidRPr="00741485" w:rsidRDefault="00133B66" w:rsidP="00133B66">
      <w:pPr>
        <w:tabs>
          <w:tab w:val="num" w:pos="720"/>
        </w:tabs>
        <w:spacing w:after="360"/>
        <w:rPr>
          <w:noProof/>
          <w:color w:val="000000" w:themeColor="text1"/>
        </w:rPr>
      </w:pPr>
      <w:r w:rsidRPr="00741485">
        <w:rPr>
          <w:noProof/>
          <w:color w:val="000000" w:themeColor="text1"/>
        </w:rPr>
        <w:t>2.</w:t>
      </w:r>
      <w:r w:rsidRPr="00741485">
        <w:rPr>
          <w:noProof/>
        </w:rPr>
        <w:tab/>
      </w:r>
      <w:r w:rsidRPr="00741485">
        <w:rPr>
          <w:noProof/>
          <w:color w:val="000000" w:themeColor="text1"/>
        </w:rPr>
        <w:t xml:space="preserve">Vnitrostátní plán diverzifikace v oblasti ropy zahrnuje všechny tyto prvky: </w:t>
      </w:r>
    </w:p>
    <w:p w14:paraId="2128542B" w14:textId="77777777" w:rsidR="00133B66" w:rsidRPr="00741485" w:rsidRDefault="00133B66" w:rsidP="00133B66">
      <w:pPr>
        <w:tabs>
          <w:tab w:val="num" w:pos="720"/>
        </w:tabs>
        <w:spacing w:after="360"/>
        <w:rPr>
          <w:noProof/>
          <w:color w:val="000000" w:themeColor="text1"/>
        </w:rPr>
      </w:pPr>
      <w:r w:rsidRPr="00741485">
        <w:rPr>
          <w:noProof/>
        </w:rPr>
        <w:t xml:space="preserve">a) dostupné informace o objemu přímého nebo nepřímého </w:t>
      </w:r>
      <w:r w:rsidRPr="00741485">
        <w:rPr>
          <w:rStyle w:val="normaltextrun"/>
          <w:noProof/>
        </w:rPr>
        <w:t>dovozu ropy z Ruska na základě stávajících dodavatelských smluv</w:t>
      </w:r>
      <w:r w:rsidRPr="00741485">
        <w:rPr>
          <w:noProof/>
        </w:rPr>
        <w:t>;</w:t>
      </w:r>
    </w:p>
    <w:p w14:paraId="2331BCCE" w14:textId="77777777" w:rsidR="00133B66" w:rsidRPr="00741485" w:rsidRDefault="00133B66" w:rsidP="00133B66">
      <w:pPr>
        <w:tabs>
          <w:tab w:val="num" w:pos="720"/>
        </w:tabs>
        <w:spacing w:after="360"/>
        <w:rPr>
          <w:noProof/>
          <w:color w:val="000000" w:themeColor="text1"/>
        </w:rPr>
      </w:pPr>
      <w:r w:rsidRPr="00741485">
        <w:rPr>
          <w:noProof/>
          <w:color w:val="000000" w:themeColor="text1"/>
        </w:rPr>
        <w:t>b) opatření, která byla na vnitrostátní úrovni naplánována s cílem nahradit ropu</w:t>
      </w:r>
      <w:r w:rsidRPr="00741485">
        <w:rPr>
          <w:noProof/>
        </w:rPr>
        <w:t xml:space="preserve">, která pochází z Ruské federace nebo je z ní přímo či nepřímo vyvážena, </w:t>
      </w:r>
      <w:r w:rsidRPr="00741485">
        <w:rPr>
          <w:noProof/>
          <w:color w:val="000000" w:themeColor="text1"/>
        </w:rPr>
        <w:t>včetně očekávaných množství, která nebudou dovezena, milníků a harmonogramu provádění a možností alternativních dodávek a dodavatelských tras; </w:t>
      </w:r>
    </w:p>
    <w:p w14:paraId="4624F3BE" w14:textId="77777777" w:rsidR="00133B66" w:rsidRPr="00741485" w:rsidRDefault="00133B66" w:rsidP="00133B66">
      <w:pPr>
        <w:spacing w:after="360"/>
        <w:rPr>
          <w:noProof/>
          <w:color w:val="000000" w:themeColor="text1"/>
        </w:rPr>
      </w:pPr>
      <w:r w:rsidRPr="00741485">
        <w:rPr>
          <w:noProof/>
          <w:color w:val="000000" w:themeColor="text1"/>
        </w:rPr>
        <w:t>c) potenciální technické, smluvní nebo regulační překážky bránící nahrazení ropy</w:t>
      </w:r>
      <w:r w:rsidRPr="00741485">
        <w:rPr>
          <w:noProof/>
        </w:rPr>
        <w:t xml:space="preserve">, která pochází z Ruské federace nebo je z ní přímo či nepřímo vyvážena, </w:t>
      </w:r>
      <w:r w:rsidRPr="00741485">
        <w:rPr>
          <w:noProof/>
          <w:color w:val="000000" w:themeColor="text1"/>
        </w:rPr>
        <w:t xml:space="preserve">a možnosti překonání těchto překážek.  </w:t>
      </w:r>
    </w:p>
    <w:p w14:paraId="12A78FC0" w14:textId="77777777" w:rsidR="00133B66" w:rsidRPr="00741485" w:rsidRDefault="00133B66" w:rsidP="00133B66">
      <w:pPr>
        <w:tabs>
          <w:tab w:val="num" w:pos="720"/>
        </w:tabs>
        <w:spacing w:after="360"/>
        <w:rPr>
          <w:noProof/>
          <w:color w:val="000000" w:themeColor="text1"/>
        </w:rPr>
      </w:pPr>
      <w:r w:rsidRPr="00741485">
        <w:rPr>
          <w:noProof/>
          <w:color w:val="000000" w:themeColor="text1"/>
        </w:rPr>
        <w:t>3.</w:t>
      </w:r>
      <w:r w:rsidRPr="00741485">
        <w:rPr>
          <w:noProof/>
        </w:rPr>
        <w:tab/>
      </w:r>
      <w:r w:rsidRPr="00741485">
        <w:rPr>
          <w:noProof/>
          <w:color w:val="000000" w:themeColor="text1"/>
        </w:rPr>
        <w:t xml:space="preserve">Do 1. března 2026 oznámí členské státy Komisi své vnitrostátní plány diverzifikace podle / za použití vzoru stanoveného v příloze II.  </w:t>
      </w:r>
    </w:p>
    <w:p w14:paraId="4142766B" w14:textId="77777777" w:rsidR="00133B66" w:rsidRPr="00741485" w:rsidRDefault="00133B66" w:rsidP="00133B66">
      <w:pPr>
        <w:tabs>
          <w:tab w:val="num" w:pos="720"/>
        </w:tabs>
        <w:spacing w:after="360"/>
        <w:rPr>
          <w:noProof/>
          <w:color w:val="000000" w:themeColor="text1"/>
        </w:rPr>
      </w:pPr>
      <w:r w:rsidRPr="00741485">
        <w:rPr>
          <w:noProof/>
          <w:color w:val="000000" w:themeColor="text1"/>
        </w:rPr>
        <w:t>4.</w:t>
      </w:r>
      <w:r w:rsidRPr="00741485">
        <w:rPr>
          <w:noProof/>
        </w:rPr>
        <w:tab/>
      </w:r>
      <w:r w:rsidRPr="00741485">
        <w:rPr>
          <w:noProof/>
          <w:color w:val="000000" w:themeColor="text1"/>
        </w:rPr>
        <w:t>Komise případně usnadní přípravu a provádění vnitrostátních plánů diverzifikace v oblasti ropy. Členské státy podávají Koordinační skupině pro ropu zřízené článkem 17 směrnice Rady 2009/119/ES</w:t>
      </w:r>
      <w:r w:rsidR="00B31BC3" w:rsidRPr="00741485">
        <w:rPr>
          <w:rStyle w:val="FootnoteReference"/>
          <w:noProof/>
          <w:color w:val="000000" w:themeColor="text1"/>
        </w:rPr>
        <w:footnoteReference w:id="36"/>
      </w:r>
      <w:r w:rsidRPr="00741485">
        <w:rPr>
          <w:noProof/>
          <w:color w:val="000000" w:themeColor="text1"/>
        </w:rPr>
        <w:t xml:space="preserve"> pravidelné zprávy o pokroku dosaženém při přípravě, přijímání a provádění těchto vnitrostátních plánů diverzifikace. </w:t>
      </w:r>
    </w:p>
    <w:p w14:paraId="2DC5AD28" w14:textId="77777777" w:rsidR="00133B66" w:rsidRPr="00741485" w:rsidRDefault="00133B66" w:rsidP="00133B66">
      <w:pPr>
        <w:pStyle w:val="paragraph"/>
        <w:spacing w:before="0" w:beforeAutospacing="0" w:after="0" w:afterAutospacing="0"/>
        <w:jc w:val="both"/>
        <w:textAlignment w:val="baseline"/>
        <w:rPr>
          <w:noProof/>
        </w:rPr>
      </w:pPr>
      <w:r w:rsidRPr="00741485">
        <w:rPr>
          <w:rStyle w:val="normaltextrun"/>
          <w:noProof/>
        </w:rPr>
        <w:t>5.</w:t>
      </w:r>
      <w:r w:rsidRPr="00741485">
        <w:rPr>
          <w:noProof/>
        </w:rPr>
        <w:tab/>
      </w:r>
      <w:r w:rsidRPr="00741485">
        <w:rPr>
          <w:rStyle w:val="normaltextrun"/>
          <w:noProof/>
        </w:rPr>
        <w:t>Pokud je ve vnitrostátním plánu diverzifikace v oblasti ropy uvedeno riziko, že cíle postupného ukončení používání ruské ropy do 1. ledna 2028 nemusí být dosaženo, může Komise po posouzení plánu vydat příslušnému členskému státu doporučení, jak dosáhnout tohoto postupného ukončení včas. V návaznosti na toto doporučení členský stát do tří měsíců aktualizuje svůj plán diverzifikace, přičemž zohlední doporučení Komise. </w:t>
      </w:r>
      <w:r w:rsidRPr="00741485">
        <w:rPr>
          <w:rStyle w:val="eop"/>
          <w:noProof/>
        </w:rPr>
        <w:t> </w:t>
      </w:r>
    </w:p>
    <w:p w14:paraId="1390998C" w14:textId="77777777" w:rsidR="00561FCA" w:rsidRPr="00741485" w:rsidRDefault="00561FCA" w:rsidP="00561FCA">
      <w:pPr>
        <w:jc w:val="center"/>
        <w:rPr>
          <w:i/>
          <w:iCs/>
          <w:noProof/>
        </w:rPr>
      </w:pPr>
    </w:p>
    <w:p w14:paraId="2D5F4450" w14:textId="77777777" w:rsidR="00561FCA" w:rsidRPr="00741485" w:rsidRDefault="00561FCA" w:rsidP="00561FCA">
      <w:pPr>
        <w:jc w:val="center"/>
        <w:rPr>
          <w:i/>
          <w:iCs/>
          <w:noProof/>
        </w:rPr>
      </w:pPr>
    </w:p>
    <w:p w14:paraId="3ACC6A3C" w14:textId="77777777" w:rsidR="00561FCA" w:rsidRPr="00741485" w:rsidRDefault="00561FCA" w:rsidP="00561FCA">
      <w:pPr>
        <w:jc w:val="center"/>
        <w:rPr>
          <w:i/>
          <w:iCs/>
          <w:noProof/>
        </w:rPr>
      </w:pPr>
    </w:p>
    <w:p w14:paraId="4F1449FA" w14:textId="77777777" w:rsidR="00561FCA" w:rsidRPr="00741485" w:rsidRDefault="00561FCA" w:rsidP="00561FCA">
      <w:pPr>
        <w:jc w:val="center"/>
        <w:rPr>
          <w:i/>
          <w:iCs/>
          <w:noProof/>
        </w:rPr>
      </w:pPr>
    </w:p>
    <w:p w14:paraId="5866CEEA" w14:textId="77777777" w:rsidR="00D368D7" w:rsidRPr="00741485" w:rsidRDefault="00D368D7" w:rsidP="00561FCA">
      <w:pPr>
        <w:jc w:val="center"/>
        <w:rPr>
          <w:i/>
          <w:iCs/>
          <w:noProof/>
        </w:rPr>
      </w:pPr>
      <w:r w:rsidRPr="00741485">
        <w:rPr>
          <w:i/>
          <w:noProof/>
        </w:rPr>
        <w:t>KAPITOLA V</w:t>
      </w:r>
    </w:p>
    <w:p w14:paraId="7B1CD1B4" w14:textId="77777777" w:rsidR="00D368D7" w:rsidRPr="00741485" w:rsidRDefault="00D368D7" w:rsidP="00D368D7">
      <w:pPr>
        <w:keepNext/>
        <w:spacing w:after="720"/>
        <w:jc w:val="center"/>
        <w:rPr>
          <w:b/>
          <w:noProof/>
        </w:rPr>
      </w:pPr>
      <w:r w:rsidRPr="00741485">
        <w:rPr>
          <w:b/>
          <w:noProof/>
        </w:rPr>
        <w:t xml:space="preserve">MONITOROVÁNÍ BEZPEČNOSTI DODÁVEK PLYNU </w:t>
      </w:r>
    </w:p>
    <w:p w14:paraId="1BA5D968" w14:textId="77777777" w:rsidR="00864F3B" w:rsidRPr="00741485" w:rsidRDefault="00864F3B" w:rsidP="00864F3B">
      <w:pPr>
        <w:pStyle w:val="Titrearticle"/>
        <w:spacing w:before="720" w:after="360"/>
        <w:rPr>
          <w:rFonts w:eastAsia="Times New Roman"/>
          <w:noProof/>
          <w:color w:val="000000" w:themeColor="text1"/>
        </w:rPr>
      </w:pPr>
      <w:r w:rsidRPr="00741485">
        <w:rPr>
          <w:noProof/>
        </w:rPr>
        <w:t>Článek 13</w:t>
      </w:r>
    </w:p>
    <w:p w14:paraId="44923DBA" w14:textId="77777777" w:rsidR="00864F3B" w:rsidRPr="00741485" w:rsidRDefault="00864F3B" w:rsidP="00864F3B">
      <w:pPr>
        <w:keepNext/>
        <w:spacing w:after="360"/>
        <w:jc w:val="center"/>
        <w:rPr>
          <w:rStyle w:val="normaltextrun"/>
          <w:b/>
          <w:iCs/>
          <w:noProof/>
          <w:color w:val="000000"/>
        </w:rPr>
      </w:pPr>
      <w:r w:rsidRPr="00741485">
        <w:rPr>
          <w:rStyle w:val="normaltextrun"/>
          <w:b/>
          <w:noProof/>
          <w:color w:val="000000"/>
        </w:rPr>
        <w:t>Změny nařízení (EU) 2017/1938</w:t>
      </w:r>
    </w:p>
    <w:p w14:paraId="3956E555" w14:textId="77777777" w:rsidR="00864F3B" w:rsidRPr="00741485" w:rsidRDefault="00864F3B" w:rsidP="00864F3B">
      <w:pPr>
        <w:tabs>
          <w:tab w:val="left" w:pos="567"/>
        </w:tabs>
        <w:spacing w:after="360"/>
        <w:rPr>
          <w:rStyle w:val="normaltextrun"/>
          <w:noProof/>
        </w:rPr>
      </w:pPr>
      <w:r w:rsidRPr="00741485">
        <w:rPr>
          <w:rStyle w:val="normaltextrun"/>
          <w:noProof/>
        </w:rPr>
        <w:t>Nařízení (EU) 2017/1938 se mění takto:</w:t>
      </w:r>
    </w:p>
    <w:p w14:paraId="55A8C2C6" w14:textId="77777777" w:rsidR="007179FD" w:rsidRPr="00741485" w:rsidRDefault="00D368D7" w:rsidP="00D368D7">
      <w:pPr>
        <w:pStyle w:val="paragraph"/>
        <w:spacing w:before="0" w:beforeAutospacing="0" w:after="360" w:afterAutospacing="0"/>
        <w:jc w:val="both"/>
        <w:textAlignment w:val="baseline"/>
        <w:rPr>
          <w:rStyle w:val="normaltextrun"/>
          <w:noProof/>
          <w:color w:val="000000"/>
        </w:rPr>
      </w:pPr>
      <w:bookmarkStart w:id="2" w:name="_Hlk199192797"/>
      <w:r w:rsidRPr="00741485">
        <w:rPr>
          <w:rStyle w:val="normaltextrun"/>
          <w:noProof/>
          <w:color w:val="000000" w:themeColor="text1"/>
        </w:rPr>
        <w:t>1) v článku 2 se doplňují nové body 32) a 33), které znějí:</w:t>
      </w:r>
    </w:p>
    <w:p w14:paraId="4644F80D" w14:textId="77777777" w:rsidR="00F53383" w:rsidRPr="00741485" w:rsidRDefault="00CB003E" w:rsidP="00142156">
      <w:pPr>
        <w:rPr>
          <w:noProof/>
        </w:rPr>
      </w:pPr>
      <w:r w:rsidRPr="00741485">
        <w:rPr>
          <w:noProof/>
          <w:color w:val="000000" w:themeColor="text1"/>
        </w:rPr>
        <w:t>„33) „ustanovením odběr nebo platba“</w:t>
      </w:r>
      <w:r w:rsidRPr="00741485">
        <w:rPr>
          <w:noProof/>
        </w:rPr>
        <w:t xml:space="preserve"> smluvní ustanovení, které kupujícímu ukládá povinnost buď odebrat v určitém období určité minimální množství plynu, nebo za něj zaplatit, bez ohledu na to, zda skutečně došlo k odběru plynu;</w:t>
      </w:r>
    </w:p>
    <w:p w14:paraId="5EECE78F" w14:textId="77777777" w:rsidR="00F53383" w:rsidRPr="00741485" w:rsidRDefault="00D820B0" w:rsidP="00142156">
      <w:pPr>
        <w:rPr>
          <w:noProof/>
        </w:rPr>
      </w:pPr>
      <w:r w:rsidRPr="00741485">
        <w:rPr>
          <w:noProof/>
          <w:color w:val="000000" w:themeColor="text1"/>
        </w:rPr>
        <w:t>34) „ustanovením dodání nebo platba“</w:t>
      </w:r>
      <w:r w:rsidRPr="00741485">
        <w:rPr>
          <w:noProof/>
        </w:rPr>
        <w:t xml:space="preserve"> smluvní ustanovení, které prodávajícímu ukládá povinnost zaplatit smluvní pokutu v případě nedodání plynu.“; </w:t>
      </w:r>
    </w:p>
    <w:p w14:paraId="417C34D0" w14:textId="77777777" w:rsidR="00D27407" w:rsidRPr="00741485" w:rsidRDefault="00D27407" w:rsidP="00D368D7">
      <w:pPr>
        <w:pStyle w:val="paragraph"/>
        <w:spacing w:before="0" w:beforeAutospacing="0" w:after="360" w:afterAutospacing="0"/>
        <w:jc w:val="both"/>
        <w:textAlignment w:val="baseline"/>
        <w:rPr>
          <w:rStyle w:val="normaltextrun"/>
          <w:noProof/>
          <w:color w:val="000000"/>
        </w:rPr>
      </w:pPr>
    </w:p>
    <w:p w14:paraId="5502DD90" w14:textId="77777777" w:rsidR="004412F8" w:rsidRPr="00741485" w:rsidRDefault="00BD60A9" w:rsidP="00A95B4B">
      <w:pPr>
        <w:pStyle w:val="paragraph"/>
        <w:spacing w:before="0" w:beforeAutospacing="0" w:after="360" w:afterAutospacing="0"/>
        <w:jc w:val="both"/>
        <w:textAlignment w:val="baseline"/>
        <w:rPr>
          <w:rStyle w:val="normaltextrun"/>
          <w:noProof/>
          <w:color w:val="000000" w:themeColor="text1"/>
        </w:rPr>
      </w:pPr>
      <w:r w:rsidRPr="00741485">
        <w:rPr>
          <w:rStyle w:val="normaltextrun"/>
          <w:noProof/>
          <w:color w:val="000000" w:themeColor="text1"/>
        </w:rPr>
        <w:t xml:space="preserve">2) ustanovení čl. 14 odst. 6 se mění takto: </w:t>
      </w:r>
    </w:p>
    <w:p w14:paraId="69FABA85" w14:textId="77777777" w:rsidR="00A95B4B" w:rsidRPr="00741485" w:rsidRDefault="004412F8" w:rsidP="00A95B4B">
      <w:pPr>
        <w:pStyle w:val="paragraph"/>
        <w:spacing w:before="0" w:beforeAutospacing="0" w:after="360" w:afterAutospacing="0"/>
        <w:jc w:val="both"/>
        <w:textAlignment w:val="baseline"/>
        <w:rPr>
          <w:noProof/>
        </w:rPr>
      </w:pPr>
      <w:r w:rsidRPr="00741485">
        <w:rPr>
          <w:rStyle w:val="normaltextrun"/>
          <w:noProof/>
          <w:color w:val="000000" w:themeColor="text1"/>
        </w:rPr>
        <w:t xml:space="preserve">a) v prvním pododstavci se doplňuje nové písmeno c), které zní: </w:t>
      </w:r>
    </w:p>
    <w:bookmarkEnd w:id="2"/>
    <w:p w14:paraId="52D27F05" w14:textId="77777777" w:rsidR="00A95B4B" w:rsidRPr="00741485" w:rsidRDefault="5666E71D" w:rsidP="00A95B4B">
      <w:pPr>
        <w:rPr>
          <w:noProof/>
          <w:color w:val="000000" w:themeColor="text1"/>
        </w:rPr>
      </w:pPr>
      <w:r w:rsidRPr="00741485">
        <w:rPr>
          <w:noProof/>
          <w:color w:val="000000" w:themeColor="text1"/>
        </w:rPr>
        <w:t xml:space="preserve">„c) Komisi a dotčenému příslušnému orgánu následující informace týkající se smluv na dodávky zemního plynu, </w:t>
      </w:r>
      <w:r w:rsidRPr="00741485">
        <w:rPr>
          <w:noProof/>
        </w:rPr>
        <w:t>který pochází z Ruské federace nebo je z ní přímo či nepřímo vyvážen</w:t>
      </w:r>
      <w:r w:rsidRPr="00741485">
        <w:rPr>
          <w:noProof/>
          <w:color w:val="000000" w:themeColor="text1"/>
        </w:rPr>
        <w:t xml:space="preserve">: </w:t>
      </w:r>
    </w:p>
    <w:p w14:paraId="705FC292" w14:textId="77777777" w:rsidR="00A95B4B" w:rsidRPr="00741485" w:rsidRDefault="00A95B4B" w:rsidP="0239ED81">
      <w:pPr>
        <w:tabs>
          <w:tab w:val="left" w:pos="426"/>
        </w:tabs>
        <w:spacing w:after="360"/>
        <w:ind w:firstLine="720"/>
        <w:rPr>
          <w:noProof/>
          <w:color w:val="000000" w:themeColor="text1"/>
        </w:rPr>
      </w:pPr>
      <w:r w:rsidRPr="00741485">
        <w:rPr>
          <w:noProof/>
          <w:color w:val="000000" w:themeColor="text1"/>
        </w:rPr>
        <w:t>i)</w:t>
      </w:r>
      <w:r w:rsidRPr="00741485">
        <w:rPr>
          <w:noProof/>
        </w:rPr>
        <w:tab/>
      </w:r>
      <w:r w:rsidRPr="00741485">
        <w:rPr>
          <w:noProof/>
          <w:color w:val="000000" w:themeColor="text1"/>
        </w:rPr>
        <w:t>informace uvedené v čl. 7 odst. 2 nařízení (EU) XX/2025 – tohoto nařízení;</w:t>
      </w:r>
    </w:p>
    <w:p w14:paraId="24B8607D" w14:textId="77777777" w:rsidR="00A95B4B" w:rsidRPr="00741485" w:rsidRDefault="00A95B4B" w:rsidP="0239ED81">
      <w:pPr>
        <w:tabs>
          <w:tab w:val="left" w:pos="426"/>
        </w:tabs>
        <w:spacing w:after="360"/>
        <w:ind w:firstLine="720"/>
        <w:rPr>
          <w:noProof/>
          <w:color w:val="000000" w:themeColor="text1"/>
        </w:rPr>
      </w:pPr>
      <w:r w:rsidRPr="00741485">
        <w:rPr>
          <w:noProof/>
          <w:color w:val="000000" w:themeColor="text1"/>
        </w:rPr>
        <w:t xml:space="preserve">ii) </w:t>
      </w:r>
      <w:r w:rsidRPr="00741485">
        <w:rPr>
          <w:noProof/>
        </w:rPr>
        <w:tab/>
      </w:r>
      <w:r w:rsidRPr="00741485">
        <w:rPr>
          <w:noProof/>
          <w:color w:val="000000" w:themeColor="text1"/>
        </w:rPr>
        <w:t>informace o množstvích, která mají být dodána a odebrána, včetně možností flexibility v rámci ustanovení odběr nebo platba nebo v rámci ustanovení dodání nebo platba;</w:t>
      </w:r>
    </w:p>
    <w:p w14:paraId="505A6237" w14:textId="77777777" w:rsidR="00A95B4B" w:rsidRPr="00741485" w:rsidRDefault="00A95B4B" w:rsidP="0239ED81">
      <w:pPr>
        <w:tabs>
          <w:tab w:val="left" w:pos="426"/>
        </w:tabs>
        <w:spacing w:after="360"/>
        <w:ind w:firstLine="720"/>
        <w:rPr>
          <w:noProof/>
          <w:color w:val="000000" w:themeColor="text1"/>
        </w:rPr>
      </w:pPr>
      <w:r w:rsidRPr="00741485">
        <w:rPr>
          <w:noProof/>
          <w:color w:val="000000" w:themeColor="text1"/>
        </w:rPr>
        <w:t xml:space="preserve">iii) </w:t>
      </w:r>
      <w:r w:rsidRPr="00741485">
        <w:rPr>
          <w:noProof/>
        </w:rPr>
        <w:tab/>
      </w:r>
      <w:r w:rsidRPr="00741485">
        <w:rPr>
          <w:noProof/>
          <w:color w:val="000000" w:themeColor="text1"/>
        </w:rPr>
        <w:t xml:space="preserve">harmonogramy dodávek (LNG) nebo nominace (plyn přepravovaný plynovodem); </w:t>
      </w:r>
    </w:p>
    <w:p w14:paraId="3676CAC6" w14:textId="77777777" w:rsidR="00A95B4B" w:rsidRPr="00741485" w:rsidRDefault="00A95B4B" w:rsidP="32CA16A4">
      <w:pPr>
        <w:tabs>
          <w:tab w:val="left" w:pos="426"/>
        </w:tabs>
        <w:spacing w:after="360"/>
        <w:ind w:firstLine="720"/>
        <w:rPr>
          <w:noProof/>
          <w:color w:val="000000" w:themeColor="text1"/>
        </w:rPr>
      </w:pPr>
      <w:r w:rsidRPr="00741485">
        <w:rPr>
          <w:noProof/>
          <w:color w:val="000000" w:themeColor="text1"/>
        </w:rPr>
        <w:t>iv)</w:t>
      </w:r>
      <w:r w:rsidRPr="00741485">
        <w:rPr>
          <w:noProof/>
        </w:rPr>
        <w:tab/>
      </w:r>
      <w:r w:rsidRPr="00741485">
        <w:rPr>
          <w:noProof/>
          <w:color w:val="000000" w:themeColor="text1"/>
        </w:rPr>
        <w:t>možnou smluvní flexibilitu týkající se ročních množství, na něž se smlouva vztahuje, včetně vyrovnávacích množství;</w:t>
      </w:r>
    </w:p>
    <w:p w14:paraId="064DCBE6" w14:textId="77777777" w:rsidR="00A95B4B" w:rsidRPr="00741485" w:rsidRDefault="00A95B4B" w:rsidP="32CA16A4">
      <w:pPr>
        <w:tabs>
          <w:tab w:val="left" w:pos="426"/>
        </w:tabs>
        <w:spacing w:after="360"/>
        <w:ind w:firstLine="720"/>
        <w:rPr>
          <w:noProof/>
          <w:color w:val="000000" w:themeColor="text1"/>
        </w:rPr>
      </w:pPr>
      <w:r w:rsidRPr="00741485">
        <w:rPr>
          <w:noProof/>
          <w:color w:val="000000" w:themeColor="text1"/>
        </w:rPr>
        <w:t>v)</w:t>
      </w:r>
      <w:r w:rsidRPr="00741485">
        <w:rPr>
          <w:noProof/>
        </w:rPr>
        <w:tab/>
      </w:r>
      <w:r w:rsidRPr="00741485">
        <w:rPr>
          <w:noProof/>
          <w:color w:val="000000" w:themeColor="text1"/>
        </w:rPr>
        <w:t>podmínky pro pozastavení nebo ukončení dodávek plynu, včetně ustanovení týkajících se vyšší moci;</w:t>
      </w:r>
    </w:p>
    <w:p w14:paraId="7193F258" w14:textId="77777777" w:rsidR="00A95B4B" w:rsidRPr="00741485" w:rsidRDefault="00A95B4B" w:rsidP="32CA16A4">
      <w:pPr>
        <w:tabs>
          <w:tab w:val="left" w:pos="426"/>
        </w:tabs>
        <w:spacing w:after="360"/>
        <w:ind w:firstLine="720"/>
        <w:rPr>
          <w:noProof/>
          <w:color w:val="000000" w:themeColor="text1"/>
        </w:rPr>
      </w:pPr>
      <w:r w:rsidRPr="00741485">
        <w:rPr>
          <w:noProof/>
          <w:color w:val="000000" w:themeColor="text1"/>
        </w:rPr>
        <w:t>vi)</w:t>
      </w:r>
      <w:r w:rsidRPr="00741485">
        <w:rPr>
          <w:noProof/>
        </w:rPr>
        <w:tab/>
      </w:r>
      <w:r w:rsidRPr="00741485">
        <w:rPr>
          <w:noProof/>
          <w:color w:val="000000" w:themeColor="text1"/>
        </w:rPr>
        <w:t>informace o tom, kterým právem se smlouva řídí a který rozhodčí mechanismus je zvolen;</w:t>
      </w:r>
    </w:p>
    <w:p w14:paraId="53C51839" w14:textId="77777777" w:rsidR="005F4A13" w:rsidRPr="00741485" w:rsidRDefault="00A95B4B" w:rsidP="749D3C1B">
      <w:pPr>
        <w:tabs>
          <w:tab w:val="left" w:pos="426"/>
        </w:tabs>
        <w:spacing w:after="360"/>
        <w:ind w:firstLine="720"/>
        <w:rPr>
          <w:noProof/>
          <w:color w:val="000000" w:themeColor="text1"/>
        </w:rPr>
      </w:pPr>
      <w:r w:rsidRPr="00741485">
        <w:rPr>
          <w:noProof/>
          <w:color w:val="000000" w:themeColor="text1"/>
        </w:rPr>
        <w:t xml:space="preserve">vii) </w:t>
      </w:r>
      <w:r w:rsidRPr="00741485">
        <w:rPr>
          <w:noProof/>
        </w:rPr>
        <w:tab/>
      </w:r>
      <w:r w:rsidRPr="00741485">
        <w:rPr>
          <w:noProof/>
          <w:color w:val="000000" w:themeColor="text1"/>
        </w:rPr>
        <w:t>klíčové prvky jiných obchodních dohod, které jsou významné pro plnění smlouvy na dodávky plynu, kromě informací o cenách.“;</w:t>
      </w:r>
    </w:p>
    <w:p w14:paraId="4B3F1F18" w14:textId="77777777" w:rsidR="00A95B4B" w:rsidRPr="00741485" w:rsidRDefault="00217772" w:rsidP="00234341">
      <w:pPr>
        <w:tabs>
          <w:tab w:val="left" w:pos="426"/>
        </w:tabs>
        <w:spacing w:after="360"/>
        <w:rPr>
          <w:noProof/>
          <w:color w:val="000000" w:themeColor="text1"/>
        </w:rPr>
      </w:pPr>
      <w:r w:rsidRPr="00741485">
        <w:rPr>
          <w:noProof/>
          <w:color w:val="000000" w:themeColor="text1"/>
        </w:rPr>
        <w:t xml:space="preserve">b) doplňují se nový třetí a čtvrtý pododstavec, které znějí:  </w:t>
      </w:r>
    </w:p>
    <w:p w14:paraId="4F98B422" w14:textId="77777777" w:rsidR="007B69D4" w:rsidRPr="00741485" w:rsidRDefault="00217772" w:rsidP="007B69D4">
      <w:pPr>
        <w:tabs>
          <w:tab w:val="left" w:pos="426"/>
        </w:tabs>
        <w:spacing w:after="360"/>
        <w:rPr>
          <w:noProof/>
          <w:color w:val="000000" w:themeColor="text1"/>
        </w:rPr>
      </w:pPr>
      <w:r w:rsidRPr="00741485">
        <w:rPr>
          <w:noProof/>
          <w:color w:val="000000" w:themeColor="text1"/>
        </w:rPr>
        <w:t xml:space="preserve">„Informace uvedené v písmenu c) se poskytují pro každou smlouvu v rozčleněném formátu, včetně úplných příslušných textových částí, s výjimkou informací o cenách, zejména pokud má plná znalost formulace smluvních ustanovení klíčový význam pro posouzení bezpečnosti dodávek nebo pokud jsou některá smluvní ustanovení vzájemně propojena. </w:t>
      </w:r>
    </w:p>
    <w:p w14:paraId="30436314" w14:textId="77777777" w:rsidR="00A95B4B" w:rsidRPr="00741485" w:rsidRDefault="007B69D4" w:rsidP="00A95B4B">
      <w:pPr>
        <w:tabs>
          <w:tab w:val="left" w:pos="426"/>
        </w:tabs>
        <w:spacing w:after="360"/>
        <w:rPr>
          <w:noProof/>
          <w:color w:val="000000" w:themeColor="text1"/>
        </w:rPr>
      </w:pPr>
      <w:r w:rsidRPr="00741485">
        <w:rPr>
          <w:noProof/>
          <w:color w:val="000000" w:themeColor="text1"/>
        </w:rPr>
        <w:t xml:space="preserve">Poskytovatelé služeb terminálů LNG poskytnou Komisi informace o službách rezervovaných zákazníky Ruské federace, zákazníky ovládanými podniky z Ruské federace, včetně informací o službách, na něž se vztahují smlouvy, dotčených množstvích a době trvání smlouvy.“; </w:t>
      </w:r>
    </w:p>
    <w:p w14:paraId="243CD13B" w14:textId="77777777" w:rsidR="00A95B4B" w:rsidRPr="00741485" w:rsidRDefault="00A95B4B" w:rsidP="00A95B4B">
      <w:pPr>
        <w:pStyle w:val="paragraph"/>
        <w:spacing w:before="0" w:beforeAutospacing="0" w:after="360" w:afterAutospacing="0"/>
        <w:jc w:val="both"/>
        <w:textAlignment w:val="baseline"/>
        <w:rPr>
          <w:noProof/>
        </w:rPr>
      </w:pPr>
      <w:r w:rsidRPr="00741485">
        <w:rPr>
          <w:rStyle w:val="normaltextrun"/>
          <w:noProof/>
          <w:color w:val="000000" w:themeColor="text1"/>
        </w:rPr>
        <w:t>3) v článku 17 se druhý pododstavec nahrazuje tímto:</w:t>
      </w:r>
    </w:p>
    <w:p w14:paraId="4C338B8A" w14:textId="77777777" w:rsidR="00A95B4B" w:rsidRPr="00741485" w:rsidRDefault="00A95B4B" w:rsidP="00A95B4B">
      <w:pPr>
        <w:spacing w:after="360"/>
        <w:rPr>
          <w:noProof/>
          <w:color w:val="000000" w:themeColor="text1"/>
        </w:rPr>
      </w:pPr>
      <w:r w:rsidRPr="00741485">
        <w:rPr>
          <w:noProof/>
          <w:color w:val="000000" w:themeColor="text1"/>
        </w:rPr>
        <w:t xml:space="preserve">„Komise průběžně monitoruje expozici energetické soustavy Unie vůči ruským dodávkám plynu, zejména na základě informací oznámených příslušným orgánům podle čl. 14 odst. 6 písm. c). </w:t>
      </w:r>
    </w:p>
    <w:p w14:paraId="707D156E" w14:textId="77777777" w:rsidR="00A95B4B" w:rsidRPr="00741485" w:rsidRDefault="00A95B4B" w:rsidP="00A95B4B">
      <w:pPr>
        <w:spacing w:after="360"/>
        <w:rPr>
          <w:noProof/>
          <w:color w:val="000000" w:themeColor="text1"/>
        </w:rPr>
      </w:pPr>
      <w:r w:rsidRPr="00741485">
        <w:rPr>
          <w:noProof/>
          <w:color w:val="000000" w:themeColor="text1"/>
        </w:rPr>
        <w:t xml:space="preserve">Komise posoudí provádění postupného ukončení dovozu ruského plynu podle nařízení (EU) XX/2025 na vnitrostátní a regionální úrovni a na úrovni Unie na základě vnitrostátních plánů diverzifikace podle článku 11 uvedeného nařízení. Toto posouzení se oznámí Koordinační skupině pro otázky plynu. </w:t>
      </w:r>
    </w:p>
    <w:p w14:paraId="09AC172C" w14:textId="77777777" w:rsidR="00A95B4B" w:rsidRPr="00741485" w:rsidRDefault="00A95B4B" w:rsidP="00A95B4B">
      <w:pPr>
        <w:spacing w:after="360"/>
        <w:rPr>
          <w:noProof/>
          <w:color w:val="000000" w:themeColor="text1"/>
        </w:rPr>
      </w:pPr>
      <w:r w:rsidRPr="00741485">
        <w:rPr>
          <w:noProof/>
          <w:color w:val="000000" w:themeColor="text1"/>
        </w:rPr>
        <w:t xml:space="preserve">Na základě závěrů posouzení uvedeného ve třetím pododstavci zveřejní Komise výroční zprávu, která poskytne komplexní přehled pokroku dosaženého členskými státy při provádění jejich vnitrostátních plánů diverzifikace. </w:t>
      </w:r>
    </w:p>
    <w:p w14:paraId="2A01B05A" w14:textId="77777777" w:rsidR="00A95B4B" w:rsidRPr="00741485" w:rsidRDefault="00A95B4B" w:rsidP="00A95B4B">
      <w:pPr>
        <w:tabs>
          <w:tab w:val="num" w:pos="720"/>
        </w:tabs>
        <w:spacing w:after="360"/>
        <w:rPr>
          <w:rStyle w:val="normaltextrun"/>
          <w:noProof/>
          <w:color w:val="000000" w:themeColor="text1"/>
        </w:rPr>
      </w:pPr>
      <w:r w:rsidRPr="00741485">
        <w:rPr>
          <w:noProof/>
        </w:rPr>
        <w:t xml:space="preserve">Ke zprávě uvedené ve čtvrtém pododstavci může být případně připojeno doporučení Komise, v němž jsou uvedeny možné kroky a opatření k zajištění bezpečné diverzifikace dodávek a </w:t>
      </w:r>
      <w:r w:rsidRPr="00741485">
        <w:rPr>
          <w:rStyle w:val="normaltextrun"/>
          <w:noProof/>
        </w:rPr>
        <w:t>včasného</w:t>
      </w:r>
      <w:r w:rsidRPr="00741485">
        <w:rPr>
          <w:noProof/>
        </w:rPr>
        <w:t xml:space="preserve"> ukončení používání ruského plynu</w:t>
      </w:r>
      <w:r w:rsidRPr="00741485">
        <w:rPr>
          <w:rStyle w:val="normaltextrun"/>
          <w:noProof/>
        </w:rPr>
        <w:t>.</w:t>
      </w:r>
    </w:p>
    <w:p w14:paraId="1DD73D78" w14:textId="77777777" w:rsidR="00A95B4B" w:rsidRPr="00741485" w:rsidRDefault="00A95B4B" w:rsidP="00A95B4B">
      <w:pPr>
        <w:spacing w:after="360"/>
        <w:rPr>
          <w:noProof/>
          <w:color w:val="000000" w:themeColor="text1"/>
        </w:rPr>
      </w:pPr>
      <w:r w:rsidRPr="00741485">
        <w:rPr>
          <w:rStyle w:val="normaltextrun"/>
          <w:noProof/>
        </w:rPr>
        <w:t>Členské státy do tří měsíců aktualizuje svůj plán diverzifikace, přičemž zohlední doporučení Komise.“</w:t>
      </w:r>
    </w:p>
    <w:p w14:paraId="655DF716" w14:textId="77777777" w:rsidR="00606C8F" w:rsidRPr="00741485" w:rsidRDefault="00606C8F" w:rsidP="00493C8D">
      <w:pPr>
        <w:jc w:val="center"/>
        <w:rPr>
          <w:i/>
          <w:iCs/>
          <w:noProof/>
        </w:rPr>
      </w:pPr>
    </w:p>
    <w:p w14:paraId="60DD06AB" w14:textId="77777777" w:rsidR="00606C8F" w:rsidRPr="00741485" w:rsidRDefault="00606C8F" w:rsidP="00493C8D">
      <w:pPr>
        <w:jc w:val="center"/>
        <w:rPr>
          <w:i/>
          <w:iCs/>
          <w:noProof/>
        </w:rPr>
      </w:pPr>
    </w:p>
    <w:p w14:paraId="1A55BBBE" w14:textId="77777777" w:rsidR="00606C8F" w:rsidRPr="00741485" w:rsidRDefault="00606C8F" w:rsidP="00493C8D">
      <w:pPr>
        <w:jc w:val="center"/>
        <w:rPr>
          <w:i/>
          <w:iCs/>
          <w:noProof/>
        </w:rPr>
      </w:pPr>
    </w:p>
    <w:p w14:paraId="661037E5" w14:textId="77777777" w:rsidR="00606C8F" w:rsidRPr="00741485" w:rsidRDefault="00606C8F" w:rsidP="00493C8D">
      <w:pPr>
        <w:jc w:val="center"/>
        <w:rPr>
          <w:i/>
          <w:iCs/>
          <w:noProof/>
        </w:rPr>
      </w:pPr>
    </w:p>
    <w:p w14:paraId="173D3E29" w14:textId="77777777" w:rsidR="00606C8F" w:rsidRPr="00741485" w:rsidRDefault="00606C8F" w:rsidP="00493C8D">
      <w:pPr>
        <w:jc w:val="center"/>
        <w:rPr>
          <w:i/>
          <w:iCs/>
          <w:noProof/>
        </w:rPr>
      </w:pPr>
    </w:p>
    <w:p w14:paraId="238668F0" w14:textId="77777777" w:rsidR="00606C8F" w:rsidRPr="00741485" w:rsidRDefault="00606C8F" w:rsidP="00493C8D">
      <w:pPr>
        <w:jc w:val="center"/>
        <w:rPr>
          <w:i/>
          <w:iCs/>
          <w:noProof/>
        </w:rPr>
      </w:pPr>
    </w:p>
    <w:p w14:paraId="767481F2" w14:textId="77777777" w:rsidR="00606C8F" w:rsidRPr="00741485" w:rsidRDefault="00606C8F" w:rsidP="00493C8D">
      <w:pPr>
        <w:jc w:val="center"/>
        <w:rPr>
          <w:i/>
          <w:iCs/>
          <w:noProof/>
        </w:rPr>
      </w:pPr>
    </w:p>
    <w:p w14:paraId="6EAA1B0B" w14:textId="77777777" w:rsidR="00606C8F" w:rsidRPr="00741485" w:rsidRDefault="00606C8F" w:rsidP="00493C8D">
      <w:pPr>
        <w:jc w:val="center"/>
        <w:rPr>
          <w:i/>
          <w:iCs/>
          <w:noProof/>
        </w:rPr>
      </w:pPr>
    </w:p>
    <w:p w14:paraId="0EDC7833" w14:textId="77777777" w:rsidR="00692C66" w:rsidRPr="00741485" w:rsidRDefault="00692C66" w:rsidP="00493C8D">
      <w:pPr>
        <w:jc w:val="center"/>
        <w:rPr>
          <w:i/>
          <w:iCs/>
          <w:noProof/>
        </w:rPr>
      </w:pPr>
      <w:r w:rsidRPr="00741485">
        <w:rPr>
          <w:i/>
          <w:noProof/>
        </w:rPr>
        <w:t>KAPITOLA VI</w:t>
      </w:r>
    </w:p>
    <w:p w14:paraId="3AFBF21A" w14:textId="77777777" w:rsidR="00692C66" w:rsidRPr="00741485" w:rsidRDefault="00692C66" w:rsidP="00692C66">
      <w:pPr>
        <w:keepNext/>
        <w:spacing w:after="720"/>
        <w:jc w:val="center"/>
        <w:rPr>
          <w:b/>
          <w:noProof/>
        </w:rPr>
      </w:pPr>
      <w:r w:rsidRPr="00741485">
        <w:rPr>
          <w:b/>
          <w:noProof/>
        </w:rPr>
        <w:t>ZÁVĚREČNÁ USTANOVENÍ</w:t>
      </w:r>
    </w:p>
    <w:p w14:paraId="6E83A469" w14:textId="77777777" w:rsidR="00937BC1" w:rsidRPr="00741485" w:rsidRDefault="00937BC1" w:rsidP="00937BC1">
      <w:pPr>
        <w:pStyle w:val="Titrearticle"/>
        <w:spacing w:before="720" w:after="360"/>
        <w:rPr>
          <w:rFonts w:eastAsia="Times New Roman"/>
          <w:noProof/>
          <w:color w:val="000000" w:themeColor="text1"/>
        </w:rPr>
      </w:pPr>
      <w:r w:rsidRPr="00741485">
        <w:rPr>
          <w:noProof/>
        </w:rPr>
        <w:t>Článek </w:t>
      </w:r>
      <w:r w:rsidRPr="00741485">
        <w:rPr>
          <w:noProof/>
          <w:color w:val="000000" w:themeColor="text1"/>
        </w:rPr>
        <w:t>14</w:t>
      </w:r>
    </w:p>
    <w:p w14:paraId="4B474F99" w14:textId="77777777" w:rsidR="00937BC1" w:rsidRPr="00741485" w:rsidRDefault="00937BC1" w:rsidP="00937BC1">
      <w:pPr>
        <w:keepNext/>
        <w:spacing w:after="360"/>
        <w:jc w:val="center"/>
        <w:rPr>
          <w:rFonts w:eastAsia="Times New Roman"/>
          <w:b/>
          <w:iCs/>
          <w:noProof/>
          <w:color w:val="000000" w:themeColor="text1"/>
        </w:rPr>
      </w:pPr>
      <w:r w:rsidRPr="00741485">
        <w:rPr>
          <w:rStyle w:val="normaltextrun"/>
          <w:b/>
          <w:noProof/>
          <w:color w:val="000000"/>
        </w:rPr>
        <w:t>Služební</w:t>
      </w:r>
      <w:r w:rsidRPr="00741485">
        <w:rPr>
          <w:b/>
          <w:noProof/>
        </w:rPr>
        <w:t xml:space="preserve"> </w:t>
      </w:r>
      <w:r w:rsidRPr="00741485">
        <w:rPr>
          <w:b/>
          <w:noProof/>
          <w:color w:val="000000" w:themeColor="text1"/>
        </w:rPr>
        <w:t>tajemství</w:t>
      </w:r>
    </w:p>
    <w:p w14:paraId="09C57960" w14:textId="77777777" w:rsidR="00937BC1" w:rsidRPr="00741485" w:rsidRDefault="00937BC1" w:rsidP="00937BC1">
      <w:pPr>
        <w:tabs>
          <w:tab w:val="left" w:pos="567"/>
        </w:tabs>
        <w:spacing w:after="360"/>
        <w:rPr>
          <w:rFonts w:eastAsia="Times New Roman"/>
          <w:noProof/>
          <w:color w:val="000000" w:themeColor="text1"/>
        </w:rPr>
      </w:pPr>
      <w:r w:rsidRPr="00741485">
        <w:rPr>
          <w:noProof/>
          <w:color w:val="000000" w:themeColor="text1"/>
        </w:rPr>
        <w:t>1. Na veškeré důvěrné informace obdržené, vyměněné nebo předané podle tohoto nařízení se vztahují podmínky služebního tajemství stanovené v tomto článku.</w:t>
      </w:r>
    </w:p>
    <w:p w14:paraId="77CE14B7" w14:textId="77777777" w:rsidR="00937BC1" w:rsidRPr="00741485" w:rsidRDefault="00937BC1" w:rsidP="00937BC1">
      <w:pPr>
        <w:tabs>
          <w:tab w:val="left" w:pos="567"/>
        </w:tabs>
        <w:spacing w:after="360"/>
        <w:rPr>
          <w:rFonts w:eastAsia="Times New Roman"/>
          <w:noProof/>
          <w:color w:val="000000" w:themeColor="text1"/>
        </w:rPr>
      </w:pPr>
      <w:r w:rsidRPr="00741485">
        <w:rPr>
          <w:noProof/>
          <w:color w:val="000000" w:themeColor="text1"/>
        </w:rPr>
        <w:t>2. Povinnost zachovávat služební tajemství se vztahuje na všechny osoby, které pracují nebo pracovaly pro orgány zapojené do provádění tohoto nařízení nebo pro fyzickou nebo právnickou osobu, na niž příslušné orgány přenesly své pravomoci, včetně auditorů a odborníků smluvně najatých příslušnými orgány.</w:t>
      </w:r>
    </w:p>
    <w:p w14:paraId="37FD9D34" w14:textId="77777777" w:rsidR="00937BC1" w:rsidRPr="00741485" w:rsidRDefault="00937BC1" w:rsidP="00937BC1">
      <w:pPr>
        <w:tabs>
          <w:tab w:val="left" w:pos="567"/>
        </w:tabs>
        <w:spacing w:after="360"/>
        <w:rPr>
          <w:rFonts w:eastAsia="Times New Roman"/>
          <w:noProof/>
          <w:color w:val="000000" w:themeColor="text1"/>
        </w:rPr>
      </w:pPr>
      <w:r w:rsidRPr="00741485">
        <w:rPr>
          <w:noProof/>
          <w:color w:val="000000" w:themeColor="text1"/>
        </w:rPr>
        <w:t>3. Informace, na něž se vztahuje služební tajemství, se nesdělí žádné jiné osobě nebo orgánu, ledaže tak stanoví unijní či vnitrostátní právní předpisy.</w:t>
      </w:r>
    </w:p>
    <w:p w14:paraId="17849CF3" w14:textId="77777777" w:rsidR="00937BC1" w:rsidRPr="00741485" w:rsidRDefault="00937BC1" w:rsidP="00937BC1">
      <w:pPr>
        <w:tabs>
          <w:tab w:val="left" w:pos="567"/>
        </w:tabs>
        <w:spacing w:after="360"/>
        <w:rPr>
          <w:noProof/>
        </w:rPr>
      </w:pPr>
      <w:r w:rsidRPr="00741485">
        <w:rPr>
          <w:noProof/>
          <w:color w:val="000000" w:themeColor="text1"/>
        </w:rPr>
        <w:t>4. Veškeré informace vyměněné mezi příslušnými orgány podle tohoto nařízení, které se týkají obchodních nebo provozních podmínek a jiných ekonomických či osobních záležitostí, jsou považovány za důvěrné a podléhají služebnímu tajemství s výjimkou případů, kdy příslušný orgán v okamžiku jejich sdělení uvede, že informace mohou být zpřístupněny, nebo kdy je takovéto zpřístupnění nutné pro účely soudního řízení.</w:t>
      </w:r>
    </w:p>
    <w:p w14:paraId="5585CD93" w14:textId="77777777" w:rsidR="00154E69" w:rsidRPr="00741485" w:rsidRDefault="00154E69" w:rsidP="00154E69">
      <w:pPr>
        <w:pStyle w:val="Titrearticle"/>
        <w:spacing w:before="720" w:after="360"/>
        <w:rPr>
          <w:noProof/>
        </w:rPr>
      </w:pPr>
      <w:r w:rsidRPr="00741485">
        <w:rPr>
          <w:noProof/>
        </w:rPr>
        <w:t>Článek 15</w:t>
      </w:r>
    </w:p>
    <w:p w14:paraId="092C5C31" w14:textId="77777777" w:rsidR="00154E69" w:rsidRPr="00741485" w:rsidRDefault="00154E69" w:rsidP="00154E69">
      <w:pPr>
        <w:keepNext/>
        <w:spacing w:after="360"/>
        <w:jc w:val="center"/>
        <w:rPr>
          <w:b/>
          <w:bCs/>
          <w:noProof/>
        </w:rPr>
      </w:pPr>
      <w:r w:rsidRPr="00741485">
        <w:rPr>
          <w:b/>
          <w:noProof/>
        </w:rPr>
        <w:t xml:space="preserve">Monitorování a přezkum </w:t>
      </w:r>
    </w:p>
    <w:p w14:paraId="05D98AD6" w14:textId="77777777" w:rsidR="005D56E4" w:rsidRPr="00741485" w:rsidRDefault="00154E69" w:rsidP="00154E69">
      <w:pPr>
        <w:tabs>
          <w:tab w:val="left" w:pos="426"/>
        </w:tabs>
        <w:spacing w:after="360"/>
        <w:rPr>
          <w:noProof/>
        </w:rPr>
      </w:pPr>
      <w:r w:rsidRPr="00741485">
        <w:rPr>
          <w:noProof/>
        </w:rPr>
        <w:t>Komise průběžně monitoruje vývoj trhu Unie s energií, zejména s ohledem na potenciální závislost na dodávkách plynu nebo jiná rizika v oblasti bezpečnosti dodávek v souvislosti s dovozem energie z Ruské federace. V případě náhlého a významného vývoje, který vážně ohrožuje bezpečnost dodávek v jednom nebo více členských státech, může Komise povolit jednomu nebo více členským státům, aby zcela nebo částečně dočasně pozastavily uplatňování kapitoly dvě tohoto nařízení. Rozhodnutí Komise může obsahovat určité podmínky, zejména s cílem zajistit, aby jakékoli pozastavení bylo přísně omezeno na řešení dané hrozby.</w:t>
      </w:r>
    </w:p>
    <w:p w14:paraId="05AFEEB7" w14:textId="77777777" w:rsidR="00EB5D36" w:rsidRPr="00741485" w:rsidRDefault="00EB5D36" w:rsidP="003D147B">
      <w:pPr>
        <w:pStyle w:val="Titrearticle"/>
        <w:rPr>
          <w:noProof/>
        </w:rPr>
      </w:pPr>
      <w:r w:rsidRPr="00741485">
        <w:rPr>
          <w:noProof/>
        </w:rPr>
        <w:t>Článek 16</w:t>
      </w:r>
    </w:p>
    <w:p w14:paraId="49659415" w14:textId="77777777" w:rsidR="00692C66" w:rsidRPr="00741485" w:rsidRDefault="00692C66" w:rsidP="00692C66">
      <w:pPr>
        <w:keepNext/>
        <w:spacing w:after="360"/>
        <w:jc w:val="center"/>
        <w:rPr>
          <w:b/>
          <w:bCs/>
          <w:noProof/>
        </w:rPr>
      </w:pPr>
      <w:r w:rsidRPr="00741485">
        <w:rPr>
          <w:b/>
          <w:noProof/>
        </w:rPr>
        <w:t>Vstup v platnost</w:t>
      </w:r>
    </w:p>
    <w:p w14:paraId="58EECCE8" w14:textId="77777777" w:rsidR="00EB5D36" w:rsidRPr="00741485" w:rsidRDefault="00EB5D36" w:rsidP="003D147B">
      <w:pPr>
        <w:rPr>
          <w:noProof/>
        </w:rPr>
      </w:pPr>
      <w:r w:rsidRPr="00741485">
        <w:rPr>
          <w:noProof/>
        </w:rPr>
        <w:t>Toto nařízení vstupuje v platnost prvním dnem po vyhlášení v </w:t>
      </w:r>
      <w:r w:rsidRPr="00741485">
        <w:rPr>
          <w:i/>
          <w:noProof/>
        </w:rPr>
        <w:t>Úředním věstníku Evropské unie</w:t>
      </w:r>
      <w:r w:rsidRPr="00741485">
        <w:rPr>
          <w:noProof/>
        </w:rPr>
        <w:t>.</w:t>
      </w:r>
    </w:p>
    <w:p w14:paraId="5C37D3F8" w14:textId="77777777" w:rsidR="00B66938" w:rsidRPr="00741485" w:rsidRDefault="00EB5D36" w:rsidP="00B66938">
      <w:pPr>
        <w:pStyle w:val="Applicationdirecte"/>
        <w:rPr>
          <w:noProof/>
        </w:rPr>
      </w:pPr>
      <w:r w:rsidRPr="00741485">
        <w:rPr>
          <w:noProof/>
        </w:rPr>
        <w:t>Toto nařízení je závazné v celém rozsahu a přímo použitelné ve všech členských státech.</w:t>
      </w:r>
    </w:p>
    <w:p w14:paraId="64CBBC50" w14:textId="77777777" w:rsidR="00B66938" w:rsidRPr="00741485" w:rsidRDefault="00B66938" w:rsidP="00B66938">
      <w:pPr>
        <w:spacing w:before="0" w:after="200" w:line="276" w:lineRule="auto"/>
        <w:jc w:val="left"/>
        <w:rPr>
          <w:noProof/>
        </w:rPr>
      </w:pPr>
    </w:p>
    <w:p w14:paraId="7704467D" w14:textId="744D6F4C" w:rsidR="00EB5D36" w:rsidRPr="00741485" w:rsidRDefault="00741485" w:rsidP="00203B21">
      <w:pPr>
        <w:pStyle w:val="Fait"/>
        <w:rPr>
          <w:noProof/>
        </w:rPr>
      </w:pPr>
      <w:r>
        <w:rPr>
          <w:noProof/>
        </w:rPr>
        <w:t>Ve Štrasburku dne</w:t>
      </w:r>
    </w:p>
    <w:p w14:paraId="7A112C28" w14:textId="77777777" w:rsidR="00990AD0" w:rsidRPr="00741485" w:rsidRDefault="00990AD0" w:rsidP="00990AD0">
      <w:pPr>
        <w:pStyle w:val="Institutionquisigne"/>
        <w:rPr>
          <w:noProof/>
        </w:rPr>
      </w:pPr>
      <w:r w:rsidRPr="00741485">
        <w:rPr>
          <w:noProof/>
        </w:rPr>
        <w:t>předseda/předsedkyně</w:t>
      </w:r>
    </w:p>
    <w:sectPr w:rsidR="00990AD0" w:rsidRPr="00741485" w:rsidSect="00E525F8">
      <w:pgSz w:w="11907" w:h="16840" w:code="9"/>
      <w:pgMar w:top="1134"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5FE87" w14:textId="77777777" w:rsidR="006A5E10" w:rsidRDefault="006A5E10" w:rsidP="00EB5D36">
      <w:pPr>
        <w:spacing w:before="0" w:after="0"/>
      </w:pPr>
      <w:r>
        <w:separator/>
      </w:r>
    </w:p>
  </w:endnote>
  <w:endnote w:type="continuationSeparator" w:id="0">
    <w:p w14:paraId="0A7609AA" w14:textId="77777777" w:rsidR="006A5E10" w:rsidRDefault="006A5E10" w:rsidP="00EB5D36">
      <w:pPr>
        <w:spacing w:before="0" w:after="0"/>
      </w:pPr>
      <w:r>
        <w:continuationSeparator/>
      </w:r>
    </w:p>
  </w:endnote>
  <w:endnote w:type="continuationNotice" w:id="1">
    <w:p w14:paraId="381075A5" w14:textId="77777777" w:rsidR="006A5E10" w:rsidRDefault="006A5E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E441" w14:textId="4ABDE9C6" w:rsidR="00E525F8" w:rsidRPr="00E525F8" w:rsidRDefault="00E525F8" w:rsidP="00E525F8">
    <w:pPr>
      <w:pStyle w:val="Footer"/>
      <w:rPr>
        <w:rFonts w:ascii="Arial" w:hAnsi="Arial" w:cs="Arial"/>
        <w:b/>
        <w:sz w:val="48"/>
      </w:rPr>
    </w:pPr>
    <w:r w:rsidRPr="00E525F8">
      <w:rPr>
        <w:rFonts w:ascii="Arial" w:hAnsi="Arial" w:cs="Arial"/>
        <w:b/>
        <w:sz w:val="48"/>
      </w:rPr>
      <w:t>CS</w:t>
    </w:r>
    <w:r w:rsidRPr="00E525F8">
      <w:rPr>
        <w:rFonts w:ascii="Arial" w:hAnsi="Arial" w:cs="Arial"/>
        <w:b/>
        <w:sz w:val="48"/>
      </w:rPr>
      <w:tab/>
    </w:r>
    <w:r w:rsidRPr="00E525F8">
      <w:rPr>
        <w:rFonts w:ascii="Arial" w:hAnsi="Arial" w:cs="Arial"/>
        <w:b/>
        <w:sz w:val="48"/>
      </w:rPr>
      <w:tab/>
    </w:r>
    <w:r w:rsidRPr="00E525F8">
      <w:tab/>
    </w:r>
    <w:r w:rsidRPr="00E525F8">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F3A9" w14:textId="3A6223AC" w:rsidR="00E525F8" w:rsidRPr="00E525F8" w:rsidRDefault="00E525F8" w:rsidP="00E525F8">
    <w:pPr>
      <w:pStyle w:val="Footer"/>
      <w:rPr>
        <w:rFonts w:ascii="Arial" w:hAnsi="Arial" w:cs="Arial"/>
        <w:b/>
        <w:sz w:val="48"/>
      </w:rPr>
    </w:pPr>
    <w:r w:rsidRPr="00E525F8">
      <w:rPr>
        <w:rFonts w:ascii="Arial" w:hAnsi="Arial" w:cs="Arial"/>
        <w:b/>
        <w:sz w:val="48"/>
      </w:rPr>
      <w:t>CS</w:t>
    </w:r>
    <w:r w:rsidRPr="00E525F8">
      <w:rPr>
        <w:rFonts w:ascii="Arial" w:hAnsi="Arial" w:cs="Arial"/>
        <w:b/>
        <w:sz w:val="48"/>
      </w:rPr>
      <w:tab/>
    </w:r>
    <w:r w:rsidRPr="00E525F8">
      <w:rPr>
        <w:rFonts w:ascii="Arial" w:hAnsi="Arial" w:cs="Arial"/>
        <w:b/>
        <w:sz w:val="48"/>
      </w:rPr>
      <w:tab/>
    </w:r>
    <w:r w:rsidRPr="00E525F8">
      <w:tab/>
    </w:r>
    <w:r w:rsidRPr="00E525F8">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E85B3" w14:textId="77777777" w:rsidR="00E525F8" w:rsidRDefault="00E525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7585" w14:textId="0FEFEAEF" w:rsidR="00E525F8" w:rsidRPr="00E525F8" w:rsidRDefault="00E525F8" w:rsidP="00E525F8">
    <w:pPr>
      <w:pStyle w:val="Footer"/>
      <w:rPr>
        <w:rFonts w:ascii="Arial" w:hAnsi="Arial" w:cs="Arial"/>
        <w:b/>
        <w:sz w:val="48"/>
      </w:rPr>
    </w:pPr>
    <w:r w:rsidRPr="00E525F8">
      <w:rPr>
        <w:rFonts w:ascii="Arial" w:hAnsi="Arial" w:cs="Arial"/>
        <w:b/>
        <w:sz w:val="48"/>
      </w:rPr>
      <w:t>CS</w:t>
    </w:r>
    <w:r w:rsidRPr="00E525F8">
      <w:rPr>
        <w:rFonts w:ascii="Arial" w:hAnsi="Arial" w:cs="Arial"/>
        <w:b/>
        <w:sz w:val="48"/>
      </w:rPr>
      <w:tab/>
    </w:r>
    <w:r>
      <w:fldChar w:fldCharType="begin"/>
    </w:r>
    <w:r>
      <w:instrText xml:space="preserve"> PAGE  \* MERGEFORMAT </w:instrText>
    </w:r>
    <w:r>
      <w:fldChar w:fldCharType="separate"/>
    </w:r>
    <w:r w:rsidR="00203B21">
      <w:rPr>
        <w:noProof/>
      </w:rPr>
      <w:t>22</w:t>
    </w:r>
    <w:r>
      <w:fldChar w:fldCharType="end"/>
    </w:r>
    <w:r>
      <w:tab/>
    </w:r>
    <w:r w:rsidRPr="00E525F8">
      <w:tab/>
    </w:r>
    <w:r w:rsidRPr="00E525F8">
      <w:rPr>
        <w:rFonts w:ascii="Arial" w:hAnsi="Arial" w:cs="Arial"/>
        <w:b/>
        <w:sz w:val="48"/>
      </w:rPr>
      <w:t>CS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88A4" w14:textId="77777777" w:rsidR="00E525F8" w:rsidRDefault="00E525F8" w:rsidP="00E52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7A762" w14:textId="77777777" w:rsidR="006A5E10" w:rsidRDefault="006A5E10" w:rsidP="00EB5D36">
      <w:pPr>
        <w:spacing w:before="0" w:after="0"/>
      </w:pPr>
      <w:r>
        <w:separator/>
      </w:r>
    </w:p>
  </w:footnote>
  <w:footnote w:type="continuationSeparator" w:id="0">
    <w:p w14:paraId="6EF5984E" w14:textId="77777777" w:rsidR="006A5E10" w:rsidRDefault="006A5E10" w:rsidP="00EB5D36">
      <w:pPr>
        <w:spacing w:before="0" w:after="0"/>
      </w:pPr>
      <w:r>
        <w:continuationSeparator/>
      </w:r>
    </w:p>
  </w:footnote>
  <w:footnote w:type="continuationNotice" w:id="1">
    <w:p w14:paraId="73689D58" w14:textId="77777777" w:rsidR="006A5E10" w:rsidRDefault="006A5E10">
      <w:pPr>
        <w:spacing w:before="0" w:after="0"/>
      </w:pPr>
    </w:p>
  </w:footnote>
  <w:footnote w:id="2">
    <w:p w14:paraId="536C6DD1" w14:textId="2CBDD7DF" w:rsidR="00D37C1C" w:rsidRPr="004411A2" w:rsidRDefault="00D37C1C" w:rsidP="00D37C1C">
      <w:pPr>
        <w:pStyle w:val="FootnoteText"/>
      </w:pPr>
      <w:r>
        <w:rPr>
          <w:rStyle w:val="FootnoteReference"/>
        </w:rPr>
        <w:footnoteRef/>
      </w:r>
      <w:r>
        <w:tab/>
        <w:t>Podrobně viz pracovní dokument útvarů Komise „</w:t>
      </w:r>
      <w:r>
        <w:rPr>
          <w:i/>
        </w:rPr>
        <w:t>Posouzení dopadu opatření na postupné ukončení dovozu ruského plynu a zlepšení monitorování potenciálních energetických závislostí</w:t>
      </w:r>
      <w:r>
        <w:t>“ ze dne 17. června 2025 (dále jen „</w:t>
      </w:r>
      <w:r>
        <w:rPr>
          <w:i/>
        </w:rPr>
        <w:t>posouzení dopadů</w:t>
      </w:r>
      <w:r>
        <w:t>“) (SWD(2025) 830 final), připojený k návrhu tohoto nařízení,</w:t>
      </w:r>
      <w:r>
        <w:rPr>
          <w:i/>
        </w:rPr>
        <w:t xml:space="preserve"> </w:t>
      </w:r>
      <w:r>
        <w:t>s. 1.</w:t>
      </w:r>
      <w:r>
        <w:rPr>
          <w:i/>
        </w:rPr>
        <w:t xml:space="preserve"> </w:t>
      </w:r>
    </w:p>
  </w:footnote>
  <w:footnote w:id="3">
    <w:p w14:paraId="01BDD70D" w14:textId="77777777" w:rsidR="00D37C1C" w:rsidRPr="004411A2" w:rsidRDefault="00D37C1C" w:rsidP="00D37C1C">
      <w:pPr>
        <w:pStyle w:val="FootnoteText"/>
      </w:pPr>
      <w:r>
        <w:rPr>
          <w:rStyle w:val="FootnoteReference"/>
        </w:rPr>
        <w:footnoteRef/>
      </w:r>
      <w:r>
        <w:tab/>
        <w:t>COM(2022) 230 final.</w:t>
      </w:r>
    </w:p>
  </w:footnote>
  <w:footnote w:id="4">
    <w:p w14:paraId="6AEFC551" w14:textId="77777777" w:rsidR="00D37C1C" w:rsidRPr="004411A2" w:rsidRDefault="00D37C1C" w:rsidP="00D37C1C">
      <w:pPr>
        <w:pStyle w:val="FootnoteText"/>
      </w:pPr>
      <w:r>
        <w:rPr>
          <w:rStyle w:val="FootnoteReference"/>
        </w:rPr>
        <w:footnoteRef/>
      </w:r>
      <w:r>
        <w:tab/>
        <w:t>COM(2014) 330 final.</w:t>
      </w:r>
    </w:p>
  </w:footnote>
  <w:footnote w:id="5">
    <w:p w14:paraId="0B71AC18" w14:textId="77777777" w:rsidR="00D37C1C" w:rsidRPr="004411A2" w:rsidRDefault="00D37C1C" w:rsidP="00D37C1C">
      <w:pPr>
        <w:pStyle w:val="FootnoteText"/>
      </w:pPr>
      <w:r>
        <w:rPr>
          <w:rStyle w:val="FootnoteReference"/>
        </w:rPr>
        <w:footnoteRef/>
      </w:r>
      <w:r>
        <w:tab/>
        <w:t>COM(2015) 80 final.</w:t>
      </w:r>
    </w:p>
  </w:footnote>
  <w:footnote w:id="6">
    <w:p w14:paraId="22E3BBE9" w14:textId="77777777" w:rsidR="00D37C1C" w:rsidRPr="004411A2" w:rsidRDefault="00D37C1C" w:rsidP="00D37C1C">
      <w:pPr>
        <w:pStyle w:val="FootnoteText"/>
      </w:pPr>
      <w:r>
        <w:rPr>
          <w:rStyle w:val="FootnoteReference"/>
        </w:rPr>
        <w:footnoteRef/>
      </w:r>
      <w:r>
        <w:tab/>
        <w:t>Podrobnéosti viz posouzení dopadů, s. 36.</w:t>
      </w:r>
    </w:p>
  </w:footnote>
  <w:footnote w:id="7">
    <w:p w14:paraId="15AC8D0C" w14:textId="77777777" w:rsidR="00D37C1C" w:rsidRPr="004411A2" w:rsidRDefault="00D37C1C" w:rsidP="00D37C1C">
      <w:pPr>
        <w:pStyle w:val="FootnoteText"/>
      </w:pPr>
      <w:r>
        <w:rPr>
          <w:rStyle w:val="FootnoteReference"/>
        </w:rPr>
        <w:footnoteRef/>
      </w:r>
      <w:r>
        <w:tab/>
        <w:t>Viz například pracovní dokument útvarů Komise o provádění akčního plánu REPower EU: Investiční potřeby, vodíkový akcelerátor a dosažení cílů pro biometan“, SWD(2022) 230 final, který je připojen ke sdělení Komise Evropskému parlamentu, Evropské radě, Radě, Evropskému hospodářskému a sociálnímu výboru a Výboru regionů, Plán REPowerEU, COM(2022) 230 final ze dne 18. května 2022; a ENTSOG simulation (</w:t>
      </w:r>
      <w:hyperlink w:anchor="union-wide-simulation-of-supply-and-infrastructure-disruption-scenarios-2024" w:history="1">
        <w:r>
          <w:rPr>
            <w:rStyle w:val="Hyperlink"/>
          </w:rPr>
          <w:t>Security of Supply Simulation |</w:t>
        </w:r>
      </w:hyperlink>
      <w:hyperlink w:anchor="union-wide-simulation-of-supply-and-infrastructure-disruption-scenarios-2024" w:history="1">
        <w:r>
          <w:rPr>
            <w:rStyle w:val="Hyperlink"/>
          </w:rPr>
          <w:t xml:space="preserve"> ENTSOG</w:t>
        </w:r>
      </w:hyperlink>
      <w:r>
        <w:t xml:space="preserve">). . </w:t>
      </w:r>
    </w:p>
  </w:footnote>
  <w:footnote w:id="8">
    <w:p w14:paraId="17ABD011" w14:textId="77777777" w:rsidR="00D37C1C" w:rsidRPr="004411A2" w:rsidRDefault="00D37C1C" w:rsidP="00D37C1C">
      <w:pPr>
        <w:pStyle w:val="FootnoteText"/>
      </w:pPr>
      <w:r>
        <w:rPr>
          <w:rStyle w:val="FootnoteReference"/>
        </w:rPr>
        <w:footnoteRef/>
      </w:r>
      <w:r>
        <w:tab/>
        <w:t>Ty se zabývají potenciálními hospodářskými a bezpečnostními riziky a analýzou právních hledisek.</w:t>
      </w:r>
    </w:p>
  </w:footnote>
  <w:footnote w:id="9">
    <w:p w14:paraId="3559D353" w14:textId="77777777" w:rsidR="00D37C1C" w:rsidRPr="004411A2" w:rsidRDefault="00D37C1C" w:rsidP="00D37C1C">
      <w:pPr>
        <w:pStyle w:val="FootnoteText"/>
      </w:pPr>
      <w:r>
        <w:rPr>
          <w:rStyle w:val="FootnoteReference"/>
        </w:rPr>
        <w:footnoteRef/>
      </w:r>
      <w:r>
        <w:tab/>
        <w:t>COM(2022) 230 final.</w:t>
      </w:r>
    </w:p>
  </w:footnote>
  <w:footnote w:id="10">
    <w:p w14:paraId="520CE501" w14:textId="77777777" w:rsidR="00D37C1C" w:rsidRPr="004411A2" w:rsidRDefault="00D37C1C" w:rsidP="00D37C1C">
      <w:pPr>
        <w:pStyle w:val="FootnoteText"/>
      </w:pPr>
      <w:r>
        <w:rPr>
          <w:rStyle w:val="FootnoteReference"/>
        </w:rPr>
        <w:footnoteRef/>
      </w:r>
      <w:r>
        <w:tab/>
      </w:r>
      <w:hyperlink r:id="rId1" w:history="1">
        <w:r>
          <w:rPr>
            <w:rStyle w:val="Hyperlink"/>
          </w:rPr>
          <w:t>Versailleské prohlášení</w:t>
        </w:r>
      </w:hyperlink>
      <w:r>
        <w:t xml:space="preserve">, 10. a 11. března 2022. </w:t>
      </w:r>
    </w:p>
  </w:footnote>
  <w:footnote w:id="11">
    <w:p w14:paraId="53BA26A3" w14:textId="77777777" w:rsidR="00D37C1C" w:rsidRPr="004411A2" w:rsidRDefault="00D37C1C" w:rsidP="00D37C1C">
      <w:pPr>
        <w:pStyle w:val="FootnoteText"/>
      </w:pPr>
      <w:r>
        <w:rPr>
          <w:rStyle w:val="FootnoteReference"/>
        </w:rPr>
        <w:footnoteRef/>
      </w:r>
      <w:r>
        <w:tab/>
        <w:t>COM(2025) 440 final.</w:t>
      </w:r>
    </w:p>
  </w:footnote>
  <w:footnote w:id="12">
    <w:p w14:paraId="27691BCD" w14:textId="77777777" w:rsidR="00D37C1C" w:rsidRPr="004411A2" w:rsidRDefault="00D37C1C" w:rsidP="00D37C1C">
      <w:pPr>
        <w:pStyle w:val="FootnoteText"/>
        <w:ind w:left="0" w:firstLine="0"/>
        <w:rPr>
          <w:rFonts w:eastAsia="Calibri"/>
        </w:rPr>
      </w:pPr>
      <w:r>
        <w:rPr>
          <w:rStyle w:val="FootnoteReference"/>
        </w:rPr>
        <w:footnoteRef/>
      </w:r>
      <w:r>
        <w:rPr>
          <w:rFonts w:asciiTheme="minorHAnsi" w:hAnsiTheme="minorHAnsi"/>
        </w:rPr>
        <w:tab/>
      </w:r>
      <w:r>
        <w:t>Návrh nařízení Evropského parlamentu a Rady o změně cel na dovoz některého zboží pocházejícího nebo přímo či nepřímo vyváženého z Ruské federace a Běloruské republiky, COM(2025) 34 final 2025/0021 (COD).</w:t>
      </w:r>
    </w:p>
  </w:footnote>
  <w:footnote w:id="13">
    <w:p w14:paraId="065C401F" w14:textId="77777777" w:rsidR="00D37C1C" w:rsidRPr="004411A2" w:rsidRDefault="00D37C1C" w:rsidP="00D37C1C">
      <w:pPr>
        <w:pStyle w:val="FootnoteText"/>
      </w:pPr>
      <w:r>
        <w:rPr>
          <w:rStyle w:val="FootnoteReference"/>
        </w:rPr>
        <w:footnoteRef/>
      </w:r>
      <w:r>
        <w:tab/>
        <w:t>JOIN(2024) 20 final.</w:t>
      </w:r>
    </w:p>
  </w:footnote>
  <w:footnote w:id="14">
    <w:p w14:paraId="1C14A507" w14:textId="77777777" w:rsidR="00D37C1C" w:rsidRPr="004411A2" w:rsidRDefault="00D37C1C" w:rsidP="00D37C1C">
      <w:pPr>
        <w:pStyle w:val="FootnoteText"/>
      </w:pPr>
      <w:r>
        <w:rPr>
          <w:rStyle w:val="FootnoteReference"/>
        </w:rPr>
        <w:footnoteRef/>
      </w:r>
      <w:r>
        <w:tab/>
        <w:t>COM(2024) 23 final.</w:t>
      </w:r>
    </w:p>
  </w:footnote>
  <w:footnote w:id="15">
    <w:p w14:paraId="5F0BC71F" w14:textId="77777777" w:rsidR="00D37C1C" w:rsidRPr="004411A2" w:rsidRDefault="00D37C1C" w:rsidP="00D37C1C">
      <w:pPr>
        <w:pStyle w:val="FootnoteText"/>
      </w:pPr>
      <w:r>
        <w:rPr>
          <w:rStyle w:val="FootnoteReference"/>
        </w:rPr>
        <w:footnoteRef/>
      </w:r>
      <w:r>
        <w:tab/>
        <w:t>COM(2024) 25 final.</w:t>
      </w:r>
    </w:p>
  </w:footnote>
  <w:footnote w:id="16">
    <w:p w14:paraId="61E2D856" w14:textId="77777777" w:rsidR="00D37C1C" w:rsidRPr="004411A2" w:rsidRDefault="00D37C1C" w:rsidP="00D37C1C">
      <w:pPr>
        <w:pStyle w:val="FootnoteText"/>
      </w:pPr>
      <w:r>
        <w:rPr>
          <w:rStyle w:val="FootnoteReference"/>
        </w:rPr>
        <w:footnoteRef/>
      </w:r>
      <w:r>
        <w:tab/>
        <w:t>COM(2024) 24 final.</w:t>
      </w:r>
    </w:p>
  </w:footnote>
  <w:footnote w:id="17">
    <w:p w14:paraId="5692408B" w14:textId="77777777" w:rsidR="00D37C1C" w:rsidRPr="004411A2" w:rsidRDefault="00D37C1C" w:rsidP="00D37C1C">
      <w:pPr>
        <w:pStyle w:val="FootnoteText"/>
      </w:pPr>
      <w:r>
        <w:rPr>
          <w:rStyle w:val="FootnoteReference"/>
        </w:rPr>
        <w:footnoteRef/>
      </w:r>
      <w:r>
        <w:tab/>
        <w:t>COM(2024) 27 final.</w:t>
      </w:r>
    </w:p>
  </w:footnote>
  <w:footnote w:id="18">
    <w:p w14:paraId="43C30484" w14:textId="77777777" w:rsidR="00D37C1C" w:rsidRPr="004411A2" w:rsidRDefault="00D37C1C" w:rsidP="00D37C1C">
      <w:pPr>
        <w:pStyle w:val="FootnoteText"/>
      </w:pPr>
      <w:r>
        <w:rPr>
          <w:rStyle w:val="FootnoteReference"/>
        </w:rPr>
        <w:footnoteRef/>
      </w:r>
      <w:r>
        <w:tab/>
        <w:t>COM(2024) 26 final.</w:t>
      </w:r>
    </w:p>
  </w:footnote>
  <w:footnote w:id="19">
    <w:p w14:paraId="2B9104A3" w14:textId="77777777" w:rsidR="00F1691C" w:rsidRPr="004411A2" w:rsidRDefault="00F1691C">
      <w:pPr>
        <w:pStyle w:val="FootnoteText"/>
      </w:pPr>
      <w:r>
        <w:rPr>
          <w:rStyle w:val="FootnoteReference"/>
        </w:rPr>
        <w:footnoteRef/>
      </w:r>
      <w:r>
        <w:tab/>
        <w:t xml:space="preserve">Úř. věst. C , , s. . </w:t>
      </w:r>
    </w:p>
  </w:footnote>
  <w:footnote w:id="20">
    <w:p w14:paraId="756B9C08" w14:textId="77777777" w:rsidR="00F1691C" w:rsidRPr="004411A2" w:rsidRDefault="00F1691C">
      <w:pPr>
        <w:pStyle w:val="FootnoteText"/>
      </w:pPr>
      <w:r>
        <w:rPr>
          <w:rStyle w:val="FootnoteReference"/>
        </w:rPr>
        <w:footnoteRef/>
      </w:r>
      <w:r>
        <w:tab/>
        <w:t>Úř. věst. C , , s. .</w:t>
      </w:r>
    </w:p>
  </w:footnote>
  <w:footnote w:id="21">
    <w:p w14:paraId="3C4DCF4D" w14:textId="77777777" w:rsidR="00E40ED8" w:rsidRPr="004411A2" w:rsidRDefault="00E40ED8">
      <w:pPr>
        <w:pStyle w:val="FootnoteText"/>
      </w:pPr>
      <w:r>
        <w:rPr>
          <w:rStyle w:val="FootnoteReference"/>
        </w:rPr>
        <w:footnoteRef/>
      </w:r>
      <w:r>
        <w:tab/>
        <w:t>Sdělení Komise Evropskému parlamentu, Evropské radě, Radě, Evropskému hospodářskému a sociálnímu výboru a Výboru regionů, REPowerEU: společná evropská akce pro cenově dostupnější, bezpečnější a udržitelnější energii,“ COM (2022) 108 final ze dne 8. března 2022.</w:t>
      </w:r>
    </w:p>
  </w:footnote>
  <w:footnote w:id="22">
    <w:p w14:paraId="10168222" w14:textId="77777777" w:rsidR="005C2F4D" w:rsidRPr="004411A2" w:rsidRDefault="005C2F4D">
      <w:pPr>
        <w:pStyle w:val="FootnoteText"/>
      </w:pPr>
      <w:r>
        <w:rPr>
          <w:rStyle w:val="FootnoteReference"/>
        </w:rPr>
        <w:footnoteRef/>
      </w:r>
      <w:r>
        <w:tab/>
        <w:t>Sdělení Komise Evropskému parlamentu, Evropské radě, Radě, Evropskému hospodářskému a sociálnímu výboru a Výboru regionů, plán REPowerEU, COM(2022) 230 final, 18. května 2022.</w:t>
      </w:r>
    </w:p>
  </w:footnote>
  <w:footnote w:id="23">
    <w:p w14:paraId="4A8B1EEE" w14:textId="77777777" w:rsidR="008D6FFA" w:rsidRPr="004411A2" w:rsidRDefault="008D6FFA" w:rsidP="008D6FFA">
      <w:pPr>
        <w:pStyle w:val="FootnoteText"/>
      </w:pPr>
      <w:r>
        <w:rPr>
          <w:rStyle w:val="FootnoteReference"/>
        </w:rPr>
        <w:footnoteRef/>
      </w:r>
      <w:r>
        <w:tab/>
        <w:t xml:space="preserve">Viz rozhodnutí Komise C(2018) 3106 final ze dne 24. května 2018 v řízení podle článku 102 Smlouvy o fungování Evropské unie (SFEU) a článku 54 Dohody o EHP, věc AT.39816 – Předcházející dodávky plynu ve střední a východní Evropě; </w:t>
      </w:r>
      <w:hyperlink r:id="rId2" w:history="1">
        <w:r>
          <w:rPr>
            <w:rStyle w:val="Hyperlink"/>
          </w:rPr>
          <w:t>https://ec.europa.eu/competition/antitrust/cases/dec_docs/39816/39816_10148_3.pdf</w:t>
        </w:r>
      </w:hyperlink>
      <w:r>
        <w:rPr>
          <w:rStyle w:val="Hyperlink"/>
        </w:rPr>
        <w:t>.</w:t>
      </w:r>
    </w:p>
  </w:footnote>
  <w:footnote w:id="24">
    <w:p w14:paraId="562E5C5D" w14:textId="77777777" w:rsidR="002074B8" w:rsidRPr="004411A2" w:rsidRDefault="002074B8" w:rsidP="002074B8">
      <w:pPr>
        <w:pStyle w:val="FootnoteText"/>
      </w:pPr>
      <w:r>
        <w:rPr>
          <w:rStyle w:val="FootnoteReference"/>
        </w:rPr>
        <w:footnoteRef/>
      </w:r>
      <w:r>
        <w:tab/>
        <w:t xml:space="preserve">Pokud jde o šetření v oblasti hospodářské soutěže týkající se územních omezení v letech 2003 až 2005, viz: </w:t>
      </w:r>
    </w:p>
    <w:p w14:paraId="4B9A35B3" w14:textId="77777777" w:rsidR="002074B8" w:rsidRPr="004411A2" w:rsidRDefault="00D17F48" w:rsidP="002074B8">
      <w:pPr>
        <w:pStyle w:val="FootnoteText"/>
        <w:ind w:firstLine="0"/>
      </w:pPr>
      <w:hyperlink r:id="rId3" w:history="1">
        <w:r w:rsidR="00741485">
          <w:rPr>
            <w:rStyle w:val="Hyperlink"/>
          </w:rPr>
          <w:t>ec.europa.eu/commission/presscorner/detail/en/ip_05_710</w:t>
        </w:r>
      </w:hyperlink>
      <w:r w:rsidR="00741485">
        <w:t xml:space="preserve">; </w:t>
      </w:r>
      <w:hyperlink r:id="rId4" w:history="1">
        <w:r w:rsidR="00741485">
          <w:rPr>
            <w:rStyle w:val="Hyperlink"/>
          </w:rPr>
          <w:t>ec.europa.eu/commission/presscorner/detail/en/ip_03_1345</w:t>
        </w:r>
      </w:hyperlink>
      <w:r w:rsidR="00741485">
        <w:t xml:space="preserve">; </w:t>
      </w:r>
      <w:hyperlink r:id="rId5" w:history="1">
        <w:r w:rsidR="00741485">
          <w:rPr>
            <w:rStyle w:val="Hyperlink"/>
          </w:rPr>
          <w:t>ec.europa.eu/commission/presscorner/detail/en/ip_05_195</w:t>
        </w:r>
      </w:hyperlink>
      <w:r w:rsidR="00741485">
        <w:t xml:space="preserve">; </w:t>
      </w:r>
      <w:r w:rsidR="00741485">
        <w:rPr>
          <w:i/>
        </w:rPr>
        <w:br/>
      </w:r>
      <w:r w:rsidR="00741485">
        <w:t xml:space="preserve">pokud jde o šetření ve věci Gazprom II, viz rozhodnutí Komise C(2018) 3106 final ze dne 24. května 2018 v řízení podle článku 102 Smlouvy o fungování Evropské unie (SFEU) a článku 54 Dohody o EHP, věc AT.39816 – Předcházející dodávky plynu ve střední a východní Evropě. </w:t>
      </w:r>
    </w:p>
  </w:footnote>
  <w:footnote w:id="25">
    <w:p w14:paraId="760AECAA" w14:textId="77777777" w:rsidR="00F749E7" w:rsidRPr="004411A2" w:rsidRDefault="00F749E7">
      <w:pPr>
        <w:pStyle w:val="FootnoteText"/>
      </w:pPr>
      <w:r>
        <w:rPr>
          <w:rStyle w:val="FootnoteReference"/>
        </w:rPr>
        <w:footnoteRef/>
      </w:r>
      <w:r>
        <w:tab/>
        <w:t>ACER „Trendy evropského trhu s plynem a cenové faktory 2023 – monitorovací zpráva o trhu“ (bod 28).</w:t>
      </w:r>
    </w:p>
  </w:footnote>
  <w:footnote w:id="26">
    <w:p w14:paraId="1C263164" w14:textId="77777777" w:rsidR="00F454E0" w:rsidRPr="004411A2" w:rsidRDefault="00F454E0">
      <w:pPr>
        <w:pStyle w:val="FootnoteText"/>
      </w:pPr>
      <w:r>
        <w:rPr>
          <w:rStyle w:val="FootnoteReference"/>
        </w:rPr>
        <w:footnoteRef/>
      </w:r>
      <w:r>
        <w:tab/>
        <w:t>Nařízení Evropského parlamentu a Rady (EU) 2017/1938 ze dne 25. října 2017 o opatřeních na zajištění bezpečnosti dodávek zemního plynu a o zrušení nařízení (EU) č. 994/2010 (Úř. věst. L 280, 28.10.2017, s. 1, ELI: http://data.europa.eu/eli/reg/2017/1938/oj).</w:t>
      </w:r>
    </w:p>
  </w:footnote>
  <w:footnote w:id="27">
    <w:p w14:paraId="00419815" w14:textId="77777777" w:rsidR="00480A52" w:rsidRPr="004411A2" w:rsidRDefault="00480A52">
      <w:pPr>
        <w:pStyle w:val="FootnoteText"/>
      </w:pPr>
      <w:r>
        <w:rPr>
          <w:rStyle w:val="FootnoteReference"/>
        </w:rPr>
        <w:footnoteRef/>
      </w:r>
      <w:r>
        <w:tab/>
        <w:t>Podrobnosti viz posouzení dopadů, s. 4.</w:t>
      </w:r>
    </w:p>
  </w:footnote>
  <w:footnote w:id="28">
    <w:p w14:paraId="6F740D6E" w14:textId="77777777" w:rsidR="00367CE4" w:rsidRPr="004411A2" w:rsidRDefault="00367CE4" w:rsidP="009315B3">
      <w:pPr>
        <w:pStyle w:val="FootnoteText"/>
        <w:ind w:left="0" w:firstLine="0"/>
      </w:pPr>
      <w:r>
        <w:rPr>
          <w:rStyle w:val="FootnoteReference"/>
        </w:rPr>
        <w:footnoteRef/>
      </w:r>
      <w:r>
        <w:tab/>
        <w:t xml:space="preserve">Viz například pracovní dokument útvarů Komise o provádění akčního plánu REPower EU: Investiční potřeby, vodíkový akcelerátor a dosažení cílů pro biometan“, SWD(2022) 230 final, který je připojen ke sdělení Komise Evropskému parlamentu, Evropské radě, Radě, Evropskému hospodářskému a sociálnímu výboru a Výboru regionů, Plán REPowerEU, COM(2022) 230 final ze dne 18. května 2022.  </w:t>
      </w:r>
    </w:p>
  </w:footnote>
  <w:footnote w:id="29">
    <w:p w14:paraId="523430D1" w14:textId="77777777" w:rsidR="00874D1D" w:rsidRPr="004411A2" w:rsidRDefault="00874D1D" w:rsidP="00874D1D">
      <w:pPr>
        <w:pStyle w:val="FootnoteText"/>
      </w:pPr>
      <w:r>
        <w:rPr>
          <w:rStyle w:val="FootnoteReference"/>
        </w:rPr>
        <w:footnoteRef/>
      </w:r>
      <w:r>
        <w:tab/>
        <w:t>Podrobnosti viz posouzení dopadů, s. 35.</w:t>
      </w:r>
    </w:p>
  </w:footnote>
  <w:footnote w:id="30">
    <w:p w14:paraId="3741B3E4" w14:textId="77777777" w:rsidR="00FD2A55" w:rsidRPr="004411A2" w:rsidRDefault="00FD2A55">
      <w:pPr>
        <w:pStyle w:val="FootnoteText"/>
      </w:pPr>
      <w:r>
        <w:rPr>
          <w:rStyle w:val="FootnoteReference"/>
        </w:rPr>
        <w:footnoteRef/>
      </w:r>
      <w:r>
        <w:tab/>
        <w:t>Podrobnosti viz posouzení dopadů, s. 15.</w:t>
      </w:r>
    </w:p>
  </w:footnote>
  <w:footnote w:id="31">
    <w:p w14:paraId="6E9F163B" w14:textId="77777777" w:rsidR="002074B8" w:rsidRPr="004411A2" w:rsidRDefault="002074B8" w:rsidP="002074B8">
      <w:pPr>
        <w:pStyle w:val="FootnoteText"/>
      </w:pPr>
      <w:r>
        <w:rPr>
          <w:rStyle w:val="FootnoteReference"/>
        </w:rPr>
        <w:footnoteRef/>
      </w:r>
      <w:r>
        <w:tab/>
        <w:t>Nařízení Evropského parlamentu a Rady (EU) č. 912/2014 ze dne 23. července 2014, kterým se stanoví rámec pro řešení finanční odpovědnosti v souvislosti s rozhodčími soudy pro řešení sporů mezi investorem a státem zřízenými mezinárodními dohodami, jichž je Evropská unie stranou, Úř. věst. L 257, 28.8.2014, s. 121.</w:t>
      </w:r>
    </w:p>
    <w:p w14:paraId="6824BE8E" w14:textId="77777777" w:rsidR="002074B8" w:rsidRPr="004411A2" w:rsidRDefault="002074B8" w:rsidP="002074B8">
      <w:pPr>
        <w:pStyle w:val="FootnoteText"/>
      </w:pPr>
    </w:p>
  </w:footnote>
  <w:footnote w:id="32">
    <w:p w14:paraId="64AF47CB" w14:textId="77777777" w:rsidR="00E02FF3" w:rsidRPr="004411A2" w:rsidRDefault="00E02FF3">
      <w:pPr>
        <w:pStyle w:val="FootnoteText"/>
      </w:pPr>
      <w:r>
        <w:rPr>
          <w:rStyle w:val="FootnoteReference"/>
        </w:rPr>
        <w:footnoteRef/>
      </w:r>
      <w:r>
        <w:tab/>
        <w:t>Směrnice Evropského parlamentu a Rady (EU) 2024/1788 ze dne 13. června 2024 o společných pravidlech pro vnitřní trh s plynem z obnovitelných zdrojů, se zemním plynem a s vodíkem a o změně směrnice (EU) 2023/1791 a zrušení směrnice 2009/73/ES (Úř. věst. L, 2024/1788, 15.7.2024, ELI: http://data.europa.eu/eli/dir/2024/1788/oj).</w:t>
      </w:r>
    </w:p>
  </w:footnote>
  <w:footnote w:id="33">
    <w:p w14:paraId="33621A67" w14:textId="77777777" w:rsidR="00B9070F" w:rsidRPr="004411A2" w:rsidRDefault="00B9070F" w:rsidP="00B9070F">
      <w:pPr>
        <w:pStyle w:val="FootnoteText"/>
      </w:pPr>
      <w:r>
        <w:rPr>
          <w:rStyle w:val="FootnoteReference"/>
        </w:rPr>
        <w:footnoteRef/>
      </w:r>
      <w:r>
        <w:tab/>
        <w:t>Nařízení Evropského parlamentu a Rady (EU) č. 952/2013 ze dne 9. října 2013, kterým se stanoví celní kodex Unie (Úř. věst. L 269, 10.10.2013, s. 1, ELI: http://data.europa.eu/eli/reg/2013/952/oj).</w:t>
      </w:r>
    </w:p>
  </w:footnote>
  <w:footnote w:id="34">
    <w:p w14:paraId="559BAB39" w14:textId="77777777" w:rsidR="00026967" w:rsidRPr="004411A2" w:rsidRDefault="00026967" w:rsidP="00026967">
      <w:pPr>
        <w:pStyle w:val="FootnoteText"/>
      </w:pPr>
      <w:r>
        <w:rPr>
          <w:rStyle w:val="FootnoteReference"/>
        </w:rPr>
        <w:footnoteRef/>
      </w:r>
      <w:r>
        <w:tab/>
        <w:t>Nařízení Evropského parlamentu a Rady (EU) 2017/1938 ze dne 25. října 2017 o opatřeních na zajištění bezpečnosti dodávek zemního plynu a o zrušení nařízení (EU) č. 994/2010 (Úř. věst. L 280, 28.10.2017, s. 1, ELI: http://data.europa.eu/eli/reg/2017/1938/oj).</w:t>
      </w:r>
    </w:p>
  </w:footnote>
  <w:footnote w:id="35">
    <w:p w14:paraId="50048053" w14:textId="77777777" w:rsidR="00514BEF" w:rsidRPr="004411A2" w:rsidRDefault="00514BEF" w:rsidP="00514BEF">
      <w:pPr>
        <w:pStyle w:val="FootnoteText"/>
      </w:pPr>
      <w:r>
        <w:rPr>
          <w:rStyle w:val="FootnoteReference"/>
        </w:rPr>
        <w:footnoteRef/>
      </w:r>
      <w:r>
        <w:tab/>
        <w:t xml:space="preserve">Nařízení Evropského parlamentu a Rady (EU) 2024/1789 ze dne 13. června 2024 o vnitřním trhu s plynem z obnovitelných zdrojů, se zemním plynem a s vodíkem, o změně nařízení (EU) č. 1227/2011, (EU) 2017/1938, (EU) 2019/942 a (EU) 2022/869 a rozhodnutí (EU) 2017/684 a o zrušení nařízení (ES) č. 715/2009 (přepracované znění) (Úř. věst. L, 2024/1789, 15.7.2024, ELI: </w:t>
      </w:r>
      <w:hyperlink r:id="rId6" w:history="1">
        <w:r>
          <w:rPr>
            <w:rStyle w:val="Hyperlink"/>
          </w:rPr>
          <w:t>http://data.europa.eu/eli/reg/2024/1789/oj</w:t>
        </w:r>
      </w:hyperlink>
      <w:r>
        <w:t xml:space="preserve">); ENTSOG, </w:t>
      </w:r>
      <w:hyperlink r:id="rId7" w:anchor="union-wide-simulation-of-supply-and-infrastructure-disruption-scenarios-2024" w:history="1">
        <w:r>
          <w:rPr>
            <w:rStyle w:val="Hyperlink"/>
          </w:rPr>
          <w:t>Security of Supply Simulation |</w:t>
        </w:r>
      </w:hyperlink>
      <w:hyperlink r:id="rId8" w:anchor="union-wide-simulation-of-supply-and-infrastructure-disruption-scenarios-2024" w:history="1">
        <w:r>
          <w:rPr>
            <w:rStyle w:val="Hyperlink"/>
          </w:rPr>
          <w:t xml:space="preserve"> ENTSOG</w:t>
        </w:r>
      </w:hyperlink>
      <w:r>
        <w:t>.</w:t>
      </w:r>
    </w:p>
  </w:footnote>
  <w:footnote w:id="36">
    <w:p w14:paraId="57BBC917" w14:textId="77777777" w:rsidR="00B31BC3" w:rsidRPr="004411A2" w:rsidRDefault="00B31BC3">
      <w:pPr>
        <w:pStyle w:val="FootnoteText"/>
      </w:pPr>
      <w:r>
        <w:rPr>
          <w:rStyle w:val="FootnoteReference"/>
        </w:rPr>
        <w:footnoteRef/>
      </w:r>
      <w:r>
        <w:tab/>
        <w:t>Směrnice Rady 2009/119/ES ze dne 14. září 2009, kterou se členským státům ukládá povinnost udržovat minimální zásoby ropy nebo ropných produktů (Úř. věst. L 265, 9.10.2009, s. 9, ELI: http://data.europa.eu/eli/dir/2009/119/oj).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549B" w14:textId="77777777" w:rsidR="00E525F8" w:rsidRDefault="00E52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B5EE" w14:textId="77777777" w:rsidR="00E525F8" w:rsidRDefault="00E5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1"/>
  </w:num>
  <w:num w:numId="11">
    <w:abstractNumId w:val="10"/>
  </w:num>
  <w:num w:numId="12">
    <w:abstractNumId w:val="2"/>
  </w:num>
  <w:num w:numId="13">
    <w:abstractNumId w:val="11"/>
  </w:num>
  <w:num w:numId="14">
    <w:abstractNumId w:val="9"/>
  </w:num>
  <w:num w:numId="15">
    <w:abstractNumId w:val="18"/>
  </w:num>
  <w:num w:numId="16">
    <w:abstractNumId w:val="7"/>
  </w:num>
  <w:num w:numId="17">
    <w:abstractNumId w:val="30"/>
    <w:lvlOverride w:ilvl="0">
      <w:startOverride w:val="1"/>
    </w:lvlOverride>
  </w:num>
  <w:num w:numId="18">
    <w:abstractNumId w:val="23"/>
  </w:num>
  <w:num w:numId="19">
    <w:abstractNumId w:val="12"/>
  </w:num>
  <w:num w:numId="20">
    <w:abstractNumId w:val="26"/>
  </w:num>
  <w:num w:numId="21">
    <w:abstractNumId w:val="6"/>
  </w:num>
  <w:num w:numId="22">
    <w:abstractNumId w:val="13"/>
  </w:num>
  <w:num w:numId="23">
    <w:abstractNumId w:val="14"/>
  </w:num>
  <w:num w:numId="24">
    <w:abstractNumId w:val="4"/>
  </w:num>
  <w:num w:numId="25">
    <w:abstractNumId w:val="25"/>
  </w:num>
  <w:num w:numId="26">
    <w:abstractNumId w:val="3"/>
  </w:num>
  <w:num w:numId="27">
    <w:abstractNumId w:val="15"/>
  </w:num>
  <w:num w:numId="28">
    <w:abstractNumId w:val="21"/>
  </w:num>
  <w:num w:numId="29">
    <w:abstractNumId w:val="22"/>
  </w:num>
  <w:num w:numId="30">
    <w:abstractNumId w:val="5"/>
  </w:num>
  <w:num w:numId="31">
    <w:abstractNumId w:val="19"/>
  </w:num>
  <w:num w:numId="32">
    <w:abstractNumId w:val="30"/>
  </w:num>
  <w:num w:numId="33">
    <w:abstractNumId w:val="23"/>
  </w:num>
  <w:num w:numId="34">
    <w:abstractNumId w:val="12"/>
  </w:num>
  <w:num w:numId="35">
    <w:abstractNumId w:val="26"/>
  </w:num>
  <w:num w:numId="36">
    <w:abstractNumId w:val="6"/>
  </w:num>
  <w:num w:numId="37">
    <w:abstractNumId w:val="13"/>
  </w:num>
  <w:num w:numId="38">
    <w:abstractNumId w:val="14"/>
  </w:num>
  <w:num w:numId="39">
    <w:abstractNumId w:val="4"/>
  </w:num>
  <w:num w:numId="40">
    <w:abstractNumId w:val="25"/>
  </w:num>
  <w:num w:numId="41">
    <w:abstractNumId w:val="3"/>
  </w:num>
  <w:num w:numId="42">
    <w:abstractNumId w:val="15"/>
  </w:num>
  <w:num w:numId="43">
    <w:abstractNumId w:val="21"/>
  </w:num>
  <w:num w:numId="44">
    <w:abstractNumId w:val="22"/>
  </w:num>
  <w:num w:numId="45">
    <w:abstractNumId w:val="5"/>
  </w:num>
  <w:num w:numId="46">
    <w:abstractNumId w:val="19"/>
  </w:num>
  <w:num w:numId="47">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5-07-04 18:36:2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EPKit_DocumentHasBeenSaved" w:val="true"/>
    <w:docVar w:name="LW_CORRIGENDUM" w:val="&lt;UNUSED&gt;"/>
    <w:docVar w:name="LW_COVERPAGE_EXISTS" w:val="True"/>
    <w:docVar w:name="LW_COVERPAGE_GUID" w:val="15F8A6CC-7CAF-44F7-A44B-3CAF1C1317DD"/>
    <w:docVar w:name="LW_COVERPAGE_TYPE" w:val="1"/>
    <w:docVar w:name="LW_CreatedUtc" w:val="2025-05-08T15:08:09.6430016Z"/>
    <w:docVar w:name="LW_CROSSREFERENCE" w:val="{SWD(2025) 830 final}"/>
    <w:docVar w:name="LW_DocType" w:val="COM"/>
    <w:docVar w:name="LW_EMISSION" w:val="17.6.2025"/>
    <w:docVar w:name="LW_EMISSION_ISODATE" w:val="2025-06-17"/>
    <w:docVar w:name="LW_EMISSION_LOCATION" w:val="STR"/>
    <w:docVar w:name="LW_EMISSION_PREFIX" w:val="Ve \u352?trasburku dne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180"/>
    <w:docVar w:name="LW_REF.II.NEW.CP_YEAR" w:val="2025"/>
    <w:docVar w:name="LW_REF.INST.NEW" w:val="COM"/>
    <w:docVar w:name="LW_REF.INST.NEW_ADOPTED" w:val="final"/>
    <w:docVar w:name="LW_REF.INST.NEW_TEXT" w:val="(2025)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postupném ukon\u269?ení dovozu ruského zemního plynu, zlep\u353?ení monitorování potenciálních energetických závislostí a o zm\u283?n\u283? na\u345?ízení (EU) 2017/1938"/>
    <w:docVar w:name="LW_TYPE.DOC.CP" w:val="NA\u344?ÍZENÍ EVROPSKÉHO PARLAMENTU A RADY"/>
    <w:docVar w:name="LwApiVersions" w:val="LW4CoDe 1.24.5.0; LW 9.0, Build 20240221"/>
  </w:docVars>
  <w:rsids>
    <w:rsidRoot w:val="00EB5D36"/>
    <w:rsid w:val="00000011"/>
    <w:rsid w:val="0000028B"/>
    <w:rsid w:val="000002AC"/>
    <w:rsid w:val="000003FD"/>
    <w:rsid w:val="00000536"/>
    <w:rsid w:val="000005AF"/>
    <w:rsid w:val="00000615"/>
    <w:rsid w:val="00000668"/>
    <w:rsid w:val="00000669"/>
    <w:rsid w:val="000006E8"/>
    <w:rsid w:val="0000091D"/>
    <w:rsid w:val="0000096A"/>
    <w:rsid w:val="0000099F"/>
    <w:rsid w:val="00000A82"/>
    <w:rsid w:val="00000A8A"/>
    <w:rsid w:val="00000B6C"/>
    <w:rsid w:val="00000C49"/>
    <w:rsid w:val="00000D19"/>
    <w:rsid w:val="00000D8B"/>
    <w:rsid w:val="00000DC6"/>
    <w:rsid w:val="00000DEE"/>
    <w:rsid w:val="00000E72"/>
    <w:rsid w:val="00000EA5"/>
    <w:rsid w:val="00001064"/>
    <w:rsid w:val="00001089"/>
    <w:rsid w:val="000010D4"/>
    <w:rsid w:val="00001110"/>
    <w:rsid w:val="00001121"/>
    <w:rsid w:val="00001223"/>
    <w:rsid w:val="0000122C"/>
    <w:rsid w:val="0000135F"/>
    <w:rsid w:val="000013AA"/>
    <w:rsid w:val="000013CF"/>
    <w:rsid w:val="00001434"/>
    <w:rsid w:val="000015A8"/>
    <w:rsid w:val="000015C9"/>
    <w:rsid w:val="000017A1"/>
    <w:rsid w:val="00001833"/>
    <w:rsid w:val="000019C4"/>
    <w:rsid w:val="00001A53"/>
    <w:rsid w:val="00001AE4"/>
    <w:rsid w:val="00001B42"/>
    <w:rsid w:val="00001B4A"/>
    <w:rsid w:val="00001B5B"/>
    <w:rsid w:val="00001C70"/>
    <w:rsid w:val="00001D4B"/>
    <w:rsid w:val="00001DF1"/>
    <w:rsid w:val="00001F35"/>
    <w:rsid w:val="000020D6"/>
    <w:rsid w:val="00002231"/>
    <w:rsid w:val="00002372"/>
    <w:rsid w:val="0000242A"/>
    <w:rsid w:val="0000256C"/>
    <w:rsid w:val="000026AC"/>
    <w:rsid w:val="000026C4"/>
    <w:rsid w:val="00002760"/>
    <w:rsid w:val="00002769"/>
    <w:rsid w:val="000027F0"/>
    <w:rsid w:val="00002816"/>
    <w:rsid w:val="0000287D"/>
    <w:rsid w:val="0000292F"/>
    <w:rsid w:val="00002D55"/>
    <w:rsid w:val="00002DC7"/>
    <w:rsid w:val="00002EDA"/>
    <w:rsid w:val="00002F09"/>
    <w:rsid w:val="00002F1F"/>
    <w:rsid w:val="00003040"/>
    <w:rsid w:val="00003139"/>
    <w:rsid w:val="00003265"/>
    <w:rsid w:val="000033B1"/>
    <w:rsid w:val="00003569"/>
    <w:rsid w:val="00003851"/>
    <w:rsid w:val="000038B0"/>
    <w:rsid w:val="000038E3"/>
    <w:rsid w:val="00003922"/>
    <w:rsid w:val="00003B25"/>
    <w:rsid w:val="00003CAF"/>
    <w:rsid w:val="00003CB9"/>
    <w:rsid w:val="00003DAB"/>
    <w:rsid w:val="00003DE0"/>
    <w:rsid w:val="00003EEC"/>
    <w:rsid w:val="00003EFB"/>
    <w:rsid w:val="00003FD3"/>
    <w:rsid w:val="0000404E"/>
    <w:rsid w:val="0000413F"/>
    <w:rsid w:val="000042C3"/>
    <w:rsid w:val="000043F5"/>
    <w:rsid w:val="0000440D"/>
    <w:rsid w:val="00004478"/>
    <w:rsid w:val="000044BC"/>
    <w:rsid w:val="000045C4"/>
    <w:rsid w:val="00004851"/>
    <w:rsid w:val="0000493C"/>
    <w:rsid w:val="0000495D"/>
    <w:rsid w:val="000049C9"/>
    <w:rsid w:val="00004B00"/>
    <w:rsid w:val="00004BCC"/>
    <w:rsid w:val="00004D2C"/>
    <w:rsid w:val="00004D3D"/>
    <w:rsid w:val="00004DE4"/>
    <w:rsid w:val="00005194"/>
    <w:rsid w:val="0000529D"/>
    <w:rsid w:val="000052AB"/>
    <w:rsid w:val="00005461"/>
    <w:rsid w:val="000056D6"/>
    <w:rsid w:val="00005756"/>
    <w:rsid w:val="000057A7"/>
    <w:rsid w:val="000057FA"/>
    <w:rsid w:val="00005841"/>
    <w:rsid w:val="00005C5D"/>
    <w:rsid w:val="00005CE0"/>
    <w:rsid w:val="00005D1E"/>
    <w:rsid w:val="00005E76"/>
    <w:rsid w:val="00005EDF"/>
    <w:rsid w:val="00005FA1"/>
    <w:rsid w:val="0000636A"/>
    <w:rsid w:val="000064B1"/>
    <w:rsid w:val="00006504"/>
    <w:rsid w:val="00006585"/>
    <w:rsid w:val="000065B7"/>
    <w:rsid w:val="000066EE"/>
    <w:rsid w:val="0000671A"/>
    <w:rsid w:val="00006776"/>
    <w:rsid w:val="0000678F"/>
    <w:rsid w:val="00006889"/>
    <w:rsid w:val="00006941"/>
    <w:rsid w:val="00006982"/>
    <w:rsid w:val="00006C9F"/>
    <w:rsid w:val="00006D93"/>
    <w:rsid w:val="00006E1B"/>
    <w:rsid w:val="00006E79"/>
    <w:rsid w:val="00006F37"/>
    <w:rsid w:val="00007024"/>
    <w:rsid w:val="0000709A"/>
    <w:rsid w:val="000070D9"/>
    <w:rsid w:val="00007280"/>
    <w:rsid w:val="00007317"/>
    <w:rsid w:val="0000734C"/>
    <w:rsid w:val="000073C7"/>
    <w:rsid w:val="00007407"/>
    <w:rsid w:val="000076EA"/>
    <w:rsid w:val="000076F1"/>
    <w:rsid w:val="00007B41"/>
    <w:rsid w:val="00007B5D"/>
    <w:rsid w:val="00007E2F"/>
    <w:rsid w:val="00007F41"/>
    <w:rsid w:val="000100FA"/>
    <w:rsid w:val="000101D4"/>
    <w:rsid w:val="0001025F"/>
    <w:rsid w:val="00010296"/>
    <w:rsid w:val="000102B9"/>
    <w:rsid w:val="00010664"/>
    <w:rsid w:val="00010678"/>
    <w:rsid w:val="00010731"/>
    <w:rsid w:val="000109FB"/>
    <w:rsid w:val="00010A8F"/>
    <w:rsid w:val="00010AAD"/>
    <w:rsid w:val="00010DAC"/>
    <w:rsid w:val="00010DD3"/>
    <w:rsid w:val="0001106F"/>
    <w:rsid w:val="000110F3"/>
    <w:rsid w:val="000111A6"/>
    <w:rsid w:val="000111F9"/>
    <w:rsid w:val="0001123F"/>
    <w:rsid w:val="0001142C"/>
    <w:rsid w:val="000114E2"/>
    <w:rsid w:val="00011618"/>
    <w:rsid w:val="0001176B"/>
    <w:rsid w:val="0001179A"/>
    <w:rsid w:val="000117CF"/>
    <w:rsid w:val="000117F6"/>
    <w:rsid w:val="0001184E"/>
    <w:rsid w:val="00011907"/>
    <w:rsid w:val="00011A68"/>
    <w:rsid w:val="00011AB2"/>
    <w:rsid w:val="00011ABE"/>
    <w:rsid w:val="00011D3D"/>
    <w:rsid w:val="00011FAB"/>
    <w:rsid w:val="0001214F"/>
    <w:rsid w:val="0001216B"/>
    <w:rsid w:val="00012191"/>
    <w:rsid w:val="00012196"/>
    <w:rsid w:val="000122EA"/>
    <w:rsid w:val="00012317"/>
    <w:rsid w:val="0001234C"/>
    <w:rsid w:val="000123D0"/>
    <w:rsid w:val="00012478"/>
    <w:rsid w:val="000125A4"/>
    <w:rsid w:val="000128CD"/>
    <w:rsid w:val="00012A53"/>
    <w:rsid w:val="00012B50"/>
    <w:rsid w:val="00012B63"/>
    <w:rsid w:val="00012B76"/>
    <w:rsid w:val="00012CBA"/>
    <w:rsid w:val="00012D96"/>
    <w:rsid w:val="00012DA6"/>
    <w:rsid w:val="00012FC9"/>
    <w:rsid w:val="00013031"/>
    <w:rsid w:val="00013124"/>
    <w:rsid w:val="00013132"/>
    <w:rsid w:val="00013133"/>
    <w:rsid w:val="00013136"/>
    <w:rsid w:val="0001317B"/>
    <w:rsid w:val="000131AD"/>
    <w:rsid w:val="000131EF"/>
    <w:rsid w:val="000132C0"/>
    <w:rsid w:val="000132ED"/>
    <w:rsid w:val="000133C3"/>
    <w:rsid w:val="00013449"/>
    <w:rsid w:val="0001352B"/>
    <w:rsid w:val="0001365A"/>
    <w:rsid w:val="0001373E"/>
    <w:rsid w:val="000137B6"/>
    <w:rsid w:val="000137F4"/>
    <w:rsid w:val="00013893"/>
    <w:rsid w:val="0001393A"/>
    <w:rsid w:val="00013BDC"/>
    <w:rsid w:val="00013E31"/>
    <w:rsid w:val="00013F94"/>
    <w:rsid w:val="000140C0"/>
    <w:rsid w:val="0001410C"/>
    <w:rsid w:val="00014219"/>
    <w:rsid w:val="000143F1"/>
    <w:rsid w:val="00014441"/>
    <w:rsid w:val="00014473"/>
    <w:rsid w:val="00014621"/>
    <w:rsid w:val="000146DA"/>
    <w:rsid w:val="0001489A"/>
    <w:rsid w:val="0001496A"/>
    <w:rsid w:val="000149A6"/>
    <w:rsid w:val="000149AD"/>
    <w:rsid w:val="00014A57"/>
    <w:rsid w:val="00014AA7"/>
    <w:rsid w:val="00014ADB"/>
    <w:rsid w:val="00014C5C"/>
    <w:rsid w:val="00014D3A"/>
    <w:rsid w:val="00014ECC"/>
    <w:rsid w:val="00014ED8"/>
    <w:rsid w:val="00014F3A"/>
    <w:rsid w:val="00014F99"/>
    <w:rsid w:val="00014FA0"/>
    <w:rsid w:val="00015007"/>
    <w:rsid w:val="000150A2"/>
    <w:rsid w:val="0001512F"/>
    <w:rsid w:val="0001518D"/>
    <w:rsid w:val="00015350"/>
    <w:rsid w:val="00015676"/>
    <w:rsid w:val="0001578D"/>
    <w:rsid w:val="000158CB"/>
    <w:rsid w:val="00015A57"/>
    <w:rsid w:val="00015AA7"/>
    <w:rsid w:val="00015ACD"/>
    <w:rsid w:val="00015B70"/>
    <w:rsid w:val="00015BBA"/>
    <w:rsid w:val="00015CEB"/>
    <w:rsid w:val="00015FA0"/>
    <w:rsid w:val="00015FC1"/>
    <w:rsid w:val="00016002"/>
    <w:rsid w:val="00016033"/>
    <w:rsid w:val="000161EF"/>
    <w:rsid w:val="000162A3"/>
    <w:rsid w:val="0001633B"/>
    <w:rsid w:val="0001634F"/>
    <w:rsid w:val="0001646E"/>
    <w:rsid w:val="00016472"/>
    <w:rsid w:val="00016499"/>
    <w:rsid w:val="00016666"/>
    <w:rsid w:val="00016732"/>
    <w:rsid w:val="00016769"/>
    <w:rsid w:val="000167FA"/>
    <w:rsid w:val="00016883"/>
    <w:rsid w:val="00016913"/>
    <w:rsid w:val="000169FC"/>
    <w:rsid w:val="00016A02"/>
    <w:rsid w:val="00016AA5"/>
    <w:rsid w:val="00016B3E"/>
    <w:rsid w:val="00016BEF"/>
    <w:rsid w:val="00016F76"/>
    <w:rsid w:val="000170E7"/>
    <w:rsid w:val="0001713E"/>
    <w:rsid w:val="0001720E"/>
    <w:rsid w:val="00017273"/>
    <w:rsid w:val="00017307"/>
    <w:rsid w:val="000173BB"/>
    <w:rsid w:val="00017433"/>
    <w:rsid w:val="00017556"/>
    <w:rsid w:val="000177D5"/>
    <w:rsid w:val="0001782D"/>
    <w:rsid w:val="000178A8"/>
    <w:rsid w:val="0001796F"/>
    <w:rsid w:val="00017978"/>
    <w:rsid w:val="0001798B"/>
    <w:rsid w:val="00017A3E"/>
    <w:rsid w:val="00017A55"/>
    <w:rsid w:val="00017B15"/>
    <w:rsid w:val="00017B1B"/>
    <w:rsid w:val="00017E5D"/>
    <w:rsid w:val="00017FF1"/>
    <w:rsid w:val="00020302"/>
    <w:rsid w:val="00020361"/>
    <w:rsid w:val="0002040D"/>
    <w:rsid w:val="0002046E"/>
    <w:rsid w:val="0002056E"/>
    <w:rsid w:val="00020574"/>
    <w:rsid w:val="000208CB"/>
    <w:rsid w:val="0002097F"/>
    <w:rsid w:val="000209FE"/>
    <w:rsid w:val="00020AD2"/>
    <w:rsid w:val="00020C39"/>
    <w:rsid w:val="00020EA5"/>
    <w:rsid w:val="00020F73"/>
    <w:rsid w:val="0002103C"/>
    <w:rsid w:val="000210CA"/>
    <w:rsid w:val="000210D9"/>
    <w:rsid w:val="00021337"/>
    <w:rsid w:val="00021376"/>
    <w:rsid w:val="00021377"/>
    <w:rsid w:val="00021415"/>
    <w:rsid w:val="0002149D"/>
    <w:rsid w:val="00021533"/>
    <w:rsid w:val="000215B0"/>
    <w:rsid w:val="000215EB"/>
    <w:rsid w:val="000216AE"/>
    <w:rsid w:val="000216B3"/>
    <w:rsid w:val="000216D9"/>
    <w:rsid w:val="00021752"/>
    <w:rsid w:val="000217F3"/>
    <w:rsid w:val="0002183C"/>
    <w:rsid w:val="00021848"/>
    <w:rsid w:val="0002185E"/>
    <w:rsid w:val="00021911"/>
    <w:rsid w:val="00021964"/>
    <w:rsid w:val="000219AF"/>
    <w:rsid w:val="00021AA2"/>
    <w:rsid w:val="00021D0F"/>
    <w:rsid w:val="00021D25"/>
    <w:rsid w:val="00021D3C"/>
    <w:rsid w:val="00021E09"/>
    <w:rsid w:val="0002218F"/>
    <w:rsid w:val="00022192"/>
    <w:rsid w:val="000221D5"/>
    <w:rsid w:val="000221E8"/>
    <w:rsid w:val="0002220F"/>
    <w:rsid w:val="00022342"/>
    <w:rsid w:val="00022451"/>
    <w:rsid w:val="0002259B"/>
    <w:rsid w:val="000225CF"/>
    <w:rsid w:val="00022728"/>
    <w:rsid w:val="000227DB"/>
    <w:rsid w:val="000229D4"/>
    <w:rsid w:val="00022ACC"/>
    <w:rsid w:val="00022B3E"/>
    <w:rsid w:val="00022B95"/>
    <w:rsid w:val="00022CE1"/>
    <w:rsid w:val="00022E35"/>
    <w:rsid w:val="00022EA0"/>
    <w:rsid w:val="00023038"/>
    <w:rsid w:val="00023045"/>
    <w:rsid w:val="00023361"/>
    <w:rsid w:val="00023542"/>
    <w:rsid w:val="00023550"/>
    <w:rsid w:val="000236EE"/>
    <w:rsid w:val="00023744"/>
    <w:rsid w:val="00023779"/>
    <w:rsid w:val="00023A0D"/>
    <w:rsid w:val="00023A16"/>
    <w:rsid w:val="00023A3F"/>
    <w:rsid w:val="00023A6B"/>
    <w:rsid w:val="00023AB1"/>
    <w:rsid w:val="00023C60"/>
    <w:rsid w:val="00023CAD"/>
    <w:rsid w:val="00023DF9"/>
    <w:rsid w:val="00023E31"/>
    <w:rsid w:val="00023E61"/>
    <w:rsid w:val="00023F0B"/>
    <w:rsid w:val="000240EC"/>
    <w:rsid w:val="000241B8"/>
    <w:rsid w:val="000242BE"/>
    <w:rsid w:val="00024312"/>
    <w:rsid w:val="0002433B"/>
    <w:rsid w:val="0002434D"/>
    <w:rsid w:val="000244E6"/>
    <w:rsid w:val="000245DC"/>
    <w:rsid w:val="0002472E"/>
    <w:rsid w:val="00024877"/>
    <w:rsid w:val="000248B6"/>
    <w:rsid w:val="0002493E"/>
    <w:rsid w:val="00024A1B"/>
    <w:rsid w:val="00024BFC"/>
    <w:rsid w:val="00024C29"/>
    <w:rsid w:val="00024C2B"/>
    <w:rsid w:val="00024CFB"/>
    <w:rsid w:val="00024E15"/>
    <w:rsid w:val="00024E5D"/>
    <w:rsid w:val="00024EFD"/>
    <w:rsid w:val="00024F76"/>
    <w:rsid w:val="00024FCE"/>
    <w:rsid w:val="00025124"/>
    <w:rsid w:val="00025133"/>
    <w:rsid w:val="00025198"/>
    <w:rsid w:val="000252B6"/>
    <w:rsid w:val="000252D7"/>
    <w:rsid w:val="000253D7"/>
    <w:rsid w:val="00025401"/>
    <w:rsid w:val="00025463"/>
    <w:rsid w:val="00025528"/>
    <w:rsid w:val="00025594"/>
    <w:rsid w:val="000256BA"/>
    <w:rsid w:val="000257FD"/>
    <w:rsid w:val="0002585B"/>
    <w:rsid w:val="00025864"/>
    <w:rsid w:val="000259E2"/>
    <w:rsid w:val="00025A25"/>
    <w:rsid w:val="00025AB2"/>
    <w:rsid w:val="00025BE1"/>
    <w:rsid w:val="00026038"/>
    <w:rsid w:val="00026094"/>
    <w:rsid w:val="000260BF"/>
    <w:rsid w:val="00026386"/>
    <w:rsid w:val="000263DB"/>
    <w:rsid w:val="00026442"/>
    <w:rsid w:val="00026462"/>
    <w:rsid w:val="0002651E"/>
    <w:rsid w:val="0002661C"/>
    <w:rsid w:val="00026811"/>
    <w:rsid w:val="00026855"/>
    <w:rsid w:val="00026967"/>
    <w:rsid w:val="00026B80"/>
    <w:rsid w:val="00026F1E"/>
    <w:rsid w:val="0002708F"/>
    <w:rsid w:val="00027108"/>
    <w:rsid w:val="00027363"/>
    <w:rsid w:val="000273A8"/>
    <w:rsid w:val="000273DF"/>
    <w:rsid w:val="0002752B"/>
    <w:rsid w:val="00027654"/>
    <w:rsid w:val="00027848"/>
    <w:rsid w:val="000278EF"/>
    <w:rsid w:val="00027926"/>
    <w:rsid w:val="0002793D"/>
    <w:rsid w:val="000279F3"/>
    <w:rsid w:val="00027A3C"/>
    <w:rsid w:val="00027AE5"/>
    <w:rsid w:val="00027BD7"/>
    <w:rsid w:val="00027C1B"/>
    <w:rsid w:val="00027E55"/>
    <w:rsid w:val="00030157"/>
    <w:rsid w:val="00030189"/>
    <w:rsid w:val="000301EC"/>
    <w:rsid w:val="00030346"/>
    <w:rsid w:val="000303E6"/>
    <w:rsid w:val="00030430"/>
    <w:rsid w:val="000304CE"/>
    <w:rsid w:val="000304DA"/>
    <w:rsid w:val="0003065E"/>
    <w:rsid w:val="00030661"/>
    <w:rsid w:val="00030671"/>
    <w:rsid w:val="00030719"/>
    <w:rsid w:val="00030743"/>
    <w:rsid w:val="00030A60"/>
    <w:rsid w:val="00030C23"/>
    <w:rsid w:val="00030E0C"/>
    <w:rsid w:val="00030E0D"/>
    <w:rsid w:val="00030E92"/>
    <w:rsid w:val="00030F8F"/>
    <w:rsid w:val="00030F92"/>
    <w:rsid w:val="00030FC5"/>
    <w:rsid w:val="000310A4"/>
    <w:rsid w:val="0003110D"/>
    <w:rsid w:val="000313FD"/>
    <w:rsid w:val="00031438"/>
    <w:rsid w:val="00031471"/>
    <w:rsid w:val="0003149A"/>
    <w:rsid w:val="000314D1"/>
    <w:rsid w:val="0003157A"/>
    <w:rsid w:val="0003165D"/>
    <w:rsid w:val="0003166A"/>
    <w:rsid w:val="00031866"/>
    <w:rsid w:val="0003187E"/>
    <w:rsid w:val="0003188D"/>
    <w:rsid w:val="00031902"/>
    <w:rsid w:val="00031969"/>
    <w:rsid w:val="0003197A"/>
    <w:rsid w:val="000319BE"/>
    <w:rsid w:val="000319C1"/>
    <w:rsid w:val="00031A7D"/>
    <w:rsid w:val="00031B89"/>
    <w:rsid w:val="00031BD2"/>
    <w:rsid w:val="00031C39"/>
    <w:rsid w:val="00031C69"/>
    <w:rsid w:val="00031DEB"/>
    <w:rsid w:val="00031F23"/>
    <w:rsid w:val="00031FE9"/>
    <w:rsid w:val="00032292"/>
    <w:rsid w:val="00032331"/>
    <w:rsid w:val="000324C4"/>
    <w:rsid w:val="00032618"/>
    <w:rsid w:val="0003274D"/>
    <w:rsid w:val="00032838"/>
    <w:rsid w:val="00032854"/>
    <w:rsid w:val="000329A2"/>
    <w:rsid w:val="00032B50"/>
    <w:rsid w:val="00032C51"/>
    <w:rsid w:val="00032CE5"/>
    <w:rsid w:val="00032E8D"/>
    <w:rsid w:val="00033034"/>
    <w:rsid w:val="000330D3"/>
    <w:rsid w:val="00033217"/>
    <w:rsid w:val="00033314"/>
    <w:rsid w:val="00033443"/>
    <w:rsid w:val="000336F9"/>
    <w:rsid w:val="00033726"/>
    <w:rsid w:val="000337F4"/>
    <w:rsid w:val="000338A5"/>
    <w:rsid w:val="00033995"/>
    <w:rsid w:val="00033B04"/>
    <w:rsid w:val="00033BC7"/>
    <w:rsid w:val="00033C6F"/>
    <w:rsid w:val="00033C98"/>
    <w:rsid w:val="00033E30"/>
    <w:rsid w:val="00033E3A"/>
    <w:rsid w:val="00033F23"/>
    <w:rsid w:val="00034071"/>
    <w:rsid w:val="000341AD"/>
    <w:rsid w:val="0003426F"/>
    <w:rsid w:val="000342C0"/>
    <w:rsid w:val="00034333"/>
    <w:rsid w:val="000343A4"/>
    <w:rsid w:val="000344FA"/>
    <w:rsid w:val="0003454E"/>
    <w:rsid w:val="00034608"/>
    <w:rsid w:val="0003464A"/>
    <w:rsid w:val="000347F4"/>
    <w:rsid w:val="0003483E"/>
    <w:rsid w:val="0003483F"/>
    <w:rsid w:val="00034879"/>
    <w:rsid w:val="0003494D"/>
    <w:rsid w:val="000349E9"/>
    <w:rsid w:val="00034A51"/>
    <w:rsid w:val="00034ADE"/>
    <w:rsid w:val="00034C1A"/>
    <w:rsid w:val="00034C7F"/>
    <w:rsid w:val="00034CC5"/>
    <w:rsid w:val="00035010"/>
    <w:rsid w:val="0003512A"/>
    <w:rsid w:val="00035199"/>
    <w:rsid w:val="000351A8"/>
    <w:rsid w:val="0003524C"/>
    <w:rsid w:val="0003532C"/>
    <w:rsid w:val="00035468"/>
    <w:rsid w:val="0003546C"/>
    <w:rsid w:val="000354A8"/>
    <w:rsid w:val="000355AC"/>
    <w:rsid w:val="00035608"/>
    <w:rsid w:val="00035639"/>
    <w:rsid w:val="000356A9"/>
    <w:rsid w:val="0003576C"/>
    <w:rsid w:val="000357FD"/>
    <w:rsid w:val="00035824"/>
    <w:rsid w:val="00035979"/>
    <w:rsid w:val="00035987"/>
    <w:rsid w:val="00035A88"/>
    <w:rsid w:val="00035B82"/>
    <w:rsid w:val="00035BD9"/>
    <w:rsid w:val="00035BE3"/>
    <w:rsid w:val="00035D07"/>
    <w:rsid w:val="00035D61"/>
    <w:rsid w:val="00035D7E"/>
    <w:rsid w:val="00035DE0"/>
    <w:rsid w:val="00035FF4"/>
    <w:rsid w:val="0003604E"/>
    <w:rsid w:val="0003607E"/>
    <w:rsid w:val="00036091"/>
    <w:rsid w:val="000361E1"/>
    <w:rsid w:val="000362C4"/>
    <w:rsid w:val="00036305"/>
    <w:rsid w:val="00036408"/>
    <w:rsid w:val="0003651D"/>
    <w:rsid w:val="00036718"/>
    <w:rsid w:val="00036CAD"/>
    <w:rsid w:val="00036D5B"/>
    <w:rsid w:val="00036EF8"/>
    <w:rsid w:val="00036F7A"/>
    <w:rsid w:val="0003702D"/>
    <w:rsid w:val="000370C4"/>
    <w:rsid w:val="00037136"/>
    <w:rsid w:val="00037144"/>
    <w:rsid w:val="0003714B"/>
    <w:rsid w:val="00037274"/>
    <w:rsid w:val="000373CB"/>
    <w:rsid w:val="000374C9"/>
    <w:rsid w:val="000374EB"/>
    <w:rsid w:val="0003757D"/>
    <w:rsid w:val="000375C3"/>
    <w:rsid w:val="000377F3"/>
    <w:rsid w:val="00037847"/>
    <w:rsid w:val="0003785A"/>
    <w:rsid w:val="00037993"/>
    <w:rsid w:val="00037A7B"/>
    <w:rsid w:val="00037AF0"/>
    <w:rsid w:val="00037C7A"/>
    <w:rsid w:val="00037C8E"/>
    <w:rsid w:val="00037DA6"/>
    <w:rsid w:val="00037DFA"/>
    <w:rsid w:val="00037E24"/>
    <w:rsid w:val="00037EB6"/>
    <w:rsid w:val="00040020"/>
    <w:rsid w:val="0004003B"/>
    <w:rsid w:val="00040072"/>
    <w:rsid w:val="000400D3"/>
    <w:rsid w:val="0004012A"/>
    <w:rsid w:val="0004014D"/>
    <w:rsid w:val="000402A3"/>
    <w:rsid w:val="000404C8"/>
    <w:rsid w:val="00040507"/>
    <w:rsid w:val="0004051C"/>
    <w:rsid w:val="000408BC"/>
    <w:rsid w:val="000409C4"/>
    <w:rsid w:val="000409DC"/>
    <w:rsid w:val="00040BF9"/>
    <w:rsid w:val="00040D66"/>
    <w:rsid w:val="00040FE7"/>
    <w:rsid w:val="000410D4"/>
    <w:rsid w:val="00041157"/>
    <w:rsid w:val="00041175"/>
    <w:rsid w:val="00041190"/>
    <w:rsid w:val="000411A2"/>
    <w:rsid w:val="0004124B"/>
    <w:rsid w:val="00041416"/>
    <w:rsid w:val="000414CB"/>
    <w:rsid w:val="0004154C"/>
    <w:rsid w:val="000415F6"/>
    <w:rsid w:val="000417BD"/>
    <w:rsid w:val="00041806"/>
    <w:rsid w:val="0004182A"/>
    <w:rsid w:val="00041863"/>
    <w:rsid w:val="0004188A"/>
    <w:rsid w:val="00041985"/>
    <w:rsid w:val="000419C7"/>
    <w:rsid w:val="00041A39"/>
    <w:rsid w:val="00041C5B"/>
    <w:rsid w:val="00041CC0"/>
    <w:rsid w:val="00041DEB"/>
    <w:rsid w:val="00041E83"/>
    <w:rsid w:val="0004203D"/>
    <w:rsid w:val="000420D0"/>
    <w:rsid w:val="000420F0"/>
    <w:rsid w:val="00042235"/>
    <w:rsid w:val="00042288"/>
    <w:rsid w:val="0004242B"/>
    <w:rsid w:val="000424D0"/>
    <w:rsid w:val="0004257A"/>
    <w:rsid w:val="000425CA"/>
    <w:rsid w:val="0004267E"/>
    <w:rsid w:val="00042A1D"/>
    <w:rsid w:val="00042DE1"/>
    <w:rsid w:val="00042F36"/>
    <w:rsid w:val="0004305C"/>
    <w:rsid w:val="000430BF"/>
    <w:rsid w:val="000431E2"/>
    <w:rsid w:val="0004338D"/>
    <w:rsid w:val="000435F4"/>
    <w:rsid w:val="00043608"/>
    <w:rsid w:val="0004369C"/>
    <w:rsid w:val="00043756"/>
    <w:rsid w:val="0004376F"/>
    <w:rsid w:val="000437E2"/>
    <w:rsid w:val="0004397C"/>
    <w:rsid w:val="000439DC"/>
    <w:rsid w:val="00043A21"/>
    <w:rsid w:val="00043A35"/>
    <w:rsid w:val="00043A6E"/>
    <w:rsid w:val="00043BAC"/>
    <w:rsid w:val="00043CC9"/>
    <w:rsid w:val="00043D62"/>
    <w:rsid w:val="00043DB0"/>
    <w:rsid w:val="00043E17"/>
    <w:rsid w:val="00043E34"/>
    <w:rsid w:val="00043EE6"/>
    <w:rsid w:val="00043F19"/>
    <w:rsid w:val="00044049"/>
    <w:rsid w:val="000440A3"/>
    <w:rsid w:val="00044295"/>
    <w:rsid w:val="0004436E"/>
    <w:rsid w:val="00044470"/>
    <w:rsid w:val="00044500"/>
    <w:rsid w:val="00044538"/>
    <w:rsid w:val="00044565"/>
    <w:rsid w:val="000445EC"/>
    <w:rsid w:val="0004477A"/>
    <w:rsid w:val="0004486A"/>
    <w:rsid w:val="000448A6"/>
    <w:rsid w:val="000448B7"/>
    <w:rsid w:val="00044A5A"/>
    <w:rsid w:val="00044A7C"/>
    <w:rsid w:val="00044AEA"/>
    <w:rsid w:val="00044B41"/>
    <w:rsid w:val="00044D17"/>
    <w:rsid w:val="00044D61"/>
    <w:rsid w:val="00044DAF"/>
    <w:rsid w:val="00044E78"/>
    <w:rsid w:val="00044F38"/>
    <w:rsid w:val="000450BC"/>
    <w:rsid w:val="000450F9"/>
    <w:rsid w:val="00045153"/>
    <w:rsid w:val="00045190"/>
    <w:rsid w:val="000451E7"/>
    <w:rsid w:val="000452BA"/>
    <w:rsid w:val="000452EE"/>
    <w:rsid w:val="0004540C"/>
    <w:rsid w:val="000454AB"/>
    <w:rsid w:val="00045761"/>
    <w:rsid w:val="00045785"/>
    <w:rsid w:val="0004579C"/>
    <w:rsid w:val="00045822"/>
    <w:rsid w:val="0004595D"/>
    <w:rsid w:val="000459D3"/>
    <w:rsid w:val="00045B97"/>
    <w:rsid w:val="00045BC9"/>
    <w:rsid w:val="00045C8A"/>
    <w:rsid w:val="00045C90"/>
    <w:rsid w:val="00046036"/>
    <w:rsid w:val="000460E9"/>
    <w:rsid w:val="000460FC"/>
    <w:rsid w:val="0004614C"/>
    <w:rsid w:val="0004628C"/>
    <w:rsid w:val="000462BB"/>
    <w:rsid w:val="00046428"/>
    <w:rsid w:val="00046459"/>
    <w:rsid w:val="0004652F"/>
    <w:rsid w:val="000465CA"/>
    <w:rsid w:val="000467A0"/>
    <w:rsid w:val="0004689D"/>
    <w:rsid w:val="000468A7"/>
    <w:rsid w:val="000469B5"/>
    <w:rsid w:val="00046A7A"/>
    <w:rsid w:val="00046AA6"/>
    <w:rsid w:val="00046B08"/>
    <w:rsid w:val="00046C37"/>
    <w:rsid w:val="00046CB9"/>
    <w:rsid w:val="00046D83"/>
    <w:rsid w:val="00046D90"/>
    <w:rsid w:val="00046D9C"/>
    <w:rsid w:val="00046DAD"/>
    <w:rsid w:val="00046DD8"/>
    <w:rsid w:val="00046FC4"/>
    <w:rsid w:val="00047151"/>
    <w:rsid w:val="00047230"/>
    <w:rsid w:val="0004725B"/>
    <w:rsid w:val="000472DB"/>
    <w:rsid w:val="000472EF"/>
    <w:rsid w:val="000473AF"/>
    <w:rsid w:val="0004746D"/>
    <w:rsid w:val="000475AD"/>
    <w:rsid w:val="00047632"/>
    <w:rsid w:val="00047760"/>
    <w:rsid w:val="00047766"/>
    <w:rsid w:val="0004784E"/>
    <w:rsid w:val="000479CE"/>
    <w:rsid w:val="00047A2B"/>
    <w:rsid w:val="00047A95"/>
    <w:rsid w:val="00047B5C"/>
    <w:rsid w:val="00047B64"/>
    <w:rsid w:val="00047B90"/>
    <w:rsid w:val="00047CE6"/>
    <w:rsid w:val="00047D36"/>
    <w:rsid w:val="00047DDC"/>
    <w:rsid w:val="00047F4D"/>
    <w:rsid w:val="00047F58"/>
    <w:rsid w:val="00047F62"/>
    <w:rsid w:val="00047FC3"/>
    <w:rsid w:val="000500B1"/>
    <w:rsid w:val="000501E0"/>
    <w:rsid w:val="00050204"/>
    <w:rsid w:val="00050205"/>
    <w:rsid w:val="00050232"/>
    <w:rsid w:val="00050285"/>
    <w:rsid w:val="000503F5"/>
    <w:rsid w:val="00050481"/>
    <w:rsid w:val="00050626"/>
    <w:rsid w:val="000506C0"/>
    <w:rsid w:val="000506DA"/>
    <w:rsid w:val="00050920"/>
    <w:rsid w:val="000509E9"/>
    <w:rsid w:val="00050F22"/>
    <w:rsid w:val="00051040"/>
    <w:rsid w:val="000510BE"/>
    <w:rsid w:val="0005112A"/>
    <w:rsid w:val="00051179"/>
    <w:rsid w:val="000511DC"/>
    <w:rsid w:val="00051266"/>
    <w:rsid w:val="000512AB"/>
    <w:rsid w:val="00051533"/>
    <w:rsid w:val="0005153D"/>
    <w:rsid w:val="000516A8"/>
    <w:rsid w:val="000516AB"/>
    <w:rsid w:val="000516F6"/>
    <w:rsid w:val="0005171A"/>
    <w:rsid w:val="000517CB"/>
    <w:rsid w:val="00051899"/>
    <w:rsid w:val="00051AF2"/>
    <w:rsid w:val="00051BB7"/>
    <w:rsid w:val="00051E64"/>
    <w:rsid w:val="00051EA2"/>
    <w:rsid w:val="00051EAD"/>
    <w:rsid w:val="000520C0"/>
    <w:rsid w:val="000522C5"/>
    <w:rsid w:val="0005235C"/>
    <w:rsid w:val="00052515"/>
    <w:rsid w:val="00052633"/>
    <w:rsid w:val="0005266C"/>
    <w:rsid w:val="000527BA"/>
    <w:rsid w:val="000527E9"/>
    <w:rsid w:val="000528BF"/>
    <w:rsid w:val="000528D3"/>
    <w:rsid w:val="000529F1"/>
    <w:rsid w:val="00052B25"/>
    <w:rsid w:val="00052B2A"/>
    <w:rsid w:val="00052CBB"/>
    <w:rsid w:val="00052E35"/>
    <w:rsid w:val="00052F1A"/>
    <w:rsid w:val="000530AC"/>
    <w:rsid w:val="00053204"/>
    <w:rsid w:val="00053247"/>
    <w:rsid w:val="0005353D"/>
    <w:rsid w:val="00053583"/>
    <w:rsid w:val="000535B6"/>
    <w:rsid w:val="000535D7"/>
    <w:rsid w:val="00053648"/>
    <w:rsid w:val="00053B57"/>
    <w:rsid w:val="00053C47"/>
    <w:rsid w:val="00053DCE"/>
    <w:rsid w:val="00053E06"/>
    <w:rsid w:val="00053E11"/>
    <w:rsid w:val="00053F47"/>
    <w:rsid w:val="00053FD4"/>
    <w:rsid w:val="0005400E"/>
    <w:rsid w:val="00054143"/>
    <w:rsid w:val="000541EB"/>
    <w:rsid w:val="00054211"/>
    <w:rsid w:val="000542A2"/>
    <w:rsid w:val="000542EB"/>
    <w:rsid w:val="0005435B"/>
    <w:rsid w:val="000543B9"/>
    <w:rsid w:val="00054438"/>
    <w:rsid w:val="000545AA"/>
    <w:rsid w:val="000545AF"/>
    <w:rsid w:val="000545CE"/>
    <w:rsid w:val="00054613"/>
    <w:rsid w:val="0005470B"/>
    <w:rsid w:val="00054A6B"/>
    <w:rsid w:val="00054B03"/>
    <w:rsid w:val="00054BE5"/>
    <w:rsid w:val="00054C78"/>
    <w:rsid w:val="00054E0F"/>
    <w:rsid w:val="00054E8D"/>
    <w:rsid w:val="00054F93"/>
    <w:rsid w:val="00054FDA"/>
    <w:rsid w:val="00055085"/>
    <w:rsid w:val="000550F9"/>
    <w:rsid w:val="0005513F"/>
    <w:rsid w:val="0005514A"/>
    <w:rsid w:val="000552A0"/>
    <w:rsid w:val="000552E0"/>
    <w:rsid w:val="00055309"/>
    <w:rsid w:val="00055466"/>
    <w:rsid w:val="000554F2"/>
    <w:rsid w:val="0005564D"/>
    <w:rsid w:val="000556C9"/>
    <w:rsid w:val="000557D9"/>
    <w:rsid w:val="0005596D"/>
    <w:rsid w:val="00055977"/>
    <w:rsid w:val="00055CEA"/>
    <w:rsid w:val="00055D4A"/>
    <w:rsid w:val="00055E14"/>
    <w:rsid w:val="00055FDA"/>
    <w:rsid w:val="000560D4"/>
    <w:rsid w:val="000561D3"/>
    <w:rsid w:val="0005625C"/>
    <w:rsid w:val="0005628B"/>
    <w:rsid w:val="000563C7"/>
    <w:rsid w:val="00056459"/>
    <w:rsid w:val="0005653A"/>
    <w:rsid w:val="00056570"/>
    <w:rsid w:val="000565C4"/>
    <w:rsid w:val="000565D9"/>
    <w:rsid w:val="0005678B"/>
    <w:rsid w:val="000568B2"/>
    <w:rsid w:val="00056934"/>
    <w:rsid w:val="00056B87"/>
    <w:rsid w:val="00056C37"/>
    <w:rsid w:val="00056C49"/>
    <w:rsid w:val="00056D6C"/>
    <w:rsid w:val="00056D8C"/>
    <w:rsid w:val="00056E63"/>
    <w:rsid w:val="00056EF6"/>
    <w:rsid w:val="00057130"/>
    <w:rsid w:val="00057178"/>
    <w:rsid w:val="00057268"/>
    <w:rsid w:val="000572A5"/>
    <w:rsid w:val="00057428"/>
    <w:rsid w:val="00057724"/>
    <w:rsid w:val="0005773D"/>
    <w:rsid w:val="000577A2"/>
    <w:rsid w:val="00057A54"/>
    <w:rsid w:val="00057AE2"/>
    <w:rsid w:val="00057B00"/>
    <w:rsid w:val="00057BB4"/>
    <w:rsid w:val="00057BC9"/>
    <w:rsid w:val="00057D8C"/>
    <w:rsid w:val="00057F2B"/>
    <w:rsid w:val="00057FBF"/>
    <w:rsid w:val="00060016"/>
    <w:rsid w:val="00060038"/>
    <w:rsid w:val="00060061"/>
    <w:rsid w:val="000601D4"/>
    <w:rsid w:val="0006022B"/>
    <w:rsid w:val="000604DA"/>
    <w:rsid w:val="00060533"/>
    <w:rsid w:val="00060558"/>
    <w:rsid w:val="00060667"/>
    <w:rsid w:val="000609CB"/>
    <w:rsid w:val="00060A50"/>
    <w:rsid w:val="00060AA8"/>
    <w:rsid w:val="00060AAD"/>
    <w:rsid w:val="00060AB7"/>
    <w:rsid w:val="00060C75"/>
    <w:rsid w:val="00060E88"/>
    <w:rsid w:val="00060EE0"/>
    <w:rsid w:val="00060FA3"/>
    <w:rsid w:val="00060FEA"/>
    <w:rsid w:val="000611B8"/>
    <w:rsid w:val="0006123A"/>
    <w:rsid w:val="000612D9"/>
    <w:rsid w:val="00061571"/>
    <w:rsid w:val="000616ED"/>
    <w:rsid w:val="000617B8"/>
    <w:rsid w:val="000618DE"/>
    <w:rsid w:val="000619F5"/>
    <w:rsid w:val="00061B1C"/>
    <w:rsid w:val="00061D21"/>
    <w:rsid w:val="00061E1C"/>
    <w:rsid w:val="00061E7F"/>
    <w:rsid w:val="0006202C"/>
    <w:rsid w:val="0006209B"/>
    <w:rsid w:val="00062244"/>
    <w:rsid w:val="000622A4"/>
    <w:rsid w:val="000623E8"/>
    <w:rsid w:val="000625B4"/>
    <w:rsid w:val="00062763"/>
    <w:rsid w:val="000629EB"/>
    <w:rsid w:val="00062B0E"/>
    <w:rsid w:val="00062BE0"/>
    <w:rsid w:val="00062CF3"/>
    <w:rsid w:val="00062EE0"/>
    <w:rsid w:val="000630DE"/>
    <w:rsid w:val="00063233"/>
    <w:rsid w:val="000632AF"/>
    <w:rsid w:val="000634BA"/>
    <w:rsid w:val="00063500"/>
    <w:rsid w:val="0006370C"/>
    <w:rsid w:val="000637F1"/>
    <w:rsid w:val="0006382E"/>
    <w:rsid w:val="00063853"/>
    <w:rsid w:val="0006397E"/>
    <w:rsid w:val="000639A2"/>
    <w:rsid w:val="000639DC"/>
    <w:rsid w:val="00063A69"/>
    <w:rsid w:val="00063A91"/>
    <w:rsid w:val="00063B37"/>
    <w:rsid w:val="00063B6A"/>
    <w:rsid w:val="00063C84"/>
    <w:rsid w:val="00063CA1"/>
    <w:rsid w:val="00063D68"/>
    <w:rsid w:val="00063DD4"/>
    <w:rsid w:val="00063E2A"/>
    <w:rsid w:val="00064175"/>
    <w:rsid w:val="0006430B"/>
    <w:rsid w:val="00064335"/>
    <w:rsid w:val="0006453E"/>
    <w:rsid w:val="00064576"/>
    <w:rsid w:val="000645F9"/>
    <w:rsid w:val="00064614"/>
    <w:rsid w:val="00064635"/>
    <w:rsid w:val="00064724"/>
    <w:rsid w:val="00064A0E"/>
    <w:rsid w:val="00064C42"/>
    <w:rsid w:val="00064C7D"/>
    <w:rsid w:val="00064E89"/>
    <w:rsid w:val="00064EAD"/>
    <w:rsid w:val="00064F52"/>
    <w:rsid w:val="0006501F"/>
    <w:rsid w:val="0006506F"/>
    <w:rsid w:val="0006518C"/>
    <w:rsid w:val="00065253"/>
    <w:rsid w:val="000653DE"/>
    <w:rsid w:val="0006553D"/>
    <w:rsid w:val="00065587"/>
    <w:rsid w:val="000655B0"/>
    <w:rsid w:val="000655C6"/>
    <w:rsid w:val="00065692"/>
    <w:rsid w:val="00065822"/>
    <w:rsid w:val="00065885"/>
    <w:rsid w:val="000658E1"/>
    <w:rsid w:val="00065A40"/>
    <w:rsid w:val="00065B47"/>
    <w:rsid w:val="00065BCB"/>
    <w:rsid w:val="00065C81"/>
    <w:rsid w:val="00065E6C"/>
    <w:rsid w:val="00066042"/>
    <w:rsid w:val="000662ED"/>
    <w:rsid w:val="00066374"/>
    <w:rsid w:val="0006647D"/>
    <w:rsid w:val="0006647E"/>
    <w:rsid w:val="0006658E"/>
    <w:rsid w:val="00066678"/>
    <w:rsid w:val="000666C4"/>
    <w:rsid w:val="00066749"/>
    <w:rsid w:val="00066874"/>
    <w:rsid w:val="0006692E"/>
    <w:rsid w:val="000669CF"/>
    <w:rsid w:val="00066B4E"/>
    <w:rsid w:val="00066B80"/>
    <w:rsid w:val="00066CD3"/>
    <w:rsid w:val="00066D63"/>
    <w:rsid w:val="00066D65"/>
    <w:rsid w:val="00066EB5"/>
    <w:rsid w:val="00066F5D"/>
    <w:rsid w:val="00066F68"/>
    <w:rsid w:val="00066F83"/>
    <w:rsid w:val="00066F86"/>
    <w:rsid w:val="0006704D"/>
    <w:rsid w:val="000670D5"/>
    <w:rsid w:val="00067140"/>
    <w:rsid w:val="0006735A"/>
    <w:rsid w:val="00067384"/>
    <w:rsid w:val="000674DC"/>
    <w:rsid w:val="00067567"/>
    <w:rsid w:val="00067599"/>
    <w:rsid w:val="000675C4"/>
    <w:rsid w:val="000676AD"/>
    <w:rsid w:val="000676B4"/>
    <w:rsid w:val="00067779"/>
    <w:rsid w:val="0006780D"/>
    <w:rsid w:val="00067812"/>
    <w:rsid w:val="00067830"/>
    <w:rsid w:val="00067832"/>
    <w:rsid w:val="00067875"/>
    <w:rsid w:val="000679EF"/>
    <w:rsid w:val="00067A2D"/>
    <w:rsid w:val="00067B26"/>
    <w:rsid w:val="00067B36"/>
    <w:rsid w:val="00067BAA"/>
    <w:rsid w:val="00067BEA"/>
    <w:rsid w:val="00067C91"/>
    <w:rsid w:val="00067D6E"/>
    <w:rsid w:val="00067D86"/>
    <w:rsid w:val="00067DE3"/>
    <w:rsid w:val="00067E8C"/>
    <w:rsid w:val="00067F45"/>
    <w:rsid w:val="00067F95"/>
    <w:rsid w:val="0007003B"/>
    <w:rsid w:val="000700BD"/>
    <w:rsid w:val="00070120"/>
    <w:rsid w:val="000702DD"/>
    <w:rsid w:val="0007045B"/>
    <w:rsid w:val="000708B3"/>
    <w:rsid w:val="000708B8"/>
    <w:rsid w:val="000708E7"/>
    <w:rsid w:val="0007090E"/>
    <w:rsid w:val="00070A18"/>
    <w:rsid w:val="00070A93"/>
    <w:rsid w:val="00070BE4"/>
    <w:rsid w:val="00070C2D"/>
    <w:rsid w:val="00070C2E"/>
    <w:rsid w:val="00070C53"/>
    <w:rsid w:val="00070D43"/>
    <w:rsid w:val="00070DF7"/>
    <w:rsid w:val="0007101A"/>
    <w:rsid w:val="0007101F"/>
    <w:rsid w:val="000712A2"/>
    <w:rsid w:val="0007147A"/>
    <w:rsid w:val="00071582"/>
    <w:rsid w:val="0007170E"/>
    <w:rsid w:val="00071759"/>
    <w:rsid w:val="000717D4"/>
    <w:rsid w:val="00071A24"/>
    <w:rsid w:val="00071A29"/>
    <w:rsid w:val="00071BDB"/>
    <w:rsid w:val="00071DC4"/>
    <w:rsid w:val="00071DDB"/>
    <w:rsid w:val="00071DE1"/>
    <w:rsid w:val="00071E10"/>
    <w:rsid w:val="00071FDD"/>
    <w:rsid w:val="00072047"/>
    <w:rsid w:val="000720A2"/>
    <w:rsid w:val="0007210F"/>
    <w:rsid w:val="000721BB"/>
    <w:rsid w:val="00072212"/>
    <w:rsid w:val="00072226"/>
    <w:rsid w:val="0007231A"/>
    <w:rsid w:val="000724A4"/>
    <w:rsid w:val="000724A9"/>
    <w:rsid w:val="000725C9"/>
    <w:rsid w:val="00072639"/>
    <w:rsid w:val="0007268B"/>
    <w:rsid w:val="0007286A"/>
    <w:rsid w:val="00072AEE"/>
    <w:rsid w:val="00072B69"/>
    <w:rsid w:val="00072B9C"/>
    <w:rsid w:val="00072C35"/>
    <w:rsid w:val="00072C4B"/>
    <w:rsid w:val="00072C8D"/>
    <w:rsid w:val="00072D9B"/>
    <w:rsid w:val="00072DA7"/>
    <w:rsid w:val="00072E5C"/>
    <w:rsid w:val="00073088"/>
    <w:rsid w:val="000730E9"/>
    <w:rsid w:val="000731C2"/>
    <w:rsid w:val="000731C7"/>
    <w:rsid w:val="00073282"/>
    <w:rsid w:val="0007334C"/>
    <w:rsid w:val="0007348D"/>
    <w:rsid w:val="00073491"/>
    <w:rsid w:val="000734A7"/>
    <w:rsid w:val="0007356E"/>
    <w:rsid w:val="00073661"/>
    <w:rsid w:val="0007370D"/>
    <w:rsid w:val="0007377C"/>
    <w:rsid w:val="000737B2"/>
    <w:rsid w:val="0007390A"/>
    <w:rsid w:val="00073974"/>
    <w:rsid w:val="00073BB6"/>
    <w:rsid w:val="00073C12"/>
    <w:rsid w:val="00073C51"/>
    <w:rsid w:val="00073DE6"/>
    <w:rsid w:val="00073E26"/>
    <w:rsid w:val="00073F15"/>
    <w:rsid w:val="00073FD3"/>
    <w:rsid w:val="000740FC"/>
    <w:rsid w:val="0007415E"/>
    <w:rsid w:val="00074206"/>
    <w:rsid w:val="0007427A"/>
    <w:rsid w:val="00074282"/>
    <w:rsid w:val="00074289"/>
    <w:rsid w:val="00074357"/>
    <w:rsid w:val="0007453F"/>
    <w:rsid w:val="00074545"/>
    <w:rsid w:val="0007454A"/>
    <w:rsid w:val="00074577"/>
    <w:rsid w:val="000745FB"/>
    <w:rsid w:val="0007461A"/>
    <w:rsid w:val="00074655"/>
    <w:rsid w:val="0007467C"/>
    <w:rsid w:val="00074758"/>
    <w:rsid w:val="0007477A"/>
    <w:rsid w:val="0007489F"/>
    <w:rsid w:val="000748D7"/>
    <w:rsid w:val="000749A9"/>
    <w:rsid w:val="00074B6D"/>
    <w:rsid w:val="00074BA8"/>
    <w:rsid w:val="00074BB0"/>
    <w:rsid w:val="00074C28"/>
    <w:rsid w:val="00074C98"/>
    <w:rsid w:val="00074CB8"/>
    <w:rsid w:val="00074CEE"/>
    <w:rsid w:val="00074CFB"/>
    <w:rsid w:val="00074D8D"/>
    <w:rsid w:val="00075086"/>
    <w:rsid w:val="0007515E"/>
    <w:rsid w:val="00075220"/>
    <w:rsid w:val="000753CF"/>
    <w:rsid w:val="000753E6"/>
    <w:rsid w:val="000754E7"/>
    <w:rsid w:val="0007550C"/>
    <w:rsid w:val="0007565E"/>
    <w:rsid w:val="000756EF"/>
    <w:rsid w:val="000758F1"/>
    <w:rsid w:val="00075B59"/>
    <w:rsid w:val="00075B5E"/>
    <w:rsid w:val="00075CE7"/>
    <w:rsid w:val="00075E52"/>
    <w:rsid w:val="00075FBA"/>
    <w:rsid w:val="000761A2"/>
    <w:rsid w:val="0007625D"/>
    <w:rsid w:val="0007657A"/>
    <w:rsid w:val="000765B6"/>
    <w:rsid w:val="0007660E"/>
    <w:rsid w:val="00076848"/>
    <w:rsid w:val="000768F0"/>
    <w:rsid w:val="00076902"/>
    <w:rsid w:val="000769CF"/>
    <w:rsid w:val="00076C12"/>
    <w:rsid w:val="00076CBC"/>
    <w:rsid w:val="00076E90"/>
    <w:rsid w:val="00076FDE"/>
    <w:rsid w:val="0007711F"/>
    <w:rsid w:val="000771F6"/>
    <w:rsid w:val="0007726B"/>
    <w:rsid w:val="000772C6"/>
    <w:rsid w:val="000772CB"/>
    <w:rsid w:val="000773A0"/>
    <w:rsid w:val="000773D4"/>
    <w:rsid w:val="000773E2"/>
    <w:rsid w:val="00077632"/>
    <w:rsid w:val="00077812"/>
    <w:rsid w:val="0007799C"/>
    <w:rsid w:val="000779A2"/>
    <w:rsid w:val="000779A4"/>
    <w:rsid w:val="000779C7"/>
    <w:rsid w:val="00077BBA"/>
    <w:rsid w:val="00077BC8"/>
    <w:rsid w:val="00077D49"/>
    <w:rsid w:val="00077D54"/>
    <w:rsid w:val="00080194"/>
    <w:rsid w:val="000801AF"/>
    <w:rsid w:val="00080220"/>
    <w:rsid w:val="00080275"/>
    <w:rsid w:val="00080288"/>
    <w:rsid w:val="000804FC"/>
    <w:rsid w:val="000805B2"/>
    <w:rsid w:val="000806BB"/>
    <w:rsid w:val="000806D4"/>
    <w:rsid w:val="00080990"/>
    <w:rsid w:val="00080B6B"/>
    <w:rsid w:val="00080D5A"/>
    <w:rsid w:val="00080DC8"/>
    <w:rsid w:val="00080E01"/>
    <w:rsid w:val="00081128"/>
    <w:rsid w:val="0008122A"/>
    <w:rsid w:val="0008131B"/>
    <w:rsid w:val="00081346"/>
    <w:rsid w:val="000813D4"/>
    <w:rsid w:val="000813D7"/>
    <w:rsid w:val="000813E9"/>
    <w:rsid w:val="0008142D"/>
    <w:rsid w:val="00081564"/>
    <w:rsid w:val="0008176C"/>
    <w:rsid w:val="00081791"/>
    <w:rsid w:val="000819AA"/>
    <w:rsid w:val="00081AC3"/>
    <w:rsid w:val="00081B5E"/>
    <w:rsid w:val="00081C8E"/>
    <w:rsid w:val="00081D72"/>
    <w:rsid w:val="00081F46"/>
    <w:rsid w:val="00081F6E"/>
    <w:rsid w:val="00081FCC"/>
    <w:rsid w:val="000820BD"/>
    <w:rsid w:val="00082154"/>
    <w:rsid w:val="00082166"/>
    <w:rsid w:val="000823BF"/>
    <w:rsid w:val="0008243D"/>
    <w:rsid w:val="0008244A"/>
    <w:rsid w:val="00082587"/>
    <w:rsid w:val="000825CB"/>
    <w:rsid w:val="000825CE"/>
    <w:rsid w:val="000825DB"/>
    <w:rsid w:val="000826E2"/>
    <w:rsid w:val="0008272C"/>
    <w:rsid w:val="000827BE"/>
    <w:rsid w:val="000827E3"/>
    <w:rsid w:val="0008281D"/>
    <w:rsid w:val="000828D7"/>
    <w:rsid w:val="00082A82"/>
    <w:rsid w:val="00082AF8"/>
    <w:rsid w:val="00082B23"/>
    <w:rsid w:val="00082C77"/>
    <w:rsid w:val="00082CCC"/>
    <w:rsid w:val="00082D09"/>
    <w:rsid w:val="00082DED"/>
    <w:rsid w:val="00082E4B"/>
    <w:rsid w:val="00082F30"/>
    <w:rsid w:val="00082F70"/>
    <w:rsid w:val="00082F7E"/>
    <w:rsid w:val="00082FE5"/>
    <w:rsid w:val="0008308B"/>
    <w:rsid w:val="00083173"/>
    <w:rsid w:val="00083183"/>
    <w:rsid w:val="00083358"/>
    <w:rsid w:val="00083557"/>
    <w:rsid w:val="00083579"/>
    <w:rsid w:val="0008357B"/>
    <w:rsid w:val="000835CD"/>
    <w:rsid w:val="000836DC"/>
    <w:rsid w:val="00083743"/>
    <w:rsid w:val="0008380B"/>
    <w:rsid w:val="00083810"/>
    <w:rsid w:val="00083909"/>
    <w:rsid w:val="00083A16"/>
    <w:rsid w:val="00083A73"/>
    <w:rsid w:val="00083B9A"/>
    <w:rsid w:val="00083E97"/>
    <w:rsid w:val="00083FFE"/>
    <w:rsid w:val="0008400E"/>
    <w:rsid w:val="00084094"/>
    <w:rsid w:val="000840DE"/>
    <w:rsid w:val="000841CA"/>
    <w:rsid w:val="0008421D"/>
    <w:rsid w:val="00084247"/>
    <w:rsid w:val="0008439C"/>
    <w:rsid w:val="0008440B"/>
    <w:rsid w:val="00084510"/>
    <w:rsid w:val="00084539"/>
    <w:rsid w:val="000846C7"/>
    <w:rsid w:val="000846F6"/>
    <w:rsid w:val="000847E3"/>
    <w:rsid w:val="000848D3"/>
    <w:rsid w:val="00084981"/>
    <w:rsid w:val="00084AFC"/>
    <w:rsid w:val="00084BEC"/>
    <w:rsid w:val="00084C00"/>
    <w:rsid w:val="00084D6F"/>
    <w:rsid w:val="00084EF3"/>
    <w:rsid w:val="00084F7A"/>
    <w:rsid w:val="00084F81"/>
    <w:rsid w:val="00084FC2"/>
    <w:rsid w:val="00085164"/>
    <w:rsid w:val="000851A9"/>
    <w:rsid w:val="00085263"/>
    <w:rsid w:val="000852BE"/>
    <w:rsid w:val="000852C3"/>
    <w:rsid w:val="0008538D"/>
    <w:rsid w:val="0008545E"/>
    <w:rsid w:val="00085560"/>
    <w:rsid w:val="0008559C"/>
    <w:rsid w:val="000856B7"/>
    <w:rsid w:val="0008579F"/>
    <w:rsid w:val="00085910"/>
    <w:rsid w:val="00085AEC"/>
    <w:rsid w:val="00085EFA"/>
    <w:rsid w:val="00085F28"/>
    <w:rsid w:val="0008609F"/>
    <w:rsid w:val="00086484"/>
    <w:rsid w:val="00086498"/>
    <w:rsid w:val="00086527"/>
    <w:rsid w:val="00086549"/>
    <w:rsid w:val="0008663B"/>
    <w:rsid w:val="000866CB"/>
    <w:rsid w:val="00086822"/>
    <w:rsid w:val="00086993"/>
    <w:rsid w:val="00086AF1"/>
    <w:rsid w:val="00086C69"/>
    <w:rsid w:val="00086C7A"/>
    <w:rsid w:val="00086CE3"/>
    <w:rsid w:val="00086DE6"/>
    <w:rsid w:val="00086EDF"/>
    <w:rsid w:val="00086EEE"/>
    <w:rsid w:val="00086FFA"/>
    <w:rsid w:val="00087047"/>
    <w:rsid w:val="0008708E"/>
    <w:rsid w:val="000870B0"/>
    <w:rsid w:val="00087109"/>
    <w:rsid w:val="0008719F"/>
    <w:rsid w:val="000871AC"/>
    <w:rsid w:val="000871B5"/>
    <w:rsid w:val="00087485"/>
    <w:rsid w:val="00087548"/>
    <w:rsid w:val="00087622"/>
    <w:rsid w:val="00087763"/>
    <w:rsid w:val="000878F8"/>
    <w:rsid w:val="0008791D"/>
    <w:rsid w:val="00087ADD"/>
    <w:rsid w:val="00087BBB"/>
    <w:rsid w:val="00087C90"/>
    <w:rsid w:val="00087CD5"/>
    <w:rsid w:val="00087F7D"/>
    <w:rsid w:val="00087FF8"/>
    <w:rsid w:val="00090030"/>
    <w:rsid w:val="0009011D"/>
    <w:rsid w:val="00090276"/>
    <w:rsid w:val="0009029D"/>
    <w:rsid w:val="00090370"/>
    <w:rsid w:val="000905A2"/>
    <w:rsid w:val="000905C1"/>
    <w:rsid w:val="0009062C"/>
    <w:rsid w:val="000906FE"/>
    <w:rsid w:val="00090C21"/>
    <w:rsid w:val="00090D86"/>
    <w:rsid w:val="00090DDA"/>
    <w:rsid w:val="00090E87"/>
    <w:rsid w:val="00090FC2"/>
    <w:rsid w:val="00090FCD"/>
    <w:rsid w:val="00091161"/>
    <w:rsid w:val="0009116C"/>
    <w:rsid w:val="000911CC"/>
    <w:rsid w:val="000912BB"/>
    <w:rsid w:val="000912FC"/>
    <w:rsid w:val="000914B0"/>
    <w:rsid w:val="000914C2"/>
    <w:rsid w:val="000919E6"/>
    <w:rsid w:val="00091C49"/>
    <w:rsid w:val="00091D33"/>
    <w:rsid w:val="00091E22"/>
    <w:rsid w:val="00091EE5"/>
    <w:rsid w:val="00091FF8"/>
    <w:rsid w:val="0009222A"/>
    <w:rsid w:val="00092288"/>
    <w:rsid w:val="0009251E"/>
    <w:rsid w:val="00092572"/>
    <w:rsid w:val="0009262E"/>
    <w:rsid w:val="000927C8"/>
    <w:rsid w:val="000927D2"/>
    <w:rsid w:val="00092A8E"/>
    <w:rsid w:val="00092ACC"/>
    <w:rsid w:val="00092AE8"/>
    <w:rsid w:val="00092BC8"/>
    <w:rsid w:val="00092D4E"/>
    <w:rsid w:val="00092EAC"/>
    <w:rsid w:val="00092EB5"/>
    <w:rsid w:val="0009314F"/>
    <w:rsid w:val="000932CD"/>
    <w:rsid w:val="000935DB"/>
    <w:rsid w:val="00093746"/>
    <w:rsid w:val="0009378C"/>
    <w:rsid w:val="000938B5"/>
    <w:rsid w:val="000938D9"/>
    <w:rsid w:val="000939A6"/>
    <w:rsid w:val="00093B03"/>
    <w:rsid w:val="00093BC9"/>
    <w:rsid w:val="00093D61"/>
    <w:rsid w:val="00094091"/>
    <w:rsid w:val="000940A7"/>
    <w:rsid w:val="000940AA"/>
    <w:rsid w:val="000940B0"/>
    <w:rsid w:val="0009421B"/>
    <w:rsid w:val="00094230"/>
    <w:rsid w:val="00094296"/>
    <w:rsid w:val="0009431D"/>
    <w:rsid w:val="000943F6"/>
    <w:rsid w:val="0009452A"/>
    <w:rsid w:val="00094541"/>
    <w:rsid w:val="00094560"/>
    <w:rsid w:val="000945E8"/>
    <w:rsid w:val="0009469B"/>
    <w:rsid w:val="0009476D"/>
    <w:rsid w:val="00094812"/>
    <w:rsid w:val="000948AD"/>
    <w:rsid w:val="000948FF"/>
    <w:rsid w:val="00094A24"/>
    <w:rsid w:val="00094BEE"/>
    <w:rsid w:val="00094C04"/>
    <w:rsid w:val="00094C2D"/>
    <w:rsid w:val="00094EBB"/>
    <w:rsid w:val="00094F6C"/>
    <w:rsid w:val="00095031"/>
    <w:rsid w:val="00095038"/>
    <w:rsid w:val="00095060"/>
    <w:rsid w:val="00095122"/>
    <w:rsid w:val="000954DF"/>
    <w:rsid w:val="000954EB"/>
    <w:rsid w:val="0009580C"/>
    <w:rsid w:val="0009581E"/>
    <w:rsid w:val="0009596A"/>
    <w:rsid w:val="000959F6"/>
    <w:rsid w:val="00095A2E"/>
    <w:rsid w:val="00095B23"/>
    <w:rsid w:val="00095B2F"/>
    <w:rsid w:val="00095B4B"/>
    <w:rsid w:val="00095C0D"/>
    <w:rsid w:val="00095C58"/>
    <w:rsid w:val="00095C9E"/>
    <w:rsid w:val="00095CBF"/>
    <w:rsid w:val="00095CCA"/>
    <w:rsid w:val="00095F93"/>
    <w:rsid w:val="0009620B"/>
    <w:rsid w:val="0009620D"/>
    <w:rsid w:val="0009622E"/>
    <w:rsid w:val="000962AA"/>
    <w:rsid w:val="00096324"/>
    <w:rsid w:val="00096342"/>
    <w:rsid w:val="00096393"/>
    <w:rsid w:val="000963DF"/>
    <w:rsid w:val="000967F7"/>
    <w:rsid w:val="0009688A"/>
    <w:rsid w:val="000969DE"/>
    <w:rsid w:val="00096A7F"/>
    <w:rsid w:val="00096BD2"/>
    <w:rsid w:val="00096BED"/>
    <w:rsid w:val="00096C6B"/>
    <w:rsid w:val="00096D1E"/>
    <w:rsid w:val="00096E23"/>
    <w:rsid w:val="00096E5A"/>
    <w:rsid w:val="00096E5B"/>
    <w:rsid w:val="00096E8B"/>
    <w:rsid w:val="00097102"/>
    <w:rsid w:val="00097205"/>
    <w:rsid w:val="00097321"/>
    <w:rsid w:val="00097330"/>
    <w:rsid w:val="00097339"/>
    <w:rsid w:val="00097455"/>
    <w:rsid w:val="00097464"/>
    <w:rsid w:val="00097558"/>
    <w:rsid w:val="00097674"/>
    <w:rsid w:val="000976DB"/>
    <w:rsid w:val="00097792"/>
    <w:rsid w:val="00097898"/>
    <w:rsid w:val="00097978"/>
    <w:rsid w:val="000979BA"/>
    <w:rsid w:val="000979E4"/>
    <w:rsid w:val="00097C02"/>
    <w:rsid w:val="00097C34"/>
    <w:rsid w:val="00097E31"/>
    <w:rsid w:val="00097E6F"/>
    <w:rsid w:val="00097ED6"/>
    <w:rsid w:val="00097EFC"/>
    <w:rsid w:val="00097F1C"/>
    <w:rsid w:val="00097F49"/>
    <w:rsid w:val="00097FE1"/>
    <w:rsid w:val="000A004A"/>
    <w:rsid w:val="000A0171"/>
    <w:rsid w:val="000A01AA"/>
    <w:rsid w:val="000A01B7"/>
    <w:rsid w:val="000A0221"/>
    <w:rsid w:val="000A022F"/>
    <w:rsid w:val="000A0371"/>
    <w:rsid w:val="000A037C"/>
    <w:rsid w:val="000A0406"/>
    <w:rsid w:val="000A041F"/>
    <w:rsid w:val="000A0431"/>
    <w:rsid w:val="000A04E5"/>
    <w:rsid w:val="000A0523"/>
    <w:rsid w:val="000A0667"/>
    <w:rsid w:val="000A069C"/>
    <w:rsid w:val="000A06F6"/>
    <w:rsid w:val="000A0A7D"/>
    <w:rsid w:val="000A0B22"/>
    <w:rsid w:val="000A0B4E"/>
    <w:rsid w:val="000A0BC8"/>
    <w:rsid w:val="000A0C03"/>
    <w:rsid w:val="000A0C7C"/>
    <w:rsid w:val="000A0D5C"/>
    <w:rsid w:val="000A0DC3"/>
    <w:rsid w:val="000A0F67"/>
    <w:rsid w:val="000A1156"/>
    <w:rsid w:val="000A119C"/>
    <w:rsid w:val="000A1231"/>
    <w:rsid w:val="000A12F3"/>
    <w:rsid w:val="000A1661"/>
    <w:rsid w:val="000A1663"/>
    <w:rsid w:val="000A17B3"/>
    <w:rsid w:val="000A183E"/>
    <w:rsid w:val="000A184D"/>
    <w:rsid w:val="000A1990"/>
    <w:rsid w:val="000A1A63"/>
    <w:rsid w:val="000A1D20"/>
    <w:rsid w:val="000A1DEC"/>
    <w:rsid w:val="000A1E6B"/>
    <w:rsid w:val="000A1EE8"/>
    <w:rsid w:val="000A2031"/>
    <w:rsid w:val="000A2034"/>
    <w:rsid w:val="000A20B2"/>
    <w:rsid w:val="000A2146"/>
    <w:rsid w:val="000A2196"/>
    <w:rsid w:val="000A241C"/>
    <w:rsid w:val="000A25E0"/>
    <w:rsid w:val="000A2703"/>
    <w:rsid w:val="000A2761"/>
    <w:rsid w:val="000A29BE"/>
    <w:rsid w:val="000A2A97"/>
    <w:rsid w:val="000A2AEA"/>
    <w:rsid w:val="000A2B43"/>
    <w:rsid w:val="000A2BEE"/>
    <w:rsid w:val="000A2C70"/>
    <w:rsid w:val="000A2D6E"/>
    <w:rsid w:val="000A2E1B"/>
    <w:rsid w:val="000A2E92"/>
    <w:rsid w:val="000A2F56"/>
    <w:rsid w:val="000A317E"/>
    <w:rsid w:val="000A3278"/>
    <w:rsid w:val="000A33E5"/>
    <w:rsid w:val="000A3476"/>
    <w:rsid w:val="000A34BB"/>
    <w:rsid w:val="000A34F6"/>
    <w:rsid w:val="000A35B1"/>
    <w:rsid w:val="000A35FA"/>
    <w:rsid w:val="000A36AF"/>
    <w:rsid w:val="000A3931"/>
    <w:rsid w:val="000A39C2"/>
    <w:rsid w:val="000A3BC4"/>
    <w:rsid w:val="000A3C51"/>
    <w:rsid w:val="000A3DEB"/>
    <w:rsid w:val="000A3EA6"/>
    <w:rsid w:val="000A3F01"/>
    <w:rsid w:val="000A4061"/>
    <w:rsid w:val="000A40C0"/>
    <w:rsid w:val="000A41DA"/>
    <w:rsid w:val="000A43DA"/>
    <w:rsid w:val="000A4427"/>
    <w:rsid w:val="000A4428"/>
    <w:rsid w:val="000A455A"/>
    <w:rsid w:val="000A460F"/>
    <w:rsid w:val="000A4691"/>
    <w:rsid w:val="000A4850"/>
    <w:rsid w:val="000A4861"/>
    <w:rsid w:val="000A4898"/>
    <w:rsid w:val="000A4BA9"/>
    <w:rsid w:val="000A4C68"/>
    <w:rsid w:val="000A4C9D"/>
    <w:rsid w:val="000A4F89"/>
    <w:rsid w:val="000A4FBB"/>
    <w:rsid w:val="000A5071"/>
    <w:rsid w:val="000A523D"/>
    <w:rsid w:val="000A55EC"/>
    <w:rsid w:val="000A5691"/>
    <w:rsid w:val="000A56E3"/>
    <w:rsid w:val="000A5759"/>
    <w:rsid w:val="000A57C2"/>
    <w:rsid w:val="000A57EB"/>
    <w:rsid w:val="000A5A8D"/>
    <w:rsid w:val="000A5ACD"/>
    <w:rsid w:val="000A5D10"/>
    <w:rsid w:val="000A5DEE"/>
    <w:rsid w:val="000A5E97"/>
    <w:rsid w:val="000A6173"/>
    <w:rsid w:val="000A6201"/>
    <w:rsid w:val="000A62F3"/>
    <w:rsid w:val="000A6387"/>
    <w:rsid w:val="000A639A"/>
    <w:rsid w:val="000A65BE"/>
    <w:rsid w:val="000A6632"/>
    <w:rsid w:val="000A6907"/>
    <w:rsid w:val="000A6AA3"/>
    <w:rsid w:val="000A6AC7"/>
    <w:rsid w:val="000A6B1F"/>
    <w:rsid w:val="000A6F12"/>
    <w:rsid w:val="000A6F45"/>
    <w:rsid w:val="000A6FF6"/>
    <w:rsid w:val="000A711B"/>
    <w:rsid w:val="000A73AB"/>
    <w:rsid w:val="000A7456"/>
    <w:rsid w:val="000A7579"/>
    <w:rsid w:val="000A75D9"/>
    <w:rsid w:val="000A76B1"/>
    <w:rsid w:val="000A76EE"/>
    <w:rsid w:val="000A7927"/>
    <w:rsid w:val="000A796B"/>
    <w:rsid w:val="000A7991"/>
    <w:rsid w:val="000A79BF"/>
    <w:rsid w:val="000A79FC"/>
    <w:rsid w:val="000A7AA8"/>
    <w:rsid w:val="000A7BA9"/>
    <w:rsid w:val="000A7DA0"/>
    <w:rsid w:val="000A7E93"/>
    <w:rsid w:val="000A7E9B"/>
    <w:rsid w:val="000A7F1B"/>
    <w:rsid w:val="000ADFE3"/>
    <w:rsid w:val="000B026B"/>
    <w:rsid w:val="000B02A4"/>
    <w:rsid w:val="000B03BF"/>
    <w:rsid w:val="000B0440"/>
    <w:rsid w:val="000B0546"/>
    <w:rsid w:val="000B06EF"/>
    <w:rsid w:val="000B093B"/>
    <w:rsid w:val="000B093E"/>
    <w:rsid w:val="000B0AAE"/>
    <w:rsid w:val="000B0B6E"/>
    <w:rsid w:val="000B0B6F"/>
    <w:rsid w:val="000B0CC1"/>
    <w:rsid w:val="000B0D86"/>
    <w:rsid w:val="000B0E29"/>
    <w:rsid w:val="000B0F9F"/>
    <w:rsid w:val="000B1082"/>
    <w:rsid w:val="000B10A3"/>
    <w:rsid w:val="000B112E"/>
    <w:rsid w:val="000B1171"/>
    <w:rsid w:val="000B11C5"/>
    <w:rsid w:val="000B11D1"/>
    <w:rsid w:val="000B13D2"/>
    <w:rsid w:val="000B1412"/>
    <w:rsid w:val="000B14EC"/>
    <w:rsid w:val="000B1731"/>
    <w:rsid w:val="000B18D2"/>
    <w:rsid w:val="000B1AA1"/>
    <w:rsid w:val="000B1AB1"/>
    <w:rsid w:val="000B1B34"/>
    <w:rsid w:val="000B1B7C"/>
    <w:rsid w:val="000B1DA0"/>
    <w:rsid w:val="000B1E9A"/>
    <w:rsid w:val="000B21FE"/>
    <w:rsid w:val="000B2227"/>
    <w:rsid w:val="000B2234"/>
    <w:rsid w:val="000B24E9"/>
    <w:rsid w:val="000B24F2"/>
    <w:rsid w:val="000B2562"/>
    <w:rsid w:val="000B2586"/>
    <w:rsid w:val="000B2595"/>
    <w:rsid w:val="000B27AC"/>
    <w:rsid w:val="000B298E"/>
    <w:rsid w:val="000B2A53"/>
    <w:rsid w:val="000B2AC1"/>
    <w:rsid w:val="000B2ADD"/>
    <w:rsid w:val="000B2B08"/>
    <w:rsid w:val="000B2BD5"/>
    <w:rsid w:val="000B2C65"/>
    <w:rsid w:val="000B2CF0"/>
    <w:rsid w:val="000B2E01"/>
    <w:rsid w:val="000B2F0B"/>
    <w:rsid w:val="000B2F76"/>
    <w:rsid w:val="000B2FC1"/>
    <w:rsid w:val="000B3009"/>
    <w:rsid w:val="000B30E5"/>
    <w:rsid w:val="000B3262"/>
    <w:rsid w:val="000B3280"/>
    <w:rsid w:val="000B34C2"/>
    <w:rsid w:val="000B35C8"/>
    <w:rsid w:val="000B363F"/>
    <w:rsid w:val="000B3669"/>
    <w:rsid w:val="000B36B6"/>
    <w:rsid w:val="000B36CA"/>
    <w:rsid w:val="000B3908"/>
    <w:rsid w:val="000B3A73"/>
    <w:rsid w:val="000B3C02"/>
    <w:rsid w:val="000B3C15"/>
    <w:rsid w:val="000B3C73"/>
    <w:rsid w:val="000B3E2D"/>
    <w:rsid w:val="000B3E50"/>
    <w:rsid w:val="000B3FE4"/>
    <w:rsid w:val="000B42A8"/>
    <w:rsid w:val="000B4371"/>
    <w:rsid w:val="000B4421"/>
    <w:rsid w:val="000B4450"/>
    <w:rsid w:val="000B44BA"/>
    <w:rsid w:val="000B4521"/>
    <w:rsid w:val="000B45EC"/>
    <w:rsid w:val="000B460F"/>
    <w:rsid w:val="000B48EE"/>
    <w:rsid w:val="000B491A"/>
    <w:rsid w:val="000B4A21"/>
    <w:rsid w:val="000B4B26"/>
    <w:rsid w:val="000B4C42"/>
    <w:rsid w:val="000B4CE6"/>
    <w:rsid w:val="000B4D34"/>
    <w:rsid w:val="000B4D64"/>
    <w:rsid w:val="000B4D6C"/>
    <w:rsid w:val="000B4DBD"/>
    <w:rsid w:val="000B4E7A"/>
    <w:rsid w:val="000B4E86"/>
    <w:rsid w:val="000B504E"/>
    <w:rsid w:val="000B520A"/>
    <w:rsid w:val="000B5380"/>
    <w:rsid w:val="000B54DC"/>
    <w:rsid w:val="000B5592"/>
    <w:rsid w:val="000B5698"/>
    <w:rsid w:val="000B56FA"/>
    <w:rsid w:val="000B572E"/>
    <w:rsid w:val="000B57A4"/>
    <w:rsid w:val="000B5841"/>
    <w:rsid w:val="000B58A9"/>
    <w:rsid w:val="000B58C9"/>
    <w:rsid w:val="000B5A22"/>
    <w:rsid w:val="000B5A38"/>
    <w:rsid w:val="000B5ACB"/>
    <w:rsid w:val="000B5AE8"/>
    <w:rsid w:val="000B5AFA"/>
    <w:rsid w:val="000B5BE2"/>
    <w:rsid w:val="000B5C1A"/>
    <w:rsid w:val="000B5C77"/>
    <w:rsid w:val="000B5CE3"/>
    <w:rsid w:val="000B5D7F"/>
    <w:rsid w:val="000B5D9D"/>
    <w:rsid w:val="000B5E3E"/>
    <w:rsid w:val="000B5E96"/>
    <w:rsid w:val="000B5FD6"/>
    <w:rsid w:val="000B60CA"/>
    <w:rsid w:val="000B6169"/>
    <w:rsid w:val="000B61FE"/>
    <w:rsid w:val="000B620D"/>
    <w:rsid w:val="000B6245"/>
    <w:rsid w:val="000B62AA"/>
    <w:rsid w:val="000B62C4"/>
    <w:rsid w:val="000B62F6"/>
    <w:rsid w:val="000B63B2"/>
    <w:rsid w:val="000B64A7"/>
    <w:rsid w:val="000B66B0"/>
    <w:rsid w:val="000B6788"/>
    <w:rsid w:val="000B686C"/>
    <w:rsid w:val="000B68AB"/>
    <w:rsid w:val="000B6AA3"/>
    <w:rsid w:val="000B6AB2"/>
    <w:rsid w:val="000B6BF5"/>
    <w:rsid w:val="000B6C56"/>
    <w:rsid w:val="000B6C5F"/>
    <w:rsid w:val="000B709D"/>
    <w:rsid w:val="000B731D"/>
    <w:rsid w:val="000B74D4"/>
    <w:rsid w:val="000B74FC"/>
    <w:rsid w:val="000B758C"/>
    <w:rsid w:val="000B7625"/>
    <w:rsid w:val="000B7BC9"/>
    <w:rsid w:val="000B7C1E"/>
    <w:rsid w:val="000B7CBD"/>
    <w:rsid w:val="000B7FB4"/>
    <w:rsid w:val="000C0005"/>
    <w:rsid w:val="000C010C"/>
    <w:rsid w:val="000C014C"/>
    <w:rsid w:val="000C027D"/>
    <w:rsid w:val="000C035F"/>
    <w:rsid w:val="000C03B1"/>
    <w:rsid w:val="000C05ED"/>
    <w:rsid w:val="000C0762"/>
    <w:rsid w:val="000C08FE"/>
    <w:rsid w:val="000C09DC"/>
    <w:rsid w:val="000C09ED"/>
    <w:rsid w:val="000C0A42"/>
    <w:rsid w:val="000C0B2B"/>
    <w:rsid w:val="000C0C10"/>
    <w:rsid w:val="000C0C31"/>
    <w:rsid w:val="000C174B"/>
    <w:rsid w:val="000C1887"/>
    <w:rsid w:val="000C188C"/>
    <w:rsid w:val="000C19D1"/>
    <w:rsid w:val="000C1AA8"/>
    <w:rsid w:val="000C1B44"/>
    <w:rsid w:val="000C1D9F"/>
    <w:rsid w:val="000C1DB5"/>
    <w:rsid w:val="000C218B"/>
    <w:rsid w:val="000C2243"/>
    <w:rsid w:val="000C22AE"/>
    <w:rsid w:val="000C235D"/>
    <w:rsid w:val="000C237B"/>
    <w:rsid w:val="000C23F3"/>
    <w:rsid w:val="000C2413"/>
    <w:rsid w:val="000C25DC"/>
    <w:rsid w:val="000C2693"/>
    <w:rsid w:val="000C2702"/>
    <w:rsid w:val="000C270F"/>
    <w:rsid w:val="000C2741"/>
    <w:rsid w:val="000C27F1"/>
    <w:rsid w:val="000C2863"/>
    <w:rsid w:val="000C2894"/>
    <w:rsid w:val="000C2977"/>
    <w:rsid w:val="000C2998"/>
    <w:rsid w:val="000C2CFC"/>
    <w:rsid w:val="000C2D20"/>
    <w:rsid w:val="000C2E2C"/>
    <w:rsid w:val="000C2E72"/>
    <w:rsid w:val="000C2F70"/>
    <w:rsid w:val="000C320C"/>
    <w:rsid w:val="000C3734"/>
    <w:rsid w:val="000C3767"/>
    <w:rsid w:val="000C38BF"/>
    <w:rsid w:val="000C3961"/>
    <w:rsid w:val="000C399E"/>
    <w:rsid w:val="000C3AA3"/>
    <w:rsid w:val="000C3BCA"/>
    <w:rsid w:val="000C3E76"/>
    <w:rsid w:val="000C3F5E"/>
    <w:rsid w:val="000C3FA5"/>
    <w:rsid w:val="000C4042"/>
    <w:rsid w:val="000C408D"/>
    <w:rsid w:val="000C40C6"/>
    <w:rsid w:val="000C4299"/>
    <w:rsid w:val="000C430D"/>
    <w:rsid w:val="000C44FC"/>
    <w:rsid w:val="000C4535"/>
    <w:rsid w:val="000C45FE"/>
    <w:rsid w:val="000C471E"/>
    <w:rsid w:val="000C4746"/>
    <w:rsid w:val="000C47AC"/>
    <w:rsid w:val="000C4808"/>
    <w:rsid w:val="000C4924"/>
    <w:rsid w:val="000C49CD"/>
    <w:rsid w:val="000C49E8"/>
    <w:rsid w:val="000C4BAE"/>
    <w:rsid w:val="000C4CB5"/>
    <w:rsid w:val="000C4EAE"/>
    <w:rsid w:val="000C4EE0"/>
    <w:rsid w:val="000C4EF4"/>
    <w:rsid w:val="000C4FBF"/>
    <w:rsid w:val="000C4FCD"/>
    <w:rsid w:val="000C4FF2"/>
    <w:rsid w:val="000C5043"/>
    <w:rsid w:val="000C5314"/>
    <w:rsid w:val="000C53E7"/>
    <w:rsid w:val="000C551B"/>
    <w:rsid w:val="000C5659"/>
    <w:rsid w:val="000C571A"/>
    <w:rsid w:val="000C5797"/>
    <w:rsid w:val="000C586A"/>
    <w:rsid w:val="000C58DC"/>
    <w:rsid w:val="000C5961"/>
    <w:rsid w:val="000C5978"/>
    <w:rsid w:val="000C5A2C"/>
    <w:rsid w:val="000C5B2B"/>
    <w:rsid w:val="000C5C0A"/>
    <w:rsid w:val="000C5C16"/>
    <w:rsid w:val="000C5C3C"/>
    <w:rsid w:val="000C5D1E"/>
    <w:rsid w:val="000C5D92"/>
    <w:rsid w:val="000C5DCC"/>
    <w:rsid w:val="000C5F7A"/>
    <w:rsid w:val="000C5FAF"/>
    <w:rsid w:val="000C607A"/>
    <w:rsid w:val="000C6583"/>
    <w:rsid w:val="000C661C"/>
    <w:rsid w:val="000C6694"/>
    <w:rsid w:val="000C66D1"/>
    <w:rsid w:val="000C6717"/>
    <w:rsid w:val="000C677F"/>
    <w:rsid w:val="000C6810"/>
    <w:rsid w:val="000C6BC6"/>
    <w:rsid w:val="000C6C6C"/>
    <w:rsid w:val="000C6CFB"/>
    <w:rsid w:val="000C6E66"/>
    <w:rsid w:val="000C6F26"/>
    <w:rsid w:val="000C7040"/>
    <w:rsid w:val="000C7071"/>
    <w:rsid w:val="000C7162"/>
    <w:rsid w:val="000C7247"/>
    <w:rsid w:val="000C72DC"/>
    <w:rsid w:val="000C7379"/>
    <w:rsid w:val="000C7492"/>
    <w:rsid w:val="000C7866"/>
    <w:rsid w:val="000C78DE"/>
    <w:rsid w:val="000C7BBD"/>
    <w:rsid w:val="000C7C0F"/>
    <w:rsid w:val="000C7CBE"/>
    <w:rsid w:val="000D00C6"/>
    <w:rsid w:val="000D0160"/>
    <w:rsid w:val="000D05F0"/>
    <w:rsid w:val="000D06B5"/>
    <w:rsid w:val="000D0911"/>
    <w:rsid w:val="000D091C"/>
    <w:rsid w:val="000D0960"/>
    <w:rsid w:val="000D0ADA"/>
    <w:rsid w:val="000D0E11"/>
    <w:rsid w:val="000D0F53"/>
    <w:rsid w:val="000D106D"/>
    <w:rsid w:val="000D10A4"/>
    <w:rsid w:val="000D10DD"/>
    <w:rsid w:val="000D12E0"/>
    <w:rsid w:val="000D1313"/>
    <w:rsid w:val="000D1538"/>
    <w:rsid w:val="000D165D"/>
    <w:rsid w:val="000D1786"/>
    <w:rsid w:val="000D17C5"/>
    <w:rsid w:val="000D1B56"/>
    <w:rsid w:val="000D1CC4"/>
    <w:rsid w:val="000D1E07"/>
    <w:rsid w:val="000D1E0B"/>
    <w:rsid w:val="000D1F58"/>
    <w:rsid w:val="000D1F69"/>
    <w:rsid w:val="000D1F6C"/>
    <w:rsid w:val="000D1FC3"/>
    <w:rsid w:val="000D20E3"/>
    <w:rsid w:val="000D212C"/>
    <w:rsid w:val="000D21F8"/>
    <w:rsid w:val="000D22D2"/>
    <w:rsid w:val="000D2381"/>
    <w:rsid w:val="000D2426"/>
    <w:rsid w:val="000D26B8"/>
    <w:rsid w:val="000D2785"/>
    <w:rsid w:val="000D2A38"/>
    <w:rsid w:val="000D2B53"/>
    <w:rsid w:val="000D2BD7"/>
    <w:rsid w:val="000D2CB6"/>
    <w:rsid w:val="000D2E9B"/>
    <w:rsid w:val="000D2FB5"/>
    <w:rsid w:val="000D2FE8"/>
    <w:rsid w:val="000D2FEA"/>
    <w:rsid w:val="000D3050"/>
    <w:rsid w:val="000D3091"/>
    <w:rsid w:val="000D3128"/>
    <w:rsid w:val="000D3196"/>
    <w:rsid w:val="000D3200"/>
    <w:rsid w:val="000D32A4"/>
    <w:rsid w:val="000D32CA"/>
    <w:rsid w:val="000D33CC"/>
    <w:rsid w:val="000D34C9"/>
    <w:rsid w:val="000D351A"/>
    <w:rsid w:val="000D352C"/>
    <w:rsid w:val="000D355C"/>
    <w:rsid w:val="000D35D5"/>
    <w:rsid w:val="000D379C"/>
    <w:rsid w:val="000D3919"/>
    <w:rsid w:val="000D3954"/>
    <w:rsid w:val="000D3AAC"/>
    <w:rsid w:val="000D3D6A"/>
    <w:rsid w:val="000D3EF0"/>
    <w:rsid w:val="000D3F03"/>
    <w:rsid w:val="000D40FF"/>
    <w:rsid w:val="000D41C8"/>
    <w:rsid w:val="000D4327"/>
    <w:rsid w:val="000D4367"/>
    <w:rsid w:val="000D4449"/>
    <w:rsid w:val="000D44B0"/>
    <w:rsid w:val="000D454A"/>
    <w:rsid w:val="000D472F"/>
    <w:rsid w:val="000D47B9"/>
    <w:rsid w:val="000D47D3"/>
    <w:rsid w:val="000D4804"/>
    <w:rsid w:val="000D48DA"/>
    <w:rsid w:val="000D49A0"/>
    <w:rsid w:val="000D4A65"/>
    <w:rsid w:val="000D4C68"/>
    <w:rsid w:val="000D4D14"/>
    <w:rsid w:val="000D4D6C"/>
    <w:rsid w:val="000D4EEB"/>
    <w:rsid w:val="000D50F1"/>
    <w:rsid w:val="000D521B"/>
    <w:rsid w:val="000D536B"/>
    <w:rsid w:val="000D5601"/>
    <w:rsid w:val="000D568E"/>
    <w:rsid w:val="000D57A8"/>
    <w:rsid w:val="000D593A"/>
    <w:rsid w:val="000D5E3B"/>
    <w:rsid w:val="000D5E69"/>
    <w:rsid w:val="000D5FDD"/>
    <w:rsid w:val="000D5FED"/>
    <w:rsid w:val="000D61FA"/>
    <w:rsid w:val="000D629D"/>
    <w:rsid w:val="000D629E"/>
    <w:rsid w:val="000D635F"/>
    <w:rsid w:val="000D63B8"/>
    <w:rsid w:val="000D6403"/>
    <w:rsid w:val="000D6486"/>
    <w:rsid w:val="000D6506"/>
    <w:rsid w:val="000D653C"/>
    <w:rsid w:val="000D661D"/>
    <w:rsid w:val="000D6699"/>
    <w:rsid w:val="000D66DE"/>
    <w:rsid w:val="000D67DD"/>
    <w:rsid w:val="000D6847"/>
    <w:rsid w:val="000D6890"/>
    <w:rsid w:val="000D68AD"/>
    <w:rsid w:val="000D68B7"/>
    <w:rsid w:val="000D68BE"/>
    <w:rsid w:val="000D6900"/>
    <w:rsid w:val="000D6974"/>
    <w:rsid w:val="000D69F5"/>
    <w:rsid w:val="000D6B8E"/>
    <w:rsid w:val="000D6C6D"/>
    <w:rsid w:val="000D6DF3"/>
    <w:rsid w:val="000D6E24"/>
    <w:rsid w:val="000D6E53"/>
    <w:rsid w:val="000D70EF"/>
    <w:rsid w:val="000D72CF"/>
    <w:rsid w:val="000D7342"/>
    <w:rsid w:val="000D738E"/>
    <w:rsid w:val="000D739F"/>
    <w:rsid w:val="000D749A"/>
    <w:rsid w:val="000D74D9"/>
    <w:rsid w:val="000D7520"/>
    <w:rsid w:val="000D7525"/>
    <w:rsid w:val="000D756D"/>
    <w:rsid w:val="000D762F"/>
    <w:rsid w:val="000D7713"/>
    <w:rsid w:val="000D78C9"/>
    <w:rsid w:val="000D78E8"/>
    <w:rsid w:val="000D790A"/>
    <w:rsid w:val="000D7A71"/>
    <w:rsid w:val="000D7C48"/>
    <w:rsid w:val="000D7ED3"/>
    <w:rsid w:val="000D7EE9"/>
    <w:rsid w:val="000D7F3F"/>
    <w:rsid w:val="000D7FB6"/>
    <w:rsid w:val="000E009F"/>
    <w:rsid w:val="000E0101"/>
    <w:rsid w:val="000E022C"/>
    <w:rsid w:val="000E03A4"/>
    <w:rsid w:val="000E03C3"/>
    <w:rsid w:val="000E043B"/>
    <w:rsid w:val="000E06C6"/>
    <w:rsid w:val="000E06E1"/>
    <w:rsid w:val="000E0A42"/>
    <w:rsid w:val="000E0CD4"/>
    <w:rsid w:val="000E0F3C"/>
    <w:rsid w:val="000E0F43"/>
    <w:rsid w:val="000E113D"/>
    <w:rsid w:val="000E1255"/>
    <w:rsid w:val="000E13D9"/>
    <w:rsid w:val="000E1471"/>
    <w:rsid w:val="000E153F"/>
    <w:rsid w:val="000E1625"/>
    <w:rsid w:val="000E16EC"/>
    <w:rsid w:val="000E182F"/>
    <w:rsid w:val="000E196A"/>
    <w:rsid w:val="000E1A29"/>
    <w:rsid w:val="000E1AB9"/>
    <w:rsid w:val="000E1CB4"/>
    <w:rsid w:val="000E1D16"/>
    <w:rsid w:val="000E1E1F"/>
    <w:rsid w:val="000E1EF4"/>
    <w:rsid w:val="000E201C"/>
    <w:rsid w:val="000E2270"/>
    <w:rsid w:val="000E231F"/>
    <w:rsid w:val="000E2418"/>
    <w:rsid w:val="000E24CC"/>
    <w:rsid w:val="000E2505"/>
    <w:rsid w:val="000E25B0"/>
    <w:rsid w:val="000E275A"/>
    <w:rsid w:val="000E27C4"/>
    <w:rsid w:val="000E287B"/>
    <w:rsid w:val="000E28A2"/>
    <w:rsid w:val="000E28AC"/>
    <w:rsid w:val="000E28FF"/>
    <w:rsid w:val="000E2913"/>
    <w:rsid w:val="000E29C7"/>
    <w:rsid w:val="000E2A0B"/>
    <w:rsid w:val="000E2B4E"/>
    <w:rsid w:val="000E2B61"/>
    <w:rsid w:val="000E2BE9"/>
    <w:rsid w:val="000E2D04"/>
    <w:rsid w:val="000E2D91"/>
    <w:rsid w:val="000E2E19"/>
    <w:rsid w:val="000E2E4B"/>
    <w:rsid w:val="000E3011"/>
    <w:rsid w:val="000E3197"/>
    <w:rsid w:val="000E3255"/>
    <w:rsid w:val="000E32FB"/>
    <w:rsid w:val="000E33E5"/>
    <w:rsid w:val="000E343B"/>
    <w:rsid w:val="000E343D"/>
    <w:rsid w:val="000E3570"/>
    <w:rsid w:val="000E375A"/>
    <w:rsid w:val="000E3855"/>
    <w:rsid w:val="000E394D"/>
    <w:rsid w:val="000E39EE"/>
    <w:rsid w:val="000E3A6D"/>
    <w:rsid w:val="000E3A74"/>
    <w:rsid w:val="000E3A88"/>
    <w:rsid w:val="000E3C43"/>
    <w:rsid w:val="000E3D43"/>
    <w:rsid w:val="000E3D75"/>
    <w:rsid w:val="000E3E00"/>
    <w:rsid w:val="000E4189"/>
    <w:rsid w:val="000E4190"/>
    <w:rsid w:val="000E43A2"/>
    <w:rsid w:val="000E4443"/>
    <w:rsid w:val="000E4597"/>
    <w:rsid w:val="000E463D"/>
    <w:rsid w:val="000E46D7"/>
    <w:rsid w:val="000E483A"/>
    <w:rsid w:val="000E4B46"/>
    <w:rsid w:val="000E4B4B"/>
    <w:rsid w:val="000E4C68"/>
    <w:rsid w:val="000E4CE2"/>
    <w:rsid w:val="000E4DD1"/>
    <w:rsid w:val="000E4E15"/>
    <w:rsid w:val="000E4E1F"/>
    <w:rsid w:val="000E4F35"/>
    <w:rsid w:val="000E4F50"/>
    <w:rsid w:val="000E4F97"/>
    <w:rsid w:val="000E51AA"/>
    <w:rsid w:val="000E5326"/>
    <w:rsid w:val="000E534C"/>
    <w:rsid w:val="000E53ED"/>
    <w:rsid w:val="000E5925"/>
    <w:rsid w:val="000E592F"/>
    <w:rsid w:val="000E59E2"/>
    <w:rsid w:val="000E59E7"/>
    <w:rsid w:val="000E5AF3"/>
    <w:rsid w:val="000E5BF4"/>
    <w:rsid w:val="000E5C7C"/>
    <w:rsid w:val="000E5CA5"/>
    <w:rsid w:val="000E5D43"/>
    <w:rsid w:val="000E5DC0"/>
    <w:rsid w:val="000E5DD4"/>
    <w:rsid w:val="000E5E0E"/>
    <w:rsid w:val="000E5E63"/>
    <w:rsid w:val="000E5F94"/>
    <w:rsid w:val="000E5FB9"/>
    <w:rsid w:val="000E6001"/>
    <w:rsid w:val="000E6080"/>
    <w:rsid w:val="000E60AA"/>
    <w:rsid w:val="000E6222"/>
    <w:rsid w:val="000E6243"/>
    <w:rsid w:val="000E657A"/>
    <w:rsid w:val="000E65B4"/>
    <w:rsid w:val="000E6672"/>
    <w:rsid w:val="000E6686"/>
    <w:rsid w:val="000E68D3"/>
    <w:rsid w:val="000E695F"/>
    <w:rsid w:val="000E6963"/>
    <w:rsid w:val="000E6D2E"/>
    <w:rsid w:val="000E6D36"/>
    <w:rsid w:val="000E6D81"/>
    <w:rsid w:val="000E6DDE"/>
    <w:rsid w:val="000E6E25"/>
    <w:rsid w:val="000E6F28"/>
    <w:rsid w:val="000E71BE"/>
    <w:rsid w:val="000E71E1"/>
    <w:rsid w:val="000E7200"/>
    <w:rsid w:val="000E73DB"/>
    <w:rsid w:val="000E74B1"/>
    <w:rsid w:val="000E7510"/>
    <w:rsid w:val="000E75D8"/>
    <w:rsid w:val="000E7960"/>
    <w:rsid w:val="000E7A22"/>
    <w:rsid w:val="000E7A3D"/>
    <w:rsid w:val="000E7A4C"/>
    <w:rsid w:val="000E7A67"/>
    <w:rsid w:val="000E7ACB"/>
    <w:rsid w:val="000E7C76"/>
    <w:rsid w:val="000E7CDE"/>
    <w:rsid w:val="000E7E74"/>
    <w:rsid w:val="000E7E95"/>
    <w:rsid w:val="000E7FEB"/>
    <w:rsid w:val="000F01E3"/>
    <w:rsid w:val="000F0297"/>
    <w:rsid w:val="000F02D2"/>
    <w:rsid w:val="000F02F9"/>
    <w:rsid w:val="000F04D0"/>
    <w:rsid w:val="000F059D"/>
    <w:rsid w:val="000F05B3"/>
    <w:rsid w:val="000F05C5"/>
    <w:rsid w:val="000F0675"/>
    <w:rsid w:val="000F0695"/>
    <w:rsid w:val="000F082E"/>
    <w:rsid w:val="000F090C"/>
    <w:rsid w:val="000F0B55"/>
    <w:rsid w:val="000F0BBF"/>
    <w:rsid w:val="000F0C06"/>
    <w:rsid w:val="000F0C9C"/>
    <w:rsid w:val="000F0CE9"/>
    <w:rsid w:val="000F0D7F"/>
    <w:rsid w:val="000F0E83"/>
    <w:rsid w:val="000F101F"/>
    <w:rsid w:val="000F103A"/>
    <w:rsid w:val="000F10B5"/>
    <w:rsid w:val="000F10EC"/>
    <w:rsid w:val="000F11A7"/>
    <w:rsid w:val="000F1221"/>
    <w:rsid w:val="000F125D"/>
    <w:rsid w:val="000F1280"/>
    <w:rsid w:val="000F1393"/>
    <w:rsid w:val="000F1635"/>
    <w:rsid w:val="000F176A"/>
    <w:rsid w:val="000F1770"/>
    <w:rsid w:val="000F178B"/>
    <w:rsid w:val="000F18D2"/>
    <w:rsid w:val="000F1A9E"/>
    <w:rsid w:val="000F1AF4"/>
    <w:rsid w:val="000F1CC2"/>
    <w:rsid w:val="000F1D33"/>
    <w:rsid w:val="000F1DE4"/>
    <w:rsid w:val="000F1EA5"/>
    <w:rsid w:val="000F1F8D"/>
    <w:rsid w:val="000F1FC6"/>
    <w:rsid w:val="000F1FCB"/>
    <w:rsid w:val="000F20C2"/>
    <w:rsid w:val="000F216C"/>
    <w:rsid w:val="000F2276"/>
    <w:rsid w:val="000F2497"/>
    <w:rsid w:val="000F24B5"/>
    <w:rsid w:val="000F2553"/>
    <w:rsid w:val="000F2646"/>
    <w:rsid w:val="000F2670"/>
    <w:rsid w:val="000F2769"/>
    <w:rsid w:val="000F2782"/>
    <w:rsid w:val="000F2808"/>
    <w:rsid w:val="000F29D1"/>
    <w:rsid w:val="000F2A02"/>
    <w:rsid w:val="000F2A66"/>
    <w:rsid w:val="000F2A83"/>
    <w:rsid w:val="000F2B4A"/>
    <w:rsid w:val="000F2B91"/>
    <w:rsid w:val="000F2C31"/>
    <w:rsid w:val="000F2E2B"/>
    <w:rsid w:val="000F2E49"/>
    <w:rsid w:val="000F2EA7"/>
    <w:rsid w:val="000F30E7"/>
    <w:rsid w:val="000F31AD"/>
    <w:rsid w:val="000F3390"/>
    <w:rsid w:val="000F33A4"/>
    <w:rsid w:val="000F341C"/>
    <w:rsid w:val="000F34A1"/>
    <w:rsid w:val="000F353D"/>
    <w:rsid w:val="000F3612"/>
    <w:rsid w:val="000F363B"/>
    <w:rsid w:val="000F3716"/>
    <w:rsid w:val="000F372E"/>
    <w:rsid w:val="000F37FB"/>
    <w:rsid w:val="000F39D1"/>
    <w:rsid w:val="000F3A68"/>
    <w:rsid w:val="000F3B6A"/>
    <w:rsid w:val="000F3EC0"/>
    <w:rsid w:val="000F3EC2"/>
    <w:rsid w:val="000F3EDD"/>
    <w:rsid w:val="000F3F21"/>
    <w:rsid w:val="000F3FAD"/>
    <w:rsid w:val="000F3FB6"/>
    <w:rsid w:val="000F4026"/>
    <w:rsid w:val="000F406B"/>
    <w:rsid w:val="000F416F"/>
    <w:rsid w:val="000F4190"/>
    <w:rsid w:val="000F41C7"/>
    <w:rsid w:val="000F41E0"/>
    <w:rsid w:val="000F423D"/>
    <w:rsid w:val="000F4358"/>
    <w:rsid w:val="000F45C7"/>
    <w:rsid w:val="000F47C0"/>
    <w:rsid w:val="000F4801"/>
    <w:rsid w:val="000F48C8"/>
    <w:rsid w:val="000F48CC"/>
    <w:rsid w:val="000F48FB"/>
    <w:rsid w:val="000F4908"/>
    <w:rsid w:val="000F4A99"/>
    <w:rsid w:val="000F4B4B"/>
    <w:rsid w:val="000F4E9C"/>
    <w:rsid w:val="000F4F21"/>
    <w:rsid w:val="000F5137"/>
    <w:rsid w:val="000F51A2"/>
    <w:rsid w:val="000F52EA"/>
    <w:rsid w:val="000F5319"/>
    <w:rsid w:val="000F5450"/>
    <w:rsid w:val="000F57E2"/>
    <w:rsid w:val="000F5A5D"/>
    <w:rsid w:val="000F5AA1"/>
    <w:rsid w:val="000F5B1E"/>
    <w:rsid w:val="000F5B71"/>
    <w:rsid w:val="000F5BCE"/>
    <w:rsid w:val="000F5C4E"/>
    <w:rsid w:val="000F5D62"/>
    <w:rsid w:val="000F5E08"/>
    <w:rsid w:val="000F5E95"/>
    <w:rsid w:val="000F6150"/>
    <w:rsid w:val="000F6258"/>
    <w:rsid w:val="000F62A1"/>
    <w:rsid w:val="000F62C7"/>
    <w:rsid w:val="000F62DE"/>
    <w:rsid w:val="000F6372"/>
    <w:rsid w:val="000F6460"/>
    <w:rsid w:val="000F65BB"/>
    <w:rsid w:val="000F661C"/>
    <w:rsid w:val="000F66EF"/>
    <w:rsid w:val="000F6785"/>
    <w:rsid w:val="000F682A"/>
    <w:rsid w:val="000F68D5"/>
    <w:rsid w:val="000F69D1"/>
    <w:rsid w:val="000F6A7D"/>
    <w:rsid w:val="000F6BB0"/>
    <w:rsid w:val="000F6C21"/>
    <w:rsid w:val="000F6CBE"/>
    <w:rsid w:val="000F6D5D"/>
    <w:rsid w:val="000F6F1A"/>
    <w:rsid w:val="000F706F"/>
    <w:rsid w:val="000F7177"/>
    <w:rsid w:val="000F71FF"/>
    <w:rsid w:val="000F7236"/>
    <w:rsid w:val="000F7388"/>
    <w:rsid w:val="000F738D"/>
    <w:rsid w:val="000F73C0"/>
    <w:rsid w:val="000F73D8"/>
    <w:rsid w:val="000F745A"/>
    <w:rsid w:val="000F74EF"/>
    <w:rsid w:val="000F7524"/>
    <w:rsid w:val="000F7526"/>
    <w:rsid w:val="000F76FC"/>
    <w:rsid w:val="000F7707"/>
    <w:rsid w:val="000F77F7"/>
    <w:rsid w:val="000F79C1"/>
    <w:rsid w:val="000F7A26"/>
    <w:rsid w:val="000F7A3A"/>
    <w:rsid w:val="000F7B73"/>
    <w:rsid w:val="000F7DC3"/>
    <w:rsid w:val="000F7E17"/>
    <w:rsid w:val="000F7E9E"/>
    <w:rsid w:val="000F7F22"/>
    <w:rsid w:val="000F7F4A"/>
    <w:rsid w:val="00100020"/>
    <w:rsid w:val="0010004F"/>
    <w:rsid w:val="00100113"/>
    <w:rsid w:val="001001C1"/>
    <w:rsid w:val="00100215"/>
    <w:rsid w:val="001002FA"/>
    <w:rsid w:val="001003EF"/>
    <w:rsid w:val="00100472"/>
    <w:rsid w:val="0010047D"/>
    <w:rsid w:val="00100547"/>
    <w:rsid w:val="001005C1"/>
    <w:rsid w:val="001008CE"/>
    <w:rsid w:val="00100A2B"/>
    <w:rsid w:val="00100ACB"/>
    <w:rsid w:val="00100B1D"/>
    <w:rsid w:val="00100BF4"/>
    <w:rsid w:val="00100C94"/>
    <w:rsid w:val="00100CE5"/>
    <w:rsid w:val="00100D34"/>
    <w:rsid w:val="00100D49"/>
    <w:rsid w:val="00100D60"/>
    <w:rsid w:val="00100DA0"/>
    <w:rsid w:val="00100E4D"/>
    <w:rsid w:val="00100EBA"/>
    <w:rsid w:val="00100F28"/>
    <w:rsid w:val="00101188"/>
    <w:rsid w:val="001011CC"/>
    <w:rsid w:val="00101298"/>
    <w:rsid w:val="001015C1"/>
    <w:rsid w:val="001015F3"/>
    <w:rsid w:val="0010165E"/>
    <w:rsid w:val="00101756"/>
    <w:rsid w:val="00101820"/>
    <w:rsid w:val="00101B47"/>
    <w:rsid w:val="00101E0A"/>
    <w:rsid w:val="00101F3A"/>
    <w:rsid w:val="001020B5"/>
    <w:rsid w:val="001020FD"/>
    <w:rsid w:val="00102117"/>
    <w:rsid w:val="001021BC"/>
    <w:rsid w:val="001021D9"/>
    <w:rsid w:val="001021E9"/>
    <w:rsid w:val="00102253"/>
    <w:rsid w:val="00102321"/>
    <w:rsid w:val="00102336"/>
    <w:rsid w:val="0010261B"/>
    <w:rsid w:val="001026CA"/>
    <w:rsid w:val="001027A9"/>
    <w:rsid w:val="001027C8"/>
    <w:rsid w:val="001027EE"/>
    <w:rsid w:val="00102804"/>
    <w:rsid w:val="001029F6"/>
    <w:rsid w:val="00102A87"/>
    <w:rsid w:val="00102C7E"/>
    <w:rsid w:val="00102D93"/>
    <w:rsid w:val="00102E4F"/>
    <w:rsid w:val="00102EC4"/>
    <w:rsid w:val="00102F44"/>
    <w:rsid w:val="00103111"/>
    <w:rsid w:val="001032CC"/>
    <w:rsid w:val="00103350"/>
    <w:rsid w:val="001033CA"/>
    <w:rsid w:val="0010340B"/>
    <w:rsid w:val="00103460"/>
    <w:rsid w:val="001034BE"/>
    <w:rsid w:val="001035D3"/>
    <w:rsid w:val="00103664"/>
    <w:rsid w:val="00103695"/>
    <w:rsid w:val="00103720"/>
    <w:rsid w:val="0010375E"/>
    <w:rsid w:val="001037A9"/>
    <w:rsid w:val="001037B3"/>
    <w:rsid w:val="001038BD"/>
    <w:rsid w:val="001039F9"/>
    <w:rsid w:val="00103AAD"/>
    <w:rsid w:val="00103AC9"/>
    <w:rsid w:val="00103AD1"/>
    <w:rsid w:val="00103B98"/>
    <w:rsid w:val="00103DE3"/>
    <w:rsid w:val="00103DEE"/>
    <w:rsid w:val="00103EDD"/>
    <w:rsid w:val="00103F4D"/>
    <w:rsid w:val="00103F4F"/>
    <w:rsid w:val="00104084"/>
    <w:rsid w:val="001040A0"/>
    <w:rsid w:val="0010430F"/>
    <w:rsid w:val="001044D5"/>
    <w:rsid w:val="00104591"/>
    <w:rsid w:val="001045E4"/>
    <w:rsid w:val="001046C8"/>
    <w:rsid w:val="00104829"/>
    <w:rsid w:val="00104A10"/>
    <w:rsid w:val="00104B75"/>
    <w:rsid w:val="00104D6C"/>
    <w:rsid w:val="00104EF8"/>
    <w:rsid w:val="00104FF6"/>
    <w:rsid w:val="001050F7"/>
    <w:rsid w:val="00105171"/>
    <w:rsid w:val="00105269"/>
    <w:rsid w:val="00105357"/>
    <w:rsid w:val="0010545C"/>
    <w:rsid w:val="00105469"/>
    <w:rsid w:val="00105501"/>
    <w:rsid w:val="00105565"/>
    <w:rsid w:val="00105670"/>
    <w:rsid w:val="001056D1"/>
    <w:rsid w:val="001056FF"/>
    <w:rsid w:val="0010582B"/>
    <w:rsid w:val="00105889"/>
    <w:rsid w:val="001059E8"/>
    <w:rsid w:val="00105E93"/>
    <w:rsid w:val="00105E99"/>
    <w:rsid w:val="00106046"/>
    <w:rsid w:val="00106057"/>
    <w:rsid w:val="001060EC"/>
    <w:rsid w:val="0010612B"/>
    <w:rsid w:val="00106518"/>
    <w:rsid w:val="00106544"/>
    <w:rsid w:val="001065A2"/>
    <w:rsid w:val="001065B6"/>
    <w:rsid w:val="001065D8"/>
    <w:rsid w:val="001065D9"/>
    <w:rsid w:val="001065F5"/>
    <w:rsid w:val="0010675F"/>
    <w:rsid w:val="00106B13"/>
    <w:rsid w:val="00106B74"/>
    <w:rsid w:val="00106C61"/>
    <w:rsid w:val="00106E1D"/>
    <w:rsid w:val="00106E3F"/>
    <w:rsid w:val="0010704B"/>
    <w:rsid w:val="001070AD"/>
    <w:rsid w:val="001071B4"/>
    <w:rsid w:val="0010725C"/>
    <w:rsid w:val="0010735E"/>
    <w:rsid w:val="0010771C"/>
    <w:rsid w:val="00107991"/>
    <w:rsid w:val="001079C8"/>
    <w:rsid w:val="00107B5B"/>
    <w:rsid w:val="00107BA1"/>
    <w:rsid w:val="00107BA8"/>
    <w:rsid w:val="00107BC8"/>
    <w:rsid w:val="00107BF9"/>
    <w:rsid w:val="00107C3C"/>
    <w:rsid w:val="00107C3E"/>
    <w:rsid w:val="00107D4F"/>
    <w:rsid w:val="00107DD3"/>
    <w:rsid w:val="00107DE7"/>
    <w:rsid w:val="00107E0E"/>
    <w:rsid w:val="00107E4A"/>
    <w:rsid w:val="00107E93"/>
    <w:rsid w:val="00107EBD"/>
    <w:rsid w:val="00107EE8"/>
    <w:rsid w:val="00107FCF"/>
    <w:rsid w:val="00110018"/>
    <w:rsid w:val="00110130"/>
    <w:rsid w:val="001104D2"/>
    <w:rsid w:val="001104DD"/>
    <w:rsid w:val="00110553"/>
    <w:rsid w:val="00110592"/>
    <w:rsid w:val="00110642"/>
    <w:rsid w:val="001106E9"/>
    <w:rsid w:val="0011077D"/>
    <w:rsid w:val="00110873"/>
    <w:rsid w:val="00110B19"/>
    <w:rsid w:val="00110BC7"/>
    <w:rsid w:val="00110C6A"/>
    <w:rsid w:val="00110E8E"/>
    <w:rsid w:val="00110F85"/>
    <w:rsid w:val="00111047"/>
    <w:rsid w:val="001110C2"/>
    <w:rsid w:val="001110F8"/>
    <w:rsid w:val="0011116F"/>
    <w:rsid w:val="00111251"/>
    <w:rsid w:val="001112CE"/>
    <w:rsid w:val="00111499"/>
    <w:rsid w:val="00111549"/>
    <w:rsid w:val="001115CB"/>
    <w:rsid w:val="0011190C"/>
    <w:rsid w:val="0011195F"/>
    <w:rsid w:val="00111A47"/>
    <w:rsid w:val="00111ACA"/>
    <w:rsid w:val="00111AED"/>
    <w:rsid w:val="00111B2F"/>
    <w:rsid w:val="00111BDE"/>
    <w:rsid w:val="00111BE2"/>
    <w:rsid w:val="00111C74"/>
    <w:rsid w:val="00111D3F"/>
    <w:rsid w:val="00111E08"/>
    <w:rsid w:val="00111EF0"/>
    <w:rsid w:val="00111FF4"/>
    <w:rsid w:val="0011201D"/>
    <w:rsid w:val="0011205D"/>
    <w:rsid w:val="00112073"/>
    <w:rsid w:val="001120F6"/>
    <w:rsid w:val="00112129"/>
    <w:rsid w:val="00112212"/>
    <w:rsid w:val="00112367"/>
    <w:rsid w:val="001123D9"/>
    <w:rsid w:val="001123F9"/>
    <w:rsid w:val="001124BB"/>
    <w:rsid w:val="00112631"/>
    <w:rsid w:val="0011265A"/>
    <w:rsid w:val="001126E9"/>
    <w:rsid w:val="001127D8"/>
    <w:rsid w:val="001128DF"/>
    <w:rsid w:val="00112923"/>
    <w:rsid w:val="0011297E"/>
    <w:rsid w:val="00112A18"/>
    <w:rsid w:val="00112A82"/>
    <w:rsid w:val="00112B40"/>
    <w:rsid w:val="00112BD8"/>
    <w:rsid w:val="00112CAB"/>
    <w:rsid w:val="00112E10"/>
    <w:rsid w:val="00112F84"/>
    <w:rsid w:val="0011304B"/>
    <w:rsid w:val="00113135"/>
    <w:rsid w:val="001131DF"/>
    <w:rsid w:val="00113247"/>
    <w:rsid w:val="001132D6"/>
    <w:rsid w:val="00113489"/>
    <w:rsid w:val="00113508"/>
    <w:rsid w:val="00113577"/>
    <w:rsid w:val="001135FB"/>
    <w:rsid w:val="00113861"/>
    <w:rsid w:val="001138ED"/>
    <w:rsid w:val="00113921"/>
    <w:rsid w:val="00113952"/>
    <w:rsid w:val="0011398F"/>
    <w:rsid w:val="00113AE6"/>
    <w:rsid w:val="00113B47"/>
    <w:rsid w:val="00113C2B"/>
    <w:rsid w:val="00113C5B"/>
    <w:rsid w:val="00113F1A"/>
    <w:rsid w:val="00114081"/>
    <w:rsid w:val="001142CF"/>
    <w:rsid w:val="0011447C"/>
    <w:rsid w:val="001145F1"/>
    <w:rsid w:val="0011462E"/>
    <w:rsid w:val="0011484A"/>
    <w:rsid w:val="00114B19"/>
    <w:rsid w:val="001150C1"/>
    <w:rsid w:val="00115274"/>
    <w:rsid w:val="001152FA"/>
    <w:rsid w:val="0011552D"/>
    <w:rsid w:val="00115634"/>
    <w:rsid w:val="00115810"/>
    <w:rsid w:val="0011586E"/>
    <w:rsid w:val="0011595E"/>
    <w:rsid w:val="00115994"/>
    <w:rsid w:val="00115C0E"/>
    <w:rsid w:val="00115C4F"/>
    <w:rsid w:val="00115D8C"/>
    <w:rsid w:val="00115F80"/>
    <w:rsid w:val="00115F95"/>
    <w:rsid w:val="00115FD3"/>
    <w:rsid w:val="00116100"/>
    <w:rsid w:val="00116114"/>
    <w:rsid w:val="00116190"/>
    <w:rsid w:val="001161BF"/>
    <w:rsid w:val="0011629A"/>
    <w:rsid w:val="00116479"/>
    <w:rsid w:val="001164C6"/>
    <w:rsid w:val="00116737"/>
    <w:rsid w:val="00116825"/>
    <w:rsid w:val="0011690E"/>
    <w:rsid w:val="00116C2F"/>
    <w:rsid w:val="00116CCF"/>
    <w:rsid w:val="00116D19"/>
    <w:rsid w:val="00116FFA"/>
    <w:rsid w:val="001170D3"/>
    <w:rsid w:val="001170EA"/>
    <w:rsid w:val="0011739A"/>
    <w:rsid w:val="0011743D"/>
    <w:rsid w:val="00117491"/>
    <w:rsid w:val="001174CC"/>
    <w:rsid w:val="001175EF"/>
    <w:rsid w:val="00117675"/>
    <w:rsid w:val="00117681"/>
    <w:rsid w:val="0011779F"/>
    <w:rsid w:val="00117DB1"/>
    <w:rsid w:val="00117DFE"/>
    <w:rsid w:val="00117E3E"/>
    <w:rsid w:val="00120048"/>
    <w:rsid w:val="00120100"/>
    <w:rsid w:val="00120140"/>
    <w:rsid w:val="00120194"/>
    <w:rsid w:val="00120409"/>
    <w:rsid w:val="0012045E"/>
    <w:rsid w:val="0012084B"/>
    <w:rsid w:val="00120866"/>
    <w:rsid w:val="0012093E"/>
    <w:rsid w:val="001209FE"/>
    <w:rsid w:val="00120B1E"/>
    <w:rsid w:val="00120C4A"/>
    <w:rsid w:val="00120D52"/>
    <w:rsid w:val="00120F09"/>
    <w:rsid w:val="00120F0E"/>
    <w:rsid w:val="00120F4C"/>
    <w:rsid w:val="001211D7"/>
    <w:rsid w:val="0012136C"/>
    <w:rsid w:val="00121394"/>
    <w:rsid w:val="001213C2"/>
    <w:rsid w:val="0012152A"/>
    <w:rsid w:val="001216E3"/>
    <w:rsid w:val="001217F1"/>
    <w:rsid w:val="001218BA"/>
    <w:rsid w:val="00121977"/>
    <w:rsid w:val="001219AC"/>
    <w:rsid w:val="001219DC"/>
    <w:rsid w:val="00121A15"/>
    <w:rsid w:val="00121A24"/>
    <w:rsid w:val="00121AA7"/>
    <w:rsid w:val="001222B7"/>
    <w:rsid w:val="0012236A"/>
    <w:rsid w:val="001223B5"/>
    <w:rsid w:val="001223DC"/>
    <w:rsid w:val="00122467"/>
    <w:rsid w:val="001225E7"/>
    <w:rsid w:val="00122635"/>
    <w:rsid w:val="00122664"/>
    <w:rsid w:val="001226D5"/>
    <w:rsid w:val="00122833"/>
    <w:rsid w:val="001228DF"/>
    <w:rsid w:val="00122A5F"/>
    <w:rsid w:val="00122A72"/>
    <w:rsid w:val="00122B15"/>
    <w:rsid w:val="00122D26"/>
    <w:rsid w:val="00122E95"/>
    <w:rsid w:val="00122EBB"/>
    <w:rsid w:val="00122F1A"/>
    <w:rsid w:val="00122F2B"/>
    <w:rsid w:val="00123025"/>
    <w:rsid w:val="00123129"/>
    <w:rsid w:val="00123171"/>
    <w:rsid w:val="0012339B"/>
    <w:rsid w:val="001234F4"/>
    <w:rsid w:val="00123651"/>
    <w:rsid w:val="001236BB"/>
    <w:rsid w:val="001237D1"/>
    <w:rsid w:val="001237F5"/>
    <w:rsid w:val="001238EF"/>
    <w:rsid w:val="001239A6"/>
    <w:rsid w:val="00123A64"/>
    <w:rsid w:val="00123B74"/>
    <w:rsid w:val="00123BEF"/>
    <w:rsid w:val="00123C91"/>
    <w:rsid w:val="00123D43"/>
    <w:rsid w:val="00123D64"/>
    <w:rsid w:val="00123E6D"/>
    <w:rsid w:val="00123EB7"/>
    <w:rsid w:val="00123F5D"/>
    <w:rsid w:val="00123F7C"/>
    <w:rsid w:val="0012401D"/>
    <w:rsid w:val="001241AE"/>
    <w:rsid w:val="001241BC"/>
    <w:rsid w:val="00124282"/>
    <w:rsid w:val="001243B8"/>
    <w:rsid w:val="001246A5"/>
    <w:rsid w:val="001247B8"/>
    <w:rsid w:val="00124808"/>
    <w:rsid w:val="00124856"/>
    <w:rsid w:val="001248B1"/>
    <w:rsid w:val="00124B0C"/>
    <w:rsid w:val="00124C37"/>
    <w:rsid w:val="00124C3B"/>
    <w:rsid w:val="00124DE4"/>
    <w:rsid w:val="00124F93"/>
    <w:rsid w:val="001250B0"/>
    <w:rsid w:val="001251A2"/>
    <w:rsid w:val="001251D4"/>
    <w:rsid w:val="00125291"/>
    <w:rsid w:val="001254EE"/>
    <w:rsid w:val="001254F0"/>
    <w:rsid w:val="00125555"/>
    <w:rsid w:val="00125607"/>
    <w:rsid w:val="001258F2"/>
    <w:rsid w:val="0012590F"/>
    <w:rsid w:val="00125941"/>
    <w:rsid w:val="00125A3A"/>
    <w:rsid w:val="00125A81"/>
    <w:rsid w:val="00125AD9"/>
    <w:rsid w:val="00126079"/>
    <w:rsid w:val="001260C0"/>
    <w:rsid w:val="0012633C"/>
    <w:rsid w:val="00126349"/>
    <w:rsid w:val="00126365"/>
    <w:rsid w:val="001263D3"/>
    <w:rsid w:val="00126469"/>
    <w:rsid w:val="001265CD"/>
    <w:rsid w:val="0012663E"/>
    <w:rsid w:val="001266AF"/>
    <w:rsid w:val="001268A3"/>
    <w:rsid w:val="001268B1"/>
    <w:rsid w:val="001268C7"/>
    <w:rsid w:val="00126925"/>
    <w:rsid w:val="0012693C"/>
    <w:rsid w:val="0012695A"/>
    <w:rsid w:val="00126973"/>
    <w:rsid w:val="00126B68"/>
    <w:rsid w:val="00126CE6"/>
    <w:rsid w:val="00126DA9"/>
    <w:rsid w:val="00126DB6"/>
    <w:rsid w:val="00126DFA"/>
    <w:rsid w:val="00126EE2"/>
    <w:rsid w:val="00126F52"/>
    <w:rsid w:val="0012706C"/>
    <w:rsid w:val="00127306"/>
    <w:rsid w:val="00127383"/>
    <w:rsid w:val="001273BE"/>
    <w:rsid w:val="0012742E"/>
    <w:rsid w:val="0012757A"/>
    <w:rsid w:val="0012761B"/>
    <w:rsid w:val="001278FF"/>
    <w:rsid w:val="00127A67"/>
    <w:rsid w:val="00127BD6"/>
    <w:rsid w:val="00127D13"/>
    <w:rsid w:val="00127D1B"/>
    <w:rsid w:val="00127DE0"/>
    <w:rsid w:val="00127EA4"/>
    <w:rsid w:val="001300AC"/>
    <w:rsid w:val="0013016D"/>
    <w:rsid w:val="0013025C"/>
    <w:rsid w:val="00130288"/>
    <w:rsid w:val="001302C9"/>
    <w:rsid w:val="00130479"/>
    <w:rsid w:val="001305F1"/>
    <w:rsid w:val="0013064F"/>
    <w:rsid w:val="001306E1"/>
    <w:rsid w:val="001307CE"/>
    <w:rsid w:val="00130838"/>
    <w:rsid w:val="001309AD"/>
    <w:rsid w:val="00130A21"/>
    <w:rsid w:val="00130C69"/>
    <w:rsid w:val="00130DE2"/>
    <w:rsid w:val="001310E8"/>
    <w:rsid w:val="001310F1"/>
    <w:rsid w:val="00131105"/>
    <w:rsid w:val="00131106"/>
    <w:rsid w:val="001311A3"/>
    <w:rsid w:val="001312D3"/>
    <w:rsid w:val="00131318"/>
    <w:rsid w:val="001314BB"/>
    <w:rsid w:val="00131578"/>
    <w:rsid w:val="0013178B"/>
    <w:rsid w:val="00131810"/>
    <w:rsid w:val="00131989"/>
    <w:rsid w:val="00131A0B"/>
    <w:rsid w:val="00131A80"/>
    <w:rsid w:val="00131B82"/>
    <w:rsid w:val="00131BBF"/>
    <w:rsid w:val="00131D58"/>
    <w:rsid w:val="00131E5A"/>
    <w:rsid w:val="00131F8D"/>
    <w:rsid w:val="00131FD6"/>
    <w:rsid w:val="0013220E"/>
    <w:rsid w:val="0013226E"/>
    <w:rsid w:val="00132270"/>
    <w:rsid w:val="0013231A"/>
    <w:rsid w:val="00132358"/>
    <w:rsid w:val="0013245F"/>
    <w:rsid w:val="00132467"/>
    <w:rsid w:val="00132528"/>
    <w:rsid w:val="00132652"/>
    <w:rsid w:val="0013266A"/>
    <w:rsid w:val="001326D9"/>
    <w:rsid w:val="0013278A"/>
    <w:rsid w:val="001327B7"/>
    <w:rsid w:val="00132C9E"/>
    <w:rsid w:val="00132CE8"/>
    <w:rsid w:val="00132CFF"/>
    <w:rsid w:val="00132E23"/>
    <w:rsid w:val="00132EDA"/>
    <w:rsid w:val="00133072"/>
    <w:rsid w:val="001330B9"/>
    <w:rsid w:val="001330BB"/>
    <w:rsid w:val="00133203"/>
    <w:rsid w:val="001332AB"/>
    <w:rsid w:val="0013335A"/>
    <w:rsid w:val="001335A0"/>
    <w:rsid w:val="0013364B"/>
    <w:rsid w:val="001336E4"/>
    <w:rsid w:val="00133770"/>
    <w:rsid w:val="001337D1"/>
    <w:rsid w:val="00133A1D"/>
    <w:rsid w:val="00133A51"/>
    <w:rsid w:val="00133A87"/>
    <w:rsid w:val="00133B66"/>
    <w:rsid w:val="00133C8D"/>
    <w:rsid w:val="00133D8E"/>
    <w:rsid w:val="00133FD2"/>
    <w:rsid w:val="00133FDD"/>
    <w:rsid w:val="00133FEE"/>
    <w:rsid w:val="0013401F"/>
    <w:rsid w:val="0013409C"/>
    <w:rsid w:val="00134369"/>
    <w:rsid w:val="00134563"/>
    <w:rsid w:val="00134599"/>
    <w:rsid w:val="0013464E"/>
    <w:rsid w:val="001346FE"/>
    <w:rsid w:val="001347B3"/>
    <w:rsid w:val="0013484E"/>
    <w:rsid w:val="00134873"/>
    <w:rsid w:val="00134949"/>
    <w:rsid w:val="00134A18"/>
    <w:rsid w:val="00134A2C"/>
    <w:rsid w:val="00134A66"/>
    <w:rsid w:val="00134C11"/>
    <w:rsid w:val="00134CB1"/>
    <w:rsid w:val="00134DE6"/>
    <w:rsid w:val="00134DFA"/>
    <w:rsid w:val="00135037"/>
    <w:rsid w:val="00135060"/>
    <w:rsid w:val="00135071"/>
    <w:rsid w:val="00135075"/>
    <w:rsid w:val="001350D8"/>
    <w:rsid w:val="001351EC"/>
    <w:rsid w:val="001351F0"/>
    <w:rsid w:val="00135386"/>
    <w:rsid w:val="001353A5"/>
    <w:rsid w:val="001353C5"/>
    <w:rsid w:val="00135400"/>
    <w:rsid w:val="00135413"/>
    <w:rsid w:val="00135417"/>
    <w:rsid w:val="00135538"/>
    <w:rsid w:val="00135568"/>
    <w:rsid w:val="00135582"/>
    <w:rsid w:val="001356EF"/>
    <w:rsid w:val="001359D2"/>
    <w:rsid w:val="00135B83"/>
    <w:rsid w:val="00135C57"/>
    <w:rsid w:val="00135C8A"/>
    <w:rsid w:val="00135D33"/>
    <w:rsid w:val="00135D36"/>
    <w:rsid w:val="00135DF6"/>
    <w:rsid w:val="00135EDB"/>
    <w:rsid w:val="00135F2C"/>
    <w:rsid w:val="00135F8B"/>
    <w:rsid w:val="0013604B"/>
    <w:rsid w:val="001360A2"/>
    <w:rsid w:val="001360AE"/>
    <w:rsid w:val="001361BA"/>
    <w:rsid w:val="00136384"/>
    <w:rsid w:val="0013642A"/>
    <w:rsid w:val="001364DE"/>
    <w:rsid w:val="00136515"/>
    <w:rsid w:val="0013654A"/>
    <w:rsid w:val="00136621"/>
    <w:rsid w:val="001366B4"/>
    <w:rsid w:val="001368E8"/>
    <w:rsid w:val="00136924"/>
    <w:rsid w:val="001369D9"/>
    <w:rsid w:val="00136A17"/>
    <w:rsid w:val="00136AB4"/>
    <w:rsid w:val="00136B83"/>
    <w:rsid w:val="00136D27"/>
    <w:rsid w:val="00136E31"/>
    <w:rsid w:val="001371AF"/>
    <w:rsid w:val="00137292"/>
    <w:rsid w:val="001372D0"/>
    <w:rsid w:val="0013756F"/>
    <w:rsid w:val="001375D1"/>
    <w:rsid w:val="001377B9"/>
    <w:rsid w:val="00137888"/>
    <w:rsid w:val="00137A90"/>
    <w:rsid w:val="00137B17"/>
    <w:rsid w:val="00137BB8"/>
    <w:rsid w:val="00137C96"/>
    <w:rsid w:val="001401D1"/>
    <w:rsid w:val="0014026B"/>
    <w:rsid w:val="001402E4"/>
    <w:rsid w:val="00140310"/>
    <w:rsid w:val="00140426"/>
    <w:rsid w:val="001404B4"/>
    <w:rsid w:val="00140638"/>
    <w:rsid w:val="0014068E"/>
    <w:rsid w:val="001406DB"/>
    <w:rsid w:val="00140734"/>
    <w:rsid w:val="0014085C"/>
    <w:rsid w:val="001408CA"/>
    <w:rsid w:val="00140AF0"/>
    <w:rsid w:val="00140B3D"/>
    <w:rsid w:val="00140BD0"/>
    <w:rsid w:val="00140C11"/>
    <w:rsid w:val="00140C20"/>
    <w:rsid w:val="00140CE9"/>
    <w:rsid w:val="00140D58"/>
    <w:rsid w:val="00140D91"/>
    <w:rsid w:val="00140F02"/>
    <w:rsid w:val="00140F11"/>
    <w:rsid w:val="0014106D"/>
    <w:rsid w:val="00141119"/>
    <w:rsid w:val="0014115C"/>
    <w:rsid w:val="001411B4"/>
    <w:rsid w:val="001412A1"/>
    <w:rsid w:val="00141352"/>
    <w:rsid w:val="001413EB"/>
    <w:rsid w:val="001414A6"/>
    <w:rsid w:val="0014167F"/>
    <w:rsid w:val="001416B3"/>
    <w:rsid w:val="00141968"/>
    <w:rsid w:val="00141977"/>
    <w:rsid w:val="00141996"/>
    <w:rsid w:val="001419C9"/>
    <w:rsid w:val="00141AA8"/>
    <w:rsid w:val="00141B25"/>
    <w:rsid w:val="00141C36"/>
    <w:rsid w:val="00141CFA"/>
    <w:rsid w:val="00141D4B"/>
    <w:rsid w:val="00141DCB"/>
    <w:rsid w:val="00141E73"/>
    <w:rsid w:val="00141FB8"/>
    <w:rsid w:val="00142156"/>
    <w:rsid w:val="001421E1"/>
    <w:rsid w:val="001421EA"/>
    <w:rsid w:val="001423A1"/>
    <w:rsid w:val="001423DE"/>
    <w:rsid w:val="00142412"/>
    <w:rsid w:val="001427C6"/>
    <w:rsid w:val="00142973"/>
    <w:rsid w:val="001429BE"/>
    <w:rsid w:val="001429FF"/>
    <w:rsid w:val="00142A18"/>
    <w:rsid w:val="00142AFC"/>
    <w:rsid w:val="00142B6A"/>
    <w:rsid w:val="00142BE6"/>
    <w:rsid w:val="00142C1F"/>
    <w:rsid w:val="00142C42"/>
    <w:rsid w:val="00142C86"/>
    <w:rsid w:val="00142C9B"/>
    <w:rsid w:val="00142DE3"/>
    <w:rsid w:val="00142E29"/>
    <w:rsid w:val="00142F38"/>
    <w:rsid w:val="00142FC2"/>
    <w:rsid w:val="001430E4"/>
    <w:rsid w:val="001432D6"/>
    <w:rsid w:val="00143313"/>
    <w:rsid w:val="0014338D"/>
    <w:rsid w:val="001433F4"/>
    <w:rsid w:val="00143401"/>
    <w:rsid w:val="00143465"/>
    <w:rsid w:val="001434A8"/>
    <w:rsid w:val="0014351B"/>
    <w:rsid w:val="0014357A"/>
    <w:rsid w:val="0014358A"/>
    <w:rsid w:val="001435AD"/>
    <w:rsid w:val="001437DE"/>
    <w:rsid w:val="00143857"/>
    <w:rsid w:val="001438B7"/>
    <w:rsid w:val="001438D0"/>
    <w:rsid w:val="0014396F"/>
    <w:rsid w:val="001439C8"/>
    <w:rsid w:val="00143A8E"/>
    <w:rsid w:val="00143B28"/>
    <w:rsid w:val="00143B2F"/>
    <w:rsid w:val="00143B70"/>
    <w:rsid w:val="00143C0C"/>
    <w:rsid w:val="00143C2E"/>
    <w:rsid w:val="00143C4D"/>
    <w:rsid w:val="00143CE0"/>
    <w:rsid w:val="00143F48"/>
    <w:rsid w:val="001440A1"/>
    <w:rsid w:val="00144252"/>
    <w:rsid w:val="001442C3"/>
    <w:rsid w:val="00144406"/>
    <w:rsid w:val="0014442D"/>
    <w:rsid w:val="001445A5"/>
    <w:rsid w:val="0014464B"/>
    <w:rsid w:val="00144662"/>
    <w:rsid w:val="001447AD"/>
    <w:rsid w:val="00144895"/>
    <w:rsid w:val="001448B2"/>
    <w:rsid w:val="00144A68"/>
    <w:rsid w:val="00144C4A"/>
    <w:rsid w:val="00144C9C"/>
    <w:rsid w:val="00144DB6"/>
    <w:rsid w:val="00145095"/>
    <w:rsid w:val="00145105"/>
    <w:rsid w:val="00145226"/>
    <w:rsid w:val="00145356"/>
    <w:rsid w:val="0014547F"/>
    <w:rsid w:val="001455C0"/>
    <w:rsid w:val="001455D2"/>
    <w:rsid w:val="0014562C"/>
    <w:rsid w:val="00145896"/>
    <w:rsid w:val="001459AD"/>
    <w:rsid w:val="001459E7"/>
    <w:rsid w:val="00145C82"/>
    <w:rsid w:val="00145C8A"/>
    <w:rsid w:val="00145D13"/>
    <w:rsid w:val="00145DDF"/>
    <w:rsid w:val="00145DE3"/>
    <w:rsid w:val="00145F4F"/>
    <w:rsid w:val="00145F73"/>
    <w:rsid w:val="00145FA0"/>
    <w:rsid w:val="0014605C"/>
    <w:rsid w:val="00146062"/>
    <w:rsid w:val="0014614C"/>
    <w:rsid w:val="0014631A"/>
    <w:rsid w:val="001463CE"/>
    <w:rsid w:val="0014645C"/>
    <w:rsid w:val="00146A01"/>
    <w:rsid w:val="00146B29"/>
    <w:rsid w:val="00146B4F"/>
    <w:rsid w:val="00146B80"/>
    <w:rsid w:val="00146B95"/>
    <w:rsid w:val="00146C9D"/>
    <w:rsid w:val="00146E61"/>
    <w:rsid w:val="00147028"/>
    <w:rsid w:val="0014720D"/>
    <w:rsid w:val="00147212"/>
    <w:rsid w:val="00147450"/>
    <w:rsid w:val="0014751F"/>
    <w:rsid w:val="001475AA"/>
    <w:rsid w:val="001475E9"/>
    <w:rsid w:val="00147615"/>
    <w:rsid w:val="001476AD"/>
    <w:rsid w:val="00147865"/>
    <w:rsid w:val="001478D7"/>
    <w:rsid w:val="001478DD"/>
    <w:rsid w:val="00147973"/>
    <w:rsid w:val="001479C5"/>
    <w:rsid w:val="001479D8"/>
    <w:rsid w:val="00147A00"/>
    <w:rsid w:val="00147B76"/>
    <w:rsid w:val="00147C51"/>
    <w:rsid w:val="00147E77"/>
    <w:rsid w:val="00150008"/>
    <w:rsid w:val="00150096"/>
    <w:rsid w:val="00150347"/>
    <w:rsid w:val="001504A4"/>
    <w:rsid w:val="001504F9"/>
    <w:rsid w:val="00150556"/>
    <w:rsid w:val="00150695"/>
    <w:rsid w:val="00150759"/>
    <w:rsid w:val="0015077E"/>
    <w:rsid w:val="001508AB"/>
    <w:rsid w:val="00150A40"/>
    <w:rsid w:val="00150C6C"/>
    <w:rsid w:val="00150C99"/>
    <w:rsid w:val="00150ED1"/>
    <w:rsid w:val="00150F48"/>
    <w:rsid w:val="00150F7A"/>
    <w:rsid w:val="00150F9A"/>
    <w:rsid w:val="00151001"/>
    <w:rsid w:val="001512DC"/>
    <w:rsid w:val="00151471"/>
    <w:rsid w:val="001514A3"/>
    <w:rsid w:val="0015155D"/>
    <w:rsid w:val="00151637"/>
    <w:rsid w:val="00151782"/>
    <w:rsid w:val="001517A2"/>
    <w:rsid w:val="00151824"/>
    <w:rsid w:val="0015182F"/>
    <w:rsid w:val="00151A15"/>
    <w:rsid w:val="00151A35"/>
    <w:rsid w:val="00151AF0"/>
    <w:rsid w:val="00151B69"/>
    <w:rsid w:val="00151D76"/>
    <w:rsid w:val="00151E0A"/>
    <w:rsid w:val="00151E31"/>
    <w:rsid w:val="00151F1D"/>
    <w:rsid w:val="00151FEB"/>
    <w:rsid w:val="001520D7"/>
    <w:rsid w:val="00152210"/>
    <w:rsid w:val="0015237E"/>
    <w:rsid w:val="00152401"/>
    <w:rsid w:val="00152479"/>
    <w:rsid w:val="0015248D"/>
    <w:rsid w:val="001525BF"/>
    <w:rsid w:val="001525E5"/>
    <w:rsid w:val="00152718"/>
    <w:rsid w:val="00152A69"/>
    <w:rsid w:val="00152A84"/>
    <w:rsid w:val="00152AFD"/>
    <w:rsid w:val="00152C2F"/>
    <w:rsid w:val="00152D97"/>
    <w:rsid w:val="00152DFA"/>
    <w:rsid w:val="00152E1C"/>
    <w:rsid w:val="00152ECD"/>
    <w:rsid w:val="00152FC1"/>
    <w:rsid w:val="0015303A"/>
    <w:rsid w:val="001532B1"/>
    <w:rsid w:val="001532C2"/>
    <w:rsid w:val="001532F9"/>
    <w:rsid w:val="0015330E"/>
    <w:rsid w:val="00153520"/>
    <w:rsid w:val="00153535"/>
    <w:rsid w:val="00153742"/>
    <w:rsid w:val="00153798"/>
    <w:rsid w:val="001538D6"/>
    <w:rsid w:val="00153928"/>
    <w:rsid w:val="001539A6"/>
    <w:rsid w:val="001539AC"/>
    <w:rsid w:val="001539C4"/>
    <w:rsid w:val="00153A3D"/>
    <w:rsid w:val="00153B23"/>
    <w:rsid w:val="001540F6"/>
    <w:rsid w:val="0015436D"/>
    <w:rsid w:val="00154494"/>
    <w:rsid w:val="001544CB"/>
    <w:rsid w:val="001546BF"/>
    <w:rsid w:val="001546E0"/>
    <w:rsid w:val="00154741"/>
    <w:rsid w:val="00154824"/>
    <w:rsid w:val="001548E7"/>
    <w:rsid w:val="00154955"/>
    <w:rsid w:val="00154AA4"/>
    <w:rsid w:val="00154E69"/>
    <w:rsid w:val="00155194"/>
    <w:rsid w:val="001551C9"/>
    <w:rsid w:val="001551D8"/>
    <w:rsid w:val="00155236"/>
    <w:rsid w:val="001553C0"/>
    <w:rsid w:val="00155493"/>
    <w:rsid w:val="001554F6"/>
    <w:rsid w:val="00155637"/>
    <w:rsid w:val="0015579E"/>
    <w:rsid w:val="00155804"/>
    <w:rsid w:val="00155CF4"/>
    <w:rsid w:val="00155D34"/>
    <w:rsid w:val="00155D78"/>
    <w:rsid w:val="00155E3C"/>
    <w:rsid w:val="00155EB2"/>
    <w:rsid w:val="001560EC"/>
    <w:rsid w:val="00156209"/>
    <w:rsid w:val="00156283"/>
    <w:rsid w:val="00156303"/>
    <w:rsid w:val="001563BB"/>
    <w:rsid w:val="00156467"/>
    <w:rsid w:val="00156469"/>
    <w:rsid w:val="00156583"/>
    <w:rsid w:val="001565E2"/>
    <w:rsid w:val="0015664F"/>
    <w:rsid w:val="0015665A"/>
    <w:rsid w:val="0015667F"/>
    <w:rsid w:val="0015687F"/>
    <w:rsid w:val="00156AC3"/>
    <w:rsid w:val="00156AE5"/>
    <w:rsid w:val="00156BCB"/>
    <w:rsid w:val="00156EFC"/>
    <w:rsid w:val="00156FA8"/>
    <w:rsid w:val="00157122"/>
    <w:rsid w:val="00157189"/>
    <w:rsid w:val="00157509"/>
    <w:rsid w:val="001575F7"/>
    <w:rsid w:val="001576BE"/>
    <w:rsid w:val="00157720"/>
    <w:rsid w:val="0015775C"/>
    <w:rsid w:val="00157869"/>
    <w:rsid w:val="00157A20"/>
    <w:rsid w:val="00157A82"/>
    <w:rsid w:val="00157B33"/>
    <w:rsid w:val="00157B38"/>
    <w:rsid w:val="00157B68"/>
    <w:rsid w:val="00157CAD"/>
    <w:rsid w:val="00157DDC"/>
    <w:rsid w:val="00157EA1"/>
    <w:rsid w:val="00157FAD"/>
    <w:rsid w:val="00157FEC"/>
    <w:rsid w:val="00160053"/>
    <w:rsid w:val="00160068"/>
    <w:rsid w:val="001601FF"/>
    <w:rsid w:val="00160347"/>
    <w:rsid w:val="001605E0"/>
    <w:rsid w:val="0016060A"/>
    <w:rsid w:val="0016073C"/>
    <w:rsid w:val="00160866"/>
    <w:rsid w:val="001608C8"/>
    <w:rsid w:val="00160AE9"/>
    <w:rsid w:val="00160B69"/>
    <w:rsid w:val="00160BFB"/>
    <w:rsid w:val="00160E6C"/>
    <w:rsid w:val="00160E84"/>
    <w:rsid w:val="00160F94"/>
    <w:rsid w:val="0016105B"/>
    <w:rsid w:val="001612E8"/>
    <w:rsid w:val="001613A7"/>
    <w:rsid w:val="001613CC"/>
    <w:rsid w:val="00161539"/>
    <w:rsid w:val="0016155A"/>
    <w:rsid w:val="00161592"/>
    <w:rsid w:val="001615C6"/>
    <w:rsid w:val="001615D5"/>
    <w:rsid w:val="0016176F"/>
    <w:rsid w:val="00161770"/>
    <w:rsid w:val="0016178E"/>
    <w:rsid w:val="00161820"/>
    <w:rsid w:val="00161830"/>
    <w:rsid w:val="001618A1"/>
    <w:rsid w:val="0016192C"/>
    <w:rsid w:val="00161AD4"/>
    <w:rsid w:val="00161B27"/>
    <w:rsid w:val="00161B58"/>
    <w:rsid w:val="00161D1D"/>
    <w:rsid w:val="00161E1D"/>
    <w:rsid w:val="00161EC9"/>
    <w:rsid w:val="00161FB8"/>
    <w:rsid w:val="00161FF7"/>
    <w:rsid w:val="0016213D"/>
    <w:rsid w:val="001621A0"/>
    <w:rsid w:val="00162243"/>
    <w:rsid w:val="00162393"/>
    <w:rsid w:val="001623DF"/>
    <w:rsid w:val="00162407"/>
    <w:rsid w:val="0016242B"/>
    <w:rsid w:val="0016259A"/>
    <w:rsid w:val="001625EF"/>
    <w:rsid w:val="00162687"/>
    <w:rsid w:val="0016269F"/>
    <w:rsid w:val="001626AC"/>
    <w:rsid w:val="00162707"/>
    <w:rsid w:val="0016274A"/>
    <w:rsid w:val="00162855"/>
    <w:rsid w:val="00162B8C"/>
    <w:rsid w:val="00162C18"/>
    <w:rsid w:val="00162C73"/>
    <w:rsid w:val="00162ED7"/>
    <w:rsid w:val="00162F4D"/>
    <w:rsid w:val="00163524"/>
    <w:rsid w:val="00163802"/>
    <w:rsid w:val="001639ED"/>
    <w:rsid w:val="00163A3B"/>
    <w:rsid w:val="00163C17"/>
    <w:rsid w:val="00163C21"/>
    <w:rsid w:val="00163D18"/>
    <w:rsid w:val="00163E63"/>
    <w:rsid w:val="00163EEF"/>
    <w:rsid w:val="00163F8E"/>
    <w:rsid w:val="00164123"/>
    <w:rsid w:val="001641AE"/>
    <w:rsid w:val="00164228"/>
    <w:rsid w:val="0016427A"/>
    <w:rsid w:val="001642F7"/>
    <w:rsid w:val="0016444C"/>
    <w:rsid w:val="001644CF"/>
    <w:rsid w:val="0016477D"/>
    <w:rsid w:val="0016483D"/>
    <w:rsid w:val="0016486C"/>
    <w:rsid w:val="001648A3"/>
    <w:rsid w:val="00164B94"/>
    <w:rsid w:val="00164CD0"/>
    <w:rsid w:val="00164E3F"/>
    <w:rsid w:val="0016507B"/>
    <w:rsid w:val="001650BF"/>
    <w:rsid w:val="00165215"/>
    <w:rsid w:val="00165243"/>
    <w:rsid w:val="00165390"/>
    <w:rsid w:val="0016545C"/>
    <w:rsid w:val="0016553E"/>
    <w:rsid w:val="0016557A"/>
    <w:rsid w:val="001655CB"/>
    <w:rsid w:val="0016567B"/>
    <w:rsid w:val="00165691"/>
    <w:rsid w:val="001656BA"/>
    <w:rsid w:val="001656DE"/>
    <w:rsid w:val="0016589F"/>
    <w:rsid w:val="001658D5"/>
    <w:rsid w:val="001658E4"/>
    <w:rsid w:val="001659DB"/>
    <w:rsid w:val="00165C4C"/>
    <w:rsid w:val="00165C72"/>
    <w:rsid w:val="00165ED7"/>
    <w:rsid w:val="00165EEC"/>
    <w:rsid w:val="00165FD0"/>
    <w:rsid w:val="00166077"/>
    <w:rsid w:val="001660F6"/>
    <w:rsid w:val="001661AD"/>
    <w:rsid w:val="001661E6"/>
    <w:rsid w:val="00166274"/>
    <w:rsid w:val="00166356"/>
    <w:rsid w:val="0016642B"/>
    <w:rsid w:val="001664D0"/>
    <w:rsid w:val="001665A9"/>
    <w:rsid w:val="001667B9"/>
    <w:rsid w:val="00166B6E"/>
    <w:rsid w:val="00166B85"/>
    <w:rsid w:val="00166BAC"/>
    <w:rsid w:val="00166C9C"/>
    <w:rsid w:val="00166D73"/>
    <w:rsid w:val="00166DFA"/>
    <w:rsid w:val="00166E28"/>
    <w:rsid w:val="00166EA6"/>
    <w:rsid w:val="00166ECF"/>
    <w:rsid w:val="0016712D"/>
    <w:rsid w:val="001671B5"/>
    <w:rsid w:val="00167279"/>
    <w:rsid w:val="001672EB"/>
    <w:rsid w:val="00167322"/>
    <w:rsid w:val="00167441"/>
    <w:rsid w:val="00167563"/>
    <w:rsid w:val="00167642"/>
    <w:rsid w:val="00167863"/>
    <w:rsid w:val="00167877"/>
    <w:rsid w:val="00167A1A"/>
    <w:rsid w:val="00167A1F"/>
    <w:rsid w:val="00167A98"/>
    <w:rsid w:val="00167BEA"/>
    <w:rsid w:val="00167C5C"/>
    <w:rsid w:val="00167C67"/>
    <w:rsid w:val="00167C7B"/>
    <w:rsid w:val="00167D0F"/>
    <w:rsid w:val="00167E9C"/>
    <w:rsid w:val="00167F85"/>
    <w:rsid w:val="00167FDA"/>
    <w:rsid w:val="00170092"/>
    <w:rsid w:val="00170239"/>
    <w:rsid w:val="001702EB"/>
    <w:rsid w:val="001703DC"/>
    <w:rsid w:val="00170414"/>
    <w:rsid w:val="00170546"/>
    <w:rsid w:val="0017077C"/>
    <w:rsid w:val="001707D2"/>
    <w:rsid w:val="0017083D"/>
    <w:rsid w:val="00170860"/>
    <w:rsid w:val="001708C8"/>
    <w:rsid w:val="001708F5"/>
    <w:rsid w:val="00170BE1"/>
    <w:rsid w:val="00170BE9"/>
    <w:rsid w:val="00170C8A"/>
    <w:rsid w:val="00170CA0"/>
    <w:rsid w:val="00170D05"/>
    <w:rsid w:val="00170E8F"/>
    <w:rsid w:val="00170F3F"/>
    <w:rsid w:val="00171149"/>
    <w:rsid w:val="001711EB"/>
    <w:rsid w:val="0017121A"/>
    <w:rsid w:val="00171296"/>
    <w:rsid w:val="0017149A"/>
    <w:rsid w:val="0017181F"/>
    <w:rsid w:val="0017184E"/>
    <w:rsid w:val="00171A17"/>
    <w:rsid w:val="00171A25"/>
    <w:rsid w:val="00171AB4"/>
    <w:rsid w:val="00171B00"/>
    <w:rsid w:val="00171B26"/>
    <w:rsid w:val="00171BC5"/>
    <w:rsid w:val="001720A0"/>
    <w:rsid w:val="00172126"/>
    <w:rsid w:val="00172198"/>
    <w:rsid w:val="001721D8"/>
    <w:rsid w:val="00172207"/>
    <w:rsid w:val="0017222C"/>
    <w:rsid w:val="00172332"/>
    <w:rsid w:val="001724DD"/>
    <w:rsid w:val="0017252B"/>
    <w:rsid w:val="001725DF"/>
    <w:rsid w:val="001728B0"/>
    <w:rsid w:val="00172B4D"/>
    <w:rsid w:val="00172CC4"/>
    <w:rsid w:val="00172DE7"/>
    <w:rsid w:val="00172EBE"/>
    <w:rsid w:val="00172FF4"/>
    <w:rsid w:val="00172FF8"/>
    <w:rsid w:val="00173078"/>
    <w:rsid w:val="00173091"/>
    <w:rsid w:val="00173126"/>
    <w:rsid w:val="00173278"/>
    <w:rsid w:val="00173372"/>
    <w:rsid w:val="0017351E"/>
    <w:rsid w:val="001735BE"/>
    <w:rsid w:val="001736E3"/>
    <w:rsid w:val="00173761"/>
    <w:rsid w:val="00173845"/>
    <w:rsid w:val="0017391E"/>
    <w:rsid w:val="00173994"/>
    <w:rsid w:val="001739A7"/>
    <w:rsid w:val="00173A7E"/>
    <w:rsid w:val="00173ABA"/>
    <w:rsid w:val="00173CFB"/>
    <w:rsid w:val="00173D11"/>
    <w:rsid w:val="00173DA1"/>
    <w:rsid w:val="00173E71"/>
    <w:rsid w:val="00173EE1"/>
    <w:rsid w:val="00173F1C"/>
    <w:rsid w:val="00174082"/>
    <w:rsid w:val="00174138"/>
    <w:rsid w:val="001742C6"/>
    <w:rsid w:val="00174350"/>
    <w:rsid w:val="00174458"/>
    <w:rsid w:val="001744B0"/>
    <w:rsid w:val="001744BE"/>
    <w:rsid w:val="0017467A"/>
    <w:rsid w:val="001746FD"/>
    <w:rsid w:val="00174717"/>
    <w:rsid w:val="00174A69"/>
    <w:rsid w:val="00174EF1"/>
    <w:rsid w:val="00174FBC"/>
    <w:rsid w:val="00175035"/>
    <w:rsid w:val="001750BE"/>
    <w:rsid w:val="001751C8"/>
    <w:rsid w:val="001751CE"/>
    <w:rsid w:val="001751F8"/>
    <w:rsid w:val="0017520E"/>
    <w:rsid w:val="0017529A"/>
    <w:rsid w:val="0017537E"/>
    <w:rsid w:val="00175525"/>
    <w:rsid w:val="001757D6"/>
    <w:rsid w:val="001757E1"/>
    <w:rsid w:val="0017587A"/>
    <w:rsid w:val="001759C0"/>
    <w:rsid w:val="001759D6"/>
    <w:rsid w:val="001759E2"/>
    <w:rsid w:val="00175A6A"/>
    <w:rsid w:val="00175EDE"/>
    <w:rsid w:val="00175F57"/>
    <w:rsid w:val="00175F8B"/>
    <w:rsid w:val="001760BE"/>
    <w:rsid w:val="001760DC"/>
    <w:rsid w:val="00176145"/>
    <w:rsid w:val="0017638E"/>
    <w:rsid w:val="00176416"/>
    <w:rsid w:val="00176575"/>
    <w:rsid w:val="001765D4"/>
    <w:rsid w:val="001765F4"/>
    <w:rsid w:val="0017661D"/>
    <w:rsid w:val="00176648"/>
    <w:rsid w:val="0017680B"/>
    <w:rsid w:val="00176959"/>
    <w:rsid w:val="0017698A"/>
    <w:rsid w:val="00176AB5"/>
    <w:rsid w:val="00176B1D"/>
    <w:rsid w:val="00176B48"/>
    <w:rsid w:val="00176BF0"/>
    <w:rsid w:val="00176C42"/>
    <w:rsid w:val="00176CB4"/>
    <w:rsid w:val="00176CBC"/>
    <w:rsid w:val="00176D7C"/>
    <w:rsid w:val="00176E67"/>
    <w:rsid w:val="00176EA3"/>
    <w:rsid w:val="00176F7C"/>
    <w:rsid w:val="0017708F"/>
    <w:rsid w:val="00177090"/>
    <w:rsid w:val="00177099"/>
    <w:rsid w:val="001771A0"/>
    <w:rsid w:val="001771BE"/>
    <w:rsid w:val="001771ED"/>
    <w:rsid w:val="0017756A"/>
    <w:rsid w:val="00177616"/>
    <w:rsid w:val="0017776D"/>
    <w:rsid w:val="00177776"/>
    <w:rsid w:val="001777A5"/>
    <w:rsid w:val="001777E6"/>
    <w:rsid w:val="0017785C"/>
    <w:rsid w:val="001778AE"/>
    <w:rsid w:val="001779BB"/>
    <w:rsid w:val="00177A66"/>
    <w:rsid w:val="00177AB5"/>
    <w:rsid w:val="00177D1B"/>
    <w:rsid w:val="00177D6C"/>
    <w:rsid w:val="00177DF0"/>
    <w:rsid w:val="00177E00"/>
    <w:rsid w:val="00177E31"/>
    <w:rsid w:val="00180133"/>
    <w:rsid w:val="00180227"/>
    <w:rsid w:val="001804BA"/>
    <w:rsid w:val="001804FA"/>
    <w:rsid w:val="0018051A"/>
    <w:rsid w:val="00180657"/>
    <w:rsid w:val="001806DA"/>
    <w:rsid w:val="001806F4"/>
    <w:rsid w:val="00180767"/>
    <w:rsid w:val="001807C6"/>
    <w:rsid w:val="001808E8"/>
    <w:rsid w:val="00180900"/>
    <w:rsid w:val="00180913"/>
    <w:rsid w:val="00180A86"/>
    <w:rsid w:val="00180BEE"/>
    <w:rsid w:val="00180C16"/>
    <w:rsid w:val="00180DE4"/>
    <w:rsid w:val="00180E5D"/>
    <w:rsid w:val="00181009"/>
    <w:rsid w:val="0018116C"/>
    <w:rsid w:val="00181172"/>
    <w:rsid w:val="001812E1"/>
    <w:rsid w:val="00181390"/>
    <w:rsid w:val="001813E6"/>
    <w:rsid w:val="00181421"/>
    <w:rsid w:val="0018143F"/>
    <w:rsid w:val="001814AD"/>
    <w:rsid w:val="00181512"/>
    <w:rsid w:val="00181516"/>
    <w:rsid w:val="001815C3"/>
    <w:rsid w:val="00181645"/>
    <w:rsid w:val="00181682"/>
    <w:rsid w:val="001816BE"/>
    <w:rsid w:val="00181788"/>
    <w:rsid w:val="0018187C"/>
    <w:rsid w:val="001818C4"/>
    <w:rsid w:val="00181B31"/>
    <w:rsid w:val="00181BBE"/>
    <w:rsid w:val="00181BFC"/>
    <w:rsid w:val="00181DC1"/>
    <w:rsid w:val="00181E60"/>
    <w:rsid w:val="001821D1"/>
    <w:rsid w:val="0018231A"/>
    <w:rsid w:val="00182348"/>
    <w:rsid w:val="00182418"/>
    <w:rsid w:val="001825AA"/>
    <w:rsid w:val="001825B5"/>
    <w:rsid w:val="00182686"/>
    <w:rsid w:val="00182746"/>
    <w:rsid w:val="0018287A"/>
    <w:rsid w:val="0018295D"/>
    <w:rsid w:val="001829A0"/>
    <w:rsid w:val="00182B74"/>
    <w:rsid w:val="00182BB5"/>
    <w:rsid w:val="00182C9A"/>
    <w:rsid w:val="00182D7C"/>
    <w:rsid w:val="00182E83"/>
    <w:rsid w:val="00182F86"/>
    <w:rsid w:val="00182FDA"/>
    <w:rsid w:val="00183122"/>
    <w:rsid w:val="00183221"/>
    <w:rsid w:val="00183285"/>
    <w:rsid w:val="00183326"/>
    <w:rsid w:val="001833E8"/>
    <w:rsid w:val="00183592"/>
    <w:rsid w:val="001838C0"/>
    <w:rsid w:val="00183915"/>
    <w:rsid w:val="00183A5A"/>
    <w:rsid w:val="00183A92"/>
    <w:rsid w:val="00183BA7"/>
    <w:rsid w:val="00183CA0"/>
    <w:rsid w:val="00183D12"/>
    <w:rsid w:val="00183D9E"/>
    <w:rsid w:val="00183DAD"/>
    <w:rsid w:val="00183FEF"/>
    <w:rsid w:val="001840ED"/>
    <w:rsid w:val="0018422B"/>
    <w:rsid w:val="00184248"/>
    <w:rsid w:val="00184294"/>
    <w:rsid w:val="00184306"/>
    <w:rsid w:val="00184407"/>
    <w:rsid w:val="001844A3"/>
    <w:rsid w:val="001845D2"/>
    <w:rsid w:val="00184618"/>
    <w:rsid w:val="00184768"/>
    <w:rsid w:val="001847D3"/>
    <w:rsid w:val="00184836"/>
    <w:rsid w:val="0018483D"/>
    <w:rsid w:val="00184885"/>
    <w:rsid w:val="001848B9"/>
    <w:rsid w:val="0018496D"/>
    <w:rsid w:val="00184B17"/>
    <w:rsid w:val="00184B28"/>
    <w:rsid w:val="00184B2B"/>
    <w:rsid w:val="00184D6A"/>
    <w:rsid w:val="00184ECB"/>
    <w:rsid w:val="0018508D"/>
    <w:rsid w:val="001851B2"/>
    <w:rsid w:val="00185287"/>
    <w:rsid w:val="00185304"/>
    <w:rsid w:val="001853C8"/>
    <w:rsid w:val="00185452"/>
    <w:rsid w:val="00185611"/>
    <w:rsid w:val="00185810"/>
    <w:rsid w:val="0018582E"/>
    <w:rsid w:val="00185989"/>
    <w:rsid w:val="001859A6"/>
    <w:rsid w:val="00185D45"/>
    <w:rsid w:val="00185DA0"/>
    <w:rsid w:val="00185EC0"/>
    <w:rsid w:val="00185F04"/>
    <w:rsid w:val="00185F0A"/>
    <w:rsid w:val="00185F19"/>
    <w:rsid w:val="00185FA1"/>
    <w:rsid w:val="00186000"/>
    <w:rsid w:val="00186139"/>
    <w:rsid w:val="001864AC"/>
    <w:rsid w:val="00186528"/>
    <w:rsid w:val="001867C9"/>
    <w:rsid w:val="0018686D"/>
    <w:rsid w:val="001868EB"/>
    <w:rsid w:val="00186987"/>
    <w:rsid w:val="0018698B"/>
    <w:rsid w:val="00186A24"/>
    <w:rsid w:val="00186AAD"/>
    <w:rsid w:val="00186C34"/>
    <w:rsid w:val="00186C86"/>
    <w:rsid w:val="00186D85"/>
    <w:rsid w:val="00186DC2"/>
    <w:rsid w:val="00186DFC"/>
    <w:rsid w:val="00186E5C"/>
    <w:rsid w:val="00186F7D"/>
    <w:rsid w:val="00187029"/>
    <w:rsid w:val="001870A7"/>
    <w:rsid w:val="00187100"/>
    <w:rsid w:val="00187171"/>
    <w:rsid w:val="00187197"/>
    <w:rsid w:val="00187441"/>
    <w:rsid w:val="0018750B"/>
    <w:rsid w:val="0018758B"/>
    <w:rsid w:val="001875E9"/>
    <w:rsid w:val="00187660"/>
    <w:rsid w:val="001876D0"/>
    <w:rsid w:val="001876E1"/>
    <w:rsid w:val="001876FB"/>
    <w:rsid w:val="001878A6"/>
    <w:rsid w:val="00187BCF"/>
    <w:rsid w:val="00187C03"/>
    <w:rsid w:val="00187CC7"/>
    <w:rsid w:val="00187CEC"/>
    <w:rsid w:val="00187F61"/>
    <w:rsid w:val="00187F81"/>
    <w:rsid w:val="00187FAD"/>
    <w:rsid w:val="0019015A"/>
    <w:rsid w:val="001901A7"/>
    <w:rsid w:val="00190205"/>
    <w:rsid w:val="00190354"/>
    <w:rsid w:val="00190387"/>
    <w:rsid w:val="001903A3"/>
    <w:rsid w:val="0019050B"/>
    <w:rsid w:val="00190610"/>
    <w:rsid w:val="001906B4"/>
    <w:rsid w:val="0019073A"/>
    <w:rsid w:val="001907E8"/>
    <w:rsid w:val="00190832"/>
    <w:rsid w:val="00190AE1"/>
    <w:rsid w:val="00190CDC"/>
    <w:rsid w:val="00190D51"/>
    <w:rsid w:val="00190E0B"/>
    <w:rsid w:val="00190FB4"/>
    <w:rsid w:val="0019108A"/>
    <w:rsid w:val="0019115F"/>
    <w:rsid w:val="0019139D"/>
    <w:rsid w:val="001913BC"/>
    <w:rsid w:val="001914AF"/>
    <w:rsid w:val="00191514"/>
    <w:rsid w:val="00191954"/>
    <w:rsid w:val="00191AB6"/>
    <w:rsid w:val="00191AC7"/>
    <w:rsid w:val="00191BDB"/>
    <w:rsid w:val="00191C7E"/>
    <w:rsid w:val="00191D21"/>
    <w:rsid w:val="00191D85"/>
    <w:rsid w:val="00191DD8"/>
    <w:rsid w:val="00191E8A"/>
    <w:rsid w:val="00191EFD"/>
    <w:rsid w:val="00191FCE"/>
    <w:rsid w:val="00192180"/>
    <w:rsid w:val="001921FB"/>
    <w:rsid w:val="00192223"/>
    <w:rsid w:val="00192411"/>
    <w:rsid w:val="00192610"/>
    <w:rsid w:val="001926CC"/>
    <w:rsid w:val="001929E7"/>
    <w:rsid w:val="00192A51"/>
    <w:rsid w:val="00192AA8"/>
    <w:rsid w:val="00192AF2"/>
    <w:rsid w:val="00192B9F"/>
    <w:rsid w:val="00192CA8"/>
    <w:rsid w:val="00192E7D"/>
    <w:rsid w:val="00193074"/>
    <w:rsid w:val="00193078"/>
    <w:rsid w:val="001931CB"/>
    <w:rsid w:val="001934CA"/>
    <w:rsid w:val="0019356E"/>
    <w:rsid w:val="001937A0"/>
    <w:rsid w:val="001937BC"/>
    <w:rsid w:val="00193836"/>
    <w:rsid w:val="00193A2E"/>
    <w:rsid w:val="00193AC7"/>
    <w:rsid w:val="00193AE0"/>
    <w:rsid w:val="00193B0F"/>
    <w:rsid w:val="00193B93"/>
    <w:rsid w:val="00193BA7"/>
    <w:rsid w:val="00193BF5"/>
    <w:rsid w:val="00193D20"/>
    <w:rsid w:val="00193E18"/>
    <w:rsid w:val="00193ED2"/>
    <w:rsid w:val="0019402C"/>
    <w:rsid w:val="001941A0"/>
    <w:rsid w:val="001942A2"/>
    <w:rsid w:val="00194306"/>
    <w:rsid w:val="001944F9"/>
    <w:rsid w:val="0019464C"/>
    <w:rsid w:val="00194775"/>
    <w:rsid w:val="00194833"/>
    <w:rsid w:val="00194A38"/>
    <w:rsid w:val="00194BDF"/>
    <w:rsid w:val="00194DB1"/>
    <w:rsid w:val="00194EBD"/>
    <w:rsid w:val="00194ED6"/>
    <w:rsid w:val="00194F1F"/>
    <w:rsid w:val="00194F29"/>
    <w:rsid w:val="0019508A"/>
    <w:rsid w:val="00195090"/>
    <w:rsid w:val="001950F5"/>
    <w:rsid w:val="001951AE"/>
    <w:rsid w:val="001952DB"/>
    <w:rsid w:val="001952F6"/>
    <w:rsid w:val="0019532D"/>
    <w:rsid w:val="001954F5"/>
    <w:rsid w:val="001955EA"/>
    <w:rsid w:val="0019590B"/>
    <w:rsid w:val="001959B3"/>
    <w:rsid w:val="00195A27"/>
    <w:rsid w:val="00195A6A"/>
    <w:rsid w:val="00195AA2"/>
    <w:rsid w:val="00195AC9"/>
    <w:rsid w:val="00195B90"/>
    <w:rsid w:val="00195CA1"/>
    <w:rsid w:val="00195F23"/>
    <w:rsid w:val="00195F42"/>
    <w:rsid w:val="0019614E"/>
    <w:rsid w:val="001961FB"/>
    <w:rsid w:val="001961FC"/>
    <w:rsid w:val="001962AD"/>
    <w:rsid w:val="00196346"/>
    <w:rsid w:val="001963F7"/>
    <w:rsid w:val="00196474"/>
    <w:rsid w:val="001966EB"/>
    <w:rsid w:val="00196928"/>
    <w:rsid w:val="00196A92"/>
    <w:rsid w:val="00196B73"/>
    <w:rsid w:val="00196BE9"/>
    <w:rsid w:val="00196D5B"/>
    <w:rsid w:val="00196E87"/>
    <w:rsid w:val="00196F69"/>
    <w:rsid w:val="0019706B"/>
    <w:rsid w:val="0019715F"/>
    <w:rsid w:val="0019748B"/>
    <w:rsid w:val="001974BE"/>
    <w:rsid w:val="001975FC"/>
    <w:rsid w:val="00197613"/>
    <w:rsid w:val="0019769E"/>
    <w:rsid w:val="001976FE"/>
    <w:rsid w:val="001978E6"/>
    <w:rsid w:val="0019796C"/>
    <w:rsid w:val="00197BA5"/>
    <w:rsid w:val="00197DF3"/>
    <w:rsid w:val="00197E93"/>
    <w:rsid w:val="00197EA8"/>
    <w:rsid w:val="00197F24"/>
    <w:rsid w:val="001A0046"/>
    <w:rsid w:val="001A0503"/>
    <w:rsid w:val="001A051F"/>
    <w:rsid w:val="001A05D8"/>
    <w:rsid w:val="001A0672"/>
    <w:rsid w:val="001A08BD"/>
    <w:rsid w:val="001A0907"/>
    <w:rsid w:val="001A0A8F"/>
    <w:rsid w:val="001A0E17"/>
    <w:rsid w:val="001A0E41"/>
    <w:rsid w:val="001A0E57"/>
    <w:rsid w:val="001A0EA4"/>
    <w:rsid w:val="001A0F4B"/>
    <w:rsid w:val="001A0FC4"/>
    <w:rsid w:val="001A1003"/>
    <w:rsid w:val="001A10F9"/>
    <w:rsid w:val="001A1293"/>
    <w:rsid w:val="001A153F"/>
    <w:rsid w:val="001A1565"/>
    <w:rsid w:val="001A15E6"/>
    <w:rsid w:val="001A169D"/>
    <w:rsid w:val="001A180D"/>
    <w:rsid w:val="001A1820"/>
    <w:rsid w:val="001A1AA8"/>
    <w:rsid w:val="001A1C1F"/>
    <w:rsid w:val="001A1CD7"/>
    <w:rsid w:val="001A1EF5"/>
    <w:rsid w:val="001A1FF6"/>
    <w:rsid w:val="001A208E"/>
    <w:rsid w:val="001A216A"/>
    <w:rsid w:val="001A2231"/>
    <w:rsid w:val="001A22B0"/>
    <w:rsid w:val="001A22D8"/>
    <w:rsid w:val="001A233E"/>
    <w:rsid w:val="001A2610"/>
    <w:rsid w:val="001A262B"/>
    <w:rsid w:val="001A266E"/>
    <w:rsid w:val="001A29CB"/>
    <w:rsid w:val="001A2B54"/>
    <w:rsid w:val="001A2B58"/>
    <w:rsid w:val="001A2D2D"/>
    <w:rsid w:val="001A2D96"/>
    <w:rsid w:val="001A2DCD"/>
    <w:rsid w:val="001A2E3B"/>
    <w:rsid w:val="001A304E"/>
    <w:rsid w:val="001A30D0"/>
    <w:rsid w:val="001A31BF"/>
    <w:rsid w:val="001A31F3"/>
    <w:rsid w:val="001A331F"/>
    <w:rsid w:val="001A3373"/>
    <w:rsid w:val="001A3379"/>
    <w:rsid w:val="001A34BA"/>
    <w:rsid w:val="001A39CA"/>
    <w:rsid w:val="001A3A80"/>
    <w:rsid w:val="001A3EF5"/>
    <w:rsid w:val="001A3F11"/>
    <w:rsid w:val="001A3F4B"/>
    <w:rsid w:val="001A3F97"/>
    <w:rsid w:val="001A3FBE"/>
    <w:rsid w:val="001A4015"/>
    <w:rsid w:val="001A4060"/>
    <w:rsid w:val="001A4071"/>
    <w:rsid w:val="001A41A7"/>
    <w:rsid w:val="001A420A"/>
    <w:rsid w:val="001A4223"/>
    <w:rsid w:val="001A4259"/>
    <w:rsid w:val="001A4269"/>
    <w:rsid w:val="001A4466"/>
    <w:rsid w:val="001A460B"/>
    <w:rsid w:val="001A46A8"/>
    <w:rsid w:val="001A475B"/>
    <w:rsid w:val="001A487F"/>
    <w:rsid w:val="001A4931"/>
    <w:rsid w:val="001A493C"/>
    <w:rsid w:val="001A496E"/>
    <w:rsid w:val="001A4986"/>
    <w:rsid w:val="001A4C53"/>
    <w:rsid w:val="001A4E80"/>
    <w:rsid w:val="001A4FE6"/>
    <w:rsid w:val="001A505F"/>
    <w:rsid w:val="001A50C3"/>
    <w:rsid w:val="001A50D3"/>
    <w:rsid w:val="001A50F6"/>
    <w:rsid w:val="001A5120"/>
    <w:rsid w:val="001A51A7"/>
    <w:rsid w:val="001A51BD"/>
    <w:rsid w:val="001A52AA"/>
    <w:rsid w:val="001A532A"/>
    <w:rsid w:val="001A5511"/>
    <w:rsid w:val="001A5514"/>
    <w:rsid w:val="001A564C"/>
    <w:rsid w:val="001A5912"/>
    <w:rsid w:val="001A5992"/>
    <w:rsid w:val="001A59C0"/>
    <w:rsid w:val="001A5AD9"/>
    <w:rsid w:val="001A5C29"/>
    <w:rsid w:val="001A5D41"/>
    <w:rsid w:val="001A5D78"/>
    <w:rsid w:val="001A5F4B"/>
    <w:rsid w:val="001A60BB"/>
    <w:rsid w:val="001A63CC"/>
    <w:rsid w:val="001A6427"/>
    <w:rsid w:val="001A654B"/>
    <w:rsid w:val="001A660F"/>
    <w:rsid w:val="001A66D7"/>
    <w:rsid w:val="001A6829"/>
    <w:rsid w:val="001A688B"/>
    <w:rsid w:val="001A68B7"/>
    <w:rsid w:val="001A6A2F"/>
    <w:rsid w:val="001A6A35"/>
    <w:rsid w:val="001A6B0D"/>
    <w:rsid w:val="001A6B17"/>
    <w:rsid w:val="001A6D29"/>
    <w:rsid w:val="001A6D3D"/>
    <w:rsid w:val="001A6D46"/>
    <w:rsid w:val="001A6D71"/>
    <w:rsid w:val="001A6E48"/>
    <w:rsid w:val="001A6E98"/>
    <w:rsid w:val="001A6FEB"/>
    <w:rsid w:val="001A705D"/>
    <w:rsid w:val="001A71B8"/>
    <w:rsid w:val="001A71DD"/>
    <w:rsid w:val="001A71E2"/>
    <w:rsid w:val="001A749C"/>
    <w:rsid w:val="001A751C"/>
    <w:rsid w:val="001A7564"/>
    <w:rsid w:val="001A75A6"/>
    <w:rsid w:val="001A767F"/>
    <w:rsid w:val="001A768F"/>
    <w:rsid w:val="001A7709"/>
    <w:rsid w:val="001A77A5"/>
    <w:rsid w:val="001A7817"/>
    <w:rsid w:val="001A786F"/>
    <w:rsid w:val="001A788C"/>
    <w:rsid w:val="001A7992"/>
    <w:rsid w:val="001A79EA"/>
    <w:rsid w:val="001A7A33"/>
    <w:rsid w:val="001A7A77"/>
    <w:rsid w:val="001A7AE3"/>
    <w:rsid w:val="001A7C72"/>
    <w:rsid w:val="001A7C90"/>
    <w:rsid w:val="001A7D0D"/>
    <w:rsid w:val="001A7D1E"/>
    <w:rsid w:val="001A7D23"/>
    <w:rsid w:val="001A7E48"/>
    <w:rsid w:val="001A7E6D"/>
    <w:rsid w:val="001A7FC2"/>
    <w:rsid w:val="001B006C"/>
    <w:rsid w:val="001B0143"/>
    <w:rsid w:val="001B0160"/>
    <w:rsid w:val="001B0181"/>
    <w:rsid w:val="001B025C"/>
    <w:rsid w:val="001B028E"/>
    <w:rsid w:val="001B03CE"/>
    <w:rsid w:val="001B0675"/>
    <w:rsid w:val="001B06C8"/>
    <w:rsid w:val="001B06D7"/>
    <w:rsid w:val="001B0707"/>
    <w:rsid w:val="001B0709"/>
    <w:rsid w:val="001B0756"/>
    <w:rsid w:val="001B08D8"/>
    <w:rsid w:val="001B09A5"/>
    <w:rsid w:val="001B0A09"/>
    <w:rsid w:val="001B0B15"/>
    <w:rsid w:val="001B0B53"/>
    <w:rsid w:val="001B0B6C"/>
    <w:rsid w:val="001B0BB8"/>
    <w:rsid w:val="001B0C6D"/>
    <w:rsid w:val="001B113F"/>
    <w:rsid w:val="001B114A"/>
    <w:rsid w:val="001B11D5"/>
    <w:rsid w:val="001B1457"/>
    <w:rsid w:val="001B150C"/>
    <w:rsid w:val="001B159B"/>
    <w:rsid w:val="001B1736"/>
    <w:rsid w:val="001B17BC"/>
    <w:rsid w:val="001B17E3"/>
    <w:rsid w:val="001B19F8"/>
    <w:rsid w:val="001B19F9"/>
    <w:rsid w:val="001B1A1C"/>
    <w:rsid w:val="001B1A6D"/>
    <w:rsid w:val="001B1A99"/>
    <w:rsid w:val="001B1BC6"/>
    <w:rsid w:val="001B1EB3"/>
    <w:rsid w:val="001B2014"/>
    <w:rsid w:val="001B207D"/>
    <w:rsid w:val="001B214E"/>
    <w:rsid w:val="001B217F"/>
    <w:rsid w:val="001B2194"/>
    <w:rsid w:val="001B2211"/>
    <w:rsid w:val="001B2314"/>
    <w:rsid w:val="001B23BF"/>
    <w:rsid w:val="001B240E"/>
    <w:rsid w:val="001B2564"/>
    <w:rsid w:val="001B2723"/>
    <w:rsid w:val="001B2786"/>
    <w:rsid w:val="001B287E"/>
    <w:rsid w:val="001B28FC"/>
    <w:rsid w:val="001B2A50"/>
    <w:rsid w:val="001B2AB1"/>
    <w:rsid w:val="001B2B9D"/>
    <w:rsid w:val="001B2BF7"/>
    <w:rsid w:val="001B2C2B"/>
    <w:rsid w:val="001B2D5C"/>
    <w:rsid w:val="001B2D98"/>
    <w:rsid w:val="001B2DDC"/>
    <w:rsid w:val="001B2E07"/>
    <w:rsid w:val="001B2E08"/>
    <w:rsid w:val="001B2E22"/>
    <w:rsid w:val="001B2E2F"/>
    <w:rsid w:val="001B306F"/>
    <w:rsid w:val="001B30CE"/>
    <w:rsid w:val="001B31B6"/>
    <w:rsid w:val="001B31C3"/>
    <w:rsid w:val="001B334C"/>
    <w:rsid w:val="001B3374"/>
    <w:rsid w:val="001B33D3"/>
    <w:rsid w:val="001B342D"/>
    <w:rsid w:val="001B35BA"/>
    <w:rsid w:val="001B35E1"/>
    <w:rsid w:val="001B3671"/>
    <w:rsid w:val="001B367E"/>
    <w:rsid w:val="001B36DE"/>
    <w:rsid w:val="001B371B"/>
    <w:rsid w:val="001B3758"/>
    <w:rsid w:val="001B37FD"/>
    <w:rsid w:val="001B3B16"/>
    <w:rsid w:val="001B3C9F"/>
    <w:rsid w:val="001B3E82"/>
    <w:rsid w:val="001B3EA6"/>
    <w:rsid w:val="001B3EFF"/>
    <w:rsid w:val="001B3F32"/>
    <w:rsid w:val="001B3F44"/>
    <w:rsid w:val="001B3F55"/>
    <w:rsid w:val="001B3F89"/>
    <w:rsid w:val="001B4003"/>
    <w:rsid w:val="001B4021"/>
    <w:rsid w:val="001B40FF"/>
    <w:rsid w:val="001B4439"/>
    <w:rsid w:val="001B44F9"/>
    <w:rsid w:val="001B4606"/>
    <w:rsid w:val="001B4695"/>
    <w:rsid w:val="001B46D5"/>
    <w:rsid w:val="001B46F0"/>
    <w:rsid w:val="001B4863"/>
    <w:rsid w:val="001B48A2"/>
    <w:rsid w:val="001B4B38"/>
    <w:rsid w:val="001B4B8F"/>
    <w:rsid w:val="001B4C1D"/>
    <w:rsid w:val="001B4C2B"/>
    <w:rsid w:val="001B4C42"/>
    <w:rsid w:val="001B4C74"/>
    <w:rsid w:val="001B4CB2"/>
    <w:rsid w:val="001B4D02"/>
    <w:rsid w:val="001B4E7E"/>
    <w:rsid w:val="001B4F27"/>
    <w:rsid w:val="001B4F48"/>
    <w:rsid w:val="001B4F63"/>
    <w:rsid w:val="001B5007"/>
    <w:rsid w:val="001B5054"/>
    <w:rsid w:val="001B50F7"/>
    <w:rsid w:val="001B51AB"/>
    <w:rsid w:val="001B5213"/>
    <w:rsid w:val="001B5399"/>
    <w:rsid w:val="001B53A5"/>
    <w:rsid w:val="001B5401"/>
    <w:rsid w:val="001B5514"/>
    <w:rsid w:val="001B5764"/>
    <w:rsid w:val="001B5776"/>
    <w:rsid w:val="001B590A"/>
    <w:rsid w:val="001B5974"/>
    <w:rsid w:val="001B59E6"/>
    <w:rsid w:val="001B5A3D"/>
    <w:rsid w:val="001B5A55"/>
    <w:rsid w:val="001B5EDB"/>
    <w:rsid w:val="001B6053"/>
    <w:rsid w:val="001B60D9"/>
    <w:rsid w:val="001B617C"/>
    <w:rsid w:val="001B6185"/>
    <w:rsid w:val="001B61C2"/>
    <w:rsid w:val="001B61E0"/>
    <w:rsid w:val="001B6301"/>
    <w:rsid w:val="001B63AD"/>
    <w:rsid w:val="001B646D"/>
    <w:rsid w:val="001B6507"/>
    <w:rsid w:val="001B663C"/>
    <w:rsid w:val="001B6860"/>
    <w:rsid w:val="001B6932"/>
    <w:rsid w:val="001B6A97"/>
    <w:rsid w:val="001B6AB6"/>
    <w:rsid w:val="001B6B98"/>
    <w:rsid w:val="001B6BA7"/>
    <w:rsid w:val="001B6CB9"/>
    <w:rsid w:val="001B6CBB"/>
    <w:rsid w:val="001B6CDD"/>
    <w:rsid w:val="001B6D97"/>
    <w:rsid w:val="001B6E6A"/>
    <w:rsid w:val="001B6ED2"/>
    <w:rsid w:val="001B6EF2"/>
    <w:rsid w:val="001B6EF4"/>
    <w:rsid w:val="001B6FA1"/>
    <w:rsid w:val="001B6FAD"/>
    <w:rsid w:val="001B7007"/>
    <w:rsid w:val="001B705B"/>
    <w:rsid w:val="001B7159"/>
    <w:rsid w:val="001B7236"/>
    <w:rsid w:val="001B73F2"/>
    <w:rsid w:val="001B749C"/>
    <w:rsid w:val="001B75EF"/>
    <w:rsid w:val="001B774F"/>
    <w:rsid w:val="001B7853"/>
    <w:rsid w:val="001B7907"/>
    <w:rsid w:val="001B7952"/>
    <w:rsid w:val="001B7AD7"/>
    <w:rsid w:val="001B7B0A"/>
    <w:rsid w:val="001B7C78"/>
    <w:rsid w:val="001B7F2F"/>
    <w:rsid w:val="001C010E"/>
    <w:rsid w:val="001C0380"/>
    <w:rsid w:val="001C05F3"/>
    <w:rsid w:val="001C06BA"/>
    <w:rsid w:val="001C06EA"/>
    <w:rsid w:val="001C078D"/>
    <w:rsid w:val="001C07DB"/>
    <w:rsid w:val="001C07E4"/>
    <w:rsid w:val="001C0808"/>
    <w:rsid w:val="001C0848"/>
    <w:rsid w:val="001C09A6"/>
    <w:rsid w:val="001C0A40"/>
    <w:rsid w:val="001C0AF9"/>
    <w:rsid w:val="001C0BC4"/>
    <w:rsid w:val="001C0C00"/>
    <w:rsid w:val="001C0C14"/>
    <w:rsid w:val="001C0D4B"/>
    <w:rsid w:val="001C0DF2"/>
    <w:rsid w:val="001C0F57"/>
    <w:rsid w:val="001C1022"/>
    <w:rsid w:val="001C1082"/>
    <w:rsid w:val="001C10EA"/>
    <w:rsid w:val="001C1165"/>
    <w:rsid w:val="001C118B"/>
    <w:rsid w:val="001C1281"/>
    <w:rsid w:val="001C12E6"/>
    <w:rsid w:val="001C12FF"/>
    <w:rsid w:val="001C13E6"/>
    <w:rsid w:val="001C144B"/>
    <w:rsid w:val="001C144D"/>
    <w:rsid w:val="001C15A6"/>
    <w:rsid w:val="001C16B1"/>
    <w:rsid w:val="001C16E4"/>
    <w:rsid w:val="001C17A5"/>
    <w:rsid w:val="001C17E5"/>
    <w:rsid w:val="001C187D"/>
    <w:rsid w:val="001C1A8B"/>
    <w:rsid w:val="001C1A92"/>
    <w:rsid w:val="001C1B19"/>
    <w:rsid w:val="001C1CB7"/>
    <w:rsid w:val="001C1CD4"/>
    <w:rsid w:val="001C1DCE"/>
    <w:rsid w:val="001C1EE2"/>
    <w:rsid w:val="001C1F29"/>
    <w:rsid w:val="001C1FD8"/>
    <w:rsid w:val="001C2107"/>
    <w:rsid w:val="001C215F"/>
    <w:rsid w:val="001C21FC"/>
    <w:rsid w:val="001C2454"/>
    <w:rsid w:val="001C26C8"/>
    <w:rsid w:val="001C26E7"/>
    <w:rsid w:val="001C2A43"/>
    <w:rsid w:val="001C2A87"/>
    <w:rsid w:val="001C2AA6"/>
    <w:rsid w:val="001C2C26"/>
    <w:rsid w:val="001C2C56"/>
    <w:rsid w:val="001C2C81"/>
    <w:rsid w:val="001C30F3"/>
    <w:rsid w:val="001C3227"/>
    <w:rsid w:val="001C323C"/>
    <w:rsid w:val="001C337D"/>
    <w:rsid w:val="001C33D9"/>
    <w:rsid w:val="001C3420"/>
    <w:rsid w:val="001C352E"/>
    <w:rsid w:val="001C360C"/>
    <w:rsid w:val="001C363A"/>
    <w:rsid w:val="001C37E0"/>
    <w:rsid w:val="001C387A"/>
    <w:rsid w:val="001C3911"/>
    <w:rsid w:val="001C3955"/>
    <w:rsid w:val="001C3975"/>
    <w:rsid w:val="001C3A27"/>
    <w:rsid w:val="001C3ABD"/>
    <w:rsid w:val="001C3B37"/>
    <w:rsid w:val="001C3C0C"/>
    <w:rsid w:val="001C3CE3"/>
    <w:rsid w:val="001C3E42"/>
    <w:rsid w:val="001C3FF5"/>
    <w:rsid w:val="001C4035"/>
    <w:rsid w:val="001C40C2"/>
    <w:rsid w:val="001C4270"/>
    <w:rsid w:val="001C42CB"/>
    <w:rsid w:val="001C42FF"/>
    <w:rsid w:val="001C4357"/>
    <w:rsid w:val="001C43C8"/>
    <w:rsid w:val="001C4544"/>
    <w:rsid w:val="001C4563"/>
    <w:rsid w:val="001C4846"/>
    <w:rsid w:val="001C4A6E"/>
    <w:rsid w:val="001C4A96"/>
    <w:rsid w:val="001C4AFC"/>
    <w:rsid w:val="001C4DB4"/>
    <w:rsid w:val="001C4E24"/>
    <w:rsid w:val="001C4E45"/>
    <w:rsid w:val="001C4F07"/>
    <w:rsid w:val="001C4F19"/>
    <w:rsid w:val="001C4F4D"/>
    <w:rsid w:val="001C4FBE"/>
    <w:rsid w:val="001C5016"/>
    <w:rsid w:val="001C52F4"/>
    <w:rsid w:val="001C54A5"/>
    <w:rsid w:val="001C55A8"/>
    <w:rsid w:val="001C57EA"/>
    <w:rsid w:val="001C5814"/>
    <w:rsid w:val="001C5894"/>
    <w:rsid w:val="001C5EA8"/>
    <w:rsid w:val="001C5FA5"/>
    <w:rsid w:val="001C604D"/>
    <w:rsid w:val="001C6089"/>
    <w:rsid w:val="001C60E4"/>
    <w:rsid w:val="001C60E5"/>
    <w:rsid w:val="001C618C"/>
    <w:rsid w:val="001C622E"/>
    <w:rsid w:val="001C6384"/>
    <w:rsid w:val="001C63C0"/>
    <w:rsid w:val="001C65D9"/>
    <w:rsid w:val="001C665A"/>
    <w:rsid w:val="001C6817"/>
    <w:rsid w:val="001C6A92"/>
    <w:rsid w:val="001C6C94"/>
    <w:rsid w:val="001C6DA2"/>
    <w:rsid w:val="001C6E21"/>
    <w:rsid w:val="001C712D"/>
    <w:rsid w:val="001C7186"/>
    <w:rsid w:val="001C7211"/>
    <w:rsid w:val="001C7249"/>
    <w:rsid w:val="001C7594"/>
    <w:rsid w:val="001C7626"/>
    <w:rsid w:val="001C79CD"/>
    <w:rsid w:val="001C79FB"/>
    <w:rsid w:val="001C7AF5"/>
    <w:rsid w:val="001C7CAC"/>
    <w:rsid w:val="001C7D00"/>
    <w:rsid w:val="001C7D7D"/>
    <w:rsid w:val="001C7ED6"/>
    <w:rsid w:val="001C7F36"/>
    <w:rsid w:val="001C7F88"/>
    <w:rsid w:val="001D001C"/>
    <w:rsid w:val="001D0129"/>
    <w:rsid w:val="001D01B4"/>
    <w:rsid w:val="001D01F1"/>
    <w:rsid w:val="001D023A"/>
    <w:rsid w:val="001D02D8"/>
    <w:rsid w:val="001D03E2"/>
    <w:rsid w:val="001D0530"/>
    <w:rsid w:val="001D054D"/>
    <w:rsid w:val="001D056A"/>
    <w:rsid w:val="001D0606"/>
    <w:rsid w:val="001D072A"/>
    <w:rsid w:val="001D0977"/>
    <w:rsid w:val="001D099E"/>
    <w:rsid w:val="001D09EC"/>
    <w:rsid w:val="001D0B88"/>
    <w:rsid w:val="001D0C2F"/>
    <w:rsid w:val="001D0CA3"/>
    <w:rsid w:val="001D0D21"/>
    <w:rsid w:val="001D0D2E"/>
    <w:rsid w:val="001D0E49"/>
    <w:rsid w:val="001D0F57"/>
    <w:rsid w:val="001D0FFE"/>
    <w:rsid w:val="001D10AA"/>
    <w:rsid w:val="001D10E8"/>
    <w:rsid w:val="001D122B"/>
    <w:rsid w:val="001D1361"/>
    <w:rsid w:val="001D140F"/>
    <w:rsid w:val="001D1422"/>
    <w:rsid w:val="001D1450"/>
    <w:rsid w:val="001D1734"/>
    <w:rsid w:val="001D1806"/>
    <w:rsid w:val="001D18AC"/>
    <w:rsid w:val="001D18BB"/>
    <w:rsid w:val="001D19B6"/>
    <w:rsid w:val="001D1A2C"/>
    <w:rsid w:val="001D1A5C"/>
    <w:rsid w:val="001D1B28"/>
    <w:rsid w:val="001D1C7D"/>
    <w:rsid w:val="001D1D66"/>
    <w:rsid w:val="001D1F36"/>
    <w:rsid w:val="001D1F6F"/>
    <w:rsid w:val="001D2178"/>
    <w:rsid w:val="001D2360"/>
    <w:rsid w:val="001D264E"/>
    <w:rsid w:val="001D2727"/>
    <w:rsid w:val="001D2737"/>
    <w:rsid w:val="001D278E"/>
    <w:rsid w:val="001D279B"/>
    <w:rsid w:val="001D28E3"/>
    <w:rsid w:val="001D2972"/>
    <w:rsid w:val="001D29F4"/>
    <w:rsid w:val="001D2B00"/>
    <w:rsid w:val="001D2B12"/>
    <w:rsid w:val="001D2DB0"/>
    <w:rsid w:val="001D312C"/>
    <w:rsid w:val="001D3325"/>
    <w:rsid w:val="001D3441"/>
    <w:rsid w:val="001D3728"/>
    <w:rsid w:val="001D3855"/>
    <w:rsid w:val="001D39B0"/>
    <w:rsid w:val="001D39B7"/>
    <w:rsid w:val="001D3A02"/>
    <w:rsid w:val="001D3A8A"/>
    <w:rsid w:val="001D3A99"/>
    <w:rsid w:val="001D3B37"/>
    <w:rsid w:val="001D3D0E"/>
    <w:rsid w:val="001D3DD9"/>
    <w:rsid w:val="001D3E5E"/>
    <w:rsid w:val="001D3EAD"/>
    <w:rsid w:val="001D3EF1"/>
    <w:rsid w:val="001D4120"/>
    <w:rsid w:val="001D42E4"/>
    <w:rsid w:val="001D4303"/>
    <w:rsid w:val="001D4450"/>
    <w:rsid w:val="001D447C"/>
    <w:rsid w:val="001D46C6"/>
    <w:rsid w:val="001D470F"/>
    <w:rsid w:val="001D478A"/>
    <w:rsid w:val="001D47E8"/>
    <w:rsid w:val="001D4831"/>
    <w:rsid w:val="001D484D"/>
    <w:rsid w:val="001D48A1"/>
    <w:rsid w:val="001D4911"/>
    <w:rsid w:val="001D4A67"/>
    <w:rsid w:val="001D4ADB"/>
    <w:rsid w:val="001D4BF5"/>
    <w:rsid w:val="001D513E"/>
    <w:rsid w:val="001D532E"/>
    <w:rsid w:val="001D5340"/>
    <w:rsid w:val="001D5352"/>
    <w:rsid w:val="001D53B7"/>
    <w:rsid w:val="001D5466"/>
    <w:rsid w:val="001D5470"/>
    <w:rsid w:val="001D54A2"/>
    <w:rsid w:val="001D555F"/>
    <w:rsid w:val="001D56F9"/>
    <w:rsid w:val="001D5711"/>
    <w:rsid w:val="001D5925"/>
    <w:rsid w:val="001D5A16"/>
    <w:rsid w:val="001D5C20"/>
    <w:rsid w:val="001D5C6D"/>
    <w:rsid w:val="001D5CB2"/>
    <w:rsid w:val="001D5F1C"/>
    <w:rsid w:val="001D60D5"/>
    <w:rsid w:val="001D6231"/>
    <w:rsid w:val="001D6391"/>
    <w:rsid w:val="001D6577"/>
    <w:rsid w:val="001D658E"/>
    <w:rsid w:val="001D65A1"/>
    <w:rsid w:val="001D660B"/>
    <w:rsid w:val="001D67C1"/>
    <w:rsid w:val="001D6853"/>
    <w:rsid w:val="001D6890"/>
    <w:rsid w:val="001D698E"/>
    <w:rsid w:val="001D6BF6"/>
    <w:rsid w:val="001D6DC6"/>
    <w:rsid w:val="001D6DE0"/>
    <w:rsid w:val="001D6E4E"/>
    <w:rsid w:val="001D6F08"/>
    <w:rsid w:val="001D6FA4"/>
    <w:rsid w:val="001D6FEF"/>
    <w:rsid w:val="001D7322"/>
    <w:rsid w:val="001D741D"/>
    <w:rsid w:val="001D7433"/>
    <w:rsid w:val="001D744C"/>
    <w:rsid w:val="001D7473"/>
    <w:rsid w:val="001D75DB"/>
    <w:rsid w:val="001D7689"/>
    <w:rsid w:val="001D76BF"/>
    <w:rsid w:val="001D794A"/>
    <w:rsid w:val="001D7AC7"/>
    <w:rsid w:val="001D7B87"/>
    <w:rsid w:val="001D7C80"/>
    <w:rsid w:val="001D7CB3"/>
    <w:rsid w:val="001D7DF4"/>
    <w:rsid w:val="001E0034"/>
    <w:rsid w:val="001E0078"/>
    <w:rsid w:val="001E00E1"/>
    <w:rsid w:val="001E021E"/>
    <w:rsid w:val="001E0354"/>
    <w:rsid w:val="001E0368"/>
    <w:rsid w:val="001E03F3"/>
    <w:rsid w:val="001E0729"/>
    <w:rsid w:val="001E0903"/>
    <w:rsid w:val="001E091A"/>
    <w:rsid w:val="001E093F"/>
    <w:rsid w:val="001E097B"/>
    <w:rsid w:val="001E0993"/>
    <w:rsid w:val="001E0A8B"/>
    <w:rsid w:val="001E0BBD"/>
    <w:rsid w:val="001E0C1E"/>
    <w:rsid w:val="001E0CF4"/>
    <w:rsid w:val="001E0DE4"/>
    <w:rsid w:val="001E0E8E"/>
    <w:rsid w:val="001E0F57"/>
    <w:rsid w:val="001E1052"/>
    <w:rsid w:val="001E1183"/>
    <w:rsid w:val="001E121F"/>
    <w:rsid w:val="001E128D"/>
    <w:rsid w:val="001E130D"/>
    <w:rsid w:val="001E133B"/>
    <w:rsid w:val="001E13AC"/>
    <w:rsid w:val="001E13C4"/>
    <w:rsid w:val="001E13F4"/>
    <w:rsid w:val="001E140A"/>
    <w:rsid w:val="001E170E"/>
    <w:rsid w:val="001E1832"/>
    <w:rsid w:val="001E184F"/>
    <w:rsid w:val="001E1866"/>
    <w:rsid w:val="001E188A"/>
    <w:rsid w:val="001E189F"/>
    <w:rsid w:val="001E18AF"/>
    <w:rsid w:val="001E19E4"/>
    <w:rsid w:val="001E1A5E"/>
    <w:rsid w:val="001E1AD4"/>
    <w:rsid w:val="001E1B42"/>
    <w:rsid w:val="001E1B9F"/>
    <w:rsid w:val="001E1CD2"/>
    <w:rsid w:val="001E1D8D"/>
    <w:rsid w:val="001E1D91"/>
    <w:rsid w:val="001E1DD0"/>
    <w:rsid w:val="001E1DDC"/>
    <w:rsid w:val="001E1E70"/>
    <w:rsid w:val="001E1F5B"/>
    <w:rsid w:val="001E1F9D"/>
    <w:rsid w:val="001E2075"/>
    <w:rsid w:val="001E20E4"/>
    <w:rsid w:val="001E21D8"/>
    <w:rsid w:val="001E2247"/>
    <w:rsid w:val="001E2269"/>
    <w:rsid w:val="001E2497"/>
    <w:rsid w:val="001E24EE"/>
    <w:rsid w:val="001E270D"/>
    <w:rsid w:val="001E29E3"/>
    <w:rsid w:val="001E2B03"/>
    <w:rsid w:val="001E2BF2"/>
    <w:rsid w:val="001E2C4F"/>
    <w:rsid w:val="001E2C5C"/>
    <w:rsid w:val="001E2C81"/>
    <w:rsid w:val="001E2EE6"/>
    <w:rsid w:val="001E2F39"/>
    <w:rsid w:val="001E2FDE"/>
    <w:rsid w:val="001E3053"/>
    <w:rsid w:val="001E3094"/>
    <w:rsid w:val="001E309C"/>
    <w:rsid w:val="001E3126"/>
    <w:rsid w:val="001E31E8"/>
    <w:rsid w:val="001E3481"/>
    <w:rsid w:val="001E3495"/>
    <w:rsid w:val="001E34D3"/>
    <w:rsid w:val="001E34E4"/>
    <w:rsid w:val="001E37C4"/>
    <w:rsid w:val="001E380E"/>
    <w:rsid w:val="001E380F"/>
    <w:rsid w:val="001E3830"/>
    <w:rsid w:val="001E38F2"/>
    <w:rsid w:val="001E38F4"/>
    <w:rsid w:val="001E3A6E"/>
    <w:rsid w:val="001E3A82"/>
    <w:rsid w:val="001E3CB6"/>
    <w:rsid w:val="001E3CE6"/>
    <w:rsid w:val="001E3D11"/>
    <w:rsid w:val="001E3DC9"/>
    <w:rsid w:val="001E3F19"/>
    <w:rsid w:val="001E4010"/>
    <w:rsid w:val="001E40B8"/>
    <w:rsid w:val="001E40D1"/>
    <w:rsid w:val="001E41DB"/>
    <w:rsid w:val="001E442B"/>
    <w:rsid w:val="001E44E5"/>
    <w:rsid w:val="001E457B"/>
    <w:rsid w:val="001E4737"/>
    <w:rsid w:val="001E47E6"/>
    <w:rsid w:val="001E494A"/>
    <w:rsid w:val="001E497D"/>
    <w:rsid w:val="001E4B0F"/>
    <w:rsid w:val="001E4B10"/>
    <w:rsid w:val="001E4C08"/>
    <w:rsid w:val="001E4EA5"/>
    <w:rsid w:val="001E4EEC"/>
    <w:rsid w:val="001E505C"/>
    <w:rsid w:val="001E51A0"/>
    <w:rsid w:val="001E529D"/>
    <w:rsid w:val="001E533E"/>
    <w:rsid w:val="001E53CA"/>
    <w:rsid w:val="001E5466"/>
    <w:rsid w:val="001E5510"/>
    <w:rsid w:val="001E57AE"/>
    <w:rsid w:val="001E5903"/>
    <w:rsid w:val="001E59B5"/>
    <w:rsid w:val="001E59BB"/>
    <w:rsid w:val="001E5BC1"/>
    <w:rsid w:val="001E5DE1"/>
    <w:rsid w:val="001E5E08"/>
    <w:rsid w:val="001E5EE5"/>
    <w:rsid w:val="001E5F35"/>
    <w:rsid w:val="001E5FE4"/>
    <w:rsid w:val="001E5FFD"/>
    <w:rsid w:val="001E6025"/>
    <w:rsid w:val="001E6157"/>
    <w:rsid w:val="001E6231"/>
    <w:rsid w:val="001E62F8"/>
    <w:rsid w:val="001E6319"/>
    <w:rsid w:val="001E63C5"/>
    <w:rsid w:val="001E6553"/>
    <w:rsid w:val="001E6671"/>
    <w:rsid w:val="001E6727"/>
    <w:rsid w:val="001E67E0"/>
    <w:rsid w:val="001E68C1"/>
    <w:rsid w:val="001E68CC"/>
    <w:rsid w:val="001E693E"/>
    <w:rsid w:val="001E696E"/>
    <w:rsid w:val="001E6A60"/>
    <w:rsid w:val="001E6BB4"/>
    <w:rsid w:val="001E6C1B"/>
    <w:rsid w:val="001E6DFA"/>
    <w:rsid w:val="001E6E4A"/>
    <w:rsid w:val="001E6EC7"/>
    <w:rsid w:val="001E6ED0"/>
    <w:rsid w:val="001E70DF"/>
    <w:rsid w:val="001E722F"/>
    <w:rsid w:val="001E7235"/>
    <w:rsid w:val="001E72A6"/>
    <w:rsid w:val="001E7470"/>
    <w:rsid w:val="001E7602"/>
    <w:rsid w:val="001E7637"/>
    <w:rsid w:val="001E7754"/>
    <w:rsid w:val="001E777E"/>
    <w:rsid w:val="001E7844"/>
    <w:rsid w:val="001E7A17"/>
    <w:rsid w:val="001E7B16"/>
    <w:rsid w:val="001E7BFA"/>
    <w:rsid w:val="001E7C2D"/>
    <w:rsid w:val="001F02C1"/>
    <w:rsid w:val="001F038B"/>
    <w:rsid w:val="001F04DA"/>
    <w:rsid w:val="001F058E"/>
    <w:rsid w:val="001F0704"/>
    <w:rsid w:val="001F08C1"/>
    <w:rsid w:val="001F08FD"/>
    <w:rsid w:val="001F0B1A"/>
    <w:rsid w:val="001F0BF7"/>
    <w:rsid w:val="001F0C0D"/>
    <w:rsid w:val="001F0C54"/>
    <w:rsid w:val="001F0C61"/>
    <w:rsid w:val="001F0EB1"/>
    <w:rsid w:val="001F0FAA"/>
    <w:rsid w:val="001F1154"/>
    <w:rsid w:val="001F13F4"/>
    <w:rsid w:val="001F16EC"/>
    <w:rsid w:val="001F1727"/>
    <w:rsid w:val="001F196D"/>
    <w:rsid w:val="001F1A53"/>
    <w:rsid w:val="001F1C00"/>
    <w:rsid w:val="001F1C2C"/>
    <w:rsid w:val="001F1D09"/>
    <w:rsid w:val="001F1D88"/>
    <w:rsid w:val="001F1DF2"/>
    <w:rsid w:val="001F1F7F"/>
    <w:rsid w:val="001F206E"/>
    <w:rsid w:val="001F2109"/>
    <w:rsid w:val="001F212C"/>
    <w:rsid w:val="001F2151"/>
    <w:rsid w:val="001F244D"/>
    <w:rsid w:val="001F24D5"/>
    <w:rsid w:val="001F252C"/>
    <w:rsid w:val="001F255F"/>
    <w:rsid w:val="001F25AB"/>
    <w:rsid w:val="001F273A"/>
    <w:rsid w:val="001F2837"/>
    <w:rsid w:val="001F28C2"/>
    <w:rsid w:val="001F29F1"/>
    <w:rsid w:val="001F2A37"/>
    <w:rsid w:val="001F2A43"/>
    <w:rsid w:val="001F2C56"/>
    <w:rsid w:val="001F2C78"/>
    <w:rsid w:val="001F2CF8"/>
    <w:rsid w:val="001F2DA3"/>
    <w:rsid w:val="001F2E4E"/>
    <w:rsid w:val="001F3033"/>
    <w:rsid w:val="001F312F"/>
    <w:rsid w:val="001F321B"/>
    <w:rsid w:val="001F32CD"/>
    <w:rsid w:val="001F3363"/>
    <w:rsid w:val="001F34F3"/>
    <w:rsid w:val="001F34F8"/>
    <w:rsid w:val="001F356C"/>
    <w:rsid w:val="001F3D3F"/>
    <w:rsid w:val="001F3D69"/>
    <w:rsid w:val="001F3E1C"/>
    <w:rsid w:val="001F3EB1"/>
    <w:rsid w:val="001F3EC9"/>
    <w:rsid w:val="001F40CF"/>
    <w:rsid w:val="001F40F0"/>
    <w:rsid w:val="001F4392"/>
    <w:rsid w:val="001F4460"/>
    <w:rsid w:val="001F4462"/>
    <w:rsid w:val="001F4675"/>
    <w:rsid w:val="001F4732"/>
    <w:rsid w:val="001F47D0"/>
    <w:rsid w:val="001F49BB"/>
    <w:rsid w:val="001F4A1A"/>
    <w:rsid w:val="001F4A27"/>
    <w:rsid w:val="001F4AA8"/>
    <w:rsid w:val="001F4BED"/>
    <w:rsid w:val="001F4C72"/>
    <w:rsid w:val="001F4C8C"/>
    <w:rsid w:val="001F4CB5"/>
    <w:rsid w:val="001F4DF2"/>
    <w:rsid w:val="001F4DF3"/>
    <w:rsid w:val="001F4FA2"/>
    <w:rsid w:val="001F4FFF"/>
    <w:rsid w:val="001F514C"/>
    <w:rsid w:val="001F51A9"/>
    <w:rsid w:val="001F51D7"/>
    <w:rsid w:val="001F53BC"/>
    <w:rsid w:val="001F5407"/>
    <w:rsid w:val="001F54E9"/>
    <w:rsid w:val="001F55B3"/>
    <w:rsid w:val="001F5629"/>
    <w:rsid w:val="001F57F4"/>
    <w:rsid w:val="001F5900"/>
    <w:rsid w:val="001F59BE"/>
    <w:rsid w:val="001F5A92"/>
    <w:rsid w:val="001F5B52"/>
    <w:rsid w:val="001F5B6B"/>
    <w:rsid w:val="001F5BB0"/>
    <w:rsid w:val="001F5D3C"/>
    <w:rsid w:val="001F5F7F"/>
    <w:rsid w:val="001F602A"/>
    <w:rsid w:val="001F6127"/>
    <w:rsid w:val="001F61A8"/>
    <w:rsid w:val="001F6244"/>
    <w:rsid w:val="001F648E"/>
    <w:rsid w:val="001F6574"/>
    <w:rsid w:val="001F6576"/>
    <w:rsid w:val="001F6872"/>
    <w:rsid w:val="001F6931"/>
    <w:rsid w:val="001F69B4"/>
    <w:rsid w:val="001F6D3B"/>
    <w:rsid w:val="001F6DC2"/>
    <w:rsid w:val="001F6FB1"/>
    <w:rsid w:val="001F704F"/>
    <w:rsid w:val="001F7081"/>
    <w:rsid w:val="001F712F"/>
    <w:rsid w:val="001F714A"/>
    <w:rsid w:val="001F7201"/>
    <w:rsid w:val="001F72E4"/>
    <w:rsid w:val="001F7666"/>
    <w:rsid w:val="001F771D"/>
    <w:rsid w:val="001F7819"/>
    <w:rsid w:val="001F7859"/>
    <w:rsid w:val="001F785C"/>
    <w:rsid w:val="001F78EB"/>
    <w:rsid w:val="001F7906"/>
    <w:rsid w:val="001F7A6C"/>
    <w:rsid w:val="001F7B75"/>
    <w:rsid w:val="00200073"/>
    <w:rsid w:val="0020008D"/>
    <w:rsid w:val="0020017D"/>
    <w:rsid w:val="0020017E"/>
    <w:rsid w:val="0020039B"/>
    <w:rsid w:val="00200404"/>
    <w:rsid w:val="00200469"/>
    <w:rsid w:val="002005FA"/>
    <w:rsid w:val="00200723"/>
    <w:rsid w:val="00200731"/>
    <w:rsid w:val="00200732"/>
    <w:rsid w:val="00200780"/>
    <w:rsid w:val="00200872"/>
    <w:rsid w:val="00200911"/>
    <w:rsid w:val="00200CC5"/>
    <w:rsid w:val="00200CFC"/>
    <w:rsid w:val="00200E75"/>
    <w:rsid w:val="00200F01"/>
    <w:rsid w:val="00200FBF"/>
    <w:rsid w:val="00201172"/>
    <w:rsid w:val="00201218"/>
    <w:rsid w:val="0020131E"/>
    <w:rsid w:val="00201388"/>
    <w:rsid w:val="00201563"/>
    <w:rsid w:val="002016F0"/>
    <w:rsid w:val="002018F0"/>
    <w:rsid w:val="00201902"/>
    <w:rsid w:val="00201A9F"/>
    <w:rsid w:val="00201AB9"/>
    <w:rsid w:val="00201C63"/>
    <w:rsid w:val="00201CD1"/>
    <w:rsid w:val="00201D7A"/>
    <w:rsid w:val="00201EC5"/>
    <w:rsid w:val="002020A8"/>
    <w:rsid w:val="002021D6"/>
    <w:rsid w:val="00202309"/>
    <w:rsid w:val="00202520"/>
    <w:rsid w:val="0020262E"/>
    <w:rsid w:val="002028CE"/>
    <w:rsid w:val="00202A38"/>
    <w:rsid w:val="00202A85"/>
    <w:rsid w:val="00202B48"/>
    <w:rsid w:val="00202C39"/>
    <w:rsid w:val="00202DD7"/>
    <w:rsid w:val="00202FFE"/>
    <w:rsid w:val="00203084"/>
    <w:rsid w:val="002031BC"/>
    <w:rsid w:val="002031CF"/>
    <w:rsid w:val="002031D2"/>
    <w:rsid w:val="0020322A"/>
    <w:rsid w:val="0020326D"/>
    <w:rsid w:val="002032F4"/>
    <w:rsid w:val="00203391"/>
    <w:rsid w:val="002033CC"/>
    <w:rsid w:val="00203418"/>
    <w:rsid w:val="0020344C"/>
    <w:rsid w:val="002034A4"/>
    <w:rsid w:val="00203503"/>
    <w:rsid w:val="0020358A"/>
    <w:rsid w:val="00203603"/>
    <w:rsid w:val="00203644"/>
    <w:rsid w:val="002036FB"/>
    <w:rsid w:val="00203720"/>
    <w:rsid w:val="00203795"/>
    <w:rsid w:val="002037AA"/>
    <w:rsid w:val="002037AF"/>
    <w:rsid w:val="0020399B"/>
    <w:rsid w:val="00203A42"/>
    <w:rsid w:val="00203B21"/>
    <w:rsid w:val="00203B59"/>
    <w:rsid w:val="00203C38"/>
    <w:rsid w:val="00203CC1"/>
    <w:rsid w:val="00203DEE"/>
    <w:rsid w:val="00203F68"/>
    <w:rsid w:val="00203FCD"/>
    <w:rsid w:val="00204079"/>
    <w:rsid w:val="00204187"/>
    <w:rsid w:val="0020428C"/>
    <w:rsid w:val="002042C2"/>
    <w:rsid w:val="0020444C"/>
    <w:rsid w:val="0020459D"/>
    <w:rsid w:val="002046AA"/>
    <w:rsid w:val="002046B7"/>
    <w:rsid w:val="00204709"/>
    <w:rsid w:val="0020498D"/>
    <w:rsid w:val="002049E4"/>
    <w:rsid w:val="00204AEE"/>
    <w:rsid w:val="00204BEB"/>
    <w:rsid w:val="00204C09"/>
    <w:rsid w:val="00204DEA"/>
    <w:rsid w:val="00204E85"/>
    <w:rsid w:val="00204F5A"/>
    <w:rsid w:val="002052A8"/>
    <w:rsid w:val="0020549B"/>
    <w:rsid w:val="002054AE"/>
    <w:rsid w:val="00205512"/>
    <w:rsid w:val="0020587C"/>
    <w:rsid w:val="00205898"/>
    <w:rsid w:val="002059D0"/>
    <w:rsid w:val="00205A2B"/>
    <w:rsid w:val="00205AC7"/>
    <w:rsid w:val="00205BA5"/>
    <w:rsid w:val="00205CE6"/>
    <w:rsid w:val="0020604D"/>
    <w:rsid w:val="002060DE"/>
    <w:rsid w:val="00206149"/>
    <w:rsid w:val="0020617A"/>
    <w:rsid w:val="0020631D"/>
    <w:rsid w:val="0020636C"/>
    <w:rsid w:val="002063AE"/>
    <w:rsid w:val="002063DD"/>
    <w:rsid w:val="00206519"/>
    <w:rsid w:val="002065A4"/>
    <w:rsid w:val="002065E2"/>
    <w:rsid w:val="00206764"/>
    <w:rsid w:val="00206CA4"/>
    <w:rsid w:val="00206D17"/>
    <w:rsid w:val="00206F90"/>
    <w:rsid w:val="002070D0"/>
    <w:rsid w:val="00207192"/>
    <w:rsid w:val="0020726D"/>
    <w:rsid w:val="00207368"/>
    <w:rsid w:val="0020737D"/>
    <w:rsid w:val="002074B8"/>
    <w:rsid w:val="00207533"/>
    <w:rsid w:val="0020776A"/>
    <w:rsid w:val="00207973"/>
    <w:rsid w:val="00207B1C"/>
    <w:rsid w:val="00207C9A"/>
    <w:rsid w:val="00207E88"/>
    <w:rsid w:val="00207FE4"/>
    <w:rsid w:val="00210123"/>
    <w:rsid w:val="002101C1"/>
    <w:rsid w:val="00210211"/>
    <w:rsid w:val="0021027F"/>
    <w:rsid w:val="0021040C"/>
    <w:rsid w:val="00210499"/>
    <w:rsid w:val="002104D2"/>
    <w:rsid w:val="00210563"/>
    <w:rsid w:val="0021056A"/>
    <w:rsid w:val="00210612"/>
    <w:rsid w:val="00210691"/>
    <w:rsid w:val="002107F4"/>
    <w:rsid w:val="00210AB3"/>
    <w:rsid w:val="00210AC7"/>
    <w:rsid w:val="00210BBD"/>
    <w:rsid w:val="00210CA1"/>
    <w:rsid w:val="00210DDE"/>
    <w:rsid w:val="00210E11"/>
    <w:rsid w:val="00210F85"/>
    <w:rsid w:val="0021108A"/>
    <w:rsid w:val="002110C9"/>
    <w:rsid w:val="002115E9"/>
    <w:rsid w:val="002119AC"/>
    <w:rsid w:val="00211B85"/>
    <w:rsid w:val="00211C5B"/>
    <w:rsid w:val="00211CCE"/>
    <w:rsid w:val="00211ED1"/>
    <w:rsid w:val="00211F57"/>
    <w:rsid w:val="00211F7C"/>
    <w:rsid w:val="00211F96"/>
    <w:rsid w:val="00212016"/>
    <w:rsid w:val="002121AF"/>
    <w:rsid w:val="002124E5"/>
    <w:rsid w:val="002124F4"/>
    <w:rsid w:val="00212524"/>
    <w:rsid w:val="002128FC"/>
    <w:rsid w:val="002129F3"/>
    <w:rsid w:val="00212A5A"/>
    <w:rsid w:val="00212AEA"/>
    <w:rsid w:val="00212B99"/>
    <w:rsid w:val="00212BA3"/>
    <w:rsid w:val="00212C01"/>
    <w:rsid w:val="00212C87"/>
    <w:rsid w:val="00212CE4"/>
    <w:rsid w:val="00212D11"/>
    <w:rsid w:val="00212D8B"/>
    <w:rsid w:val="00212E17"/>
    <w:rsid w:val="00212E94"/>
    <w:rsid w:val="00212FF5"/>
    <w:rsid w:val="0021305D"/>
    <w:rsid w:val="0021310A"/>
    <w:rsid w:val="00213126"/>
    <w:rsid w:val="00213164"/>
    <w:rsid w:val="002132AC"/>
    <w:rsid w:val="002132D0"/>
    <w:rsid w:val="002132E7"/>
    <w:rsid w:val="002132FE"/>
    <w:rsid w:val="0021335C"/>
    <w:rsid w:val="002133E0"/>
    <w:rsid w:val="00213486"/>
    <w:rsid w:val="00213548"/>
    <w:rsid w:val="00213574"/>
    <w:rsid w:val="00213648"/>
    <w:rsid w:val="002136E6"/>
    <w:rsid w:val="00213715"/>
    <w:rsid w:val="00213815"/>
    <w:rsid w:val="00213A06"/>
    <w:rsid w:val="00213A54"/>
    <w:rsid w:val="00213C07"/>
    <w:rsid w:val="00213FBE"/>
    <w:rsid w:val="00213FC4"/>
    <w:rsid w:val="00214063"/>
    <w:rsid w:val="002140AC"/>
    <w:rsid w:val="00214249"/>
    <w:rsid w:val="002142A2"/>
    <w:rsid w:val="00214300"/>
    <w:rsid w:val="00214416"/>
    <w:rsid w:val="00214531"/>
    <w:rsid w:val="0021463A"/>
    <w:rsid w:val="0021472E"/>
    <w:rsid w:val="00214731"/>
    <w:rsid w:val="00214733"/>
    <w:rsid w:val="002147FF"/>
    <w:rsid w:val="0021482A"/>
    <w:rsid w:val="002149D9"/>
    <w:rsid w:val="00214E06"/>
    <w:rsid w:val="00214F7E"/>
    <w:rsid w:val="00215291"/>
    <w:rsid w:val="0021530B"/>
    <w:rsid w:val="0021537E"/>
    <w:rsid w:val="002155A2"/>
    <w:rsid w:val="002156F6"/>
    <w:rsid w:val="00215776"/>
    <w:rsid w:val="002159E6"/>
    <w:rsid w:val="00215C5C"/>
    <w:rsid w:val="00215E38"/>
    <w:rsid w:val="00215E47"/>
    <w:rsid w:val="00216035"/>
    <w:rsid w:val="002160DC"/>
    <w:rsid w:val="002160E8"/>
    <w:rsid w:val="002161A5"/>
    <w:rsid w:val="002161E5"/>
    <w:rsid w:val="00216404"/>
    <w:rsid w:val="00216468"/>
    <w:rsid w:val="00216613"/>
    <w:rsid w:val="00216675"/>
    <w:rsid w:val="002167B5"/>
    <w:rsid w:val="00216B07"/>
    <w:rsid w:val="00216B8A"/>
    <w:rsid w:val="00216CBE"/>
    <w:rsid w:val="00216DDC"/>
    <w:rsid w:val="00216E27"/>
    <w:rsid w:val="00216EBA"/>
    <w:rsid w:val="002170B1"/>
    <w:rsid w:val="0021723E"/>
    <w:rsid w:val="0021737C"/>
    <w:rsid w:val="002173B6"/>
    <w:rsid w:val="0021763D"/>
    <w:rsid w:val="00217772"/>
    <w:rsid w:val="002177C9"/>
    <w:rsid w:val="002178DD"/>
    <w:rsid w:val="00217A08"/>
    <w:rsid w:val="00217A98"/>
    <w:rsid w:val="00217BD7"/>
    <w:rsid w:val="00217D3C"/>
    <w:rsid w:val="00217D77"/>
    <w:rsid w:val="00217DE1"/>
    <w:rsid w:val="00217E08"/>
    <w:rsid w:val="00217E5F"/>
    <w:rsid w:val="00217ECB"/>
    <w:rsid w:val="00220212"/>
    <w:rsid w:val="0022027B"/>
    <w:rsid w:val="002204E1"/>
    <w:rsid w:val="002204FE"/>
    <w:rsid w:val="00220546"/>
    <w:rsid w:val="002206D3"/>
    <w:rsid w:val="0022080A"/>
    <w:rsid w:val="00220980"/>
    <w:rsid w:val="0022098D"/>
    <w:rsid w:val="002209E1"/>
    <w:rsid w:val="00220AFC"/>
    <w:rsid w:val="00220B47"/>
    <w:rsid w:val="00220C61"/>
    <w:rsid w:val="00220D6A"/>
    <w:rsid w:val="00220DDF"/>
    <w:rsid w:val="00220E3C"/>
    <w:rsid w:val="00220F26"/>
    <w:rsid w:val="00220F9E"/>
    <w:rsid w:val="00221235"/>
    <w:rsid w:val="00221389"/>
    <w:rsid w:val="002213B8"/>
    <w:rsid w:val="0022146F"/>
    <w:rsid w:val="002214BF"/>
    <w:rsid w:val="002215D9"/>
    <w:rsid w:val="002216EF"/>
    <w:rsid w:val="00221733"/>
    <w:rsid w:val="0022192C"/>
    <w:rsid w:val="0022197E"/>
    <w:rsid w:val="0022199A"/>
    <w:rsid w:val="00221A1A"/>
    <w:rsid w:val="00221ACA"/>
    <w:rsid w:val="00221C1A"/>
    <w:rsid w:val="00221DE9"/>
    <w:rsid w:val="00221E29"/>
    <w:rsid w:val="00221F03"/>
    <w:rsid w:val="00221FEF"/>
    <w:rsid w:val="00222092"/>
    <w:rsid w:val="00222154"/>
    <w:rsid w:val="002224AF"/>
    <w:rsid w:val="0022268F"/>
    <w:rsid w:val="0022290F"/>
    <w:rsid w:val="00222A30"/>
    <w:rsid w:val="00222B66"/>
    <w:rsid w:val="00222C16"/>
    <w:rsid w:val="00222D10"/>
    <w:rsid w:val="00222DD1"/>
    <w:rsid w:val="00222EDE"/>
    <w:rsid w:val="002230A3"/>
    <w:rsid w:val="00223229"/>
    <w:rsid w:val="00223261"/>
    <w:rsid w:val="0022336F"/>
    <w:rsid w:val="00223550"/>
    <w:rsid w:val="0022371D"/>
    <w:rsid w:val="0022381A"/>
    <w:rsid w:val="00223999"/>
    <w:rsid w:val="00223A08"/>
    <w:rsid w:val="00223ADA"/>
    <w:rsid w:val="00223B26"/>
    <w:rsid w:val="00223BBC"/>
    <w:rsid w:val="00223C1F"/>
    <w:rsid w:val="00223C73"/>
    <w:rsid w:val="00223C91"/>
    <w:rsid w:val="00224111"/>
    <w:rsid w:val="0022420C"/>
    <w:rsid w:val="0022437D"/>
    <w:rsid w:val="00224381"/>
    <w:rsid w:val="002243BB"/>
    <w:rsid w:val="00224400"/>
    <w:rsid w:val="0022446D"/>
    <w:rsid w:val="002244F7"/>
    <w:rsid w:val="0022453C"/>
    <w:rsid w:val="00224571"/>
    <w:rsid w:val="0022457C"/>
    <w:rsid w:val="002245FC"/>
    <w:rsid w:val="002246B8"/>
    <w:rsid w:val="002246DC"/>
    <w:rsid w:val="002246E0"/>
    <w:rsid w:val="00224716"/>
    <w:rsid w:val="00224754"/>
    <w:rsid w:val="00224813"/>
    <w:rsid w:val="002248E2"/>
    <w:rsid w:val="0022491C"/>
    <w:rsid w:val="00224930"/>
    <w:rsid w:val="002249E5"/>
    <w:rsid w:val="00224A0C"/>
    <w:rsid w:val="00224AC2"/>
    <w:rsid w:val="00224B5B"/>
    <w:rsid w:val="00224BB0"/>
    <w:rsid w:val="00224CDB"/>
    <w:rsid w:val="00224D6B"/>
    <w:rsid w:val="00224DCC"/>
    <w:rsid w:val="00224E02"/>
    <w:rsid w:val="00224E2A"/>
    <w:rsid w:val="00224E8A"/>
    <w:rsid w:val="00225016"/>
    <w:rsid w:val="002250F2"/>
    <w:rsid w:val="00225186"/>
    <w:rsid w:val="00225189"/>
    <w:rsid w:val="0022538A"/>
    <w:rsid w:val="0022557F"/>
    <w:rsid w:val="0022568B"/>
    <w:rsid w:val="00225844"/>
    <w:rsid w:val="0022595B"/>
    <w:rsid w:val="0022599C"/>
    <w:rsid w:val="00225A55"/>
    <w:rsid w:val="00225A72"/>
    <w:rsid w:val="00225C2E"/>
    <w:rsid w:val="00225C5B"/>
    <w:rsid w:val="00225C9F"/>
    <w:rsid w:val="00225DC3"/>
    <w:rsid w:val="00225E88"/>
    <w:rsid w:val="00225E95"/>
    <w:rsid w:val="00225ED0"/>
    <w:rsid w:val="00225ED9"/>
    <w:rsid w:val="00225FAE"/>
    <w:rsid w:val="00225FD1"/>
    <w:rsid w:val="00225FF9"/>
    <w:rsid w:val="00225FFE"/>
    <w:rsid w:val="002261FD"/>
    <w:rsid w:val="002262D4"/>
    <w:rsid w:val="002262F6"/>
    <w:rsid w:val="0022645F"/>
    <w:rsid w:val="0022649A"/>
    <w:rsid w:val="002265DC"/>
    <w:rsid w:val="002265FF"/>
    <w:rsid w:val="002266F3"/>
    <w:rsid w:val="0022684A"/>
    <w:rsid w:val="002268BE"/>
    <w:rsid w:val="00226966"/>
    <w:rsid w:val="002269BD"/>
    <w:rsid w:val="00226C17"/>
    <w:rsid w:val="00226C76"/>
    <w:rsid w:val="00226D59"/>
    <w:rsid w:val="00226D63"/>
    <w:rsid w:val="00226E7A"/>
    <w:rsid w:val="002270AA"/>
    <w:rsid w:val="00227148"/>
    <w:rsid w:val="00227543"/>
    <w:rsid w:val="002276A1"/>
    <w:rsid w:val="002277D5"/>
    <w:rsid w:val="00227838"/>
    <w:rsid w:val="002279B5"/>
    <w:rsid w:val="002279CE"/>
    <w:rsid w:val="00227A04"/>
    <w:rsid w:val="00227A54"/>
    <w:rsid w:val="00227BD1"/>
    <w:rsid w:val="00227E08"/>
    <w:rsid w:val="00227E37"/>
    <w:rsid w:val="00227EDE"/>
    <w:rsid w:val="00227EFE"/>
    <w:rsid w:val="00227F67"/>
    <w:rsid w:val="0023005F"/>
    <w:rsid w:val="002300C2"/>
    <w:rsid w:val="0023015E"/>
    <w:rsid w:val="00230205"/>
    <w:rsid w:val="00230337"/>
    <w:rsid w:val="002304B5"/>
    <w:rsid w:val="00230578"/>
    <w:rsid w:val="002305A0"/>
    <w:rsid w:val="00230640"/>
    <w:rsid w:val="002306D5"/>
    <w:rsid w:val="0023088D"/>
    <w:rsid w:val="002308A0"/>
    <w:rsid w:val="002308FF"/>
    <w:rsid w:val="0023092D"/>
    <w:rsid w:val="00230966"/>
    <w:rsid w:val="00230ABF"/>
    <w:rsid w:val="00230D02"/>
    <w:rsid w:val="00230D6A"/>
    <w:rsid w:val="00230E5C"/>
    <w:rsid w:val="00230E86"/>
    <w:rsid w:val="00230F22"/>
    <w:rsid w:val="00230F3C"/>
    <w:rsid w:val="0023110A"/>
    <w:rsid w:val="002312D2"/>
    <w:rsid w:val="002312E3"/>
    <w:rsid w:val="0023144C"/>
    <w:rsid w:val="0023160E"/>
    <w:rsid w:val="002318AD"/>
    <w:rsid w:val="002318CE"/>
    <w:rsid w:val="002319A8"/>
    <w:rsid w:val="00231C4D"/>
    <w:rsid w:val="00231D0B"/>
    <w:rsid w:val="00231E33"/>
    <w:rsid w:val="00231ECD"/>
    <w:rsid w:val="00231F22"/>
    <w:rsid w:val="0023206B"/>
    <w:rsid w:val="0023208B"/>
    <w:rsid w:val="002320CB"/>
    <w:rsid w:val="00232150"/>
    <w:rsid w:val="0023215D"/>
    <w:rsid w:val="00232234"/>
    <w:rsid w:val="00232359"/>
    <w:rsid w:val="002323F2"/>
    <w:rsid w:val="002323FC"/>
    <w:rsid w:val="0023241D"/>
    <w:rsid w:val="002324D4"/>
    <w:rsid w:val="002325BD"/>
    <w:rsid w:val="002327C5"/>
    <w:rsid w:val="00232857"/>
    <w:rsid w:val="00232A65"/>
    <w:rsid w:val="00232AE6"/>
    <w:rsid w:val="00232B32"/>
    <w:rsid w:val="00232B89"/>
    <w:rsid w:val="00232C7B"/>
    <w:rsid w:val="00232D50"/>
    <w:rsid w:val="00232FA9"/>
    <w:rsid w:val="0023305E"/>
    <w:rsid w:val="0023318A"/>
    <w:rsid w:val="002331B0"/>
    <w:rsid w:val="00233302"/>
    <w:rsid w:val="00233634"/>
    <w:rsid w:val="002339D6"/>
    <w:rsid w:val="002339F1"/>
    <w:rsid w:val="00233B3B"/>
    <w:rsid w:val="00233C46"/>
    <w:rsid w:val="00233C4E"/>
    <w:rsid w:val="00233C7B"/>
    <w:rsid w:val="00233DC7"/>
    <w:rsid w:val="00233E3D"/>
    <w:rsid w:val="00233E84"/>
    <w:rsid w:val="002340C5"/>
    <w:rsid w:val="002340FB"/>
    <w:rsid w:val="002341B5"/>
    <w:rsid w:val="00234272"/>
    <w:rsid w:val="0023429E"/>
    <w:rsid w:val="00234341"/>
    <w:rsid w:val="00234349"/>
    <w:rsid w:val="00234390"/>
    <w:rsid w:val="002345BA"/>
    <w:rsid w:val="002346A3"/>
    <w:rsid w:val="002346EF"/>
    <w:rsid w:val="002346F9"/>
    <w:rsid w:val="0023479B"/>
    <w:rsid w:val="002347B0"/>
    <w:rsid w:val="00234809"/>
    <w:rsid w:val="002348BE"/>
    <w:rsid w:val="0023490A"/>
    <w:rsid w:val="00234BB5"/>
    <w:rsid w:val="00234E4D"/>
    <w:rsid w:val="00234E74"/>
    <w:rsid w:val="00234E97"/>
    <w:rsid w:val="00234FA4"/>
    <w:rsid w:val="00234FE7"/>
    <w:rsid w:val="002350E5"/>
    <w:rsid w:val="002351D4"/>
    <w:rsid w:val="00235375"/>
    <w:rsid w:val="002353BE"/>
    <w:rsid w:val="002353EB"/>
    <w:rsid w:val="0023540E"/>
    <w:rsid w:val="00235483"/>
    <w:rsid w:val="00235497"/>
    <w:rsid w:val="0023557F"/>
    <w:rsid w:val="0023561C"/>
    <w:rsid w:val="00235671"/>
    <w:rsid w:val="00235978"/>
    <w:rsid w:val="00235999"/>
    <w:rsid w:val="00235A33"/>
    <w:rsid w:val="00235A89"/>
    <w:rsid w:val="00235A95"/>
    <w:rsid w:val="00235A9B"/>
    <w:rsid w:val="00235B2A"/>
    <w:rsid w:val="00235F9D"/>
    <w:rsid w:val="0023600C"/>
    <w:rsid w:val="0023604C"/>
    <w:rsid w:val="00236093"/>
    <w:rsid w:val="00236250"/>
    <w:rsid w:val="002362A2"/>
    <w:rsid w:val="002362F6"/>
    <w:rsid w:val="00236345"/>
    <w:rsid w:val="00236349"/>
    <w:rsid w:val="00236563"/>
    <w:rsid w:val="00236722"/>
    <w:rsid w:val="002367B4"/>
    <w:rsid w:val="002367EB"/>
    <w:rsid w:val="00236872"/>
    <w:rsid w:val="002368AA"/>
    <w:rsid w:val="00236990"/>
    <w:rsid w:val="00236A79"/>
    <w:rsid w:val="00236BB3"/>
    <w:rsid w:val="00236C15"/>
    <w:rsid w:val="00236E11"/>
    <w:rsid w:val="00236F85"/>
    <w:rsid w:val="00236FA3"/>
    <w:rsid w:val="0023710F"/>
    <w:rsid w:val="002371C3"/>
    <w:rsid w:val="0023720D"/>
    <w:rsid w:val="00237285"/>
    <w:rsid w:val="00237426"/>
    <w:rsid w:val="002374D3"/>
    <w:rsid w:val="002375AA"/>
    <w:rsid w:val="002375AE"/>
    <w:rsid w:val="002375D8"/>
    <w:rsid w:val="00237616"/>
    <w:rsid w:val="0023769A"/>
    <w:rsid w:val="00237711"/>
    <w:rsid w:val="00237770"/>
    <w:rsid w:val="002378E1"/>
    <w:rsid w:val="00237991"/>
    <w:rsid w:val="00237A61"/>
    <w:rsid w:val="00237AD3"/>
    <w:rsid w:val="00237B2F"/>
    <w:rsid w:val="00237D00"/>
    <w:rsid w:val="00237DAA"/>
    <w:rsid w:val="00237E23"/>
    <w:rsid w:val="00237EF7"/>
    <w:rsid w:val="00237EF8"/>
    <w:rsid w:val="00237F28"/>
    <w:rsid w:val="0024001B"/>
    <w:rsid w:val="002402BB"/>
    <w:rsid w:val="002403C4"/>
    <w:rsid w:val="002404BF"/>
    <w:rsid w:val="002406D6"/>
    <w:rsid w:val="002407F9"/>
    <w:rsid w:val="00240822"/>
    <w:rsid w:val="00240B8D"/>
    <w:rsid w:val="00240C71"/>
    <w:rsid w:val="00240CDF"/>
    <w:rsid w:val="00240CED"/>
    <w:rsid w:val="00240E3F"/>
    <w:rsid w:val="00240E6C"/>
    <w:rsid w:val="00240EE5"/>
    <w:rsid w:val="00240F03"/>
    <w:rsid w:val="00240F3B"/>
    <w:rsid w:val="002410B9"/>
    <w:rsid w:val="00241144"/>
    <w:rsid w:val="00241185"/>
    <w:rsid w:val="0024127D"/>
    <w:rsid w:val="002412D3"/>
    <w:rsid w:val="00241428"/>
    <w:rsid w:val="002414A1"/>
    <w:rsid w:val="00241524"/>
    <w:rsid w:val="0024154A"/>
    <w:rsid w:val="002417F7"/>
    <w:rsid w:val="002418D7"/>
    <w:rsid w:val="00241940"/>
    <w:rsid w:val="00241A5D"/>
    <w:rsid w:val="00241BF0"/>
    <w:rsid w:val="00241D34"/>
    <w:rsid w:val="002421BD"/>
    <w:rsid w:val="00242289"/>
    <w:rsid w:val="00242895"/>
    <w:rsid w:val="002428CC"/>
    <w:rsid w:val="002428DE"/>
    <w:rsid w:val="002429F4"/>
    <w:rsid w:val="00242A94"/>
    <w:rsid w:val="00242AD9"/>
    <w:rsid w:val="00242BE6"/>
    <w:rsid w:val="00242CBA"/>
    <w:rsid w:val="00242D8A"/>
    <w:rsid w:val="00242EC4"/>
    <w:rsid w:val="00242ED6"/>
    <w:rsid w:val="00242F08"/>
    <w:rsid w:val="00243009"/>
    <w:rsid w:val="0024301D"/>
    <w:rsid w:val="00243121"/>
    <w:rsid w:val="00243585"/>
    <w:rsid w:val="002436EB"/>
    <w:rsid w:val="00243743"/>
    <w:rsid w:val="00243757"/>
    <w:rsid w:val="00243969"/>
    <w:rsid w:val="00243970"/>
    <w:rsid w:val="00243B7E"/>
    <w:rsid w:val="00243BF6"/>
    <w:rsid w:val="00243CE0"/>
    <w:rsid w:val="00243E0D"/>
    <w:rsid w:val="00243EAB"/>
    <w:rsid w:val="00243ED4"/>
    <w:rsid w:val="0024411E"/>
    <w:rsid w:val="00244149"/>
    <w:rsid w:val="00244222"/>
    <w:rsid w:val="0024428F"/>
    <w:rsid w:val="0024435C"/>
    <w:rsid w:val="00244371"/>
    <w:rsid w:val="002443B3"/>
    <w:rsid w:val="002443D4"/>
    <w:rsid w:val="002443D5"/>
    <w:rsid w:val="002444C3"/>
    <w:rsid w:val="002445DA"/>
    <w:rsid w:val="00244752"/>
    <w:rsid w:val="00244870"/>
    <w:rsid w:val="00244913"/>
    <w:rsid w:val="00244940"/>
    <w:rsid w:val="002449E2"/>
    <w:rsid w:val="00244AA6"/>
    <w:rsid w:val="00244BA5"/>
    <w:rsid w:val="00244CBA"/>
    <w:rsid w:val="00244D3D"/>
    <w:rsid w:val="00244F43"/>
    <w:rsid w:val="00244F8D"/>
    <w:rsid w:val="00245023"/>
    <w:rsid w:val="00245030"/>
    <w:rsid w:val="002451C7"/>
    <w:rsid w:val="00245237"/>
    <w:rsid w:val="002452AD"/>
    <w:rsid w:val="00245300"/>
    <w:rsid w:val="00245403"/>
    <w:rsid w:val="002455C5"/>
    <w:rsid w:val="0024569B"/>
    <w:rsid w:val="0024575D"/>
    <w:rsid w:val="002457B1"/>
    <w:rsid w:val="0024594A"/>
    <w:rsid w:val="00245980"/>
    <w:rsid w:val="00245BDA"/>
    <w:rsid w:val="00245C5A"/>
    <w:rsid w:val="00245D6C"/>
    <w:rsid w:val="00245FEC"/>
    <w:rsid w:val="00246019"/>
    <w:rsid w:val="002460BB"/>
    <w:rsid w:val="00246147"/>
    <w:rsid w:val="00246276"/>
    <w:rsid w:val="0024627F"/>
    <w:rsid w:val="002462B3"/>
    <w:rsid w:val="002462FB"/>
    <w:rsid w:val="002463D2"/>
    <w:rsid w:val="002466EA"/>
    <w:rsid w:val="00246736"/>
    <w:rsid w:val="002467E3"/>
    <w:rsid w:val="0024689D"/>
    <w:rsid w:val="0024693A"/>
    <w:rsid w:val="00246A5C"/>
    <w:rsid w:val="00246B05"/>
    <w:rsid w:val="00246C60"/>
    <w:rsid w:val="00246CCA"/>
    <w:rsid w:val="0024702D"/>
    <w:rsid w:val="0024716F"/>
    <w:rsid w:val="0024729C"/>
    <w:rsid w:val="00247531"/>
    <w:rsid w:val="002476FA"/>
    <w:rsid w:val="00247779"/>
    <w:rsid w:val="002477C3"/>
    <w:rsid w:val="002477E0"/>
    <w:rsid w:val="0024782F"/>
    <w:rsid w:val="002479D0"/>
    <w:rsid w:val="00247A8C"/>
    <w:rsid w:val="00247A9B"/>
    <w:rsid w:val="00247AA1"/>
    <w:rsid w:val="00247B59"/>
    <w:rsid w:val="00247B95"/>
    <w:rsid w:val="00247BF6"/>
    <w:rsid w:val="00247D94"/>
    <w:rsid w:val="00247E96"/>
    <w:rsid w:val="0025000F"/>
    <w:rsid w:val="002503B9"/>
    <w:rsid w:val="002505E0"/>
    <w:rsid w:val="00250689"/>
    <w:rsid w:val="002508C2"/>
    <w:rsid w:val="002508D8"/>
    <w:rsid w:val="00250A23"/>
    <w:rsid w:val="00250BCA"/>
    <w:rsid w:val="00250C60"/>
    <w:rsid w:val="00250D77"/>
    <w:rsid w:val="00250E66"/>
    <w:rsid w:val="00250FED"/>
    <w:rsid w:val="00251073"/>
    <w:rsid w:val="00251076"/>
    <w:rsid w:val="00251119"/>
    <w:rsid w:val="00251330"/>
    <w:rsid w:val="00251937"/>
    <w:rsid w:val="002519DB"/>
    <w:rsid w:val="00251A14"/>
    <w:rsid w:val="00251A75"/>
    <w:rsid w:val="00251BC2"/>
    <w:rsid w:val="00251BD2"/>
    <w:rsid w:val="00251D9E"/>
    <w:rsid w:val="00251DE3"/>
    <w:rsid w:val="00251E4A"/>
    <w:rsid w:val="00251F30"/>
    <w:rsid w:val="00251F9D"/>
    <w:rsid w:val="00251FC4"/>
    <w:rsid w:val="00251FD6"/>
    <w:rsid w:val="0025241E"/>
    <w:rsid w:val="00252474"/>
    <w:rsid w:val="002524B3"/>
    <w:rsid w:val="00252598"/>
    <w:rsid w:val="002525B1"/>
    <w:rsid w:val="00252686"/>
    <w:rsid w:val="00252688"/>
    <w:rsid w:val="002526A2"/>
    <w:rsid w:val="00252710"/>
    <w:rsid w:val="00252758"/>
    <w:rsid w:val="00252991"/>
    <w:rsid w:val="002529B0"/>
    <w:rsid w:val="002529C1"/>
    <w:rsid w:val="00252BFF"/>
    <w:rsid w:val="00252CDA"/>
    <w:rsid w:val="00252D13"/>
    <w:rsid w:val="00253216"/>
    <w:rsid w:val="00253344"/>
    <w:rsid w:val="00253385"/>
    <w:rsid w:val="002533C2"/>
    <w:rsid w:val="00253432"/>
    <w:rsid w:val="0025349E"/>
    <w:rsid w:val="00253549"/>
    <w:rsid w:val="00253555"/>
    <w:rsid w:val="00253842"/>
    <w:rsid w:val="0025385A"/>
    <w:rsid w:val="00253910"/>
    <w:rsid w:val="00253914"/>
    <w:rsid w:val="00253B96"/>
    <w:rsid w:val="00253BAE"/>
    <w:rsid w:val="00253BD9"/>
    <w:rsid w:val="00253BE0"/>
    <w:rsid w:val="00253C70"/>
    <w:rsid w:val="00253CCE"/>
    <w:rsid w:val="00253D51"/>
    <w:rsid w:val="00253EC8"/>
    <w:rsid w:val="00253ED1"/>
    <w:rsid w:val="00253FD5"/>
    <w:rsid w:val="00253FF8"/>
    <w:rsid w:val="002540FE"/>
    <w:rsid w:val="00254198"/>
    <w:rsid w:val="002541D4"/>
    <w:rsid w:val="002542E3"/>
    <w:rsid w:val="00254394"/>
    <w:rsid w:val="002543EA"/>
    <w:rsid w:val="002544A3"/>
    <w:rsid w:val="0025451F"/>
    <w:rsid w:val="002546CB"/>
    <w:rsid w:val="00254732"/>
    <w:rsid w:val="00254737"/>
    <w:rsid w:val="00254916"/>
    <w:rsid w:val="00254B6F"/>
    <w:rsid w:val="00254D2F"/>
    <w:rsid w:val="00254E35"/>
    <w:rsid w:val="00254E49"/>
    <w:rsid w:val="00254E53"/>
    <w:rsid w:val="00254EE1"/>
    <w:rsid w:val="00255039"/>
    <w:rsid w:val="002550CC"/>
    <w:rsid w:val="002552F1"/>
    <w:rsid w:val="00255315"/>
    <w:rsid w:val="00255359"/>
    <w:rsid w:val="002554A0"/>
    <w:rsid w:val="00255714"/>
    <w:rsid w:val="00255751"/>
    <w:rsid w:val="00255863"/>
    <w:rsid w:val="00255902"/>
    <w:rsid w:val="002559FA"/>
    <w:rsid w:val="00255A3F"/>
    <w:rsid w:val="00255A88"/>
    <w:rsid w:val="00255CAE"/>
    <w:rsid w:val="00255CFE"/>
    <w:rsid w:val="002561A4"/>
    <w:rsid w:val="002561C4"/>
    <w:rsid w:val="002561E4"/>
    <w:rsid w:val="00256632"/>
    <w:rsid w:val="00256663"/>
    <w:rsid w:val="002566BC"/>
    <w:rsid w:val="002566EB"/>
    <w:rsid w:val="00256758"/>
    <w:rsid w:val="002567EF"/>
    <w:rsid w:val="00256850"/>
    <w:rsid w:val="002569B5"/>
    <w:rsid w:val="00256DC6"/>
    <w:rsid w:val="00256E49"/>
    <w:rsid w:val="00256E79"/>
    <w:rsid w:val="00256ED0"/>
    <w:rsid w:val="00256FF5"/>
    <w:rsid w:val="0025703F"/>
    <w:rsid w:val="00257194"/>
    <w:rsid w:val="002571D0"/>
    <w:rsid w:val="002573BB"/>
    <w:rsid w:val="002573EC"/>
    <w:rsid w:val="0025749C"/>
    <w:rsid w:val="002574B9"/>
    <w:rsid w:val="00257537"/>
    <w:rsid w:val="00257686"/>
    <w:rsid w:val="00257689"/>
    <w:rsid w:val="0025775C"/>
    <w:rsid w:val="00257763"/>
    <w:rsid w:val="00257821"/>
    <w:rsid w:val="00257A7A"/>
    <w:rsid w:val="00257DB7"/>
    <w:rsid w:val="00257EC3"/>
    <w:rsid w:val="00257EEF"/>
    <w:rsid w:val="00257F80"/>
    <w:rsid w:val="0026008C"/>
    <w:rsid w:val="0026017F"/>
    <w:rsid w:val="00260211"/>
    <w:rsid w:val="00260388"/>
    <w:rsid w:val="002604DA"/>
    <w:rsid w:val="00260583"/>
    <w:rsid w:val="002607C9"/>
    <w:rsid w:val="00260875"/>
    <w:rsid w:val="00260886"/>
    <w:rsid w:val="002608B4"/>
    <w:rsid w:val="002608EC"/>
    <w:rsid w:val="00260A5B"/>
    <w:rsid w:val="00260A7A"/>
    <w:rsid w:val="00260AA1"/>
    <w:rsid w:val="00260C1C"/>
    <w:rsid w:val="00260DC2"/>
    <w:rsid w:val="00260E55"/>
    <w:rsid w:val="00260EE8"/>
    <w:rsid w:val="00260F0D"/>
    <w:rsid w:val="0026127D"/>
    <w:rsid w:val="0026153B"/>
    <w:rsid w:val="0026192E"/>
    <w:rsid w:val="00261A93"/>
    <w:rsid w:val="00261B46"/>
    <w:rsid w:val="00261BE5"/>
    <w:rsid w:val="00261C1A"/>
    <w:rsid w:val="00261CAC"/>
    <w:rsid w:val="00261D61"/>
    <w:rsid w:val="00261DDF"/>
    <w:rsid w:val="00261DE8"/>
    <w:rsid w:val="00262091"/>
    <w:rsid w:val="002620CC"/>
    <w:rsid w:val="0026212A"/>
    <w:rsid w:val="00262170"/>
    <w:rsid w:val="002621D0"/>
    <w:rsid w:val="0026229D"/>
    <w:rsid w:val="002622EF"/>
    <w:rsid w:val="00262317"/>
    <w:rsid w:val="0026233D"/>
    <w:rsid w:val="00262421"/>
    <w:rsid w:val="00262518"/>
    <w:rsid w:val="002625DA"/>
    <w:rsid w:val="002626D5"/>
    <w:rsid w:val="00262729"/>
    <w:rsid w:val="002627FB"/>
    <w:rsid w:val="00262A66"/>
    <w:rsid w:val="00262A7D"/>
    <w:rsid w:val="00262D17"/>
    <w:rsid w:val="00262F58"/>
    <w:rsid w:val="00263002"/>
    <w:rsid w:val="0026305C"/>
    <w:rsid w:val="0026305E"/>
    <w:rsid w:val="0026311B"/>
    <w:rsid w:val="0026325D"/>
    <w:rsid w:val="00263266"/>
    <w:rsid w:val="002632DF"/>
    <w:rsid w:val="00263337"/>
    <w:rsid w:val="0026348F"/>
    <w:rsid w:val="002637E2"/>
    <w:rsid w:val="002638B7"/>
    <w:rsid w:val="00263A2B"/>
    <w:rsid w:val="00263AD6"/>
    <w:rsid w:val="00263BCC"/>
    <w:rsid w:val="00263BE1"/>
    <w:rsid w:val="00263C1B"/>
    <w:rsid w:val="00263C24"/>
    <w:rsid w:val="00263D06"/>
    <w:rsid w:val="00263D2A"/>
    <w:rsid w:val="00263DDD"/>
    <w:rsid w:val="00263F39"/>
    <w:rsid w:val="00263F41"/>
    <w:rsid w:val="00264052"/>
    <w:rsid w:val="00264077"/>
    <w:rsid w:val="00264120"/>
    <w:rsid w:val="00264131"/>
    <w:rsid w:val="00264210"/>
    <w:rsid w:val="002642A8"/>
    <w:rsid w:val="00264316"/>
    <w:rsid w:val="00264363"/>
    <w:rsid w:val="002645C9"/>
    <w:rsid w:val="002645F6"/>
    <w:rsid w:val="00264788"/>
    <w:rsid w:val="002647E5"/>
    <w:rsid w:val="00264808"/>
    <w:rsid w:val="0026480B"/>
    <w:rsid w:val="0026496C"/>
    <w:rsid w:val="00264A70"/>
    <w:rsid w:val="00264B54"/>
    <w:rsid w:val="00264BBC"/>
    <w:rsid w:val="00264C13"/>
    <w:rsid w:val="00264D9E"/>
    <w:rsid w:val="00264E77"/>
    <w:rsid w:val="00264EAC"/>
    <w:rsid w:val="00264EAE"/>
    <w:rsid w:val="00264EB1"/>
    <w:rsid w:val="00264F6C"/>
    <w:rsid w:val="002652C8"/>
    <w:rsid w:val="00265346"/>
    <w:rsid w:val="002654C2"/>
    <w:rsid w:val="0026550B"/>
    <w:rsid w:val="0026553C"/>
    <w:rsid w:val="00265688"/>
    <w:rsid w:val="00265703"/>
    <w:rsid w:val="00265A40"/>
    <w:rsid w:val="00265C59"/>
    <w:rsid w:val="00265E1D"/>
    <w:rsid w:val="00265E34"/>
    <w:rsid w:val="00265FCB"/>
    <w:rsid w:val="00266008"/>
    <w:rsid w:val="00266131"/>
    <w:rsid w:val="0026619A"/>
    <w:rsid w:val="00266218"/>
    <w:rsid w:val="00266295"/>
    <w:rsid w:val="002662E3"/>
    <w:rsid w:val="00266300"/>
    <w:rsid w:val="0026638F"/>
    <w:rsid w:val="002663B9"/>
    <w:rsid w:val="00266401"/>
    <w:rsid w:val="00266514"/>
    <w:rsid w:val="0026655C"/>
    <w:rsid w:val="00266567"/>
    <w:rsid w:val="002665E0"/>
    <w:rsid w:val="002666C4"/>
    <w:rsid w:val="0026697E"/>
    <w:rsid w:val="002669E5"/>
    <w:rsid w:val="00266A0C"/>
    <w:rsid w:val="00266AE5"/>
    <w:rsid w:val="00266BE2"/>
    <w:rsid w:val="00266C6D"/>
    <w:rsid w:val="00266D37"/>
    <w:rsid w:val="00266E54"/>
    <w:rsid w:val="00266E63"/>
    <w:rsid w:val="00266E7C"/>
    <w:rsid w:val="00267012"/>
    <w:rsid w:val="002671CB"/>
    <w:rsid w:val="00267263"/>
    <w:rsid w:val="002672D6"/>
    <w:rsid w:val="00267370"/>
    <w:rsid w:val="002674A3"/>
    <w:rsid w:val="002674E6"/>
    <w:rsid w:val="002677CB"/>
    <w:rsid w:val="002677F7"/>
    <w:rsid w:val="002678E0"/>
    <w:rsid w:val="0026795D"/>
    <w:rsid w:val="0026799C"/>
    <w:rsid w:val="00267A57"/>
    <w:rsid w:val="00267B7C"/>
    <w:rsid w:val="00267BC2"/>
    <w:rsid w:val="00267C08"/>
    <w:rsid w:val="00267C18"/>
    <w:rsid w:val="00267C3E"/>
    <w:rsid w:val="00267C88"/>
    <w:rsid w:val="00267CDF"/>
    <w:rsid w:val="00267CE7"/>
    <w:rsid w:val="00267DE6"/>
    <w:rsid w:val="00267E5B"/>
    <w:rsid w:val="00267F51"/>
    <w:rsid w:val="0027009A"/>
    <w:rsid w:val="00270273"/>
    <w:rsid w:val="0027027A"/>
    <w:rsid w:val="00270422"/>
    <w:rsid w:val="00270492"/>
    <w:rsid w:val="002704BB"/>
    <w:rsid w:val="002704F0"/>
    <w:rsid w:val="00270570"/>
    <w:rsid w:val="002705F1"/>
    <w:rsid w:val="002706CF"/>
    <w:rsid w:val="00270756"/>
    <w:rsid w:val="0027080F"/>
    <w:rsid w:val="00270AFF"/>
    <w:rsid w:val="00270DB1"/>
    <w:rsid w:val="00270E67"/>
    <w:rsid w:val="00270EEE"/>
    <w:rsid w:val="00271026"/>
    <w:rsid w:val="00271037"/>
    <w:rsid w:val="002710B3"/>
    <w:rsid w:val="0027111E"/>
    <w:rsid w:val="0027122A"/>
    <w:rsid w:val="002714D7"/>
    <w:rsid w:val="00271665"/>
    <w:rsid w:val="00271783"/>
    <w:rsid w:val="00271B70"/>
    <w:rsid w:val="00271C37"/>
    <w:rsid w:val="00271DFD"/>
    <w:rsid w:val="00271F44"/>
    <w:rsid w:val="00272044"/>
    <w:rsid w:val="002720B9"/>
    <w:rsid w:val="0027249B"/>
    <w:rsid w:val="00272528"/>
    <w:rsid w:val="002725BF"/>
    <w:rsid w:val="002726B3"/>
    <w:rsid w:val="00272757"/>
    <w:rsid w:val="00272845"/>
    <w:rsid w:val="0027289D"/>
    <w:rsid w:val="002728AB"/>
    <w:rsid w:val="002728AC"/>
    <w:rsid w:val="002728B1"/>
    <w:rsid w:val="00272927"/>
    <w:rsid w:val="00272BF5"/>
    <w:rsid w:val="00272C67"/>
    <w:rsid w:val="00272C93"/>
    <w:rsid w:val="00272CEE"/>
    <w:rsid w:val="00272EF9"/>
    <w:rsid w:val="00272F75"/>
    <w:rsid w:val="00273009"/>
    <w:rsid w:val="00273205"/>
    <w:rsid w:val="002733B3"/>
    <w:rsid w:val="0027365A"/>
    <w:rsid w:val="00273899"/>
    <w:rsid w:val="002738B1"/>
    <w:rsid w:val="002738C6"/>
    <w:rsid w:val="0027397E"/>
    <w:rsid w:val="002739D6"/>
    <w:rsid w:val="00273A97"/>
    <w:rsid w:val="00273BD7"/>
    <w:rsid w:val="00273C2C"/>
    <w:rsid w:val="00273CA1"/>
    <w:rsid w:val="00273CBF"/>
    <w:rsid w:val="00273F12"/>
    <w:rsid w:val="00274084"/>
    <w:rsid w:val="00274117"/>
    <w:rsid w:val="00274162"/>
    <w:rsid w:val="0027419B"/>
    <w:rsid w:val="002742FA"/>
    <w:rsid w:val="0027437D"/>
    <w:rsid w:val="002744C7"/>
    <w:rsid w:val="002744CA"/>
    <w:rsid w:val="002744EC"/>
    <w:rsid w:val="00274610"/>
    <w:rsid w:val="00274633"/>
    <w:rsid w:val="00274753"/>
    <w:rsid w:val="0027476D"/>
    <w:rsid w:val="00274A3E"/>
    <w:rsid w:val="00274A47"/>
    <w:rsid w:val="00274B7C"/>
    <w:rsid w:val="00274C19"/>
    <w:rsid w:val="00274D2F"/>
    <w:rsid w:val="00274D50"/>
    <w:rsid w:val="0027509F"/>
    <w:rsid w:val="00275107"/>
    <w:rsid w:val="00275150"/>
    <w:rsid w:val="002751B9"/>
    <w:rsid w:val="002751EF"/>
    <w:rsid w:val="00275341"/>
    <w:rsid w:val="00275344"/>
    <w:rsid w:val="002755E9"/>
    <w:rsid w:val="00275641"/>
    <w:rsid w:val="00275666"/>
    <w:rsid w:val="002758EA"/>
    <w:rsid w:val="00275D35"/>
    <w:rsid w:val="00275E86"/>
    <w:rsid w:val="00275E92"/>
    <w:rsid w:val="00275E97"/>
    <w:rsid w:val="00275EC8"/>
    <w:rsid w:val="00275EDC"/>
    <w:rsid w:val="00275F2B"/>
    <w:rsid w:val="0027603F"/>
    <w:rsid w:val="00276146"/>
    <w:rsid w:val="0027614A"/>
    <w:rsid w:val="002761BD"/>
    <w:rsid w:val="0027626E"/>
    <w:rsid w:val="002763DD"/>
    <w:rsid w:val="002764DE"/>
    <w:rsid w:val="00276589"/>
    <w:rsid w:val="002766CE"/>
    <w:rsid w:val="00276712"/>
    <w:rsid w:val="00276796"/>
    <w:rsid w:val="002769B5"/>
    <w:rsid w:val="00276A0B"/>
    <w:rsid w:val="00276B0D"/>
    <w:rsid w:val="00276BF7"/>
    <w:rsid w:val="00276C72"/>
    <w:rsid w:val="00276CFB"/>
    <w:rsid w:val="00276D50"/>
    <w:rsid w:val="00276D5F"/>
    <w:rsid w:val="00276DBB"/>
    <w:rsid w:val="00276EC7"/>
    <w:rsid w:val="00276FD3"/>
    <w:rsid w:val="00277116"/>
    <w:rsid w:val="0027720A"/>
    <w:rsid w:val="00277338"/>
    <w:rsid w:val="00277399"/>
    <w:rsid w:val="00277400"/>
    <w:rsid w:val="0027744C"/>
    <w:rsid w:val="00277453"/>
    <w:rsid w:val="00277694"/>
    <w:rsid w:val="002776DC"/>
    <w:rsid w:val="0027779E"/>
    <w:rsid w:val="002777B9"/>
    <w:rsid w:val="00277AAA"/>
    <w:rsid w:val="00277E50"/>
    <w:rsid w:val="00277F2B"/>
    <w:rsid w:val="00277F37"/>
    <w:rsid w:val="00277FED"/>
    <w:rsid w:val="0027A507"/>
    <w:rsid w:val="002800C7"/>
    <w:rsid w:val="00280239"/>
    <w:rsid w:val="0028025B"/>
    <w:rsid w:val="00280352"/>
    <w:rsid w:val="00280366"/>
    <w:rsid w:val="00280656"/>
    <w:rsid w:val="00280668"/>
    <w:rsid w:val="0028073D"/>
    <w:rsid w:val="002807FD"/>
    <w:rsid w:val="00280858"/>
    <w:rsid w:val="002808B6"/>
    <w:rsid w:val="00280A3A"/>
    <w:rsid w:val="00280C1F"/>
    <w:rsid w:val="00280CF7"/>
    <w:rsid w:val="00280D96"/>
    <w:rsid w:val="00280DAB"/>
    <w:rsid w:val="00280DF9"/>
    <w:rsid w:val="00280ED1"/>
    <w:rsid w:val="00280FD1"/>
    <w:rsid w:val="002810E5"/>
    <w:rsid w:val="002811FB"/>
    <w:rsid w:val="002813AC"/>
    <w:rsid w:val="002813D5"/>
    <w:rsid w:val="002813DE"/>
    <w:rsid w:val="00281431"/>
    <w:rsid w:val="00281467"/>
    <w:rsid w:val="0028147A"/>
    <w:rsid w:val="002816AD"/>
    <w:rsid w:val="002816B6"/>
    <w:rsid w:val="0028177F"/>
    <w:rsid w:val="00281D19"/>
    <w:rsid w:val="00281D89"/>
    <w:rsid w:val="00281EE9"/>
    <w:rsid w:val="002822C5"/>
    <w:rsid w:val="00282373"/>
    <w:rsid w:val="00282410"/>
    <w:rsid w:val="00282483"/>
    <w:rsid w:val="002826C0"/>
    <w:rsid w:val="002827A0"/>
    <w:rsid w:val="002828AB"/>
    <w:rsid w:val="002828EC"/>
    <w:rsid w:val="0028294E"/>
    <w:rsid w:val="00282978"/>
    <w:rsid w:val="002829D7"/>
    <w:rsid w:val="00282A42"/>
    <w:rsid w:val="00282A8F"/>
    <w:rsid w:val="00282A9E"/>
    <w:rsid w:val="00282ACB"/>
    <w:rsid w:val="00282D4A"/>
    <w:rsid w:val="00282D5C"/>
    <w:rsid w:val="00282E9E"/>
    <w:rsid w:val="00282EB7"/>
    <w:rsid w:val="00282F7F"/>
    <w:rsid w:val="00283267"/>
    <w:rsid w:val="002832FF"/>
    <w:rsid w:val="002833B2"/>
    <w:rsid w:val="00283403"/>
    <w:rsid w:val="00283480"/>
    <w:rsid w:val="00283523"/>
    <w:rsid w:val="002835B2"/>
    <w:rsid w:val="002836F3"/>
    <w:rsid w:val="00283715"/>
    <w:rsid w:val="00283790"/>
    <w:rsid w:val="00283975"/>
    <w:rsid w:val="00283A5B"/>
    <w:rsid w:val="00283A7F"/>
    <w:rsid w:val="00283B8F"/>
    <w:rsid w:val="00283C6F"/>
    <w:rsid w:val="00283CCC"/>
    <w:rsid w:val="00283D09"/>
    <w:rsid w:val="00283D2A"/>
    <w:rsid w:val="00283D8D"/>
    <w:rsid w:val="00283E0F"/>
    <w:rsid w:val="00283EFC"/>
    <w:rsid w:val="002840AC"/>
    <w:rsid w:val="002840CB"/>
    <w:rsid w:val="0028427B"/>
    <w:rsid w:val="0028436A"/>
    <w:rsid w:val="00284371"/>
    <w:rsid w:val="002843A7"/>
    <w:rsid w:val="00284438"/>
    <w:rsid w:val="0028454B"/>
    <w:rsid w:val="0028459B"/>
    <w:rsid w:val="0028464F"/>
    <w:rsid w:val="00284655"/>
    <w:rsid w:val="002846D8"/>
    <w:rsid w:val="002847A6"/>
    <w:rsid w:val="002849D4"/>
    <w:rsid w:val="00284A2E"/>
    <w:rsid w:val="00284AA9"/>
    <w:rsid w:val="00284AF1"/>
    <w:rsid w:val="00284B34"/>
    <w:rsid w:val="00284D4B"/>
    <w:rsid w:val="00284E53"/>
    <w:rsid w:val="00284F4E"/>
    <w:rsid w:val="00285016"/>
    <w:rsid w:val="00285211"/>
    <w:rsid w:val="0028526E"/>
    <w:rsid w:val="002852F1"/>
    <w:rsid w:val="00285363"/>
    <w:rsid w:val="0028546F"/>
    <w:rsid w:val="002854A3"/>
    <w:rsid w:val="00285521"/>
    <w:rsid w:val="00285759"/>
    <w:rsid w:val="002858B0"/>
    <w:rsid w:val="002858CC"/>
    <w:rsid w:val="00285920"/>
    <w:rsid w:val="00285A6E"/>
    <w:rsid w:val="00285BDF"/>
    <w:rsid w:val="00285BE2"/>
    <w:rsid w:val="00285BEE"/>
    <w:rsid w:val="00285D63"/>
    <w:rsid w:val="00285D72"/>
    <w:rsid w:val="00285DB6"/>
    <w:rsid w:val="00286118"/>
    <w:rsid w:val="0028619E"/>
    <w:rsid w:val="0028628D"/>
    <w:rsid w:val="00286443"/>
    <w:rsid w:val="002866E6"/>
    <w:rsid w:val="00286890"/>
    <w:rsid w:val="002868F4"/>
    <w:rsid w:val="00286907"/>
    <w:rsid w:val="00286C45"/>
    <w:rsid w:val="00286C4B"/>
    <w:rsid w:val="00286EA6"/>
    <w:rsid w:val="00286F43"/>
    <w:rsid w:val="00286F66"/>
    <w:rsid w:val="0028711E"/>
    <w:rsid w:val="002871BB"/>
    <w:rsid w:val="00287218"/>
    <w:rsid w:val="00287373"/>
    <w:rsid w:val="00287408"/>
    <w:rsid w:val="0028745F"/>
    <w:rsid w:val="00287462"/>
    <w:rsid w:val="0028758C"/>
    <w:rsid w:val="0028762F"/>
    <w:rsid w:val="00287768"/>
    <w:rsid w:val="00287879"/>
    <w:rsid w:val="0028796F"/>
    <w:rsid w:val="00287999"/>
    <w:rsid w:val="00287B6D"/>
    <w:rsid w:val="00287B72"/>
    <w:rsid w:val="00287E02"/>
    <w:rsid w:val="00287E20"/>
    <w:rsid w:val="00287FB9"/>
    <w:rsid w:val="002901AC"/>
    <w:rsid w:val="002903C5"/>
    <w:rsid w:val="00290465"/>
    <w:rsid w:val="00290468"/>
    <w:rsid w:val="0029063D"/>
    <w:rsid w:val="0029065F"/>
    <w:rsid w:val="00290B78"/>
    <w:rsid w:val="00290DD5"/>
    <w:rsid w:val="00290E1D"/>
    <w:rsid w:val="00290EFF"/>
    <w:rsid w:val="00290F59"/>
    <w:rsid w:val="0029102C"/>
    <w:rsid w:val="00291154"/>
    <w:rsid w:val="002911CD"/>
    <w:rsid w:val="0029126F"/>
    <w:rsid w:val="0029139A"/>
    <w:rsid w:val="0029152F"/>
    <w:rsid w:val="00291861"/>
    <w:rsid w:val="00291863"/>
    <w:rsid w:val="00291985"/>
    <w:rsid w:val="00291A50"/>
    <w:rsid w:val="00291AFF"/>
    <w:rsid w:val="00291B46"/>
    <w:rsid w:val="00291C27"/>
    <w:rsid w:val="00291C8A"/>
    <w:rsid w:val="00291C91"/>
    <w:rsid w:val="00291CA9"/>
    <w:rsid w:val="00291CB8"/>
    <w:rsid w:val="00291D3D"/>
    <w:rsid w:val="00291D63"/>
    <w:rsid w:val="00291EE9"/>
    <w:rsid w:val="00291EFB"/>
    <w:rsid w:val="00291F5F"/>
    <w:rsid w:val="00291F69"/>
    <w:rsid w:val="00292076"/>
    <w:rsid w:val="00292087"/>
    <w:rsid w:val="00292181"/>
    <w:rsid w:val="00292224"/>
    <w:rsid w:val="0029224D"/>
    <w:rsid w:val="00292347"/>
    <w:rsid w:val="00292537"/>
    <w:rsid w:val="00292589"/>
    <w:rsid w:val="0029272E"/>
    <w:rsid w:val="002927BE"/>
    <w:rsid w:val="002928C8"/>
    <w:rsid w:val="00292C74"/>
    <w:rsid w:val="00292CA9"/>
    <w:rsid w:val="00292EBF"/>
    <w:rsid w:val="00292F73"/>
    <w:rsid w:val="00293057"/>
    <w:rsid w:val="002930AD"/>
    <w:rsid w:val="002931D3"/>
    <w:rsid w:val="002934EF"/>
    <w:rsid w:val="002938F7"/>
    <w:rsid w:val="0029398C"/>
    <w:rsid w:val="002939E4"/>
    <w:rsid w:val="002939FF"/>
    <w:rsid w:val="00293ABF"/>
    <w:rsid w:val="00293B49"/>
    <w:rsid w:val="00293BC7"/>
    <w:rsid w:val="00293C52"/>
    <w:rsid w:val="00293F2E"/>
    <w:rsid w:val="00293FFD"/>
    <w:rsid w:val="00294019"/>
    <w:rsid w:val="002940FE"/>
    <w:rsid w:val="00294251"/>
    <w:rsid w:val="0029437F"/>
    <w:rsid w:val="002943E0"/>
    <w:rsid w:val="00294749"/>
    <w:rsid w:val="00294824"/>
    <w:rsid w:val="0029484C"/>
    <w:rsid w:val="00294886"/>
    <w:rsid w:val="00294AA3"/>
    <w:rsid w:val="00294C0B"/>
    <w:rsid w:val="00294C3E"/>
    <w:rsid w:val="00294D3B"/>
    <w:rsid w:val="00294EDC"/>
    <w:rsid w:val="0029505F"/>
    <w:rsid w:val="0029533F"/>
    <w:rsid w:val="002953C3"/>
    <w:rsid w:val="002954E1"/>
    <w:rsid w:val="002957BF"/>
    <w:rsid w:val="0029599A"/>
    <w:rsid w:val="002959D9"/>
    <w:rsid w:val="00295C1C"/>
    <w:rsid w:val="00295E08"/>
    <w:rsid w:val="002960E8"/>
    <w:rsid w:val="00296145"/>
    <w:rsid w:val="00296328"/>
    <w:rsid w:val="0029639E"/>
    <w:rsid w:val="00296566"/>
    <w:rsid w:val="00296757"/>
    <w:rsid w:val="002968A6"/>
    <w:rsid w:val="00296A30"/>
    <w:rsid w:val="00296B50"/>
    <w:rsid w:val="00296BAF"/>
    <w:rsid w:val="00296C30"/>
    <w:rsid w:val="00296E81"/>
    <w:rsid w:val="00296EF8"/>
    <w:rsid w:val="00296FA3"/>
    <w:rsid w:val="002970F4"/>
    <w:rsid w:val="00297178"/>
    <w:rsid w:val="002972C4"/>
    <w:rsid w:val="00297393"/>
    <w:rsid w:val="0029742C"/>
    <w:rsid w:val="002974A5"/>
    <w:rsid w:val="002974E0"/>
    <w:rsid w:val="002977E7"/>
    <w:rsid w:val="00297842"/>
    <w:rsid w:val="0029790A"/>
    <w:rsid w:val="00297943"/>
    <w:rsid w:val="00297B16"/>
    <w:rsid w:val="00297B70"/>
    <w:rsid w:val="00297CAB"/>
    <w:rsid w:val="00297E51"/>
    <w:rsid w:val="00297F04"/>
    <w:rsid w:val="002A002F"/>
    <w:rsid w:val="002A028F"/>
    <w:rsid w:val="002A0328"/>
    <w:rsid w:val="002A037A"/>
    <w:rsid w:val="002A0381"/>
    <w:rsid w:val="002A062D"/>
    <w:rsid w:val="002A086F"/>
    <w:rsid w:val="002A09EE"/>
    <w:rsid w:val="002A0BF9"/>
    <w:rsid w:val="002A0C12"/>
    <w:rsid w:val="002A0EA6"/>
    <w:rsid w:val="002A0F5D"/>
    <w:rsid w:val="002A1119"/>
    <w:rsid w:val="002A11AA"/>
    <w:rsid w:val="002A124F"/>
    <w:rsid w:val="002A1355"/>
    <w:rsid w:val="002A13E2"/>
    <w:rsid w:val="002A13F7"/>
    <w:rsid w:val="002A1448"/>
    <w:rsid w:val="002A148C"/>
    <w:rsid w:val="002A14AC"/>
    <w:rsid w:val="002A152A"/>
    <w:rsid w:val="002A154F"/>
    <w:rsid w:val="002A19A1"/>
    <w:rsid w:val="002A1A45"/>
    <w:rsid w:val="002A1A50"/>
    <w:rsid w:val="002A1AA5"/>
    <w:rsid w:val="002A1AD1"/>
    <w:rsid w:val="002A1AF4"/>
    <w:rsid w:val="002A1CD2"/>
    <w:rsid w:val="002A1E12"/>
    <w:rsid w:val="002A1E75"/>
    <w:rsid w:val="002A21E7"/>
    <w:rsid w:val="002A238A"/>
    <w:rsid w:val="002A23A7"/>
    <w:rsid w:val="002A2488"/>
    <w:rsid w:val="002A2654"/>
    <w:rsid w:val="002A2719"/>
    <w:rsid w:val="002A2753"/>
    <w:rsid w:val="002A27EB"/>
    <w:rsid w:val="002A2A3A"/>
    <w:rsid w:val="002A2A53"/>
    <w:rsid w:val="002A2C5D"/>
    <w:rsid w:val="002A2DAC"/>
    <w:rsid w:val="002A2DB0"/>
    <w:rsid w:val="002A2E2A"/>
    <w:rsid w:val="002A2E47"/>
    <w:rsid w:val="002A2F5D"/>
    <w:rsid w:val="002A3079"/>
    <w:rsid w:val="002A30E3"/>
    <w:rsid w:val="002A31CD"/>
    <w:rsid w:val="002A32F0"/>
    <w:rsid w:val="002A337B"/>
    <w:rsid w:val="002A33BC"/>
    <w:rsid w:val="002A3580"/>
    <w:rsid w:val="002A36E4"/>
    <w:rsid w:val="002A3806"/>
    <w:rsid w:val="002A3964"/>
    <w:rsid w:val="002A3AD7"/>
    <w:rsid w:val="002A3B11"/>
    <w:rsid w:val="002A3B14"/>
    <w:rsid w:val="002A3BF7"/>
    <w:rsid w:val="002A3C19"/>
    <w:rsid w:val="002A3CA4"/>
    <w:rsid w:val="002A3DBA"/>
    <w:rsid w:val="002A3E43"/>
    <w:rsid w:val="002A40A3"/>
    <w:rsid w:val="002A4100"/>
    <w:rsid w:val="002A4679"/>
    <w:rsid w:val="002A46EE"/>
    <w:rsid w:val="002A48AE"/>
    <w:rsid w:val="002A48EB"/>
    <w:rsid w:val="002A4964"/>
    <w:rsid w:val="002A49E0"/>
    <w:rsid w:val="002A4B14"/>
    <w:rsid w:val="002A4D0F"/>
    <w:rsid w:val="002A4E38"/>
    <w:rsid w:val="002A4ECC"/>
    <w:rsid w:val="002A4F46"/>
    <w:rsid w:val="002A4F9A"/>
    <w:rsid w:val="002A4FA7"/>
    <w:rsid w:val="002A50B9"/>
    <w:rsid w:val="002A5316"/>
    <w:rsid w:val="002A54EA"/>
    <w:rsid w:val="002A54F1"/>
    <w:rsid w:val="002A558A"/>
    <w:rsid w:val="002A558B"/>
    <w:rsid w:val="002A5699"/>
    <w:rsid w:val="002A56E7"/>
    <w:rsid w:val="002A571C"/>
    <w:rsid w:val="002A572D"/>
    <w:rsid w:val="002A586D"/>
    <w:rsid w:val="002A592C"/>
    <w:rsid w:val="002A5935"/>
    <w:rsid w:val="002A5A50"/>
    <w:rsid w:val="002A5B41"/>
    <w:rsid w:val="002A5C4F"/>
    <w:rsid w:val="002A5E5D"/>
    <w:rsid w:val="002A5E7D"/>
    <w:rsid w:val="002A5EAF"/>
    <w:rsid w:val="002A5FBE"/>
    <w:rsid w:val="002A5FD1"/>
    <w:rsid w:val="002A62B4"/>
    <w:rsid w:val="002A632D"/>
    <w:rsid w:val="002A63EE"/>
    <w:rsid w:val="002A64B1"/>
    <w:rsid w:val="002A6533"/>
    <w:rsid w:val="002A657E"/>
    <w:rsid w:val="002A65BD"/>
    <w:rsid w:val="002A663C"/>
    <w:rsid w:val="002A6655"/>
    <w:rsid w:val="002A6687"/>
    <w:rsid w:val="002A6717"/>
    <w:rsid w:val="002A682D"/>
    <w:rsid w:val="002A6C98"/>
    <w:rsid w:val="002A6E4C"/>
    <w:rsid w:val="002A6FAF"/>
    <w:rsid w:val="002A6FBC"/>
    <w:rsid w:val="002A702F"/>
    <w:rsid w:val="002A7062"/>
    <w:rsid w:val="002A70C3"/>
    <w:rsid w:val="002A71EA"/>
    <w:rsid w:val="002A7229"/>
    <w:rsid w:val="002A72B2"/>
    <w:rsid w:val="002A72EA"/>
    <w:rsid w:val="002A738B"/>
    <w:rsid w:val="002A73A1"/>
    <w:rsid w:val="002A73AB"/>
    <w:rsid w:val="002A756B"/>
    <w:rsid w:val="002A758B"/>
    <w:rsid w:val="002A75A3"/>
    <w:rsid w:val="002A7600"/>
    <w:rsid w:val="002A767B"/>
    <w:rsid w:val="002A7943"/>
    <w:rsid w:val="002A7961"/>
    <w:rsid w:val="002A7A5E"/>
    <w:rsid w:val="002A7B7E"/>
    <w:rsid w:val="002A7C2B"/>
    <w:rsid w:val="002A7DF5"/>
    <w:rsid w:val="002A7E6A"/>
    <w:rsid w:val="002A7F4D"/>
    <w:rsid w:val="002B0084"/>
    <w:rsid w:val="002B017F"/>
    <w:rsid w:val="002B0193"/>
    <w:rsid w:val="002B01C1"/>
    <w:rsid w:val="002B01C5"/>
    <w:rsid w:val="002B0211"/>
    <w:rsid w:val="002B0259"/>
    <w:rsid w:val="002B030B"/>
    <w:rsid w:val="002B03C4"/>
    <w:rsid w:val="002B043B"/>
    <w:rsid w:val="002B0450"/>
    <w:rsid w:val="002B054C"/>
    <w:rsid w:val="002B05E4"/>
    <w:rsid w:val="002B0713"/>
    <w:rsid w:val="002B0782"/>
    <w:rsid w:val="002B0883"/>
    <w:rsid w:val="002B088D"/>
    <w:rsid w:val="002B0894"/>
    <w:rsid w:val="002B097B"/>
    <w:rsid w:val="002B0A31"/>
    <w:rsid w:val="002B0ACE"/>
    <w:rsid w:val="002B0B47"/>
    <w:rsid w:val="002B0CDB"/>
    <w:rsid w:val="002B0EFD"/>
    <w:rsid w:val="002B0F12"/>
    <w:rsid w:val="002B1050"/>
    <w:rsid w:val="002B10F7"/>
    <w:rsid w:val="002B124A"/>
    <w:rsid w:val="002B127E"/>
    <w:rsid w:val="002B13A9"/>
    <w:rsid w:val="002B1585"/>
    <w:rsid w:val="002B167F"/>
    <w:rsid w:val="002B1813"/>
    <w:rsid w:val="002B1820"/>
    <w:rsid w:val="002B190C"/>
    <w:rsid w:val="002B191E"/>
    <w:rsid w:val="002B19F2"/>
    <w:rsid w:val="002B1E74"/>
    <w:rsid w:val="002B21E7"/>
    <w:rsid w:val="002B21F8"/>
    <w:rsid w:val="002B2401"/>
    <w:rsid w:val="002B2417"/>
    <w:rsid w:val="002B24D8"/>
    <w:rsid w:val="002B25F7"/>
    <w:rsid w:val="002B2637"/>
    <w:rsid w:val="002B28A3"/>
    <w:rsid w:val="002B294E"/>
    <w:rsid w:val="002B2A95"/>
    <w:rsid w:val="002B2A9F"/>
    <w:rsid w:val="002B2B0D"/>
    <w:rsid w:val="002B2BA1"/>
    <w:rsid w:val="002B2CA7"/>
    <w:rsid w:val="002B2E24"/>
    <w:rsid w:val="002B2E8D"/>
    <w:rsid w:val="002B2FB1"/>
    <w:rsid w:val="002B2FC9"/>
    <w:rsid w:val="002B301C"/>
    <w:rsid w:val="002B30AF"/>
    <w:rsid w:val="002B31AD"/>
    <w:rsid w:val="002B326A"/>
    <w:rsid w:val="002B32BC"/>
    <w:rsid w:val="002B32D6"/>
    <w:rsid w:val="002B3358"/>
    <w:rsid w:val="002B33F1"/>
    <w:rsid w:val="002B3413"/>
    <w:rsid w:val="002B34AC"/>
    <w:rsid w:val="002B3595"/>
    <w:rsid w:val="002B35E1"/>
    <w:rsid w:val="002B3668"/>
    <w:rsid w:val="002B368D"/>
    <w:rsid w:val="002B3790"/>
    <w:rsid w:val="002B37C7"/>
    <w:rsid w:val="002B37EE"/>
    <w:rsid w:val="002B391C"/>
    <w:rsid w:val="002B3974"/>
    <w:rsid w:val="002B3B86"/>
    <w:rsid w:val="002B3B9F"/>
    <w:rsid w:val="002B3BC9"/>
    <w:rsid w:val="002B3D45"/>
    <w:rsid w:val="002B3D77"/>
    <w:rsid w:val="002B3E5A"/>
    <w:rsid w:val="002B3F63"/>
    <w:rsid w:val="002B406B"/>
    <w:rsid w:val="002B4342"/>
    <w:rsid w:val="002B436E"/>
    <w:rsid w:val="002B474E"/>
    <w:rsid w:val="002B4802"/>
    <w:rsid w:val="002B48D0"/>
    <w:rsid w:val="002B4ADE"/>
    <w:rsid w:val="002B4C56"/>
    <w:rsid w:val="002B4DCF"/>
    <w:rsid w:val="002B4DDF"/>
    <w:rsid w:val="002B4F06"/>
    <w:rsid w:val="002B5042"/>
    <w:rsid w:val="002B50E1"/>
    <w:rsid w:val="002B5271"/>
    <w:rsid w:val="002B5471"/>
    <w:rsid w:val="002B547B"/>
    <w:rsid w:val="002B54E9"/>
    <w:rsid w:val="002B5616"/>
    <w:rsid w:val="002B5673"/>
    <w:rsid w:val="002B5749"/>
    <w:rsid w:val="002B575C"/>
    <w:rsid w:val="002B58B9"/>
    <w:rsid w:val="002B5AEE"/>
    <w:rsid w:val="002B5B2D"/>
    <w:rsid w:val="002B5B90"/>
    <w:rsid w:val="002B5C20"/>
    <w:rsid w:val="002B5DB7"/>
    <w:rsid w:val="002B5ED8"/>
    <w:rsid w:val="002B5F7E"/>
    <w:rsid w:val="002B5FAA"/>
    <w:rsid w:val="002B606D"/>
    <w:rsid w:val="002B607D"/>
    <w:rsid w:val="002B6161"/>
    <w:rsid w:val="002B61D8"/>
    <w:rsid w:val="002B6204"/>
    <w:rsid w:val="002B624E"/>
    <w:rsid w:val="002B6274"/>
    <w:rsid w:val="002B6323"/>
    <w:rsid w:val="002B640D"/>
    <w:rsid w:val="002B643D"/>
    <w:rsid w:val="002B6449"/>
    <w:rsid w:val="002B64F8"/>
    <w:rsid w:val="002B658C"/>
    <w:rsid w:val="002B6656"/>
    <w:rsid w:val="002B66AE"/>
    <w:rsid w:val="002B6742"/>
    <w:rsid w:val="002B68E4"/>
    <w:rsid w:val="002B6938"/>
    <w:rsid w:val="002B695D"/>
    <w:rsid w:val="002B69ED"/>
    <w:rsid w:val="002B6AB0"/>
    <w:rsid w:val="002B6C41"/>
    <w:rsid w:val="002B6C54"/>
    <w:rsid w:val="002B6DC2"/>
    <w:rsid w:val="002B6DD8"/>
    <w:rsid w:val="002B6DFF"/>
    <w:rsid w:val="002B6E63"/>
    <w:rsid w:val="002B7090"/>
    <w:rsid w:val="002B70D5"/>
    <w:rsid w:val="002B70FA"/>
    <w:rsid w:val="002B7196"/>
    <w:rsid w:val="002B7214"/>
    <w:rsid w:val="002B7493"/>
    <w:rsid w:val="002B74BC"/>
    <w:rsid w:val="002B75B6"/>
    <w:rsid w:val="002B75C3"/>
    <w:rsid w:val="002B763D"/>
    <w:rsid w:val="002B766F"/>
    <w:rsid w:val="002B7880"/>
    <w:rsid w:val="002B798C"/>
    <w:rsid w:val="002B7992"/>
    <w:rsid w:val="002B7AC6"/>
    <w:rsid w:val="002B7AE6"/>
    <w:rsid w:val="002B7AE8"/>
    <w:rsid w:val="002B7B43"/>
    <w:rsid w:val="002B7BE7"/>
    <w:rsid w:val="002B7CBC"/>
    <w:rsid w:val="002B7D75"/>
    <w:rsid w:val="002B7D9E"/>
    <w:rsid w:val="002B7DF9"/>
    <w:rsid w:val="002B7E1E"/>
    <w:rsid w:val="002B7FEB"/>
    <w:rsid w:val="002C019E"/>
    <w:rsid w:val="002C01BE"/>
    <w:rsid w:val="002C01FB"/>
    <w:rsid w:val="002C05F8"/>
    <w:rsid w:val="002C064B"/>
    <w:rsid w:val="002C0692"/>
    <w:rsid w:val="002C06AE"/>
    <w:rsid w:val="002C07F8"/>
    <w:rsid w:val="002C0800"/>
    <w:rsid w:val="002C08D8"/>
    <w:rsid w:val="002C0943"/>
    <w:rsid w:val="002C0A44"/>
    <w:rsid w:val="002C0AA1"/>
    <w:rsid w:val="002C0ABD"/>
    <w:rsid w:val="002C0AE7"/>
    <w:rsid w:val="002C0BA8"/>
    <w:rsid w:val="002C0C25"/>
    <w:rsid w:val="002C0E85"/>
    <w:rsid w:val="002C0EE3"/>
    <w:rsid w:val="002C0FD3"/>
    <w:rsid w:val="002C103F"/>
    <w:rsid w:val="002C1095"/>
    <w:rsid w:val="002C1188"/>
    <w:rsid w:val="002C1296"/>
    <w:rsid w:val="002C12AD"/>
    <w:rsid w:val="002C132A"/>
    <w:rsid w:val="002C1374"/>
    <w:rsid w:val="002C14A1"/>
    <w:rsid w:val="002C155C"/>
    <w:rsid w:val="002C155D"/>
    <w:rsid w:val="002C1638"/>
    <w:rsid w:val="002C16A8"/>
    <w:rsid w:val="002C177F"/>
    <w:rsid w:val="002C17B9"/>
    <w:rsid w:val="002C198C"/>
    <w:rsid w:val="002C1AE8"/>
    <w:rsid w:val="002C1AF3"/>
    <w:rsid w:val="002C1B51"/>
    <w:rsid w:val="002C1BA6"/>
    <w:rsid w:val="002C1D7C"/>
    <w:rsid w:val="002C224D"/>
    <w:rsid w:val="002C22EE"/>
    <w:rsid w:val="002C255E"/>
    <w:rsid w:val="002C26DE"/>
    <w:rsid w:val="002C27A4"/>
    <w:rsid w:val="002C288F"/>
    <w:rsid w:val="002C2BB0"/>
    <w:rsid w:val="002C2C38"/>
    <w:rsid w:val="002C2D3C"/>
    <w:rsid w:val="002C2EC3"/>
    <w:rsid w:val="002C2F06"/>
    <w:rsid w:val="002C2FA4"/>
    <w:rsid w:val="002C307B"/>
    <w:rsid w:val="002C30C4"/>
    <w:rsid w:val="002C316F"/>
    <w:rsid w:val="002C317D"/>
    <w:rsid w:val="002C3249"/>
    <w:rsid w:val="002C3405"/>
    <w:rsid w:val="002C34FE"/>
    <w:rsid w:val="002C3711"/>
    <w:rsid w:val="002C372F"/>
    <w:rsid w:val="002C3848"/>
    <w:rsid w:val="002C39E1"/>
    <w:rsid w:val="002C3A00"/>
    <w:rsid w:val="002C3A36"/>
    <w:rsid w:val="002C3B94"/>
    <w:rsid w:val="002C3C04"/>
    <w:rsid w:val="002C3D15"/>
    <w:rsid w:val="002C3D78"/>
    <w:rsid w:val="002C3F67"/>
    <w:rsid w:val="002C405D"/>
    <w:rsid w:val="002C406C"/>
    <w:rsid w:val="002C42DC"/>
    <w:rsid w:val="002C4350"/>
    <w:rsid w:val="002C43A9"/>
    <w:rsid w:val="002C43D3"/>
    <w:rsid w:val="002C450B"/>
    <w:rsid w:val="002C45DA"/>
    <w:rsid w:val="002C497F"/>
    <w:rsid w:val="002C4B02"/>
    <w:rsid w:val="002C4B66"/>
    <w:rsid w:val="002C4B98"/>
    <w:rsid w:val="002C4D54"/>
    <w:rsid w:val="002C4DB2"/>
    <w:rsid w:val="002C4E33"/>
    <w:rsid w:val="002C4E71"/>
    <w:rsid w:val="002C4F0C"/>
    <w:rsid w:val="002C4FD8"/>
    <w:rsid w:val="002C4FFA"/>
    <w:rsid w:val="002C5241"/>
    <w:rsid w:val="002C526C"/>
    <w:rsid w:val="002C53C5"/>
    <w:rsid w:val="002C55ED"/>
    <w:rsid w:val="002C55F3"/>
    <w:rsid w:val="002C5600"/>
    <w:rsid w:val="002C5611"/>
    <w:rsid w:val="002C56F6"/>
    <w:rsid w:val="002C571D"/>
    <w:rsid w:val="002C5843"/>
    <w:rsid w:val="002C58C9"/>
    <w:rsid w:val="002C58CF"/>
    <w:rsid w:val="002C58FC"/>
    <w:rsid w:val="002C591C"/>
    <w:rsid w:val="002C592A"/>
    <w:rsid w:val="002C596F"/>
    <w:rsid w:val="002C5BA9"/>
    <w:rsid w:val="002C5D3D"/>
    <w:rsid w:val="002C5F09"/>
    <w:rsid w:val="002C6071"/>
    <w:rsid w:val="002C61EC"/>
    <w:rsid w:val="002C620D"/>
    <w:rsid w:val="002C62D8"/>
    <w:rsid w:val="002C6333"/>
    <w:rsid w:val="002C64AC"/>
    <w:rsid w:val="002C64DF"/>
    <w:rsid w:val="002C64E4"/>
    <w:rsid w:val="002C658E"/>
    <w:rsid w:val="002C6603"/>
    <w:rsid w:val="002C66E5"/>
    <w:rsid w:val="002C67D9"/>
    <w:rsid w:val="002C68E6"/>
    <w:rsid w:val="002C6949"/>
    <w:rsid w:val="002C6AF6"/>
    <w:rsid w:val="002C6D23"/>
    <w:rsid w:val="002C6D33"/>
    <w:rsid w:val="002C6D3A"/>
    <w:rsid w:val="002C6DDC"/>
    <w:rsid w:val="002C6F19"/>
    <w:rsid w:val="002C6F27"/>
    <w:rsid w:val="002C6F38"/>
    <w:rsid w:val="002C7183"/>
    <w:rsid w:val="002C7242"/>
    <w:rsid w:val="002C7279"/>
    <w:rsid w:val="002C728C"/>
    <w:rsid w:val="002C72F8"/>
    <w:rsid w:val="002C7313"/>
    <w:rsid w:val="002C73F7"/>
    <w:rsid w:val="002C752E"/>
    <w:rsid w:val="002C7537"/>
    <w:rsid w:val="002C7802"/>
    <w:rsid w:val="002C787B"/>
    <w:rsid w:val="002C792C"/>
    <w:rsid w:val="002C7935"/>
    <w:rsid w:val="002C7C7D"/>
    <w:rsid w:val="002C7D29"/>
    <w:rsid w:val="002C7D2C"/>
    <w:rsid w:val="002C7EAB"/>
    <w:rsid w:val="002C7FCC"/>
    <w:rsid w:val="002C7FFD"/>
    <w:rsid w:val="002D02D6"/>
    <w:rsid w:val="002D05B7"/>
    <w:rsid w:val="002D0A46"/>
    <w:rsid w:val="002D0C58"/>
    <w:rsid w:val="002D0DAE"/>
    <w:rsid w:val="002D146A"/>
    <w:rsid w:val="002D148D"/>
    <w:rsid w:val="002D155B"/>
    <w:rsid w:val="002D15B0"/>
    <w:rsid w:val="002D15F7"/>
    <w:rsid w:val="002D164D"/>
    <w:rsid w:val="002D17D7"/>
    <w:rsid w:val="002D1801"/>
    <w:rsid w:val="002D1C90"/>
    <w:rsid w:val="002D1CF1"/>
    <w:rsid w:val="002D1D96"/>
    <w:rsid w:val="002D1F01"/>
    <w:rsid w:val="002D1F10"/>
    <w:rsid w:val="002D21FD"/>
    <w:rsid w:val="002D2207"/>
    <w:rsid w:val="002D2218"/>
    <w:rsid w:val="002D2354"/>
    <w:rsid w:val="002D2592"/>
    <w:rsid w:val="002D2665"/>
    <w:rsid w:val="002D27FF"/>
    <w:rsid w:val="002D280A"/>
    <w:rsid w:val="002D2885"/>
    <w:rsid w:val="002D2901"/>
    <w:rsid w:val="002D2904"/>
    <w:rsid w:val="002D29F9"/>
    <w:rsid w:val="002D2B71"/>
    <w:rsid w:val="002D2CAE"/>
    <w:rsid w:val="002D2D13"/>
    <w:rsid w:val="002D2D71"/>
    <w:rsid w:val="002D2DA2"/>
    <w:rsid w:val="002D2F0F"/>
    <w:rsid w:val="002D3094"/>
    <w:rsid w:val="002D3097"/>
    <w:rsid w:val="002D34F0"/>
    <w:rsid w:val="002D3550"/>
    <w:rsid w:val="002D3579"/>
    <w:rsid w:val="002D3617"/>
    <w:rsid w:val="002D3682"/>
    <w:rsid w:val="002D372B"/>
    <w:rsid w:val="002D3905"/>
    <w:rsid w:val="002D39B4"/>
    <w:rsid w:val="002D3AF5"/>
    <w:rsid w:val="002D3B53"/>
    <w:rsid w:val="002D3D06"/>
    <w:rsid w:val="002D3D5A"/>
    <w:rsid w:val="002D3D86"/>
    <w:rsid w:val="002D4168"/>
    <w:rsid w:val="002D4310"/>
    <w:rsid w:val="002D4327"/>
    <w:rsid w:val="002D442C"/>
    <w:rsid w:val="002D4515"/>
    <w:rsid w:val="002D4546"/>
    <w:rsid w:val="002D4602"/>
    <w:rsid w:val="002D4605"/>
    <w:rsid w:val="002D4606"/>
    <w:rsid w:val="002D4615"/>
    <w:rsid w:val="002D4624"/>
    <w:rsid w:val="002D471D"/>
    <w:rsid w:val="002D494A"/>
    <w:rsid w:val="002D49B1"/>
    <w:rsid w:val="002D4AD7"/>
    <w:rsid w:val="002D4B89"/>
    <w:rsid w:val="002D4C48"/>
    <w:rsid w:val="002D4C75"/>
    <w:rsid w:val="002D4D6E"/>
    <w:rsid w:val="002D4E21"/>
    <w:rsid w:val="002D4F29"/>
    <w:rsid w:val="002D5005"/>
    <w:rsid w:val="002D5053"/>
    <w:rsid w:val="002D5089"/>
    <w:rsid w:val="002D52AF"/>
    <w:rsid w:val="002D5381"/>
    <w:rsid w:val="002D5415"/>
    <w:rsid w:val="002D5417"/>
    <w:rsid w:val="002D547A"/>
    <w:rsid w:val="002D5544"/>
    <w:rsid w:val="002D557C"/>
    <w:rsid w:val="002D55BB"/>
    <w:rsid w:val="002D5751"/>
    <w:rsid w:val="002D5804"/>
    <w:rsid w:val="002D5873"/>
    <w:rsid w:val="002D5938"/>
    <w:rsid w:val="002D59EC"/>
    <w:rsid w:val="002D5A95"/>
    <w:rsid w:val="002D5AB4"/>
    <w:rsid w:val="002D5B38"/>
    <w:rsid w:val="002D5B41"/>
    <w:rsid w:val="002D5B65"/>
    <w:rsid w:val="002D5BCF"/>
    <w:rsid w:val="002D5C21"/>
    <w:rsid w:val="002D5C44"/>
    <w:rsid w:val="002D5C61"/>
    <w:rsid w:val="002D5CA1"/>
    <w:rsid w:val="002D5E00"/>
    <w:rsid w:val="002D5E95"/>
    <w:rsid w:val="002D5EDD"/>
    <w:rsid w:val="002D5FBF"/>
    <w:rsid w:val="002D5FCE"/>
    <w:rsid w:val="002D5FF6"/>
    <w:rsid w:val="002D6327"/>
    <w:rsid w:val="002D634F"/>
    <w:rsid w:val="002D6364"/>
    <w:rsid w:val="002D63B7"/>
    <w:rsid w:val="002D64F4"/>
    <w:rsid w:val="002D650D"/>
    <w:rsid w:val="002D659C"/>
    <w:rsid w:val="002D6705"/>
    <w:rsid w:val="002D670F"/>
    <w:rsid w:val="002D682E"/>
    <w:rsid w:val="002D68AC"/>
    <w:rsid w:val="002D6A45"/>
    <w:rsid w:val="002D6AC6"/>
    <w:rsid w:val="002D6B0E"/>
    <w:rsid w:val="002D6B93"/>
    <w:rsid w:val="002D6BB5"/>
    <w:rsid w:val="002D6C85"/>
    <w:rsid w:val="002D6DB6"/>
    <w:rsid w:val="002D6E09"/>
    <w:rsid w:val="002D6F2C"/>
    <w:rsid w:val="002D7007"/>
    <w:rsid w:val="002D72B1"/>
    <w:rsid w:val="002D7390"/>
    <w:rsid w:val="002D7470"/>
    <w:rsid w:val="002D76D7"/>
    <w:rsid w:val="002D77BF"/>
    <w:rsid w:val="002D785F"/>
    <w:rsid w:val="002D78FF"/>
    <w:rsid w:val="002D7925"/>
    <w:rsid w:val="002D792C"/>
    <w:rsid w:val="002D792D"/>
    <w:rsid w:val="002D7AB2"/>
    <w:rsid w:val="002D7B52"/>
    <w:rsid w:val="002D7C79"/>
    <w:rsid w:val="002D7DB8"/>
    <w:rsid w:val="002D7E19"/>
    <w:rsid w:val="002D7E3E"/>
    <w:rsid w:val="002D7E61"/>
    <w:rsid w:val="002D7E63"/>
    <w:rsid w:val="002D7F76"/>
    <w:rsid w:val="002D7F92"/>
    <w:rsid w:val="002E0007"/>
    <w:rsid w:val="002E0161"/>
    <w:rsid w:val="002E0223"/>
    <w:rsid w:val="002E0269"/>
    <w:rsid w:val="002E02BB"/>
    <w:rsid w:val="002E034C"/>
    <w:rsid w:val="002E039B"/>
    <w:rsid w:val="002E053E"/>
    <w:rsid w:val="002E0540"/>
    <w:rsid w:val="002E079D"/>
    <w:rsid w:val="002E07F0"/>
    <w:rsid w:val="002E08D6"/>
    <w:rsid w:val="002E09D4"/>
    <w:rsid w:val="002E09DC"/>
    <w:rsid w:val="002E0A59"/>
    <w:rsid w:val="002E0ADB"/>
    <w:rsid w:val="002E0B29"/>
    <w:rsid w:val="002E0B49"/>
    <w:rsid w:val="002E0E54"/>
    <w:rsid w:val="002E0EB4"/>
    <w:rsid w:val="002E0F71"/>
    <w:rsid w:val="002E0FAB"/>
    <w:rsid w:val="002E0FBE"/>
    <w:rsid w:val="002E1145"/>
    <w:rsid w:val="002E13BF"/>
    <w:rsid w:val="002E13D4"/>
    <w:rsid w:val="002E1419"/>
    <w:rsid w:val="002E15ED"/>
    <w:rsid w:val="002E16B1"/>
    <w:rsid w:val="002E171D"/>
    <w:rsid w:val="002E1792"/>
    <w:rsid w:val="002E1920"/>
    <w:rsid w:val="002E1B4D"/>
    <w:rsid w:val="002E1BA3"/>
    <w:rsid w:val="002E1F9F"/>
    <w:rsid w:val="002E2021"/>
    <w:rsid w:val="002E2027"/>
    <w:rsid w:val="002E243C"/>
    <w:rsid w:val="002E243E"/>
    <w:rsid w:val="002E2531"/>
    <w:rsid w:val="002E2691"/>
    <w:rsid w:val="002E2750"/>
    <w:rsid w:val="002E2811"/>
    <w:rsid w:val="002E2876"/>
    <w:rsid w:val="002E296E"/>
    <w:rsid w:val="002E29D0"/>
    <w:rsid w:val="002E2C51"/>
    <w:rsid w:val="002E2CE9"/>
    <w:rsid w:val="002E2D11"/>
    <w:rsid w:val="002E2DAE"/>
    <w:rsid w:val="002E2DE0"/>
    <w:rsid w:val="002E2DF8"/>
    <w:rsid w:val="002E2F0E"/>
    <w:rsid w:val="002E308A"/>
    <w:rsid w:val="002E321B"/>
    <w:rsid w:val="002E32BC"/>
    <w:rsid w:val="002E32CB"/>
    <w:rsid w:val="002E335B"/>
    <w:rsid w:val="002E33DE"/>
    <w:rsid w:val="002E3482"/>
    <w:rsid w:val="002E3614"/>
    <w:rsid w:val="002E363C"/>
    <w:rsid w:val="002E36CC"/>
    <w:rsid w:val="002E37AD"/>
    <w:rsid w:val="002E3984"/>
    <w:rsid w:val="002E39B8"/>
    <w:rsid w:val="002E39EA"/>
    <w:rsid w:val="002E3A18"/>
    <w:rsid w:val="002E3AE3"/>
    <w:rsid w:val="002E3BEE"/>
    <w:rsid w:val="002E3C3F"/>
    <w:rsid w:val="002E3C6C"/>
    <w:rsid w:val="002E3CB6"/>
    <w:rsid w:val="002E3D1A"/>
    <w:rsid w:val="002E3D1F"/>
    <w:rsid w:val="002E3D67"/>
    <w:rsid w:val="002E3E93"/>
    <w:rsid w:val="002E4098"/>
    <w:rsid w:val="002E426F"/>
    <w:rsid w:val="002E4353"/>
    <w:rsid w:val="002E4447"/>
    <w:rsid w:val="002E459C"/>
    <w:rsid w:val="002E45BD"/>
    <w:rsid w:val="002E4607"/>
    <w:rsid w:val="002E467E"/>
    <w:rsid w:val="002E4699"/>
    <w:rsid w:val="002E48A1"/>
    <w:rsid w:val="002E490F"/>
    <w:rsid w:val="002E492F"/>
    <w:rsid w:val="002E4A36"/>
    <w:rsid w:val="002E4AE1"/>
    <w:rsid w:val="002E4AFB"/>
    <w:rsid w:val="002E4B60"/>
    <w:rsid w:val="002E4BF8"/>
    <w:rsid w:val="002E4CD9"/>
    <w:rsid w:val="002E4CEC"/>
    <w:rsid w:val="002E4DAA"/>
    <w:rsid w:val="002E4DBC"/>
    <w:rsid w:val="002E4E09"/>
    <w:rsid w:val="002E5003"/>
    <w:rsid w:val="002E50C4"/>
    <w:rsid w:val="002E5237"/>
    <w:rsid w:val="002E541B"/>
    <w:rsid w:val="002E5453"/>
    <w:rsid w:val="002E5471"/>
    <w:rsid w:val="002E55A5"/>
    <w:rsid w:val="002E56CB"/>
    <w:rsid w:val="002E5820"/>
    <w:rsid w:val="002E5859"/>
    <w:rsid w:val="002E5910"/>
    <w:rsid w:val="002E5AD2"/>
    <w:rsid w:val="002E5C3C"/>
    <w:rsid w:val="002E5E73"/>
    <w:rsid w:val="002E5FC0"/>
    <w:rsid w:val="002E601C"/>
    <w:rsid w:val="002E6154"/>
    <w:rsid w:val="002E61D5"/>
    <w:rsid w:val="002E6297"/>
    <w:rsid w:val="002E6416"/>
    <w:rsid w:val="002E6448"/>
    <w:rsid w:val="002E65BF"/>
    <w:rsid w:val="002E65D0"/>
    <w:rsid w:val="002E66F5"/>
    <w:rsid w:val="002E6ABB"/>
    <w:rsid w:val="002E6DCA"/>
    <w:rsid w:val="002E6F94"/>
    <w:rsid w:val="002E6FD0"/>
    <w:rsid w:val="002E6FF6"/>
    <w:rsid w:val="002E7348"/>
    <w:rsid w:val="002E7377"/>
    <w:rsid w:val="002E73C0"/>
    <w:rsid w:val="002E73D1"/>
    <w:rsid w:val="002E73E6"/>
    <w:rsid w:val="002E74FA"/>
    <w:rsid w:val="002E75E6"/>
    <w:rsid w:val="002E76B1"/>
    <w:rsid w:val="002E7776"/>
    <w:rsid w:val="002E77C2"/>
    <w:rsid w:val="002E7A71"/>
    <w:rsid w:val="002E7B6D"/>
    <w:rsid w:val="002E7B96"/>
    <w:rsid w:val="002E7C18"/>
    <w:rsid w:val="002E7D92"/>
    <w:rsid w:val="002E7E8D"/>
    <w:rsid w:val="002E7E8F"/>
    <w:rsid w:val="002E7F5E"/>
    <w:rsid w:val="002E7F60"/>
    <w:rsid w:val="002E7F66"/>
    <w:rsid w:val="002E7FF8"/>
    <w:rsid w:val="002F01F6"/>
    <w:rsid w:val="002F025A"/>
    <w:rsid w:val="002F0280"/>
    <w:rsid w:val="002F02E7"/>
    <w:rsid w:val="002F0345"/>
    <w:rsid w:val="002F03D7"/>
    <w:rsid w:val="002F04EA"/>
    <w:rsid w:val="002F0822"/>
    <w:rsid w:val="002F092F"/>
    <w:rsid w:val="002F0992"/>
    <w:rsid w:val="002F09E5"/>
    <w:rsid w:val="002F0A2D"/>
    <w:rsid w:val="002F0A72"/>
    <w:rsid w:val="002F0AB5"/>
    <w:rsid w:val="002F0AEA"/>
    <w:rsid w:val="002F0BAC"/>
    <w:rsid w:val="002F0CFF"/>
    <w:rsid w:val="002F0DD6"/>
    <w:rsid w:val="002F1033"/>
    <w:rsid w:val="002F10B1"/>
    <w:rsid w:val="002F114C"/>
    <w:rsid w:val="002F11AF"/>
    <w:rsid w:val="002F12DF"/>
    <w:rsid w:val="002F1386"/>
    <w:rsid w:val="002F1472"/>
    <w:rsid w:val="002F14A0"/>
    <w:rsid w:val="002F15FD"/>
    <w:rsid w:val="002F1687"/>
    <w:rsid w:val="002F17BB"/>
    <w:rsid w:val="002F18BB"/>
    <w:rsid w:val="002F1926"/>
    <w:rsid w:val="002F1A1F"/>
    <w:rsid w:val="002F1A35"/>
    <w:rsid w:val="002F1A3E"/>
    <w:rsid w:val="002F1A52"/>
    <w:rsid w:val="002F1AA1"/>
    <w:rsid w:val="002F1AE1"/>
    <w:rsid w:val="002F1BED"/>
    <w:rsid w:val="002F1CD1"/>
    <w:rsid w:val="002F1E27"/>
    <w:rsid w:val="002F1F1C"/>
    <w:rsid w:val="002F20CE"/>
    <w:rsid w:val="002F22E0"/>
    <w:rsid w:val="002F2608"/>
    <w:rsid w:val="002F2680"/>
    <w:rsid w:val="002F2710"/>
    <w:rsid w:val="002F2711"/>
    <w:rsid w:val="002F2752"/>
    <w:rsid w:val="002F2B50"/>
    <w:rsid w:val="002F2BC4"/>
    <w:rsid w:val="002F2C8F"/>
    <w:rsid w:val="002F2D51"/>
    <w:rsid w:val="002F2D96"/>
    <w:rsid w:val="002F2DA3"/>
    <w:rsid w:val="002F2E3C"/>
    <w:rsid w:val="002F2E5B"/>
    <w:rsid w:val="002F2F2A"/>
    <w:rsid w:val="002F31BD"/>
    <w:rsid w:val="002F33F1"/>
    <w:rsid w:val="002F3427"/>
    <w:rsid w:val="002F3574"/>
    <w:rsid w:val="002F3600"/>
    <w:rsid w:val="002F3623"/>
    <w:rsid w:val="002F3674"/>
    <w:rsid w:val="002F3690"/>
    <w:rsid w:val="002F37EE"/>
    <w:rsid w:val="002F3812"/>
    <w:rsid w:val="002F395F"/>
    <w:rsid w:val="002F3A6E"/>
    <w:rsid w:val="002F3AB5"/>
    <w:rsid w:val="002F3B42"/>
    <w:rsid w:val="002F3BAC"/>
    <w:rsid w:val="002F3BBD"/>
    <w:rsid w:val="002F3BC2"/>
    <w:rsid w:val="002F3DC0"/>
    <w:rsid w:val="002F3E20"/>
    <w:rsid w:val="002F3F48"/>
    <w:rsid w:val="002F3FFA"/>
    <w:rsid w:val="002F40FF"/>
    <w:rsid w:val="002F41A4"/>
    <w:rsid w:val="002F440E"/>
    <w:rsid w:val="002F44DC"/>
    <w:rsid w:val="002F46FC"/>
    <w:rsid w:val="002F4797"/>
    <w:rsid w:val="002F48A9"/>
    <w:rsid w:val="002F49DA"/>
    <w:rsid w:val="002F4CE0"/>
    <w:rsid w:val="002F4E67"/>
    <w:rsid w:val="002F4ED0"/>
    <w:rsid w:val="002F4F56"/>
    <w:rsid w:val="002F4FF7"/>
    <w:rsid w:val="002F50F4"/>
    <w:rsid w:val="002F5212"/>
    <w:rsid w:val="002F53D7"/>
    <w:rsid w:val="002F555E"/>
    <w:rsid w:val="002F57E4"/>
    <w:rsid w:val="002F57FB"/>
    <w:rsid w:val="002F5899"/>
    <w:rsid w:val="002F58A1"/>
    <w:rsid w:val="002F58D3"/>
    <w:rsid w:val="002F5922"/>
    <w:rsid w:val="002F5BAA"/>
    <w:rsid w:val="002F5CF8"/>
    <w:rsid w:val="002F5D02"/>
    <w:rsid w:val="002F6001"/>
    <w:rsid w:val="002F6087"/>
    <w:rsid w:val="002F6159"/>
    <w:rsid w:val="002F6181"/>
    <w:rsid w:val="002F61F9"/>
    <w:rsid w:val="002F626D"/>
    <w:rsid w:val="002F6357"/>
    <w:rsid w:val="002F6429"/>
    <w:rsid w:val="002F64C0"/>
    <w:rsid w:val="002F6764"/>
    <w:rsid w:val="002F67C3"/>
    <w:rsid w:val="002F694A"/>
    <w:rsid w:val="002F6AC7"/>
    <w:rsid w:val="002F6B25"/>
    <w:rsid w:val="002F6C34"/>
    <w:rsid w:val="002F6DB3"/>
    <w:rsid w:val="002F6E15"/>
    <w:rsid w:val="002F7099"/>
    <w:rsid w:val="002F70E2"/>
    <w:rsid w:val="002F7295"/>
    <w:rsid w:val="002F741D"/>
    <w:rsid w:val="002F74C4"/>
    <w:rsid w:val="002F7570"/>
    <w:rsid w:val="002F758F"/>
    <w:rsid w:val="002F79B2"/>
    <w:rsid w:val="002F7ACE"/>
    <w:rsid w:val="002F7BFE"/>
    <w:rsid w:val="002F7CCE"/>
    <w:rsid w:val="002F7D2A"/>
    <w:rsid w:val="002F7D58"/>
    <w:rsid w:val="002F7F1A"/>
    <w:rsid w:val="002F7FC6"/>
    <w:rsid w:val="003002B8"/>
    <w:rsid w:val="0030050B"/>
    <w:rsid w:val="00300555"/>
    <w:rsid w:val="00300638"/>
    <w:rsid w:val="00300703"/>
    <w:rsid w:val="003008A6"/>
    <w:rsid w:val="003008EF"/>
    <w:rsid w:val="00300A20"/>
    <w:rsid w:val="00300A5C"/>
    <w:rsid w:val="00300C27"/>
    <w:rsid w:val="00300C2D"/>
    <w:rsid w:val="00300C6D"/>
    <w:rsid w:val="00300E21"/>
    <w:rsid w:val="00300F4B"/>
    <w:rsid w:val="0030123F"/>
    <w:rsid w:val="00301311"/>
    <w:rsid w:val="003013CA"/>
    <w:rsid w:val="00301451"/>
    <w:rsid w:val="003014DD"/>
    <w:rsid w:val="00301760"/>
    <w:rsid w:val="003019A8"/>
    <w:rsid w:val="003019F4"/>
    <w:rsid w:val="00301D0B"/>
    <w:rsid w:val="00301DF0"/>
    <w:rsid w:val="00301E35"/>
    <w:rsid w:val="00301FFA"/>
    <w:rsid w:val="0030200F"/>
    <w:rsid w:val="003020B0"/>
    <w:rsid w:val="003022B0"/>
    <w:rsid w:val="00302319"/>
    <w:rsid w:val="003023D7"/>
    <w:rsid w:val="00302524"/>
    <w:rsid w:val="00302534"/>
    <w:rsid w:val="003026AD"/>
    <w:rsid w:val="00302843"/>
    <w:rsid w:val="00302A0E"/>
    <w:rsid w:val="00302A56"/>
    <w:rsid w:val="00302BBA"/>
    <w:rsid w:val="00302C7C"/>
    <w:rsid w:val="00302D4F"/>
    <w:rsid w:val="00302EB3"/>
    <w:rsid w:val="00302EBE"/>
    <w:rsid w:val="00302F3C"/>
    <w:rsid w:val="00302FBE"/>
    <w:rsid w:val="00303039"/>
    <w:rsid w:val="0030314E"/>
    <w:rsid w:val="003033E3"/>
    <w:rsid w:val="003036D3"/>
    <w:rsid w:val="00303759"/>
    <w:rsid w:val="00303783"/>
    <w:rsid w:val="00303966"/>
    <w:rsid w:val="003039CC"/>
    <w:rsid w:val="00303A3B"/>
    <w:rsid w:val="00303A97"/>
    <w:rsid w:val="00303BFB"/>
    <w:rsid w:val="00303D0A"/>
    <w:rsid w:val="00303D8C"/>
    <w:rsid w:val="00303D97"/>
    <w:rsid w:val="00303DE6"/>
    <w:rsid w:val="00303E50"/>
    <w:rsid w:val="003040A0"/>
    <w:rsid w:val="003040A9"/>
    <w:rsid w:val="00304165"/>
    <w:rsid w:val="00304174"/>
    <w:rsid w:val="0030422C"/>
    <w:rsid w:val="0030424F"/>
    <w:rsid w:val="003043A6"/>
    <w:rsid w:val="00304438"/>
    <w:rsid w:val="00304505"/>
    <w:rsid w:val="00304530"/>
    <w:rsid w:val="003045F5"/>
    <w:rsid w:val="003046D8"/>
    <w:rsid w:val="00304796"/>
    <w:rsid w:val="00304813"/>
    <w:rsid w:val="0030486D"/>
    <w:rsid w:val="003048E7"/>
    <w:rsid w:val="003049C9"/>
    <w:rsid w:val="00304A1B"/>
    <w:rsid w:val="00304D5B"/>
    <w:rsid w:val="00304E7E"/>
    <w:rsid w:val="00304E99"/>
    <w:rsid w:val="00304F76"/>
    <w:rsid w:val="00304FE1"/>
    <w:rsid w:val="00305008"/>
    <w:rsid w:val="003050DD"/>
    <w:rsid w:val="00305367"/>
    <w:rsid w:val="003053D7"/>
    <w:rsid w:val="00305454"/>
    <w:rsid w:val="00305476"/>
    <w:rsid w:val="003056A1"/>
    <w:rsid w:val="003057EA"/>
    <w:rsid w:val="003057FE"/>
    <w:rsid w:val="003058B3"/>
    <w:rsid w:val="003058D2"/>
    <w:rsid w:val="00305980"/>
    <w:rsid w:val="003059DD"/>
    <w:rsid w:val="00305B20"/>
    <w:rsid w:val="00305B5A"/>
    <w:rsid w:val="00305BD8"/>
    <w:rsid w:val="00305EC9"/>
    <w:rsid w:val="00305F50"/>
    <w:rsid w:val="00305FFA"/>
    <w:rsid w:val="00306095"/>
    <w:rsid w:val="003061B3"/>
    <w:rsid w:val="0030626D"/>
    <w:rsid w:val="003062DB"/>
    <w:rsid w:val="0030636B"/>
    <w:rsid w:val="00306463"/>
    <w:rsid w:val="003064C1"/>
    <w:rsid w:val="00306577"/>
    <w:rsid w:val="003065A9"/>
    <w:rsid w:val="003067CE"/>
    <w:rsid w:val="003068B6"/>
    <w:rsid w:val="00306967"/>
    <w:rsid w:val="0030696B"/>
    <w:rsid w:val="00306B67"/>
    <w:rsid w:val="00306C8E"/>
    <w:rsid w:val="00306CA6"/>
    <w:rsid w:val="00306DD0"/>
    <w:rsid w:val="00306FF2"/>
    <w:rsid w:val="00307092"/>
    <w:rsid w:val="003070FE"/>
    <w:rsid w:val="00307453"/>
    <w:rsid w:val="00307683"/>
    <w:rsid w:val="003077F0"/>
    <w:rsid w:val="00307815"/>
    <w:rsid w:val="00307873"/>
    <w:rsid w:val="003078BE"/>
    <w:rsid w:val="00307A41"/>
    <w:rsid w:val="00307B0B"/>
    <w:rsid w:val="00307CAA"/>
    <w:rsid w:val="00307E86"/>
    <w:rsid w:val="00307E9C"/>
    <w:rsid w:val="00307EA3"/>
    <w:rsid w:val="00307F85"/>
    <w:rsid w:val="0031001F"/>
    <w:rsid w:val="00310058"/>
    <w:rsid w:val="003101CE"/>
    <w:rsid w:val="003101E4"/>
    <w:rsid w:val="00310248"/>
    <w:rsid w:val="0031039F"/>
    <w:rsid w:val="003103F0"/>
    <w:rsid w:val="003107E8"/>
    <w:rsid w:val="00310859"/>
    <w:rsid w:val="00310878"/>
    <w:rsid w:val="00310A15"/>
    <w:rsid w:val="00310AB5"/>
    <w:rsid w:val="00310AE3"/>
    <w:rsid w:val="00310BA6"/>
    <w:rsid w:val="00310BE7"/>
    <w:rsid w:val="00310C15"/>
    <w:rsid w:val="00310D40"/>
    <w:rsid w:val="00310D92"/>
    <w:rsid w:val="00311092"/>
    <w:rsid w:val="0031118F"/>
    <w:rsid w:val="003112EB"/>
    <w:rsid w:val="0031148D"/>
    <w:rsid w:val="0031176F"/>
    <w:rsid w:val="00311793"/>
    <w:rsid w:val="003117DF"/>
    <w:rsid w:val="003118C0"/>
    <w:rsid w:val="003119EE"/>
    <w:rsid w:val="00311BD1"/>
    <w:rsid w:val="00311C33"/>
    <w:rsid w:val="00311C62"/>
    <w:rsid w:val="00311CAE"/>
    <w:rsid w:val="00311D2A"/>
    <w:rsid w:val="00311D4F"/>
    <w:rsid w:val="00311D83"/>
    <w:rsid w:val="00311E3E"/>
    <w:rsid w:val="00311E73"/>
    <w:rsid w:val="00312149"/>
    <w:rsid w:val="003121B6"/>
    <w:rsid w:val="0031233C"/>
    <w:rsid w:val="003124CD"/>
    <w:rsid w:val="0031251F"/>
    <w:rsid w:val="00312583"/>
    <w:rsid w:val="003126B0"/>
    <w:rsid w:val="0031286A"/>
    <w:rsid w:val="003128DC"/>
    <w:rsid w:val="00312976"/>
    <w:rsid w:val="00312A28"/>
    <w:rsid w:val="00312A63"/>
    <w:rsid w:val="00312B20"/>
    <w:rsid w:val="00312B46"/>
    <w:rsid w:val="00312E31"/>
    <w:rsid w:val="0031310B"/>
    <w:rsid w:val="00313173"/>
    <w:rsid w:val="0031330E"/>
    <w:rsid w:val="003133FB"/>
    <w:rsid w:val="003134AC"/>
    <w:rsid w:val="003134FB"/>
    <w:rsid w:val="00313569"/>
    <w:rsid w:val="00313646"/>
    <w:rsid w:val="00313909"/>
    <w:rsid w:val="00313916"/>
    <w:rsid w:val="00313B9E"/>
    <w:rsid w:val="00313CF6"/>
    <w:rsid w:val="00313D8B"/>
    <w:rsid w:val="00313DC1"/>
    <w:rsid w:val="00313DF0"/>
    <w:rsid w:val="00313E1F"/>
    <w:rsid w:val="00313ED0"/>
    <w:rsid w:val="00313F2B"/>
    <w:rsid w:val="00313F47"/>
    <w:rsid w:val="00313FA5"/>
    <w:rsid w:val="003141F1"/>
    <w:rsid w:val="00314456"/>
    <w:rsid w:val="003145D5"/>
    <w:rsid w:val="0031464B"/>
    <w:rsid w:val="0031471E"/>
    <w:rsid w:val="00314744"/>
    <w:rsid w:val="003148EA"/>
    <w:rsid w:val="00314AAD"/>
    <w:rsid w:val="00314ABC"/>
    <w:rsid w:val="00314B19"/>
    <w:rsid w:val="00314BBC"/>
    <w:rsid w:val="00314C12"/>
    <w:rsid w:val="00314CA0"/>
    <w:rsid w:val="00314F27"/>
    <w:rsid w:val="003150F7"/>
    <w:rsid w:val="003150FF"/>
    <w:rsid w:val="003152B4"/>
    <w:rsid w:val="0031551B"/>
    <w:rsid w:val="003155C5"/>
    <w:rsid w:val="003155DE"/>
    <w:rsid w:val="0031561D"/>
    <w:rsid w:val="00315648"/>
    <w:rsid w:val="0031569F"/>
    <w:rsid w:val="003156B5"/>
    <w:rsid w:val="003156D7"/>
    <w:rsid w:val="003157D8"/>
    <w:rsid w:val="00315A2C"/>
    <w:rsid w:val="00315A7C"/>
    <w:rsid w:val="00315AD7"/>
    <w:rsid w:val="00315BB9"/>
    <w:rsid w:val="00315C05"/>
    <w:rsid w:val="00315F6E"/>
    <w:rsid w:val="00315FB8"/>
    <w:rsid w:val="00315FBD"/>
    <w:rsid w:val="00315FCD"/>
    <w:rsid w:val="00315FEB"/>
    <w:rsid w:val="00316107"/>
    <w:rsid w:val="0031614C"/>
    <w:rsid w:val="0031619F"/>
    <w:rsid w:val="00316238"/>
    <w:rsid w:val="0031623F"/>
    <w:rsid w:val="00316244"/>
    <w:rsid w:val="00316347"/>
    <w:rsid w:val="00316377"/>
    <w:rsid w:val="0031644D"/>
    <w:rsid w:val="00316646"/>
    <w:rsid w:val="00316692"/>
    <w:rsid w:val="003166AB"/>
    <w:rsid w:val="0031677D"/>
    <w:rsid w:val="00316B24"/>
    <w:rsid w:val="00316BA6"/>
    <w:rsid w:val="00316C39"/>
    <w:rsid w:val="00316C59"/>
    <w:rsid w:val="00316DA6"/>
    <w:rsid w:val="00316E54"/>
    <w:rsid w:val="00316E5C"/>
    <w:rsid w:val="00317192"/>
    <w:rsid w:val="00317396"/>
    <w:rsid w:val="00317542"/>
    <w:rsid w:val="0031768A"/>
    <w:rsid w:val="00317721"/>
    <w:rsid w:val="003177A8"/>
    <w:rsid w:val="003177F9"/>
    <w:rsid w:val="003178A9"/>
    <w:rsid w:val="00317AC4"/>
    <w:rsid w:val="00317AEC"/>
    <w:rsid w:val="00317C31"/>
    <w:rsid w:val="00317D6A"/>
    <w:rsid w:val="00317DA0"/>
    <w:rsid w:val="00317E21"/>
    <w:rsid w:val="00317E7E"/>
    <w:rsid w:val="003201B1"/>
    <w:rsid w:val="0032035D"/>
    <w:rsid w:val="00320381"/>
    <w:rsid w:val="003203D2"/>
    <w:rsid w:val="00320428"/>
    <w:rsid w:val="00320491"/>
    <w:rsid w:val="00320499"/>
    <w:rsid w:val="003206A5"/>
    <w:rsid w:val="00320741"/>
    <w:rsid w:val="00320748"/>
    <w:rsid w:val="00320A93"/>
    <w:rsid w:val="00320BBF"/>
    <w:rsid w:val="00320D02"/>
    <w:rsid w:val="00320FCE"/>
    <w:rsid w:val="00320FE3"/>
    <w:rsid w:val="00321011"/>
    <w:rsid w:val="003210AD"/>
    <w:rsid w:val="003210B7"/>
    <w:rsid w:val="003210EE"/>
    <w:rsid w:val="003211EF"/>
    <w:rsid w:val="0032166A"/>
    <w:rsid w:val="00321756"/>
    <w:rsid w:val="00321959"/>
    <w:rsid w:val="00321AC1"/>
    <w:rsid w:val="00321CD3"/>
    <w:rsid w:val="00321E13"/>
    <w:rsid w:val="00321F77"/>
    <w:rsid w:val="00321F9B"/>
    <w:rsid w:val="00322273"/>
    <w:rsid w:val="0032227E"/>
    <w:rsid w:val="00322320"/>
    <w:rsid w:val="00322385"/>
    <w:rsid w:val="003223B1"/>
    <w:rsid w:val="003223D7"/>
    <w:rsid w:val="003224ED"/>
    <w:rsid w:val="00322529"/>
    <w:rsid w:val="003225E2"/>
    <w:rsid w:val="00322665"/>
    <w:rsid w:val="003226A3"/>
    <w:rsid w:val="0032271E"/>
    <w:rsid w:val="00322766"/>
    <w:rsid w:val="00322984"/>
    <w:rsid w:val="00322A22"/>
    <w:rsid w:val="00322A3E"/>
    <w:rsid w:val="00322A65"/>
    <w:rsid w:val="00322A6B"/>
    <w:rsid w:val="00322A9B"/>
    <w:rsid w:val="00322AE9"/>
    <w:rsid w:val="00322D53"/>
    <w:rsid w:val="00322E49"/>
    <w:rsid w:val="00322E50"/>
    <w:rsid w:val="00322F19"/>
    <w:rsid w:val="00322F64"/>
    <w:rsid w:val="00322FD2"/>
    <w:rsid w:val="003232E9"/>
    <w:rsid w:val="003234AD"/>
    <w:rsid w:val="0032358E"/>
    <w:rsid w:val="00323746"/>
    <w:rsid w:val="00323965"/>
    <w:rsid w:val="00323B68"/>
    <w:rsid w:val="00323BDE"/>
    <w:rsid w:val="00323BE1"/>
    <w:rsid w:val="00323E3C"/>
    <w:rsid w:val="00324017"/>
    <w:rsid w:val="00324188"/>
    <w:rsid w:val="00324249"/>
    <w:rsid w:val="0032427F"/>
    <w:rsid w:val="00324347"/>
    <w:rsid w:val="003243AB"/>
    <w:rsid w:val="003243CD"/>
    <w:rsid w:val="00324430"/>
    <w:rsid w:val="00324471"/>
    <w:rsid w:val="003244A8"/>
    <w:rsid w:val="0032453F"/>
    <w:rsid w:val="0032456C"/>
    <w:rsid w:val="003245CC"/>
    <w:rsid w:val="003249A4"/>
    <w:rsid w:val="00324A4E"/>
    <w:rsid w:val="00324A7C"/>
    <w:rsid w:val="00324B1A"/>
    <w:rsid w:val="00324B5C"/>
    <w:rsid w:val="00324CF3"/>
    <w:rsid w:val="00324CFC"/>
    <w:rsid w:val="00324F1A"/>
    <w:rsid w:val="003250AA"/>
    <w:rsid w:val="00325127"/>
    <w:rsid w:val="00325414"/>
    <w:rsid w:val="003254F2"/>
    <w:rsid w:val="003255F4"/>
    <w:rsid w:val="003256B7"/>
    <w:rsid w:val="00325792"/>
    <w:rsid w:val="00325A0E"/>
    <w:rsid w:val="00325BA3"/>
    <w:rsid w:val="00325BE0"/>
    <w:rsid w:val="00325BFE"/>
    <w:rsid w:val="00325C86"/>
    <w:rsid w:val="00325CF6"/>
    <w:rsid w:val="00325F2A"/>
    <w:rsid w:val="00325FCD"/>
    <w:rsid w:val="00326019"/>
    <w:rsid w:val="0032614F"/>
    <w:rsid w:val="0032634B"/>
    <w:rsid w:val="003263BC"/>
    <w:rsid w:val="0032658F"/>
    <w:rsid w:val="003265D0"/>
    <w:rsid w:val="003265D6"/>
    <w:rsid w:val="003265D8"/>
    <w:rsid w:val="003266CB"/>
    <w:rsid w:val="003267F4"/>
    <w:rsid w:val="003268C2"/>
    <w:rsid w:val="00326923"/>
    <w:rsid w:val="00326A1D"/>
    <w:rsid w:val="00326B88"/>
    <w:rsid w:val="00326BE0"/>
    <w:rsid w:val="00326DC6"/>
    <w:rsid w:val="00326DED"/>
    <w:rsid w:val="00326F34"/>
    <w:rsid w:val="00326F3A"/>
    <w:rsid w:val="00327120"/>
    <w:rsid w:val="00327241"/>
    <w:rsid w:val="00327246"/>
    <w:rsid w:val="00327268"/>
    <w:rsid w:val="003276A4"/>
    <w:rsid w:val="003276F6"/>
    <w:rsid w:val="00327709"/>
    <w:rsid w:val="0032770E"/>
    <w:rsid w:val="0032776A"/>
    <w:rsid w:val="00327808"/>
    <w:rsid w:val="003278B8"/>
    <w:rsid w:val="00327A13"/>
    <w:rsid w:val="00327A61"/>
    <w:rsid w:val="00327AB5"/>
    <w:rsid w:val="00327B9D"/>
    <w:rsid w:val="00327BB3"/>
    <w:rsid w:val="00327C78"/>
    <w:rsid w:val="00327CA4"/>
    <w:rsid w:val="00327CE2"/>
    <w:rsid w:val="00327DB6"/>
    <w:rsid w:val="00327E8F"/>
    <w:rsid w:val="00330011"/>
    <w:rsid w:val="00330033"/>
    <w:rsid w:val="0033006D"/>
    <w:rsid w:val="0033011D"/>
    <w:rsid w:val="00330159"/>
    <w:rsid w:val="0033017D"/>
    <w:rsid w:val="0033035A"/>
    <w:rsid w:val="0033038A"/>
    <w:rsid w:val="003303AE"/>
    <w:rsid w:val="003303BD"/>
    <w:rsid w:val="00330622"/>
    <w:rsid w:val="00330659"/>
    <w:rsid w:val="0033089B"/>
    <w:rsid w:val="0033095D"/>
    <w:rsid w:val="003309B4"/>
    <w:rsid w:val="003309CB"/>
    <w:rsid w:val="003309FE"/>
    <w:rsid w:val="00330A0B"/>
    <w:rsid w:val="00330A97"/>
    <w:rsid w:val="00330C3D"/>
    <w:rsid w:val="00330CD9"/>
    <w:rsid w:val="00330D01"/>
    <w:rsid w:val="00330E48"/>
    <w:rsid w:val="00330E55"/>
    <w:rsid w:val="00331035"/>
    <w:rsid w:val="003310B0"/>
    <w:rsid w:val="003310D6"/>
    <w:rsid w:val="00331174"/>
    <w:rsid w:val="0033143A"/>
    <w:rsid w:val="0033147D"/>
    <w:rsid w:val="003315F5"/>
    <w:rsid w:val="003317FC"/>
    <w:rsid w:val="0033182F"/>
    <w:rsid w:val="0033183E"/>
    <w:rsid w:val="003318B6"/>
    <w:rsid w:val="003319F9"/>
    <w:rsid w:val="00331C02"/>
    <w:rsid w:val="00331CF2"/>
    <w:rsid w:val="00331DCE"/>
    <w:rsid w:val="00331F0C"/>
    <w:rsid w:val="0033202B"/>
    <w:rsid w:val="00332062"/>
    <w:rsid w:val="003322C9"/>
    <w:rsid w:val="00332729"/>
    <w:rsid w:val="00332872"/>
    <w:rsid w:val="003328B1"/>
    <w:rsid w:val="0033298A"/>
    <w:rsid w:val="003329AD"/>
    <w:rsid w:val="00332AC7"/>
    <w:rsid w:val="00332B79"/>
    <w:rsid w:val="00332F27"/>
    <w:rsid w:val="00332F28"/>
    <w:rsid w:val="00332FCE"/>
    <w:rsid w:val="00332FF3"/>
    <w:rsid w:val="00333000"/>
    <w:rsid w:val="00333007"/>
    <w:rsid w:val="0033300E"/>
    <w:rsid w:val="00333083"/>
    <w:rsid w:val="00333117"/>
    <w:rsid w:val="00333194"/>
    <w:rsid w:val="003331B1"/>
    <w:rsid w:val="0033332F"/>
    <w:rsid w:val="003333CA"/>
    <w:rsid w:val="0033344A"/>
    <w:rsid w:val="003334CE"/>
    <w:rsid w:val="00333537"/>
    <w:rsid w:val="003335EA"/>
    <w:rsid w:val="00333605"/>
    <w:rsid w:val="003336EA"/>
    <w:rsid w:val="00333840"/>
    <w:rsid w:val="0033386F"/>
    <w:rsid w:val="00333A23"/>
    <w:rsid w:val="00333B64"/>
    <w:rsid w:val="00333D2B"/>
    <w:rsid w:val="00333E64"/>
    <w:rsid w:val="00333E77"/>
    <w:rsid w:val="00333E9D"/>
    <w:rsid w:val="00333EB4"/>
    <w:rsid w:val="00333F03"/>
    <w:rsid w:val="00333F7F"/>
    <w:rsid w:val="00334104"/>
    <w:rsid w:val="0033434C"/>
    <w:rsid w:val="003343EB"/>
    <w:rsid w:val="003344CB"/>
    <w:rsid w:val="003345EA"/>
    <w:rsid w:val="0033460E"/>
    <w:rsid w:val="0033472C"/>
    <w:rsid w:val="0033475B"/>
    <w:rsid w:val="0033482C"/>
    <w:rsid w:val="00334839"/>
    <w:rsid w:val="003349B3"/>
    <w:rsid w:val="00334A64"/>
    <w:rsid w:val="00334B2E"/>
    <w:rsid w:val="00334C21"/>
    <w:rsid w:val="00334CAD"/>
    <w:rsid w:val="00334CF0"/>
    <w:rsid w:val="00334D01"/>
    <w:rsid w:val="00334D42"/>
    <w:rsid w:val="00334EB2"/>
    <w:rsid w:val="00334F8F"/>
    <w:rsid w:val="00335089"/>
    <w:rsid w:val="003350A0"/>
    <w:rsid w:val="0033510F"/>
    <w:rsid w:val="00335147"/>
    <w:rsid w:val="0033515E"/>
    <w:rsid w:val="003351B3"/>
    <w:rsid w:val="003351CA"/>
    <w:rsid w:val="003351E1"/>
    <w:rsid w:val="003352CC"/>
    <w:rsid w:val="00335708"/>
    <w:rsid w:val="00335749"/>
    <w:rsid w:val="003357C1"/>
    <w:rsid w:val="00335854"/>
    <w:rsid w:val="003358D9"/>
    <w:rsid w:val="003358E9"/>
    <w:rsid w:val="00335A4F"/>
    <w:rsid w:val="00335A67"/>
    <w:rsid w:val="00335A85"/>
    <w:rsid w:val="00335B43"/>
    <w:rsid w:val="00335B6B"/>
    <w:rsid w:val="00335BDC"/>
    <w:rsid w:val="00335CE7"/>
    <w:rsid w:val="00335D27"/>
    <w:rsid w:val="00335DD0"/>
    <w:rsid w:val="00335E55"/>
    <w:rsid w:val="00335E7D"/>
    <w:rsid w:val="00335EC7"/>
    <w:rsid w:val="00336095"/>
    <w:rsid w:val="00336232"/>
    <w:rsid w:val="003362A7"/>
    <w:rsid w:val="003363A9"/>
    <w:rsid w:val="0033640A"/>
    <w:rsid w:val="0033660B"/>
    <w:rsid w:val="003366D7"/>
    <w:rsid w:val="00336756"/>
    <w:rsid w:val="003367F6"/>
    <w:rsid w:val="0033681A"/>
    <w:rsid w:val="0033681F"/>
    <w:rsid w:val="0033687C"/>
    <w:rsid w:val="003369BC"/>
    <w:rsid w:val="003369C7"/>
    <w:rsid w:val="003369CE"/>
    <w:rsid w:val="00336A88"/>
    <w:rsid w:val="00336ADF"/>
    <w:rsid w:val="00336C3D"/>
    <w:rsid w:val="00336C8B"/>
    <w:rsid w:val="00336D78"/>
    <w:rsid w:val="00336E2A"/>
    <w:rsid w:val="00336E66"/>
    <w:rsid w:val="00336FDB"/>
    <w:rsid w:val="0033705E"/>
    <w:rsid w:val="00337118"/>
    <w:rsid w:val="003371C4"/>
    <w:rsid w:val="003371ED"/>
    <w:rsid w:val="003373A6"/>
    <w:rsid w:val="00337417"/>
    <w:rsid w:val="00337448"/>
    <w:rsid w:val="00337479"/>
    <w:rsid w:val="003374BE"/>
    <w:rsid w:val="0033771A"/>
    <w:rsid w:val="0033777A"/>
    <w:rsid w:val="00337995"/>
    <w:rsid w:val="00337A51"/>
    <w:rsid w:val="00337B53"/>
    <w:rsid w:val="00337C5C"/>
    <w:rsid w:val="0034030F"/>
    <w:rsid w:val="00340439"/>
    <w:rsid w:val="00340675"/>
    <w:rsid w:val="00340682"/>
    <w:rsid w:val="003407B0"/>
    <w:rsid w:val="003408E2"/>
    <w:rsid w:val="0034093F"/>
    <w:rsid w:val="00340C2D"/>
    <w:rsid w:val="00340C37"/>
    <w:rsid w:val="003411A4"/>
    <w:rsid w:val="003411F2"/>
    <w:rsid w:val="00341324"/>
    <w:rsid w:val="003413DE"/>
    <w:rsid w:val="0034142E"/>
    <w:rsid w:val="0034148A"/>
    <w:rsid w:val="00341529"/>
    <w:rsid w:val="00341554"/>
    <w:rsid w:val="00341564"/>
    <w:rsid w:val="00341888"/>
    <w:rsid w:val="0034194C"/>
    <w:rsid w:val="00341B55"/>
    <w:rsid w:val="00341BCB"/>
    <w:rsid w:val="00341C03"/>
    <w:rsid w:val="00341C69"/>
    <w:rsid w:val="00341CA5"/>
    <w:rsid w:val="00341CBB"/>
    <w:rsid w:val="00341CE6"/>
    <w:rsid w:val="00341E35"/>
    <w:rsid w:val="00341EA0"/>
    <w:rsid w:val="00341FA6"/>
    <w:rsid w:val="00341FE8"/>
    <w:rsid w:val="003423D5"/>
    <w:rsid w:val="00342517"/>
    <w:rsid w:val="003425B1"/>
    <w:rsid w:val="003425C0"/>
    <w:rsid w:val="003429C1"/>
    <w:rsid w:val="003429C7"/>
    <w:rsid w:val="00342A6B"/>
    <w:rsid w:val="00342C19"/>
    <w:rsid w:val="00342D0D"/>
    <w:rsid w:val="00342DB9"/>
    <w:rsid w:val="00342DC2"/>
    <w:rsid w:val="00342F71"/>
    <w:rsid w:val="00342FD7"/>
    <w:rsid w:val="00343090"/>
    <w:rsid w:val="003430F0"/>
    <w:rsid w:val="003431AA"/>
    <w:rsid w:val="003434CB"/>
    <w:rsid w:val="00343729"/>
    <w:rsid w:val="0034372D"/>
    <w:rsid w:val="003437D5"/>
    <w:rsid w:val="00343872"/>
    <w:rsid w:val="003438C8"/>
    <w:rsid w:val="0034395B"/>
    <w:rsid w:val="003439D2"/>
    <w:rsid w:val="00343A62"/>
    <w:rsid w:val="00343ABC"/>
    <w:rsid w:val="00343B6C"/>
    <w:rsid w:val="00343BDD"/>
    <w:rsid w:val="00343C28"/>
    <w:rsid w:val="00343C3E"/>
    <w:rsid w:val="00343E1D"/>
    <w:rsid w:val="00343F16"/>
    <w:rsid w:val="00343F75"/>
    <w:rsid w:val="00344013"/>
    <w:rsid w:val="00344129"/>
    <w:rsid w:val="003441DF"/>
    <w:rsid w:val="0034428E"/>
    <w:rsid w:val="0034440F"/>
    <w:rsid w:val="003444BB"/>
    <w:rsid w:val="00344595"/>
    <w:rsid w:val="003445D4"/>
    <w:rsid w:val="003445E3"/>
    <w:rsid w:val="00344643"/>
    <w:rsid w:val="00344699"/>
    <w:rsid w:val="003446B3"/>
    <w:rsid w:val="003446B8"/>
    <w:rsid w:val="0034484E"/>
    <w:rsid w:val="00344986"/>
    <w:rsid w:val="00344A93"/>
    <w:rsid w:val="00344F19"/>
    <w:rsid w:val="00344F88"/>
    <w:rsid w:val="00344FE4"/>
    <w:rsid w:val="00345052"/>
    <w:rsid w:val="00345203"/>
    <w:rsid w:val="00345223"/>
    <w:rsid w:val="00345255"/>
    <w:rsid w:val="0034537C"/>
    <w:rsid w:val="003453C3"/>
    <w:rsid w:val="003454F2"/>
    <w:rsid w:val="0034553A"/>
    <w:rsid w:val="00345639"/>
    <w:rsid w:val="0034571C"/>
    <w:rsid w:val="0034574D"/>
    <w:rsid w:val="00345798"/>
    <w:rsid w:val="00345877"/>
    <w:rsid w:val="003459A1"/>
    <w:rsid w:val="00345B3D"/>
    <w:rsid w:val="00345BBF"/>
    <w:rsid w:val="00345C3D"/>
    <w:rsid w:val="00345C92"/>
    <w:rsid w:val="00345D40"/>
    <w:rsid w:val="00345D77"/>
    <w:rsid w:val="00345D86"/>
    <w:rsid w:val="00345FEC"/>
    <w:rsid w:val="0034612B"/>
    <w:rsid w:val="003465B0"/>
    <w:rsid w:val="003467E1"/>
    <w:rsid w:val="0034680A"/>
    <w:rsid w:val="003469A2"/>
    <w:rsid w:val="00346A90"/>
    <w:rsid w:val="00346C9A"/>
    <w:rsid w:val="00346E60"/>
    <w:rsid w:val="00346F10"/>
    <w:rsid w:val="0034720C"/>
    <w:rsid w:val="0034729A"/>
    <w:rsid w:val="00347485"/>
    <w:rsid w:val="003475CB"/>
    <w:rsid w:val="0034763D"/>
    <w:rsid w:val="00347940"/>
    <w:rsid w:val="003479C7"/>
    <w:rsid w:val="00347A1A"/>
    <w:rsid w:val="00347C17"/>
    <w:rsid w:val="00347D1C"/>
    <w:rsid w:val="00347EC1"/>
    <w:rsid w:val="00347F03"/>
    <w:rsid w:val="003500DB"/>
    <w:rsid w:val="0035020B"/>
    <w:rsid w:val="00350232"/>
    <w:rsid w:val="003502E5"/>
    <w:rsid w:val="00350378"/>
    <w:rsid w:val="003503D9"/>
    <w:rsid w:val="00350413"/>
    <w:rsid w:val="00350429"/>
    <w:rsid w:val="0035049B"/>
    <w:rsid w:val="0035088E"/>
    <w:rsid w:val="003508B8"/>
    <w:rsid w:val="00350941"/>
    <w:rsid w:val="003509D1"/>
    <w:rsid w:val="00350AE1"/>
    <w:rsid w:val="00350C52"/>
    <w:rsid w:val="00350DFF"/>
    <w:rsid w:val="00350EAD"/>
    <w:rsid w:val="00350F29"/>
    <w:rsid w:val="003510D8"/>
    <w:rsid w:val="003510E7"/>
    <w:rsid w:val="0035121B"/>
    <w:rsid w:val="00351346"/>
    <w:rsid w:val="00351358"/>
    <w:rsid w:val="0035191E"/>
    <w:rsid w:val="00351979"/>
    <w:rsid w:val="00351A80"/>
    <w:rsid w:val="00351A87"/>
    <w:rsid w:val="00351C0C"/>
    <w:rsid w:val="00351C4A"/>
    <w:rsid w:val="00351CAF"/>
    <w:rsid w:val="00351D63"/>
    <w:rsid w:val="00351DB5"/>
    <w:rsid w:val="00351DFB"/>
    <w:rsid w:val="00351E07"/>
    <w:rsid w:val="00351E7F"/>
    <w:rsid w:val="00351F8E"/>
    <w:rsid w:val="00352003"/>
    <w:rsid w:val="003520A5"/>
    <w:rsid w:val="0035215B"/>
    <w:rsid w:val="00352195"/>
    <w:rsid w:val="00352369"/>
    <w:rsid w:val="003523EB"/>
    <w:rsid w:val="00352460"/>
    <w:rsid w:val="0035256B"/>
    <w:rsid w:val="00352628"/>
    <w:rsid w:val="0035262D"/>
    <w:rsid w:val="00352C79"/>
    <w:rsid w:val="00352CB9"/>
    <w:rsid w:val="00352D50"/>
    <w:rsid w:val="00352E9B"/>
    <w:rsid w:val="00352EEB"/>
    <w:rsid w:val="00352FC4"/>
    <w:rsid w:val="00352FC9"/>
    <w:rsid w:val="00353095"/>
    <w:rsid w:val="003531E9"/>
    <w:rsid w:val="00353229"/>
    <w:rsid w:val="003532C2"/>
    <w:rsid w:val="003533FD"/>
    <w:rsid w:val="00353482"/>
    <w:rsid w:val="00353583"/>
    <w:rsid w:val="00353650"/>
    <w:rsid w:val="003536D2"/>
    <w:rsid w:val="00353711"/>
    <w:rsid w:val="003537B5"/>
    <w:rsid w:val="003537C8"/>
    <w:rsid w:val="00353873"/>
    <w:rsid w:val="0035395B"/>
    <w:rsid w:val="003539F9"/>
    <w:rsid w:val="00353A23"/>
    <w:rsid w:val="00353B21"/>
    <w:rsid w:val="00353E1C"/>
    <w:rsid w:val="00353FA6"/>
    <w:rsid w:val="00354026"/>
    <w:rsid w:val="00354083"/>
    <w:rsid w:val="00354318"/>
    <w:rsid w:val="00354687"/>
    <w:rsid w:val="00354769"/>
    <w:rsid w:val="0035477C"/>
    <w:rsid w:val="00354AD3"/>
    <w:rsid w:val="00354AEE"/>
    <w:rsid w:val="00354AF8"/>
    <w:rsid w:val="00354BA2"/>
    <w:rsid w:val="00354BD3"/>
    <w:rsid w:val="00354CB4"/>
    <w:rsid w:val="00354D4F"/>
    <w:rsid w:val="00354F5B"/>
    <w:rsid w:val="0035512B"/>
    <w:rsid w:val="0035530B"/>
    <w:rsid w:val="00355370"/>
    <w:rsid w:val="003553B5"/>
    <w:rsid w:val="00355434"/>
    <w:rsid w:val="003554EC"/>
    <w:rsid w:val="0035560C"/>
    <w:rsid w:val="0035568A"/>
    <w:rsid w:val="003556E3"/>
    <w:rsid w:val="003556E7"/>
    <w:rsid w:val="00355729"/>
    <w:rsid w:val="00355A0E"/>
    <w:rsid w:val="00355B37"/>
    <w:rsid w:val="00355C28"/>
    <w:rsid w:val="00355CC2"/>
    <w:rsid w:val="00355D40"/>
    <w:rsid w:val="00355D75"/>
    <w:rsid w:val="00355E2E"/>
    <w:rsid w:val="00356037"/>
    <w:rsid w:val="003560C2"/>
    <w:rsid w:val="00356166"/>
    <w:rsid w:val="00356172"/>
    <w:rsid w:val="00356227"/>
    <w:rsid w:val="00356354"/>
    <w:rsid w:val="0035635F"/>
    <w:rsid w:val="00356767"/>
    <w:rsid w:val="00356924"/>
    <w:rsid w:val="00356998"/>
    <w:rsid w:val="0035699B"/>
    <w:rsid w:val="00356D9D"/>
    <w:rsid w:val="00357039"/>
    <w:rsid w:val="0035704D"/>
    <w:rsid w:val="003570A1"/>
    <w:rsid w:val="00357143"/>
    <w:rsid w:val="00357293"/>
    <w:rsid w:val="0035737E"/>
    <w:rsid w:val="003575BE"/>
    <w:rsid w:val="003575F1"/>
    <w:rsid w:val="00357629"/>
    <w:rsid w:val="003576DF"/>
    <w:rsid w:val="003577CB"/>
    <w:rsid w:val="00357811"/>
    <w:rsid w:val="0035786F"/>
    <w:rsid w:val="0035793D"/>
    <w:rsid w:val="003579B9"/>
    <w:rsid w:val="00357A8B"/>
    <w:rsid w:val="00357BA5"/>
    <w:rsid w:val="00357C38"/>
    <w:rsid w:val="00357EDE"/>
    <w:rsid w:val="00357F55"/>
    <w:rsid w:val="00360056"/>
    <w:rsid w:val="003602D7"/>
    <w:rsid w:val="003607D9"/>
    <w:rsid w:val="003608D5"/>
    <w:rsid w:val="003608E4"/>
    <w:rsid w:val="0036090A"/>
    <w:rsid w:val="003609F5"/>
    <w:rsid w:val="00360ACB"/>
    <w:rsid w:val="00360D26"/>
    <w:rsid w:val="00360D2E"/>
    <w:rsid w:val="00360D58"/>
    <w:rsid w:val="00360DD1"/>
    <w:rsid w:val="00360F2A"/>
    <w:rsid w:val="0036108C"/>
    <w:rsid w:val="003610B5"/>
    <w:rsid w:val="00361248"/>
    <w:rsid w:val="00361252"/>
    <w:rsid w:val="003612AB"/>
    <w:rsid w:val="003612CF"/>
    <w:rsid w:val="00361347"/>
    <w:rsid w:val="00361362"/>
    <w:rsid w:val="003614CC"/>
    <w:rsid w:val="00361593"/>
    <w:rsid w:val="003615C3"/>
    <w:rsid w:val="003615EF"/>
    <w:rsid w:val="0036166C"/>
    <w:rsid w:val="00361694"/>
    <w:rsid w:val="00361696"/>
    <w:rsid w:val="00361747"/>
    <w:rsid w:val="003617E9"/>
    <w:rsid w:val="003619B4"/>
    <w:rsid w:val="00361B11"/>
    <w:rsid w:val="00361BBE"/>
    <w:rsid w:val="00361D6C"/>
    <w:rsid w:val="00361D74"/>
    <w:rsid w:val="00361DB3"/>
    <w:rsid w:val="00362173"/>
    <w:rsid w:val="003621D2"/>
    <w:rsid w:val="00362279"/>
    <w:rsid w:val="003623DD"/>
    <w:rsid w:val="0036247E"/>
    <w:rsid w:val="003625A4"/>
    <w:rsid w:val="003625DB"/>
    <w:rsid w:val="0036263C"/>
    <w:rsid w:val="00362747"/>
    <w:rsid w:val="0036287B"/>
    <w:rsid w:val="00362900"/>
    <w:rsid w:val="0036298D"/>
    <w:rsid w:val="00362A1E"/>
    <w:rsid w:val="00362A59"/>
    <w:rsid w:val="00362B2B"/>
    <w:rsid w:val="00362C1B"/>
    <w:rsid w:val="00362C55"/>
    <w:rsid w:val="00362C7C"/>
    <w:rsid w:val="00362CC9"/>
    <w:rsid w:val="00362D73"/>
    <w:rsid w:val="00362E2F"/>
    <w:rsid w:val="00362E4B"/>
    <w:rsid w:val="00362ED1"/>
    <w:rsid w:val="00363185"/>
    <w:rsid w:val="00363355"/>
    <w:rsid w:val="00363457"/>
    <w:rsid w:val="003634CC"/>
    <w:rsid w:val="00363522"/>
    <w:rsid w:val="00363623"/>
    <w:rsid w:val="003636E8"/>
    <w:rsid w:val="0036379E"/>
    <w:rsid w:val="003637AC"/>
    <w:rsid w:val="00363966"/>
    <w:rsid w:val="00363A96"/>
    <w:rsid w:val="00363B93"/>
    <w:rsid w:val="00363BC5"/>
    <w:rsid w:val="00363BD8"/>
    <w:rsid w:val="00363D10"/>
    <w:rsid w:val="00363D28"/>
    <w:rsid w:val="00363E05"/>
    <w:rsid w:val="00363E3F"/>
    <w:rsid w:val="00363E6D"/>
    <w:rsid w:val="00363F50"/>
    <w:rsid w:val="00364038"/>
    <w:rsid w:val="00364091"/>
    <w:rsid w:val="003640B2"/>
    <w:rsid w:val="003641C1"/>
    <w:rsid w:val="003641F9"/>
    <w:rsid w:val="003641FB"/>
    <w:rsid w:val="00364244"/>
    <w:rsid w:val="0036426E"/>
    <w:rsid w:val="00364315"/>
    <w:rsid w:val="00364439"/>
    <w:rsid w:val="00364483"/>
    <w:rsid w:val="0036452F"/>
    <w:rsid w:val="00364635"/>
    <w:rsid w:val="0036498E"/>
    <w:rsid w:val="003649C5"/>
    <w:rsid w:val="00364AC0"/>
    <w:rsid w:val="00364ACE"/>
    <w:rsid w:val="00364B5E"/>
    <w:rsid w:val="00364BA9"/>
    <w:rsid w:val="00364D31"/>
    <w:rsid w:val="00364D69"/>
    <w:rsid w:val="00364E69"/>
    <w:rsid w:val="00364FC1"/>
    <w:rsid w:val="00365151"/>
    <w:rsid w:val="00365289"/>
    <w:rsid w:val="003653B9"/>
    <w:rsid w:val="003654B3"/>
    <w:rsid w:val="0036550D"/>
    <w:rsid w:val="0036576A"/>
    <w:rsid w:val="00365895"/>
    <w:rsid w:val="003658B9"/>
    <w:rsid w:val="00365AF3"/>
    <w:rsid w:val="00365B61"/>
    <w:rsid w:val="00365B9E"/>
    <w:rsid w:val="00365BB9"/>
    <w:rsid w:val="00365C72"/>
    <w:rsid w:val="00365DD3"/>
    <w:rsid w:val="00365DE8"/>
    <w:rsid w:val="00365EEC"/>
    <w:rsid w:val="0036615F"/>
    <w:rsid w:val="003661A5"/>
    <w:rsid w:val="003662A8"/>
    <w:rsid w:val="003662D1"/>
    <w:rsid w:val="0036630B"/>
    <w:rsid w:val="0036636A"/>
    <w:rsid w:val="003663CC"/>
    <w:rsid w:val="00366497"/>
    <w:rsid w:val="00366516"/>
    <w:rsid w:val="00366535"/>
    <w:rsid w:val="0036669C"/>
    <w:rsid w:val="003667B3"/>
    <w:rsid w:val="00366836"/>
    <w:rsid w:val="00366933"/>
    <w:rsid w:val="0036699A"/>
    <w:rsid w:val="00366A7B"/>
    <w:rsid w:val="00366D50"/>
    <w:rsid w:val="00366F22"/>
    <w:rsid w:val="00367072"/>
    <w:rsid w:val="003671E2"/>
    <w:rsid w:val="00367209"/>
    <w:rsid w:val="0036720D"/>
    <w:rsid w:val="0036727A"/>
    <w:rsid w:val="00367556"/>
    <w:rsid w:val="003676E4"/>
    <w:rsid w:val="003677AC"/>
    <w:rsid w:val="003677DB"/>
    <w:rsid w:val="003679D5"/>
    <w:rsid w:val="00367A6A"/>
    <w:rsid w:val="00367B26"/>
    <w:rsid w:val="00367B3F"/>
    <w:rsid w:val="00367B75"/>
    <w:rsid w:val="00367BBE"/>
    <w:rsid w:val="00367CD1"/>
    <w:rsid w:val="00367CE4"/>
    <w:rsid w:val="00367D07"/>
    <w:rsid w:val="00367D22"/>
    <w:rsid w:val="00367D42"/>
    <w:rsid w:val="00367EB9"/>
    <w:rsid w:val="00367F7A"/>
    <w:rsid w:val="00367FC9"/>
    <w:rsid w:val="003701A1"/>
    <w:rsid w:val="00370242"/>
    <w:rsid w:val="00370318"/>
    <w:rsid w:val="003703D8"/>
    <w:rsid w:val="0037055D"/>
    <w:rsid w:val="003705E2"/>
    <w:rsid w:val="00370A72"/>
    <w:rsid w:val="00370A99"/>
    <w:rsid w:val="00370C47"/>
    <w:rsid w:val="00370E26"/>
    <w:rsid w:val="00370E4F"/>
    <w:rsid w:val="00370E55"/>
    <w:rsid w:val="00370E90"/>
    <w:rsid w:val="00370FD3"/>
    <w:rsid w:val="00370FEE"/>
    <w:rsid w:val="0037104D"/>
    <w:rsid w:val="00371216"/>
    <w:rsid w:val="003713BD"/>
    <w:rsid w:val="003713D4"/>
    <w:rsid w:val="0037151D"/>
    <w:rsid w:val="00371637"/>
    <w:rsid w:val="0037167F"/>
    <w:rsid w:val="003716A3"/>
    <w:rsid w:val="003716B0"/>
    <w:rsid w:val="003717C9"/>
    <w:rsid w:val="003718A3"/>
    <w:rsid w:val="0037192A"/>
    <w:rsid w:val="0037195C"/>
    <w:rsid w:val="003719FD"/>
    <w:rsid w:val="00371A59"/>
    <w:rsid w:val="00371AF0"/>
    <w:rsid w:val="00371B33"/>
    <w:rsid w:val="00371D41"/>
    <w:rsid w:val="00371ED4"/>
    <w:rsid w:val="0037203A"/>
    <w:rsid w:val="003722AE"/>
    <w:rsid w:val="003722BD"/>
    <w:rsid w:val="003722D3"/>
    <w:rsid w:val="00372506"/>
    <w:rsid w:val="003725D6"/>
    <w:rsid w:val="00372758"/>
    <w:rsid w:val="0037279D"/>
    <w:rsid w:val="003728EF"/>
    <w:rsid w:val="003728F2"/>
    <w:rsid w:val="00372B50"/>
    <w:rsid w:val="00372CFA"/>
    <w:rsid w:val="00372DC9"/>
    <w:rsid w:val="00372F35"/>
    <w:rsid w:val="00372F55"/>
    <w:rsid w:val="003731E8"/>
    <w:rsid w:val="00373301"/>
    <w:rsid w:val="00373420"/>
    <w:rsid w:val="0037345F"/>
    <w:rsid w:val="003734C8"/>
    <w:rsid w:val="00373694"/>
    <w:rsid w:val="003736C2"/>
    <w:rsid w:val="003736EC"/>
    <w:rsid w:val="00373803"/>
    <w:rsid w:val="00373815"/>
    <w:rsid w:val="00373871"/>
    <w:rsid w:val="003739AD"/>
    <w:rsid w:val="00373A8F"/>
    <w:rsid w:val="00373AA5"/>
    <w:rsid w:val="00373CA8"/>
    <w:rsid w:val="00373D82"/>
    <w:rsid w:val="00373E39"/>
    <w:rsid w:val="00373EA9"/>
    <w:rsid w:val="00373F32"/>
    <w:rsid w:val="00374027"/>
    <w:rsid w:val="003740B7"/>
    <w:rsid w:val="003740D8"/>
    <w:rsid w:val="003740FA"/>
    <w:rsid w:val="00374220"/>
    <w:rsid w:val="0037423F"/>
    <w:rsid w:val="003742CA"/>
    <w:rsid w:val="003742E7"/>
    <w:rsid w:val="0037431B"/>
    <w:rsid w:val="00374333"/>
    <w:rsid w:val="00374354"/>
    <w:rsid w:val="00374476"/>
    <w:rsid w:val="0037453F"/>
    <w:rsid w:val="00374595"/>
    <w:rsid w:val="003745AC"/>
    <w:rsid w:val="00374763"/>
    <w:rsid w:val="00374799"/>
    <w:rsid w:val="00374AC7"/>
    <w:rsid w:val="00374B41"/>
    <w:rsid w:val="00374B7F"/>
    <w:rsid w:val="00374CED"/>
    <w:rsid w:val="00374D46"/>
    <w:rsid w:val="00374D5C"/>
    <w:rsid w:val="00374E13"/>
    <w:rsid w:val="00374EFF"/>
    <w:rsid w:val="00374F03"/>
    <w:rsid w:val="00375000"/>
    <w:rsid w:val="0037500C"/>
    <w:rsid w:val="00375075"/>
    <w:rsid w:val="003750BC"/>
    <w:rsid w:val="0037526F"/>
    <w:rsid w:val="0037543E"/>
    <w:rsid w:val="003754A2"/>
    <w:rsid w:val="0037557F"/>
    <w:rsid w:val="00375636"/>
    <w:rsid w:val="0037581D"/>
    <w:rsid w:val="0037588B"/>
    <w:rsid w:val="003758BA"/>
    <w:rsid w:val="003758C3"/>
    <w:rsid w:val="00375912"/>
    <w:rsid w:val="00375C4D"/>
    <w:rsid w:val="00375CA4"/>
    <w:rsid w:val="00375CB1"/>
    <w:rsid w:val="00375CF4"/>
    <w:rsid w:val="00375EFA"/>
    <w:rsid w:val="003760C3"/>
    <w:rsid w:val="00376207"/>
    <w:rsid w:val="00376271"/>
    <w:rsid w:val="00376336"/>
    <w:rsid w:val="0037635C"/>
    <w:rsid w:val="00376391"/>
    <w:rsid w:val="003763C3"/>
    <w:rsid w:val="0037654E"/>
    <w:rsid w:val="003765A7"/>
    <w:rsid w:val="003767DE"/>
    <w:rsid w:val="003768EE"/>
    <w:rsid w:val="00376B9E"/>
    <w:rsid w:val="00376C2D"/>
    <w:rsid w:val="00376C77"/>
    <w:rsid w:val="00376D64"/>
    <w:rsid w:val="00376EFC"/>
    <w:rsid w:val="00376FD9"/>
    <w:rsid w:val="0037700F"/>
    <w:rsid w:val="00377110"/>
    <w:rsid w:val="0037717A"/>
    <w:rsid w:val="003771B3"/>
    <w:rsid w:val="00377244"/>
    <w:rsid w:val="00377377"/>
    <w:rsid w:val="0037740F"/>
    <w:rsid w:val="003774A7"/>
    <w:rsid w:val="00377530"/>
    <w:rsid w:val="003776C5"/>
    <w:rsid w:val="00377868"/>
    <w:rsid w:val="003779BE"/>
    <w:rsid w:val="00377A8E"/>
    <w:rsid w:val="00377BC1"/>
    <w:rsid w:val="00377D30"/>
    <w:rsid w:val="00377F04"/>
    <w:rsid w:val="0038013D"/>
    <w:rsid w:val="0038013E"/>
    <w:rsid w:val="0038020D"/>
    <w:rsid w:val="0038024D"/>
    <w:rsid w:val="003802DC"/>
    <w:rsid w:val="003803B8"/>
    <w:rsid w:val="003803FF"/>
    <w:rsid w:val="0038057F"/>
    <w:rsid w:val="003805F8"/>
    <w:rsid w:val="003808D2"/>
    <w:rsid w:val="003808F9"/>
    <w:rsid w:val="00380976"/>
    <w:rsid w:val="0038099F"/>
    <w:rsid w:val="00380A3F"/>
    <w:rsid w:val="00380A66"/>
    <w:rsid w:val="00380BAF"/>
    <w:rsid w:val="00380BBC"/>
    <w:rsid w:val="00380E03"/>
    <w:rsid w:val="00380E2F"/>
    <w:rsid w:val="00380EAD"/>
    <w:rsid w:val="00381061"/>
    <w:rsid w:val="0038107D"/>
    <w:rsid w:val="00381082"/>
    <w:rsid w:val="003810E6"/>
    <w:rsid w:val="003811DD"/>
    <w:rsid w:val="003811F2"/>
    <w:rsid w:val="00381246"/>
    <w:rsid w:val="00381323"/>
    <w:rsid w:val="003813AF"/>
    <w:rsid w:val="00381439"/>
    <w:rsid w:val="003814E5"/>
    <w:rsid w:val="003814EC"/>
    <w:rsid w:val="0038158F"/>
    <w:rsid w:val="0038159F"/>
    <w:rsid w:val="00381600"/>
    <w:rsid w:val="003816EB"/>
    <w:rsid w:val="00381802"/>
    <w:rsid w:val="00381833"/>
    <w:rsid w:val="0038189F"/>
    <w:rsid w:val="00381A4D"/>
    <w:rsid w:val="00381A54"/>
    <w:rsid w:val="00381A8E"/>
    <w:rsid w:val="00381B02"/>
    <w:rsid w:val="00381CED"/>
    <w:rsid w:val="00381D5E"/>
    <w:rsid w:val="00381E7E"/>
    <w:rsid w:val="00381F6C"/>
    <w:rsid w:val="00381FE3"/>
    <w:rsid w:val="003820EB"/>
    <w:rsid w:val="003822A9"/>
    <w:rsid w:val="003822AE"/>
    <w:rsid w:val="003823F0"/>
    <w:rsid w:val="00382518"/>
    <w:rsid w:val="00382696"/>
    <w:rsid w:val="003826A1"/>
    <w:rsid w:val="0038273F"/>
    <w:rsid w:val="00382807"/>
    <w:rsid w:val="00382900"/>
    <w:rsid w:val="00382994"/>
    <w:rsid w:val="00382A0F"/>
    <w:rsid w:val="00382A9C"/>
    <w:rsid w:val="00382BDF"/>
    <w:rsid w:val="00382C11"/>
    <w:rsid w:val="00382C3C"/>
    <w:rsid w:val="00382D16"/>
    <w:rsid w:val="00382E92"/>
    <w:rsid w:val="00382ED5"/>
    <w:rsid w:val="00382F06"/>
    <w:rsid w:val="00382F78"/>
    <w:rsid w:val="00382F94"/>
    <w:rsid w:val="003830DF"/>
    <w:rsid w:val="003831CE"/>
    <w:rsid w:val="00383338"/>
    <w:rsid w:val="003834A8"/>
    <w:rsid w:val="003834C6"/>
    <w:rsid w:val="00383520"/>
    <w:rsid w:val="003835CB"/>
    <w:rsid w:val="0038361C"/>
    <w:rsid w:val="00383730"/>
    <w:rsid w:val="003837F2"/>
    <w:rsid w:val="003838CF"/>
    <w:rsid w:val="00383CEB"/>
    <w:rsid w:val="00383D6A"/>
    <w:rsid w:val="00383DEA"/>
    <w:rsid w:val="00383E95"/>
    <w:rsid w:val="0038411A"/>
    <w:rsid w:val="00384184"/>
    <w:rsid w:val="0038427C"/>
    <w:rsid w:val="003842B7"/>
    <w:rsid w:val="00384533"/>
    <w:rsid w:val="003846C1"/>
    <w:rsid w:val="00384754"/>
    <w:rsid w:val="003847CB"/>
    <w:rsid w:val="0038495B"/>
    <w:rsid w:val="00384A2C"/>
    <w:rsid w:val="00384B51"/>
    <w:rsid w:val="00384B8B"/>
    <w:rsid w:val="00384BA1"/>
    <w:rsid w:val="00384CF2"/>
    <w:rsid w:val="00384D3C"/>
    <w:rsid w:val="00384DDD"/>
    <w:rsid w:val="00384E23"/>
    <w:rsid w:val="00384EC7"/>
    <w:rsid w:val="00385104"/>
    <w:rsid w:val="0038515A"/>
    <w:rsid w:val="003852FD"/>
    <w:rsid w:val="00385333"/>
    <w:rsid w:val="003853EB"/>
    <w:rsid w:val="0038561C"/>
    <w:rsid w:val="0038565B"/>
    <w:rsid w:val="003856A8"/>
    <w:rsid w:val="00385774"/>
    <w:rsid w:val="003857AB"/>
    <w:rsid w:val="003857C4"/>
    <w:rsid w:val="00385872"/>
    <w:rsid w:val="003858BA"/>
    <w:rsid w:val="003859B1"/>
    <w:rsid w:val="00385DA0"/>
    <w:rsid w:val="00385DCD"/>
    <w:rsid w:val="00385F12"/>
    <w:rsid w:val="00386158"/>
    <w:rsid w:val="0038616F"/>
    <w:rsid w:val="00386346"/>
    <w:rsid w:val="003863CA"/>
    <w:rsid w:val="003864A5"/>
    <w:rsid w:val="003864CB"/>
    <w:rsid w:val="0038660F"/>
    <w:rsid w:val="00386632"/>
    <w:rsid w:val="00386719"/>
    <w:rsid w:val="003867B1"/>
    <w:rsid w:val="0038698C"/>
    <w:rsid w:val="00386BF6"/>
    <w:rsid w:val="00386C39"/>
    <w:rsid w:val="00386D77"/>
    <w:rsid w:val="00386E12"/>
    <w:rsid w:val="00386EAB"/>
    <w:rsid w:val="00386F89"/>
    <w:rsid w:val="003871AF"/>
    <w:rsid w:val="00387206"/>
    <w:rsid w:val="00387686"/>
    <w:rsid w:val="00387732"/>
    <w:rsid w:val="0038784C"/>
    <w:rsid w:val="00387962"/>
    <w:rsid w:val="00387979"/>
    <w:rsid w:val="00387BCD"/>
    <w:rsid w:val="00387E24"/>
    <w:rsid w:val="00387EAF"/>
    <w:rsid w:val="00387F46"/>
    <w:rsid w:val="00387F58"/>
    <w:rsid w:val="00387FC2"/>
    <w:rsid w:val="00390156"/>
    <w:rsid w:val="003901B0"/>
    <w:rsid w:val="003901CA"/>
    <w:rsid w:val="0039034C"/>
    <w:rsid w:val="003904F8"/>
    <w:rsid w:val="00390535"/>
    <w:rsid w:val="00390591"/>
    <w:rsid w:val="003905C1"/>
    <w:rsid w:val="003905D7"/>
    <w:rsid w:val="00390674"/>
    <w:rsid w:val="00390746"/>
    <w:rsid w:val="0039079A"/>
    <w:rsid w:val="003908C7"/>
    <w:rsid w:val="00390923"/>
    <w:rsid w:val="003909A0"/>
    <w:rsid w:val="00390A32"/>
    <w:rsid w:val="00390AC5"/>
    <w:rsid w:val="00390B10"/>
    <w:rsid w:val="00390B80"/>
    <w:rsid w:val="00390CBB"/>
    <w:rsid w:val="00390D9C"/>
    <w:rsid w:val="00390DEE"/>
    <w:rsid w:val="00390F63"/>
    <w:rsid w:val="00390F8E"/>
    <w:rsid w:val="00390FAA"/>
    <w:rsid w:val="0039108C"/>
    <w:rsid w:val="00391145"/>
    <w:rsid w:val="003912A5"/>
    <w:rsid w:val="003912CE"/>
    <w:rsid w:val="0039130D"/>
    <w:rsid w:val="00391343"/>
    <w:rsid w:val="00391523"/>
    <w:rsid w:val="0039179C"/>
    <w:rsid w:val="00391804"/>
    <w:rsid w:val="0039181F"/>
    <w:rsid w:val="00391983"/>
    <w:rsid w:val="003919DC"/>
    <w:rsid w:val="00391A38"/>
    <w:rsid w:val="00391B95"/>
    <w:rsid w:val="00391BDB"/>
    <w:rsid w:val="00391BE9"/>
    <w:rsid w:val="00391C9F"/>
    <w:rsid w:val="00391CED"/>
    <w:rsid w:val="0039206D"/>
    <w:rsid w:val="00392114"/>
    <w:rsid w:val="0039247F"/>
    <w:rsid w:val="003924C3"/>
    <w:rsid w:val="00392645"/>
    <w:rsid w:val="00392674"/>
    <w:rsid w:val="00392678"/>
    <w:rsid w:val="0039275A"/>
    <w:rsid w:val="00392813"/>
    <w:rsid w:val="00392903"/>
    <w:rsid w:val="0039293D"/>
    <w:rsid w:val="00392A21"/>
    <w:rsid w:val="00392A75"/>
    <w:rsid w:val="00392A92"/>
    <w:rsid w:val="00392A9D"/>
    <w:rsid w:val="00392AEE"/>
    <w:rsid w:val="00392B2A"/>
    <w:rsid w:val="00392B3D"/>
    <w:rsid w:val="00392B83"/>
    <w:rsid w:val="00392C03"/>
    <w:rsid w:val="00392CC7"/>
    <w:rsid w:val="00392CD4"/>
    <w:rsid w:val="00392DBA"/>
    <w:rsid w:val="00392E64"/>
    <w:rsid w:val="00392ECA"/>
    <w:rsid w:val="00392F1B"/>
    <w:rsid w:val="003931CC"/>
    <w:rsid w:val="00393296"/>
    <w:rsid w:val="003932D9"/>
    <w:rsid w:val="003932FF"/>
    <w:rsid w:val="00393476"/>
    <w:rsid w:val="003934D2"/>
    <w:rsid w:val="003934F3"/>
    <w:rsid w:val="0039355F"/>
    <w:rsid w:val="003938C7"/>
    <w:rsid w:val="003938EF"/>
    <w:rsid w:val="00393A9F"/>
    <w:rsid w:val="00393AF6"/>
    <w:rsid w:val="00393BBC"/>
    <w:rsid w:val="00393CCC"/>
    <w:rsid w:val="00393DA9"/>
    <w:rsid w:val="00393DBD"/>
    <w:rsid w:val="00393DDE"/>
    <w:rsid w:val="00393EA8"/>
    <w:rsid w:val="00393EF1"/>
    <w:rsid w:val="00393F0C"/>
    <w:rsid w:val="003941EE"/>
    <w:rsid w:val="0039438D"/>
    <w:rsid w:val="0039439B"/>
    <w:rsid w:val="00394420"/>
    <w:rsid w:val="003944FF"/>
    <w:rsid w:val="00394593"/>
    <w:rsid w:val="00394756"/>
    <w:rsid w:val="003947D3"/>
    <w:rsid w:val="003949E5"/>
    <w:rsid w:val="00394BA5"/>
    <w:rsid w:val="00394C07"/>
    <w:rsid w:val="00394CA9"/>
    <w:rsid w:val="00394CF2"/>
    <w:rsid w:val="00394EC6"/>
    <w:rsid w:val="00394FA0"/>
    <w:rsid w:val="00394FA7"/>
    <w:rsid w:val="00394FC6"/>
    <w:rsid w:val="0039504E"/>
    <w:rsid w:val="00395113"/>
    <w:rsid w:val="003951EA"/>
    <w:rsid w:val="0039537B"/>
    <w:rsid w:val="0039539F"/>
    <w:rsid w:val="00395570"/>
    <w:rsid w:val="00395596"/>
    <w:rsid w:val="00395659"/>
    <w:rsid w:val="00395721"/>
    <w:rsid w:val="003958F9"/>
    <w:rsid w:val="00395916"/>
    <w:rsid w:val="00395935"/>
    <w:rsid w:val="00395AB3"/>
    <w:rsid w:val="00395AEE"/>
    <w:rsid w:val="00395B3B"/>
    <w:rsid w:val="00395BCA"/>
    <w:rsid w:val="00395BEA"/>
    <w:rsid w:val="00395C0A"/>
    <w:rsid w:val="00395C47"/>
    <w:rsid w:val="00395CBD"/>
    <w:rsid w:val="00395D25"/>
    <w:rsid w:val="00395D5D"/>
    <w:rsid w:val="00395E1A"/>
    <w:rsid w:val="00395E49"/>
    <w:rsid w:val="00395E70"/>
    <w:rsid w:val="00395F75"/>
    <w:rsid w:val="003960EA"/>
    <w:rsid w:val="0039618A"/>
    <w:rsid w:val="00396215"/>
    <w:rsid w:val="0039632B"/>
    <w:rsid w:val="00396330"/>
    <w:rsid w:val="003963B2"/>
    <w:rsid w:val="00396567"/>
    <w:rsid w:val="003966B7"/>
    <w:rsid w:val="0039670E"/>
    <w:rsid w:val="00396760"/>
    <w:rsid w:val="00396990"/>
    <w:rsid w:val="00396AF6"/>
    <w:rsid w:val="00396BFA"/>
    <w:rsid w:val="00396CD5"/>
    <w:rsid w:val="00396D28"/>
    <w:rsid w:val="00396E68"/>
    <w:rsid w:val="00396F1E"/>
    <w:rsid w:val="00397084"/>
    <w:rsid w:val="0039710D"/>
    <w:rsid w:val="0039719D"/>
    <w:rsid w:val="003971C9"/>
    <w:rsid w:val="003971F5"/>
    <w:rsid w:val="00397244"/>
    <w:rsid w:val="003973BA"/>
    <w:rsid w:val="003973E6"/>
    <w:rsid w:val="00397402"/>
    <w:rsid w:val="00397409"/>
    <w:rsid w:val="00397439"/>
    <w:rsid w:val="003974EF"/>
    <w:rsid w:val="0039756C"/>
    <w:rsid w:val="00397624"/>
    <w:rsid w:val="00397723"/>
    <w:rsid w:val="00397745"/>
    <w:rsid w:val="003977EC"/>
    <w:rsid w:val="003978DC"/>
    <w:rsid w:val="0039798C"/>
    <w:rsid w:val="003979FE"/>
    <w:rsid w:val="00397A99"/>
    <w:rsid w:val="00397B5E"/>
    <w:rsid w:val="00397C8E"/>
    <w:rsid w:val="00397F70"/>
    <w:rsid w:val="00397FDE"/>
    <w:rsid w:val="003A0065"/>
    <w:rsid w:val="003A01DA"/>
    <w:rsid w:val="003A01EB"/>
    <w:rsid w:val="003A024F"/>
    <w:rsid w:val="003A0287"/>
    <w:rsid w:val="003A053F"/>
    <w:rsid w:val="003A05A2"/>
    <w:rsid w:val="003A0633"/>
    <w:rsid w:val="003A0768"/>
    <w:rsid w:val="003A089B"/>
    <w:rsid w:val="003A08F9"/>
    <w:rsid w:val="003A09C5"/>
    <w:rsid w:val="003A09FB"/>
    <w:rsid w:val="003A0A4E"/>
    <w:rsid w:val="003A0A55"/>
    <w:rsid w:val="003A0A5F"/>
    <w:rsid w:val="003A0B44"/>
    <w:rsid w:val="003A0B4E"/>
    <w:rsid w:val="003A0B6F"/>
    <w:rsid w:val="003A0BCA"/>
    <w:rsid w:val="003A0CF4"/>
    <w:rsid w:val="003A0F46"/>
    <w:rsid w:val="003A0FC0"/>
    <w:rsid w:val="003A10B3"/>
    <w:rsid w:val="003A1120"/>
    <w:rsid w:val="003A11FE"/>
    <w:rsid w:val="003A1339"/>
    <w:rsid w:val="003A13D6"/>
    <w:rsid w:val="003A143A"/>
    <w:rsid w:val="003A147B"/>
    <w:rsid w:val="003A15F0"/>
    <w:rsid w:val="003A1751"/>
    <w:rsid w:val="003A17F4"/>
    <w:rsid w:val="003A1841"/>
    <w:rsid w:val="003A18ED"/>
    <w:rsid w:val="003A1908"/>
    <w:rsid w:val="003A19C7"/>
    <w:rsid w:val="003A1A0F"/>
    <w:rsid w:val="003A1A30"/>
    <w:rsid w:val="003A1AA3"/>
    <w:rsid w:val="003A1B3E"/>
    <w:rsid w:val="003A1B5A"/>
    <w:rsid w:val="003A1C38"/>
    <w:rsid w:val="003A1CE3"/>
    <w:rsid w:val="003A1E6F"/>
    <w:rsid w:val="003A2110"/>
    <w:rsid w:val="003A2130"/>
    <w:rsid w:val="003A21EF"/>
    <w:rsid w:val="003A240D"/>
    <w:rsid w:val="003A241D"/>
    <w:rsid w:val="003A2550"/>
    <w:rsid w:val="003A25E5"/>
    <w:rsid w:val="003A26A2"/>
    <w:rsid w:val="003A2930"/>
    <w:rsid w:val="003A295D"/>
    <w:rsid w:val="003A2A32"/>
    <w:rsid w:val="003A2A58"/>
    <w:rsid w:val="003A2C9B"/>
    <w:rsid w:val="003A2DF1"/>
    <w:rsid w:val="003A2DF2"/>
    <w:rsid w:val="003A2EA8"/>
    <w:rsid w:val="003A2EE2"/>
    <w:rsid w:val="003A30A5"/>
    <w:rsid w:val="003A311B"/>
    <w:rsid w:val="003A3214"/>
    <w:rsid w:val="003A3327"/>
    <w:rsid w:val="003A3522"/>
    <w:rsid w:val="003A35A5"/>
    <w:rsid w:val="003A35B7"/>
    <w:rsid w:val="003A3613"/>
    <w:rsid w:val="003A3636"/>
    <w:rsid w:val="003A3699"/>
    <w:rsid w:val="003A36DF"/>
    <w:rsid w:val="003A3782"/>
    <w:rsid w:val="003A378A"/>
    <w:rsid w:val="003A381D"/>
    <w:rsid w:val="003A38F5"/>
    <w:rsid w:val="003A3AFA"/>
    <w:rsid w:val="003A3B93"/>
    <w:rsid w:val="003A431B"/>
    <w:rsid w:val="003A4418"/>
    <w:rsid w:val="003A4568"/>
    <w:rsid w:val="003A48CA"/>
    <w:rsid w:val="003A499F"/>
    <w:rsid w:val="003A4A30"/>
    <w:rsid w:val="003A4A87"/>
    <w:rsid w:val="003A4B2B"/>
    <w:rsid w:val="003A4D13"/>
    <w:rsid w:val="003A4E0F"/>
    <w:rsid w:val="003A500C"/>
    <w:rsid w:val="003A5031"/>
    <w:rsid w:val="003A5199"/>
    <w:rsid w:val="003A519B"/>
    <w:rsid w:val="003A51CC"/>
    <w:rsid w:val="003A52B3"/>
    <w:rsid w:val="003A5496"/>
    <w:rsid w:val="003A55C0"/>
    <w:rsid w:val="003A55DB"/>
    <w:rsid w:val="003A55EC"/>
    <w:rsid w:val="003A56CA"/>
    <w:rsid w:val="003A56D9"/>
    <w:rsid w:val="003A5730"/>
    <w:rsid w:val="003A57A8"/>
    <w:rsid w:val="003A5846"/>
    <w:rsid w:val="003A59C1"/>
    <w:rsid w:val="003A5A92"/>
    <w:rsid w:val="003A5AB1"/>
    <w:rsid w:val="003A5BA8"/>
    <w:rsid w:val="003A5BC7"/>
    <w:rsid w:val="003A5CB4"/>
    <w:rsid w:val="003A5CBC"/>
    <w:rsid w:val="003A5DC6"/>
    <w:rsid w:val="003A5E21"/>
    <w:rsid w:val="003A5E93"/>
    <w:rsid w:val="003A5EEA"/>
    <w:rsid w:val="003A5F59"/>
    <w:rsid w:val="003A5F72"/>
    <w:rsid w:val="003A5FCA"/>
    <w:rsid w:val="003A5FD0"/>
    <w:rsid w:val="003A60DF"/>
    <w:rsid w:val="003A6146"/>
    <w:rsid w:val="003A61BF"/>
    <w:rsid w:val="003A61D5"/>
    <w:rsid w:val="003A61D9"/>
    <w:rsid w:val="003A61ED"/>
    <w:rsid w:val="003A61EE"/>
    <w:rsid w:val="003A62B1"/>
    <w:rsid w:val="003A6381"/>
    <w:rsid w:val="003A6566"/>
    <w:rsid w:val="003A6643"/>
    <w:rsid w:val="003A6814"/>
    <w:rsid w:val="003A6AFE"/>
    <w:rsid w:val="003A6B6B"/>
    <w:rsid w:val="003A6CEE"/>
    <w:rsid w:val="003A6D63"/>
    <w:rsid w:val="003A6D8E"/>
    <w:rsid w:val="003A6E02"/>
    <w:rsid w:val="003A6F09"/>
    <w:rsid w:val="003A6FB6"/>
    <w:rsid w:val="003A70C8"/>
    <w:rsid w:val="003A7107"/>
    <w:rsid w:val="003A72CD"/>
    <w:rsid w:val="003A74FB"/>
    <w:rsid w:val="003A7571"/>
    <w:rsid w:val="003A75DF"/>
    <w:rsid w:val="003A77C0"/>
    <w:rsid w:val="003A79A1"/>
    <w:rsid w:val="003A7B64"/>
    <w:rsid w:val="003A7DF4"/>
    <w:rsid w:val="003B0183"/>
    <w:rsid w:val="003B0231"/>
    <w:rsid w:val="003B02AE"/>
    <w:rsid w:val="003B02D9"/>
    <w:rsid w:val="003B034D"/>
    <w:rsid w:val="003B0365"/>
    <w:rsid w:val="003B036D"/>
    <w:rsid w:val="003B0505"/>
    <w:rsid w:val="003B05BA"/>
    <w:rsid w:val="003B09FD"/>
    <w:rsid w:val="003B0B0A"/>
    <w:rsid w:val="003B0B8D"/>
    <w:rsid w:val="003B1112"/>
    <w:rsid w:val="003B11B4"/>
    <w:rsid w:val="003B1243"/>
    <w:rsid w:val="003B128D"/>
    <w:rsid w:val="003B12B6"/>
    <w:rsid w:val="003B1356"/>
    <w:rsid w:val="003B1503"/>
    <w:rsid w:val="003B16E0"/>
    <w:rsid w:val="003B1D7B"/>
    <w:rsid w:val="003B1DEA"/>
    <w:rsid w:val="003B1E64"/>
    <w:rsid w:val="003B1ECC"/>
    <w:rsid w:val="003B1F11"/>
    <w:rsid w:val="003B1FE7"/>
    <w:rsid w:val="003B20CA"/>
    <w:rsid w:val="003B2265"/>
    <w:rsid w:val="003B22C8"/>
    <w:rsid w:val="003B22CE"/>
    <w:rsid w:val="003B23D7"/>
    <w:rsid w:val="003B250B"/>
    <w:rsid w:val="003B2719"/>
    <w:rsid w:val="003B2732"/>
    <w:rsid w:val="003B2775"/>
    <w:rsid w:val="003B27A2"/>
    <w:rsid w:val="003B27EB"/>
    <w:rsid w:val="003B2813"/>
    <w:rsid w:val="003B2A81"/>
    <w:rsid w:val="003B2B70"/>
    <w:rsid w:val="003B2C5D"/>
    <w:rsid w:val="003B2EB7"/>
    <w:rsid w:val="003B2FB9"/>
    <w:rsid w:val="003B300D"/>
    <w:rsid w:val="003B3056"/>
    <w:rsid w:val="003B307C"/>
    <w:rsid w:val="003B30B0"/>
    <w:rsid w:val="003B313F"/>
    <w:rsid w:val="003B3144"/>
    <w:rsid w:val="003B314B"/>
    <w:rsid w:val="003B3173"/>
    <w:rsid w:val="003B31A0"/>
    <w:rsid w:val="003B31B2"/>
    <w:rsid w:val="003B31B7"/>
    <w:rsid w:val="003B3235"/>
    <w:rsid w:val="003B3605"/>
    <w:rsid w:val="003B3617"/>
    <w:rsid w:val="003B372A"/>
    <w:rsid w:val="003B389D"/>
    <w:rsid w:val="003B3970"/>
    <w:rsid w:val="003B39AE"/>
    <w:rsid w:val="003B3AF9"/>
    <w:rsid w:val="003B3B75"/>
    <w:rsid w:val="003B3C0E"/>
    <w:rsid w:val="003B3C32"/>
    <w:rsid w:val="003B3D09"/>
    <w:rsid w:val="003B3DBB"/>
    <w:rsid w:val="003B3F98"/>
    <w:rsid w:val="003B3FDD"/>
    <w:rsid w:val="003B4066"/>
    <w:rsid w:val="003B40A4"/>
    <w:rsid w:val="003B410D"/>
    <w:rsid w:val="003B414D"/>
    <w:rsid w:val="003B4238"/>
    <w:rsid w:val="003B42AC"/>
    <w:rsid w:val="003B43AC"/>
    <w:rsid w:val="003B44B6"/>
    <w:rsid w:val="003B458F"/>
    <w:rsid w:val="003B45B1"/>
    <w:rsid w:val="003B4645"/>
    <w:rsid w:val="003B46D6"/>
    <w:rsid w:val="003B473C"/>
    <w:rsid w:val="003B48EC"/>
    <w:rsid w:val="003B4967"/>
    <w:rsid w:val="003B496A"/>
    <w:rsid w:val="003B4AB0"/>
    <w:rsid w:val="003B4AEC"/>
    <w:rsid w:val="003B4DCB"/>
    <w:rsid w:val="003B4E8B"/>
    <w:rsid w:val="003B5073"/>
    <w:rsid w:val="003B50DE"/>
    <w:rsid w:val="003B511A"/>
    <w:rsid w:val="003B51A1"/>
    <w:rsid w:val="003B51E4"/>
    <w:rsid w:val="003B5244"/>
    <w:rsid w:val="003B5346"/>
    <w:rsid w:val="003B547A"/>
    <w:rsid w:val="003B54A5"/>
    <w:rsid w:val="003B554D"/>
    <w:rsid w:val="003B5639"/>
    <w:rsid w:val="003B590D"/>
    <w:rsid w:val="003B593F"/>
    <w:rsid w:val="003B5B1E"/>
    <w:rsid w:val="003B5C1A"/>
    <w:rsid w:val="003B5D7D"/>
    <w:rsid w:val="003B5F3C"/>
    <w:rsid w:val="003B608A"/>
    <w:rsid w:val="003B6152"/>
    <w:rsid w:val="003B6189"/>
    <w:rsid w:val="003B6263"/>
    <w:rsid w:val="003B62FE"/>
    <w:rsid w:val="003B6549"/>
    <w:rsid w:val="003B6592"/>
    <w:rsid w:val="003B65C2"/>
    <w:rsid w:val="003B6613"/>
    <w:rsid w:val="003B672C"/>
    <w:rsid w:val="003B6813"/>
    <w:rsid w:val="003B6880"/>
    <w:rsid w:val="003B68AA"/>
    <w:rsid w:val="003B68BE"/>
    <w:rsid w:val="003B6965"/>
    <w:rsid w:val="003B69D9"/>
    <w:rsid w:val="003B6A5E"/>
    <w:rsid w:val="003B6A88"/>
    <w:rsid w:val="003B6BA6"/>
    <w:rsid w:val="003B6C27"/>
    <w:rsid w:val="003B6C64"/>
    <w:rsid w:val="003B6CE2"/>
    <w:rsid w:val="003B6DB0"/>
    <w:rsid w:val="003B6EF6"/>
    <w:rsid w:val="003B6F8A"/>
    <w:rsid w:val="003B7018"/>
    <w:rsid w:val="003B70B2"/>
    <w:rsid w:val="003B71C7"/>
    <w:rsid w:val="003B72B2"/>
    <w:rsid w:val="003B72D9"/>
    <w:rsid w:val="003B7305"/>
    <w:rsid w:val="003B74B7"/>
    <w:rsid w:val="003B76E9"/>
    <w:rsid w:val="003B77BE"/>
    <w:rsid w:val="003B787D"/>
    <w:rsid w:val="003B7934"/>
    <w:rsid w:val="003B797F"/>
    <w:rsid w:val="003B79D4"/>
    <w:rsid w:val="003B79DC"/>
    <w:rsid w:val="003B7A8D"/>
    <w:rsid w:val="003B7D20"/>
    <w:rsid w:val="003B7D91"/>
    <w:rsid w:val="003B7E23"/>
    <w:rsid w:val="003B7F73"/>
    <w:rsid w:val="003C0034"/>
    <w:rsid w:val="003C0077"/>
    <w:rsid w:val="003C008A"/>
    <w:rsid w:val="003C01BD"/>
    <w:rsid w:val="003C020C"/>
    <w:rsid w:val="003C02D6"/>
    <w:rsid w:val="003C035A"/>
    <w:rsid w:val="003C039C"/>
    <w:rsid w:val="003C0420"/>
    <w:rsid w:val="003C044D"/>
    <w:rsid w:val="003C0458"/>
    <w:rsid w:val="003C074B"/>
    <w:rsid w:val="003C08BA"/>
    <w:rsid w:val="003C0923"/>
    <w:rsid w:val="003C0981"/>
    <w:rsid w:val="003C09A3"/>
    <w:rsid w:val="003C09B1"/>
    <w:rsid w:val="003C0ABA"/>
    <w:rsid w:val="003C0B6A"/>
    <w:rsid w:val="003C0C0E"/>
    <w:rsid w:val="003C0C63"/>
    <w:rsid w:val="003C0DEA"/>
    <w:rsid w:val="003C0E06"/>
    <w:rsid w:val="003C0F44"/>
    <w:rsid w:val="003C11D1"/>
    <w:rsid w:val="003C1293"/>
    <w:rsid w:val="003C13F4"/>
    <w:rsid w:val="003C1530"/>
    <w:rsid w:val="003C156A"/>
    <w:rsid w:val="003C16FE"/>
    <w:rsid w:val="003C1749"/>
    <w:rsid w:val="003C18F1"/>
    <w:rsid w:val="003C196E"/>
    <w:rsid w:val="003C19AB"/>
    <w:rsid w:val="003C19EE"/>
    <w:rsid w:val="003C19FC"/>
    <w:rsid w:val="003C1A85"/>
    <w:rsid w:val="003C1A88"/>
    <w:rsid w:val="003C1AAC"/>
    <w:rsid w:val="003C1B0E"/>
    <w:rsid w:val="003C1C79"/>
    <w:rsid w:val="003C1CB8"/>
    <w:rsid w:val="003C1E6C"/>
    <w:rsid w:val="003C1F51"/>
    <w:rsid w:val="003C1F80"/>
    <w:rsid w:val="003C2328"/>
    <w:rsid w:val="003C245B"/>
    <w:rsid w:val="003C24CB"/>
    <w:rsid w:val="003C2580"/>
    <w:rsid w:val="003C25A0"/>
    <w:rsid w:val="003C25C5"/>
    <w:rsid w:val="003C25F5"/>
    <w:rsid w:val="003C260B"/>
    <w:rsid w:val="003C28E7"/>
    <w:rsid w:val="003C290B"/>
    <w:rsid w:val="003C295E"/>
    <w:rsid w:val="003C2CD4"/>
    <w:rsid w:val="003C30EE"/>
    <w:rsid w:val="003C3177"/>
    <w:rsid w:val="003C3295"/>
    <w:rsid w:val="003C3296"/>
    <w:rsid w:val="003C32AD"/>
    <w:rsid w:val="003C3309"/>
    <w:rsid w:val="003C3363"/>
    <w:rsid w:val="003C33CF"/>
    <w:rsid w:val="003C34A5"/>
    <w:rsid w:val="003C371B"/>
    <w:rsid w:val="003C383A"/>
    <w:rsid w:val="003C397F"/>
    <w:rsid w:val="003C3B42"/>
    <w:rsid w:val="003C3B66"/>
    <w:rsid w:val="003C3B87"/>
    <w:rsid w:val="003C3CD5"/>
    <w:rsid w:val="003C3D6C"/>
    <w:rsid w:val="003C3D70"/>
    <w:rsid w:val="003C3F00"/>
    <w:rsid w:val="003C3F3B"/>
    <w:rsid w:val="003C404A"/>
    <w:rsid w:val="003C4073"/>
    <w:rsid w:val="003C414D"/>
    <w:rsid w:val="003C43A1"/>
    <w:rsid w:val="003C44E2"/>
    <w:rsid w:val="003C4521"/>
    <w:rsid w:val="003C458A"/>
    <w:rsid w:val="003C459F"/>
    <w:rsid w:val="003C46C4"/>
    <w:rsid w:val="003C4742"/>
    <w:rsid w:val="003C4873"/>
    <w:rsid w:val="003C4959"/>
    <w:rsid w:val="003C4A00"/>
    <w:rsid w:val="003C4B10"/>
    <w:rsid w:val="003C4BB2"/>
    <w:rsid w:val="003C4BEF"/>
    <w:rsid w:val="003C4C41"/>
    <w:rsid w:val="003C4C6D"/>
    <w:rsid w:val="003C4D05"/>
    <w:rsid w:val="003C4D5A"/>
    <w:rsid w:val="003C4D6A"/>
    <w:rsid w:val="003C4D8C"/>
    <w:rsid w:val="003C501D"/>
    <w:rsid w:val="003C5029"/>
    <w:rsid w:val="003C51EE"/>
    <w:rsid w:val="003C548B"/>
    <w:rsid w:val="003C5518"/>
    <w:rsid w:val="003C5551"/>
    <w:rsid w:val="003C5590"/>
    <w:rsid w:val="003C5606"/>
    <w:rsid w:val="003C5723"/>
    <w:rsid w:val="003C5972"/>
    <w:rsid w:val="003C59B4"/>
    <w:rsid w:val="003C59D5"/>
    <w:rsid w:val="003C5B54"/>
    <w:rsid w:val="003C5B8D"/>
    <w:rsid w:val="003C5C1B"/>
    <w:rsid w:val="003C5CBD"/>
    <w:rsid w:val="003C5DB3"/>
    <w:rsid w:val="003C5E7F"/>
    <w:rsid w:val="003C5F90"/>
    <w:rsid w:val="003C5FBB"/>
    <w:rsid w:val="003C623C"/>
    <w:rsid w:val="003C62C3"/>
    <w:rsid w:val="003C62C8"/>
    <w:rsid w:val="003C6399"/>
    <w:rsid w:val="003C63E0"/>
    <w:rsid w:val="003C64E1"/>
    <w:rsid w:val="003C6598"/>
    <w:rsid w:val="003C6723"/>
    <w:rsid w:val="003C675E"/>
    <w:rsid w:val="003C67F3"/>
    <w:rsid w:val="003C6841"/>
    <w:rsid w:val="003C68FC"/>
    <w:rsid w:val="003C6964"/>
    <w:rsid w:val="003C699C"/>
    <w:rsid w:val="003C69C7"/>
    <w:rsid w:val="003C6BEA"/>
    <w:rsid w:val="003C6D3C"/>
    <w:rsid w:val="003C6D8D"/>
    <w:rsid w:val="003C6DE5"/>
    <w:rsid w:val="003C6E3D"/>
    <w:rsid w:val="003C6E9B"/>
    <w:rsid w:val="003C6EFF"/>
    <w:rsid w:val="003C6F1C"/>
    <w:rsid w:val="003C6F27"/>
    <w:rsid w:val="003C700D"/>
    <w:rsid w:val="003C70B4"/>
    <w:rsid w:val="003C7264"/>
    <w:rsid w:val="003C73BA"/>
    <w:rsid w:val="003C73F3"/>
    <w:rsid w:val="003C7431"/>
    <w:rsid w:val="003C744A"/>
    <w:rsid w:val="003C74C5"/>
    <w:rsid w:val="003C766D"/>
    <w:rsid w:val="003C76F7"/>
    <w:rsid w:val="003C7708"/>
    <w:rsid w:val="003C7793"/>
    <w:rsid w:val="003C7924"/>
    <w:rsid w:val="003C7996"/>
    <w:rsid w:val="003C7C0E"/>
    <w:rsid w:val="003C7CEE"/>
    <w:rsid w:val="003C7EBC"/>
    <w:rsid w:val="003C7FF4"/>
    <w:rsid w:val="003D0089"/>
    <w:rsid w:val="003D0227"/>
    <w:rsid w:val="003D02C7"/>
    <w:rsid w:val="003D0395"/>
    <w:rsid w:val="003D03B1"/>
    <w:rsid w:val="003D06F3"/>
    <w:rsid w:val="003D091D"/>
    <w:rsid w:val="003D0ADB"/>
    <w:rsid w:val="003D0B28"/>
    <w:rsid w:val="003D0BD4"/>
    <w:rsid w:val="003D0E52"/>
    <w:rsid w:val="003D0E94"/>
    <w:rsid w:val="003D0F44"/>
    <w:rsid w:val="003D107C"/>
    <w:rsid w:val="003D12C3"/>
    <w:rsid w:val="003D1374"/>
    <w:rsid w:val="003D147B"/>
    <w:rsid w:val="003D14D7"/>
    <w:rsid w:val="003D152C"/>
    <w:rsid w:val="003D1572"/>
    <w:rsid w:val="003D15D9"/>
    <w:rsid w:val="003D16DE"/>
    <w:rsid w:val="003D16E3"/>
    <w:rsid w:val="003D17EF"/>
    <w:rsid w:val="003D187C"/>
    <w:rsid w:val="003D18FC"/>
    <w:rsid w:val="003D1947"/>
    <w:rsid w:val="003D1A55"/>
    <w:rsid w:val="003D1ACB"/>
    <w:rsid w:val="003D1B13"/>
    <w:rsid w:val="003D1B73"/>
    <w:rsid w:val="003D1C18"/>
    <w:rsid w:val="003D1D06"/>
    <w:rsid w:val="003D1F70"/>
    <w:rsid w:val="003D2195"/>
    <w:rsid w:val="003D2397"/>
    <w:rsid w:val="003D2429"/>
    <w:rsid w:val="003D242E"/>
    <w:rsid w:val="003D2544"/>
    <w:rsid w:val="003D2583"/>
    <w:rsid w:val="003D25D6"/>
    <w:rsid w:val="003D262A"/>
    <w:rsid w:val="003D2661"/>
    <w:rsid w:val="003D267D"/>
    <w:rsid w:val="003D26F7"/>
    <w:rsid w:val="003D27B5"/>
    <w:rsid w:val="003D27BC"/>
    <w:rsid w:val="003D292E"/>
    <w:rsid w:val="003D2935"/>
    <w:rsid w:val="003D29AE"/>
    <w:rsid w:val="003D29FA"/>
    <w:rsid w:val="003D2A3C"/>
    <w:rsid w:val="003D2A6C"/>
    <w:rsid w:val="003D2A93"/>
    <w:rsid w:val="003D2B47"/>
    <w:rsid w:val="003D2BFC"/>
    <w:rsid w:val="003D2DCA"/>
    <w:rsid w:val="003D2E19"/>
    <w:rsid w:val="003D2F17"/>
    <w:rsid w:val="003D302E"/>
    <w:rsid w:val="003D308F"/>
    <w:rsid w:val="003D31FD"/>
    <w:rsid w:val="003D33BF"/>
    <w:rsid w:val="003D33C1"/>
    <w:rsid w:val="003D33C4"/>
    <w:rsid w:val="003D33D9"/>
    <w:rsid w:val="003D33E7"/>
    <w:rsid w:val="003D341F"/>
    <w:rsid w:val="003D3694"/>
    <w:rsid w:val="003D36FE"/>
    <w:rsid w:val="003D3703"/>
    <w:rsid w:val="003D378D"/>
    <w:rsid w:val="003D3874"/>
    <w:rsid w:val="003D3BE6"/>
    <w:rsid w:val="003D3D28"/>
    <w:rsid w:val="003D3E28"/>
    <w:rsid w:val="003D3E5D"/>
    <w:rsid w:val="003D3ED3"/>
    <w:rsid w:val="003D3F04"/>
    <w:rsid w:val="003D40CB"/>
    <w:rsid w:val="003D40DA"/>
    <w:rsid w:val="003D413A"/>
    <w:rsid w:val="003D4201"/>
    <w:rsid w:val="003D425A"/>
    <w:rsid w:val="003D42C1"/>
    <w:rsid w:val="003D437C"/>
    <w:rsid w:val="003D43AD"/>
    <w:rsid w:val="003D43E9"/>
    <w:rsid w:val="003D4455"/>
    <w:rsid w:val="003D446A"/>
    <w:rsid w:val="003D46BA"/>
    <w:rsid w:val="003D479A"/>
    <w:rsid w:val="003D4A62"/>
    <w:rsid w:val="003D4B67"/>
    <w:rsid w:val="003D4C30"/>
    <w:rsid w:val="003D4DBD"/>
    <w:rsid w:val="003D4E88"/>
    <w:rsid w:val="003D4F58"/>
    <w:rsid w:val="003D5249"/>
    <w:rsid w:val="003D536D"/>
    <w:rsid w:val="003D5395"/>
    <w:rsid w:val="003D53E5"/>
    <w:rsid w:val="003D54B1"/>
    <w:rsid w:val="003D5536"/>
    <w:rsid w:val="003D55D6"/>
    <w:rsid w:val="003D5649"/>
    <w:rsid w:val="003D56EE"/>
    <w:rsid w:val="003D58EA"/>
    <w:rsid w:val="003D591C"/>
    <w:rsid w:val="003D5B06"/>
    <w:rsid w:val="003D5F58"/>
    <w:rsid w:val="003D60D8"/>
    <w:rsid w:val="003D60E1"/>
    <w:rsid w:val="003D61F9"/>
    <w:rsid w:val="003D643A"/>
    <w:rsid w:val="003D64FF"/>
    <w:rsid w:val="003D661F"/>
    <w:rsid w:val="003D664F"/>
    <w:rsid w:val="003D6684"/>
    <w:rsid w:val="003D6808"/>
    <w:rsid w:val="003D68BA"/>
    <w:rsid w:val="003D69D1"/>
    <w:rsid w:val="003D6B25"/>
    <w:rsid w:val="003D6B3E"/>
    <w:rsid w:val="003D6B8A"/>
    <w:rsid w:val="003D6B92"/>
    <w:rsid w:val="003D6BAD"/>
    <w:rsid w:val="003D6DEA"/>
    <w:rsid w:val="003D6E77"/>
    <w:rsid w:val="003D70F1"/>
    <w:rsid w:val="003D714D"/>
    <w:rsid w:val="003D7242"/>
    <w:rsid w:val="003D7494"/>
    <w:rsid w:val="003D7C91"/>
    <w:rsid w:val="003D7D6E"/>
    <w:rsid w:val="003D7E37"/>
    <w:rsid w:val="003D7E8F"/>
    <w:rsid w:val="003D7EA4"/>
    <w:rsid w:val="003D7F50"/>
    <w:rsid w:val="003E006E"/>
    <w:rsid w:val="003E014F"/>
    <w:rsid w:val="003E01FC"/>
    <w:rsid w:val="003E033F"/>
    <w:rsid w:val="003E03D7"/>
    <w:rsid w:val="003E0467"/>
    <w:rsid w:val="003E065B"/>
    <w:rsid w:val="003E0685"/>
    <w:rsid w:val="003E072B"/>
    <w:rsid w:val="003E080C"/>
    <w:rsid w:val="003E0941"/>
    <w:rsid w:val="003E0A6F"/>
    <w:rsid w:val="003E0B39"/>
    <w:rsid w:val="003E0BCF"/>
    <w:rsid w:val="003E0C22"/>
    <w:rsid w:val="003E0C3E"/>
    <w:rsid w:val="003E0DCD"/>
    <w:rsid w:val="003E0E05"/>
    <w:rsid w:val="003E0EA4"/>
    <w:rsid w:val="003E1128"/>
    <w:rsid w:val="003E1189"/>
    <w:rsid w:val="003E11AC"/>
    <w:rsid w:val="003E12BE"/>
    <w:rsid w:val="003E1371"/>
    <w:rsid w:val="003E1445"/>
    <w:rsid w:val="003E1456"/>
    <w:rsid w:val="003E146F"/>
    <w:rsid w:val="003E15CB"/>
    <w:rsid w:val="003E15E0"/>
    <w:rsid w:val="003E15F2"/>
    <w:rsid w:val="003E16F9"/>
    <w:rsid w:val="003E17A4"/>
    <w:rsid w:val="003E17B6"/>
    <w:rsid w:val="003E19ED"/>
    <w:rsid w:val="003E1A03"/>
    <w:rsid w:val="003E1ABA"/>
    <w:rsid w:val="003E1AFC"/>
    <w:rsid w:val="003E1B19"/>
    <w:rsid w:val="003E1BB8"/>
    <w:rsid w:val="003E1BDE"/>
    <w:rsid w:val="003E1DD9"/>
    <w:rsid w:val="003E1E09"/>
    <w:rsid w:val="003E1EF1"/>
    <w:rsid w:val="003E1FC6"/>
    <w:rsid w:val="003E1FFF"/>
    <w:rsid w:val="003E21F6"/>
    <w:rsid w:val="003E2233"/>
    <w:rsid w:val="003E227F"/>
    <w:rsid w:val="003E23D1"/>
    <w:rsid w:val="003E2456"/>
    <w:rsid w:val="003E253D"/>
    <w:rsid w:val="003E269B"/>
    <w:rsid w:val="003E2890"/>
    <w:rsid w:val="003E28DD"/>
    <w:rsid w:val="003E2A21"/>
    <w:rsid w:val="003E2A5B"/>
    <w:rsid w:val="003E2CA5"/>
    <w:rsid w:val="003E2CF0"/>
    <w:rsid w:val="003E2D45"/>
    <w:rsid w:val="003E2DBD"/>
    <w:rsid w:val="003E2E5D"/>
    <w:rsid w:val="003E3001"/>
    <w:rsid w:val="003E31DC"/>
    <w:rsid w:val="003E31DE"/>
    <w:rsid w:val="003E3324"/>
    <w:rsid w:val="003E33C3"/>
    <w:rsid w:val="003E3424"/>
    <w:rsid w:val="003E3443"/>
    <w:rsid w:val="003E3492"/>
    <w:rsid w:val="003E35CC"/>
    <w:rsid w:val="003E36F0"/>
    <w:rsid w:val="003E37F4"/>
    <w:rsid w:val="003E3839"/>
    <w:rsid w:val="003E3873"/>
    <w:rsid w:val="003E3890"/>
    <w:rsid w:val="003E3B71"/>
    <w:rsid w:val="003E3D65"/>
    <w:rsid w:val="003E3E02"/>
    <w:rsid w:val="003E3E04"/>
    <w:rsid w:val="003E3EC7"/>
    <w:rsid w:val="003E3EF7"/>
    <w:rsid w:val="003E3F8C"/>
    <w:rsid w:val="003E3FC0"/>
    <w:rsid w:val="003E4042"/>
    <w:rsid w:val="003E4076"/>
    <w:rsid w:val="003E41BA"/>
    <w:rsid w:val="003E41D6"/>
    <w:rsid w:val="003E421D"/>
    <w:rsid w:val="003E43C5"/>
    <w:rsid w:val="003E44C1"/>
    <w:rsid w:val="003E45A6"/>
    <w:rsid w:val="003E4674"/>
    <w:rsid w:val="003E4697"/>
    <w:rsid w:val="003E4763"/>
    <w:rsid w:val="003E496C"/>
    <w:rsid w:val="003E497B"/>
    <w:rsid w:val="003E4C52"/>
    <w:rsid w:val="003E4CBB"/>
    <w:rsid w:val="003E4DCB"/>
    <w:rsid w:val="003E4E83"/>
    <w:rsid w:val="003E4F73"/>
    <w:rsid w:val="003E4F79"/>
    <w:rsid w:val="003E4FD3"/>
    <w:rsid w:val="003E5104"/>
    <w:rsid w:val="003E519F"/>
    <w:rsid w:val="003E5317"/>
    <w:rsid w:val="003E5367"/>
    <w:rsid w:val="003E5377"/>
    <w:rsid w:val="003E53B6"/>
    <w:rsid w:val="003E544C"/>
    <w:rsid w:val="003E5584"/>
    <w:rsid w:val="003E5A0A"/>
    <w:rsid w:val="003E5B0D"/>
    <w:rsid w:val="003E5BD8"/>
    <w:rsid w:val="003E5BF0"/>
    <w:rsid w:val="003E5C13"/>
    <w:rsid w:val="003E5C54"/>
    <w:rsid w:val="003E5DB1"/>
    <w:rsid w:val="003E5E10"/>
    <w:rsid w:val="003E5E28"/>
    <w:rsid w:val="003E6019"/>
    <w:rsid w:val="003E606D"/>
    <w:rsid w:val="003E6101"/>
    <w:rsid w:val="003E6160"/>
    <w:rsid w:val="003E6218"/>
    <w:rsid w:val="003E6236"/>
    <w:rsid w:val="003E635F"/>
    <w:rsid w:val="003E6683"/>
    <w:rsid w:val="003E66E4"/>
    <w:rsid w:val="003E677A"/>
    <w:rsid w:val="003E691F"/>
    <w:rsid w:val="003E6A33"/>
    <w:rsid w:val="003E6C51"/>
    <w:rsid w:val="003E6F0D"/>
    <w:rsid w:val="003E6F24"/>
    <w:rsid w:val="003E702E"/>
    <w:rsid w:val="003E7043"/>
    <w:rsid w:val="003E7065"/>
    <w:rsid w:val="003E712D"/>
    <w:rsid w:val="003E71D9"/>
    <w:rsid w:val="003E7533"/>
    <w:rsid w:val="003E7587"/>
    <w:rsid w:val="003E76ED"/>
    <w:rsid w:val="003E7742"/>
    <w:rsid w:val="003E78D6"/>
    <w:rsid w:val="003E792A"/>
    <w:rsid w:val="003E7933"/>
    <w:rsid w:val="003E7A0C"/>
    <w:rsid w:val="003E7AA6"/>
    <w:rsid w:val="003E7C41"/>
    <w:rsid w:val="003E7D22"/>
    <w:rsid w:val="003E7D54"/>
    <w:rsid w:val="003E7DE2"/>
    <w:rsid w:val="003E7EBB"/>
    <w:rsid w:val="003E7ED0"/>
    <w:rsid w:val="003E7FD9"/>
    <w:rsid w:val="003F0097"/>
    <w:rsid w:val="003F009E"/>
    <w:rsid w:val="003F023C"/>
    <w:rsid w:val="003F02FC"/>
    <w:rsid w:val="003F0323"/>
    <w:rsid w:val="003F04F4"/>
    <w:rsid w:val="003F0568"/>
    <w:rsid w:val="003F05A6"/>
    <w:rsid w:val="003F05E5"/>
    <w:rsid w:val="003F080E"/>
    <w:rsid w:val="003F0879"/>
    <w:rsid w:val="003F08FD"/>
    <w:rsid w:val="003F09DE"/>
    <w:rsid w:val="003F09EF"/>
    <w:rsid w:val="003F09F3"/>
    <w:rsid w:val="003F0A52"/>
    <w:rsid w:val="003F0A76"/>
    <w:rsid w:val="003F0B46"/>
    <w:rsid w:val="003F0B93"/>
    <w:rsid w:val="003F0C51"/>
    <w:rsid w:val="003F0C89"/>
    <w:rsid w:val="003F0EB0"/>
    <w:rsid w:val="003F0F0C"/>
    <w:rsid w:val="003F1105"/>
    <w:rsid w:val="003F121B"/>
    <w:rsid w:val="003F13C9"/>
    <w:rsid w:val="003F13E9"/>
    <w:rsid w:val="003F1649"/>
    <w:rsid w:val="003F175D"/>
    <w:rsid w:val="003F175F"/>
    <w:rsid w:val="003F1770"/>
    <w:rsid w:val="003F17AC"/>
    <w:rsid w:val="003F17C3"/>
    <w:rsid w:val="003F18A2"/>
    <w:rsid w:val="003F1A07"/>
    <w:rsid w:val="003F1BD1"/>
    <w:rsid w:val="003F1C33"/>
    <w:rsid w:val="003F1DB5"/>
    <w:rsid w:val="003F1EC0"/>
    <w:rsid w:val="003F1EC4"/>
    <w:rsid w:val="003F2469"/>
    <w:rsid w:val="003F2548"/>
    <w:rsid w:val="003F264C"/>
    <w:rsid w:val="003F26B7"/>
    <w:rsid w:val="003F277D"/>
    <w:rsid w:val="003F2782"/>
    <w:rsid w:val="003F2840"/>
    <w:rsid w:val="003F28F9"/>
    <w:rsid w:val="003F292D"/>
    <w:rsid w:val="003F2B0B"/>
    <w:rsid w:val="003F2D3D"/>
    <w:rsid w:val="003F2DCE"/>
    <w:rsid w:val="003F2E01"/>
    <w:rsid w:val="003F2F85"/>
    <w:rsid w:val="003F3105"/>
    <w:rsid w:val="003F312A"/>
    <w:rsid w:val="003F319E"/>
    <w:rsid w:val="003F319F"/>
    <w:rsid w:val="003F31B6"/>
    <w:rsid w:val="003F355B"/>
    <w:rsid w:val="003F35A5"/>
    <w:rsid w:val="003F3833"/>
    <w:rsid w:val="003F39B7"/>
    <w:rsid w:val="003F3A1A"/>
    <w:rsid w:val="003F3A99"/>
    <w:rsid w:val="003F3AF4"/>
    <w:rsid w:val="003F3B41"/>
    <w:rsid w:val="003F3BD1"/>
    <w:rsid w:val="003F3CAA"/>
    <w:rsid w:val="003F3CF8"/>
    <w:rsid w:val="003F3DA7"/>
    <w:rsid w:val="003F3F1C"/>
    <w:rsid w:val="003F400A"/>
    <w:rsid w:val="003F457A"/>
    <w:rsid w:val="003F45FE"/>
    <w:rsid w:val="003F4782"/>
    <w:rsid w:val="003F47E0"/>
    <w:rsid w:val="003F4847"/>
    <w:rsid w:val="003F48A8"/>
    <w:rsid w:val="003F497E"/>
    <w:rsid w:val="003F4988"/>
    <w:rsid w:val="003F49B6"/>
    <w:rsid w:val="003F4B42"/>
    <w:rsid w:val="003F4BCC"/>
    <w:rsid w:val="003F4D0A"/>
    <w:rsid w:val="003F509A"/>
    <w:rsid w:val="003F5199"/>
    <w:rsid w:val="003F52DB"/>
    <w:rsid w:val="003F52FD"/>
    <w:rsid w:val="003F53D6"/>
    <w:rsid w:val="003F54DD"/>
    <w:rsid w:val="003F54FB"/>
    <w:rsid w:val="003F56A0"/>
    <w:rsid w:val="003F57B0"/>
    <w:rsid w:val="003F58E2"/>
    <w:rsid w:val="003F5CEF"/>
    <w:rsid w:val="003F5D1C"/>
    <w:rsid w:val="003F5D26"/>
    <w:rsid w:val="003F5D39"/>
    <w:rsid w:val="003F5E46"/>
    <w:rsid w:val="003F6017"/>
    <w:rsid w:val="003F6024"/>
    <w:rsid w:val="003F614F"/>
    <w:rsid w:val="003F6180"/>
    <w:rsid w:val="003F6239"/>
    <w:rsid w:val="003F6290"/>
    <w:rsid w:val="003F6465"/>
    <w:rsid w:val="003F647C"/>
    <w:rsid w:val="003F64B0"/>
    <w:rsid w:val="003F6653"/>
    <w:rsid w:val="003F6727"/>
    <w:rsid w:val="003F67B1"/>
    <w:rsid w:val="003F68E4"/>
    <w:rsid w:val="003F6954"/>
    <w:rsid w:val="003F697E"/>
    <w:rsid w:val="003F6A02"/>
    <w:rsid w:val="003F6A99"/>
    <w:rsid w:val="003F6E47"/>
    <w:rsid w:val="003F6FFB"/>
    <w:rsid w:val="003F7050"/>
    <w:rsid w:val="003F70CA"/>
    <w:rsid w:val="003F7124"/>
    <w:rsid w:val="003F7326"/>
    <w:rsid w:val="003F7358"/>
    <w:rsid w:val="003F73FC"/>
    <w:rsid w:val="003F7693"/>
    <w:rsid w:val="003F7779"/>
    <w:rsid w:val="003F77A1"/>
    <w:rsid w:val="003F799F"/>
    <w:rsid w:val="003F7A0C"/>
    <w:rsid w:val="003F7BFD"/>
    <w:rsid w:val="003F7D1B"/>
    <w:rsid w:val="003F7E2B"/>
    <w:rsid w:val="003F7FB9"/>
    <w:rsid w:val="004000E6"/>
    <w:rsid w:val="00400160"/>
    <w:rsid w:val="0040017A"/>
    <w:rsid w:val="00400253"/>
    <w:rsid w:val="00400279"/>
    <w:rsid w:val="00400451"/>
    <w:rsid w:val="00400560"/>
    <w:rsid w:val="00400575"/>
    <w:rsid w:val="00400731"/>
    <w:rsid w:val="0040073D"/>
    <w:rsid w:val="0040075E"/>
    <w:rsid w:val="00400797"/>
    <w:rsid w:val="004009EF"/>
    <w:rsid w:val="00400DEB"/>
    <w:rsid w:val="00400F2B"/>
    <w:rsid w:val="00401000"/>
    <w:rsid w:val="00401160"/>
    <w:rsid w:val="00401245"/>
    <w:rsid w:val="00401305"/>
    <w:rsid w:val="00401403"/>
    <w:rsid w:val="0040152B"/>
    <w:rsid w:val="00401550"/>
    <w:rsid w:val="004015FF"/>
    <w:rsid w:val="00401724"/>
    <w:rsid w:val="004017CA"/>
    <w:rsid w:val="00401909"/>
    <w:rsid w:val="00401932"/>
    <w:rsid w:val="00401979"/>
    <w:rsid w:val="004019C9"/>
    <w:rsid w:val="00401CDF"/>
    <w:rsid w:val="00401F13"/>
    <w:rsid w:val="00401F65"/>
    <w:rsid w:val="00402038"/>
    <w:rsid w:val="00402090"/>
    <w:rsid w:val="004020F2"/>
    <w:rsid w:val="0040219C"/>
    <w:rsid w:val="004022B9"/>
    <w:rsid w:val="004022C1"/>
    <w:rsid w:val="004023E5"/>
    <w:rsid w:val="004024CC"/>
    <w:rsid w:val="00402592"/>
    <w:rsid w:val="004025A4"/>
    <w:rsid w:val="0040263C"/>
    <w:rsid w:val="004026B4"/>
    <w:rsid w:val="004026E6"/>
    <w:rsid w:val="00402736"/>
    <w:rsid w:val="00402772"/>
    <w:rsid w:val="004027D5"/>
    <w:rsid w:val="00402944"/>
    <w:rsid w:val="00402AE8"/>
    <w:rsid w:val="00402BB6"/>
    <w:rsid w:val="00402D26"/>
    <w:rsid w:val="00402E20"/>
    <w:rsid w:val="00402FDA"/>
    <w:rsid w:val="00403053"/>
    <w:rsid w:val="0040316F"/>
    <w:rsid w:val="004031EB"/>
    <w:rsid w:val="00403504"/>
    <w:rsid w:val="004035DA"/>
    <w:rsid w:val="004035E1"/>
    <w:rsid w:val="004035ED"/>
    <w:rsid w:val="004035EE"/>
    <w:rsid w:val="004036DA"/>
    <w:rsid w:val="00403765"/>
    <w:rsid w:val="00403781"/>
    <w:rsid w:val="004038B8"/>
    <w:rsid w:val="00403CA0"/>
    <w:rsid w:val="00403E55"/>
    <w:rsid w:val="00403F72"/>
    <w:rsid w:val="00404068"/>
    <w:rsid w:val="004040B5"/>
    <w:rsid w:val="00404100"/>
    <w:rsid w:val="0040410E"/>
    <w:rsid w:val="00404548"/>
    <w:rsid w:val="0040455C"/>
    <w:rsid w:val="004045D9"/>
    <w:rsid w:val="00404689"/>
    <w:rsid w:val="004046B1"/>
    <w:rsid w:val="0040470D"/>
    <w:rsid w:val="004047F4"/>
    <w:rsid w:val="004048E9"/>
    <w:rsid w:val="00404A44"/>
    <w:rsid w:val="00404A45"/>
    <w:rsid w:val="00404B7E"/>
    <w:rsid w:val="00404C1C"/>
    <w:rsid w:val="00404C8C"/>
    <w:rsid w:val="00404C98"/>
    <w:rsid w:val="00404D50"/>
    <w:rsid w:val="00404E2A"/>
    <w:rsid w:val="00404F88"/>
    <w:rsid w:val="004051D1"/>
    <w:rsid w:val="004051F4"/>
    <w:rsid w:val="00405275"/>
    <w:rsid w:val="004053A1"/>
    <w:rsid w:val="00405537"/>
    <w:rsid w:val="00405705"/>
    <w:rsid w:val="00405817"/>
    <w:rsid w:val="00405836"/>
    <w:rsid w:val="0040598D"/>
    <w:rsid w:val="00405A06"/>
    <w:rsid w:val="00405A38"/>
    <w:rsid w:val="00405A8F"/>
    <w:rsid w:val="00405B34"/>
    <w:rsid w:val="00405D25"/>
    <w:rsid w:val="00405DDD"/>
    <w:rsid w:val="00405E6D"/>
    <w:rsid w:val="00405E8D"/>
    <w:rsid w:val="00405F2A"/>
    <w:rsid w:val="00406003"/>
    <w:rsid w:val="00406058"/>
    <w:rsid w:val="004061CE"/>
    <w:rsid w:val="004062B2"/>
    <w:rsid w:val="00406383"/>
    <w:rsid w:val="004063F4"/>
    <w:rsid w:val="004067BD"/>
    <w:rsid w:val="00406C0A"/>
    <w:rsid w:val="00406D04"/>
    <w:rsid w:val="00407120"/>
    <w:rsid w:val="0040719E"/>
    <w:rsid w:val="00407232"/>
    <w:rsid w:val="004073D7"/>
    <w:rsid w:val="004074F9"/>
    <w:rsid w:val="00407566"/>
    <w:rsid w:val="0040762D"/>
    <w:rsid w:val="00407747"/>
    <w:rsid w:val="0040794E"/>
    <w:rsid w:val="00407BED"/>
    <w:rsid w:val="00407CC9"/>
    <w:rsid w:val="00407CDA"/>
    <w:rsid w:val="00407D8A"/>
    <w:rsid w:val="00407E9B"/>
    <w:rsid w:val="00407FBE"/>
    <w:rsid w:val="00410014"/>
    <w:rsid w:val="00410171"/>
    <w:rsid w:val="00410255"/>
    <w:rsid w:val="0041027D"/>
    <w:rsid w:val="0041029C"/>
    <w:rsid w:val="00410376"/>
    <w:rsid w:val="00410381"/>
    <w:rsid w:val="00410411"/>
    <w:rsid w:val="00410493"/>
    <w:rsid w:val="0041058E"/>
    <w:rsid w:val="004105EF"/>
    <w:rsid w:val="00410675"/>
    <w:rsid w:val="00410681"/>
    <w:rsid w:val="00410727"/>
    <w:rsid w:val="004107F9"/>
    <w:rsid w:val="004108E9"/>
    <w:rsid w:val="004108F0"/>
    <w:rsid w:val="00410A77"/>
    <w:rsid w:val="00410B34"/>
    <w:rsid w:val="00410D65"/>
    <w:rsid w:val="00410DB8"/>
    <w:rsid w:val="00410DF7"/>
    <w:rsid w:val="00410E7B"/>
    <w:rsid w:val="00410EF8"/>
    <w:rsid w:val="00410F5D"/>
    <w:rsid w:val="00410FDD"/>
    <w:rsid w:val="0041106D"/>
    <w:rsid w:val="00411092"/>
    <w:rsid w:val="0041118D"/>
    <w:rsid w:val="00411280"/>
    <w:rsid w:val="0041128E"/>
    <w:rsid w:val="004112D1"/>
    <w:rsid w:val="004112E2"/>
    <w:rsid w:val="004113EF"/>
    <w:rsid w:val="0041147E"/>
    <w:rsid w:val="004114AC"/>
    <w:rsid w:val="004114D8"/>
    <w:rsid w:val="0041151F"/>
    <w:rsid w:val="00411581"/>
    <w:rsid w:val="00411584"/>
    <w:rsid w:val="004115AD"/>
    <w:rsid w:val="0041167F"/>
    <w:rsid w:val="00411727"/>
    <w:rsid w:val="004117FD"/>
    <w:rsid w:val="0041181F"/>
    <w:rsid w:val="0041182B"/>
    <w:rsid w:val="0041185C"/>
    <w:rsid w:val="00411A6B"/>
    <w:rsid w:val="00411BC1"/>
    <w:rsid w:val="00411C59"/>
    <w:rsid w:val="00411D2B"/>
    <w:rsid w:val="00411DF2"/>
    <w:rsid w:val="00411EFD"/>
    <w:rsid w:val="00411F0E"/>
    <w:rsid w:val="00412024"/>
    <w:rsid w:val="004120A1"/>
    <w:rsid w:val="004122F0"/>
    <w:rsid w:val="00412614"/>
    <w:rsid w:val="00412622"/>
    <w:rsid w:val="004126BF"/>
    <w:rsid w:val="00412721"/>
    <w:rsid w:val="0041287E"/>
    <w:rsid w:val="0041288C"/>
    <w:rsid w:val="00412A04"/>
    <w:rsid w:val="00412A1A"/>
    <w:rsid w:val="00412B6C"/>
    <w:rsid w:val="00412B98"/>
    <w:rsid w:val="00412BFB"/>
    <w:rsid w:val="00412C14"/>
    <w:rsid w:val="00412C2D"/>
    <w:rsid w:val="00412DD4"/>
    <w:rsid w:val="00412DE8"/>
    <w:rsid w:val="00412E94"/>
    <w:rsid w:val="00412F49"/>
    <w:rsid w:val="00412FAE"/>
    <w:rsid w:val="00412FF0"/>
    <w:rsid w:val="00413110"/>
    <w:rsid w:val="004131AA"/>
    <w:rsid w:val="00413231"/>
    <w:rsid w:val="004132DB"/>
    <w:rsid w:val="004133A9"/>
    <w:rsid w:val="0041341C"/>
    <w:rsid w:val="0041344F"/>
    <w:rsid w:val="004135CC"/>
    <w:rsid w:val="004135E6"/>
    <w:rsid w:val="00413641"/>
    <w:rsid w:val="004137A8"/>
    <w:rsid w:val="004138E6"/>
    <w:rsid w:val="00413B24"/>
    <w:rsid w:val="00413B81"/>
    <w:rsid w:val="00413BAD"/>
    <w:rsid w:val="00413C2C"/>
    <w:rsid w:val="00413C3F"/>
    <w:rsid w:val="00413CF8"/>
    <w:rsid w:val="00413E21"/>
    <w:rsid w:val="00413EC7"/>
    <w:rsid w:val="00413F0C"/>
    <w:rsid w:val="00414034"/>
    <w:rsid w:val="004140B8"/>
    <w:rsid w:val="00414112"/>
    <w:rsid w:val="00414135"/>
    <w:rsid w:val="00414146"/>
    <w:rsid w:val="004141A9"/>
    <w:rsid w:val="0041420B"/>
    <w:rsid w:val="00414228"/>
    <w:rsid w:val="00414461"/>
    <w:rsid w:val="004144F5"/>
    <w:rsid w:val="00414699"/>
    <w:rsid w:val="00414712"/>
    <w:rsid w:val="004147B8"/>
    <w:rsid w:val="00414847"/>
    <w:rsid w:val="00414922"/>
    <w:rsid w:val="00414970"/>
    <w:rsid w:val="00414A8C"/>
    <w:rsid w:val="00414B5C"/>
    <w:rsid w:val="00414B77"/>
    <w:rsid w:val="00414BCC"/>
    <w:rsid w:val="00414C25"/>
    <w:rsid w:val="00414C73"/>
    <w:rsid w:val="00414CF8"/>
    <w:rsid w:val="00414D1E"/>
    <w:rsid w:val="00414D66"/>
    <w:rsid w:val="00415189"/>
    <w:rsid w:val="0041518C"/>
    <w:rsid w:val="004151D7"/>
    <w:rsid w:val="00415222"/>
    <w:rsid w:val="00415332"/>
    <w:rsid w:val="00415429"/>
    <w:rsid w:val="0041543B"/>
    <w:rsid w:val="0041544E"/>
    <w:rsid w:val="00415487"/>
    <w:rsid w:val="00415521"/>
    <w:rsid w:val="00415569"/>
    <w:rsid w:val="00415672"/>
    <w:rsid w:val="00415813"/>
    <w:rsid w:val="00415926"/>
    <w:rsid w:val="00415AEC"/>
    <w:rsid w:val="0041613E"/>
    <w:rsid w:val="0041621B"/>
    <w:rsid w:val="004162AB"/>
    <w:rsid w:val="004162B5"/>
    <w:rsid w:val="0041630C"/>
    <w:rsid w:val="004163A2"/>
    <w:rsid w:val="00416446"/>
    <w:rsid w:val="0041649E"/>
    <w:rsid w:val="004165C5"/>
    <w:rsid w:val="00416620"/>
    <w:rsid w:val="00416693"/>
    <w:rsid w:val="0041669E"/>
    <w:rsid w:val="00416709"/>
    <w:rsid w:val="0041671A"/>
    <w:rsid w:val="0041677A"/>
    <w:rsid w:val="00416974"/>
    <w:rsid w:val="0041697B"/>
    <w:rsid w:val="004169B5"/>
    <w:rsid w:val="00416A2F"/>
    <w:rsid w:val="00416CE9"/>
    <w:rsid w:val="00416CF2"/>
    <w:rsid w:val="00416D05"/>
    <w:rsid w:val="00416E27"/>
    <w:rsid w:val="00416E33"/>
    <w:rsid w:val="00416F88"/>
    <w:rsid w:val="00416FF3"/>
    <w:rsid w:val="0041701D"/>
    <w:rsid w:val="004170C2"/>
    <w:rsid w:val="004171EE"/>
    <w:rsid w:val="00417365"/>
    <w:rsid w:val="0041736E"/>
    <w:rsid w:val="00417486"/>
    <w:rsid w:val="004174E4"/>
    <w:rsid w:val="004175D4"/>
    <w:rsid w:val="00417872"/>
    <w:rsid w:val="00417890"/>
    <w:rsid w:val="004178C0"/>
    <w:rsid w:val="004178DC"/>
    <w:rsid w:val="00417A84"/>
    <w:rsid w:val="00417BF3"/>
    <w:rsid w:val="00417CFB"/>
    <w:rsid w:val="00417D0F"/>
    <w:rsid w:val="00417D58"/>
    <w:rsid w:val="00417D68"/>
    <w:rsid w:val="00417D7C"/>
    <w:rsid w:val="00417DF8"/>
    <w:rsid w:val="00417E02"/>
    <w:rsid w:val="00417F42"/>
    <w:rsid w:val="0042009E"/>
    <w:rsid w:val="00420124"/>
    <w:rsid w:val="0042029F"/>
    <w:rsid w:val="0042038A"/>
    <w:rsid w:val="004204A1"/>
    <w:rsid w:val="004204F5"/>
    <w:rsid w:val="00420536"/>
    <w:rsid w:val="004205A1"/>
    <w:rsid w:val="0042062A"/>
    <w:rsid w:val="0042071D"/>
    <w:rsid w:val="00420744"/>
    <w:rsid w:val="00420800"/>
    <w:rsid w:val="00420804"/>
    <w:rsid w:val="0042088C"/>
    <w:rsid w:val="00420B4D"/>
    <w:rsid w:val="00420B5D"/>
    <w:rsid w:val="00420B63"/>
    <w:rsid w:val="00420B81"/>
    <w:rsid w:val="00420C4A"/>
    <w:rsid w:val="00420D9D"/>
    <w:rsid w:val="00420EF7"/>
    <w:rsid w:val="00420F83"/>
    <w:rsid w:val="00420FAA"/>
    <w:rsid w:val="004210DA"/>
    <w:rsid w:val="004211C5"/>
    <w:rsid w:val="0042125D"/>
    <w:rsid w:val="00421274"/>
    <w:rsid w:val="0042127F"/>
    <w:rsid w:val="004213D8"/>
    <w:rsid w:val="004215FD"/>
    <w:rsid w:val="00421651"/>
    <w:rsid w:val="00421683"/>
    <w:rsid w:val="00421794"/>
    <w:rsid w:val="004217D8"/>
    <w:rsid w:val="004218E4"/>
    <w:rsid w:val="00421921"/>
    <w:rsid w:val="00421A0F"/>
    <w:rsid w:val="00421B77"/>
    <w:rsid w:val="00421B7E"/>
    <w:rsid w:val="00421CEE"/>
    <w:rsid w:val="00421D3F"/>
    <w:rsid w:val="00421E85"/>
    <w:rsid w:val="00421EEE"/>
    <w:rsid w:val="0042207D"/>
    <w:rsid w:val="004221C4"/>
    <w:rsid w:val="004221E1"/>
    <w:rsid w:val="0042223D"/>
    <w:rsid w:val="004223AB"/>
    <w:rsid w:val="004224CA"/>
    <w:rsid w:val="00422564"/>
    <w:rsid w:val="00422590"/>
    <w:rsid w:val="00422631"/>
    <w:rsid w:val="00422865"/>
    <w:rsid w:val="00422A21"/>
    <w:rsid w:val="00422A95"/>
    <w:rsid w:val="00422B67"/>
    <w:rsid w:val="00422E2A"/>
    <w:rsid w:val="00422F8A"/>
    <w:rsid w:val="00422FBF"/>
    <w:rsid w:val="00423035"/>
    <w:rsid w:val="004231EE"/>
    <w:rsid w:val="004231F7"/>
    <w:rsid w:val="004232AE"/>
    <w:rsid w:val="00423310"/>
    <w:rsid w:val="00423413"/>
    <w:rsid w:val="004235A9"/>
    <w:rsid w:val="0042376E"/>
    <w:rsid w:val="00423875"/>
    <w:rsid w:val="00423929"/>
    <w:rsid w:val="00423AA1"/>
    <w:rsid w:val="00423AEE"/>
    <w:rsid w:val="00423B53"/>
    <w:rsid w:val="00423B5B"/>
    <w:rsid w:val="00423B69"/>
    <w:rsid w:val="00423C1F"/>
    <w:rsid w:val="00423F2A"/>
    <w:rsid w:val="00424051"/>
    <w:rsid w:val="004240E1"/>
    <w:rsid w:val="004240ED"/>
    <w:rsid w:val="0042410D"/>
    <w:rsid w:val="0042423D"/>
    <w:rsid w:val="0042427F"/>
    <w:rsid w:val="004242E6"/>
    <w:rsid w:val="00424349"/>
    <w:rsid w:val="004243D7"/>
    <w:rsid w:val="00424477"/>
    <w:rsid w:val="004246AA"/>
    <w:rsid w:val="0042485F"/>
    <w:rsid w:val="004248AF"/>
    <w:rsid w:val="00424ADE"/>
    <w:rsid w:val="00424BED"/>
    <w:rsid w:val="00424CE6"/>
    <w:rsid w:val="00424F88"/>
    <w:rsid w:val="00424FD7"/>
    <w:rsid w:val="00424FFC"/>
    <w:rsid w:val="004251F5"/>
    <w:rsid w:val="004253AA"/>
    <w:rsid w:val="00425408"/>
    <w:rsid w:val="00425423"/>
    <w:rsid w:val="00425431"/>
    <w:rsid w:val="0042546D"/>
    <w:rsid w:val="00425513"/>
    <w:rsid w:val="00425557"/>
    <w:rsid w:val="00425580"/>
    <w:rsid w:val="0042576C"/>
    <w:rsid w:val="004259ED"/>
    <w:rsid w:val="004259FB"/>
    <w:rsid w:val="00425A8F"/>
    <w:rsid w:val="00425AC8"/>
    <w:rsid w:val="00425C3C"/>
    <w:rsid w:val="00425FC2"/>
    <w:rsid w:val="00426095"/>
    <w:rsid w:val="00426121"/>
    <w:rsid w:val="0042648E"/>
    <w:rsid w:val="0042649F"/>
    <w:rsid w:val="004264B8"/>
    <w:rsid w:val="004266ED"/>
    <w:rsid w:val="004268CC"/>
    <w:rsid w:val="00426937"/>
    <w:rsid w:val="00426964"/>
    <w:rsid w:val="004269BF"/>
    <w:rsid w:val="004269DA"/>
    <w:rsid w:val="00426B9B"/>
    <w:rsid w:val="00426B9D"/>
    <w:rsid w:val="00426C63"/>
    <w:rsid w:val="00426D3B"/>
    <w:rsid w:val="00426E47"/>
    <w:rsid w:val="00426E75"/>
    <w:rsid w:val="00427235"/>
    <w:rsid w:val="004275A1"/>
    <w:rsid w:val="0042762E"/>
    <w:rsid w:val="004276F5"/>
    <w:rsid w:val="00427700"/>
    <w:rsid w:val="0042776F"/>
    <w:rsid w:val="00427873"/>
    <w:rsid w:val="00427971"/>
    <w:rsid w:val="00427A1C"/>
    <w:rsid w:val="00427A29"/>
    <w:rsid w:val="00427B09"/>
    <w:rsid w:val="00427B7C"/>
    <w:rsid w:val="00427E5E"/>
    <w:rsid w:val="004300F4"/>
    <w:rsid w:val="0043048A"/>
    <w:rsid w:val="004305C4"/>
    <w:rsid w:val="004305E3"/>
    <w:rsid w:val="00430753"/>
    <w:rsid w:val="00430755"/>
    <w:rsid w:val="0043087B"/>
    <w:rsid w:val="0043095D"/>
    <w:rsid w:val="00430B2D"/>
    <w:rsid w:val="00430B6F"/>
    <w:rsid w:val="00430BB9"/>
    <w:rsid w:val="00430C24"/>
    <w:rsid w:val="00430CB9"/>
    <w:rsid w:val="00430CE0"/>
    <w:rsid w:val="00430D03"/>
    <w:rsid w:val="00430D72"/>
    <w:rsid w:val="004310FA"/>
    <w:rsid w:val="004312F9"/>
    <w:rsid w:val="004313C6"/>
    <w:rsid w:val="004314D2"/>
    <w:rsid w:val="004314FD"/>
    <w:rsid w:val="00431522"/>
    <w:rsid w:val="00431578"/>
    <w:rsid w:val="0043162F"/>
    <w:rsid w:val="00431667"/>
    <w:rsid w:val="0043168D"/>
    <w:rsid w:val="00431782"/>
    <w:rsid w:val="00431788"/>
    <w:rsid w:val="0043178C"/>
    <w:rsid w:val="00431821"/>
    <w:rsid w:val="00431A97"/>
    <w:rsid w:val="00431B4B"/>
    <w:rsid w:val="00431B60"/>
    <w:rsid w:val="00431E7B"/>
    <w:rsid w:val="00431EA5"/>
    <w:rsid w:val="00431FD0"/>
    <w:rsid w:val="00431FD5"/>
    <w:rsid w:val="0043208C"/>
    <w:rsid w:val="00432128"/>
    <w:rsid w:val="004323FB"/>
    <w:rsid w:val="0043244D"/>
    <w:rsid w:val="00432526"/>
    <w:rsid w:val="00432770"/>
    <w:rsid w:val="004327A7"/>
    <w:rsid w:val="0043282A"/>
    <w:rsid w:val="00432863"/>
    <w:rsid w:val="0043292D"/>
    <w:rsid w:val="0043296D"/>
    <w:rsid w:val="00432A89"/>
    <w:rsid w:val="00432DC1"/>
    <w:rsid w:val="00432DDC"/>
    <w:rsid w:val="00432E30"/>
    <w:rsid w:val="00432FD0"/>
    <w:rsid w:val="00432FFF"/>
    <w:rsid w:val="004330A8"/>
    <w:rsid w:val="00433108"/>
    <w:rsid w:val="0043334C"/>
    <w:rsid w:val="00433448"/>
    <w:rsid w:val="00433A62"/>
    <w:rsid w:val="00433AF8"/>
    <w:rsid w:val="00433BC1"/>
    <w:rsid w:val="00433E25"/>
    <w:rsid w:val="00433E94"/>
    <w:rsid w:val="00433F77"/>
    <w:rsid w:val="00433F79"/>
    <w:rsid w:val="00433FE2"/>
    <w:rsid w:val="00434064"/>
    <w:rsid w:val="004340A8"/>
    <w:rsid w:val="004341A3"/>
    <w:rsid w:val="0043429A"/>
    <w:rsid w:val="004342EF"/>
    <w:rsid w:val="0043444C"/>
    <w:rsid w:val="004344B7"/>
    <w:rsid w:val="004345F6"/>
    <w:rsid w:val="00434798"/>
    <w:rsid w:val="00434823"/>
    <w:rsid w:val="0043483A"/>
    <w:rsid w:val="00434B58"/>
    <w:rsid w:val="00434B67"/>
    <w:rsid w:val="00434E10"/>
    <w:rsid w:val="00434F9E"/>
    <w:rsid w:val="0043505E"/>
    <w:rsid w:val="004350BA"/>
    <w:rsid w:val="00435125"/>
    <w:rsid w:val="0043518D"/>
    <w:rsid w:val="0043521A"/>
    <w:rsid w:val="0043548F"/>
    <w:rsid w:val="004355C4"/>
    <w:rsid w:val="00435652"/>
    <w:rsid w:val="004357DE"/>
    <w:rsid w:val="004357FB"/>
    <w:rsid w:val="0043584C"/>
    <w:rsid w:val="004358BE"/>
    <w:rsid w:val="00435ADE"/>
    <w:rsid w:val="00435C0E"/>
    <w:rsid w:val="00435C72"/>
    <w:rsid w:val="00435D31"/>
    <w:rsid w:val="00435E11"/>
    <w:rsid w:val="00435F24"/>
    <w:rsid w:val="00435FF0"/>
    <w:rsid w:val="0043610B"/>
    <w:rsid w:val="004362A9"/>
    <w:rsid w:val="0043631A"/>
    <w:rsid w:val="00436344"/>
    <w:rsid w:val="00436372"/>
    <w:rsid w:val="004363BC"/>
    <w:rsid w:val="00436404"/>
    <w:rsid w:val="0043647A"/>
    <w:rsid w:val="004365B4"/>
    <w:rsid w:val="0043668C"/>
    <w:rsid w:val="0043676D"/>
    <w:rsid w:val="00436772"/>
    <w:rsid w:val="0043682A"/>
    <w:rsid w:val="004368C5"/>
    <w:rsid w:val="004368D8"/>
    <w:rsid w:val="00436908"/>
    <w:rsid w:val="004369B6"/>
    <w:rsid w:val="00436A1D"/>
    <w:rsid w:val="00436A3B"/>
    <w:rsid w:val="00436A66"/>
    <w:rsid w:val="00436D69"/>
    <w:rsid w:val="00436DA6"/>
    <w:rsid w:val="00436E8B"/>
    <w:rsid w:val="00436FDB"/>
    <w:rsid w:val="0043707D"/>
    <w:rsid w:val="00437457"/>
    <w:rsid w:val="00437620"/>
    <w:rsid w:val="0043766A"/>
    <w:rsid w:val="00437708"/>
    <w:rsid w:val="00437723"/>
    <w:rsid w:val="00437BA9"/>
    <w:rsid w:val="00437C6D"/>
    <w:rsid w:val="00437D4B"/>
    <w:rsid w:val="00437DF1"/>
    <w:rsid w:val="00437F03"/>
    <w:rsid w:val="00437F7B"/>
    <w:rsid w:val="00437FB9"/>
    <w:rsid w:val="0044022A"/>
    <w:rsid w:val="0044035D"/>
    <w:rsid w:val="00440453"/>
    <w:rsid w:val="00440474"/>
    <w:rsid w:val="00440569"/>
    <w:rsid w:val="00440649"/>
    <w:rsid w:val="004407EB"/>
    <w:rsid w:val="00440934"/>
    <w:rsid w:val="004409D8"/>
    <w:rsid w:val="00440C39"/>
    <w:rsid w:val="00440CE6"/>
    <w:rsid w:val="00440D16"/>
    <w:rsid w:val="00440D1B"/>
    <w:rsid w:val="00440D93"/>
    <w:rsid w:val="00440F72"/>
    <w:rsid w:val="00440FD0"/>
    <w:rsid w:val="00441055"/>
    <w:rsid w:val="004410BB"/>
    <w:rsid w:val="0044119E"/>
    <w:rsid w:val="004411A2"/>
    <w:rsid w:val="004411F6"/>
    <w:rsid w:val="0044122C"/>
    <w:rsid w:val="00441237"/>
    <w:rsid w:val="0044129E"/>
    <w:rsid w:val="004412F8"/>
    <w:rsid w:val="00441440"/>
    <w:rsid w:val="0044164B"/>
    <w:rsid w:val="004416C2"/>
    <w:rsid w:val="0044173E"/>
    <w:rsid w:val="004417E0"/>
    <w:rsid w:val="00441815"/>
    <w:rsid w:val="00441994"/>
    <w:rsid w:val="00441A78"/>
    <w:rsid w:val="00441AB6"/>
    <w:rsid w:val="00441B5C"/>
    <w:rsid w:val="00441B96"/>
    <w:rsid w:val="00441BDD"/>
    <w:rsid w:val="00441C34"/>
    <w:rsid w:val="00441CCE"/>
    <w:rsid w:val="00441CE3"/>
    <w:rsid w:val="00441D15"/>
    <w:rsid w:val="00441E2A"/>
    <w:rsid w:val="00441F08"/>
    <w:rsid w:val="004422A1"/>
    <w:rsid w:val="00442439"/>
    <w:rsid w:val="0044256D"/>
    <w:rsid w:val="00442575"/>
    <w:rsid w:val="004426B6"/>
    <w:rsid w:val="00442723"/>
    <w:rsid w:val="00442742"/>
    <w:rsid w:val="00442747"/>
    <w:rsid w:val="0044274A"/>
    <w:rsid w:val="004428AA"/>
    <w:rsid w:val="00442ADD"/>
    <w:rsid w:val="00442BD6"/>
    <w:rsid w:val="00442CB6"/>
    <w:rsid w:val="00442E3B"/>
    <w:rsid w:val="00442E7C"/>
    <w:rsid w:val="00442F18"/>
    <w:rsid w:val="00442F2E"/>
    <w:rsid w:val="00442F5E"/>
    <w:rsid w:val="00443030"/>
    <w:rsid w:val="00443060"/>
    <w:rsid w:val="0044319C"/>
    <w:rsid w:val="0044321E"/>
    <w:rsid w:val="0044331A"/>
    <w:rsid w:val="0044333F"/>
    <w:rsid w:val="00443485"/>
    <w:rsid w:val="0044361D"/>
    <w:rsid w:val="00443690"/>
    <w:rsid w:val="00443843"/>
    <w:rsid w:val="00443965"/>
    <w:rsid w:val="00443C27"/>
    <w:rsid w:val="00443C4C"/>
    <w:rsid w:val="00443C7A"/>
    <w:rsid w:val="00443CF2"/>
    <w:rsid w:val="00443D1D"/>
    <w:rsid w:val="00443EEC"/>
    <w:rsid w:val="0044400A"/>
    <w:rsid w:val="00444019"/>
    <w:rsid w:val="0044412E"/>
    <w:rsid w:val="00444289"/>
    <w:rsid w:val="004442AC"/>
    <w:rsid w:val="004442FB"/>
    <w:rsid w:val="00444358"/>
    <w:rsid w:val="0044454E"/>
    <w:rsid w:val="00444607"/>
    <w:rsid w:val="004447DC"/>
    <w:rsid w:val="00444810"/>
    <w:rsid w:val="00444A42"/>
    <w:rsid w:val="00444BA2"/>
    <w:rsid w:val="00444CAF"/>
    <w:rsid w:val="00444D5E"/>
    <w:rsid w:val="00444DB3"/>
    <w:rsid w:val="00444DF6"/>
    <w:rsid w:val="00444E10"/>
    <w:rsid w:val="00444E54"/>
    <w:rsid w:val="00444F59"/>
    <w:rsid w:val="00444F5E"/>
    <w:rsid w:val="004451E3"/>
    <w:rsid w:val="004451FE"/>
    <w:rsid w:val="00445236"/>
    <w:rsid w:val="004452A5"/>
    <w:rsid w:val="0044534E"/>
    <w:rsid w:val="0044541E"/>
    <w:rsid w:val="0044550A"/>
    <w:rsid w:val="0044568D"/>
    <w:rsid w:val="00445732"/>
    <w:rsid w:val="00445887"/>
    <w:rsid w:val="004458B3"/>
    <w:rsid w:val="004458B5"/>
    <w:rsid w:val="004458FD"/>
    <w:rsid w:val="0044594B"/>
    <w:rsid w:val="0044597A"/>
    <w:rsid w:val="004459EC"/>
    <w:rsid w:val="00445AE3"/>
    <w:rsid w:val="00445BE0"/>
    <w:rsid w:val="00445DF0"/>
    <w:rsid w:val="00445FCE"/>
    <w:rsid w:val="00445FD5"/>
    <w:rsid w:val="00446353"/>
    <w:rsid w:val="004463D4"/>
    <w:rsid w:val="004463F2"/>
    <w:rsid w:val="004464F2"/>
    <w:rsid w:val="00446503"/>
    <w:rsid w:val="0044652D"/>
    <w:rsid w:val="00446728"/>
    <w:rsid w:val="00446801"/>
    <w:rsid w:val="004468AC"/>
    <w:rsid w:val="0044690E"/>
    <w:rsid w:val="00446A01"/>
    <w:rsid w:val="00446A48"/>
    <w:rsid w:val="00446AC2"/>
    <w:rsid w:val="00446B6D"/>
    <w:rsid w:val="00446B9C"/>
    <w:rsid w:val="00446E0E"/>
    <w:rsid w:val="0044703E"/>
    <w:rsid w:val="004470F5"/>
    <w:rsid w:val="00447166"/>
    <w:rsid w:val="004472DB"/>
    <w:rsid w:val="00447404"/>
    <w:rsid w:val="00447476"/>
    <w:rsid w:val="004474C8"/>
    <w:rsid w:val="00447637"/>
    <w:rsid w:val="0044773A"/>
    <w:rsid w:val="00447755"/>
    <w:rsid w:val="00447800"/>
    <w:rsid w:val="004478B6"/>
    <w:rsid w:val="0044796F"/>
    <w:rsid w:val="0044798B"/>
    <w:rsid w:val="00447ABB"/>
    <w:rsid w:val="00447AE6"/>
    <w:rsid w:val="00447B35"/>
    <w:rsid w:val="00447B49"/>
    <w:rsid w:val="00447E7F"/>
    <w:rsid w:val="00447F09"/>
    <w:rsid w:val="004500EF"/>
    <w:rsid w:val="004501F5"/>
    <w:rsid w:val="00450282"/>
    <w:rsid w:val="004502D3"/>
    <w:rsid w:val="00450393"/>
    <w:rsid w:val="004504D2"/>
    <w:rsid w:val="0045056C"/>
    <w:rsid w:val="004505DC"/>
    <w:rsid w:val="00450780"/>
    <w:rsid w:val="0045085D"/>
    <w:rsid w:val="00450995"/>
    <w:rsid w:val="00450B98"/>
    <w:rsid w:val="00450BD0"/>
    <w:rsid w:val="00450D59"/>
    <w:rsid w:val="00450D75"/>
    <w:rsid w:val="00450DB6"/>
    <w:rsid w:val="00450DE0"/>
    <w:rsid w:val="00450F7C"/>
    <w:rsid w:val="00450F84"/>
    <w:rsid w:val="00450F86"/>
    <w:rsid w:val="00451005"/>
    <w:rsid w:val="00451091"/>
    <w:rsid w:val="004511B2"/>
    <w:rsid w:val="004511DF"/>
    <w:rsid w:val="00451254"/>
    <w:rsid w:val="00451311"/>
    <w:rsid w:val="00451318"/>
    <w:rsid w:val="0045146B"/>
    <w:rsid w:val="004514BE"/>
    <w:rsid w:val="0045179F"/>
    <w:rsid w:val="004519A5"/>
    <w:rsid w:val="00451A90"/>
    <w:rsid w:val="00451BBE"/>
    <w:rsid w:val="00451CF0"/>
    <w:rsid w:val="00451D38"/>
    <w:rsid w:val="00451D48"/>
    <w:rsid w:val="00452339"/>
    <w:rsid w:val="0045266A"/>
    <w:rsid w:val="00452840"/>
    <w:rsid w:val="00452A87"/>
    <w:rsid w:val="00452A92"/>
    <w:rsid w:val="00452BEA"/>
    <w:rsid w:val="00452BF5"/>
    <w:rsid w:val="00452C0C"/>
    <w:rsid w:val="00452E9C"/>
    <w:rsid w:val="00452EB4"/>
    <w:rsid w:val="00452F80"/>
    <w:rsid w:val="00452FBF"/>
    <w:rsid w:val="00453072"/>
    <w:rsid w:val="00453137"/>
    <w:rsid w:val="004532D5"/>
    <w:rsid w:val="004535F9"/>
    <w:rsid w:val="004536E3"/>
    <w:rsid w:val="004537A6"/>
    <w:rsid w:val="004537EA"/>
    <w:rsid w:val="00453AFC"/>
    <w:rsid w:val="00453C37"/>
    <w:rsid w:val="00453CD5"/>
    <w:rsid w:val="00453EAE"/>
    <w:rsid w:val="00453F9B"/>
    <w:rsid w:val="00453FC8"/>
    <w:rsid w:val="00454013"/>
    <w:rsid w:val="004541A5"/>
    <w:rsid w:val="004541D4"/>
    <w:rsid w:val="00454247"/>
    <w:rsid w:val="004542CC"/>
    <w:rsid w:val="00454479"/>
    <w:rsid w:val="00454545"/>
    <w:rsid w:val="00454595"/>
    <w:rsid w:val="004545DB"/>
    <w:rsid w:val="00454646"/>
    <w:rsid w:val="0045467D"/>
    <w:rsid w:val="0045469E"/>
    <w:rsid w:val="0045475E"/>
    <w:rsid w:val="004548D3"/>
    <w:rsid w:val="004549BC"/>
    <w:rsid w:val="00454A1D"/>
    <w:rsid w:val="00454A6F"/>
    <w:rsid w:val="00454C73"/>
    <w:rsid w:val="0045506C"/>
    <w:rsid w:val="00455129"/>
    <w:rsid w:val="004551DB"/>
    <w:rsid w:val="00455221"/>
    <w:rsid w:val="00455299"/>
    <w:rsid w:val="00455355"/>
    <w:rsid w:val="00455433"/>
    <w:rsid w:val="0045544F"/>
    <w:rsid w:val="00455480"/>
    <w:rsid w:val="0045554A"/>
    <w:rsid w:val="00455594"/>
    <w:rsid w:val="0045560B"/>
    <w:rsid w:val="00455708"/>
    <w:rsid w:val="004557E6"/>
    <w:rsid w:val="0045581E"/>
    <w:rsid w:val="00455938"/>
    <w:rsid w:val="00455A09"/>
    <w:rsid w:val="00455C09"/>
    <w:rsid w:val="00455C8F"/>
    <w:rsid w:val="00455CE7"/>
    <w:rsid w:val="00455CFB"/>
    <w:rsid w:val="00455D7C"/>
    <w:rsid w:val="00455DFF"/>
    <w:rsid w:val="00455FB4"/>
    <w:rsid w:val="0045603C"/>
    <w:rsid w:val="0045608F"/>
    <w:rsid w:val="004561AB"/>
    <w:rsid w:val="00456272"/>
    <w:rsid w:val="00456390"/>
    <w:rsid w:val="004563EA"/>
    <w:rsid w:val="00456521"/>
    <w:rsid w:val="0045657A"/>
    <w:rsid w:val="0045683E"/>
    <w:rsid w:val="00456848"/>
    <w:rsid w:val="00456857"/>
    <w:rsid w:val="00456883"/>
    <w:rsid w:val="00456A06"/>
    <w:rsid w:val="00456A36"/>
    <w:rsid w:val="00456AE7"/>
    <w:rsid w:val="00456BB4"/>
    <w:rsid w:val="00456C48"/>
    <w:rsid w:val="00456CBD"/>
    <w:rsid w:val="00456CD6"/>
    <w:rsid w:val="00456D79"/>
    <w:rsid w:val="00456D9A"/>
    <w:rsid w:val="00456E2C"/>
    <w:rsid w:val="00456E95"/>
    <w:rsid w:val="00456EEB"/>
    <w:rsid w:val="00456FCF"/>
    <w:rsid w:val="004571D4"/>
    <w:rsid w:val="0045724E"/>
    <w:rsid w:val="004572B2"/>
    <w:rsid w:val="00457404"/>
    <w:rsid w:val="004575B6"/>
    <w:rsid w:val="00457696"/>
    <w:rsid w:val="004576E3"/>
    <w:rsid w:val="004578CC"/>
    <w:rsid w:val="00457A1C"/>
    <w:rsid w:val="00457E85"/>
    <w:rsid w:val="00457F9C"/>
    <w:rsid w:val="00460095"/>
    <w:rsid w:val="00460101"/>
    <w:rsid w:val="004601DE"/>
    <w:rsid w:val="00460377"/>
    <w:rsid w:val="0046050A"/>
    <w:rsid w:val="0046055A"/>
    <w:rsid w:val="00460563"/>
    <w:rsid w:val="00460714"/>
    <w:rsid w:val="0046079B"/>
    <w:rsid w:val="0046086C"/>
    <w:rsid w:val="004609E8"/>
    <w:rsid w:val="00460A1A"/>
    <w:rsid w:val="00460A23"/>
    <w:rsid w:val="00460B34"/>
    <w:rsid w:val="00460D1B"/>
    <w:rsid w:val="00460ED2"/>
    <w:rsid w:val="00461154"/>
    <w:rsid w:val="004611A9"/>
    <w:rsid w:val="00461295"/>
    <w:rsid w:val="004612AC"/>
    <w:rsid w:val="004612B3"/>
    <w:rsid w:val="0046132B"/>
    <w:rsid w:val="004615DA"/>
    <w:rsid w:val="004615F8"/>
    <w:rsid w:val="00461644"/>
    <w:rsid w:val="004616A6"/>
    <w:rsid w:val="0046185E"/>
    <w:rsid w:val="00461A42"/>
    <w:rsid w:val="00461AC8"/>
    <w:rsid w:val="00461C96"/>
    <w:rsid w:val="00461D43"/>
    <w:rsid w:val="00461DF4"/>
    <w:rsid w:val="00461F06"/>
    <w:rsid w:val="004621A7"/>
    <w:rsid w:val="0046221E"/>
    <w:rsid w:val="00462280"/>
    <w:rsid w:val="004622C1"/>
    <w:rsid w:val="0046243F"/>
    <w:rsid w:val="00462773"/>
    <w:rsid w:val="0046288A"/>
    <w:rsid w:val="0046298B"/>
    <w:rsid w:val="004629F7"/>
    <w:rsid w:val="00462A79"/>
    <w:rsid w:val="00462B0A"/>
    <w:rsid w:val="00462DD9"/>
    <w:rsid w:val="00462E1E"/>
    <w:rsid w:val="00462E8C"/>
    <w:rsid w:val="00462EDE"/>
    <w:rsid w:val="00462F24"/>
    <w:rsid w:val="00462F65"/>
    <w:rsid w:val="00463006"/>
    <w:rsid w:val="0046319E"/>
    <w:rsid w:val="00463269"/>
    <w:rsid w:val="0046337B"/>
    <w:rsid w:val="00463484"/>
    <w:rsid w:val="004636F6"/>
    <w:rsid w:val="00463CB2"/>
    <w:rsid w:val="00463D22"/>
    <w:rsid w:val="00463F5D"/>
    <w:rsid w:val="00463FA5"/>
    <w:rsid w:val="00464004"/>
    <w:rsid w:val="004640B7"/>
    <w:rsid w:val="004640E4"/>
    <w:rsid w:val="00464114"/>
    <w:rsid w:val="0046423F"/>
    <w:rsid w:val="00464334"/>
    <w:rsid w:val="00464385"/>
    <w:rsid w:val="004643F1"/>
    <w:rsid w:val="00464421"/>
    <w:rsid w:val="0046442A"/>
    <w:rsid w:val="00464504"/>
    <w:rsid w:val="00464559"/>
    <w:rsid w:val="0046466F"/>
    <w:rsid w:val="004646B7"/>
    <w:rsid w:val="004647DE"/>
    <w:rsid w:val="004647E2"/>
    <w:rsid w:val="004649B0"/>
    <w:rsid w:val="004649B7"/>
    <w:rsid w:val="004649EA"/>
    <w:rsid w:val="00464B73"/>
    <w:rsid w:val="00464BBB"/>
    <w:rsid w:val="00464BE1"/>
    <w:rsid w:val="00464D0A"/>
    <w:rsid w:val="00464D0F"/>
    <w:rsid w:val="00464D6F"/>
    <w:rsid w:val="00464EB7"/>
    <w:rsid w:val="00464F08"/>
    <w:rsid w:val="00464F2D"/>
    <w:rsid w:val="00464F38"/>
    <w:rsid w:val="00464FD9"/>
    <w:rsid w:val="00464FF9"/>
    <w:rsid w:val="004650A7"/>
    <w:rsid w:val="00465116"/>
    <w:rsid w:val="00465125"/>
    <w:rsid w:val="00465137"/>
    <w:rsid w:val="004651AA"/>
    <w:rsid w:val="00465217"/>
    <w:rsid w:val="0046535C"/>
    <w:rsid w:val="004653DF"/>
    <w:rsid w:val="00465442"/>
    <w:rsid w:val="00465476"/>
    <w:rsid w:val="00465523"/>
    <w:rsid w:val="00465616"/>
    <w:rsid w:val="00465AA1"/>
    <w:rsid w:val="00465C1D"/>
    <w:rsid w:val="00465D12"/>
    <w:rsid w:val="00465DEF"/>
    <w:rsid w:val="00465E3B"/>
    <w:rsid w:val="00465EB2"/>
    <w:rsid w:val="00465FDB"/>
    <w:rsid w:val="00465FEB"/>
    <w:rsid w:val="004661D7"/>
    <w:rsid w:val="0046625B"/>
    <w:rsid w:val="004662B7"/>
    <w:rsid w:val="00466629"/>
    <w:rsid w:val="0046668F"/>
    <w:rsid w:val="0046679C"/>
    <w:rsid w:val="00466A13"/>
    <w:rsid w:val="00466A99"/>
    <w:rsid w:val="00466BD4"/>
    <w:rsid w:val="00466BFE"/>
    <w:rsid w:val="00466C4D"/>
    <w:rsid w:val="00466C7C"/>
    <w:rsid w:val="00466E61"/>
    <w:rsid w:val="00466F34"/>
    <w:rsid w:val="00466F47"/>
    <w:rsid w:val="004671B6"/>
    <w:rsid w:val="00467388"/>
    <w:rsid w:val="00467560"/>
    <w:rsid w:val="004676E4"/>
    <w:rsid w:val="0046770E"/>
    <w:rsid w:val="004679BF"/>
    <w:rsid w:val="00467A02"/>
    <w:rsid w:val="00467A28"/>
    <w:rsid w:val="00467BA7"/>
    <w:rsid w:val="00467CCC"/>
    <w:rsid w:val="00467D61"/>
    <w:rsid w:val="00467D9D"/>
    <w:rsid w:val="00467DF9"/>
    <w:rsid w:val="00467EA8"/>
    <w:rsid w:val="00467F27"/>
    <w:rsid w:val="00467F67"/>
    <w:rsid w:val="00467FCC"/>
    <w:rsid w:val="00470159"/>
    <w:rsid w:val="004702A1"/>
    <w:rsid w:val="004702FB"/>
    <w:rsid w:val="00470319"/>
    <w:rsid w:val="00470464"/>
    <w:rsid w:val="00470695"/>
    <w:rsid w:val="004706DA"/>
    <w:rsid w:val="00470759"/>
    <w:rsid w:val="00470879"/>
    <w:rsid w:val="004709C7"/>
    <w:rsid w:val="00470A39"/>
    <w:rsid w:val="00470B24"/>
    <w:rsid w:val="00470B2F"/>
    <w:rsid w:val="00470B33"/>
    <w:rsid w:val="00470C01"/>
    <w:rsid w:val="00470C8A"/>
    <w:rsid w:val="00470CB3"/>
    <w:rsid w:val="00470DA0"/>
    <w:rsid w:val="00470E1D"/>
    <w:rsid w:val="00470FD7"/>
    <w:rsid w:val="004710EC"/>
    <w:rsid w:val="00471191"/>
    <w:rsid w:val="0047131F"/>
    <w:rsid w:val="00471339"/>
    <w:rsid w:val="004713B4"/>
    <w:rsid w:val="004713BD"/>
    <w:rsid w:val="0047143F"/>
    <w:rsid w:val="00471448"/>
    <w:rsid w:val="004715F1"/>
    <w:rsid w:val="0047175F"/>
    <w:rsid w:val="00471794"/>
    <w:rsid w:val="004718FA"/>
    <w:rsid w:val="00471918"/>
    <w:rsid w:val="0047197D"/>
    <w:rsid w:val="00471A61"/>
    <w:rsid w:val="00471ADA"/>
    <w:rsid w:val="00471B7E"/>
    <w:rsid w:val="00471BD0"/>
    <w:rsid w:val="00471C05"/>
    <w:rsid w:val="00471C81"/>
    <w:rsid w:val="00471CE4"/>
    <w:rsid w:val="00471DA4"/>
    <w:rsid w:val="0047200B"/>
    <w:rsid w:val="00472396"/>
    <w:rsid w:val="004723E8"/>
    <w:rsid w:val="00472410"/>
    <w:rsid w:val="00472421"/>
    <w:rsid w:val="004724D1"/>
    <w:rsid w:val="004725C3"/>
    <w:rsid w:val="004725E2"/>
    <w:rsid w:val="00472692"/>
    <w:rsid w:val="00472779"/>
    <w:rsid w:val="0047278B"/>
    <w:rsid w:val="0047282F"/>
    <w:rsid w:val="0047289E"/>
    <w:rsid w:val="0047295F"/>
    <w:rsid w:val="004729B0"/>
    <w:rsid w:val="00472A92"/>
    <w:rsid w:val="00472AD8"/>
    <w:rsid w:val="00472B3D"/>
    <w:rsid w:val="00472BDC"/>
    <w:rsid w:val="00472D0A"/>
    <w:rsid w:val="00472D8C"/>
    <w:rsid w:val="00472D9E"/>
    <w:rsid w:val="00472DFC"/>
    <w:rsid w:val="00472F88"/>
    <w:rsid w:val="00472FAF"/>
    <w:rsid w:val="00473050"/>
    <w:rsid w:val="004732B2"/>
    <w:rsid w:val="004732F3"/>
    <w:rsid w:val="004732F9"/>
    <w:rsid w:val="00473375"/>
    <w:rsid w:val="0047338D"/>
    <w:rsid w:val="00473535"/>
    <w:rsid w:val="004735F8"/>
    <w:rsid w:val="00473820"/>
    <w:rsid w:val="00473875"/>
    <w:rsid w:val="00473BC0"/>
    <w:rsid w:val="00473CBA"/>
    <w:rsid w:val="00473E7F"/>
    <w:rsid w:val="00473FB5"/>
    <w:rsid w:val="00474005"/>
    <w:rsid w:val="0047401D"/>
    <w:rsid w:val="0047404D"/>
    <w:rsid w:val="00474091"/>
    <w:rsid w:val="004740F8"/>
    <w:rsid w:val="0047414C"/>
    <w:rsid w:val="0047415B"/>
    <w:rsid w:val="004741D8"/>
    <w:rsid w:val="004741FE"/>
    <w:rsid w:val="0047427A"/>
    <w:rsid w:val="00474794"/>
    <w:rsid w:val="00474976"/>
    <w:rsid w:val="004749A5"/>
    <w:rsid w:val="004749F3"/>
    <w:rsid w:val="00474A11"/>
    <w:rsid w:val="00474A3A"/>
    <w:rsid w:val="00474BEA"/>
    <w:rsid w:val="00474DF2"/>
    <w:rsid w:val="00474E0E"/>
    <w:rsid w:val="00474ECA"/>
    <w:rsid w:val="00474FF4"/>
    <w:rsid w:val="004750B9"/>
    <w:rsid w:val="00475217"/>
    <w:rsid w:val="004752B1"/>
    <w:rsid w:val="004752D4"/>
    <w:rsid w:val="004752E9"/>
    <w:rsid w:val="004753B1"/>
    <w:rsid w:val="00475437"/>
    <w:rsid w:val="00475487"/>
    <w:rsid w:val="0047564A"/>
    <w:rsid w:val="0047566F"/>
    <w:rsid w:val="00475784"/>
    <w:rsid w:val="004757B7"/>
    <w:rsid w:val="004757C3"/>
    <w:rsid w:val="00475B15"/>
    <w:rsid w:val="00475D27"/>
    <w:rsid w:val="00475D5E"/>
    <w:rsid w:val="00475E49"/>
    <w:rsid w:val="00475F8F"/>
    <w:rsid w:val="00476069"/>
    <w:rsid w:val="0047614D"/>
    <w:rsid w:val="004761B3"/>
    <w:rsid w:val="00476306"/>
    <w:rsid w:val="004764CD"/>
    <w:rsid w:val="004764E7"/>
    <w:rsid w:val="00476543"/>
    <w:rsid w:val="004765D1"/>
    <w:rsid w:val="00476762"/>
    <w:rsid w:val="004768CA"/>
    <w:rsid w:val="00476908"/>
    <w:rsid w:val="0047694D"/>
    <w:rsid w:val="00476986"/>
    <w:rsid w:val="00476A47"/>
    <w:rsid w:val="00476B5F"/>
    <w:rsid w:val="00476C3F"/>
    <w:rsid w:val="00476DEC"/>
    <w:rsid w:val="00476E8D"/>
    <w:rsid w:val="00476E95"/>
    <w:rsid w:val="00476EF3"/>
    <w:rsid w:val="00476EF5"/>
    <w:rsid w:val="00476F35"/>
    <w:rsid w:val="00476F4A"/>
    <w:rsid w:val="0047707C"/>
    <w:rsid w:val="00477082"/>
    <w:rsid w:val="00477132"/>
    <w:rsid w:val="004771A0"/>
    <w:rsid w:val="004771CE"/>
    <w:rsid w:val="00477229"/>
    <w:rsid w:val="00477256"/>
    <w:rsid w:val="00477292"/>
    <w:rsid w:val="004772F8"/>
    <w:rsid w:val="00477375"/>
    <w:rsid w:val="00477386"/>
    <w:rsid w:val="0047750A"/>
    <w:rsid w:val="0047752A"/>
    <w:rsid w:val="0047761E"/>
    <w:rsid w:val="004776DA"/>
    <w:rsid w:val="0047791F"/>
    <w:rsid w:val="004779E1"/>
    <w:rsid w:val="00477A6A"/>
    <w:rsid w:val="00477B0A"/>
    <w:rsid w:val="00477B9D"/>
    <w:rsid w:val="00477D34"/>
    <w:rsid w:val="00477F21"/>
    <w:rsid w:val="00477FBA"/>
    <w:rsid w:val="004800AE"/>
    <w:rsid w:val="0048014A"/>
    <w:rsid w:val="0048018E"/>
    <w:rsid w:val="00480433"/>
    <w:rsid w:val="004804A7"/>
    <w:rsid w:val="00480586"/>
    <w:rsid w:val="004805C7"/>
    <w:rsid w:val="00480600"/>
    <w:rsid w:val="00480764"/>
    <w:rsid w:val="00480A52"/>
    <w:rsid w:val="00480B23"/>
    <w:rsid w:val="00480B55"/>
    <w:rsid w:val="00480CA5"/>
    <w:rsid w:val="00480E6C"/>
    <w:rsid w:val="00480EE9"/>
    <w:rsid w:val="00480F0B"/>
    <w:rsid w:val="00480F8F"/>
    <w:rsid w:val="00481105"/>
    <w:rsid w:val="004811C6"/>
    <w:rsid w:val="0048122A"/>
    <w:rsid w:val="00481289"/>
    <w:rsid w:val="0048135D"/>
    <w:rsid w:val="00481363"/>
    <w:rsid w:val="00481369"/>
    <w:rsid w:val="004815D6"/>
    <w:rsid w:val="0048161B"/>
    <w:rsid w:val="0048161E"/>
    <w:rsid w:val="00481690"/>
    <w:rsid w:val="0048173A"/>
    <w:rsid w:val="004818F5"/>
    <w:rsid w:val="00481A14"/>
    <w:rsid w:val="00481A46"/>
    <w:rsid w:val="00481A6F"/>
    <w:rsid w:val="00481BFE"/>
    <w:rsid w:val="00481C37"/>
    <w:rsid w:val="00481C4A"/>
    <w:rsid w:val="00482011"/>
    <w:rsid w:val="0048207B"/>
    <w:rsid w:val="004820DC"/>
    <w:rsid w:val="00482170"/>
    <w:rsid w:val="004821D9"/>
    <w:rsid w:val="004821F0"/>
    <w:rsid w:val="00482261"/>
    <w:rsid w:val="00482272"/>
    <w:rsid w:val="00482284"/>
    <w:rsid w:val="004822C4"/>
    <w:rsid w:val="004822F4"/>
    <w:rsid w:val="00482436"/>
    <w:rsid w:val="004825F6"/>
    <w:rsid w:val="00482A3D"/>
    <w:rsid w:val="00482B95"/>
    <w:rsid w:val="00482C22"/>
    <w:rsid w:val="00482D24"/>
    <w:rsid w:val="00482E22"/>
    <w:rsid w:val="00482E2A"/>
    <w:rsid w:val="004830C1"/>
    <w:rsid w:val="004830F9"/>
    <w:rsid w:val="0048315B"/>
    <w:rsid w:val="004831B5"/>
    <w:rsid w:val="004831CD"/>
    <w:rsid w:val="004831FD"/>
    <w:rsid w:val="004832B6"/>
    <w:rsid w:val="004832DF"/>
    <w:rsid w:val="004832FF"/>
    <w:rsid w:val="0048331C"/>
    <w:rsid w:val="004833E1"/>
    <w:rsid w:val="00483540"/>
    <w:rsid w:val="004836D5"/>
    <w:rsid w:val="00483774"/>
    <w:rsid w:val="004837AB"/>
    <w:rsid w:val="004837F3"/>
    <w:rsid w:val="0048389F"/>
    <w:rsid w:val="00483979"/>
    <w:rsid w:val="00483A1B"/>
    <w:rsid w:val="00483D9E"/>
    <w:rsid w:val="00483DB9"/>
    <w:rsid w:val="00483E29"/>
    <w:rsid w:val="00483E4F"/>
    <w:rsid w:val="00483E73"/>
    <w:rsid w:val="00484169"/>
    <w:rsid w:val="004845AB"/>
    <w:rsid w:val="0048463C"/>
    <w:rsid w:val="0048478E"/>
    <w:rsid w:val="0048479A"/>
    <w:rsid w:val="004847C8"/>
    <w:rsid w:val="004847D5"/>
    <w:rsid w:val="004848DA"/>
    <w:rsid w:val="00484947"/>
    <w:rsid w:val="00484980"/>
    <w:rsid w:val="00484ABB"/>
    <w:rsid w:val="00484B88"/>
    <w:rsid w:val="00484BDC"/>
    <w:rsid w:val="00484BEA"/>
    <w:rsid w:val="00484DCC"/>
    <w:rsid w:val="00484DF6"/>
    <w:rsid w:val="004850AC"/>
    <w:rsid w:val="0048525B"/>
    <w:rsid w:val="00485269"/>
    <w:rsid w:val="00485623"/>
    <w:rsid w:val="0048565A"/>
    <w:rsid w:val="00485665"/>
    <w:rsid w:val="00485696"/>
    <w:rsid w:val="0048585A"/>
    <w:rsid w:val="0048585B"/>
    <w:rsid w:val="00485965"/>
    <w:rsid w:val="00485A19"/>
    <w:rsid w:val="00485A9B"/>
    <w:rsid w:val="00485AEB"/>
    <w:rsid w:val="00485B55"/>
    <w:rsid w:val="00485BB2"/>
    <w:rsid w:val="00485BEE"/>
    <w:rsid w:val="00485CAB"/>
    <w:rsid w:val="00485CDC"/>
    <w:rsid w:val="00485D00"/>
    <w:rsid w:val="00485EC6"/>
    <w:rsid w:val="0048605D"/>
    <w:rsid w:val="004861F0"/>
    <w:rsid w:val="00486231"/>
    <w:rsid w:val="0048623A"/>
    <w:rsid w:val="0048625E"/>
    <w:rsid w:val="004862AB"/>
    <w:rsid w:val="00486342"/>
    <w:rsid w:val="00486577"/>
    <w:rsid w:val="0048663C"/>
    <w:rsid w:val="0048666B"/>
    <w:rsid w:val="00486989"/>
    <w:rsid w:val="00486995"/>
    <w:rsid w:val="00486A16"/>
    <w:rsid w:val="00486A29"/>
    <w:rsid w:val="00486C77"/>
    <w:rsid w:val="00486CC4"/>
    <w:rsid w:val="00486D09"/>
    <w:rsid w:val="00486EE2"/>
    <w:rsid w:val="00486EEE"/>
    <w:rsid w:val="00487024"/>
    <w:rsid w:val="004870DD"/>
    <w:rsid w:val="004871CC"/>
    <w:rsid w:val="004872DD"/>
    <w:rsid w:val="004872E3"/>
    <w:rsid w:val="00487364"/>
    <w:rsid w:val="004873AE"/>
    <w:rsid w:val="004876F9"/>
    <w:rsid w:val="00487730"/>
    <w:rsid w:val="00487735"/>
    <w:rsid w:val="004877BD"/>
    <w:rsid w:val="00487840"/>
    <w:rsid w:val="00487872"/>
    <w:rsid w:val="0048788C"/>
    <w:rsid w:val="00487934"/>
    <w:rsid w:val="004879AD"/>
    <w:rsid w:val="00487AB6"/>
    <w:rsid w:val="00487C17"/>
    <w:rsid w:val="00487C78"/>
    <w:rsid w:val="00487CCA"/>
    <w:rsid w:val="00487F3E"/>
    <w:rsid w:val="00487FE9"/>
    <w:rsid w:val="004903B2"/>
    <w:rsid w:val="0049051F"/>
    <w:rsid w:val="0049052A"/>
    <w:rsid w:val="00490588"/>
    <w:rsid w:val="004905EC"/>
    <w:rsid w:val="0049063C"/>
    <w:rsid w:val="004907AB"/>
    <w:rsid w:val="00490868"/>
    <w:rsid w:val="0049088F"/>
    <w:rsid w:val="00490965"/>
    <w:rsid w:val="00490A73"/>
    <w:rsid w:val="00490B20"/>
    <w:rsid w:val="00490B26"/>
    <w:rsid w:val="00490B2E"/>
    <w:rsid w:val="00490CA0"/>
    <w:rsid w:val="00490CBD"/>
    <w:rsid w:val="00490D98"/>
    <w:rsid w:val="00490E6E"/>
    <w:rsid w:val="00490F5A"/>
    <w:rsid w:val="00490FB7"/>
    <w:rsid w:val="0049106E"/>
    <w:rsid w:val="004910FC"/>
    <w:rsid w:val="004911EA"/>
    <w:rsid w:val="00491258"/>
    <w:rsid w:val="0049129E"/>
    <w:rsid w:val="004912F1"/>
    <w:rsid w:val="0049157A"/>
    <w:rsid w:val="0049167C"/>
    <w:rsid w:val="00491AE9"/>
    <w:rsid w:val="00491B54"/>
    <w:rsid w:val="00491CAB"/>
    <w:rsid w:val="00491DB4"/>
    <w:rsid w:val="00491E4C"/>
    <w:rsid w:val="00491E57"/>
    <w:rsid w:val="00491F49"/>
    <w:rsid w:val="0049209B"/>
    <w:rsid w:val="004920C5"/>
    <w:rsid w:val="0049216C"/>
    <w:rsid w:val="00492335"/>
    <w:rsid w:val="004923D2"/>
    <w:rsid w:val="004925EB"/>
    <w:rsid w:val="004927D4"/>
    <w:rsid w:val="00492806"/>
    <w:rsid w:val="00492947"/>
    <w:rsid w:val="004929EF"/>
    <w:rsid w:val="004929FD"/>
    <w:rsid w:val="00492A0F"/>
    <w:rsid w:val="00492A8A"/>
    <w:rsid w:val="00492B80"/>
    <w:rsid w:val="00492BE6"/>
    <w:rsid w:val="00492C5F"/>
    <w:rsid w:val="00492C95"/>
    <w:rsid w:val="00492E19"/>
    <w:rsid w:val="00492E48"/>
    <w:rsid w:val="00492EAA"/>
    <w:rsid w:val="0049316A"/>
    <w:rsid w:val="0049329E"/>
    <w:rsid w:val="0049331B"/>
    <w:rsid w:val="00493693"/>
    <w:rsid w:val="004936D2"/>
    <w:rsid w:val="0049377F"/>
    <w:rsid w:val="00493880"/>
    <w:rsid w:val="004938C9"/>
    <w:rsid w:val="00493902"/>
    <w:rsid w:val="00493907"/>
    <w:rsid w:val="00493B6C"/>
    <w:rsid w:val="00493BE7"/>
    <w:rsid w:val="00493C8D"/>
    <w:rsid w:val="00493DC4"/>
    <w:rsid w:val="00493E36"/>
    <w:rsid w:val="00493E54"/>
    <w:rsid w:val="004941D6"/>
    <w:rsid w:val="004943F5"/>
    <w:rsid w:val="00494419"/>
    <w:rsid w:val="00494532"/>
    <w:rsid w:val="004945ED"/>
    <w:rsid w:val="00494725"/>
    <w:rsid w:val="0049478F"/>
    <w:rsid w:val="004947A6"/>
    <w:rsid w:val="004947E4"/>
    <w:rsid w:val="00494800"/>
    <w:rsid w:val="00494807"/>
    <w:rsid w:val="00494981"/>
    <w:rsid w:val="00494996"/>
    <w:rsid w:val="00494A3B"/>
    <w:rsid w:val="00494AB6"/>
    <w:rsid w:val="00494C80"/>
    <w:rsid w:val="00494CBA"/>
    <w:rsid w:val="00494EA5"/>
    <w:rsid w:val="00494ED5"/>
    <w:rsid w:val="00495032"/>
    <w:rsid w:val="004950C3"/>
    <w:rsid w:val="004952A7"/>
    <w:rsid w:val="004953A6"/>
    <w:rsid w:val="004955C5"/>
    <w:rsid w:val="00495609"/>
    <w:rsid w:val="00495A24"/>
    <w:rsid w:val="00495A57"/>
    <w:rsid w:val="00495A65"/>
    <w:rsid w:val="00495A76"/>
    <w:rsid w:val="00495B37"/>
    <w:rsid w:val="00495B98"/>
    <w:rsid w:val="00495D8C"/>
    <w:rsid w:val="00495DCC"/>
    <w:rsid w:val="00495E25"/>
    <w:rsid w:val="00495E6F"/>
    <w:rsid w:val="00495EBD"/>
    <w:rsid w:val="00496030"/>
    <w:rsid w:val="0049633F"/>
    <w:rsid w:val="004963B2"/>
    <w:rsid w:val="004964E9"/>
    <w:rsid w:val="00496648"/>
    <w:rsid w:val="00496649"/>
    <w:rsid w:val="00496692"/>
    <w:rsid w:val="004966EF"/>
    <w:rsid w:val="00496751"/>
    <w:rsid w:val="0049675C"/>
    <w:rsid w:val="004967CD"/>
    <w:rsid w:val="0049684E"/>
    <w:rsid w:val="004969D3"/>
    <w:rsid w:val="004969D7"/>
    <w:rsid w:val="00496D99"/>
    <w:rsid w:val="00496E95"/>
    <w:rsid w:val="00496F41"/>
    <w:rsid w:val="0049702C"/>
    <w:rsid w:val="00497146"/>
    <w:rsid w:val="00497364"/>
    <w:rsid w:val="00497501"/>
    <w:rsid w:val="0049759B"/>
    <w:rsid w:val="00497623"/>
    <w:rsid w:val="00497713"/>
    <w:rsid w:val="00497745"/>
    <w:rsid w:val="00497797"/>
    <w:rsid w:val="004977E0"/>
    <w:rsid w:val="0049787E"/>
    <w:rsid w:val="004978A0"/>
    <w:rsid w:val="00497AB7"/>
    <w:rsid w:val="00497B73"/>
    <w:rsid w:val="00497BF5"/>
    <w:rsid w:val="00497F90"/>
    <w:rsid w:val="00497FE5"/>
    <w:rsid w:val="004A005F"/>
    <w:rsid w:val="004A0165"/>
    <w:rsid w:val="004A024B"/>
    <w:rsid w:val="004A0827"/>
    <w:rsid w:val="004A08F2"/>
    <w:rsid w:val="004A0950"/>
    <w:rsid w:val="004A09A1"/>
    <w:rsid w:val="004A0C36"/>
    <w:rsid w:val="004A0E14"/>
    <w:rsid w:val="004A0F21"/>
    <w:rsid w:val="004A1101"/>
    <w:rsid w:val="004A1103"/>
    <w:rsid w:val="004A1112"/>
    <w:rsid w:val="004A116D"/>
    <w:rsid w:val="004A119F"/>
    <w:rsid w:val="004A11DE"/>
    <w:rsid w:val="004A13A2"/>
    <w:rsid w:val="004A1451"/>
    <w:rsid w:val="004A1589"/>
    <w:rsid w:val="004A15A5"/>
    <w:rsid w:val="004A15C7"/>
    <w:rsid w:val="004A188B"/>
    <w:rsid w:val="004A18B5"/>
    <w:rsid w:val="004A1A98"/>
    <w:rsid w:val="004A1B69"/>
    <w:rsid w:val="004A1BEB"/>
    <w:rsid w:val="004A1C0E"/>
    <w:rsid w:val="004A1C34"/>
    <w:rsid w:val="004A1EE9"/>
    <w:rsid w:val="004A1F7E"/>
    <w:rsid w:val="004A1FD0"/>
    <w:rsid w:val="004A2011"/>
    <w:rsid w:val="004A20FC"/>
    <w:rsid w:val="004A2240"/>
    <w:rsid w:val="004A22F1"/>
    <w:rsid w:val="004A245E"/>
    <w:rsid w:val="004A24ED"/>
    <w:rsid w:val="004A251D"/>
    <w:rsid w:val="004A2573"/>
    <w:rsid w:val="004A260B"/>
    <w:rsid w:val="004A2664"/>
    <w:rsid w:val="004A267A"/>
    <w:rsid w:val="004A2753"/>
    <w:rsid w:val="004A27EB"/>
    <w:rsid w:val="004A28AE"/>
    <w:rsid w:val="004A2A2C"/>
    <w:rsid w:val="004A2A8F"/>
    <w:rsid w:val="004A2B1D"/>
    <w:rsid w:val="004A2D36"/>
    <w:rsid w:val="004A2DEB"/>
    <w:rsid w:val="004A2E7A"/>
    <w:rsid w:val="004A2EF2"/>
    <w:rsid w:val="004A3012"/>
    <w:rsid w:val="004A3062"/>
    <w:rsid w:val="004A31E1"/>
    <w:rsid w:val="004A33B9"/>
    <w:rsid w:val="004A347B"/>
    <w:rsid w:val="004A3490"/>
    <w:rsid w:val="004A34E1"/>
    <w:rsid w:val="004A35DC"/>
    <w:rsid w:val="004A3674"/>
    <w:rsid w:val="004A37A8"/>
    <w:rsid w:val="004A3A67"/>
    <w:rsid w:val="004A3B90"/>
    <w:rsid w:val="004A3C33"/>
    <w:rsid w:val="004A3CA1"/>
    <w:rsid w:val="004A3D1B"/>
    <w:rsid w:val="004A3D74"/>
    <w:rsid w:val="004A3ED3"/>
    <w:rsid w:val="004A3FE9"/>
    <w:rsid w:val="004A4047"/>
    <w:rsid w:val="004A4070"/>
    <w:rsid w:val="004A40FB"/>
    <w:rsid w:val="004A4269"/>
    <w:rsid w:val="004A42BD"/>
    <w:rsid w:val="004A430D"/>
    <w:rsid w:val="004A467D"/>
    <w:rsid w:val="004A4874"/>
    <w:rsid w:val="004A48A4"/>
    <w:rsid w:val="004A4996"/>
    <w:rsid w:val="004A4A31"/>
    <w:rsid w:val="004A4A3D"/>
    <w:rsid w:val="004A4AA4"/>
    <w:rsid w:val="004A4AAB"/>
    <w:rsid w:val="004A4BB1"/>
    <w:rsid w:val="004A4E7F"/>
    <w:rsid w:val="004A4F12"/>
    <w:rsid w:val="004A4F16"/>
    <w:rsid w:val="004A51C3"/>
    <w:rsid w:val="004A51D8"/>
    <w:rsid w:val="004A5212"/>
    <w:rsid w:val="004A5423"/>
    <w:rsid w:val="004A54DC"/>
    <w:rsid w:val="004A55B6"/>
    <w:rsid w:val="004A5614"/>
    <w:rsid w:val="004A5707"/>
    <w:rsid w:val="004A5759"/>
    <w:rsid w:val="004A578B"/>
    <w:rsid w:val="004A5AD1"/>
    <w:rsid w:val="004A5C38"/>
    <w:rsid w:val="004A5C8E"/>
    <w:rsid w:val="004A6019"/>
    <w:rsid w:val="004A606C"/>
    <w:rsid w:val="004A63B3"/>
    <w:rsid w:val="004A6467"/>
    <w:rsid w:val="004A6519"/>
    <w:rsid w:val="004A652C"/>
    <w:rsid w:val="004A6570"/>
    <w:rsid w:val="004A665B"/>
    <w:rsid w:val="004A67AE"/>
    <w:rsid w:val="004A680E"/>
    <w:rsid w:val="004A689E"/>
    <w:rsid w:val="004A6C4C"/>
    <w:rsid w:val="004A6C52"/>
    <w:rsid w:val="004A6CCC"/>
    <w:rsid w:val="004A6DDD"/>
    <w:rsid w:val="004A6E03"/>
    <w:rsid w:val="004A6F08"/>
    <w:rsid w:val="004A6F69"/>
    <w:rsid w:val="004A7048"/>
    <w:rsid w:val="004A712D"/>
    <w:rsid w:val="004A718D"/>
    <w:rsid w:val="004A71D4"/>
    <w:rsid w:val="004A7254"/>
    <w:rsid w:val="004A73CB"/>
    <w:rsid w:val="004A73D5"/>
    <w:rsid w:val="004A74D1"/>
    <w:rsid w:val="004A74E0"/>
    <w:rsid w:val="004A7644"/>
    <w:rsid w:val="004A7669"/>
    <w:rsid w:val="004A7780"/>
    <w:rsid w:val="004A792F"/>
    <w:rsid w:val="004A7B0B"/>
    <w:rsid w:val="004A7B41"/>
    <w:rsid w:val="004A7CBE"/>
    <w:rsid w:val="004A7E1D"/>
    <w:rsid w:val="004A7F54"/>
    <w:rsid w:val="004B003E"/>
    <w:rsid w:val="004B00F6"/>
    <w:rsid w:val="004B03AD"/>
    <w:rsid w:val="004B03E4"/>
    <w:rsid w:val="004B041F"/>
    <w:rsid w:val="004B04C0"/>
    <w:rsid w:val="004B04C8"/>
    <w:rsid w:val="004B05FD"/>
    <w:rsid w:val="004B066D"/>
    <w:rsid w:val="004B0A37"/>
    <w:rsid w:val="004B0AAA"/>
    <w:rsid w:val="004B0C20"/>
    <w:rsid w:val="004B0C70"/>
    <w:rsid w:val="004B0CB0"/>
    <w:rsid w:val="004B1061"/>
    <w:rsid w:val="004B115F"/>
    <w:rsid w:val="004B1516"/>
    <w:rsid w:val="004B1517"/>
    <w:rsid w:val="004B1557"/>
    <w:rsid w:val="004B15F9"/>
    <w:rsid w:val="004B1671"/>
    <w:rsid w:val="004B1726"/>
    <w:rsid w:val="004B17AC"/>
    <w:rsid w:val="004B1B29"/>
    <w:rsid w:val="004B1D7F"/>
    <w:rsid w:val="004B1F68"/>
    <w:rsid w:val="004B204B"/>
    <w:rsid w:val="004B20A6"/>
    <w:rsid w:val="004B212D"/>
    <w:rsid w:val="004B235C"/>
    <w:rsid w:val="004B2372"/>
    <w:rsid w:val="004B23C2"/>
    <w:rsid w:val="004B2601"/>
    <w:rsid w:val="004B26C2"/>
    <w:rsid w:val="004B2727"/>
    <w:rsid w:val="004B2762"/>
    <w:rsid w:val="004B2794"/>
    <w:rsid w:val="004B27FF"/>
    <w:rsid w:val="004B28A4"/>
    <w:rsid w:val="004B2B06"/>
    <w:rsid w:val="004B2C0B"/>
    <w:rsid w:val="004B2C7D"/>
    <w:rsid w:val="004B2C80"/>
    <w:rsid w:val="004B2CEA"/>
    <w:rsid w:val="004B2D01"/>
    <w:rsid w:val="004B2D6F"/>
    <w:rsid w:val="004B2DC0"/>
    <w:rsid w:val="004B2DD6"/>
    <w:rsid w:val="004B2F5F"/>
    <w:rsid w:val="004B2FB4"/>
    <w:rsid w:val="004B2FD3"/>
    <w:rsid w:val="004B30C2"/>
    <w:rsid w:val="004B30E9"/>
    <w:rsid w:val="004B31BA"/>
    <w:rsid w:val="004B3246"/>
    <w:rsid w:val="004B328C"/>
    <w:rsid w:val="004B356C"/>
    <w:rsid w:val="004B360C"/>
    <w:rsid w:val="004B365A"/>
    <w:rsid w:val="004B368C"/>
    <w:rsid w:val="004B36BD"/>
    <w:rsid w:val="004B377C"/>
    <w:rsid w:val="004B37DE"/>
    <w:rsid w:val="004B3826"/>
    <w:rsid w:val="004B3827"/>
    <w:rsid w:val="004B396A"/>
    <w:rsid w:val="004B3B6C"/>
    <w:rsid w:val="004B3CE7"/>
    <w:rsid w:val="004B3D1D"/>
    <w:rsid w:val="004B3E35"/>
    <w:rsid w:val="004B3E69"/>
    <w:rsid w:val="004B3FB9"/>
    <w:rsid w:val="004B3FDF"/>
    <w:rsid w:val="004B412B"/>
    <w:rsid w:val="004B4243"/>
    <w:rsid w:val="004B4303"/>
    <w:rsid w:val="004B4602"/>
    <w:rsid w:val="004B47D1"/>
    <w:rsid w:val="004B47F8"/>
    <w:rsid w:val="004B48F2"/>
    <w:rsid w:val="004B4A3F"/>
    <w:rsid w:val="004B4A8D"/>
    <w:rsid w:val="004B4B6B"/>
    <w:rsid w:val="004B4D71"/>
    <w:rsid w:val="004B4E99"/>
    <w:rsid w:val="004B4FC5"/>
    <w:rsid w:val="004B50B4"/>
    <w:rsid w:val="004B50B5"/>
    <w:rsid w:val="004B50F0"/>
    <w:rsid w:val="004B5117"/>
    <w:rsid w:val="004B5176"/>
    <w:rsid w:val="004B53C6"/>
    <w:rsid w:val="004B542C"/>
    <w:rsid w:val="004B54C6"/>
    <w:rsid w:val="004B5514"/>
    <w:rsid w:val="004B5610"/>
    <w:rsid w:val="004B56DC"/>
    <w:rsid w:val="004B5706"/>
    <w:rsid w:val="004B57FD"/>
    <w:rsid w:val="004B5844"/>
    <w:rsid w:val="004B588F"/>
    <w:rsid w:val="004B5B81"/>
    <w:rsid w:val="004B5C92"/>
    <w:rsid w:val="004B5D1E"/>
    <w:rsid w:val="004B5D37"/>
    <w:rsid w:val="004B5DDB"/>
    <w:rsid w:val="004B60C3"/>
    <w:rsid w:val="004B6170"/>
    <w:rsid w:val="004B61EF"/>
    <w:rsid w:val="004B6207"/>
    <w:rsid w:val="004B6279"/>
    <w:rsid w:val="004B62B0"/>
    <w:rsid w:val="004B62DE"/>
    <w:rsid w:val="004B646F"/>
    <w:rsid w:val="004B659B"/>
    <w:rsid w:val="004B6710"/>
    <w:rsid w:val="004B6733"/>
    <w:rsid w:val="004B67E0"/>
    <w:rsid w:val="004B68F8"/>
    <w:rsid w:val="004B6A5A"/>
    <w:rsid w:val="004B6B89"/>
    <w:rsid w:val="004B6BE1"/>
    <w:rsid w:val="004B6DE5"/>
    <w:rsid w:val="004B6E02"/>
    <w:rsid w:val="004B7026"/>
    <w:rsid w:val="004B733B"/>
    <w:rsid w:val="004B74D6"/>
    <w:rsid w:val="004B750B"/>
    <w:rsid w:val="004B756D"/>
    <w:rsid w:val="004B7902"/>
    <w:rsid w:val="004B7A44"/>
    <w:rsid w:val="004B7B47"/>
    <w:rsid w:val="004B7B51"/>
    <w:rsid w:val="004B7C6E"/>
    <w:rsid w:val="004B7CA6"/>
    <w:rsid w:val="004B7F10"/>
    <w:rsid w:val="004B7FCC"/>
    <w:rsid w:val="004C0032"/>
    <w:rsid w:val="004C0096"/>
    <w:rsid w:val="004C01AB"/>
    <w:rsid w:val="004C0253"/>
    <w:rsid w:val="004C0571"/>
    <w:rsid w:val="004C0591"/>
    <w:rsid w:val="004C0708"/>
    <w:rsid w:val="004C0850"/>
    <w:rsid w:val="004C0952"/>
    <w:rsid w:val="004C096D"/>
    <w:rsid w:val="004C0AC6"/>
    <w:rsid w:val="004C0B0F"/>
    <w:rsid w:val="004C0B67"/>
    <w:rsid w:val="004C0C45"/>
    <w:rsid w:val="004C0CF4"/>
    <w:rsid w:val="004C0D83"/>
    <w:rsid w:val="004C0D8B"/>
    <w:rsid w:val="004C1072"/>
    <w:rsid w:val="004C1223"/>
    <w:rsid w:val="004C15E2"/>
    <w:rsid w:val="004C1630"/>
    <w:rsid w:val="004C16F8"/>
    <w:rsid w:val="004C17CF"/>
    <w:rsid w:val="004C18DD"/>
    <w:rsid w:val="004C18FD"/>
    <w:rsid w:val="004C195F"/>
    <w:rsid w:val="004C1979"/>
    <w:rsid w:val="004C1C13"/>
    <w:rsid w:val="004C1C33"/>
    <w:rsid w:val="004C1CC2"/>
    <w:rsid w:val="004C1DA7"/>
    <w:rsid w:val="004C1F6E"/>
    <w:rsid w:val="004C1FC2"/>
    <w:rsid w:val="004C20C5"/>
    <w:rsid w:val="004C2106"/>
    <w:rsid w:val="004C2228"/>
    <w:rsid w:val="004C2276"/>
    <w:rsid w:val="004C22DB"/>
    <w:rsid w:val="004C2409"/>
    <w:rsid w:val="004C2567"/>
    <w:rsid w:val="004C258B"/>
    <w:rsid w:val="004C2604"/>
    <w:rsid w:val="004C26DD"/>
    <w:rsid w:val="004C282C"/>
    <w:rsid w:val="004C2957"/>
    <w:rsid w:val="004C29BC"/>
    <w:rsid w:val="004C29D1"/>
    <w:rsid w:val="004C29E4"/>
    <w:rsid w:val="004C2B10"/>
    <w:rsid w:val="004C2B3B"/>
    <w:rsid w:val="004C2B9C"/>
    <w:rsid w:val="004C2C65"/>
    <w:rsid w:val="004C2CD7"/>
    <w:rsid w:val="004C2D9A"/>
    <w:rsid w:val="004C2E0D"/>
    <w:rsid w:val="004C3028"/>
    <w:rsid w:val="004C31EA"/>
    <w:rsid w:val="004C3263"/>
    <w:rsid w:val="004C3345"/>
    <w:rsid w:val="004C336C"/>
    <w:rsid w:val="004C33A9"/>
    <w:rsid w:val="004C347F"/>
    <w:rsid w:val="004C363D"/>
    <w:rsid w:val="004C36D0"/>
    <w:rsid w:val="004C3713"/>
    <w:rsid w:val="004C39F4"/>
    <w:rsid w:val="004C3AEE"/>
    <w:rsid w:val="004C3BD0"/>
    <w:rsid w:val="004C3D1B"/>
    <w:rsid w:val="004C3D9D"/>
    <w:rsid w:val="004C3DB0"/>
    <w:rsid w:val="004C3EFF"/>
    <w:rsid w:val="004C40EE"/>
    <w:rsid w:val="004C4161"/>
    <w:rsid w:val="004C41E0"/>
    <w:rsid w:val="004C41FC"/>
    <w:rsid w:val="004C4215"/>
    <w:rsid w:val="004C434A"/>
    <w:rsid w:val="004C434B"/>
    <w:rsid w:val="004C44BA"/>
    <w:rsid w:val="004C4571"/>
    <w:rsid w:val="004C45C9"/>
    <w:rsid w:val="004C4629"/>
    <w:rsid w:val="004C46E2"/>
    <w:rsid w:val="004C483E"/>
    <w:rsid w:val="004C48B3"/>
    <w:rsid w:val="004C49E3"/>
    <w:rsid w:val="004C4A27"/>
    <w:rsid w:val="004C4A29"/>
    <w:rsid w:val="004C4C82"/>
    <w:rsid w:val="004C4E6E"/>
    <w:rsid w:val="004C4F19"/>
    <w:rsid w:val="004C4FA2"/>
    <w:rsid w:val="004C4FBC"/>
    <w:rsid w:val="004C4FE1"/>
    <w:rsid w:val="004C5019"/>
    <w:rsid w:val="004C5040"/>
    <w:rsid w:val="004C5249"/>
    <w:rsid w:val="004C52BF"/>
    <w:rsid w:val="004C52FB"/>
    <w:rsid w:val="004C5474"/>
    <w:rsid w:val="004C5687"/>
    <w:rsid w:val="004C57E9"/>
    <w:rsid w:val="004C58DF"/>
    <w:rsid w:val="004C5A1D"/>
    <w:rsid w:val="004C5A84"/>
    <w:rsid w:val="004C5B8A"/>
    <w:rsid w:val="004C5BD1"/>
    <w:rsid w:val="004C5C40"/>
    <w:rsid w:val="004C5C63"/>
    <w:rsid w:val="004C5D88"/>
    <w:rsid w:val="004C6023"/>
    <w:rsid w:val="004C6068"/>
    <w:rsid w:val="004C60E2"/>
    <w:rsid w:val="004C622C"/>
    <w:rsid w:val="004C6388"/>
    <w:rsid w:val="004C63C3"/>
    <w:rsid w:val="004C66C1"/>
    <w:rsid w:val="004C670B"/>
    <w:rsid w:val="004C678B"/>
    <w:rsid w:val="004C6871"/>
    <w:rsid w:val="004C6958"/>
    <w:rsid w:val="004C69EC"/>
    <w:rsid w:val="004C69FF"/>
    <w:rsid w:val="004C6A16"/>
    <w:rsid w:val="004C6ACE"/>
    <w:rsid w:val="004C6BF0"/>
    <w:rsid w:val="004C6D56"/>
    <w:rsid w:val="004C6E21"/>
    <w:rsid w:val="004C6E5D"/>
    <w:rsid w:val="004C6EEE"/>
    <w:rsid w:val="004C6F75"/>
    <w:rsid w:val="004C6F88"/>
    <w:rsid w:val="004C6FE0"/>
    <w:rsid w:val="004C7112"/>
    <w:rsid w:val="004C717B"/>
    <w:rsid w:val="004C7182"/>
    <w:rsid w:val="004C71DB"/>
    <w:rsid w:val="004C724D"/>
    <w:rsid w:val="004C736C"/>
    <w:rsid w:val="004C7546"/>
    <w:rsid w:val="004C769A"/>
    <w:rsid w:val="004C7705"/>
    <w:rsid w:val="004C7772"/>
    <w:rsid w:val="004C7793"/>
    <w:rsid w:val="004C78CD"/>
    <w:rsid w:val="004C78CE"/>
    <w:rsid w:val="004C78F1"/>
    <w:rsid w:val="004C7942"/>
    <w:rsid w:val="004C79FC"/>
    <w:rsid w:val="004C7B06"/>
    <w:rsid w:val="004C7B75"/>
    <w:rsid w:val="004C7BC1"/>
    <w:rsid w:val="004C7CAE"/>
    <w:rsid w:val="004C7D72"/>
    <w:rsid w:val="004D00F6"/>
    <w:rsid w:val="004D0177"/>
    <w:rsid w:val="004D0181"/>
    <w:rsid w:val="004D02B7"/>
    <w:rsid w:val="004D0355"/>
    <w:rsid w:val="004D03A3"/>
    <w:rsid w:val="004D0548"/>
    <w:rsid w:val="004D0843"/>
    <w:rsid w:val="004D08FA"/>
    <w:rsid w:val="004D0912"/>
    <w:rsid w:val="004D092A"/>
    <w:rsid w:val="004D09E1"/>
    <w:rsid w:val="004D0A1D"/>
    <w:rsid w:val="004D0A9C"/>
    <w:rsid w:val="004D0B09"/>
    <w:rsid w:val="004D0BB4"/>
    <w:rsid w:val="004D0BE6"/>
    <w:rsid w:val="004D0C75"/>
    <w:rsid w:val="004D0D95"/>
    <w:rsid w:val="004D1073"/>
    <w:rsid w:val="004D1153"/>
    <w:rsid w:val="004D11E5"/>
    <w:rsid w:val="004D126F"/>
    <w:rsid w:val="004D133D"/>
    <w:rsid w:val="004D1350"/>
    <w:rsid w:val="004D1383"/>
    <w:rsid w:val="004D139A"/>
    <w:rsid w:val="004D142D"/>
    <w:rsid w:val="004D1588"/>
    <w:rsid w:val="004D15B9"/>
    <w:rsid w:val="004D15EA"/>
    <w:rsid w:val="004D1697"/>
    <w:rsid w:val="004D16E6"/>
    <w:rsid w:val="004D1793"/>
    <w:rsid w:val="004D1A76"/>
    <w:rsid w:val="004D1D29"/>
    <w:rsid w:val="004D1E6F"/>
    <w:rsid w:val="004D1F8F"/>
    <w:rsid w:val="004D2013"/>
    <w:rsid w:val="004D20EC"/>
    <w:rsid w:val="004D20F6"/>
    <w:rsid w:val="004D219C"/>
    <w:rsid w:val="004D222D"/>
    <w:rsid w:val="004D2317"/>
    <w:rsid w:val="004D2368"/>
    <w:rsid w:val="004D2379"/>
    <w:rsid w:val="004D2530"/>
    <w:rsid w:val="004D2574"/>
    <w:rsid w:val="004D258A"/>
    <w:rsid w:val="004D2657"/>
    <w:rsid w:val="004D27E1"/>
    <w:rsid w:val="004D27F0"/>
    <w:rsid w:val="004D287F"/>
    <w:rsid w:val="004D28A1"/>
    <w:rsid w:val="004D2991"/>
    <w:rsid w:val="004D29BB"/>
    <w:rsid w:val="004D29D3"/>
    <w:rsid w:val="004D2A5F"/>
    <w:rsid w:val="004D2B7D"/>
    <w:rsid w:val="004D2C2D"/>
    <w:rsid w:val="004D2CFA"/>
    <w:rsid w:val="004D2F36"/>
    <w:rsid w:val="004D2F62"/>
    <w:rsid w:val="004D2FDF"/>
    <w:rsid w:val="004D3077"/>
    <w:rsid w:val="004D30AF"/>
    <w:rsid w:val="004D3113"/>
    <w:rsid w:val="004D33C4"/>
    <w:rsid w:val="004D34A5"/>
    <w:rsid w:val="004D36C6"/>
    <w:rsid w:val="004D3791"/>
    <w:rsid w:val="004D3846"/>
    <w:rsid w:val="004D3873"/>
    <w:rsid w:val="004D3987"/>
    <w:rsid w:val="004D39E4"/>
    <w:rsid w:val="004D3A1F"/>
    <w:rsid w:val="004D3B2F"/>
    <w:rsid w:val="004D3BCC"/>
    <w:rsid w:val="004D3C0B"/>
    <w:rsid w:val="004D3CA7"/>
    <w:rsid w:val="004D3D3A"/>
    <w:rsid w:val="004D3D8E"/>
    <w:rsid w:val="004D3FBC"/>
    <w:rsid w:val="004D40AA"/>
    <w:rsid w:val="004D426F"/>
    <w:rsid w:val="004D42A7"/>
    <w:rsid w:val="004D42E5"/>
    <w:rsid w:val="004D4376"/>
    <w:rsid w:val="004D43B0"/>
    <w:rsid w:val="004D43DD"/>
    <w:rsid w:val="004D43E2"/>
    <w:rsid w:val="004D4511"/>
    <w:rsid w:val="004D470C"/>
    <w:rsid w:val="004D471D"/>
    <w:rsid w:val="004D47E7"/>
    <w:rsid w:val="004D47F0"/>
    <w:rsid w:val="004D4A1A"/>
    <w:rsid w:val="004D4A71"/>
    <w:rsid w:val="004D4B8F"/>
    <w:rsid w:val="004D4B94"/>
    <w:rsid w:val="004D4BFB"/>
    <w:rsid w:val="004D4C6A"/>
    <w:rsid w:val="004D4CA7"/>
    <w:rsid w:val="004D4DD2"/>
    <w:rsid w:val="004D4E6C"/>
    <w:rsid w:val="004D4ED8"/>
    <w:rsid w:val="004D500E"/>
    <w:rsid w:val="004D5023"/>
    <w:rsid w:val="004D508A"/>
    <w:rsid w:val="004D50C4"/>
    <w:rsid w:val="004D5126"/>
    <w:rsid w:val="004D512A"/>
    <w:rsid w:val="004D519A"/>
    <w:rsid w:val="004D5248"/>
    <w:rsid w:val="004D5259"/>
    <w:rsid w:val="004D528E"/>
    <w:rsid w:val="004D52DF"/>
    <w:rsid w:val="004D531E"/>
    <w:rsid w:val="004D5501"/>
    <w:rsid w:val="004D555F"/>
    <w:rsid w:val="004D55F6"/>
    <w:rsid w:val="004D566D"/>
    <w:rsid w:val="004D5A87"/>
    <w:rsid w:val="004D5B2A"/>
    <w:rsid w:val="004D5CA0"/>
    <w:rsid w:val="004D5CF3"/>
    <w:rsid w:val="004D6270"/>
    <w:rsid w:val="004D636A"/>
    <w:rsid w:val="004D640F"/>
    <w:rsid w:val="004D6457"/>
    <w:rsid w:val="004D647B"/>
    <w:rsid w:val="004D6524"/>
    <w:rsid w:val="004D6548"/>
    <w:rsid w:val="004D6550"/>
    <w:rsid w:val="004D6589"/>
    <w:rsid w:val="004D66AC"/>
    <w:rsid w:val="004D66B8"/>
    <w:rsid w:val="004D67A3"/>
    <w:rsid w:val="004D69A8"/>
    <w:rsid w:val="004D69E8"/>
    <w:rsid w:val="004D6AA6"/>
    <w:rsid w:val="004D6C93"/>
    <w:rsid w:val="004D6DE4"/>
    <w:rsid w:val="004D6E43"/>
    <w:rsid w:val="004D6E5F"/>
    <w:rsid w:val="004D6EA4"/>
    <w:rsid w:val="004D6EB0"/>
    <w:rsid w:val="004D6F53"/>
    <w:rsid w:val="004D701E"/>
    <w:rsid w:val="004D7188"/>
    <w:rsid w:val="004D71A6"/>
    <w:rsid w:val="004D7288"/>
    <w:rsid w:val="004D72E3"/>
    <w:rsid w:val="004D7395"/>
    <w:rsid w:val="004D742A"/>
    <w:rsid w:val="004D747E"/>
    <w:rsid w:val="004D7482"/>
    <w:rsid w:val="004D7579"/>
    <w:rsid w:val="004D759C"/>
    <w:rsid w:val="004D765D"/>
    <w:rsid w:val="004D7680"/>
    <w:rsid w:val="004D771C"/>
    <w:rsid w:val="004D788F"/>
    <w:rsid w:val="004D7921"/>
    <w:rsid w:val="004D795C"/>
    <w:rsid w:val="004D7B6E"/>
    <w:rsid w:val="004D7C7F"/>
    <w:rsid w:val="004D7CD3"/>
    <w:rsid w:val="004D7DBB"/>
    <w:rsid w:val="004D7DED"/>
    <w:rsid w:val="004D7E74"/>
    <w:rsid w:val="004D7FE9"/>
    <w:rsid w:val="004D7FFB"/>
    <w:rsid w:val="004E006B"/>
    <w:rsid w:val="004E0097"/>
    <w:rsid w:val="004E019D"/>
    <w:rsid w:val="004E022F"/>
    <w:rsid w:val="004E0276"/>
    <w:rsid w:val="004E02C3"/>
    <w:rsid w:val="004E062D"/>
    <w:rsid w:val="004E063E"/>
    <w:rsid w:val="004E0793"/>
    <w:rsid w:val="004E0868"/>
    <w:rsid w:val="004E089F"/>
    <w:rsid w:val="004E0960"/>
    <w:rsid w:val="004E09A7"/>
    <w:rsid w:val="004E09CC"/>
    <w:rsid w:val="004E0E1E"/>
    <w:rsid w:val="004E0E7E"/>
    <w:rsid w:val="004E0F03"/>
    <w:rsid w:val="004E0F60"/>
    <w:rsid w:val="004E1103"/>
    <w:rsid w:val="004E117C"/>
    <w:rsid w:val="004E11B8"/>
    <w:rsid w:val="004E12B8"/>
    <w:rsid w:val="004E14B8"/>
    <w:rsid w:val="004E14EE"/>
    <w:rsid w:val="004E1546"/>
    <w:rsid w:val="004E15E4"/>
    <w:rsid w:val="004E17C6"/>
    <w:rsid w:val="004E17DC"/>
    <w:rsid w:val="004E19D2"/>
    <w:rsid w:val="004E1B05"/>
    <w:rsid w:val="004E1BBD"/>
    <w:rsid w:val="004E1CFD"/>
    <w:rsid w:val="004E1EE6"/>
    <w:rsid w:val="004E1F9F"/>
    <w:rsid w:val="004E1FEA"/>
    <w:rsid w:val="004E2050"/>
    <w:rsid w:val="004E2104"/>
    <w:rsid w:val="004E2107"/>
    <w:rsid w:val="004E2263"/>
    <w:rsid w:val="004E2321"/>
    <w:rsid w:val="004E23DD"/>
    <w:rsid w:val="004E246D"/>
    <w:rsid w:val="004E2470"/>
    <w:rsid w:val="004E24F8"/>
    <w:rsid w:val="004E25AA"/>
    <w:rsid w:val="004E25AE"/>
    <w:rsid w:val="004E2759"/>
    <w:rsid w:val="004E2774"/>
    <w:rsid w:val="004E28AB"/>
    <w:rsid w:val="004E2A1F"/>
    <w:rsid w:val="004E2B39"/>
    <w:rsid w:val="004E2B5B"/>
    <w:rsid w:val="004E2B5E"/>
    <w:rsid w:val="004E2D5E"/>
    <w:rsid w:val="004E2DDA"/>
    <w:rsid w:val="004E2E1B"/>
    <w:rsid w:val="004E2EC0"/>
    <w:rsid w:val="004E301B"/>
    <w:rsid w:val="004E3074"/>
    <w:rsid w:val="004E322E"/>
    <w:rsid w:val="004E32DB"/>
    <w:rsid w:val="004E32F9"/>
    <w:rsid w:val="004E332C"/>
    <w:rsid w:val="004E344E"/>
    <w:rsid w:val="004E35AA"/>
    <w:rsid w:val="004E35FA"/>
    <w:rsid w:val="004E3607"/>
    <w:rsid w:val="004E36B6"/>
    <w:rsid w:val="004E37F5"/>
    <w:rsid w:val="004E3816"/>
    <w:rsid w:val="004E389E"/>
    <w:rsid w:val="004E395E"/>
    <w:rsid w:val="004E39FA"/>
    <w:rsid w:val="004E3AA3"/>
    <w:rsid w:val="004E3B4E"/>
    <w:rsid w:val="004E3B5D"/>
    <w:rsid w:val="004E3BF5"/>
    <w:rsid w:val="004E3C21"/>
    <w:rsid w:val="004E3C65"/>
    <w:rsid w:val="004E3F2F"/>
    <w:rsid w:val="004E3F39"/>
    <w:rsid w:val="004E3F70"/>
    <w:rsid w:val="004E3FD3"/>
    <w:rsid w:val="004E419E"/>
    <w:rsid w:val="004E421C"/>
    <w:rsid w:val="004E426F"/>
    <w:rsid w:val="004E4468"/>
    <w:rsid w:val="004E447C"/>
    <w:rsid w:val="004E46B2"/>
    <w:rsid w:val="004E470A"/>
    <w:rsid w:val="004E4728"/>
    <w:rsid w:val="004E478D"/>
    <w:rsid w:val="004E47CF"/>
    <w:rsid w:val="004E4839"/>
    <w:rsid w:val="004E4884"/>
    <w:rsid w:val="004E48F4"/>
    <w:rsid w:val="004E4942"/>
    <w:rsid w:val="004E49EF"/>
    <w:rsid w:val="004E49FF"/>
    <w:rsid w:val="004E4A66"/>
    <w:rsid w:val="004E4AFD"/>
    <w:rsid w:val="004E4CBE"/>
    <w:rsid w:val="004E4D95"/>
    <w:rsid w:val="004E503C"/>
    <w:rsid w:val="004E5086"/>
    <w:rsid w:val="004E51A1"/>
    <w:rsid w:val="004E53E5"/>
    <w:rsid w:val="004E5492"/>
    <w:rsid w:val="004E5667"/>
    <w:rsid w:val="004E57A0"/>
    <w:rsid w:val="004E584A"/>
    <w:rsid w:val="004E5983"/>
    <w:rsid w:val="004E598E"/>
    <w:rsid w:val="004E5A43"/>
    <w:rsid w:val="004E5AE2"/>
    <w:rsid w:val="004E5B1D"/>
    <w:rsid w:val="004E5C38"/>
    <w:rsid w:val="004E5DDB"/>
    <w:rsid w:val="004E5EC3"/>
    <w:rsid w:val="004E60FB"/>
    <w:rsid w:val="004E63EE"/>
    <w:rsid w:val="004E6546"/>
    <w:rsid w:val="004E682D"/>
    <w:rsid w:val="004E6B40"/>
    <w:rsid w:val="004E6CED"/>
    <w:rsid w:val="004E6D68"/>
    <w:rsid w:val="004E6E12"/>
    <w:rsid w:val="004E6F42"/>
    <w:rsid w:val="004E6FAE"/>
    <w:rsid w:val="004E714A"/>
    <w:rsid w:val="004E723E"/>
    <w:rsid w:val="004E72A1"/>
    <w:rsid w:val="004E745C"/>
    <w:rsid w:val="004E7622"/>
    <w:rsid w:val="004E7626"/>
    <w:rsid w:val="004E77B4"/>
    <w:rsid w:val="004E7826"/>
    <w:rsid w:val="004E7A27"/>
    <w:rsid w:val="004E7A70"/>
    <w:rsid w:val="004E7CA4"/>
    <w:rsid w:val="004E7D18"/>
    <w:rsid w:val="004E7D42"/>
    <w:rsid w:val="004E7E64"/>
    <w:rsid w:val="004E7F53"/>
    <w:rsid w:val="004E7FD5"/>
    <w:rsid w:val="004EECD0"/>
    <w:rsid w:val="004F0070"/>
    <w:rsid w:val="004F007A"/>
    <w:rsid w:val="004F014D"/>
    <w:rsid w:val="004F0203"/>
    <w:rsid w:val="004F0227"/>
    <w:rsid w:val="004F0394"/>
    <w:rsid w:val="004F065E"/>
    <w:rsid w:val="004F06A6"/>
    <w:rsid w:val="004F0735"/>
    <w:rsid w:val="004F07DD"/>
    <w:rsid w:val="004F0803"/>
    <w:rsid w:val="004F08A4"/>
    <w:rsid w:val="004F08D1"/>
    <w:rsid w:val="004F0953"/>
    <w:rsid w:val="004F0A39"/>
    <w:rsid w:val="004F0B7C"/>
    <w:rsid w:val="004F0D05"/>
    <w:rsid w:val="004F0E9D"/>
    <w:rsid w:val="004F0EE0"/>
    <w:rsid w:val="004F0F39"/>
    <w:rsid w:val="004F125D"/>
    <w:rsid w:val="004F12CB"/>
    <w:rsid w:val="004F1410"/>
    <w:rsid w:val="004F1418"/>
    <w:rsid w:val="004F1871"/>
    <w:rsid w:val="004F1889"/>
    <w:rsid w:val="004F18EC"/>
    <w:rsid w:val="004F1901"/>
    <w:rsid w:val="004F1983"/>
    <w:rsid w:val="004F19BF"/>
    <w:rsid w:val="004F1B40"/>
    <w:rsid w:val="004F1C1E"/>
    <w:rsid w:val="004F1D57"/>
    <w:rsid w:val="004F1EA1"/>
    <w:rsid w:val="004F1F39"/>
    <w:rsid w:val="004F1F65"/>
    <w:rsid w:val="004F1F8A"/>
    <w:rsid w:val="004F1FC7"/>
    <w:rsid w:val="004F2330"/>
    <w:rsid w:val="004F23D6"/>
    <w:rsid w:val="004F2442"/>
    <w:rsid w:val="004F24BE"/>
    <w:rsid w:val="004F250C"/>
    <w:rsid w:val="004F2560"/>
    <w:rsid w:val="004F25BB"/>
    <w:rsid w:val="004F262D"/>
    <w:rsid w:val="004F26E6"/>
    <w:rsid w:val="004F28FE"/>
    <w:rsid w:val="004F2BDE"/>
    <w:rsid w:val="004F2D0B"/>
    <w:rsid w:val="004F2DCE"/>
    <w:rsid w:val="004F2E81"/>
    <w:rsid w:val="004F2F7D"/>
    <w:rsid w:val="004F3096"/>
    <w:rsid w:val="004F347A"/>
    <w:rsid w:val="004F3539"/>
    <w:rsid w:val="004F3559"/>
    <w:rsid w:val="004F37C3"/>
    <w:rsid w:val="004F388A"/>
    <w:rsid w:val="004F38A5"/>
    <w:rsid w:val="004F38DA"/>
    <w:rsid w:val="004F3904"/>
    <w:rsid w:val="004F3A16"/>
    <w:rsid w:val="004F3B38"/>
    <w:rsid w:val="004F3BB0"/>
    <w:rsid w:val="004F3BDB"/>
    <w:rsid w:val="004F3C0D"/>
    <w:rsid w:val="004F3C7A"/>
    <w:rsid w:val="004F3D0C"/>
    <w:rsid w:val="004F3D10"/>
    <w:rsid w:val="004F3D4A"/>
    <w:rsid w:val="004F3EE5"/>
    <w:rsid w:val="004F419B"/>
    <w:rsid w:val="004F41CD"/>
    <w:rsid w:val="004F41EA"/>
    <w:rsid w:val="004F443D"/>
    <w:rsid w:val="004F44A5"/>
    <w:rsid w:val="004F44D2"/>
    <w:rsid w:val="004F451D"/>
    <w:rsid w:val="004F464E"/>
    <w:rsid w:val="004F47F8"/>
    <w:rsid w:val="004F49ED"/>
    <w:rsid w:val="004F4A94"/>
    <w:rsid w:val="004F4B72"/>
    <w:rsid w:val="004F4C68"/>
    <w:rsid w:val="004F4CF6"/>
    <w:rsid w:val="004F4D08"/>
    <w:rsid w:val="004F505A"/>
    <w:rsid w:val="004F509D"/>
    <w:rsid w:val="004F5160"/>
    <w:rsid w:val="004F5200"/>
    <w:rsid w:val="004F527A"/>
    <w:rsid w:val="004F5296"/>
    <w:rsid w:val="004F54FB"/>
    <w:rsid w:val="004F5524"/>
    <w:rsid w:val="004F553A"/>
    <w:rsid w:val="004F5619"/>
    <w:rsid w:val="004F5882"/>
    <w:rsid w:val="004F5B53"/>
    <w:rsid w:val="004F5B9F"/>
    <w:rsid w:val="004F5BA8"/>
    <w:rsid w:val="004F5BED"/>
    <w:rsid w:val="004F5BF7"/>
    <w:rsid w:val="004F5C29"/>
    <w:rsid w:val="004F5D00"/>
    <w:rsid w:val="004F5D05"/>
    <w:rsid w:val="004F5EC9"/>
    <w:rsid w:val="004F5FB7"/>
    <w:rsid w:val="004F60FD"/>
    <w:rsid w:val="004F621E"/>
    <w:rsid w:val="004F63E2"/>
    <w:rsid w:val="004F643E"/>
    <w:rsid w:val="004F64CF"/>
    <w:rsid w:val="004F64F2"/>
    <w:rsid w:val="004F6532"/>
    <w:rsid w:val="004F6663"/>
    <w:rsid w:val="004F6760"/>
    <w:rsid w:val="004F6764"/>
    <w:rsid w:val="004F681A"/>
    <w:rsid w:val="004F6A4D"/>
    <w:rsid w:val="004F6AEC"/>
    <w:rsid w:val="004F6C15"/>
    <w:rsid w:val="004F6EE2"/>
    <w:rsid w:val="004F6F4B"/>
    <w:rsid w:val="004F6FEF"/>
    <w:rsid w:val="004F7003"/>
    <w:rsid w:val="004F70CF"/>
    <w:rsid w:val="004F70DA"/>
    <w:rsid w:val="004F70FB"/>
    <w:rsid w:val="004F73A6"/>
    <w:rsid w:val="004F741F"/>
    <w:rsid w:val="004F74AC"/>
    <w:rsid w:val="004F7559"/>
    <w:rsid w:val="004F767C"/>
    <w:rsid w:val="004F77AC"/>
    <w:rsid w:val="004F7886"/>
    <w:rsid w:val="004F78F0"/>
    <w:rsid w:val="004F797C"/>
    <w:rsid w:val="004F7A6E"/>
    <w:rsid w:val="004F7B50"/>
    <w:rsid w:val="004F7C87"/>
    <w:rsid w:val="004F7CA1"/>
    <w:rsid w:val="004F7DCD"/>
    <w:rsid w:val="00500015"/>
    <w:rsid w:val="00500090"/>
    <w:rsid w:val="005000E8"/>
    <w:rsid w:val="005001C2"/>
    <w:rsid w:val="005001F5"/>
    <w:rsid w:val="0050024B"/>
    <w:rsid w:val="005003FF"/>
    <w:rsid w:val="005004E8"/>
    <w:rsid w:val="00500559"/>
    <w:rsid w:val="0050058B"/>
    <w:rsid w:val="005005D5"/>
    <w:rsid w:val="00500704"/>
    <w:rsid w:val="00500747"/>
    <w:rsid w:val="00500854"/>
    <w:rsid w:val="0050093B"/>
    <w:rsid w:val="0050095E"/>
    <w:rsid w:val="00500A5A"/>
    <w:rsid w:val="00500A72"/>
    <w:rsid w:val="00500AE5"/>
    <w:rsid w:val="00500AFB"/>
    <w:rsid w:val="00500BC0"/>
    <w:rsid w:val="00500C1F"/>
    <w:rsid w:val="00500C7A"/>
    <w:rsid w:val="00500E74"/>
    <w:rsid w:val="00500E89"/>
    <w:rsid w:val="00500EB2"/>
    <w:rsid w:val="00500EB9"/>
    <w:rsid w:val="00500EE8"/>
    <w:rsid w:val="00501017"/>
    <w:rsid w:val="00501083"/>
    <w:rsid w:val="005010C2"/>
    <w:rsid w:val="00501160"/>
    <w:rsid w:val="00501396"/>
    <w:rsid w:val="005013DA"/>
    <w:rsid w:val="005013EA"/>
    <w:rsid w:val="00501614"/>
    <w:rsid w:val="00501644"/>
    <w:rsid w:val="00501651"/>
    <w:rsid w:val="0050173F"/>
    <w:rsid w:val="00501778"/>
    <w:rsid w:val="00501913"/>
    <w:rsid w:val="00501980"/>
    <w:rsid w:val="00501A1F"/>
    <w:rsid w:val="00501A8A"/>
    <w:rsid w:val="00501B60"/>
    <w:rsid w:val="00501C40"/>
    <w:rsid w:val="00501D30"/>
    <w:rsid w:val="00501DEA"/>
    <w:rsid w:val="00501F61"/>
    <w:rsid w:val="0050212B"/>
    <w:rsid w:val="0050213D"/>
    <w:rsid w:val="005021FB"/>
    <w:rsid w:val="005023DB"/>
    <w:rsid w:val="005023E9"/>
    <w:rsid w:val="005023FF"/>
    <w:rsid w:val="00502421"/>
    <w:rsid w:val="00502655"/>
    <w:rsid w:val="00502727"/>
    <w:rsid w:val="0050277A"/>
    <w:rsid w:val="00502797"/>
    <w:rsid w:val="0050279D"/>
    <w:rsid w:val="005027E1"/>
    <w:rsid w:val="00502987"/>
    <w:rsid w:val="00502C2B"/>
    <w:rsid w:val="00502D2F"/>
    <w:rsid w:val="00502D97"/>
    <w:rsid w:val="00502DF6"/>
    <w:rsid w:val="00502E3C"/>
    <w:rsid w:val="00503426"/>
    <w:rsid w:val="005034E4"/>
    <w:rsid w:val="0050367C"/>
    <w:rsid w:val="005036A7"/>
    <w:rsid w:val="00503773"/>
    <w:rsid w:val="00503839"/>
    <w:rsid w:val="00503860"/>
    <w:rsid w:val="005038A4"/>
    <w:rsid w:val="00503B01"/>
    <w:rsid w:val="00503C07"/>
    <w:rsid w:val="00503C53"/>
    <w:rsid w:val="00503D5A"/>
    <w:rsid w:val="00503FC1"/>
    <w:rsid w:val="00503FC4"/>
    <w:rsid w:val="00503FE8"/>
    <w:rsid w:val="00503FF1"/>
    <w:rsid w:val="005040E2"/>
    <w:rsid w:val="005041B3"/>
    <w:rsid w:val="005041FD"/>
    <w:rsid w:val="0050420E"/>
    <w:rsid w:val="00504219"/>
    <w:rsid w:val="005042B8"/>
    <w:rsid w:val="005042D1"/>
    <w:rsid w:val="005043CE"/>
    <w:rsid w:val="0050450F"/>
    <w:rsid w:val="00504550"/>
    <w:rsid w:val="00504893"/>
    <w:rsid w:val="00504958"/>
    <w:rsid w:val="00504A02"/>
    <w:rsid w:val="00504B07"/>
    <w:rsid w:val="00504C8E"/>
    <w:rsid w:val="00504D3C"/>
    <w:rsid w:val="00504D7E"/>
    <w:rsid w:val="00504DE5"/>
    <w:rsid w:val="00504E1A"/>
    <w:rsid w:val="00504FD2"/>
    <w:rsid w:val="00505029"/>
    <w:rsid w:val="00505055"/>
    <w:rsid w:val="005052F9"/>
    <w:rsid w:val="005053DD"/>
    <w:rsid w:val="0050546A"/>
    <w:rsid w:val="005056D3"/>
    <w:rsid w:val="0050577F"/>
    <w:rsid w:val="005059BC"/>
    <w:rsid w:val="00505A40"/>
    <w:rsid w:val="00505A59"/>
    <w:rsid w:val="00505C36"/>
    <w:rsid w:val="00505D21"/>
    <w:rsid w:val="00505D24"/>
    <w:rsid w:val="00505DCF"/>
    <w:rsid w:val="00505F4F"/>
    <w:rsid w:val="00506037"/>
    <w:rsid w:val="0050605A"/>
    <w:rsid w:val="00506074"/>
    <w:rsid w:val="00506159"/>
    <w:rsid w:val="005061EA"/>
    <w:rsid w:val="00506244"/>
    <w:rsid w:val="00506288"/>
    <w:rsid w:val="00506511"/>
    <w:rsid w:val="0050656C"/>
    <w:rsid w:val="005065A8"/>
    <w:rsid w:val="00506787"/>
    <w:rsid w:val="00506900"/>
    <w:rsid w:val="00506961"/>
    <w:rsid w:val="00506973"/>
    <w:rsid w:val="00506BD9"/>
    <w:rsid w:val="00506CB8"/>
    <w:rsid w:val="00506D0B"/>
    <w:rsid w:val="00506D35"/>
    <w:rsid w:val="00506E7C"/>
    <w:rsid w:val="00506F8C"/>
    <w:rsid w:val="00507053"/>
    <w:rsid w:val="00507123"/>
    <w:rsid w:val="00507255"/>
    <w:rsid w:val="00507326"/>
    <w:rsid w:val="00507440"/>
    <w:rsid w:val="005074F2"/>
    <w:rsid w:val="00507523"/>
    <w:rsid w:val="00507758"/>
    <w:rsid w:val="0050779C"/>
    <w:rsid w:val="00507B1B"/>
    <w:rsid w:val="00507BB8"/>
    <w:rsid w:val="00507EEB"/>
    <w:rsid w:val="0051006C"/>
    <w:rsid w:val="0051016F"/>
    <w:rsid w:val="00510208"/>
    <w:rsid w:val="00510260"/>
    <w:rsid w:val="005103C4"/>
    <w:rsid w:val="00510589"/>
    <w:rsid w:val="005107E0"/>
    <w:rsid w:val="0051080E"/>
    <w:rsid w:val="005108EE"/>
    <w:rsid w:val="00510B13"/>
    <w:rsid w:val="00510CEA"/>
    <w:rsid w:val="00510CFA"/>
    <w:rsid w:val="00510D49"/>
    <w:rsid w:val="00510DD5"/>
    <w:rsid w:val="00510DFE"/>
    <w:rsid w:val="00510EA1"/>
    <w:rsid w:val="00510F76"/>
    <w:rsid w:val="00510FC6"/>
    <w:rsid w:val="005110A1"/>
    <w:rsid w:val="00511161"/>
    <w:rsid w:val="0051120C"/>
    <w:rsid w:val="005112E3"/>
    <w:rsid w:val="00511313"/>
    <w:rsid w:val="00511377"/>
    <w:rsid w:val="00511389"/>
    <w:rsid w:val="00511470"/>
    <w:rsid w:val="0051155D"/>
    <w:rsid w:val="005115C1"/>
    <w:rsid w:val="00511661"/>
    <w:rsid w:val="005116F7"/>
    <w:rsid w:val="00511775"/>
    <w:rsid w:val="005117E1"/>
    <w:rsid w:val="005118B8"/>
    <w:rsid w:val="005118FB"/>
    <w:rsid w:val="00511946"/>
    <w:rsid w:val="00511A41"/>
    <w:rsid w:val="00511AFB"/>
    <w:rsid w:val="00511B31"/>
    <w:rsid w:val="00511C2E"/>
    <w:rsid w:val="00511C4E"/>
    <w:rsid w:val="00511C65"/>
    <w:rsid w:val="00511D98"/>
    <w:rsid w:val="00511E95"/>
    <w:rsid w:val="00512059"/>
    <w:rsid w:val="00512147"/>
    <w:rsid w:val="005121BB"/>
    <w:rsid w:val="00512215"/>
    <w:rsid w:val="005123F9"/>
    <w:rsid w:val="005125E4"/>
    <w:rsid w:val="00512667"/>
    <w:rsid w:val="0051267C"/>
    <w:rsid w:val="00512722"/>
    <w:rsid w:val="00512780"/>
    <w:rsid w:val="005129EA"/>
    <w:rsid w:val="00512B7B"/>
    <w:rsid w:val="00512B83"/>
    <w:rsid w:val="00512D63"/>
    <w:rsid w:val="00512E5C"/>
    <w:rsid w:val="00512E70"/>
    <w:rsid w:val="00512F2C"/>
    <w:rsid w:val="0051305A"/>
    <w:rsid w:val="0051307B"/>
    <w:rsid w:val="0051324D"/>
    <w:rsid w:val="0051332B"/>
    <w:rsid w:val="00513346"/>
    <w:rsid w:val="0051342F"/>
    <w:rsid w:val="00513435"/>
    <w:rsid w:val="0051350F"/>
    <w:rsid w:val="0051358C"/>
    <w:rsid w:val="005135CC"/>
    <w:rsid w:val="0051363A"/>
    <w:rsid w:val="00513715"/>
    <w:rsid w:val="005137BE"/>
    <w:rsid w:val="005137DD"/>
    <w:rsid w:val="0051385B"/>
    <w:rsid w:val="005138AD"/>
    <w:rsid w:val="00513B2E"/>
    <w:rsid w:val="00513B32"/>
    <w:rsid w:val="00513B71"/>
    <w:rsid w:val="00513C12"/>
    <w:rsid w:val="00513E71"/>
    <w:rsid w:val="00513E8F"/>
    <w:rsid w:val="00513F1E"/>
    <w:rsid w:val="00513F50"/>
    <w:rsid w:val="00513F7C"/>
    <w:rsid w:val="00513FCD"/>
    <w:rsid w:val="00513FF0"/>
    <w:rsid w:val="00514027"/>
    <w:rsid w:val="00514086"/>
    <w:rsid w:val="005144AF"/>
    <w:rsid w:val="00514526"/>
    <w:rsid w:val="00514529"/>
    <w:rsid w:val="00514621"/>
    <w:rsid w:val="0051462B"/>
    <w:rsid w:val="00514676"/>
    <w:rsid w:val="0051470F"/>
    <w:rsid w:val="00514789"/>
    <w:rsid w:val="005147BA"/>
    <w:rsid w:val="00514BEF"/>
    <w:rsid w:val="00514C3C"/>
    <w:rsid w:val="00514CFD"/>
    <w:rsid w:val="00514D99"/>
    <w:rsid w:val="00514E88"/>
    <w:rsid w:val="00515217"/>
    <w:rsid w:val="0051524F"/>
    <w:rsid w:val="005154E5"/>
    <w:rsid w:val="0051568B"/>
    <w:rsid w:val="0051579E"/>
    <w:rsid w:val="005158ED"/>
    <w:rsid w:val="0051595D"/>
    <w:rsid w:val="005159D2"/>
    <w:rsid w:val="00515A6E"/>
    <w:rsid w:val="00515B7F"/>
    <w:rsid w:val="00515C26"/>
    <w:rsid w:val="00515CE5"/>
    <w:rsid w:val="00515DD8"/>
    <w:rsid w:val="00515E8B"/>
    <w:rsid w:val="00515F9B"/>
    <w:rsid w:val="00515FF1"/>
    <w:rsid w:val="005163B8"/>
    <w:rsid w:val="005166AE"/>
    <w:rsid w:val="0051690E"/>
    <w:rsid w:val="00516963"/>
    <w:rsid w:val="00516AE4"/>
    <w:rsid w:val="00516B02"/>
    <w:rsid w:val="00516BB9"/>
    <w:rsid w:val="00516E5F"/>
    <w:rsid w:val="00516E7A"/>
    <w:rsid w:val="00516F64"/>
    <w:rsid w:val="0051711C"/>
    <w:rsid w:val="00517134"/>
    <w:rsid w:val="005171F4"/>
    <w:rsid w:val="0051720D"/>
    <w:rsid w:val="005172D6"/>
    <w:rsid w:val="0051731E"/>
    <w:rsid w:val="00517360"/>
    <w:rsid w:val="00517471"/>
    <w:rsid w:val="005174E7"/>
    <w:rsid w:val="00517583"/>
    <w:rsid w:val="005175AB"/>
    <w:rsid w:val="00517739"/>
    <w:rsid w:val="005177E8"/>
    <w:rsid w:val="00517952"/>
    <w:rsid w:val="00517AC7"/>
    <w:rsid w:val="00517B10"/>
    <w:rsid w:val="00517BA6"/>
    <w:rsid w:val="00517D52"/>
    <w:rsid w:val="00517DEB"/>
    <w:rsid w:val="00517E99"/>
    <w:rsid w:val="00517F4E"/>
    <w:rsid w:val="0052000F"/>
    <w:rsid w:val="005200CC"/>
    <w:rsid w:val="00520249"/>
    <w:rsid w:val="005202CA"/>
    <w:rsid w:val="005203BF"/>
    <w:rsid w:val="00520623"/>
    <w:rsid w:val="00520665"/>
    <w:rsid w:val="00520709"/>
    <w:rsid w:val="005207AC"/>
    <w:rsid w:val="00520871"/>
    <w:rsid w:val="005208A8"/>
    <w:rsid w:val="00520AEF"/>
    <w:rsid w:val="00520C2A"/>
    <w:rsid w:val="00520DDD"/>
    <w:rsid w:val="00520F31"/>
    <w:rsid w:val="00520FDC"/>
    <w:rsid w:val="00521021"/>
    <w:rsid w:val="005210F3"/>
    <w:rsid w:val="00521121"/>
    <w:rsid w:val="00521298"/>
    <w:rsid w:val="005212FB"/>
    <w:rsid w:val="00521430"/>
    <w:rsid w:val="005216CE"/>
    <w:rsid w:val="0052178A"/>
    <w:rsid w:val="0052183E"/>
    <w:rsid w:val="00521867"/>
    <w:rsid w:val="00521C60"/>
    <w:rsid w:val="00521CAF"/>
    <w:rsid w:val="00521D34"/>
    <w:rsid w:val="00521F3D"/>
    <w:rsid w:val="00521FC2"/>
    <w:rsid w:val="005220D0"/>
    <w:rsid w:val="00522273"/>
    <w:rsid w:val="00522290"/>
    <w:rsid w:val="005222B3"/>
    <w:rsid w:val="005222D6"/>
    <w:rsid w:val="00522793"/>
    <w:rsid w:val="00522A12"/>
    <w:rsid w:val="00522B03"/>
    <w:rsid w:val="00522B1E"/>
    <w:rsid w:val="00522B32"/>
    <w:rsid w:val="00522B93"/>
    <w:rsid w:val="00522DF3"/>
    <w:rsid w:val="00522EC0"/>
    <w:rsid w:val="00522FB3"/>
    <w:rsid w:val="0052308D"/>
    <w:rsid w:val="00523232"/>
    <w:rsid w:val="0052327C"/>
    <w:rsid w:val="0052331E"/>
    <w:rsid w:val="0052342D"/>
    <w:rsid w:val="005234B1"/>
    <w:rsid w:val="005234C6"/>
    <w:rsid w:val="005234CF"/>
    <w:rsid w:val="00523614"/>
    <w:rsid w:val="00523689"/>
    <w:rsid w:val="0052371C"/>
    <w:rsid w:val="005239C6"/>
    <w:rsid w:val="00523A34"/>
    <w:rsid w:val="00523AA3"/>
    <w:rsid w:val="00523B0A"/>
    <w:rsid w:val="00523C3F"/>
    <w:rsid w:val="00523CE0"/>
    <w:rsid w:val="00523CF7"/>
    <w:rsid w:val="00523E4F"/>
    <w:rsid w:val="00523E6A"/>
    <w:rsid w:val="0052400E"/>
    <w:rsid w:val="00524097"/>
    <w:rsid w:val="0052412F"/>
    <w:rsid w:val="0052426A"/>
    <w:rsid w:val="00524694"/>
    <w:rsid w:val="005247FE"/>
    <w:rsid w:val="0052486C"/>
    <w:rsid w:val="00524BE1"/>
    <w:rsid w:val="00524D79"/>
    <w:rsid w:val="00524F4A"/>
    <w:rsid w:val="00525037"/>
    <w:rsid w:val="005250AF"/>
    <w:rsid w:val="00525152"/>
    <w:rsid w:val="00525363"/>
    <w:rsid w:val="005253D9"/>
    <w:rsid w:val="005254CB"/>
    <w:rsid w:val="00525568"/>
    <w:rsid w:val="00525698"/>
    <w:rsid w:val="005256E4"/>
    <w:rsid w:val="005256FB"/>
    <w:rsid w:val="0052573C"/>
    <w:rsid w:val="005257EE"/>
    <w:rsid w:val="005259D3"/>
    <w:rsid w:val="005259E5"/>
    <w:rsid w:val="00525A16"/>
    <w:rsid w:val="00525AB7"/>
    <w:rsid w:val="00525B66"/>
    <w:rsid w:val="00525C3C"/>
    <w:rsid w:val="00525D61"/>
    <w:rsid w:val="00525FAF"/>
    <w:rsid w:val="00525FC0"/>
    <w:rsid w:val="00526080"/>
    <w:rsid w:val="00526112"/>
    <w:rsid w:val="00526153"/>
    <w:rsid w:val="0052626D"/>
    <w:rsid w:val="00526287"/>
    <w:rsid w:val="005262F0"/>
    <w:rsid w:val="00526334"/>
    <w:rsid w:val="005263B9"/>
    <w:rsid w:val="00526429"/>
    <w:rsid w:val="005264CE"/>
    <w:rsid w:val="0052651B"/>
    <w:rsid w:val="0052657D"/>
    <w:rsid w:val="00526696"/>
    <w:rsid w:val="0052675F"/>
    <w:rsid w:val="005267CC"/>
    <w:rsid w:val="005269D1"/>
    <w:rsid w:val="005269F9"/>
    <w:rsid w:val="00526A66"/>
    <w:rsid w:val="00526B23"/>
    <w:rsid w:val="00526B4B"/>
    <w:rsid w:val="00526C83"/>
    <w:rsid w:val="00526CCC"/>
    <w:rsid w:val="00526CFB"/>
    <w:rsid w:val="00526DD2"/>
    <w:rsid w:val="00526EB3"/>
    <w:rsid w:val="005271E5"/>
    <w:rsid w:val="005271EF"/>
    <w:rsid w:val="005273C7"/>
    <w:rsid w:val="00527478"/>
    <w:rsid w:val="00527517"/>
    <w:rsid w:val="005275AC"/>
    <w:rsid w:val="005276AD"/>
    <w:rsid w:val="005277D5"/>
    <w:rsid w:val="005278FC"/>
    <w:rsid w:val="00527941"/>
    <w:rsid w:val="0052798F"/>
    <w:rsid w:val="00527AB3"/>
    <w:rsid w:val="00527BA3"/>
    <w:rsid w:val="00527D44"/>
    <w:rsid w:val="005300FC"/>
    <w:rsid w:val="00530194"/>
    <w:rsid w:val="005302DE"/>
    <w:rsid w:val="00530470"/>
    <w:rsid w:val="005304A9"/>
    <w:rsid w:val="005307E3"/>
    <w:rsid w:val="0053082E"/>
    <w:rsid w:val="005308F9"/>
    <w:rsid w:val="00530921"/>
    <w:rsid w:val="005309F7"/>
    <w:rsid w:val="00530BDB"/>
    <w:rsid w:val="00530CBF"/>
    <w:rsid w:val="00530CF0"/>
    <w:rsid w:val="00530CF6"/>
    <w:rsid w:val="00530E1C"/>
    <w:rsid w:val="00530E40"/>
    <w:rsid w:val="005310AE"/>
    <w:rsid w:val="005310EF"/>
    <w:rsid w:val="00531195"/>
    <w:rsid w:val="005311F7"/>
    <w:rsid w:val="005312E3"/>
    <w:rsid w:val="005313B5"/>
    <w:rsid w:val="005313FF"/>
    <w:rsid w:val="0053154E"/>
    <w:rsid w:val="005316F4"/>
    <w:rsid w:val="0053178E"/>
    <w:rsid w:val="0053180C"/>
    <w:rsid w:val="00531926"/>
    <w:rsid w:val="00531A13"/>
    <w:rsid w:val="00531D1F"/>
    <w:rsid w:val="00531D40"/>
    <w:rsid w:val="00531E2A"/>
    <w:rsid w:val="00531EBA"/>
    <w:rsid w:val="0053201B"/>
    <w:rsid w:val="0053207A"/>
    <w:rsid w:val="005320DC"/>
    <w:rsid w:val="005320ED"/>
    <w:rsid w:val="00532102"/>
    <w:rsid w:val="0053214E"/>
    <w:rsid w:val="005322B5"/>
    <w:rsid w:val="005323A2"/>
    <w:rsid w:val="0053246C"/>
    <w:rsid w:val="005324C6"/>
    <w:rsid w:val="00532581"/>
    <w:rsid w:val="005325B7"/>
    <w:rsid w:val="005325D6"/>
    <w:rsid w:val="005326DE"/>
    <w:rsid w:val="00532806"/>
    <w:rsid w:val="00532BEA"/>
    <w:rsid w:val="00532BF8"/>
    <w:rsid w:val="00532CAF"/>
    <w:rsid w:val="00532CF3"/>
    <w:rsid w:val="00532DD9"/>
    <w:rsid w:val="00532DF4"/>
    <w:rsid w:val="005330DC"/>
    <w:rsid w:val="00533138"/>
    <w:rsid w:val="00533139"/>
    <w:rsid w:val="00533222"/>
    <w:rsid w:val="00533258"/>
    <w:rsid w:val="00533278"/>
    <w:rsid w:val="005332C1"/>
    <w:rsid w:val="005334A6"/>
    <w:rsid w:val="00533549"/>
    <w:rsid w:val="005335DC"/>
    <w:rsid w:val="0053365F"/>
    <w:rsid w:val="005338EE"/>
    <w:rsid w:val="0053394E"/>
    <w:rsid w:val="005339E0"/>
    <w:rsid w:val="00533C15"/>
    <w:rsid w:val="00533C58"/>
    <w:rsid w:val="00533CD3"/>
    <w:rsid w:val="00533D2F"/>
    <w:rsid w:val="00533E16"/>
    <w:rsid w:val="00533E33"/>
    <w:rsid w:val="00533E44"/>
    <w:rsid w:val="00534067"/>
    <w:rsid w:val="0053406E"/>
    <w:rsid w:val="005341F7"/>
    <w:rsid w:val="005342A6"/>
    <w:rsid w:val="005344B9"/>
    <w:rsid w:val="005345E8"/>
    <w:rsid w:val="005349F8"/>
    <w:rsid w:val="00534A0F"/>
    <w:rsid w:val="00534AC5"/>
    <w:rsid w:val="00534AE6"/>
    <w:rsid w:val="00534B1E"/>
    <w:rsid w:val="00534C14"/>
    <w:rsid w:val="00534CE7"/>
    <w:rsid w:val="00534DD6"/>
    <w:rsid w:val="00534DD9"/>
    <w:rsid w:val="00534DDC"/>
    <w:rsid w:val="00534E76"/>
    <w:rsid w:val="00534E93"/>
    <w:rsid w:val="00534FCC"/>
    <w:rsid w:val="0053507B"/>
    <w:rsid w:val="005350AA"/>
    <w:rsid w:val="005350CF"/>
    <w:rsid w:val="005353C6"/>
    <w:rsid w:val="00535537"/>
    <w:rsid w:val="005356E1"/>
    <w:rsid w:val="0053587B"/>
    <w:rsid w:val="00535A3E"/>
    <w:rsid w:val="00535AC1"/>
    <w:rsid w:val="00535B55"/>
    <w:rsid w:val="00535C0B"/>
    <w:rsid w:val="00535D9A"/>
    <w:rsid w:val="00535DC9"/>
    <w:rsid w:val="00535F45"/>
    <w:rsid w:val="00535F59"/>
    <w:rsid w:val="00535FA9"/>
    <w:rsid w:val="0053600B"/>
    <w:rsid w:val="00536144"/>
    <w:rsid w:val="005361C5"/>
    <w:rsid w:val="00536332"/>
    <w:rsid w:val="005365A9"/>
    <w:rsid w:val="00536843"/>
    <w:rsid w:val="005368EF"/>
    <w:rsid w:val="005369FC"/>
    <w:rsid w:val="00536A69"/>
    <w:rsid w:val="00536B51"/>
    <w:rsid w:val="00536B8D"/>
    <w:rsid w:val="00536BB9"/>
    <w:rsid w:val="00536C28"/>
    <w:rsid w:val="00536C61"/>
    <w:rsid w:val="00536D17"/>
    <w:rsid w:val="00536D4D"/>
    <w:rsid w:val="00536F0F"/>
    <w:rsid w:val="00536F9E"/>
    <w:rsid w:val="00536FCD"/>
    <w:rsid w:val="00537082"/>
    <w:rsid w:val="0053722D"/>
    <w:rsid w:val="0053727C"/>
    <w:rsid w:val="00537399"/>
    <w:rsid w:val="00537470"/>
    <w:rsid w:val="005375BB"/>
    <w:rsid w:val="00537642"/>
    <w:rsid w:val="0053765D"/>
    <w:rsid w:val="00537691"/>
    <w:rsid w:val="005376E6"/>
    <w:rsid w:val="005376E8"/>
    <w:rsid w:val="005376F3"/>
    <w:rsid w:val="00537779"/>
    <w:rsid w:val="005377B8"/>
    <w:rsid w:val="005377BC"/>
    <w:rsid w:val="00537962"/>
    <w:rsid w:val="00537A05"/>
    <w:rsid w:val="00537A2E"/>
    <w:rsid w:val="00537B60"/>
    <w:rsid w:val="00537CE4"/>
    <w:rsid w:val="00537D41"/>
    <w:rsid w:val="00537D7F"/>
    <w:rsid w:val="00537DB0"/>
    <w:rsid w:val="00537DE3"/>
    <w:rsid w:val="00537FDE"/>
    <w:rsid w:val="0054003C"/>
    <w:rsid w:val="00540079"/>
    <w:rsid w:val="005401C6"/>
    <w:rsid w:val="00540223"/>
    <w:rsid w:val="0054037F"/>
    <w:rsid w:val="0054042A"/>
    <w:rsid w:val="0054048F"/>
    <w:rsid w:val="0054049E"/>
    <w:rsid w:val="005405F3"/>
    <w:rsid w:val="00540648"/>
    <w:rsid w:val="00540A6A"/>
    <w:rsid w:val="00540B8C"/>
    <w:rsid w:val="00540B9B"/>
    <w:rsid w:val="00540BDF"/>
    <w:rsid w:val="00540D00"/>
    <w:rsid w:val="00540D06"/>
    <w:rsid w:val="00540D11"/>
    <w:rsid w:val="00540DB9"/>
    <w:rsid w:val="00540DD1"/>
    <w:rsid w:val="00540E92"/>
    <w:rsid w:val="00540EFC"/>
    <w:rsid w:val="0054101B"/>
    <w:rsid w:val="00541077"/>
    <w:rsid w:val="005410A3"/>
    <w:rsid w:val="005411F3"/>
    <w:rsid w:val="005412B9"/>
    <w:rsid w:val="00541474"/>
    <w:rsid w:val="005414F7"/>
    <w:rsid w:val="00541546"/>
    <w:rsid w:val="005416EC"/>
    <w:rsid w:val="00541861"/>
    <w:rsid w:val="0054187F"/>
    <w:rsid w:val="005418B7"/>
    <w:rsid w:val="005418C8"/>
    <w:rsid w:val="00541922"/>
    <w:rsid w:val="00541C2D"/>
    <w:rsid w:val="00541C47"/>
    <w:rsid w:val="00541D40"/>
    <w:rsid w:val="00541E40"/>
    <w:rsid w:val="00541FFF"/>
    <w:rsid w:val="0054201B"/>
    <w:rsid w:val="00542036"/>
    <w:rsid w:val="00542044"/>
    <w:rsid w:val="00542168"/>
    <w:rsid w:val="0054218A"/>
    <w:rsid w:val="0054222F"/>
    <w:rsid w:val="00542269"/>
    <w:rsid w:val="00542323"/>
    <w:rsid w:val="005424DB"/>
    <w:rsid w:val="0054263E"/>
    <w:rsid w:val="00542654"/>
    <w:rsid w:val="0054278F"/>
    <w:rsid w:val="00542895"/>
    <w:rsid w:val="00542A2E"/>
    <w:rsid w:val="00542A83"/>
    <w:rsid w:val="00542B66"/>
    <w:rsid w:val="00542B72"/>
    <w:rsid w:val="00542BA0"/>
    <w:rsid w:val="00542BF4"/>
    <w:rsid w:val="00542C3D"/>
    <w:rsid w:val="00542CF0"/>
    <w:rsid w:val="00542F6E"/>
    <w:rsid w:val="00542FE2"/>
    <w:rsid w:val="005430DC"/>
    <w:rsid w:val="0054312F"/>
    <w:rsid w:val="00543135"/>
    <w:rsid w:val="0054315F"/>
    <w:rsid w:val="00543170"/>
    <w:rsid w:val="0054328D"/>
    <w:rsid w:val="005432CC"/>
    <w:rsid w:val="00543312"/>
    <w:rsid w:val="00543371"/>
    <w:rsid w:val="00543372"/>
    <w:rsid w:val="0054342B"/>
    <w:rsid w:val="005434C1"/>
    <w:rsid w:val="00543666"/>
    <w:rsid w:val="00543695"/>
    <w:rsid w:val="00543877"/>
    <w:rsid w:val="00543994"/>
    <w:rsid w:val="00543998"/>
    <w:rsid w:val="00543A15"/>
    <w:rsid w:val="00543A2D"/>
    <w:rsid w:val="00543D47"/>
    <w:rsid w:val="00543DA3"/>
    <w:rsid w:val="00543DB8"/>
    <w:rsid w:val="00543DC3"/>
    <w:rsid w:val="0054409F"/>
    <w:rsid w:val="00544174"/>
    <w:rsid w:val="005442BD"/>
    <w:rsid w:val="005444EF"/>
    <w:rsid w:val="00544599"/>
    <w:rsid w:val="00544683"/>
    <w:rsid w:val="005447F6"/>
    <w:rsid w:val="00544951"/>
    <w:rsid w:val="0054499F"/>
    <w:rsid w:val="00544ABA"/>
    <w:rsid w:val="00544B54"/>
    <w:rsid w:val="00544BF9"/>
    <w:rsid w:val="00544CB0"/>
    <w:rsid w:val="00544CD4"/>
    <w:rsid w:val="00544D44"/>
    <w:rsid w:val="0054523D"/>
    <w:rsid w:val="0054544C"/>
    <w:rsid w:val="005454E4"/>
    <w:rsid w:val="005455F8"/>
    <w:rsid w:val="005456EB"/>
    <w:rsid w:val="005456EC"/>
    <w:rsid w:val="00545756"/>
    <w:rsid w:val="00545814"/>
    <w:rsid w:val="0054581D"/>
    <w:rsid w:val="00545984"/>
    <w:rsid w:val="005459FA"/>
    <w:rsid w:val="00545BFE"/>
    <w:rsid w:val="00545C15"/>
    <w:rsid w:val="00545CB0"/>
    <w:rsid w:val="00545D74"/>
    <w:rsid w:val="00545DD0"/>
    <w:rsid w:val="00545F54"/>
    <w:rsid w:val="00545FFC"/>
    <w:rsid w:val="00546044"/>
    <w:rsid w:val="005462CA"/>
    <w:rsid w:val="00546372"/>
    <w:rsid w:val="005463D2"/>
    <w:rsid w:val="0054644E"/>
    <w:rsid w:val="00546510"/>
    <w:rsid w:val="005465A5"/>
    <w:rsid w:val="0054669D"/>
    <w:rsid w:val="005466F7"/>
    <w:rsid w:val="00546723"/>
    <w:rsid w:val="005467A2"/>
    <w:rsid w:val="00546821"/>
    <w:rsid w:val="00546882"/>
    <w:rsid w:val="00546A9C"/>
    <w:rsid w:val="00546EB3"/>
    <w:rsid w:val="0054719B"/>
    <w:rsid w:val="005471D9"/>
    <w:rsid w:val="00547273"/>
    <w:rsid w:val="00547343"/>
    <w:rsid w:val="005473EE"/>
    <w:rsid w:val="005474D6"/>
    <w:rsid w:val="00547546"/>
    <w:rsid w:val="00547678"/>
    <w:rsid w:val="00547708"/>
    <w:rsid w:val="005477F7"/>
    <w:rsid w:val="00547899"/>
    <w:rsid w:val="00547929"/>
    <w:rsid w:val="00547BBC"/>
    <w:rsid w:val="00547CD5"/>
    <w:rsid w:val="00547DA7"/>
    <w:rsid w:val="00547DD9"/>
    <w:rsid w:val="00547F63"/>
    <w:rsid w:val="00550001"/>
    <w:rsid w:val="00550012"/>
    <w:rsid w:val="0055002F"/>
    <w:rsid w:val="005500BD"/>
    <w:rsid w:val="005502B6"/>
    <w:rsid w:val="005502CC"/>
    <w:rsid w:val="00550534"/>
    <w:rsid w:val="00550626"/>
    <w:rsid w:val="005506E5"/>
    <w:rsid w:val="00550779"/>
    <w:rsid w:val="005507C4"/>
    <w:rsid w:val="00550838"/>
    <w:rsid w:val="005508AE"/>
    <w:rsid w:val="005509FF"/>
    <w:rsid w:val="00550A0C"/>
    <w:rsid w:val="00550B0D"/>
    <w:rsid w:val="00550C6D"/>
    <w:rsid w:val="00550D1F"/>
    <w:rsid w:val="00550DAA"/>
    <w:rsid w:val="00550E39"/>
    <w:rsid w:val="00550FF8"/>
    <w:rsid w:val="00551011"/>
    <w:rsid w:val="00551020"/>
    <w:rsid w:val="00551270"/>
    <w:rsid w:val="0055137A"/>
    <w:rsid w:val="005514A7"/>
    <w:rsid w:val="00551521"/>
    <w:rsid w:val="00551565"/>
    <w:rsid w:val="00551645"/>
    <w:rsid w:val="00551649"/>
    <w:rsid w:val="00551BE5"/>
    <w:rsid w:val="00551D5C"/>
    <w:rsid w:val="00551DC0"/>
    <w:rsid w:val="00551DE6"/>
    <w:rsid w:val="00551E05"/>
    <w:rsid w:val="00551EAC"/>
    <w:rsid w:val="00551F0E"/>
    <w:rsid w:val="00551F74"/>
    <w:rsid w:val="0055216A"/>
    <w:rsid w:val="00552212"/>
    <w:rsid w:val="00552527"/>
    <w:rsid w:val="0055285B"/>
    <w:rsid w:val="005529F9"/>
    <w:rsid w:val="00552C07"/>
    <w:rsid w:val="00552E9F"/>
    <w:rsid w:val="00552F94"/>
    <w:rsid w:val="00552FA4"/>
    <w:rsid w:val="005531E4"/>
    <w:rsid w:val="00553453"/>
    <w:rsid w:val="00553535"/>
    <w:rsid w:val="00553547"/>
    <w:rsid w:val="00553706"/>
    <w:rsid w:val="0055375E"/>
    <w:rsid w:val="005537C6"/>
    <w:rsid w:val="005537E8"/>
    <w:rsid w:val="0055389D"/>
    <w:rsid w:val="00553905"/>
    <w:rsid w:val="0055391D"/>
    <w:rsid w:val="00553A82"/>
    <w:rsid w:val="00553BA8"/>
    <w:rsid w:val="00553BCB"/>
    <w:rsid w:val="00553CBA"/>
    <w:rsid w:val="00553D24"/>
    <w:rsid w:val="00553E2B"/>
    <w:rsid w:val="00553E9B"/>
    <w:rsid w:val="00553EDB"/>
    <w:rsid w:val="00553F52"/>
    <w:rsid w:val="0055408A"/>
    <w:rsid w:val="00554098"/>
    <w:rsid w:val="005542A1"/>
    <w:rsid w:val="005542AA"/>
    <w:rsid w:val="00554327"/>
    <w:rsid w:val="0055432D"/>
    <w:rsid w:val="00554465"/>
    <w:rsid w:val="005544BD"/>
    <w:rsid w:val="00554581"/>
    <w:rsid w:val="005545C5"/>
    <w:rsid w:val="00554684"/>
    <w:rsid w:val="00554717"/>
    <w:rsid w:val="00554885"/>
    <w:rsid w:val="005549D3"/>
    <w:rsid w:val="00554A8B"/>
    <w:rsid w:val="00554AEE"/>
    <w:rsid w:val="00554CAE"/>
    <w:rsid w:val="00554CF8"/>
    <w:rsid w:val="00554DDC"/>
    <w:rsid w:val="00554DF1"/>
    <w:rsid w:val="00554F8F"/>
    <w:rsid w:val="005551CF"/>
    <w:rsid w:val="005552C2"/>
    <w:rsid w:val="0055539D"/>
    <w:rsid w:val="005553D9"/>
    <w:rsid w:val="0055548E"/>
    <w:rsid w:val="0055549A"/>
    <w:rsid w:val="005554C4"/>
    <w:rsid w:val="00555511"/>
    <w:rsid w:val="005555F0"/>
    <w:rsid w:val="00555676"/>
    <w:rsid w:val="0055577A"/>
    <w:rsid w:val="005557A9"/>
    <w:rsid w:val="00555975"/>
    <w:rsid w:val="005559CA"/>
    <w:rsid w:val="00555A04"/>
    <w:rsid w:val="00555AD8"/>
    <w:rsid w:val="00555DE7"/>
    <w:rsid w:val="00555DF5"/>
    <w:rsid w:val="00555F95"/>
    <w:rsid w:val="00555FA0"/>
    <w:rsid w:val="0055607F"/>
    <w:rsid w:val="005561ED"/>
    <w:rsid w:val="00556328"/>
    <w:rsid w:val="0055632E"/>
    <w:rsid w:val="0055637F"/>
    <w:rsid w:val="005563C6"/>
    <w:rsid w:val="00556446"/>
    <w:rsid w:val="00556488"/>
    <w:rsid w:val="005565AF"/>
    <w:rsid w:val="00556830"/>
    <w:rsid w:val="0055687F"/>
    <w:rsid w:val="005568CD"/>
    <w:rsid w:val="0055691E"/>
    <w:rsid w:val="00556ED2"/>
    <w:rsid w:val="0055708E"/>
    <w:rsid w:val="00557130"/>
    <w:rsid w:val="005573A5"/>
    <w:rsid w:val="00557434"/>
    <w:rsid w:val="005574E3"/>
    <w:rsid w:val="0055756B"/>
    <w:rsid w:val="0055769E"/>
    <w:rsid w:val="0055771D"/>
    <w:rsid w:val="005579EF"/>
    <w:rsid w:val="00557A9D"/>
    <w:rsid w:val="00557BF3"/>
    <w:rsid w:val="00557C5F"/>
    <w:rsid w:val="00557C71"/>
    <w:rsid w:val="00557CCA"/>
    <w:rsid w:val="00557E32"/>
    <w:rsid w:val="0056003B"/>
    <w:rsid w:val="0056006B"/>
    <w:rsid w:val="005600D3"/>
    <w:rsid w:val="005600E9"/>
    <w:rsid w:val="00560124"/>
    <w:rsid w:val="00560211"/>
    <w:rsid w:val="005602D1"/>
    <w:rsid w:val="00560446"/>
    <w:rsid w:val="005605B5"/>
    <w:rsid w:val="00560695"/>
    <w:rsid w:val="00560933"/>
    <w:rsid w:val="00560A6C"/>
    <w:rsid w:val="00560ABA"/>
    <w:rsid w:val="00560B05"/>
    <w:rsid w:val="00560B16"/>
    <w:rsid w:val="00560C3B"/>
    <w:rsid w:val="00560C70"/>
    <w:rsid w:val="00560D4D"/>
    <w:rsid w:val="00560E07"/>
    <w:rsid w:val="00560E26"/>
    <w:rsid w:val="00560E28"/>
    <w:rsid w:val="00560FA7"/>
    <w:rsid w:val="00560FBC"/>
    <w:rsid w:val="00560FF6"/>
    <w:rsid w:val="00561009"/>
    <w:rsid w:val="00561238"/>
    <w:rsid w:val="00561290"/>
    <w:rsid w:val="00561302"/>
    <w:rsid w:val="005613C2"/>
    <w:rsid w:val="00561469"/>
    <w:rsid w:val="005614A7"/>
    <w:rsid w:val="005614B8"/>
    <w:rsid w:val="00561517"/>
    <w:rsid w:val="0056160E"/>
    <w:rsid w:val="005616C7"/>
    <w:rsid w:val="0056174D"/>
    <w:rsid w:val="0056183E"/>
    <w:rsid w:val="0056184E"/>
    <w:rsid w:val="00561904"/>
    <w:rsid w:val="0056197F"/>
    <w:rsid w:val="00561B3D"/>
    <w:rsid w:val="00561C5F"/>
    <w:rsid w:val="00561CAE"/>
    <w:rsid w:val="00561CAF"/>
    <w:rsid w:val="00561E0B"/>
    <w:rsid w:val="00561E49"/>
    <w:rsid w:val="00561E7B"/>
    <w:rsid w:val="00561E85"/>
    <w:rsid w:val="00561F71"/>
    <w:rsid w:val="00561FCA"/>
    <w:rsid w:val="00561FE5"/>
    <w:rsid w:val="0056204C"/>
    <w:rsid w:val="00562173"/>
    <w:rsid w:val="0056223B"/>
    <w:rsid w:val="00562258"/>
    <w:rsid w:val="0056230C"/>
    <w:rsid w:val="0056235D"/>
    <w:rsid w:val="00562500"/>
    <w:rsid w:val="00562734"/>
    <w:rsid w:val="00562775"/>
    <w:rsid w:val="005627BE"/>
    <w:rsid w:val="005627D3"/>
    <w:rsid w:val="00562805"/>
    <w:rsid w:val="00562B5D"/>
    <w:rsid w:val="00562CB3"/>
    <w:rsid w:val="00562D34"/>
    <w:rsid w:val="00562E7F"/>
    <w:rsid w:val="005630E9"/>
    <w:rsid w:val="00563283"/>
    <w:rsid w:val="005633A6"/>
    <w:rsid w:val="005634E3"/>
    <w:rsid w:val="00563543"/>
    <w:rsid w:val="0056382A"/>
    <w:rsid w:val="005638D9"/>
    <w:rsid w:val="00563911"/>
    <w:rsid w:val="00563995"/>
    <w:rsid w:val="00563C44"/>
    <w:rsid w:val="00563D1E"/>
    <w:rsid w:val="00563D24"/>
    <w:rsid w:val="00563D9E"/>
    <w:rsid w:val="00563DE2"/>
    <w:rsid w:val="00563E94"/>
    <w:rsid w:val="00563F57"/>
    <w:rsid w:val="00563FFE"/>
    <w:rsid w:val="00564080"/>
    <w:rsid w:val="005640AC"/>
    <w:rsid w:val="005641E3"/>
    <w:rsid w:val="00564321"/>
    <w:rsid w:val="0056439C"/>
    <w:rsid w:val="0056442B"/>
    <w:rsid w:val="00564539"/>
    <w:rsid w:val="00564584"/>
    <w:rsid w:val="005646F7"/>
    <w:rsid w:val="00564723"/>
    <w:rsid w:val="00564822"/>
    <w:rsid w:val="00564976"/>
    <w:rsid w:val="005649BB"/>
    <w:rsid w:val="00564B78"/>
    <w:rsid w:val="00564C16"/>
    <w:rsid w:val="00564E43"/>
    <w:rsid w:val="00564E6E"/>
    <w:rsid w:val="00564F05"/>
    <w:rsid w:val="00565136"/>
    <w:rsid w:val="00565230"/>
    <w:rsid w:val="005652C3"/>
    <w:rsid w:val="00565348"/>
    <w:rsid w:val="005653E3"/>
    <w:rsid w:val="0056544B"/>
    <w:rsid w:val="005655A3"/>
    <w:rsid w:val="0056568C"/>
    <w:rsid w:val="00565738"/>
    <w:rsid w:val="00565921"/>
    <w:rsid w:val="00565A69"/>
    <w:rsid w:val="00565BA5"/>
    <w:rsid w:val="00565C1F"/>
    <w:rsid w:val="00565D1D"/>
    <w:rsid w:val="00565D9F"/>
    <w:rsid w:val="00565F08"/>
    <w:rsid w:val="00565F45"/>
    <w:rsid w:val="00565F74"/>
    <w:rsid w:val="00565FE5"/>
    <w:rsid w:val="00566093"/>
    <w:rsid w:val="00566201"/>
    <w:rsid w:val="0056633C"/>
    <w:rsid w:val="00566369"/>
    <w:rsid w:val="00566371"/>
    <w:rsid w:val="0056659D"/>
    <w:rsid w:val="005666AB"/>
    <w:rsid w:val="005668DC"/>
    <w:rsid w:val="0056691A"/>
    <w:rsid w:val="005669A9"/>
    <w:rsid w:val="00566BB1"/>
    <w:rsid w:val="00566C03"/>
    <w:rsid w:val="00566C0A"/>
    <w:rsid w:val="00566C1B"/>
    <w:rsid w:val="00566EBF"/>
    <w:rsid w:val="00566F84"/>
    <w:rsid w:val="00567048"/>
    <w:rsid w:val="005670C8"/>
    <w:rsid w:val="005670F2"/>
    <w:rsid w:val="0056715E"/>
    <w:rsid w:val="005671A8"/>
    <w:rsid w:val="005671CB"/>
    <w:rsid w:val="00567203"/>
    <w:rsid w:val="005672BD"/>
    <w:rsid w:val="005673AC"/>
    <w:rsid w:val="005675B2"/>
    <w:rsid w:val="005675FB"/>
    <w:rsid w:val="0056768A"/>
    <w:rsid w:val="0056769C"/>
    <w:rsid w:val="005676D9"/>
    <w:rsid w:val="005676E9"/>
    <w:rsid w:val="00567728"/>
    <w:rsid w:val="00567875"/>
    <w:rsid w:val="005678AD"/>
    <w:rsid w:val="005678C3"/>
    <w:rsid w:val="00567931"/>
    <w:rsid w:val="00567A9E"/>
    <w:rsid w:val="00567AD5"/>
    <w:rsid w:val="00567AE4"/>
    <w:rsid w:val="00567D88"/>
    <w:rsid w:val="00567EE1"/>
    <w:rsid w:val="00567F3B"/>
    <w:rsid w:val="00567F83"/>
    <w:rsid w:val="00567FC6"/>
    <w:rsid w:val="005700DA"/>
    <w:rsid w:val="00570281"/>
    <w:rsid w:val="005703F3"/>
    <w:rsid w:val="005706A0"/>
    <w:rsid w:val="00570919"/>
    <w:rsid w:val="005709C1"/>
    <w:rsid w:val="00570A0A"/>
    <w:rsid w:val="00570A36"/>
    <w:rsid w:val="00570B21"/>
    <w:rsid w:val="00570F50"/>
    <w:rsid w:val="005711AC"/>
    <w:rsid w:val="005712B7"/>
    <w:rsid w:val="00571302"/>
    <w:rsid w:val="0057133A"/>
    <w:rsid w:val="00571362"/>
    <w:rsid w:val="005713EC"/>
    <w:rsid w:val="0057150C"/>
    <w:rsid w:val="005715B8"/>
    <w:rsid w:val="00571653"/>
    <w:rsid w:val="00571660"/>
    <w:rsid w:val="00571834"/>
    <w:rsid w:val="00571866"/>
    <w:rsid w:val="0057188A"/>
    <w:rsid w:val="00571907"/>
    <w:rsid w:val="0057193B"/>
    <w:rsid w:val="00571A5E"/>
    <w:rsid w:val="00571C1B"/>
    <w:rsid w:val="00571E93"/>
    <w:rsid w:val="00571F4A"/>
    <w:rsid w:val="00572106"/>
    <w:rsid w:val="00572203"/>
    <w:rsid w:val="005722B6"/>
    <w:rsid w:val="005723C9"/>
    <w:rsid w:val="00572435"/>
    <w:rsid w:val="0057246D"/>
    <w:rsid w:val="0057258B"/>
    <w:rsid w:val="00572781"/>
    <w:rsid w:val="00572790"/>
    <w:rsid w:val="00572C04"/>
    <w:rsid w:val="00572EB0"/>
    <w:rsid w:val="00572F52"/>
    <w:rsid w:val="00573132"/>
    <w:rsid w:val="005731F0"/>
    <w:rsid w:val="00573342"/>
    <w:rsid w:val="0057338F"/>
    <w:rsid w:val="005733D5"/>
    <w:rsid w:val="0057346D"/>
    <w:rsid w:val="005735B4"/>
    <w:rsid w:val="005735D0"/>
    <w:rsid w:val="00573607"/>
    <w:rsid w:val="005736B7"/>
    <w:rsid w:val="005736C5"/>
    <w:rsid w:val="005736F3"/>
    <w:rsid w:val="0057376E"/>
    <w:rsid w:val="005737F2"/>
    <w:rsid w:val="005738BC"/>
    <w:rsid w:val="005738D6"/>
    <w:rsid w:val="00573A0D"/>
    <w:rsid w:val="00573AB4"/>
    <w:rsid w:val="00573C31"/>
    <w:rsid w:val="00573D4D"/>
    <w:rsid w:val="00573E71"/>
    <w:rsid w:val="00573EAC"/>
    <w:rsid w:val="00573F21"/>
    <w:rsid w:val="00573FEE"/>
    <w:rsid w:val="00573FF6"/>
    <w:rsid w:val="005741F0"/>
    <w:rsid w:val="005742DA"/>
    <w:rsid w:val="005742E5"/>
    <w:rsid w:val="005742F5"/>
    <w:rsid w:val="005743C7"/>
    <w:rsid w:val="005743DA"/>
    <w:rsid w:val="005743F3"/>
    <w:rsid w:val="00574581"/>
    <w:rsid w:val="005745B4"/>
    <w:rsid w:val="0057460C"/>
    <w:rsid w:val="0057466C"/>
    <w:rsid w:val="00574719"/>
    <w:rsid w:val="0057472F"/>
    <w:rsid w:val="005747C8"/>
    <w:rsid w:val="00574863"/>
    <w:rsid w:val="00574916"/>
    <w:rsid w:val="0057494B"/>
    <w:rsid w:val="00574ABF"/>
    <w:rsid w:val="00574BE7"/>
    <w:rsid w:val="00574D58"/>
    <w:rsid w:val="00575177"/>
    <w:rsid w:val="005751A7"/>
    <w:rsid w:val="0057524C"/>
    <w:rsid w:val="00575353"/>
    <w:rsid w:val="00575419"/>
    <w:rsid w:val="00575669"/>
    <w:rsid w:val="005757A8"/>
    <w:rsid w:val="0057587D"/>
    <w:rsid w:val="00575BF6"/>
    <w:rsid w:val="00575D35"/>
    <w:rsid w:val="00575D36"/>
    <w:rsid w:val="00575D4D"/>
    <w:rsid w:val="00575ED5"/>
    <w:rsid w:val="00575F99"/>
    <w:rsid w:val="00575FFC"/>
    <w:rsid w:val="005760C1"/>
    <w:rsid w:val="005761D4"/>
    <w:rsid w:val="00576407"/>
    <w:rsid w:val="00576479"/>
    <w:rsid w:val="00576566"/>
    <w:rsid w:val="0057657D"/>
    <w:rsid w:val="00576629"/>
    <w:rsid w:val="00576691"/>
    <w:rsid w:val="00576704"/>
    <w:rsid w:val="00576717"/>
    <w:rsid w:val="00576764"/>
    <w:rsid w:val="005767EB"/>
    <w:rsid w:val="0057688C"/>
    <w:rsid w:val="00576A3B"/>
    <w:rsid w:val="00576A77"/>
    <w:rsid w:val="00576B30"/>
    <w:rsid w:val="00576BA2"/>
    <w:rsid w:val="00576DC4"/>
    <w:rsid w:val="00576F25"/>
    <w:rsid w:val="00576FC1"/>
    <w:rsid w:val="00577084"/>
    <w:rsid w:val="0057731D"/>
    <w:rsid w:val="005774AF"/>
    <w:rsid w:val="005774B4"/>
    <w:rsid w:val="005774DC"/>
    <w:rsid w:val="005774F4"/>
    <w:rsid w:val="005775CE"/>
    <w:rsid w:val="005775ED"/>
    <w:rsid w:val="005776A1"/>
    <w:rsid w:val="005777A1"/>
    <w:rsid w:val="005777BB"/>
    <w:rsid w:val="005777E0"/>
    <w:rsid w:val="0057790A"/>
    <w:rsid w:val="00577A61"/>
    <w:rsid w:val="00577BE4"/>
    <w:rsid w:val="00577C85"/>
    <w:rsid w:val="00577E4F"/>
    <w:rsid w:val="00580219"/>
    <w:rsid w:val="005802C9"/>
    <w:rsid w:val="005803CB"/>
    <w:rsid w:val="00580532"/>
    <w:rsid w:val="005806C9"/>
    <w:rsid w:val="005807CF"/>
    <w:rsid w:val="0058089B"/>
    <w:rsid w:val="0058097A"/>
    <w:rsid w:val="00580989"/>
    <w:rsid w:val="00580C5E"/>
    <w:rsid w:val="00580CC2"/>
    <w:rsid w:val="00580D17"/>
    <w:rsid w:val="00580EB7"/>
    <w:rsid w:val="00580F19"/>
    <w:rsid w:val="005812D1"/>
    <w:rsid w:val="00581377"/>
    <w:rsid w:val="005813EB"/>
    <w:rsid w:val="00581500"/>
    <w:rsid w:val="00581903"/>
    <w:rsid w:val="005819C8"/>
    <w:rsid w:val="00581B33"/>
    <w:rsid w:val="00581B4D"/>
    <w:rsid w:val="00581B52"/>
    <w:rsid w:val="00581B73"/>
    <w:rsid w:val="00581C88"/>
    <w:rsid w:val="00581CCF"/>
    <w:rsid w:val="00581D0A"/>
    <w:rsid w:val="00581FE6"/>
    <w:rsid w:val="005820B6"/>
    <w:rsid w:val="00582117"/>
    <w:rsid w:val="00582203"/>
    <w:rsid w:val="0058222D"/>
    <w:rsid w:val="00582264"/>
    <w:rsid w:val="0058227B"/>
    <w:rsid w:val="005822B5"/>
    <w:rsid w:val="005823E1"/>
    <w:rsid w:val="005824B1"/>
    <w:rsid w:val="005825AB"/>
    <w:rsid w:val="005825E3"/>
    <w:rsid w:val="005825ED"/>
    <w:rsid w:val="0058264E"/>
    <w:rsid w:val="00582732"/>
    <w:rsid w:val="0058296F"/>
    <w:rsid w:val="00582A8D"/>
    <w:rsid w:val="00582AD4"/>
    <w:rsid w:val="00582BA7"/>
    <w:rsid w:val="00582C46"/>
    <w:rsid w:val="00582D13"/>
    <w:rsid w:val="00582DB7"/>
    <w:rsid w:val="00582DC6"/>
    <w:rsid w:val="005830AC"/>
    <w:rsid w:val="005830DD"/>
    <w:rsid w:val="00583127"/>
    <w:rsid w:val="00583213"/>
    <w:rsid w:val="00583419"/>
    <w:rsid w:val="00583436"/>
    <w:rsid w:val="005835E2"/>
    <w:rsid w:val="005835E7"/>
    <w:rsid w:val="00583616"/>
    <w:rsid w:val="00583647"/>
    <w:rsid w:val="00583684"/>
    <w:rsid w:val="00583956"/>
    <w:rsid w:val="0058395C"/>
    <w:rsid w:val="00583A92"/>
    <w:rsid w:val="00583B32"/>
    <w:rsid w:val="00583B50"/>
    <w:rsid w:val="00583C00"/>
    <w:rsid w:val="00583C0A"/>
    <w:rsid w:val="00583D4D"/>
    <w:rsid w:val="00583DBC"/>
    <w:rsid w:val="00583E88"/>
    <w:rsid w:val="00583F47"/>
    <w:rsid w:val="00584125"/>
    <w:rsid w:val="0058419F"/>
    <w:rsid w:val="00584320"/>
    <w:rsid w:val="0058433F"/>
    <w:rsid w:val="0058436F"/>
    <w:rsid w:val="0058438C"/>
    <w:rsid w:val="00584451"/>
    <w:rsid w:val="00584548"/>
    <w:rsid w:val="005845C1"/>
    <w:rsid w:val="00584641"/>
    <w:rsid w:val="00584690"/>
    <w:rsid w:val="0058469B"/>
    <w:rsid w:val="00584762"/>
    <w:rsid w:val="00584921"/>
    <w:rsid w:val="005849C0"/>
    <w:rsid w:val="00584AAE"/>
    <w:rsid w:val="00584AB0"/>
    <w:rsid w:val="00584C61"/>
    <w:rsid w:val="00584C6B"/>
    <w:rsid w:val="00584D3D"/>
    <w:rsid w:val="00584E0C"/>
    <w:rsid w:val="00584F8C"/>
    <w:rsid w:val="00584F9E"/>
    <w:rsid w:val="00584FBF"/>
    <w:rsid w:val="0058520E"/>
    <w:rsid w:val="005852BD"/>
    <w:rsid w:val="0058535D"/>
    <w:rsid w:val="005853B7"/>
    <w:rsid w:val="00585514"/>
    <w:rsid w:val="00585605"/>
    <w:rsid w:val="0058578E"/>
    <w:rsid w:val="005857D9"/>
    <w:rsid w:val="00585820"/>
    <w:rsid w:val="005859FD"/>
    <w:rsid w:val="00585B92"/>
    <w:rsid w:val="00585B9A"/>
    <w:rsid w:val="00585D0A"/>
    <w:rsid w:val="00585D2D"/>
    <w:rsid w:val="00585D51"/>
    <w:rsid w:val="0058613E"/>
    <w:rsid w:val="0058619B"/>
    <w:rsid w:val="005861B9"/>
    <w:rsid w:val="00586544"/>
    <w:rsid w:val="00586556"/>
    <w:rsid w:val="00586646"/>
    <w:rsid w:val="005866AD"/>
    <w:rsid w:val="005867A9"/>
    <w:rsid w:val="0058697D"/>
    <w:rsid w:val="005869B4"/>
    <w:rsid w:val="00586AB3"/>
    <w:rsid w:val="00586AD5"/>
    <w:rsid w:val="00586C2F"/>
    <w:rsid w:val="00586D35"/>
    <w:rsid w:val="00586D38"/>
    <w:rsid w:val="00586D7F"/>
    <w:rsid w:val="00586D91"/>
    <w:rsid w:val="00586E16"/>
    <w:rsid w:val="00586F97"/>
    <w:rsid w:val="00587198"/>
    <w:rsid w:val="0058729F"/>
    <w:rsid w:val="005872DB"/>
    <w:rsid w:val="00587319"/>
    <w:rsid w:val="00587352"/>
    <w:rsid w:val="0058746D"/>
    <w:rsid w:val="005874A4"/>
    <w:rsid w:val="005874A8"/>
    <w:rsid w:val="0058755D"/>
    <w:rsid w:val="0058761A"/>
    <w:rsid w:val="00587714"/>
    <w:rsid w:val="005877C8"/>
    <w:rsid w:val="0058781F"/>
    <w:rsid w:val="00587985"/>
    <w:rsid w:val="00587AD2"/>
    <w:rsid w:val="00587C46"/>
    <w:rsid w:val="00587D3A"/>
    <w:rsid w:val="00587E6F"/>
    <w:rsid w:val="00587EE4"/>
    <w:rsid w:val="00587FBF"/>
    <w:rsid w:val="005901A6"/>
    <w:rsid w:val="005903FD"/>
    <w:rsid w:val="0059042F"/>
    <w:rsid w:val="0059049E"/>
    <w:rsid w:val="005905D6"/>
    <w:rsid w:val="005905FE"/>
    <w:rsid w:val="005906B9"/>
    <w:rsid w:val="00590833"/>
    <w:rsid w:val="00590875"/>
    <w:rsid w:val="005908CF"/>
    <w:rsid w:val="00590941"/>
    <w:rsid w:val="00590A4A"/>
    <w:rsid w:val="00590A66"/>
    <w:rsid w:val="00590A8E"/>
    <w:rsid w:val="00590AB3"/>
    <w:rsid w:val="00590B62"/>
    <w:rsid w:val="00590C23"/>
    <w:rsid w:val="00590D31"/>
    <w:rsid w:val="00590DB5"/>
    <w:rsid w:val="00590DE7"/>
    <w:rsid w:val="00590E60"/>
    <w:rsid w:val="00590F63"/>
    <w:rsid w:val="00591159"/>
    <w:rsid w:val="0059118C"/>
    <w:rsid w:val="00591194"/>
    <w:rsid w:val="005911CF"/>
    <w:rsid w:val="0059130A"/>
    <w:rsid w:val="0059135B"/>
    <w:rsid w:val="00591372"/>
    <w:rsid w:val="00591623"/>
    <w:rsid w:val="0059166D"/>
    <w:rsid w:val="005918EB"/>
    <w:rsid w:val="00591925"/>
    <w:rsid w:val="00591A6E"/>
    <w:rsid w:val="00591A86"/>
    <w:rsid w:val="00591B3C"/>
    <w:rsid w:val="00591BD3"/>
    <w:rsid w:val="00591CF1"/>
    <w:rsid w:val="00591D11"/>
    <w:rsid w:val="00591DF0"/>
    <w:rsid w:val="00591E83"/>
    <w:rsid w:val="00592172"/>
    <w:rsid w:val="00592265"/>
    <w:rsid w:val="0059231B"/>
    <w:rsid w:val="005924F0"/>
    <w:rsid w:val="00592539"/>
    <w:rsid w:val="005925C0"/>
    <w:rsid w:val="005927CD"/>
    <w:rsid w:val="005927D4"/>
    <w:rsid w:val="00592847"/>
    <w:rsid w:val="00592907"/>
    <w:rsid w:val="005929BE"/>
    <w:rsid w:val="00592AAC"/>
    <w:rsid w:val="00592B4B"/>
    <w:rsid w:val="00592C80"/>
    <w:rsid w:val="00592D8E"/>
    <w:rsid w:val="00592DBE"/>
    <w:rsid w:val="00592EA2"/>
    <w:rsid w:val="00592EB3"/>
    <w:rsid w:val="00592F1D"/>
    <w:rsid w:val="00592F66"/>
    <w:rsid w:val="00592FDC"/>
    <w:rsid w:val="00592FDE"/>
    <w:rsid w:val="005930AD"/>
    <w:rsid w:val="0059327A"/>
    <w:rsid w:val="0059328F"/>
    <w:rsid w:val="0059336D"/>
    <w:rsid w:val="005935B4"/>
    <w:rsid w:val="005936F5"/>
    <w:rsid w:val="00593727"/>
    <w:rsid w:val="005937BB"/>
    <w:rsid w:val="0059389E"/>
    <w:rsid w:val="00593A3D"/>
    <w:rsid w:val="00593A47"/>
    <w:rsid w:val="00593B04"/>
    <w:rsid w:val="00593C04"/>
    <w:rsid w:val="00593C14"/>
    <w:rsid w:val="00593C70"/>
    <w:rsid w:val="00593DBD"/>
    <w:rsid w:val="00593DE2"/>
    <w:rsid w:val="00593ED8"/>
    <w:rsid w:val="00593FB0"/>
    <w:rsid w:val="005941E8"/>
    <w:rsid w:val="00594453"/>
    <w:rsid w:val="005944C2"/>
    <w:rsid w:val="005945DF"/>
    <w:rsid w:val="00594602"/>
    <w:rsid w:val="0059475A"/>
    <w:rsid w:val="00594762"/>
    <w:rsid w:val="00594883"/>
    <w:rsid w:val="005948A6"/>
    <w:rsid w:val="00594946"/>
    <w:rsid w:val="00594B65"/>
    <w:rsid w:val="00594C6F"/>
    <w:rsid w:val="00594D47"/>
    <w:rsid w:val="00594DC9"/>
    <w:rsid w:val="00594F27"/>
    <w:rsid w:val="00594FC8"/>
    <w:rsid w:val="0059506B"/>
    <w:rsid w:val="00595083"/>
    <w:rsid w:val="005950AB"/>
    <w:rsid w:val="005950CA"/>
    <w:rsid w:val="00595104"/>
    <w:rsid w:val="00595108"/>
    <w:rsid w:val="00595123"/>
    <w:rsid w:val="00595195"/>
    <w:rsid w:val="005951F5"/>
    <w:rsid w:val="0059526F"/>
    <w:rsid w:val="00595389"/>
    <w:rsid w:val="005954A9"/>
    <w:rsid w:val="005954F8"/>
    <w:rsid w:val="0059568E"/>
    <w:rsid w:val="0059577B"/>
    <w:rsid w:val="005957A1"/>
    <w:rsid w:val="0059590D"/>
    <w:rsid w:val="00595B5E"/>
    <w:rsid w:val="00595DB6"/>
    <w:rsid w:val="00595DE4"/>
    <w:rsid w:val="00595DE8"/>
    <w:rsid w:val="00595E1A"/>
    <w:rsid w:val="00595E44"/>
    <w:rsid w:val="00595EB3"/>
    <w:rsid w:val="00595F3A"/>
    <w:rsid w:val="005960B5"/>
    <w:rsid w:val="00596116"/>
    <w:rsid w:val="00596278"/>
    <w:rsid w:val="005964BF"/>
    <w:rsid w:val="00596503"/>
    <w:rsid w:val="005966AB"/>
    <w:rsid w:val="005968DF"/>
    <w:rsid w:val="00596A84"/>
    <w:rsid w:val="00596AB9"/>
    <w:rsid w:val="00596C7F"/>
    <w:rsid w:val="00596DFC"/>
    <w:rsid w:val="00596F30"/>
    <w:rsid w:val="00597041"/>
    <w:rsid w:val="00597182"/>
    <w:rsid w:val="005972A8"/>
    <w:rsid w:val="005972AD"/>
    <w:rsid w:val="005974F9"/>
    <w:rsid w:val="00597562"/>
    <w:rsid w:val="00597576"/>
    <w:rsid w:val="00597687"/>
    <w:rsid w:val="00597782"/>
    <w:rsid w:val="005977C6"/>
    <w:rsid w:val="005977E9"/>
    <w:rsid w:val="0059794B"/>
    <w:rsid w:val="00597B6F"/>
    <w:rsid w:val="00597B7B"/>
    <w:rsid w:val="00597D07"/>
    <w:rsid w:val="00597D18"/>
    <w:rsid w:val="00597E27"/>
    <w:rsid w:val="005A00B5"/>
    <w:rsid w:val="005A0259"/>
    <w:rsid w:val="005A030B"/>
    <w:rsid w:val="005A04B7"/>
    <w:rsid w:val="005A04D6"/>
    <w:rsid w:val="005A056F"/>
    <w:rsid w:val="005A063D"/>
    <w:rsid w:val="005A064C"/>
    <w:rsid w:val="005A0687"/>
    <w:rsid w:val="005A069F"/>
    <w:rsid w:val="005A06ED"/>
    <w:rsid w:val="005A071F"/>
    <w:rsid w:val="005A09C1"/>
    <w:rsid w:val="005A0AB0"/>
    <w:rsid w:val="005A0AB4"/>
    <w:rsid w:val="005A0B11"/>
    <w:rsid w:val="005A0C2D"/>
    <w:rsid w:val="005A0EE2"/>
    <w:rsid w:val="005A0F34"/>
    <w:rsid w:val="005A0FE3"/>
    <w:rsid w:val="005A1138"/>
    <w:rsid w:val="005A11FE"/>
    <w:rsid w:val="005A125E"/>
    <w:rsid w:val="005A12D6"/>
    <w:rsid w:val="005A12F9"/>
    <w:rsid w:val="005A1309"/>
    <w:rsid w:val="005A1349"/>
    <w:rsid w:val="005A152B"/>
    <w:rsid w:val="005A160A"/>
    <w:rsid w:val="005A1679"/>
    <w:rsid w:val="005A16A9"/>
    <w:rsid w:val="005A16AF"/>
    <w:rsid w:val="005A175A"/>
    <w:rsid w:val="005A176C"/>
    <w:rsid w:val="005A17B2"/>
    <w:rsid w:val="005A1B01"/>
    <w:rsid w:val="005A1B20"/>
    <w:rsid w:val="005A1BE6"/>
    <w:rsid w:val="005A1D65"/>
    <w:rsid w:val="005A1DB4"/>
    <w:rsid w:val="005A1F02"/>
    <w:rsid w:val="005A1F2B"/>
    <w:rsid w:val="005A1F31"/>
    <w:rsid w:val="005A223F"/>
    <w:rsid w:val="005A2282"/>
    <w:rsid w:val="005A2423"/>
    <w:rsid w:val="005A2623"/>
    <w:rsid w:val="005A262E"/>
    <w:rsid w:val="005A27A4"/>
    <w:rsid w:val="005A27DE"/>
    <w:rsid w:val="005A27E9"/>
    <w:rsid w:val="005A28E7"/>
    <w:rsid w:val="005A28EB"/>
    <w:rsid w:val="005A28F4"/>
    <w:rsid w:val="005A2A67"/>
    <w:rsid w:val="005A2B1F"/>
    <w:rsid w:val="005A2CF4"/>
    <w:rsid w:val="005A2E8F"/>
    <w:rsid w:val="005A2F1E"/>
    <w:rsid w:val="005A2FFF"/>
    <w:rsid w:val="005A318B"/>
    <w:rsid w:val="005A322C"/>
    <w:rsid w:val="005A33A2"/>
    <w:rsid w:val="005A33AA"/>
    <w:rsid w:val="005A34ED"/>
    <w:rsid w:val="005A351A"/>
    <w:rsid w:val="005A367C"/>
    <w:rsid w:val="005A36D2"/>
    <w:rsid w:val="005A36E9"/>
    <w:rsid w:val="005A37C3"/>
    <w:rsid w:val="005A37EE"/>
    <w:rsid w:val="005A39C4"/>
    <w:rsid w:val="005A3A4D"/>
    <w:rsid w:val="005A3BBB"/>
    <w:rsid w:val="005A3C77"/>
    <w:rsid w:val="005A3CF1"/>
    <w:rsid w:val="005A3D60"/>
    <w:rsid w:val="005A3D80"/>
    <w:rsid w:val="005A3E4E"/>
    <w:rsid w:val="005A3F59"/>
    <w:rsid w:val="005A425D"/>
    <w:rsid w:val="005A4363"/>
    <w:rsid w:val="005A4367"/>
    <w:rsid w:val="005A4377"/>
    <w:rsid w:val="005A4381"/>
    <w:rsid w:val="005A43B3"/>
    <w:rsid w:val="005A4490"/>
    <w:rsid w:val="005A45AC"/>
    <w:rsid w:val="005A460E"/>
    <w:rsid w:val="005A483B"/>
    <w:rsid w:val="005A4912"/>
    <w:rsid w:val="005A4915"/>
    <w:rsid w:val="005A4E34"/>
    <w:rsid w:val="005A4EAA"/>
    <w:rsid w:val="005A4F5A"/>
    <w:rsid w:val="005A504A"/>
    <w:rsid w:val="005A5062"/>
    <w:rsid w:val="005A51F4"/>
    <w:rsid w:val="005A5319"/>
    <w:rsid w:val="005A5393"/>
    <w:rsid w:val="005A5397"/>
    <w:rsid w:val="005A555B"/>
    <w:rsid w:val="005A556C"/>
    <w:rsid w:val="005A5652"/>
    <w:rsid w:val="005A5670"/>
    <w:rsid w:val="005A57E7"/>
    <w:rsid w:val="005A57F1"/>
    <w:rsid w:val="005A5967"/>
    <w:rsid w:val="005A5E0E"/>
    <w:rsid w:val="005A5E3D"/>
    <w:rsid w:val="005A5E5D"/>
    <w:rsid w:val="005A5FD7"/>
    <w:rsid w:val="005A6030"/>
    <w:rsid w:val="005A6318"/>
    <w:rsid w:val="005A638E"/>
    <w:rsid w:val="005A63CA"/>
    <w:rsid w:val="005A6408"/>
    <w:rsid w:val="005A65E5"/>
    <w:rsid w:val="005A660E"/>
    <w:rsid w:val="005A661C"/>
    <w:rsid w:val="005A671B"/>
    <w:rsid w:val="005A6730"/>
    <w:rsid w:val="005A67B4"/>
    <w:rsid w:val="005A69C9"/>
    <w:rsid w:val="005A69D2"/>
    <w:rsid w:val="005A6A1E"/>
    <w:rsid w:val="005A6A2B"/>
    <w:rsid w:val="005A6ADB"/>
    <w:rsid w:val="005A6E8E"/>
    <w:rsid w:val="005A700E"/>
    <w:rsid w:val="005A7021"/>
    <w:rsid w:val="005A708E"/>
    <w:rsid w:val="005A71EA"/>
    <w:rsid w:val="005A71F4"/>
    <w:rsid w:val="005A7251"/>
    <w:rsid w:val="005A734A"/>
    <w:rsid w:val="005A736B"/>
    <w:rsid w:val="005A73C3"/>
    <w:rsid w:val="005A7466"/>
    <w:rsid w:val="005A7491"/>
    <w:rsid w:val="005A74E0"/>
    <w:rsid w:val="005A7652"/>
    <w:rsid w:val="005A77FA"/>
    <w:rsid w:val="005A7896"/>
    <w:rsid w:val="005A7A2B"/>
    <w:rsid w:val="005A7A2D"/>
    <w:rsid w:val="005A7AC4"/>
    <w:rsid w:val="005A7B58"/>
    <w:rsid w:val="005A7B81"/>
    <w:rsid w:val="005A7C27"/>
    <w:rsid w:val="005A7C5C"/>
    <w:rsid w:val="005A7D26"/>
    <w:rsid w:val="005A7EB6"/>
    <w:rsid w:val="005A7EFB"/>
    <w:rsid w:val="005A7F7D"/>
    <w:rsid w:val="005A7FE7"/>
    <w:rsid w:val="005B005F"/>
    <w:rsid w:val="005B016B"/>
    <w:rsid w:val="005B01D0"/>
    <w:rsid w:val="005B021A"/>
    <w:rsid w:val="005B03B9"/>
    <w:rsid w:val="005B0438"/>
    <w:rsid w:val="005B04B0"/>
    <w:rsid w:val="005B04C9"/>
    <w:rsid w:val="005B0695"/>
    <w:rsid w:val="005B06EB"/>
    <w:rsid w:val="005B076B"/>
    <w:rsid w:val="005B0781"/>
    <w:rsid w:val="005B07FE"/>
    <w:rsid w:val="005B080D"/>
    <w:rsid w:val="005B086D"/>
    <w:rsid w:val="005B08D9"/>
    <w:rsid w:val="005B0C11"/>
    <w:rsid w:val="005B0C27"/>
    <w:rsid w:val="005B0C87"/>
    <w:rsid w:val="005B0E96"/>
    <w:rsid w:val="005B0F0D"/>
    <w:rsid w:val="005B10E2"/>
    <w:rsid w:val="005B113A"/>
    <w:rsid w:val="005B12E2"/>
    <w:rsid w:val="005B13C8"/>
    <w:rsid w:val="005B1432"/>
    <w:rsid w:val="005B1528"/>
    <w:rsid w:val="005B1692"/>
    <w:rsid w:val="005B1819"/>
    <w:rsid w:val="005B18CF"/>
    <w:rsid w:val="005B1BA5"/>
    <w:rsid w:val="005B1BCD"/>
    <w:rsid w:val="005B1D5C"/>
    <w:rsid w:val="005B1E43"/>
    <w:rsid w:val="005B1EB6"/>
    <w:rsid w:val="005B1F39"/>
    <w:rsid w:val="005B2085"/>
    <w:rsid w:val="005B21DF"/>
    <w:rsid w:val="005B2315"/>
    <w:rsid w:val="005B2366"/>
    <w:rsid w:val="005B2566"/>
    <w:rsid w:val="005B2727"/>
    <w:rsid w:val="005B2940"/>
    <w:rsid w:val="005B29A8"/>
    <w:rsid w:val="005B2A4F"/>
    <w:rsid w:val="005B2A60"/>
    <w:rsid w:val="005B2B4B"/>
    <w:rsid w:val="005B2BC5"/>
    <w:rsid w:val="005B2C96"/>
    <w:rsid w:val="005B2D7A"/>
    <w:rsid w:val="005B2D7D"/>
    <w:rsid w:val="005B2F3D"/>
    <w:rsid w:val="005B2F40"/>
    <w:rsid w:val="005B30D3"/>
    <w:rsid w:val="005B3151"/>
    <w:rsid w:val="005B3274"/>
    <w:rsid w:val="005B3451"/>
    <w:rsid w:val="005B3481"/>
    <w:rsid w:val="005B3623"/>
    <w:rsid w:val="005B3744"/>
    <w:rsid w:val="005B3A1B"/>
    <w:rsid w:val="005B3A1F"/>
    <w:rsid w:val="005B3B2B"/>
    <w:rsid w:val="005B3BA2"/>
    <w:rsid w:val="005B3CF1"/>
    <w:rsid w:val="005B3D49"/>
    <w:rsid w:val="005B3E03"/>
    <w:rsid w:val="005B3FE4"/>
    <w:rsid w:val="005B3FF8"/>
    <w:rsid w:val="005B4018"/>
    <w:rsid w:val="005B4053"/>
    <w:rsid w:val="005B4178"/>
    <w:rsid w:val="005B41C6"/>
    <w:rsid w:val="005B4271"/>
    <w:rsid w:val="005B42FE"/>
    <w:rsid w:val="005B436A"/>
    <w:rsid w:val="005B4448"/>
    <w:rsid w:val="005B447C"/>
    <w:rsid w:val="005B45A9"/>
    <w:rsid w:val="005B461F"/>
    <w:rsid w:val="005B4772"/>
    <w:rsid w:val="005B496F"/>
    <w:rsid w:val="005B49FF"/>
    <w:rsid w:val="005B4A4D"/>
    <w:rsid w:val="005B4A68"/>
    <w:rsid w:val="005B4C0F"/>
    <w:rsid w:val="005B4E9A"/>
    <w:rsid w:val="005B4EF4"/>
    <w:rsid w:val="005B4F11"/>
    <w:rsid w:val="005B5016"/>
    <w:rsid w:val="005B501B"/>
    <w:rsid w:val="005B50D4"/>
    <w:rsid w:val="005B52F7"/>
    <w:rsid w:val="005B5459"/>
    <w:rsid w:val="005B54C1"/>
    <w:rsid w:val="005B5508"/>
    <w:rsid w:val="005B55A9"/>
    <w:rsid w:val="005B576E"/>
    <w:rsid w:val="005B5796"/>
    <w:rsid w:val="005B57CC"/>
    <w:rsid w:val="005B57DC"/>
    <w:rsid w:val="005B58BD"/>
    <w:rsid w:val="005B5937"/>
    <w:rsid w:val="005B5AD9"/>
    <w:rsid w:val="005B5B65"/>
    <w:rsid w:val="005B5B74"/>
    <w:rsid w:val="005B5BE3"/>
    <w:rsid w:val="005B5CBE"/>
    <w:rsid w:val="005B5DA1"/>
    <w:rsid w:val="005B5DF3"/>
    <w:rsid w:val="005B5DF9"/>
    <w:rsid w:val="005B5E62"/>
    <w:rsid w:val="005B5EF1"/>
    <w:rsid w:val="005B5F1E"/>
    <w:rsid w:val="005B6228"/>
    <w:rsid w:val="005B6430"/>
    <w:rsid w:val="005B6481"/>
    <w:rsid w:val="005B64ED"/>
    <w:rsid w:val="005B677D"/>
    <w:rsid w:val="005B6782"/>
    <w:rsid w:val="005B682E"/>
    <w:rsid w:val="005B6C8B"/>
    <w:rsid w:val="005B6CA4"/>
    <w:rsid w:val="005B6D85"/>
    <w:rsid w:val="005B6D88"/>
    <w:rsid w:val="005B6DAD"/>
    <w:rsid w:val="005B6ED3"/>
    <w:rsid w:val="005B6EDC"/>
    <w:rsid w:val="005B6EE2"/>
    <w:rsid w:val="005B7001"/>
    <w:rsid w:val="005B702D"/>
    <w:rsid w:val="005B7233"/>
    <w:rsid w:val="005B7378"/>
    <w:rsid w:val="005B7412"/>
    <w:rsid w:val="005B7542"/>
    <w:rsid w:val="005B758B"/>
    <w:rsid w:val="005B7787"/>
    <w:rsid w:val="005B7834"/>
    <w:rsid w:val="005B7894"/>
    <w:rsid w:val="005B78BA"/>
    <w:rsid w:val="005B7992"/>
    <w:rsid w:val="005B79C0"/>
    <w:rsid w:val="005B7B99"/>
    <w:rsid w:val="005B7BD9"/>
    <w:rsid w:val="005B7C99"/>
    <w:rsid w:val="005B7F03"/>
    <w:rsid w:val="005B7F0E"/>
    <w:rsid w:val="005B7F74"/>
    <w:rsid w:val="005B7F89"/>
    <w:rsid w:val="005C022D"/>
    <w:rsid w:val="005C0233"/>
    <w:rsid w:val="005C0247"/>
    <w:rsid w:val="005C029A"/>
    <w:rsid w:val="005C036B"/>
    <w:rsid w:val="005C03AE"/>
    <w:rsid w:val="005C046D"/>
    <w:rsid w:val="005C057D"/>
    <w:rsid w:val="005C0674"/>
    <w:rsid w:val="005C06CF"/>
    <w:rsid w:val="005C0761"/>
    <w:rsid w:val="005C08C6"/>
    <w:rsid w:val="005C0C65"/>
    <w:rsid w:val="005C0D5A"/>
    <w:rsid w:val="005C0FF5"/>
    <w:rsid w:val="005C1168"/>
    <w:rsid w:val="005C125E"/>
    <w:rsid w:val="005C12BA"/>
    <w:rsid w:val="005C13BB"/>
    <w:rsid w:val="005C13EC"/>
    <w:rsid w:val="005C1446"/>
    <w:rsid w:val="005C1791"/>
    <w:rsid w:val="005C197F"/>
    <w:rsid w:val="005C1989"/>
    <w:rsid w:val="005C1991"/>
    <w:rsid w:val="005C19DA"/>
    <w:rsid w:val="005C1C0B"/>
    <w:rsid w:val="005C1DD0"/>
    <w:rsid w:val="005C1F42"/>
    <w:rsid w:val="005C204E"/>
    <w:rsid w:val="005C21F7"/>
    <w:rsid w:val="005C253B"/>
    <w:rsid w:val="005C27AF"/>
    <w:rsid w:val="005C29C5"/>
    <w:rsid w:val="005C29DD"/>
    <w:rsid w:val="005C29F0"/>
    <w:rsid w:val="005C2CD8"/>
    <w:rsid w:val="005C2F4D"/>
    <w:rsid w:val="005C2FA2"/>
    <w:rsid w:val="005C3141"/>
    <w:rsid w:val="005C3171"/>
    <w:rsid w:val="005C31FC"/>
    <w:rsid w:val="005C32A5"/>
    <w:rsid w:val="005C32D5"/>
    <w:rsid w:val="005C3306"/>
    <w:rsid w:val="005C3332"/>
    <w:rsid w:val="005C3340"/>
    <w:rsid w:val="005C351E"/>
    <w:rsid w:val="005C36C7"/>
    <w:rsid w:val="005C384D"/>
    <w:rsid w:val="005C3B7F"/>
    <w:rsid w:val="005C3BB1"/>
    <w:rsid w:val="005C3BEB"/>
    <w:rsid w:val="005C3CFB"/>
    <w:rsid w:val="005C3D2A"/>
    <w:rsid w:val="005C3D50"/>
    <w:rsid w:val="005C405B"/>
    <w:rsid w:val="005C41D7"/>
    <w:rsid w:val="005C4652"/>
    <w:rsid w:val="005C476A"/>
    <w:rsid w:val="005C4931"/>
    <w:rsid w:val="005C4BA0"/>
    <w:rsid w:val="005C4C5D"/>
    <w:rsid w:val="005C4CF3"/>
    <w:rsid w:val="005C4D3A"/>
    <w:rsid w:val="005C4DB6"/>
    <w:rsid w:val="005C4E07"/>
    <w:rsid w:val="005C4E08"/>
    <w:rsid w:val="005C4E4A"/>
    <w:rsid w:val="005C4F07"/>
    <w:rsid w:val="005C4F0C"/>
    <w:rsid w:val="005C4FDB"/>
    <w:rsid w:val="005C5090"/>
    <w:rsid w:val="005C5096"/>
    <w:rsid w:val="005C5113"/>
    <w:rsid w:val="005C51AD"/>
    <w:rsid w:val="005C544E"/>
    <w:rsid w:val="005C554A"/>
    <w:rsid w:val="005C5579"/>
    <w:rsid w:val="005C5863"/>
    <w:rsid w:val="005C5D10"/>
    <w:rsid w:val="005C5D8F"/>
    <w:rsid w:val="005C5EE3"/>
    <w:rsid w:val="005C6156"/>
    <w:rsid w:val="005C6265"/>
    <w:rsid w:val="005C6344"/>
    <w:rsid w:val="005C63AA"/>
    <w:rsid w:val="005C6418"/>
    <w:rsid w:val="005C64CC"/>
    <w:rsid w:val="005C65E0"/>
    <w:rsid w:val="005C666D"/>
    <w:rsid w:val="005C6764"/>
    <w:rsid w:val="005C68A5"/>
    <w:rsid w:val="005C68B8"/>
    <w:rsid w:val="005C69CA"/>
    <w:rsid w:val="005C6A8E"/>
    <w:rsid w:val="005C6AA7"/>
    <w:rsid w:val="005C6C92"/>
    <w:rsid w:val="005C6DBB"/>
    <w:rsid w:val="005C6DEF"/>
    <w:rsid w:val="005C6E26"/>
    <w:rsid w:val="005C7151"/>
    <w:rsid w:val="005C717D"/>
    <w:rsid w:val="005C71FB"/>
    <w:rsid w:val="005C722F"/>
    <w:rsid w:val="005C7290"/>
    <w:rsid w:val="005C741E"/>
    <w:rsid w:val="005C759B"/>
    <w:rsid w:val="005C761E"/>
    <w:rsid w:val="005C76C9"/>
    <w:rsid w:val="005C7758"/>
    <w:rsid w:val="005C779B"/>
    <w:rsid w:val="005C77A5"/>
    <w:rsid w:val="005C7985"/>
    <w:rsid w:val="005C7C07"/>
    <w:rsid w:val="005C7CC5"/>
    <w:rsid w:val="005C7EC5"/>
    <w:rsid w:val="005C8397"/>
    <w:rsid w:val="005D0130"/>
    <w:rsid w:val="005D013B"/>
    <w:rsid w:val="005D0140"/>
    <w:rsid w:val="005D0281"/>
    <w:rsid w:val="005D02B1"/>
    <w:rsid w:val="005D02D6"/>
    <w:rsid w:val="005D032A"/>
    <w:rsid w:val="005D04F8"/>
    <w:rsid w:val="005D050F"/>
    <w:rsid w:val="005D05D3"/>
    <w:rsid w:val="005D0775"/>
    <w:rsid w:val="005D07EB"/>
    <w:rsid w:val="005D0889"/>
    <w:rsid w:val="005D08E0"/>
    <w:rsid w:val="005D0988"/>
    <w:rsid w:val="005D09A4"/>
    <w:rsid w:val="005D09C2"/>
    <w:rsid w:val="005D0A4E"/>
    <w:rsid w:val="005D0C4C"/>
    <w:rsid w:val="005D0C51"/>
    <w:rsid w:val="005D0CE7"/>
    <w:rsid w:val="005D0D54"/>
    <w:rsid w:val="005D0D81"/>
    <w:rsid w:val="005D0EA3"/>
    <w:rsid w:val="005D1338"/>
    <w:rsid w:val="005D136F"/>
    <w:rsid w:val="005D1485"/>
    <w:rsid w:val="005D14C7"/>
    <w:rsid w:val="005D15DC"/>
    <w:rsid w:val="005D19F0"/>
    <w:rsid w:val="005D1A43"/>
    <w:rsid w:val="005D1B00"/>
    <w:rsid w:val="005D1B52"/>
    <w:rsid w:val="005D1BBD"/>
    <w:rsid w:val="005D1CDC"/>
    <w:rsid w:val="005D1F9F"/>
    <w:rsid w:val="005D2064"/>
    <w:rsid w:val="005D207B"/>
    <w:rsid w:val="005D2269"/>
    <w:rsid w:val="005D23D2"/>
    <w:rsid w:val="005D24D0"/>
    <w:rsid w:val="005D2703"/>
    <w:rsid w:val="005D27D0"/>
    <w:rsid w:val="005D2823"/>
    <w:rsid w:val="005D2874"/>
    <w:rsid w:val="005D288D"/>
    <w:rsid w:val="005D2B57"/>
    <w:rsid w:val="005D2D66"/>
    <w:rsid w:val="005D2DAC"/>
    <w:rsid w:val="005D308C"/>
    <w:rsid w:val="005D31FE"/>
    <w:rsid w:val="005D334D"/>
    <w:rsid w:val="005D3410"/>
    <w:rsid w:val="005D3753"/>
    <w:rsid w:val="005D384B"/>
    <w:rsid w:val="005D3905"/>
    <w:rsid w:val="005D3942"/>
    <w:rsid w:val="005D399C"/>
    <w:rsid w:val="005D3AA8"/>
    <w:rsid w:val="005D3C4B"/>
    <w:rsid w:val="005D3E73"/>
    <w:rsid w:val="005D3EBE"/>
    <w:rsid w:val="005D3EDB"/>
    <w:rsid w:val="005D3F41"/>
    <w:rsid w:val="005D403F"/>
    <w:rsid w:val="005D412F"/>
    <w:rsid w:val="005D421D"/>
    <w:rsid w:val="005D428E"/>
    <w:rsid w:val="005D42E4"/>
    <w:rsid w:val="005D438E"/>
    <w:rsid w:val="005D4416"/>
    <w:rsid w:val="005D4424"/>
    <w:rsid w:val="005D44B9"/>
    <w:rsid w:val="005D44C4"/>
    <w:rsid w:val="005D45D1"/>
    <w:rsid w:val="005D477E"/>
    <w:rsid w:val="005D4791"/>
    <w:rsid w:val="005D4812"/>
    <w:rsid w:val="005D48AC"/>
    <w:rsid w:val="005D4A0A"/>
    <w:rsid w:val="005D4A92"/>
    <w:rsid w:val="005D4AB4"/>
    <w:rsid w:val="005D4AFE"/>
    <w:rsid w:val="005D4C56"/>
    <w:rsid w:val="005D4CE7"/>
    <w:rsid w:val="005D4CF8"/>
    <w:rsid w:val="005D4CF9"/>
    <w:rsid w:val="005D4D39"/>
    <w:rsid w:val="005D4E12"/>
    <w:rsid w:val="005D5000"/>
    <w:rsid w:val="005D5013"/>
    <w:rsid w:val="005D506B"/>
    <w:rsid w:val="005D5220"/>
    <w:rsid w:val="005D52CD"/>
    <w:rsid w:val="005D5322"/>
    <w:rsid w:val="005D5463"/>
    <w:rsid w:val="005D555C"/>
    <w:rsid w:val="005D5657"/>
    <w:rsid w:val="005D56E4"/>
    <w:rsid w:val="005D57A7"/>
    <w:rsid w:val="005D57D4"/>
    <w:rsid w:val="005D5842"/>
    <w:rsid w:val="005D5877"/>
    <w:rsid w:val="005D59DF"/>
    <w:rsid w:val="005D5ADB"/>
    <w:rsid w:val="005D5AEA"/>
    <w:rsid w:val="005D5C57"/>
    <w:rsid w:val="005D5CC5"/>
    <w:rsid w:val="005D5D88"/>
    <w:rsid w:val="005D5E1D"/>
    <w:rsid w:val="005D5ECF"/>
    <w:rsid w:val="005D5F86"/>
    <w:rsid w:val="005D5FB0"/>
    <w:rsid w:val="005D5FF9"/>
    <w:rsid w:val="005D626D"/>
    <w:rsid w:val="005D6275"/>
    <w:rsid w:val="005D62C7"/>
    <w:rsid w:val="005D63F2"/>
    <w:rsid w:val="005D6428"/>
    <w:rsid w:val="005D677F"/>
    <w:rsid w:val="005D68BE"/>
    <w:rsid w:val="005D6A1C"/>
    <w:rsid w:val="005D6A26"/>
    <w:rsid w:val="005D6A62"/>
    <w:rsid w:val="005D6AED"/>
    <w:rsid w:val="005D6B67"/>
    <w:rsid w:val="005D6B6E"/>
    <w:rsid w:val="005D6D1A"/>
    <w:rsid w:val="005D6EFF"/>
    <w:rsid w:val="005D7041"/>
    <w:rsid w:val="005D71C3"/>
    <w:rsid w:val="005D76D9"/>
    <w:rsid w:val="005D77DA"/>
    <w:rsid w:val="005D7833"/>
    <w:rsid w:val="005D78A5"/>
    <w:rsid w:val="005D78DD"/>
    <w:rsid w:val="005D7C81"/>
    <w:rsid w:val="005D7CAB"/>
    <w:rsid w:val="005D7CB6"/>
    <w:rsid w:val="005D7D80"/>
    <w:rsid w:val="005D7FB4"/>
    <w:rsid w:val="005D7FF7"/>
    <w:rsid w:val="005DD136"/>
    <w:rsid w:val="005E0231"/>
    <w:rsid w:val="005E02A0"/>
    <w:rsid w:val="005E02DD"/>
    <w:rsid w:val="005E036E"/>
    <w:rsid w:val="005E048F"/>
    <w:rsid w:val="005E04A6"/>
    <w:rsid w:val="005E04FD"/>
    <w:rsid w:val="005E0507"/>
    <w:rsid w:val="005E0646"/>
    <w:rsid w:val="005E06B8"/>
    <w:rsid w:val="005E06DE"/>
    <w:rsid w:val="005E06E0"/>
    <w:rsid w:val="005E0ABB"/>
    <w:rsid w:val="005E0C15"/>
    <w:rsid w:val="005E0CFD"/>
    <w:rsid w:val="005E0D75"/>
    <w:rsid w:val="005E0E54"/>
    <w:rsid w:val="005E0E59"/>
    <w:rsid w:val="005E0EE5"/>
    <w:rsid w:val="005E1245"/>
    <w:rsid w:val="005E13FF"/>
    <w:rsid w:val="005E1417"/>
    <w:rsid w:val="005E14E8"/>
    <w:rsid w:val="005E1634"/>
    <w:rsid w:val="005E1729"/>
    <w:rsid w:val="005E1867"/>
    <w:rsid w:val="005E18A6"/>
    <w:rsid w:val="005E195D"/>
    <w:rsid w:val="005E19FA"/>
    <w:rsid w:val="005E1A98"/>
    <w:rsid w:val="005E1DD3"/>
    <w:rsid w:val="005E1DE1"/>
    <w:rsid w:val="005E1E06"/>
    <w:rsid w:val="005E1F07"/>
    <w:rsid w:val="005E2122"/>
    <w:rsid w:val="005E218F"/>
    <w:rsid w:val="005E21DA"/>
    <w:rsid w:val="005E21FB"/>
    <w:rsid w:val="005E220F"/>
    <w:rsid w:val="005E2318"/>
    <w:rsid w:val="005E23CB"/>
    <w:rsid w:val="005E2458"/>
    <w:rsid w:val="005E24FF"/>
    <w:rsid w:val="005E2912"/>
    <w:rsid w:val="005E2AA0"/>
    <w:rsid w:val="005E2ACD"/>
    <w:rsid w:val="005E2B12"/>
    <w:rsid w:val="005E2B14"/>
    <w:rsid w:val="005E2B4C"/>
    <w:rsid w:val="005E2BD9"/>
    <w:rsid w:val="005E2C45"/>
    <w:rsid w:val="005E2C5D"/>
    <w:rsid w:val="005E2C6B"/>
    <w:rsid w:val="005E2DB2"/>
    <w:rsid w:val="005E2E32"/>
    <w:rsid w:val="005E301F"/>
    <w:rsid w:val="005E31EA"/>
    <w:rsid w:val="005E33D8"/>
    <w:rsid w:val="005E33F0"/>
    <w:rsid w:val="005E34C0"/>
    <w:rsid w:val="005E34CF"/>
    <w:rsid w:val="005E34E6"/>
    <w:rsid w:val="005E353B"/>
    <w:rsid w:val="005E3553"/>
    <w:rsid w:val="005E3578"/>
    <w:rsid w:val="005E3658"/>
    <w:rsid w:val="005E37C0"/>
    <w:rsid w:val="005E37E9"/>
    <w:rsid w:val="005E38A2"/>
    <w:rsid w:val="005E39A0"/>
    <w:rsid w:val="005E3A91"/>
    <w:rsid w:val="005E3DA3"/>
    <w:rsid w:val="005E3ED8"/>
    <w:rsid w:val="005E3F89"/>
    <w:rsid w:val="005E407F"/>
    <w:rsid w:val="005E4313"/>
    <w:rsid w:val="005E4466"/>
    <w:rsid w:val="005E44AE"/>
    <w:rsid w:val="005E4552"/>
    <w:rsid w:val="005E45AC"/>
    <w:rsid w:val="005E460E"/>
    <w:rsid w:val="005E47A6"/>
    <w:rsid w:val="005E4914"/>
    <w:rsid w:val="005E4B1C"/>
    <w:rsid w:val="005E4C2B"/>
    <w:rsid w:val="005E4D6A"/>
    <w:rsid w:val="005E4D72"/>
    <w:rsid w:val="005E4D89"/>
    <w:rsid w:val="005E4DEF"/>
    <w:rsid w:val="005E4E90"/>
    <w:rsid w:val="005E4F33"/>
    <w:rsid w:val="005E4FDF"/>
    <w:rsid w:val="005E5057"/>
    <w:rsid w:val="005E5083"/>
    <w:rsid w:val="005E50C1"/>
    <w:rsid w:val="005E50EC"/>
    <w:rsid w:val="005E50F2"/>
    <w:rsid w:val="005E5146"/>
    <w:rsid w:val="005E51D2"/>
    <w:rsid w:val="005E51EC"/>
    <w:rsid w:val="005E523F"/>
    <w:rsid w:val="005E5363"/>
    <w:rsid w:val="005E539D"/>
    <w:rsid w:val="005E54E7"/>
    <w:rsid w:val="005E550D"/>
    <w:rsid w:val="005E5572"/>
    <w:rsid w:val="005E55F2"/>
    <w:rsid w:val="005E56D2"/>
    <w:rsid w:val="005E570F"/>
    <w:rsid w:val="005E577F"/>
    <w:rsid w:val="005E5849"/>
    <w:rsid w:val="005E5864"/>
    <w:rsid w:val="005E5884"/>
    <w:rsid w:val="005E58A1"/>
    <w:rsid w:val="005E5BD7"/>
    <w:rsid w:val="005E5C13"/>
    <w:rsid w:val="005E5CD6"/>
    <w:rsid w:val="005E5CE2"/>
    <w:rsid w:val="005E5D32"/>
    <w:rsid w:val="005E5DAC"/>
    <w:rsid w:val="005E6139"/>
    <w:rsid w:val="005E622C"/>
    <w:rsid w:val="005E6264"/>
    <w:rsid w:val="005E62A5"/>
    <w:rsid w:val="005E6324"/>
    <w:rsid w:val="005E63CF"/>
    <w:rsid w:val="005E63E4"/>
    <w:rsid w:val="005E645B"/>
    <w:rsid w:val="005E6544"/>
    <w:rsid w:val="005E6654"/>
    <w:rsid w:val="005E6658"/>
    <w:rsid w:val="005E6674"/>
    <w:rsid w:val="005E66E8"/>
    <w:rsid w:val="005E6741"/>
    <w:rsid w:val="005E67E8"/>
    <w:rsid w:val="005E6934"/>
    <w:rsid w:val="005E6940"/>
    <w:rsid w:val="005E699A"/>
    <w:rsid w:val="005E6A40"/>
    <w:rsid w:val="005E6B3A"/>
    <w:rsid w:val="005E6BAB"/>
    <w:rsid w:val="005E6C2F"/>
    <w:rsid w:val="005E6C97"/>
    <w:rsid w:val="005E6CA6"/>
    <w:rsid w:val="005E6D12"/>
    <w:rsid w:val="005E6ED3"/>
    <w:rsid w:val="005E7089"/>
    <w:rsid w:val="005E7397"/>
    <w:rsid w:val="005E744F"/>
    <w:rsid w:val="005E74C6"/>
    <w:rsid w:val="005E74DF"/>
    <w:rsid w:val="005E7774"/>
    <w:rsid w:val="005E77A3"/>
    <w:rsid w:val="005E77EE"/>
    <w:rsid w:val="005E7855"/>
    <w:rsid w:val="005E78BE"/>
    <w:rsid w:val="005E78E4"/>
    <w:rsid w:val="005E7CC8"/>
    <w:rsid w:val="005E7DBD"/>
    <w:rsid w:val="005E7DC2"/>
    <w:rsid w:val="005E7F19"/>
    <w:rsid w:val="005F0015"/>
    <w:rsid w:val="005F03D7"/>
    <w:rsid w:val="005F0506"/>
    <w:rsid w:val="005F0549"/>
    <w:rsid w:val="005F05C0"/>
    <w:rsid w:val="005F05EA"/>
    <w:rsid w:val="005F0807"/>
    <w:rsid w:val="005F0912"/>
    <w:rsid w:val="005F0A23"/>
    <w:rsid w:val="005F0A9A"/>
    <w:rsid w:val="005F0B79"/>
    <w:rsid w:val="005F0D6D"/>
    <w:rsid w:val="005F0EA6"/>
    <w:rsid w:val="005F0F5A"/>
    <w:rsid w:val="005F115B"/>
    <w:rsid w:val="005F11F8"/>
    <w:rsid w:val="005F12C3"/>
    <w:rsid w:val="005F1343"/>
    <w:rsid w:val="005F144E"/>
    <w:rsid w:val="005F1517"/>
    <w:rsid w:val="005F15A0"/>
    <w:rsid w:val="005F164F"/>
    <w:rsid w:val="005F1711"/>
    <w:rsid w:val="005F17BB"/>
    <w:rsid w:val="005F18A6"/>
    <w:rsid w:val="005F18D7"/>
    <w:rsid w:val="005F1998"/>
    <w:rsid w:val="005F19A9"/>
    <w:rsid w:val="005F1A26"/>
    <w:rsid w:val="005F1A2E"/>
    <w:rsid w:val="005F1BC4"/>
    <w:rsid w:val="005F1D02"/>
    <w:rsid w:val="005F1D6A"/>
    <w:rsid w:val="005F1E29"/>
    <w:rsid w:val="005F226F"/>
    <w:rsid w:val="005F23C7"/>
    <w:rsid w:val="005F23E6"/>
    <w:rsid w:val="005F2413"/>
    <w:rsid w:val="005F2529"/>
    <w:rsid w:val="005F25C5"/>
    <w:rsid w:val="005F25ED"/>
    <w:rsid w:val="005F2622"/>
    <w:rsid w:val="005F264D"/>
    <w:rsid w:val="005F270E"/>
    <w:rsid w:val="005F2A02"/>
    <w:rsid w:val="005F2A31"/>
    <w:rsid w:val="005F2B39"/>
    <w:rsid w:val="005F2BFA"/>
    <w:rsid w:val="005F2C92"/>
    <w:rsid w:val="005F2CC4"/>
    <w:rsid w:val="005F2CF4"/>
    <w:rsid w:val="005F2DF6"/>
    <w:rsid w:val="005F2E65"/>
    <w:rsid w:val="005F2ECA"/>
    <w:rsid w:val="005F3155"/>
    <w:rsid w:val="005F33AB"/>
    <w:rsid w:val="005F3415"/>
    <w:rsid w:val="005F352D"/>
    <w:rsid w:val="005F360D"/>
    <w:rsid w:val="005F36F6"/>
    <w:rsid w:val="005F3722"/>
    <w:rsid w:val="005F3960"/>
    <w:rsid w:val="005F396E"/>
    <w:rsid w:val="005F3AA4"/>
    <w:rsid w:val="005F3ADC"/>
    <w:rsid w:val="005F3B07"/>
    <w:rsid w:val="005F3B4E"/>
    <w:rsid w:val="005F3C99"/>
    <w:rsid w:val="005F3D0F"/>
    <w:rsid w:val="005F3D22"/>
    <w:rsid w:val="005F3D7C"/>
    <w:rsid w:val="005F3DFB"/>
    <w:rsid w:val="005F3EF6"/>
    <w:rsid w:val="005F3F27"/>
    <w:rsid w:val="005F3F97"/>
    <w:rsid w:val="005F400E"/>
    <w:rsid w:val="005F40D6"/>
    <w:rsid w:val="005F4154"/>
    <w:rsid w:val="005F41C8"/>
    <w:rsid w:val="005F41D4"/>
    <w:rsid w:val="005F4276"/>
    <w:rsid w:val="005F4399"/>
    <w:rsid w:val="005F44A1"/>
    <w:rsid w:val="005F44D5"/>
    <w:rsid w:val="005F4538"/>
    <w:rsid w:val="005F4653"/>
    <w:rsid w:val="005F4A13"/>
    <w:rsid w:val="005F4A25"/>
    <w:rsid w:val="005F4B04"/>
    <w:rsid w:val="005F4B75"/>
    <w:rsid w:val="005F4D2A"/>
    <w:rsid w:val="005F4D49"/>
    <w:rsid w:val="005F4E4A"/>
    <w:rsid w:val="005F4ED8"/>
    <w:rsid w:val="005F4FD1"/>
    <w:rsid w:val="005F52FC"/>
    <w:rsid w:val="005F53CF"/>
    <w:rsid w:val="005F53E8"/>
    <w:rsid w:val="005F540E"/>
    <w:rsid w:val="005F546C"/>
    <w:rsid w:val="005F54E8"/>
    <w:rsid w:val="005F5692"/>
    <w:rsid w:val="005F58F2"/>
    <w:rsid w:val="005F5E07"/>
    <w:rsid w:val="005F5E79"/>
    <w:rsid w:val="005F5FD8"/>
    <w:rsid w:val="005F60F1"/>
    <w:rsid w:val="005F6154"/>
    <w:rsid w:val="005F6210"/>
    <w:rsid w:val="005F639B"/>
    <w:rsid w:val="005F6456"/>
    <w:rsid w:val="005F651B"/>
    <w:rsid w:val="005F6625"/>
    <w:rsid w:val="005F6694"/>
    <w:rsid w:val="005F6771"/>
    <w:rsid w:val="005F67EF"/>
    <w:rsid w:val="005F6831"/>
    <w:rsid w:val="005F68AC"/>
    <w:rsid w:val="005F6970"/>
    <w:rsid w:val="005F69A3"/>
    <w:rsid w:val="005F6AA1"/>
    <w:rsid w:val="005F6AD7"/>
    <w:rsid w:val="005F6B65"/>
    <w:rsid w:val="005F6BAD"/>
    <w:rsid w:val="005F6D21"/>
    <w:rsid w:val="005F6E2F"/>
    <w:rsid w:val="005F6F57"/>
    <w:rsid w:val="005F6F61"/>
    <w:rsid w:val="005F7040"/>
    <w:rsid w:val="005F72FB"/>
    <w:rsid w:val="005F7374"/>
    <w:rsid w:val="005F766D"/>
    <w:rsid w:val="005F769E"/>
    <w:rsid w:val="005F76D4"/>
    <w:rsid w:val="005F78B8"/>
    <w:rsid w:val="005F7910"/>
    <w:rsid w:val="005F7955"/>
    <w:rsid w:val="005F7A6A"/>
    <w:rsid w:val="005F7A9E"/>
    <w:rsid w:val="005F7C49"/>
    <w:rsid w:val="005F7CB8"/>
    <w:rsid w:val="005F7CF3"/>
    <w:rsid w:val="005F7D1E"/>
    <w:rsid w:val="005F7DF2"/>
    <w:rsid w:val="005F7DF8"/>
    <w:rsid w:val="005F7E4C"/>
    <w:rsid w:val="005F7E58"/>
    <w:rsid w:val="005F7FEF"/>
    <w:rsid w:val="00600056"/>
    <w:rsid w:val="006000A6"/>
    <w:rsid w:val="00600263"/>
    <w:rsid w:val="006002C0"/>
    <w:rsid w:val="00600394"/>
    <w:rsid w:val="00600775"/>
    <w:rsid w:val="006008D1"/>
    <w:rsid w:val="00600A73"/>
    <w:rsid w:val="00600BB9"/>
    <w:rsid w:val="00600F3F"/>
    <w:rsid w:val="00600F63"/>
    <w:rsid w:val="006010A9"/>
    <w:rsid w:val="00601348"/>
    <w:rsid w:val="00601507"/>
    <w:rsid w:val="00601567"/>
    <w:rsid w:val="0060159A"/>
    <w:rsid w:val="006016E5"/>
    <w:rsid w:val="006016FD"/>
    <w:rsid w:val="00601716"/>
    <w:rsid w:val="00601795"/>
    <w:rsid w:val="00601866"/>
    <w:rsid w:val="0060187F"/>
    <w:rsid w:val="00601A02"/>
    <w:rsid w:val="00601A83"/>
    <w:rsid w:val="00601C2C"/>
    <w:rsid w:val="00601CEB"/>
    <w:rsid w:val="00601D31"/>
    <w:rsid w:val="00601D67"/>
    <w:rsid w:val="00601F53"/>
    <w:rsid w:val="00601F83"/>
    <w:rsid w:val="00601FB2"/>
    <w:rsid w:val="0060209F"/>
    <w:rsid w:val="006020CC"/>
    <w:rsid w:val="0060211B"/>
    <w:rsid w:val="00602250"/>
    <w:rsid w:val="0060231D"/>
    <w:rsid w:val="00602385"/>
    <w:rsid w:val="0060238D"/>
    <w:rsid w:val="006023CC"/>
    <w:rsid w:val="00602461"/>
    <w:rsid w:val="00602538"/>
    <w:rsid w:val="00602549"/>
    <w:rsid w:val="00602632"/>
    <w:rsid w:val="0060266C"/>
    <w:rsid w:val="0060266E"/>
    <w:rsid w:val="006027A7"/>
    <w:rsid w:val="006029D8"/>
    <w:rsid w:val="00602A36"/>
    <w:rsid w:val="00602AAA"/>
    <w:rsid w:val="00602AE3"/>
    <w:rsid w:val="00602B1F"/>
    <w:rsid w:val="00602B4B"/>
    <w:rsid w:val="00602C94"/>
    <w:rsid w:val="00602EBA"/>
    <w:rsid w:val="00602EBC"/>
    <w:rsid w:val="00603389"/>
    <w:rsid w:val="00603410"/>
    <w:rsid w:val="00603478"/>
    <w:rsid w:val="00603491"/>
    <w:rsid w:val="006034B7"/>
    <w:rsid w:val="00603822"/>
    <w:rsid w:val="0060383C"/>
    <w:rsid w:val="00603C6D"/>
    <w:rsid w:val="00603D87"/>
    <w:rsid w:val="00603DB5"/>
    <w:rsid w:val="00603F8F"/>
    <w:rsid w:val="00604051"/>
    <w:rsid w:val="006040CD"/>
    <w:rsid w:val="006042CC"/>
    <w:rsid w:val="00604335"/>
    <w:rsid w:val="00604427"/>
    <w:rsid w:val="0060451C"/>
    <w:rsid w:val="0060451E"/>
    <w:rsid w:val="00604769"/>
    <w:rsid w:val="0060480C"/>
    <w:rsid w:val="006048BA"/>
    <w:rsid w:val="00604950"/>
    <w:rsid w:val="00604BB8"/>
    <w:rsid w:val="00604BE4"/>
    <w:rsid w:val="00604DD4"/>
    <w:rsid w:val="00604DF8"/>
    <w:rsid w:val="00604E12"/>
    <w:rsid w:val="00604E75"/>
    <w:rsid w:val="00604ED8"/>
    <w:rsid w:val="00604F19"/>
    <w:rsid w:val="00604F52"/>
    <w:rsid w:val="00604FA7"/>
    <w:rsid w:val="006050A0"/>
    <w:rsid w:val="0060539D"/>
    <w:rsid w:val="006055DC"/>
    <w:rsid w:val="00605723"/>
    <w:rsid w:val="0060572B"/>
    <w:rsid w:val="006057C4"/>
    <w:rsid w:val="0060585C"/>
    <w:rsid w:val="00605AD7"/>
    <w:rsid w:val="00605C04"/>
    <w:rsid w:val="00605CBF"/>
    <w:rsid w:val="00605DD9"/>
    <w:rsid w:val="00605E7A"/>
    <w:rsid w:val="00605EDF"/>
    <w:rsid w:val="00605F7A"/>
    <w:rsid w:val="00606074"/>
    <w:rsid w:val="00606086"/>
    <w:rsid w:val="006060A1"/>
    <w:rsid w:val="00606430"/>
    <w:rsid w:val="006064F4"/>
    <w:rsid w:val="00606580"/>
    <w:rsid w:val="00606582"/>
    <w:rsid w:val="006065DA"/>
    <w:rsid w:val="006068B6"/>
    <w:rsid w:val="00606C8F"/>
    <w:rsid w:val="00606E3E"/>
    <w:rsid w:val="00606E5B"/>
    <w:rsid w:val="00606F88"/>
    <w:rsid w:val="0060703F"/>
    <w:rsid w:val="006070FA"/>
    <w:rsid w:val="0060713A"/>
    <w:rsid w:val="00607424"/>
    <w:rsid w:val="006074FB"/>
    <w:rsid w:val="006075B0"/>
    <w:rsid w:val="0060784E"/>
    <w:rsid w:val="00607869"/>
    <w:rsid w:val="00607C8F"/>
    <w:rsid w:val="00607F04"/>
    <w:rsid w:val="00607F98"/>
    <w:rsid w:val="00610015"/>
    <w:rsid w:val="00610107"/>
    <w:rsid w:val="006102EC"/>
    <w:rsid w:val="006103AB"/>
    <w:rsid w:val="006104D9"/>
    <w:rsid w:val="006105A7"/>
    <w:rsid w:val="00610814"/>
    <w:rsid w:val="0061081E"/>
    <w:rsid w:val="00610C05"/>
    <w:rsid w:val="00610C99"/>
    <w:rsid w:val="00610D86"/>
    <w:rsid w:val="00610DEE"/>
    <w:rsid w:val="00610E92"/>
    <w:rsid w:val="00610EFA"/>
    <w:rsid w:val="006110BD"/>
    <w:rsid w:val="006112C9"/>
    <w:rsid w:val="006112E7"/>
    <w:rsid w:val="00611314"/>
    <w:rsid w:val="00611325"/>
    <w:rsid w:val="0061135B"/>
    <w:rsid w:val="00611452"/>
    <w:rsid w:val="0061146B"/>
    <w:rsid w:val="006114A7"/>
    <w:rsid w:val="0061154B"/>
    <w:rsid w:val="0061158A"/>
    <w:rsid w:val="0061160B"/>
    <w:rsid w:val="0061162D"/>
    <w:rsid w:val="00611685"/>
    <w:rsid w:val="0061185C"/>
    <w:rsid w:val="006118BA"/>
    <w:rsid w:val="006118CB"/>
    <w:rsid w:val="0061191B"/>
    <w:rsid w:val="0061195A"/>
    <w:rsid w:val="0061199E"/>
    <w:rsid w:val="00611A4A"/>
    <w:rsid w:val="00611A57"/>
    <w:rsid w:val="00611BB8"/>
    <w:rsid w:val="00611CD1"/>
    <w:rsid w:val="00611DF5"/>
    <w:rsid w:val="00611F1E"/>
    <w:rsid w:val="006120EC"/>
    <w:rsid w:val="0061223F"/>
    <w:rsid w:val="006122B6"/>
    <w:rsid w:val="0061236D"/>
    <w:rsid w:val="006123D6"/>
    <w:rsid w:val="00612448"/>
    <w:rsid w:val="0061266C"/>
    <w:rsid w:val="0061288F"/>
    <w:rsid w:val="006128D6"/>
    <w:rsid w:val="00612987"/>
    <w:rsid w:val="006129EB"/>
    <w:rsid w:val="00612B5F"/>
    <w:rsid w:val="00612BC7"/>
    <w:rsid w:val="00612C89"/>
    <w:rsid w:val="00612D4B"/>
    <w:rsid w:val="00612E9D"/>
    <w:rsid w:val="006132A3"/>
    <w:rsid w:val="0061343E"/>
    <w:rsid w:val="00613516"/>
    <w:rsid w:val="006135AA"/>
    <w:rsid w:val="00613677"/>
    <w:rsid w:val="006136FE"/>
    <w:rsid w:val="00613703"/>
    <w:rsid w:val="006137C1"/>
    <w:rsid w:val="00613917"/>
    <w:rsid w:val="00613958"/>
    <w:rsid w:val="006139F2"/>
    <w:rsid w:val="00613A0A"/>
    <w:rsid w:val="00613BD0"/>
    <w:rsid w:val="00613BD5"/>
    <w:rsid w:val="00613D2D"/>
    <w:rsid w:val="00613DF7"/>
    <w:rsid w:val="00613E68"/>
    <w:rsid w:val="00613EAB"/>
    <w:rsid w:val="00613F72"/>
    <w:rsid w:val="00613FBB"/>
    <w:rsid w:val="0061414D"/>
    <w:rsid w:val="006141F4"/>
    <w:rsid w:val="00614256"/>
    <w:rsid w:val="0061445C"/>
    <w:rsid w:val="006144E2"/>
    <w:rsid w:val="0061456A"/>
    <w:rsid w:val="006145F9"/>
    <w:rsid w:val="00614669"/>
    <w:rsid w:val="00614815"/>
    <w:rsid w:val="006148D3"/>
    <w:rsid w:val="00614A64"/>
    <w:rsid w:val="00614BE0"/>
    <w:rsid w:val="00614E44"/>
    <w:rsid w:val="00614F03"/>
    <w:rsid w:val="00614F3F"/>
    <w:rsid w:val="00614F93"/>
    <w:rsid w:val="0061505D"/>
    <w:rsid w:val="00615072"/>
    <w:rsid w:val="006151C3"/>
    <w:rsid w:val="0061526B"/>
    <w:rsid w:val="00615332"/>
    <w:rsid w:val="006153EE"/>
    <w:rsid w:val="00615459"/>
    <w:rsid w:val="006154C6"/>
    <w:rsid w:val="00615518"/>
    <w:rsid w:val="0061556B"/>
    <w:rsid w:val="00615588"/>
    <w:rsid w:val="0061571C"/>
    <w:rsid w:val="006157F4"/>
    <w:rsid w:val="0061587B"/>
    <w:rsid w:val="006158EA"/>
    <w:rsid w:val="006159C8"/>
    <w:rsid w:val="00615A16"/>
    <w:rsid w:val="00615A1E"/>
    <w:rsid w:val="00615ABE"/>
    <w:rsid w:val="00615AF8"/>
    <w:rsid w:val="00615B40"/>
    <w:rsid w:val="00615C4A"/>
    <w:rsid w:val="00615D9E"/>
    <w:rsid w:val="00615EFC"/>
    <w:rsid w:val="00615F83"/>
    <w:rsid w:val="00616043"/>
    <w:rsid w:val="00616306"/>
    <w:rsid w:val="00616323"/>
    <w:rsid w:val="00616325"/>
    <w:rsid w:val="0061636D"/>
    <w:rsid w:val="006163A4"/>
    <w:rsid w:val="00616512"/>
    <w:rsid w:val="00616541"/>
    <w:rsid w:val="0061655A"/>
    <w:rsid w:val="00616560"/>
    <w:rsid w:val="00616571"/>
    <w:rsid w:val="00616772"/>
    <w:rsid w:val="006167E0"/>
    <w:rsid w:val="0061681A"/>
    <w:rsid w:val="006168E4"/>
    <w:rsid w:val="00616A0D"/>
    <w:rsid w:val="00616A78"/>
    <w:rsid w:val="00616B92"/>
    <w:rsid w:val="00616B98"/>
    <w:rsid w:val="00616CD2"/>
    <w:rsid w:val="00617004"/>
    <w:rsid w:val="0061709E"/>
    <w:rsid w:val="00617154"/>
    <w:rsid w:val="00617167"/>
    <w:rsid w:val="00617454"/>
    <w:rsid w:val="00617704"/>
    <w:rsid w:val="006177BE"/>
    <w:rsid w:val="006177F8"/>
    <w:rsid w:val="006178C8"/>
    <w:rsid w:val="00617ADF"/>
    <w:rsid w:val="00617B58"/>
    <w:rsid w:val="00617C6D"/>
    <w:rsid w:val="00617D76"/>
    <w:rsid w:val="00617DF1"/>
    <w:rsid w:val="00617E81"/>
    <w:rsid w:val="00620068"/>
    <w:rsid w:val="006200DC"/>
    <w:rsid w:val="00620121"/>
    <w:rsid w:val="00620174"/>
    <w:rsid w:val="006201A4"/>
    <w:rsid w:val="0062032A"/>
    <w:rsid w:val="00620503"/>
    <w:rsid w:val="00620515"/>
    <w:rsid w:val="0062055C"/>
    <w:rsid w:val="0062067B"/>
    <w:rsid w:val="00620806"/>
    <w:rsid w:val="0062085D"/>
    <w:rsid w:val="00620922"/>
    <w:rsid w:val="00620A3D"/>
    <w:rsid w:val="00620AA0"/>
    <w:rsid w:val="00620ACE"/>
    <w:rsid w:val="00620BD3"/>
    <w:rsid w:val="00620C91"/>
    <w:rsid w:val="00620D78"/>
    <w:rsid w:val="0062101D"/>
    <w:rsid w:val="0062105C"/>
    <w:rsid w:val="006212C4"/>
    <w:rsid w:val="006214DA"/>
    <w:rsid w:val="00621559"/>
    <w:rsid w:val="006216A5"/>
    <w:rsid w:val="006216D4"/>
    <w:rsid w:val="0062181F"/>
    <w:rsid w:val="0062187C"/>
    <w:rsid w:val="00621A52"/>
    <w:rsid w:val="00621C2E"/>
    <w:rsid w:val="00621DA3"/>
    <w:rsid w:val="00621E97"/>
    <w:rsid w:val="00621EBA"/>
    <w:rsid w:val="00621F3E"/>
    <w:rsid w:val="00621FA3"/>
    <w:rsid w:val="00622098"/>
    <w:rsid w:val="00622165"/>
    <w:rsid w:val="0062255E"/>
    <w:rsid w:val="00622561"/>
    <w:rsid w:val="006226CF"/>
    <w:rsid w:val="006226E9"/>
    <w:rsid w:val="00622756"/>
    <w:rsid w:val="00622758"/>
    <w:rsid w:val="00622914"/>
    <w:rsid w:val="00622926"/>
    <w:rsid w:val="006229E8"/>
    <w:rsid w:val="00622A0E"/>
    <w:rsid w:val="00622A9C"/>
    <w:rsid w:val="00622B9C"/>
    <w:rsid w:val="00622CAB"/>
    <w:rsid w:val="00622D32"/>
    <w:rsid w:val="00622D90"/>
    <w:rsid w:val="00622E4E"/>
    <w:rsid w:val="00622E55"/>
    <w:rsid w:val="00622EE0"/>
    <w:rsid w:val="006231C9"/>
    <w:rsid w:val="00623277"/>
    <w:rsid w:val="0062327C"/>
    <w:rsid w:val="00623477"/>
    <w:rsid w:val="0062351F"/>
    <w:rsid w:val="0062357B"/>
    <w:rsid w:val="0062360D"/>
    <w:rsid w:val="00623660"/>
    <w:rsid w:val="00623731"/>
    <w:rsid w:val="0062380D"/>
    <w:rsid w:val="00623856"/>
    <w:rsid w:val="006238BF"/>
    <w:rsid w:val="006238C4"/>
    <w:rsid w:val="0062396B"/>
    <w:rsid w:val="006239E7"/>
    <w:rsid w:val="00623C0A"/>
    <w:rsid w:val="00623D4C"/>
    <w:rsid w:val="00623E8B"/>
    <w:rsid w:val="00623FC7"/>
    <w:rsid w:val="00624040"/>
    <w:rsid w:val="00624064"/>
    <w:rsid w:val="00624151"/>
    <w:rsid w:val="006241C5"/>
    <w:rsid w:val="006243A4"/>
    <w:rsid w:val="006243FA"/>
    <w:rsid w:val="00624407"/>
    <w:rsid w:val="0062448B"/>
    <w:rsid w:val="00624527"/>
    <w:rsid w:val="00624644"/>
    <w:rsid w:val="0062464B"/>
    <w:rsid w:val="00624699"/>
    <w:rsid w:val="00624772"/>
    <w:rsid w:val="006247F5"/>
    <w:rsid w:val="006248B3"/>
    <w:rsid w:val="006248F9"/>
    <w:rsid w:val="00624924"/>
    <w:rsid w:val="0062497B"/>
    <w:rsid w:val="006249B0"/>
    <w:rsid w:val="00624A47"/>
    <w:rsid w:val="00624AAD"/>
    <w:rsid w:val="00624BB6"/>
    <w:rsid w:val="00624CC9"/>
    <w:rsid w:val="00624D90"/>
    <w:rsid w:val="00624E27"/>
    <w:rsid w:val="00624F80"/>
    <w:rsid w:val="00624F86"/>
    <w:rsid w:val="006250B5"/>
    <w:rsid w:val="00625197"/>
    <w:rsid w:val="00625336"/>
    <w:rsid w:val="00625392"/>
    <w:rsid w:val="0062541D"/>
    <w:rsid w:val="00625515"/>
    <w:rsid w:val="00625532"/>
    <w:rsid w:val="00625638"/>
    <w:rsid w:val="00625743"/>
    <w:rsid w:val="006257E0"/>
    <w:rsid w:val="00625951"/>
    <w:rsid w:val="00625AEF"/>
    <w:rsid w:val="00625BC5"/>
    <w:rsid w:val="00625BC7"/>
    <w:rsid w:val="00625CF8"/>
    <w:rsid w:val="00625D09"/>
    <w:rsid w:val="00625D2D"/>
    <w:rsid w:val="00625D4B"/>
    <w:rsid w:val="00625DF7"/>
    <w:rsid w:val="00625EBE"/>
    <w:rsid w:val="00625F38"/>
    <w:rsid w:val="00625F89"/>
    <w:rsid w:val="00626006"/>
    <w:rsid w:val="006260EC"/>
    <w:rsid w:val="0062622F"/>
    <w:rsid w:val="006262DE"/>
    <w:rsid w:val="00626432"/>
    <w:rsid w:val="0062647E"/>
    <w:rsid w:val="006265D7"/>
    <w:rsid w:val="00626616"/>
    <w:rsid w:val="00626802"/>
    <w:rsid w:val="006269EB"/>
    <w:rsid w:val="00626E9E"/>
    <w:rsid w:val="00626F75"/>
    <w:rsid w:val="00627001"/>
    <w:rsid w:val="0062702F"/>
    <w:rsid w:val="00627253"/>
    <w:rsid w:val="006272CF"/>
    <w:rsid w:val="006273B4"/>
    <w:rsid w:val="006275A5"/>
    <w:rsid w:val="006276FA"/>
    <w:rsid w:val="0062771E"/>
    <w:rsid w:val="006277A7"/>
    <w:rsid w:val="006277F0"/>
    <w:rsid w:val="0062780B"/>
    <w:rsid w:val="00627905"/>
    <w:rsid w:val="00627957"/>
    <w:rsid w:val="0062795A"/>
    <w:rsid w:val="00627A66"/>
    <w:rsid w:val="00627C29"/>
    <w:rsid w:val="00627C37"/>
    <w:rsid w:val="00627C78"/>
    <w:rsid w:val="00627C99"/>
    <w:rsid w:val="00627DAC"/>
    <w:rsid w:val="00627EB7"/>
    <w:rsid w:val="00627EE0"/>
    <w:rsid w:val="00627F87"/>
    <w:rsid w:val="00627FEC"/>
    <w:rsid w:val="0062B64E"/>
    <w:rsid w:val="0063003A"/>
    <w:rsid w:val="0063004B"/>
    <w:rsid w:val="00630081"/>
    <w:rsid w:val="00630272"/>
    <w:rsid w:val="0063031B"/>
    <w:rsid w:val="00630345"/>
    <w:rsid w:val="00630385"/>
    <w:rsid w:val="006303B8"/>
    <w:rsid w:val="00630423"/>
    <w:rsid w:val="0063042A"/>
    <w:rsid w:val="006304F8"/>
    <w:rsid w:val="0063069F"/>
    <w:rsid w:val="00630775"/>
    <w:rsid w:val="006307E5"/>
    <w:rsid w:val="00630A63"/>
    <w:rsid w:val="00630A69"/>
    <w:rsid w:val="00630B6E"/>
    <w:rsid w:val="00630D7B"/>
    <w:rsid w:val="00630D9C"/>
    <w:rsid w:val="00630EE9"/>
    <w:rsid w:val="00630F3B"/>
    <w:rsid w:val="0063109F"/>
    <w:rsid w:val="006310E5"/>
    <w:rsid w:val="006311E1"/>
    <w:rsid w:val="00631225"/>
    <w:rsid w:val="0063122E"/>
    <w:rsid w:val="00631358"/>
    <w:rsid w:val="006314B1"/>
    <w:rsid w:val="00631808"/>
    <w:rsid w:val="00631AB2"/>
    <w:rsid w:val="00631FEB"/>
    <w:rsid w:val="0063202A"/>
    <w:rsid w:val="00632126"/>
    <w:rsid w:val="0063216C"/>
    <w:rsid w:val="00632467"/>
    <w:rsid w:val="00632498"/>
    <w:rsid w:val="006324EA"/>
    <w:rsid w:val="006324EC"/>
    <w:rsid w:val="006325D9"/>
    <w:rsid w:val="0063279F"/>
    <w:rsid w:val="006327B3"/>
    <w:rsid w:val="00632888"/>
    <w:rsid w:val="00632AF3"/>
    <w:rsid w:val="00632D9D"/>
    <w:rsid w:val="00632E20"/>
    <w:rsid w:val="00632EF8"/>
    <w:rsid w:val="00632F24"/>
    <w:rsid w:val="00632FF3"/>
    <w:rsid w:val="006330C1"/>
    <w:rsid w:val="00633201"/>
    <w:rsid w:val="0063336A"/>
    <w:rsid w:val="00633437"/>
    <w:rsid w:val="006335B0"/>
    <w:rsid w:val="0063363F"/>
    <w:rsid w:val="00633976"/>
    <w:rsid w:val="00633A63"/>
    <w:rsid w:val="00633AA3"/>
    <w:rsid w:val="00633AD0"/>
    <w:rsid w:val="00633B03"/>
    <w:rsid w:val="00633B25"/>
    <w:rsid w:val="00633B61"/>
    <w:rsid w:val="00633B76"/>
    <w:rsid w:val="00633B91"/>
    <w:rsid w:val="00633C96"/>
    <w:rsid w:val="00633DBE"/>
    <w:rsid w:val="00633DD1"/>
    <w:rsid w:val="00633DE5"/>
    <w:rsid w:val="00633E3D"/>
    <w:rsid w:val="00633E79"/>
    <w:rsid w:val="00633F3D"/>
    <w:rsid w:val="00633FE7"/>
    <w:rsid w:val="0063404A"/>
    <w:rsid w:val="00634255"/>
    <w:rsid w:val="00634259"/>
    <w:rsid w:val="00634364"/>
    <w:rsid w:val="006343E0"/>
    <w:rsid w:val="006345B6"/>
    <w:rsid w:val="00634706"/>
    <w:rsid w:val="006347E2"/>
    <w:rsid w:val="006349C1"/>
    <w:rsid w:val="00634B24"/>
    <w:rsid w:val="00634B55"/>
    <w:rsid w:val="00634BBB"/>
    <w:rsid w:val="00634C48"/>
    <w:rsid w:val="0063503E"/>
    <w:rsid w:val="00635208"/>
    <w:rsid w:val="00635339"/>
    <w:rsid w:val="006353BD"/>
    <w:rsid w:val="006353DB"/>
    <w:rsid w:val="006355DA"/>
    <w:rsid w:val="006355EE"/>
    <w:rsid w:val="00635602"/>
    <w:rsid w:val="0063565E"/>
    <w:rsid w:val="006356F8"/>
    <w:rsid w:val="00635718"/>
    <w:rsid w:val="00635887"/>
    <w:rsid w:val="006358BB"/>
    <w:rsid w:val="00635988"/>
    <w:rsid w:val="006359DC"/>
    <w:rsid w:val="00635A18"/>
    <w:rsid w:val="00635A30"/>
    <w:rsid w:val="00635A59"/>
    <w:rsid w:val="00635B00"/>
    <w:rsid w:val="00635B14"/>
    <w:rsid w:val="00635BC5"/>
    <w:rsid w:val="00635C51"/>
    <w:rsid w:val="00635C91"/>
    <w:rsid w:val="00635D13"/>
    <w:rsid w:val="00635D1D"/>
    <w:rsid w:val="00635ED4"/>
    <w:rsid w:val="00635F3B"/>
    <w:rsid w:val="006360C9"/>
    <w:rsid w:val="006360F9"/>
    <w:rsid w:val="00636145"/>
    <w:rsid w:val="006361D8"/>
    <w:rsid w:val="00636206"/>
    <w:rsid w:val="0063632B"/>
    <w:rsid w:val="006363B9"/>
    <w:rsid w:val="006364E6"/>
    <w:rsid w:val="0063653C"/>
    <w:rsid w:val="00636557"/>
    <w:rsid w:val="00636734"/>
    <w:rsid w:val="00636746"/>
    <w:rsid w:val="00636818"/>
    <w:rsid w:val="00636878"/>
    <w:rsid w:val="00636966"/>
    <w:rsid w:val="00636B75"/>
    <w:rsid w:val="00636C8A"/>
    <w:rsid w:val="00636CC9"/>
    <w:rsid w:val="00636D1C"/>
    <w:rsid w:val="00636DDC"/>
    <w:rsid w:val="00636DF2"/>
    <w:rsid w:val="00636E58"/>
    <w:rsid w:val="00637081"/>
    <w:rsid w:val="006370AE"/>
    <w:rsid w:val="006372E8"/>
    <w:rsid w:val="00637699"/>
    <w:rsid w:val="00637741"/>
    <w:rsid w:val="00637796"/>
    <w:rsid w:val="006377CA"/>
    <w:rsid w:val="00637815"/>
    <w:rsid w:val="0063782A"/>
    <w:rsid w:val="00637B0F"/>
    <w:rsid w:val="00637B2B"/>
    <w:rsid w:val="00637BDD"/>
    <w:rsid w:val="0064002F"/>
    <w:rsid w:val="006400E7"/>
    <w:rsid w:val="00640148"/>
    <w:rsid w:val="00640199"/>
    <w:rsid w:val="006401E6"/>
    <w:rsid w:val="00640261"/>
    <w:rsid w:val="0064035B"/>
    <w:rsid w:val="006405B3"/>
    <w:rsid w:val="006406AC"/>
    <w:rsid w:val="006406C2"/>
    <w:rsid w:val="00640742"/>
    <w:rsid w:val="006407AA"/>
    <w:rsid w:val="006407D2"/>
    <w:rsid w:val="006408FB"/>
    <w:rsid w:val="0064092E"/>
    <w:rsid w:val="0064093B"/>
    <w:rsid w:val="00640AE7"/>
    <w:rsid w:val="00640AEB"/>
    <w:rsid w:val="00640B07"/>
    <w:rsid w:val="00640BB1"/>
    <w:rsid w:val="00640C57"/>
    <w:rsid w:val="00640C79"/>
    <w:rsid w:val="00640C96"/>
    <w:rsid w:val="00640CE4"/>
    <w:rsid w:val="00640ED8"/>
    <w:rsid w:val="00640F3A"/>
    <w:rsid w:val="00640F88"/>
    <w:rsid w:val="00640FE4"/>
    <w:rsid w:val="00641029"/>
    <w:rsid w:val="0064102F"/>
    <w:rsid w:val="00641180"/>
    <w:rsid w:val="00641449"/>
    <w:rsid w:val="006414C5"/>
    <w:rsid w:val="00641683"/>
    <w:rsid w:val="006417C7"/>
    <w:rsid w:val="00641907"/>
    <w:rsid w:val="0064191F"/>
    <w:rsid w:val="00641963"/>
    <w:rsid w:val="00641B55"/>
    <w:rsid w:val="00641C67"/>
    <w:rsid w:val="00641D69"/>
    <w:rsid w:val="00641E3B"/>
    <w:rsid w:val="00641F54"/>
    <w:rsid w:val="006421F1"/>
    <w:rsid w:val="0064243B"/>
    <w:rsid w:val="006426FF"/>
    <w:rsid w:val="00642775"/>
    <w:rsid w:val="0064284E"/>
    <w:rsid w:val="006428A7"/>
    <w:rsid w:val="00642924"/>
    <w:rsid w:val="00642B08"/>
    <w:rsid w:val="00642B3E"/>
    <w:rsid w:val="00642D6E"/>
    <w:rsid w:val="00642DDA"/>
    <w:rsid w:val="00642E5A"/>
    <w:rsid w:val="00642EB3"/>
    <w:rsid w:val="00642ECA"/>
    <w:rsid w:val="00642F3C"/>
    <w:rsid w:val="00642FC2"/>
    <w:rsid w:val="00643086"/>
    <w:rsid w:val="0064317E"/>
    <w:rsid w:val="006431D8"/>
    <w:rsid w:val="00643202"/>
    <w:rsid w:val="006432A0"/>
    <w:rsid w:val="006432CD"/>
    <w:rsid w:val="00643384"/>
    <w:rsid w:val="006433A0"/>
    <w:rsid w:val="006433B6"/>
    <w:rsid w:val="006433F8"/>
    <w:rsid w:val="006434D7"/>
    <w:rsid w:val="006435B5"/>
    <w:rsid w:val="006437F4"/>
    <w:rsid w:val="0064385C"/>
    <w:rsid w:val="00643A31"/>
    <w:rsid w:val="00643CBC"/>
    <w:rsid w:val="00643D0F"/>
    <w:rsid w:val="00643DAE"/>
    <w:rsid w:val="00643DDF"/>
    <w:rsid w:val="00643ECE"/>
    <w:rsid w:val="00643EDD"/>
    <w:rsid w:val="00643FB9"/>
    <w:rsid w:val="0064401C"/>
    <w:rsid w:val="00644059"/>
    <w:rsid w:val="006440AB"/>
    <w:rsid w:val="00644153"/>
    <w:rsid w:val="00644218"/>
    <w:rsid w:val="00644440"/>
    <w:rsid w:val="0064445E"/>
    <w:rsid w:val="006444CD"/>
    <w:rsid w:val="0064464E"/>
    <w:rsid w:val="00644878"/>
    <w:rsid w:val="0064498A"/>
    <w:rsid w:val="006449B4"/>
    <w:rsid w:val="00644A7B"/>
    <w:rsid w:val="00644ABC"/>
    <w:rsid w:val="00644B7C"/>
    <w:rsid w:val="00644C8D"/>
    <w:rsid w:val="00644D49"/>
    <w:rsid w:val="00644F9B"/>
    <w:rsid w:val="00645051"/>
    <w:rsid w:val="00645061"/>
    <w:rsid w:val="00645082"/>
    <w:rsid w:val="006453B9"/>
    <w:rsid w:val="006454BA"/>
    <w:rsid w:val="00645A09"/>
    <w:rsid w:val="00645A8C"/>
    <w:rsid w:val="00645AA2"/>
    <w:rsid w:val="00645B2C"/>
    <w:rsid w:val="00645BEB"/>
    <w:rsid w:val="00645C18"/>
    <w:rsid w:val="00645DA4"/>
    <w:rsid w:val="00645DFE"/>
    <w:rsid w:val="00645E2F"/>
    <w:rsid w:val="00645E77"/>
    <w:rsid w:val="00645EA9"/>
    <w:rsid w:val="00646264"/>
    <w:rsid w:val="0064636A"/>
    <w:rsid w:val="00646462"/>
    <w:rsid w:val="0064658E"/>
    <w:rsid w:val="00646628"/>
    <w:rsid w:val="0064665F"/>
    <w:rsid w:val="00646A30"/>
    <w:rsid w:val="00646A99"/>
    <w:rsid w:val="00646AFA"/>
    <w:rsid w:val="00646B76"/>
    <w:rsid w:val="00646D70"/>
    <w:rsid w:val="00646DC0"/>
    <w:rsid w:val="00646EC6"/>
    <w:rsid w:val="00646F2B"/>
    <w:rsid w:val="00646F4A"/>
    <w:rsid w:val="006470D9"/>
    <w:rsid w:val="006471A6"/>
    <w:rsid w:val="006471DB"/>
    <w:rsid w:val="006471EB"/>
    <w:rsid w:val="0064728A"/>
    <w:rsid w:val="006473B6"/>
    <w:rsid w:val="00647592"/>
    <w:rsid w:val="00647773"/>
    <w:rsid w:val="0064795B"/>
    <w:rsid w:val="00647AA1"/>
    <w:rsid w:val="00647AD4"/>
    <w:rsid w:val="00647C48"/>
    <w:rsid w:val="00647D9D"/>
    <w:rsid w:val="00647DBB"/>
    <w:rsid w:val="00647E20"/>
    <w:rsid w:val="00650005"/>
    <w:rsid w:val="0065023F"/>
    <w:rsid w:val="00650382"/>
    <w:rsid w:val="0065042F"/>
    <w:rsid w:val="00650440"/>
    <w:rsid w:val="006504F9"/>
    <w:rsid w:val="00650521"/>
    <w:rsid w:val="00650648"/>
    <w:rsid w:val="00650747"/>
    <w:rsid w:val="00650764"/>
    <w:rsid w:val="006507E0"/>
    <w:rsid w:val="00650860"/>
    <w:rsid w:val="006509B9"/>
    <w:rsid w:val="00650A44"/>
    <w:rsid w:val="00650B6B"/>
    <w:rsid w:val="00650BDA"/>
    <w:rsid w:val="00650C96"/>
    <w:rsid w:val="00650C9F"/>
    <w:rsid w:val="00650D09"/>
    <w:rsid w:val="00650D3C"/>
    <w:rsid w:val="00650DF1"/>
    <w:rsid w:val="00650F66"/>
    <w:rsid w:val="00650FEA"/>
    <w:rsid w:val="006510D2"/>
    <w:rsid w:val="00651208"/>
    <w:rsid w:val="0065121A"/>
    <w:rsid w:val="00651277"/>
    <w:rsid w:val="006515C6"/>
    <w:rsid w:val="00651629"/>
    <w:rsid w:val="00651647"/>
    <w:rsid w:val="006516A0"/>
    <w:rsid w:val="0065176B"/>
    <w:rsid w:val="006517F9"/>
    <w:rsid w:val="006518A9"/>
    <w:rsid w:val="006518ED"/>
    <w:rsid w:val="0065191B"/>
    <w:rsid w:val="00651963"/>
    <w:rsid w:val="006519AC"/>
    <w:rsid w:val="00651BDC"/>
    <w:rsid w:val="00651C35"/>
    <w:rsid w:val="00651D38"/>
    <w:rsid w:val="00651E59"/>
    <w:rsid w:val="00651E87"/>
    <w:rsid w:val="00651F9F"/>
    <w:rsid w:val="006521A6"/>
    <w:rsid w:val="0065220F"/>
    <w:rsid w:val="00652295"/>
    <w:rsid w:val="006523B5"/>
    <w:rsid w:val="006525F6"/>
    <w:rsid w:val="006526F5"/>
    <w:rsid w:val="006528C5"/>
    <w:rsid w:val="006528CC"/>
    <w:rsid w:val="00652A63"/>
    <w:rsid w:val="00652B45"/>
    <w:rsid w:val="00652BBB"/>
    <w:rsid w:val="00652C17"/>
    <w:rsid w:val="00652E27"/>
    <w:rsid w:val="00652F6A"/>
    <w:rsid w:val="00652F98"/>
    <w:rsid w:val="00652FBE"/>
    <w:rsid w:val="0065307B"/>
    <w:rsid w:val="00653213"/>
    <w:rsid w:val="0065328F"/>
    <w:rsid w:val="00653350"/>
    <w:rsid w:val="006533D9"/>
    <w:rsid w:val="00653459"/>
    <w:rsid w:val="00653511"/>
    <w:rsid w:val="00653624"/>
    <w:rsid w:val="00653701"/>
    <w:rsid w:val="00653797"/>
    <w:rsid w:val="0065389B"/>
    <w:rsid w:val="006539B7"/>
    <w:rsid w:val="006539C5"/>
    <w:rsid w:val="00653A73"/>
    <w:rsid w:val="00653BC1"/>
    <w:rsid w:val="006540AA"/>
    <w:rsid w:val="0065426F"/>
    <w:rsid w:val="006542B3"/>
    <w:rsid w:val="006542C8"/>
    <w:rsid w:val="006542C9"/>
    <w:rsid w:val="006544AB"/>
    <w:rsid w:val="00654575"/>
    <w:rsid w:val="006545D9"/>
    <w:rsid w:val="006545F5"/>
    <w:rsid w:val="00654662"/>
    <w:rsid w:val="00654853"/>
    <w:rsid w:val="006548BD"/>
    <w:rsid w:val="00654936"/>
    <w:rsid w:val="006549A8"/>
    <w:rsid w:val="006549FC"/>
    <w:rsid w:val="00654AC1"/>
    <w:rsid w:val="00654BA0"/>
    <w:rsid w:val="00654C56"/>
    <w:rsid w:val="00654D4F"/>
    <w:rsid w:val="00654D94"/>
    <w:rsid w:val="00654E67"/>
    <w:rsid w:val="00654F46"/>
    <w:rsid w:val="006550B1"/>
    <w:rsid w:val="00655447"/>
    <w:rsid w:val="0065548B"/>
    <w:rsid w:val="00655495"/>
    <w:rsid w:val="006554AA"/>
    <w:rsid w:val="006554DC"/>
    <w:rsid w:val="00655616"/>
    <w:rsid w:val="00655A9C"/>
    <w:rsid w:val="00655AA7"/>
    <w:rsid w:val="00655AE9"/>
    <w:rsid w:val="00655B15"/>
    <w:rsid w:val="00655C17"/>
    <w:rsid w:val="00655C81"/>
    <w:rsid w:val="00655ECB"/>
    <w:rsid w:val="006561A1"/>
    <w:rsid w:val="006561D0"/>
    <w:rsid w:val="00656312"/>
    <w:rsid w:val="006564B2"/>
    <w:rsid w:val="0065658E"/>
    <w:rsid w:val="00656925"/>
    <w:rsid w:val="00656A49"/>
    <w:rsid w:val="00656A79"/>
    <w:rsid w:val="00656CC9"/>
    <w:rsid w:val="00656D1E"/>
    <w:rsid w:val="00656EC9"/>
    <w:rsid w:val="00656FBD"/>
    <w:rsid w:val="00657078"/>
    <w:rsid w:val="00657180"/>
    <w:rsid w:val="00657183"/>
    <w:rsid w:val="006571B4"/>
    <w:rsid w:val="00657205"/>
    <w:rsid w:val="0065724E"/>
    <w:rsid w:val="006572EC"/>
    <w:rsid w:val="0065730F"/>
    <w:rsid w:val="0065748D"/>
    <w:rsid w:val="0065750D"/>
    <w:rsid w:val="00657553"/>
    <w:rsid w:val="006576AB"/>
    <w:rsid w:val="00657739"/>
    <w:rsid w:val="0065775C"/>
    <w:rsid w:val="0065779C"/>
    <w:rsid w:val="006577BE"/>
    <w:rsid w:val="00657D9B"/>
    <w:rsid w:val="00657E72"/>
    <w:rsid w:val="00657EFA"/>
    <w:rsid w:val="00657F67"/>
    <w:rsid w:val="00660168"/>
    <w:rsid w:val="006601C7"/>
    <w:rsid w:val="00660281"/>
    <w:rsid w:val="0066029D"/>
    <w:rsid w:val="00660328"/>
    <w:rsid w:val="00660588"/>
    <w:rsid w:val="00660653"/>
    <w:rsid w:val="006607D1"/>
    <w:rsid w:val="006607DD"/>
    <w:rsid w:val="00660829"/>
    <w:rsid w:val="006609DD"/>
    <w:rsid w:val="00660A51"/>
    <w:rsid w:val="00660AD0"/>
    <w:rsid w:val="00660AE2"/>
    <w:rsid w:val="00660C6E"/>
    <w:rsid w:val="00660CD7"/>
    <w:rsid w:val="00660E01"/>
    <w:rsid w:val="006610F7"/>
    <w:rsid w:val="006611FF"/>
    <w:rsid w:val="006612AC"/>
    <w:rsid w:val="006612D9"/>
    <w:rsid w:val="00661344"/>
    <w:rsid w:val="00661726"/>
    <w:rsid w:val="0066174B"/>
    <w:rsid w:val="00661A13"/>
    <w:rsid w:val="00661B3A"/>
    <w:rsid w:val="00661BAE"/>
    <w:rsid w:val="00661C61"/>
    <w:rsid w:val="00661CF0"/>
    <w:rsid w:val="00661EAF"/>
    <w:rsid w:val="00661F30"/>
    <w:rsid w:val="00661F49"/>
    <w:rsid w:val="00661FD9"/>
    <w:rsid w:val="00661FE0"/>
    <w:rsid w:val="006620BC"/>
    <w:rsid w:val="006620DA"/>
    <w:rsid w:val="006620EE"/>
    <w:rsid w:val="00662228"/>
    <w:rsid w:val="006624A1"/>
    <w:rsid w:val="006624AD"/>
    <w:rsid w:val="006624B5"/>
    <w:rsid w:val="00662576"/>
    <w:rsid w:val="006626A5"/>
    <w:rsid w:val="006626E4"/>
    <w:rsid w:val="006628E7"/>
    <w:rsid w:val="00662A85"/>
    <w:rsid w:val="00662A99"/>
    <w:rsid w:val="00662AA7"/>
    <w:rsid w:val="00662B38"/>
    <w:rsid w:val="00662BAF"/>
    <w:rsid w:val="00662F23"/>
    <w:rsid w:val="00662F43"/>
    <w:rsid w:val="00662F45"/>
    <w:rsid w:val="00662F8E"/>
    <w:rsid w:val="006630F8"/>
    <w:rsid w:val="00663152"/>
    <w:rsid w:val="0066322C"/>
    <w:rsid w:val="006632AC"/>
    <w:rsid w:val="006633E3"/>
    <w:rsid w:val="006634D6"/>
    <w:rsid w:val="00663520"/>
    <w:rsid w:val="00663552"/>
    <w:rsid w:val="006635D7"/>
    <w:rsid w:val="006635FB"/>
    <w:rsid w:val="00663670"/>
    <w:rsid w:val="006637B0"/>
    <w:rsid w:val="00663942"/>
    <w:rsid w:val="0066396D"/>
    <w:rsid w:val="00663AD0"/>
    <w:rsid w:val="00663C17"/>
    <w:rsid w:val="00663D34"/>
    <w:rsid w:val="00663D8E"/>
    <w:rsid w:val="00663F07"/>
    <w:rsid w:val="00663F53"/>
    <w:rsid w:val="00664074"/>
    <w:rsid w:val="0066412F"/>
    <w:rsid w:val="00664199"/>
    <w:rsid w:val="006642EE"/>
    <w:rsid w:val="00664310"/>
    <w:rsid w:val="006643D5"/>
    <w:rsid w:val="006643F1"/>
    <w:rsid w:val="00664437"/>
    <w:rsid w:val="0066450E"/>
    <w:rsid w:val="0066451F"/>
    <w:rsid w:val="006646BE"/>
    <w:rsid w:val="006647AF"/>
    <w:rsid w:val="006647EC"/>
    <w:rsid w:val="006649D2"/>
    <w:rsid w:val="00664AB4"/>
    <w:rsid w:val="00664B4A"/>
    <w:rsid w:val="00664D18"/>
    <w:rsid w:val="00664F75"/>
    <w:rsid w:val="006650F0"/>
    <w:rsid w:val="006651B6"/>
    <w:rsid w:val="00665210"/>
    <w:rsid w:val="00665437"/>
    <w:rsid w:val="00665535"/>
    <w:rsid w:val="00665595"/>
    <w:rsid w:val="006655EF"/>
    <w:rsid w:val="006657D8"/>
    <w:rsid w:val="006659AB"/>
    <w:rsid w:val="00665A2E"/>
    <w:rsid w:val="00665B39"/>
    <w:rsid w:val="00665B48"/>
    <w:rsid w:val="00665B4B"/>
    <w:rsid w:val="00665BEE"/>
    <w:rsid w:val="00665C5B"/>
    <w:rsid w:val="00665CF0"/>
    <w:rsid w:val="00665E11"/>
    <w:rsid w:val="00665ED9"/>
    <w:rsid w:val="00665F65"/>
    <w:rsid w:val="00665F8F"/>
    <w:rsid w:val="00666129"/>
    <w:rsid w:val="006661C4"/>
    <w:rsid w:val="00666331"/>
    <w:rsid w:val="00666373"/>
    <w:rsid w:val="006665CA"/>
    <w:rsid w:val="006665E7"/>
    <w:rsid w:val="00666615"/>
    <w:rsid w:val="00666659"/>
    <w:rsid w:val="00666694"/>
    <w:rsid w:val="006666C7"/>
    <w:rsid w:val="006667EA"/>
    <w:rsid w:val="006667EC"/>
    <w:rsid w:val="0066681B"/>
    <w:rsid w:val="00666C50"/>
    <w:rsid w:val="00666C71"/>
    <w:rsid w:val="00666EB5"/>
    <w:rsid w:val="00666F3F"/>
    <w:rsid w:val="00667004"/>
    <w:rsid w:val="006670DD"/>
    <w:rsid w:val="00667170"/>
    <w:rsid w:val="00667212"/>
    <w:rsid w:val="006672EA"/>
    <w:rsid w:val="0066740F"/>
    <w:rsid w:val="006674EB"/>
    <w:rsid w:val="006675B5"/>
    <w:rsid w:val="006678F9"/>
    <w:rsid w:val="00667999"/>
    <w:rsid w:val="00667A8F"/>
    <w:rsid w:val="00667B10"/>
    <w:rsid w:val="00667BFF"/>
    <w:rsid w:val="00667C23"/>
    <w:rsid w:val="00667D2F"/>
    <w:rsid w:val="00667D68"/>
    <w:rsid w:val="00667FFD"/>
    <w:rsid w:val="00670051"/>
    <w:rsid w:val="0067013B"/>
    <w:rsid w:val="006701D8"/>
    <w:rsid w:val="006701E5"/>
    <w:rsid w:val="006702ED"/>
    <w:rsid w:val="00670314"/>
    <w:rsid w:val="0067039D"/>
    <w:rsid w:val="006703AD"/>
    <w:rsid w:val="006703D1"/>
    <w:rsid w:val="00670457"/>
    <w:rsid w:val="00670555"/>
    <w:rsid w:val="006705CC"/>
    <w:rsid w:val="00670650"/>
    <w:rsid w:val="0067080E"/>
    <w:rsid w:val="00670825"/>
    <w:rsid w:val="00670B39"/>
    <w:rsid w:val="00670BC3"/>
    <w:rsid w:val="00670BD8"/>
    <w:rsid w:val="00670C1F"/>
    <w:rsid w:val="00670C2A"/>
    <w:rsid w:val="00670D02"/>
    <w:rsid w:val="00670DCA"/>
    <w:rsid w:val="00670E4D"/>
    <w:rsid w:val="00670E74"/>
    <w:rsid w:val="006710D1"/>
    <w:rsid w:val="0067111E"/>
    <w:rsid w:val="00671130"/>
    <w:rsid w:val="006711E5"/>
    <w:rsid w:val="00671405"/>
    <w:rsid w:val="0067169E"/>
    <w:rsid w:val="006716B8"/>
    <w:rsid w:val="006716FA"/>
    <w:rsid w:val="00671738"/>
    <w:rsid w:val="00671750"/>
    <w:rsid w:val="006717FA"/>
    <w:rsid w:val="00671BCC"/>
    <w:rsid w:val="00671CEB"/>
    <w:rsid w:val="00671D71"/>
    <w:rsid w:val="00671E2E"/>
    <w:rsid w:val="00671E4F"/>
    <w:rsid w:val="00671F2D"/>
    <w:rsid w:val="00671F71"/>
    <w:rsid w:val="0067220E"/>
    <w:rsid w:val="006722B5"/>
    <w:rsid w:val="006722C6"/>
    <w:rsid w:val="006722D8"/>
    <w:rsid w:val="006723CF"/>
    <w:rsid w:val="00672480"/>
    <w:rsid w:val="0067254E"/>
    <w:rsid w:val="0067260F"/>
    <w:rsid w:val="00672630"/>
    <w:rsid w:val="00672672"/>
    <w:rsid w:val="00672686"/>
    <w:rsid w:val="006726A3"/>
    <w:rsid w:val="006727F4"/>
    <w:rsid w:val="0067288E"/>
    <w:rsid w:val="006729C7"/>
    <w:rsid w:val="00672A18"/>
    <w:rsid w:val="00672B30"/>
    <w:rsid w:val="00672BDB"/>
    <w:rsid w:val="00672D62"/>
    <w:rsid w:val="00672D64"/>
    <w:rsid w:val="00672F8B"/>
    <w:rsid w:val="0067309A"/>
    <w:rsid w:val="0067311D"/>
    <w:rsid w:val="006731A1"/>
    <w:rsid w:val="00673263"/>
    <w:rsid w:val="00673400"/>
    <w:rsid w:val="006734DD"/>
    <w:rsid w:val="00673627"/>
    <w:rsid w:val="0067362D"/>
    <w:rsid w:val="00673703"/>
    <w:rsid w:val="00673767"/>
    <w:rsid w:val="0067382C"/>
    <w:rsid w:val="00673897"/>
    <w:rsid w:val="006738E5"/>
    <w:rsid w:val="00673940"/>
    <w:rsid w:val="00673AA8"/>
    <w:rsid w:val="00673AD6"/>
    <w:rsid w:val="00673BD0"/>
    <w:rsid w:val="00673CB9"/>
    <w:rsid w:val="00673D51"/>
    <w:rsid w:val="00673F50"/>
    <w:rsid w:val="006740F3"/>
    <w:rsid w:val="00674360"/>
    <w:rsid w:val="00674579"/>
    <w:rsid w:val="00674674"/>
    <w:rsid w:val="0067468D"/>
    <w:rsid w:val="00674980"/>
    <w:rsid w:val="00674AE9"/>
    <w:rsid w:val="00674C20"/>
    <w:rsid w:val="00674D43"/>
    <w:rsid w:val="00674EB1"/>
    <w:rsid w:val="00674F0D"/>
    <w:rsid w:val="00674F5F"/>
    <w:rsid w:val="006750A2"/>
    <w:rsid w:val="00675130"/>
    <w:rsid w:val="00675187"/>
    <w:rsid w:val="00675235"/>
    <w:rsid w:val="006752AC"/>
    <w:rsid w:val="006753F5"/>
    <w:rsid w:val="006754B3"/>
    <w:rsid w:val="006754B9"/>
    <w:rsid w:val="00675551"/>
    <w:rsid w:val="006755FC"/>
    <w:rsid w:val="006756EB"/>
    <w:rsid w:val="006757BC"/>
    <w:rsid w:val="00675B8C"/>
    <w:rsid w:val="00675B9C"/>
    <w:rsid w:val="00675DA0"/>
    <w:rsid w:val="00675DA8"/>
    <w:rsid w:val="00675EA5"/>
    <w:rsid w:val="00675EAB"/>
    <w:rsid w:val="00675FD8"/>
    <w:rsid w:val="006760B4"/>
    <w:rsid w:val="00676103"/>
    <w:rsid w:val="006762E0"/>
    <w:rsid w:val="0067651E"/>
    <w:rsid w:val="00676534"/>
    <w:rsid w:val="0067655F"/>
    <w:rsid w:val="00676563"/>
    <w:rsid w:val="006765B2"/>
    <w:rsid w:val="0067672C"/>
    <w:rsid w:val="006767B0"/>
    <w:rsid w:val="00676874"/>
    <w:rsid w:val="006768A2"/>
    <w:rsid w:val="006768BB"/>
    <w:rsid w:val="00676902"/>
    <w:rsid w:val="00676925"/>
    <w:rsid w:val="00676935"/>
    <w:rsid w:val="00676AC8"/>
    <w:rsid w:val="00676BAB"/>
    <w:rsid w:val="00676CEC"/>
    <w:rsid w:val="00676CF8"/>
    <w:rsid w:val="00676D77"/>
    <w:rsid w:val="00676E0B"/>
    <w:rsid w:val="00676E8A"/>
    <w:rsid w:val="00676FB8"/>
    <w:rsid w:val="00677492"/>
    <w:rsid w:val="006774B6"/>
    <w:rsid w:val="0067766F"/>
    <w:rsid w:val="006776DC"/>
    <w:rsid w:val="006776E9"/>
    <w:rsid w:val="00677731"/>
    <w:rsid w:val="0067778E"/>
    <w:rsid w:val="00677864"/>
    <w:rsid w:val="00677882"/>
    <w:rsid w:val="006778B0"/>
    <w:rsid w:val="00677970"/>
    <w:rsid w:val="00677979"/>
    <w:rsid w:val="00677995"/>
    <w:rsid w:val="006779DB"/>
    <w:rsid w:val="00677B15"/>
    <w:rsid w:val="00677CFD"/>
    <w:rsid w:val="00677DF6"/>
    <w:rsid w:val="00677E9C"/>
    <w:rsid w:val="00677EC2"/>
    <w:rsid w:val="00677EEB"/>
    <w:rsid w:val="00677F7C"/>
    <w:rsid w:val="00677F87"/>
    <w:rsid w:val="0068008B"/>
    <w:rsid w:val="0068021E"/>
    <w:rsid w:val="0068037C"/>
    <w:rsid w:val="00680388"/>
    <w:rsid w:val="006803F3"/>
    <w:rsid w:val="006804C3"/>
    <w:rsid w:val="006805E8"/>
    <w:rsid w:val="00680600"/>
    <w:rsid w:val="00680624"/>
    <w:rsid w:val="006806A8"/>
    <w:rsid w:val="00680AF1"/>
    <w:rsid w:val="00680CE3"/>
    <w:rsid w:val="00680CE9"/>
    <w:rsid w:val="00680CFE"/>
    <w:rsid w:val="0068112E"/>
    <w:rsid w:val="00681147"/>
    <w:rsid w:val="006812AC"/>
    <w:rsid w:val="00681422"/>
    <w:rsid w:val="006815A1"/>
    <w:rsid w:val="006815C9"/>
    <w:rsid w:val="006815F4"/>
    <w:rsid w:val="00681601"/>
    <w:rsid w:val="006816FB"/>
    <w:rsid w:val="00681707"/>
    <w:rsid w:val="006819F8"/>
    <w:rsid w:val="00681A77"/>
    <w:rsid w:val="00681A7D"/>
    <w:rsid w:val="00681ACF"/>
    <w:rsid w:val="00681BC2"/>
    <w:rsid w:val="00681C97"/>
    <w:rsid w:val="00681E9E"/>
    <w:rsid w:val="00681FA8"/>
    <w:rsid w:val="0068203E"/>
    <w:rsid w:val="00682041"/>
    <w:rsid w:val="0068211A"/>
    <w:rsid w:val="0068211D"/>
    <w:rsid w:val="00682298"/>
    <w:rsid w:val="006823AC"/>
    <w:rsid w:val="00682487"/>
    <w:rsid w:val="006825F5"/>
    <w:rsid w:val="00682644"/>
    <w:rsid w:val="0068267A"/>
    <w:rsid w:val="00682746"/>
    <w:rsid w:val="00682921"/>
    <w:rsid w:val="00682945"/>
    <w:rsid w:val="006829A1"/>
    <w:rsid w:val="00682AA1"/>
    <w:rsid w:val="00682BBA"/>
    <w:rsid w:val="00682CF5"/>
    <w:rsid w:val="00682D95"/>
    <w:rsid w:val="00682DA6"/>
    <w:rsid w:val="00682E34"/>
    <w:rsid w:val="00682F01"/>
    <w:rsid w:val="00682F2D"/>
    <w:rsid w:val="00683090"/>
    <w:rsid w:val="006831FD"/>
    <w:rsid w:val="0068322D"/>
    <w:rsid w:val="006832AD"/>
    <w:rsid w:val="006834C7"/>
    <w:rsid w:val="0068368C"/>
    <w:rsid w:val="00683706"/>
    <w:rsid w:val="006837BC"/>
    <w:rsid w:val="00683841"/>
    <w:rsid w:val="0068387F"/>
    <w:rsid w:val="00683A8C"/>
    <w:rsid w:val="00683B89"/>
    <w:rsid w:val="00683BF0"/>
    <w:rsid w:val="00683D98"/>
    <w:rsid w:val="00683E3C"/>
    <w:rsid w:val="00683F47"/>
    <w:rsid w:val="00683F91"/>
    <w:rsid w:val="0068404D"/>
    <w:rsid w:val="006840F5"/>
    <w:rsid w:val="00684376"/>
    <w:rsid w:val="0068440C"/>
    <w:rsid w:val="00684429"/>
    <w:rsid w:val="0068444D"/>
    <w:rsid w:val="006844BF"/>
    <w:rsid w:val="006844C6"/>
    <w:rsid w:val="00684641"/>
    <w:rsid w:val="00684664"/>
    <w:rsid w:val="00684680"/>
    <w:rsid w:val="00684700"/>
    <w:rsid w:val="006847FF"/>
    <w:rsid w:val="006848D1"/>
    <w:rsid w:val="006849B7"/>
    <w:rsid w:val="00684A22"/>
    <w:rsid w:val="00684AE4"/>
    <w:rsid w:val="00684C17"/>
    <w:rsid w:val="00684EDD"/>
    <w:rsid w:val="00684FE9"/>
    <w:rsid w:val="0068501B"/>
    <w:rsid w:val="006850D5"/>
    <w:rsid w:val="00685140"/>
    <w:rsid w:val="006853BE"/>
    <w:rsid w:val="0068546A"/>
    <w:rsid w:val="006854A1"/>
    <w:rsid w:val="006854B4"/>
    <w:rsid w:val="006854FE"/>
    <w:rsid w:val="00685534"/>
    <w:rsid w:val="00685605"/>
    <w:rsid w:val="006856A7"/>
    <w:rsid w:val="00685861"/>
    <w:rsid w:val="00685873"/>
    <w:rsid w:val="0068589C"/>
    <w:rsid w:val="00685930"/>
    <w:rsid w:val="00685BA9"/>
    <w:rsid w:val="00685CBB"/>
    <w:rsid w:val="00685CBD"/>
    <w:rsid w:val="00685E90"/>
    <w:rsid w:val="00685EC5"/>
    <w:rsid w:val="00685F51"/>
    <w:rsid w:val="00686053"/>
    <w:rsid w:val="00686067"/>
    <w:rsid w:val="0068612D"/>
    <w:rsid w:val="00686148"/>
    <w:rsid w:val="0068641A"/>
    <w:rsid w:val="00686514"/>
    <w:rsid w:val="0068651F"/>
    <w:rsid w:val="00686538"/>
    <w:rsid w:val="006865B5"/>
    <w:rsid w:val="00686676"/>
    <w:rsid w:val="006866AC"/>
    <w:rsid w:val="0068688A"/>
    <w:rsid w:val="00686916"/>
    <w:rsid w:val="006869A2"/>
    <w:rsid w:val="00686C75"/>
    <w:rsid w:val="00686D86"/>
    <w:rsid w:val="00686F06"/>
    <w:rsid w:val="0068700D"/>
    <w:rsid w:val="0068707F"/>
    <w:rsid w:val="0068709B"/>
    <w:rsid w:val="006874B3"/>
    <w:rsid w:val="006876AB"/>
    <w:rsid w:val="006876D7"/>
    <w:rsid w:val="00687705"/>
    <w:rsid w:val="0068770F"/>
    <w:rsid w:val="006877CA"/>
    <w:rsid w:val="00687845"/>
    <w:rsid w:val="006878F3"/>
    <w:rsid w:val="00687A0B"/>
    <w:rsid w:val="00687A9D"/>
    <w:rsid w:val="00687ABC"/>
    <w:rsid w:val="00687B25"/>
    <w:rsid w:val="00687C8D"/>
    <w:rsid w:val="00687D7D"/>
    <w:rsid w:val="00687E0B"/>
    <w:rsid w:val="006900D1"/>
    <w:rsid w:val="00690164"/>
    <w:rsid w:val="00690178"/>
    <w:rsid w:val="006901B3"/>
    <w:rsid w:val="006901F5"/>
    <w:rsid w:val="0069021C"/>
    <w:rsid w:val="00690331"/>
    <w:rsid w:val="0069044E"/>
    <w:rsid w:val="0069057B"/>
    <w:rsid w:val="00690629"/>
    <w:rsid w:val="00690746"/>
    <w:rsid w:val="00690869"/>
    <w:rsid w:val="006908E1"/>
    <w:rsid w:val="00690964"/>
    <w:rsid w:val="00690A72"/>
    <w:rsid w:val="00690D60"/>
    <w:rsid w:val="00690D61"/>
    <w:rsid w:val="00690D8A"/>
    <w:rsid w:val="00690DCA"/>
    <w:rsid w:val="00690F89"/>
    <w:rsid w:val="006910B1"/>
    <w:rsid w:val="006910C1"/>
    <w:rsid w:val="006910D8"/>
    <w:rsid w:val="00691101"/>
    <w:rsid w:val="0069122C"/>
    <w:rsid w:val="00691251"/>
    <w:rsid w:val="00691A6D"/>
    <w:rsid w:val="00691AC6"/>
    <w:rsid w:val="00691B11"/>
    <w:rsid w:val="00691EB0"/>
    <w:rsid w:val="00691FAE"/>
    <w:rsid w:val="00692084"/>
    <w:rsid w:val="0069216D"/>
    <w:rsid w:val="006921C6"/>
    <w:rsid w:val="0069237F"/>
    <w:rsid w:val="006923D2"/>
    <w:rsid w:val="0069248D"/>
    <w:rsid w:val="006924A3"/>
    <w:rsid w:val="00692686"/>
    <w:rsid w:val="006926D6"/>
    <w:rsid w:val="00692934"/>
    <w:rsid w:val="006929C0"/>
    <w:rsid w:val="006929DA"/>
    <w:rsid w:val="006929DB"/>
    <w:rsid w:val="00692A82"/>
    <w:rsid w:val="00692B72"/>
    <w:rsid w:val="00692BED"/>
    <w:rsid w:val="00692C66"/>
    <w:rsid w:val="00692DB7"/>
    <w:rsid w:val="00692FBD"/>
    <w:rsid w:val="00692FE8"/>
    <w:rsid w:val="006932F6"/>
    <w:rsid w:val="006933A8"/>
    <w:rsid w:val="006933AA"/>
    <w:rsid w:val="006934B0"/>
    <w:rsid w:val="006935E0"/>
    <w:rsid w:val="00693622"/>
    <w:rsid w:val="006936E9"/>
    <w:rsid w:val="00693882"/>
    <w:rsid w:val="006938AD"/>
    <w:rsid w:val="006938EA"/>
    <w:rsid w:val="006938F4"/>
    <w:rsid w:val="00693947"/>
    <w:rsid w:val="006939B3"/>
    <w:rsid w:val="00693A1E"/>
    <w:rsid w:val="00693B67"/>
    <w:rsid w:val="00693B78"/>
    <w:rsid w:val="00693C37"/>
    <w:rsid w:val="00693DE6"/>
    <w:rsid w:val="00693E2B"/>
    <w:rsid w:val="00693E96"/>
    <w:rsid w:val="00693EF4"/>
    <w:rsid w:val="00693F5F"/>
    <w:rsid w:val="006940F1"/>
    <w:rsid w:val="0069429A"/>
    <w:rsid w:val="00694303"/>
    <w:rsid w:val="00694320"/>
    <w:rsid w:val="00694448"/>
    <w:rsid w:val="006944C8"/>
    <w:rsid w:val="006945AA"/>
    <w:rsid w:val="006946E1"/>
    <w:rsid w:val="00694923"/>
    <w:rsid w:val="006949DC"/>
    <w:rsid w:val="00694A25"/>
    <w:rsid w:val="00694A31"/>
    <w:rsid w:val="00694C7E"/>
    <w:rsid w:val="00694CA3"/>
    <w:rsid w:val="00694FA6"/>
    <w:rsid w:val="00695135"/>
    <w:rsid w:val="00695334"/>
    <w:rsid w:val="0069537C"/>
    <w:rsid w:val="00695743"/>
    <w:rsid w:val="0069587C"/>
    <w:rsid w:val="0069592B"/>
    <w:rsid w:val="006959F6"/>
    <w:rsid w:val="00695C76"/>
    <w:rsid w:val="00695D52"/>
    <w:rsid w:val="00695E1F"/>
    <w:rsid w:val="00695ECD"/>
    <w:rsid w:val="0069601B"/>
    <w:rsid w:val="00696099"/>
    <w:rsid w:val="00696236"/>
    <w:rsid w:val="0069627F"/>
    <w:rsid w:val="006962D2"/>
    <w:rsid w:val="006962DF"/>
    <w:rsid w:val="0069649C"/>
    <w:rsid w:val="006964DE"/>
    <w:rsid w:val="006964F2"/>
    <w:rsid w:val="006965DF"/>
    <w:rsid w:val="00696662"/>
    <w:rsid w:val="006967B1"/>
    <w:rsid w:val="0069683D"/>
    <w:rsid w:val="0069688F"/>
    <w:rsid w:val="006968F3"/>
    <w:rsid w:val="00696B9A"/>
    <w:rsid w:val="00696BF7"/>
    <w:rsid w:val="00696CB6"/>
    <w:rsid w:val="00696DC0"/>
    <w:rsid w:val="00697096"/>
    <w:rsid w:val="0069736F"/>
    <w:rsid w:val="006973A2"/>
    <w:rsid w:val="0069743F"/>
    <w:rsid w:val="00697466"/>
    <w:rsid w:val="00697509"/>
    <w:rsid w:val="00697836"/>
    <w:rsid w:val="006978B3"/>
    <w:rsid w:val="006978D4"/>
    <w:rsid w:val="00697939"/>
    <w:rsid w:val="00697C2B"/>
    <w:rsid w:val="00697CEB"/>
    <w:rsid w:val="00697E4A"/>
    <w:rsid w:val="00697E7E"/>
    <w:rsid w:val="00697E9C"/>
    <w:rsid w:val="00697F60"/>
    <w:rsid w:val="006A007E"/>
    <w:rsid w:val="006A03B7"/>
    <w:rsid w:val="006A042B"/>
    <w:rsid w:val="006A0507"/>
    <w:rsid w:val="006A057A"/>
    <w:rsid w:val="006A0647"/>
    <w:rsid w:val="006A0657"/>
    <w:rsid w:val="006A08A9"/>
    <w:rsid w:val="006A08BF"/>
    <w:rsid w:val="006A08EB"/>
    <w:rsid w:val="006A08F4"/>
    <w:rsid w:val="006A0954"/>
    <w:rsid w:val="006A0A58"/>
    <w:rsid w:val="006A0BEF"/>
    <w:rsid w:val="006A0C49"/>
    <w:rsid w:val="006A0D7B"/>
    <w:rsid w:val="006A0FA8"/>
    <w:rsid w:val="006A10BA"/>
    <w:rsid w:val="006A11BB"/>
    <w:rsid w:val="006A136B"/>
    <w:rsid w:val="006A144C"/>
    <w:rsid w:val="006A14D8"/>
    <w:rsid w:val="006A15F3"/>
    <w:rsid w:val="006A16BB"/>
    <w:rsid w:val="006A171A"/>
    <w:rsid w:val="006A173B"/>
    <w:rsid w:val="006A1748"/>
    <w:rsid w:val="006A17D5"/>
    <w:rsid w:val="006A1839"/>
    <w:rsid w:val="006A1883"/>
    <w:rsid w:val="006A1A95"/>
    <w:rsid w:val="006A1A9E"/>
    <w:rsid w:val="006A1B1E"/>
    <w:rsid w:val="006A1B3A"/>
    <w:rsid w:val="006A1B44"/>
    <w:rsid w:val="006A1B71"/>
    <w:rsid w:val="006A1C1D"/>
    <w:rsid w:val="006A1C47"/>
    <w:rsid w:val="006A1D2B"/>
    <w:rsid w:val="006A1E84"/>
    <w:rsid w:val="006A1ED3"/>
    <w:rsid w:val="006A21BD"/>
    <w:rsid w:val="006A2221"/>
    <w:rsid w:val="006A2285"/>
    <w:rsid w:val="006A23D2"/>
    <w:rsid w:val="006A2519"/>
    <w:rsid w:val="006A254A"/>
    <w:rsid w:val="006A2665"/>
    <w:rsid w:val="006A26B8"/>
    <w:rsid w:val="006A2832"/>
    <w:rsid w:val="006A287B"/>
    <w:rsid w:val="006A2A6F"/>
    <w:rsid w:val="006A2AEF"/>
    <w:rsid w:val="006A2B3F"/>
    <w:rsid w:val="006A2B46"/>
    <w:rsid w:val="006A2B87"/>
    <w:rsid w:val="006A2C24"/>
    <w:rsid w:val="006A2E50"/>
    <w:rsid w:val="006A2FA7"/>
    <w:rsid w:val="006A325B"/>
    <w:rsid w:val="006A3282"/>
    <w:rsid w:val="006A3439"/>
    <w:rsid w:val="006A3515"/>
    <w:rsid w:val="006A351F"/>
    <w:rsid w:val="006A35BA"/>
    <w:rsid w:val="006A35F8"/>
    <w:rsid w:val="006A362F"/>
    <w:rsid w:val="006A36A6"/>
    <w:rsid w:val="006A38EC"/>
    <w:rsid w:val="006A3A3F"/>
    <w:rsid w:val="006A3B24"/>
    <w:rsid w:val="006A3F62"/>
    <w:rsid w:val="006A410B"/>
    <w:rsid w:val="006A41F3"/>
    <w:rsid w:val="006A43C9"/>
    <w:rsid w:val="006A44D9"/>
    <w:rsid w:val="006A455C"/>
    <w:rsid w:val="006A474A"/>
    <w:rsid w:val="006A47D4"/>
    <w:rsid w:val="006A4895"/>
    <w:rsid w:val="006A4915"/>
    <w:rsid w:val="006A4B27"/>
    <w:rsid w:val="006A4D92"/>
    <w:rsid w:val="006A4DF3"/>
    <w:rsid w:val="006A4EF6"/>
    <w:rsid w:val="006A4F71"/>
    <w:rsid w:val="006A5004"/>
    <w:rsid w:val="006A51B0"/>
    <w:rsid w:val="006A51EE"/>
    <w:rsid w:val="006A5206"/>
    <w:rsid w:val="006A5290"/>
    <w:rsid w:val="006A5378"/>
    <w:rsid w:val="006A5383"/>
    <w:rsid w:val="006A53B1"/>
    <w:rsid w:val="006A547B"/>
    <w:rsid w:val="006A5491"/>
    <w:rsid w:val="006A54F3"/>
    <w:rsid w:val="006A54F8"/>
    <w:rsid w:val="006A5658"/>
    <w:rsid w:val="006A5670"/>
    <w:rsid w:val="006A5764"/>
    <w:rsid w:val="006A58A4"/>
    <w:rsid w:val="006A58A7"/>
    <w:rsid w:val="006A58DE"/>
    <w:rsid w:val="006A5928"/>
    <w:rsid w:val="006A5AB4"/>
    <w:rsid w:val="006A5CA1"/>
    <w:rsid w:val="006A5D8E"/>
    <w:rsid w:val="006A5DB9"/>
    <w:rsid w:val="006A5DFC"/>
    <w:rsid w:val="006A5E10"/>
    <w:rsid w:val="006A5E82"/>
    <w:rsid w:val="006A5FB7"/>
    <w:rsid w:val="006A5FD9"/>
    <w:rsid w:val="006A6287"/>
    <w:rsid w:val="006A62E7"/>
    <w:rsid w:val="006A6511"/>
    <w:rsid w:val="006A6520"/>
    <w:rsid w:val="006A675B"/>
    <w:rsid w:val="006A686C"/>
    <w:rsid w:val="006A688C"/>
    <w:rsid w:val="006A6928"/>
    <w:rsid w:val="006A6937"/>
    <w:rsid w:val="006A6969"/>
    <w:rsid w:val="006A699A"/>
    <w:rsid w:val="006A69E5"/>
    <w:rsid w:val="006A6A32"/>
    <w:rsid w:val="006A6ABB"/>
    <w:rsid w:val="006A6AD3"/>
    <w:rsid w:val="006A6B48"/>
    <w:rsid w:val="006A6BF1"/>
    <w:rsid w:val="006A6C6B"/>
    <w:rsid w:val="006A6DF6"/>
    <w:rsid w:val="006A6F14"/>
    <w:rsid w:val="006A6FEC"/>
    <w:rsid w:val="006A709F"/>
    <w:rsid w:val="006A70B0"/>
    <w:rsid w:val="006A7119"/>
    <w:rsid w:val="006A720B"/>
    <w:rsid w:val="006A73EA"/>
    <w:rsid w:val="006A73F6"/>
    <w:rsid w:val="006A743E"/>
    <w:rsid w:val="006A74F7"/>
    <w:rsid w:val="006A7767"/>
    <w:rsid w:val="006A7842"/>
    <w:rsid w:val="006A789E"/>
    <w:rsid w:val="006A7933"/>
    <w:rsid w:val="006A7A07"/>
    <w:rsid w:val="006A7ADE"/>
    <w:rsid w:val="006A7B08"/>
    <w:rsid w:val="006A7B57"/>
    <w:rsid w:val="006A7C10"/>
    <w:rsid w:val="006A7DDE"/>
    <w:rsid w:val="006A7F1F"/>
    <w:rsid w:val="006A7F78"/>
    <w:rsid w:val="006B00DC"/>
    <w:rsid w:val="006B0179"/>
    <w:rsid w:val="006B0195"/>
    <w:rsid w:val="006B035C"/>
    <w:rsid w:val="006B0475"/>
    <w:rsid w:val="006B04C4"/>
    <w:rsid w:val="006B04FA"/>
    <w:rsid w:val="006B0581"/>
    <w:rsid w:val="006B0698"/>
    <w:rsid w:val="006B0740"/>
    <w:rsid w:val="006B0787"/>
    <w:rsid w:val="006B07B2"/>
    <w:rsid w:val="006B083C"/>
    <w:rsid w:val="006B08ED"/>
    <w:rsid w:val="006B0986"/>
    <w:rsid w:val="006B09B6"/>
    <w:rsid w:val="006B0AFA"/>
    <w:rsid w:val="006B0B76"/>
    <w:rsid w:val="006B0BFC"/>
    <w:rsid w:val="006B0C34"/>
    <w:rsid w:val="006B0CBF"/>
    <w:rsid w:val="006B0E29"/>
    <w:rsid w:val="006B0E9C"/>
    <w:rsid w:val="006B0EEF"/>
    <w:rsid w:val="006B0FDC"/>
    <w:rsid w:val="006B10F0"/>
    <w:rsid w:val="006B10F4"/>
    <w:rsid w:val="006B10F9"/>
    <w:rsid w:val="006B1189"/>
    <w:rsid w:val="006B1229"/>
    <w:rsid w:val="006B1237"/>
    <w:rsid w:val="006B123E"/>
    <w:rsid w:val="006B14EF"/>
    <w:rsid w:val="006B157F"/>
    <w:rsid w:val="006B16BB"/>
    <w:rsid w:val="006B1768"/>
    <w:rsid w:val="006B1993"/>
    <w:rsid w:val="006B1CF7"/>
    <w:rsid w:val="006B1DEC"/>
    <w:rsid w:val="006B1ED0"/>
    <w:rsid w:val="006B1FAB"/>
    <w:rsid w:val="006B20AE"/>
    <w:rsid w:val="006B2213"/>
    <w:rsid w:val="006B2317"/>
    <w:rsid w:val="006B265C"/>
    <w:rsid w:val="006B27AE"/>
    <w:rsid w:val="006B27EA"/>
    <w:rsid w:val="006B2959"/>
    <w:rsid w:val="006B296B"/>
    <w:rsid w:val="006B2A18"/>
    <w:rsid w:val="006B2AF2"/>
    <w:rsid w:val="006B2B1A"/>
    <w:rsid w:val="006B2B34"/>
    <w:rsid w:val="006B2B3B"/>
    <w:rsid w:val="006B2B8A"/>
    <w:rsid w:val="006B2EF8"/>
    <w:rsid w:val="006B306F"/>
    <w:rsid w:val="006B30A7"/>
    <w:rsid w:val="006B3112"/>
    <w:rsid w:val="006B326B"/>
    <w:rsid w:val="006B3358"/>
    <w:rsid w:val="006B3386"/>
    <w:rsid w:val="006B3572"/>
    <w:rsid w:val="006B3673"/>
    <w:rsid w:val="006B3725"/>
    <w:rsid w:val="006B398B"/>
    <w:rsid w:val="006B3A3B"/>
    <w:rsid w:val="006B3A7C"/>
    <w:rsid w:val="006B3AED"/>
    <w:rsid w:val="006B3BF0"/>
    <w:rsid w:val="006B3C47"/>
    <w:rsid w:val="006B3D12"/>
    <w:rsid w:val="006B3F51"/>
    <w:rsid w:val="006B40D7"/>
    <w:rsid w:val="006B41A4"/>
    <w:rsid w:val="006B42BD"/>
    <w:rsid w:val="006B4383"/>
    <w:rsid w:val="006B4397"/>
    <w:rsid w:val="006B441E"/>
    <w:rsid w:val="006B462A"/>
    <w:rsid w:val="006B47CA"/>
    <w:rsid w:val="006B47E3"/>
    <w:rsid w:val="006B48BD"/>
    <w:rsid w:val="006B49B1"/>
    <w:rsid w:val="006B4BA7"/>
    <w:rsid w:val="006B4D77"/>
    <w:rsid w:val="006B4DBB"/>
    <w:rsid w:val="006B4F76"/>
    <w:rsid w:val="006B4FD8"/>
    <w:rsid w:val="006B50AA"/>
    <w:rsid w:val="006B5190"/>
    <w:rsid w:val="006B52B4"/>
    <w:rsid w:val="006B52D1"/>
    <w:rsid w:val="006B535B"/>
    <w:rsid w:val="006B53D6"/>
    <w:rsid w:val="006B541B"/>
    <w:rsid w:val="006B5468"/>
    <w:rsid w:val="006B55AA"/>
    <w:rsid w:val="006B55B8"/>
    <w:rsid w:val="006B563E"/>
    <w:rsid w:val="006B5774"/>
    <w:rsid w:val="006B57AC"/>
    <w:rsid w:val="006B5A9E"/>
    <w:rsid w:val="006B5AEA"/>
    <w:rsid w:val="006B5B48"/>
    <w:rsid w:val="006B5C11"/>
    <w:rsid w:val="006B5C34"/>
    <w:rsid w:val="006B5FE5"/>
    <w:rsid w:val="006B5FE9"/>
    <w:rsid w:val="006B63A3"/>
    <w:rsid w:val="006B65BC"/>
    <w:rsid w:val="006B66C7"/>
    <w:rsid w:val="006B68DC"/>
    <w:rsid w:val="006B6933"/>
    <w:rsid w:val="006B6A30"/>
    <w:rsid w:val="006B6AB8"/>
    <w:rsid w:val="006B6BA7"/>
    <w:rsid w:val="006B6BAD"/>
    <w:rsid w:val="006B6C06"/>
    <w:rsid w:val="006B6CEF"/>
    <w:rsid w:val="006B6D8C"/>
    <w:rsid w:val="006B6E3D"/>
    <w:rsid w:val="006B7085"/>
    <w:rsid w:val="006B7096"/>
    <w:rsid w:val="006B7129"/>
    <w:rsid w:val="006B7174"/>
    <w:rsid w:val="006B7276"/>
    <w:rsid w:val="006B7356"/>
    <w:rsid w:val="006B7398"/>
    <w:rsid w:val="006B7494"/>
    <w:rsid w:val="006B749E"/>
    <w:rsid w:val="006B75E0"/>
    <w:rsid w:val="006B760C"/>
    <w:rsid w:val="006B7614"/>
    <w:rsid w:val="006B774A"/>
    <w:rsid w:val="006B776C"/>
    <w:rsid w:val="006B77C1"/>
    <w:rsid w:val="006B7822"/>
    <w:rsid w:val="006B7917"/>
    <w:rsid w:val="006B7C06"/>
    <w:rsid w:val="006B7C55"/>
    <w:rsid w:val="006B7D0D"/>
    <w:rsid w:val="006B7D62"/>
    <w:rsid w:val="006B7D7E"/>
    <w:rsid w:val="006BE4C0"/>
    <w:rsid w:val="006C00BB"/>
    <w:rsid w:val="006C00C1"/>
    <w:rsid w:val="006C015E"/>
    <w:rsid w:val="006C0314"/>
    <w:rsid w:val="006C0371"/>
    <w:rsid w:val="006C03D5"/>
    <w:rsid w:val="006C04FF"/>
    <w:rsid w:val="006C05B4"/>
    <w:rsid w:val="006C0691"/>
    <w:rsid w:val="006C0773"/>
    <w:rsid w:val="006C077E"/>
    <w:rsid w:val="006C079B"/>
    <w:rsid w:val="006C0808"/>
    <w:rsid w:val="006C0934"/>
    <w:rsid w:val="006C0B57"/>
    <w:rsid w:val="006C0C7B"/>
    <w:rsid w:val="006C0D6E"/>
    <w:rsid w:val="006C0DA9"/>
    <w:rsid w:val="006C0DF9"/>
    <w:rsid w:val="006C0E05"/>
    <w:rsid w:val="006C1065"/>
    <w:rsid w:val="006C1137"/>
    <w:rsid w:val="006C11C3"/>
    <w:rsid w:val="006C11E5"/>
    <w:rsid w:val="006C147E"/>
    <w:rsid w:val="006C156F"/>
    <w:rsid w:val="006C15AE"/>
    <w:rsid w:val="006C1637"/>
    <w:rsid w:val="006C16A0"/>
    <w:rsid w:val="006C17D1"/>
    <w:rsid w:val="006C17E2"/>
    <w:rsid w:val="006C17EA"/>
    <w:rsid w:val="006C1912"/>
    <w:rsid w:val="006C1975"/>
    <w:rsid w:val="006C19D3"/>
    <w:rsid w:val="006C1D4B"/>
    <w:rsid w:val="006C20C7"/>
    <w:rsid w:val="006C24BE"/>
    <w:rsid w:val="006C2589"/>
    <w:rsid w:val="006C2611"/>
    <w:rsid w:val="006C2866"/>
    <w:rsid w:val="006C29EC"/>
    <w:rsid w:val="006C2A42"/>
    <w:rsid w:val="006C2B41"/>
    <w:rsid w:val="006C2C8A"/>
    <w:rsid w:val="006C2D58"/>
    <w:rsid w:val="006C2DAA"/>
    <w:rsid w:val="006C2EF1"/>
    <w:rsid w:val="006C300B"/>
    <w:rsid w:val="006C3177"/>
    <w:rsid w:val="006C317C"/>
    <w:rsid w:val="006C31C0"/>
    <w:rsid w:val="006C3300"/>
    <w:rsid w:val="006C3629"/>
    <w:rsid w:val="006C38A9"/>
    <w:rsid w:val="006C38CA"/>
    <w:rsid w:val="006C39D1"/>
    <w:rsid w:val="006C3C6D"/>
    <w:rsid w:val="006C3D79"/>
    <w:rsid w:val="006C3EDB"/>
    <w:rsid w:val="006C3EEA"/>
    <w:rsid w:val="006C3EEB"/>
    <w:rsid w:val="006C3FC9"/>
    <w:rsid w:val="006C4096"/>
    <w:rsid w:val="006C40D7"/>
    <w:rsid w:val="006C44FA"/>
    <w:rsid w:val="006C45D5"/>
    <w:rsid w:val="006C492F"/>
    <w:rsid w:val="006C4BA6"/>
    <w:rsid w:val="006C4BBF"/>
    <w:rsid w:val="006C4D87"/>
    <w:rsid w:val="006C4DCE"/>
    <w:rsid w:val="006C4E47"/>
    <w:rsid w:val="006C4EE8"/>
    <w:rsid w:val="006C5112"/>
    <w:rsid w:val="006C51ED"/>
    <w:rsid w:val="006C51FE"/>
    <w:rsid w:val="006C527B"/>
    <w:rsid w:val="006C52CB"/>
    <w:rsid w:val="006C5311"/>
    <w:rsid w:val="006C5326"/>
    <w:rsid w:val="006C5331"/>
    <w:rsid w:val="006C549F"/>
    <w:rsid w:val="006C550F"/>
    <w:rsid w:val="006C5580"/>
    <w:rsid w:val="006C565E"/>
    <w:rsid w:val="006C574E"/>
    <w:rsid w:val="006C5767"/>
    <w:rsid w:val="006C583B"/>
    <w:rsid w:val="006C5A83"/>
    <w:rsid w:val="006C5B07"/>
    <w:rsid w:val="006C5B22"/>
    <w:rsid w:val="006C5B2D"/>
    <w:rsid w:val="006C5B3C"/>
    <w:rsid w:val="006C5C26"/>
    <w:rsid w:val="006C5C95"/>
    <w:rsid w:val="006C5D3B"/>
    <w:rsid w:val="006C5DB1"/>
    <w:rsid w:val="006C6182"/>
    <w:rsid w:val="006C61EC"/>
    <w:rsid w:val="006C6240"/>
    <w:rsid w:val="006C64B5"/>
    <w:rsid w:val="006C654F"/>
    <w:rsid w:val="006C65E8"/>
    <w:rsid w:val="006C66D5"/>
    <w:rsid w:val="006C67FF"/>
    <w:rsid w:val="006C683F"/>
    <w:rsid w:val="006C69EC"/>
    <w:rsid w:val="006C6A0C"/>
    <w:rsid w:val="006C6AA0"/>
    <w:rsid w:val="006C6BE0"/>
    <w:rsid w:val="006C6C27"/>
    <w:rsid w:val="006C6C8B"/>
    <w:rsid w:val="006C6D49"/>
    <w:rsid w:val="006C6D50"/>
    <w:rsid w:val="006C6E31"/>
    <w:rsid w:val="006C6EAA"/>
    <w:rsid w:val="006C6F85"/>
    <w:rsid w:val="006C70FA"/>
    <w:rsid w:val="006C7117"/>
    <w:rsid w:val="006C71F9"/>
    <w:rsid w:val="006C73A6"/>
    <w:rsid w:val="006C745E"/>
    <w:rsid w:val="006C747C"/>
    <w:rsid w:val="006C74DF"/>
    <w:rsid w:val="006C74FC"/>
    <w:rsid w:val="006C7523"/>
    <w:rsid w:val="006C760A"/>
    <w:rsid w:val="006C76CD"/>
    <w:rsid w:val="006C7783"/>
    <w:rsid w:val="006C7815"/>
    <w:rsid w:val="006C78E5"/>
    <w:rsid w:val="006C7986"/>
    <w:rsid w:val="006C79B4"/>
    <w:rsid w:val="006C7A6B"/>
    <w:rsid w:val="006C7AB2"/>
    <w:rsid w:val="006C7B31"/>
    <w:rsid w:val="006C7C84"/>
    <w:rsid w:val="006C7C91"/>
    <w:rsid w:val="006C7D29"/>
    <w:rsid w:val="006C7E43"/>
    <w:rsid w:val="006D001A"/>
    <w:rsid w:val="006D005D"/>
    <w:rsid w:val="006D0107"/>
    <w:rsid w:val="006D0113"/>
    <w:rsid w:val="006D01A8"/>
    <w:rsid w:val="006D0278"/>
    <w:rsid w:val="006D027F"/>
    <w:rsid w:val="006D0353"/>
    <w:rsid w:val="006D03D1"/>
    <w:rsid w:val="006D0486"/>
    <w:rsid w:val="006D04B9"/>
    <w:rsid w:val="006D04D2"/>
    <w:rsid w:val="006D0943"/>
    <w:rsid w:val="006D094E"/>
    <w:rsid w:val="006D09D1"/>
    <w:rsid w:val="006D0D26"/>
    <w:rsid w:val="006D0E36"/>
    <w:rsid w:val="006D0F9B"/>
    <w:rsid w:val="006D1036"/>
    <w:rsid w:val="006D10BC"/>
    <w:rsid w:val="006D115F"/>
    <w:rsid w:val="006D1251"/>
    <w:rsid w:val="006D12E8"/>
    <w:rsid w:val="006D13E7"/>
    <w:rsid w:val="006D14D9"/>
    <w:rsid w:val="006D151A"/>
    <w:rsid w:val="006D157B"/>
    <w:rsid w:val="006D15F2"/>
    <w:rsid w:val="006D16A3"/>
    <w:rsid w:val="006D1714"/>
    <w:rsid w:val="006D1817"/>
    <w:rsid w:val="006D18BC"/>
    <w:rsid w:val="006D1A1F"/>
    <w:rsid w:val="006D1AB2"/>
    <w:rsid w:val="006D1C7C"/>
    <w:rsid w:val="006D1D15"/>
    <w:rsid w:val="006D1D54"/>
    <w:rsid w:val="006D1F1D"/>
    <w:rsid w:val="006D2002"/>
    <w:rsid w:val="006D20E1"/>
    <w:rsid w:val="006D2105"/>
    <w:rsid w:val="006D24EB"/>
    <w:rsid w:val="006D2542"/>
    <w:rsid w:val="006D2779"/>
    <w:rsid w:val="006D2833"/>
    <w:rsid w:val="006D29D2"/>
    <w:rsid w:val="006D2A0A"/>
    <w:rsid w:val="006D2A34"/>
    <w:rsid w:val="006D2CEF"/>
    <w:rsid w:val="006D2D6E"/>
    <w:rsid w:val="006D2E48"/>
    <w:rsid w:val="006D31FE"/>
    <w:rsid w:val="006D3219"/>
    <w:rsid w:val="006D331A"/>
    <w:rsid w:val="006D33BB"/>
    <w:rsid w:val="006D350E"/>
    <w:rsid w:val="006D3656"/>
    <w:rsid w:val="006D365C"/>
    <w:rsid w:val="006D383A"/>
    <w:rsid w:val="006D3A0D"/>
    <w:rsid w:val="006D3B05"/>
    <w:rsid w:val="006D3B36"/>
    <w:rsid w:val="006D3CA6"/>
    <w:rsid w:val="006D3DF2"/>
    <w:rsid w:val="006D3E7F"/>
    <w:rsid w:val="006D3E89"/>
    <w:rsid w:val="006D3F25"/>
    <w:rsid w:val="006D400E"/>
    <w:rsid w:val="006D4054"/>
    <w:rsid w:val="006D4112"/>
    <w:rsid w:val="006D41ED"/>
    <w:rsid w:val="006D426F"/>
    <w:rsid w:val="006D45B3"/>
    <w:rsid w:val="006D46BC"/>
    <w:rsid w:val="006D46C7"/>
    <w:rsid w:val="006D46DE"/>
    <w:rsid w:val="006D471E"/>
    <w:rsid w:val="006D4806"/>
    <w:rsid w:val="006D4815"/>
    <w:rsid w:val="006D4855"/>
    <w:rsid w:val="006D4A37"/>
    <w:rsid w:val="006D4B30"/>
    <w:rsid w:val="006D4B51"/>
    <w:rsid w:val="006D4BC1"/>
    <w:rsid w:val="006D4BFF"/>
    <w:rsid w:val="006D4D66"/>
    <w:rsid w:val="006D4EF4"/>
    <w:rsid w:val="006D4F5D"/>
    <w:rsid w:val="006D4FE0"/>
    <w:rsid w:val="006D500F"/>
    <w:rsid w:val="006D51BB"/>
    <w:rsid w:val="006D5228"/>
    <w:rsid w:val="006D5260"/>
    <w:rsid w:val="006D533B"/>
    <w:rsid w:val="006D55A2"/>
    <w:rsid w:val="006D55BB"/>
    <w:rsid w:val="006D55E7"/>
    <w:rsid w:val="006D55F2"/>
    <w:rsid w:val="006D5726"/>
    <w:rsid w:val="006D572E"/>
    <w:rsid w:val="006D57D0"/>
    <w:rsid w:val="006D59D7"/>
    <w:rsid w:val="006D5B43"/>
    <w:rsid w:val="006D5C5E"/>
    <w:rsid w:val="006D5E37"/>
    <w:rsid w:val="006D5F15"/>
    <w:rsid w:val="006D5F20"/>
    <w:rsid w:val="006D5F91"/>
    <w:rsid w:val="006D5FD2"/>
    <w:rsid w:val="006D5FE7"/>
    <w:rsid w:val="006D6099"/>
    <w:rsid w:val="006D618A"/>
    <w:rsid w:val="006D620D"/>
    <w:rsid w:val="006D62F7"/>
    <w:rsid w:val="006D64D8"/>
    <w:rsid w:val="006D64FC"/>
    <w:rsid w:val="006D65EF"/>
    <w:rsid w:val="006D67CA"/>
    <w:rsid w:val="006D698B"/>
    <w:rsid w:val="006D6A72"/>
    <w:rsid w:val="006D6C32"/>
    <w:rsid w:val="006D6C8B"/>
    <w:rsid w:val="006D6DB3"/>
    <w:rsid w:val="006D6FAD"/>
    <w:rsid w:val="006D70E7"/>
    <w:rsid w:val="006D72DD"/>
    <w:rsid w:val="006D74F3"/>
    <w:rsid w:val="006D7577"/>
    <w:rsid w:val="006D760B"/>
    <w:rsid w:val="006D760E"/>
    <w:rsid w:val="006D76E1"/>
    <w:rsid w:val="006D76F8"/>
    <w:rsid w:val="006D76FA"/>
    <w:rsid w:val="006D77B4"/>
    <w:rsid w:val="006D7832"/>
    <w:rsid w:val="006D791C"/>
    <w:rsid w:val="006D795D"/>
    <w:rsid w:val="006D7EAD"/>
    <w:rsid w:val="006D7EE3"/>
    <w:rsid w:val="006E0054"/>
    <w:rsid w:val="006E0233"/>
    <w:rsid w:val="006E02EC"/>
    <w:rsid w:val="006E04AF"/>
    <w:rsid w:val="006E06AE"/>
    <w:rsid w:val="006E08F6"/>
    <w:rsid w:val="006E0967"/>
    <w:rsid w:val="006E099F"/>
    <w:rsid w:val="006E0AA5"/>
    <w:rsid w:val="006E0D27"/>
    <w:rsid w:val="006E11C9"/>
    <w:rsid w:val="006E1289"/>
    <w:rsid w:val="006E12E1"/>
    <w:rsid w:val="006E13A1"/>
    <w:rsid w:val="006E141E"/>
    <w:rsid w:val="006E1453"/>
    <w:rsid w:val="006E14C1"/>
    <w:rsid w:val="006E15E5"/>
    <w:rsid w:val="006E1660"/>
    <w:rsid w:val="006E1693"/>
    <w:rsid w:val="006E173F"/>
    <w:rsid w:val="006E1808"/>
    <w:rsid w:val="006E1928"/>
    <w:rsid w:val="006E1ABB"/>
    <w:rsid w:val="006E1BB3"/>
    <w:rsid w:val="006E1BD6"/>
    <w:rsid w:val="006E1BE0"/>
    <w:rsid w:val="006E1C52"/>
    <w:rsid w:val="006E1E24"/>
    <w:rsid w:val="006E206B"/>
    <w:rsid w:val="006E209B"/>
    <w:rsid w:val="006E2317"/>
    <w:rsid w:val="006E249A"/>
    <w:rsid w:val="006E254E"/>
    <w:rsid w:val="006E26B9"/>
    <w:rsid w:val="006E2843"/>
    <w:rsid w:val="006E28CA"/>
    <w:rsid w:val="006E2904"/>
    <w:rsid w:val="006E2A0E"/>
    <w:rsid w:val="006E2BD8"/>
    <w:rsid w:val="006E2BF0"/>
    <w:rsid w:val="006E2CD4"/>
    <w:rsid w:val="006E2CE4"/>
    <w:rsid w:val="006E2E0F"/>
    <w:rsid w:val="006E2F16"/>
    <w:rsid w:val="006E30CA"/>
    <w:rsid w:val="006E30E1"/>
    <w:rsid w:val="006E3184"/>
    <w:rsid w:val="006E31A9"/>
    <w:rsid w:val="006E31C5"/>
    <w:rsid w:val="006E31C6"/>
    <w:rsid w:val="006E334D"/>
    <w:rsid w:val="006E3564"/>
    <w:rsid w:val="006E35F6"/>
    <w:rsid w:val="006E35FA"/>
    <w:rsid w:val="006E3635"/>
    <w:rsid w:val="006E365A"/>
    <w:rsid w:val="006E379B"/>
    <w:rsid w:val="006E37D3"/>
    <w:rsid w:val="006E39AE"/>
    <w:rsid w:val="006E3B45"/>
    <w:rsid w:val="006E3C9C"/>
    <w:rsid w:val="006E3CC2"/>
    <w:rsid w:val="006E3CDB"/>
    <w:rsid w:val="006E3DEE"/>
    <w:rsid w:val="006E3E09"/>
    <w:rsid w:val="006E3E1B"/>
    <w:rsid w:val="006E3EC8"/>
    <w:rsid w:val="006E3F52"/>
    <w:rsid w:val="006E4073"/>
    <w:rsid w:val="006E4098"/>
    <w:rsid w:val="006E40BC"/>
    <w:rsid w:val="006E40FE"/>
    <w:rsid w:val="006E448C"/>
    <w:rsid w:val="006E44A0"/>
    <w:rsid w:val="006E44E9"/>
    <w:rsid w:val="006E4820"/>
    <w:rsid w:val="006E488B"/>
    <w:rsid w:val="006E4A85"/>
    <w:rsid w:val="006E4CCC"/>
    <w:rsid w:val="006E4D28"/>
    <w:rsid w:val="006E4D3E"/>
    <w:rsid w:val="006E4DD5"/>
    <w:rsid w:val="006E4FB2"/>
    <w:rsid w:val="006E51C3"/>
    <w:rsid w:val="006E5232"/>
    <w:rsid w:val="006E5262"/>
    <w:rsid w:val="006E5371"/>
    <w:rsid w:val="006E53C9"/>
    <w:rsid w:val="006E53DC"/>
    <w:rsid w:val="006E540E"/>
    <w:rsid w:val="006E5735"/>
    <w:rsid w:val="006E57EF"/>
    <w:rsid w:val="006E580F"/>
    <w:rsid w:val="006E5834"/>
    <w:rsid w:val="006E59F6"/>
    <w:rsid w:val="006E59FC"/>
    <w:rsid w:val="006E5A6E"/>
    <w:rsid w:val="006E5B4B"/>
    <w:rsid w:val="006E5B69"/>
    <w:rsid w:val="006E5BC4"/>
    <w:rsid w:val="006E5E36"/>
    <w:rsid w:val="006E5E7F"/>
    <w:rsid w:val="006E5F2B"/>
    <w:rsid w:val="006E607D"/>
    <w:rsid w:val="006E6090"/>
    <w:rsid w:val="006E61C0"/>
    <w:rsid w:val="006E6365"/>
    <w:rsid w:val="006E6464"/>
    <w:rsid w:val="006E653C"/>
    <w:rsid w:val="006E6746"/>
    <w:rsid w:val="006E6772"/>
    <w:rsid w:val="006E691A"/>
    <w:rsid w:val="006E698D"/>
    <w:rsid w:val="006E6A98"/>
    <w:rsid w:val="006E6AE2"/>
    <w:rsid w:val="006E6BFA"/>
    <w:rsid w:val="006E6C2F"/>
    <w:rsid w:val="006E6C49"/>
    <w:rsid w:val="006E6CE6"/>
    <w:rsid w:val="006E6D70"/>
    <w:rsid w:val="006E6D75"/>
    <w:rsid w:val="006E7038"/>
    <w:rsid w:val="006E719E"/>
    <w:rsid w:val="006E71D7"/>
    <w:rsid w:val="006E71E2"/>
    <w:rsid w:val="006E7337"/>
    <w:rsid w:val="006E735F"/>
    <w:rsid w:val="006E74C0"/>
    <w:rsid w:val="006E75DF"/>
    <w:rsid w:val="006E75F7"/>
    <w:rsid w:val="006E7720"/>
    <w:rsid w:val="006E7824"/>
    <w:rsid w:val="006E7858"/>
    <w:rsid w:val="006E78A4"/>
    <w:rsid w:val="006E78BC"/>
    <w:rsid w:val="006E79C0"/>
    <w:rsid w:val="006E7A3A"/>
    <w:rsid w:val="006E7B99"/>
    <w:rsid w:val="006E7C9E"/>
    <w:rsid w:val="006E7D6C"/>
    <w:rsid w:val="006E7FAA"/>
    <w:rsid w:val="006F0152"/>
    <w:rsid w:val="006F0242"/>
    <w:rsid w:val="006F02D2"/>
    <w:rsid w:val="006F038F"/>
    <w:rsid w:val="006F03B3"/>
    <w:rsid w:val="006F081A"/>
    <w:rsid w:val="006F08CF"/>
    <w:rsid w:val="006F091A"/>
    <w:rsid w:val="006F0A34"/>
    <w:rsid w:val="006F0B06"/>
    <w:rsid w:val="006F0CCF"/>
    <w:rsid w:val="006F0D85"/>
    <w:rsid w:val="006F0D8E"/>
    <w:rsid w:val="006F0F22"/>
    <w:rsid w:val="006F0F57"/>
    <w:rsid w:val="006F108F"/>
    <w:rsid w:val="006F1436"/>
    <w:rsid w:val="006F14E3"/>
    <w:rsid w:val="006F15F1"/>
    <w:rsid w:val="006F16B7"/>
    <w:rsid w:val="006F17D6"/>
    <w:rsid w:val="006F189D"/>
    <w:rsid w:val="006F1949"/>
    <w:rsid w:val="006F1A27"/>
    <w:rsid w:val="006F1AF2"/>
    <w:rsid w:val="006F1B2F"/>
    <w:rsid w:val="006F1B3E"/>
    <w:rsid w:val="006F1BEA"/>
    <w:rsid w:val="006F1C20"/>
    <w:rsid w:val="006F1C26"/>
    <w:rsid w:val="006F1C51"/>
    <w:rsid w:val="006F1CC2"/>
    <w:rsid w:val="006F1CD8"/>
    <w:rsid w:val="006F1D05"/>
    <w:rsid w:val="006F1E17"/>
    <w:rsid w:val="006F1F0F"/>
    <w:rsid w:val="006F1F25"/>
    <w:rsid w:val="006F1F32"/>
    <w:rsid w:val="006F202B"/>
    <w:rsid w:val="006F204D"/>
    <w:rsid w:val="006F20EC"/>
    <w:rsid w:val="006F2138"/>
    <w:rsid w:val="006F250F"/>
    <w:rsid w:val="006F262F"/>
    <w:rsid w:val="006F2757"/>
    <w:rsid w:val="006F286C"/>
    <w:rsid w:val="006F28C3"/>
    <w:rsid w:val="006F28EB"/>
    <w:rsid w:val="006F2978"/>
    <w:rsid w:val="006F2A62"/>
    <w:rsid w:val="006F2A91"/>
    <w:rsid w:val="006F2C46"/>
    <w:rsid w:val="006F2CCA"/>
    <w:rsid w:val="006F2D2E"/>
    <w:rsid w:val="006F2DC0"/>
    <w:rsid w:val="006F2FE8"/>
    <w:rsid w:val="006F3062"/>
    <w:rsid w:val="006F30DD"/>
    <w:rsid w:val="006F31E9"/>
    <w:rsid w:val="006F3231"/>
    <w:rsid w:val="006F3249"/>
    <w:rsid w:val="006F328F"/>
    <w:rsid w:val="006F32D0"/>
    <w:rsid w:val="006F32F2"/>
    <w:rsid w:val="006F34D5"/>
    <w:rsid w:val="006F34F2"/>
    <w:rsid w:val="006F35B1"/>
    <w:rsid w:val="006F38BD"/>
    <w:rsid w:val="006F3A71"/>
    <w:rsid w:val="006F3AF6"/>
    <w:rsid w:val="006F3B64"/>
    <w:rsid w:val="006F3BCD"/>
    <w:rsid w:val="006F3CD7"/>
    <w:rsid w:val="006F3CFB"/>
    <w:rsid w:val="006F3E34"/>
    <w:rsid w:val="006F3EC3"/>
    <w:rsid w:val="006F4259"/>
    <w:rsid w:val="006F4457"/>
    <w:rsid w:val="006F451C"/>
    <w:rsid w:val="006F4567"/>
    <w:rsid w:val="006F45CD"/>
    <w:rsid w:val="006F47CC"/>
    <w:rsid w:val="006F48FF"/>
    <w:rsid w:val="006F4A12"/>
    <w:rsid w:val="006F4A93"/>
    <w:rsid w:val="006F4C63"/>
    <w:rsid w:val="006F4D52"/>
    <w:rsid w:val="006F4EA3"/>
    <w:rsid w:val="006F4EFD"/>
    <w:rsid w:val="006F5008"/>
    <w:rsid w:val="006F5031"/>
    <w:rsid w:val="006F5052"/>
    <w:rsid w:val="006F50C4"/>
    <w:rsid w:val="006F50F9"/>
    <w:rsid w:val="006F5135"/>
    <w:rsid w:val="006F51D5"/>
    <w:rsid w:val="006F5392"/>
    <w:rsid w:val="006F54E4"/>
    <w:rsid w:val="006F5512"/>
    <w:rsid w:val="006F56FE"/>
    <w:rsid w:val="006F5729"/>
    <w:rsid w:val="006F573E"/>
    <w:rsid w:val="006F5761"/>
    <w:rsid w:val="006F57B3"/>
    <w:rsid w:val="006F57E1"/>
    <w:rsid w:val="006F587F"/>
    <w:rsid w:val="006F58AA"/>
    <w:rsid w:val="006F5974"/>
    <w:rsid w:val="006F597E"/>
    <w:rsid w:val="006F5B50"/>
    <w:rsid w:val="006F5BC1"/>
    <w:rsid w:val="006F5BCD"/>
    <w:rsid w:val="006F5C9F"/>
    <w:rsid w:val="006F5CDC"/>
    <w:rsid w:val="006F5D6A"/>
    <w:rsid w:val="006F5D84"/>
    <w:rsid w:val="006F5E68"/>
    <w:rsid w:val="006F5EE1"/>
    <w:rsid w:val="006F5FEC"/>
    <w:rsid w:val="006F605F"/>
    <w:rsid w:val="006F643F"/>
    <w:rsid w:val="006F6474"/>
    <w:rsid w:val="006F6482"/>
    <w:rsid w:val="006F648D"/>
    <w:rsid w:val="006F6515"/>
    <w:rsid w:val="006F656B"/>
    <w:rsid w:val="006F6A60"/>
    <w:rsid w:val="006F6C31"/>
    <w:rsid w:val="006F6CAA"/>
    <w:rsid w:val="006F6CCD"/>
    <w:rsid w:val="006F7032"/>
    <w:rsid w:val="006F70A2"/>
    <w:rsid w:val="006F70A6"/>
    <w:rsid w:val="006F7116"/>
    <w:rsid w:val="006F7185"/>
    <w:rsid w:val="006F718E"/>
    <w:rsid w:val="006F7197"/>
    <w:rsid w:val="006F7378"/>
    <w:rsid w:val="006F738F"/>
    <w:rsid w:val="006F7398"/>
    <w:rsid w:val="006F743A"/>
    <w:rsid w:val="006F7677"/>
    <w:rsid w:val="006F76D2"/>
    <w:rsid w:val="006F76FB"/>
    <w:rsid w:val="006F7726"/>
    <w:rsid w:val="006F77B8"/>
    <w:rsid w:val="006F792C"/>
    <w:rsid w:val="006F7999"/>
    <w:rsid w:val="006F79FC"/>
    <w:rsid w:val="006F7A1A"/>
    <w:rsid w:val="006F7AA3"/>
    <w:rsid w:val="006F7AAF"/>
    <w:rsid w:val="006F7AF4"/>
    <w:rsid w:val="006F7B17"/>
    <w:rsid w:val="006F7BDF"/>
    <w:rsid w:val="006F7BF1"/>
    <w:rsid w:val="006F7FE8"/>
    <w:rsid w:val="007001A7"/>
    <w:rsid w:val="007001A9"/>
    <w:rsid w:val="007001CA"/>
    <w:rsid w:val="007001E4"/>
    <w:rsid w:val="0070025B"/>
    <w:rsid w:val="00700332"/>
    <w:rsid w:val="007003A4"/>
    <w:rsid w:val="007003EB"/>
    <w:rsid w:val="00700479"/>
    <w:rsid w:val="00700686"/>
    <w:rsid w:val="007008CD"/>
    <w:rsid w:val="007008D5"/>
    <w:rsid w:val="007008F4"/>
    <w:rsid w:val="00700CD8"/>
    <w:rsid w:val="00700E44"/>
    <w:rsid w:val="00700EA9"/>
    <w:rsid w:val="00701104"/>
    <w:rsid w:val="0070127A"/>
    <w:rsid w:val="007012DC"/>
    <w:rsid w:val="007013FA"/>
    <w:rsid w:val="0070152E"/>
    <w:rsid w:val="00701572"/>
    <w:rsid w:val="00701780"/>
    <w:rsid w:val="007018D6"/>
    <w:rsid w:val="00701980"/>
    <w:rsid w:val="00701A20"/>
    <w:rsid w:val="00701CD5"/>
    <w:rsid w:val="00701DA6"/>
    <w:rsid w:val="00701DDF"/>
    <w:rsid w:val="00701E1F"/>
    <w:rsid w:val="00701E2A"/>
    <w:rsid w:val="007020B8"/>
    <w:rsid w:val="0070210C"/>
    <w:rsid w:val="0070214F"/>
    <w:rsid w:val="0070232F"/>
    <w:rsid w:val="00702334"/>
    <w:rsid w:val="007024B2"/>
    <w:rsid w:val="007025D2"/>
    <w:rsid w:val="00702624"/>
    <w:rsid w:val="00702708"/>
    <w:rsid w:val="0070281C"/>
    <w:rsid w:val="00702931"/>
    <w:rsid w:val="00702946"/>
    <w:rsid w:val="007029D2"/>
    <w:rsid w:val="00702A2F"/>
    <w:rsid w:val="00702A69"/>
    <w:rsid w:val="00702C86"/>
    <w:rsid w:val="00702D63"/>
    <w:rsid w:val="00702E53"/>
    <w:rsid w:val="00702EAB"/>
    <w:rsid w:val="00702F0F"/>
    <w:rsid w:val="00703174"/>
    <w:rsid w:val="007032D3"/>
    <w:rsid w:val="00703412"/>
    <w:rsid w:val="0070341C"/>
    <w:rsid w:val="007034C7"/>
    <w:rsid w:val="00703777"/>
    <w:rsid w:val="007038BD"/>
    <w:rsid w:val="007039CB"/>
    <w:rsid w:val="007039E3"/>
    <w:rsid w:val="00703A51"/>
    <w:rsid w:val="00703A5C"/>
    <w:rsid w:val="00703A5D"/>
    <w:rsid w:val="00703B76"/>
    <w:rsid w:val="00703BB8"/>
    <w:rsid w:val="00703D31"/>
    <w:rsid w:val="00703DAF"/>
    <w:rsid w:val="00703E09"/>
    <w:rsid w:val="007041DB"/>
    <w:rsid w:val="0070422B"/>
    <w:rsid w:val="00704238"/>
    <w:rsid w:val="00704397"/>
    <w:rsid w:val="007043CF"/>
    <w:rsid w:val="00704564"/>
    <w:rsid w:val="0070457F"/>
    <w:rsid w:val="007045AB"/>
    <w:rsid w:val="00704621"/>
    <w:rsid w:val="007046DA"/>
    <w:rsid w:val="007046E2"/>
    <w:rsid w:val="00704738"/>
    <w:rsid w:val="00704893"/>
    <w:rsid w:val="007048A5"/>
    <w:rsid w:val="00704C7E"/>
    <w:rsid w:val="00704D12"/>
    <w:rsid w:val="00704D39"/>
    <w:rsid w:val="00704E47"/>
    <w:rsid w:val="00704FBC"/>
    <w:rsid w:val="0070501C"/>
    <w:rsid w:val="00705106"/>
    <w:rsid w:val="0070525D"/>
    <w:rsid w:val="00705326"/>
    <w:rsid w:val="00705330"/>
    <w:rsid w:val="007054C0"/>
    <w:rsid w:val="007054DF"/>
    <w:rsid w:val="007056EC"/>
    <w:rsid w:val="00705A28"/>
    <w:rsid w:val="00705CA8"/>
    <w:rsid w:val="00705CC8"/>
    <w:rsid w:val="00706073"/>
    <w:rsid w:val="007060F2"/>
    <w:rsid w:val="007063F1"/>
    <w:rsid w:val="0070649E"/>
    <w:rsid w:val="0070655E"/>
    <w:rsid w:val="0070658F"/>
    <w:rsid w:val="007065E2"/>
    <w:rsid w:val="007066E4"/>
    <w:rsid w:val="0070671D"/>
    <w:rsid w:val="00706768"/>
    <w:rsid w:val="007067CB"/>
    <w:rsid w:val="00706819"/>
    <w:rsid w:val="00706889"/>
    <w:rsid w:val="007068B9"/>
    <w:rsid w:val="007069A7"/>
    <w:rsid w:val="007069D8"/>
    <w:rsid w:val="00706A6C"/>
    <w:rsid w:val="00706BB1"/>
    <w:rsid w:val="00706C07"/>
    <w:rsid w:val="00706C12"/>
    <w:rsid w:val="00706D77"/>
    <w:rsid w:val="00706DD6"/>
    <w:rsid w:val="00706E5F"/>
    <w:rsid w:val="00706FA6"/>
    <w:rsid w:val="0070709D"/>
    <w:rsid w:val="00707192"/>
    <w:rsid w:val="00707455"/>
    <w:rsid w:val="0070749E"/>
    <w:rsid w:val="007074E3"/>
    <w:rsid w:val="00707514"/>
    <w:rsid w:val="007075DF"/>
    <w:rsid w:val="007076BF"/>
    <w:rsid w:val="00707980"/>
    <w:rsid w:val="007079D6"/>
    <w:rsid w:val="00707A1D"/>
    <w:rsid w:val="00707B67"/>
    <w:rsid w:val="00707C62"/>
    <w:rsid w:val="00707CF6"/>
    <w:rsid w:val="00707D81"/>
    <w:rsid w:val="00707FA5"/>
    <w:rsid w:val="00710086"/>
    <w:rsid w:val="007100DD"/>
    <w:rsid w:val="0071014E"/>
    <w:rsid w:val="00710150"/>
    <w:rsid w:val="007101F2"/>
    <w:rsid w:val="00710257"/>
    <w:rsid w:val="00710262"/>
    <w:rsid w:val="007103C8"/>
    <w:rsid w:val="0071043C"/>
    <w:rsid w:val="007104EF"/>
    <w:rsid w:val="00710632"/>
    <w:rsid w:val="0071099A"/>
    <w:rsid w:val="007109E1"/>
    <w:rsid w:val="00710AF8"/>
    <w:rsid w:val="00710DCB"/>
    <w:rsid w:val="00710E7A"/>
    <w:rsid w:val="00710FC4"/>
    <w:rsid w:val="00711119"/>
    <w:rsid w:val="007112B9"/>
    <w:rsid w:val="00711388"/>
    <w:rsid w:val="007113CF"/>
    <w:rsid w:val="00711682"/>
    <w:rsid w:val="007116C9"/>
    <w:rsid w:val="007118AF"/>
    <w:rsid w:val="007118B1"/>
    <w:rsid w:val="007118E8"/>
    <w:rsid w:val="00711986"/>
    <w:rsid w:val="007119C3"/>
    <w:rsid w:val="00711BD2"/>
    <w:rsid w:val="00711CC4"/>
    <w:rsid w:val="00711D35"/>
    <w:rsid w:val="00711DB1"/>
    <w:rsid w:val="00711ED3"/>
    <w:rsid w:val="00712051"/>
    <w:rsid w:val="00712313"/>
    <w:rsid w:val="00712331"/>
    <w:rsid w:val="00712452"/>
    <w:rsid w:val="007126C0"/>
    <w:rsid w:val="007126F9"/>
    <w:rsid w:val="0071270A"/>
    <w:rsid w:val="00712A3F"/>
    <w:rsid w:val="00712B11"/>
    <w:rsid w:val="00712C1F"/>
    <w:rsid w:val="00712D8E"/>
    <w:rsid w:val="00712DA0"/>
    <w:rsid w:val="00712E65"/>
    <w:rsid w:val="00712E7B"/>
    <w:rsid w:val="00712FE1"/>
    <w:rsid w:val="00713188"/>
    <w:rsid w:val="0071324E"/>
    <w:rsid w:val="0071335E"/>
    <w:rsid w:val="007134C5"/>
    <w:rsid w:val="0071352F"/>
    <w:rsid w:val="007135A3"/>
    <w:rsid w:val="007135FB"/>
    <w:rsid w:val="007136D7"/>
    <w:rsid w:val="007138D5"/>
    <w:rsid w:val="00713B6F"/>
    <w:rsid w:val="00713E27"/>
    <w:rsid w:val="00713EC7"/>
    <w:rsid w:val="00713F7F"/>
    <w:rsid w:val="00713FBF"/>
    <w:rsid w:val="0071402B"/>
    <w:rsid w:val="007140CC"/>
    <w:rsid w:val="00714192"/>
    <w:rsid w:val="007141AC"/>
    <w:rsid w:val="007141DC"/>
    <w:rsid w:val="007141F0"/>
    <w:rsid w:val="007144CA"/>
    <w:rsid w:val="007144F3"/>
    <w:rsid w:val="00714602"/>
    <w:rsid w:val="0071460F"/>
    <w:rsid w:val="0071472C"/>
    <w:rsid w:val="00714A13"/>
    <w:rsid w:val="00714E08"/>
    <w:rsid w:val="00714E54"/>
    <w:rsid w:val="00714E71"/>
    <w:rsid w:val="00714F81"/>
    <w:rsid w:val="00714F8E"/>
    <w:rsid w:val="0071511B"/>
    <w:rsid w:val="007151D2"/>
    <w:rsid w:val="007152C8"/>
    <w:rsid w:val="0071537B"/>
    <w:rsid w:val="00715385"/>
    <w:rsid w:val="0071539B"/>
    <w:rsid w:val="00715539"/>
    <w:rsid w:val="0071557B"/>
    <w:rsid w:val="00715660"/>
    <w:rsid w:val="00715736"/>
    <w:rsid w:val="0071575E"/>
    <w:rsid w:val="0071585B"/>
    <w:rsid w:val="0071587D"/>
    <w:rsid w:val="00715962"/>
    <w:rsid w:val="00715A7A"/>
    <w:rsid w:val="00715ABA"/>
    <w:rsid w:val="00715CAB"/>
    <w:rsid w:val="00715D3E"/>
    <w:rsid w:val="00715EEF"/>
    <w:rsid w:val="00715F01"/>
    <w:rsid w:val="0071600E"/>
    <w:rsid w:val="007160E5"/>
    <w:rsid w:val="00716141"/>
    <w:rsid w:val="007161D6"/>
    <w:rsid w:val="007162B2"/>
    <w:rsid w:val="00716392"/>
    <w:rsid w:val="0071639E"/>
    <w:rsid w:val="00716461"/>
    <w:rsid w:val="007164B6"/>
    <w:rsid w:val="007164D0"/>
    <w:rsid w:val="00716611"/>
    <w:rsid w:val="0071662D"/>
    <w:rsid w:val="00716692"/>
    <w:rsid w:val="0071671A"/>
    <w:rsid w:val="00716857"/>
    <w:rsid w:val="00716994"/>
    <w:rsid w:val="0071699E"/>
    <w:rsid w:val="007169A0"/>
    <w:rsid w:val="007169B9"/>
    <w:rsid w:val="00716AF9"/>
    <w:rsid w:val="00716B90"/>
    <w:rsid w:val="00716C20"/>
    <w:rsid w:val="00716C7C"/>
    <w:rsid w:val="00716C7F"/>
    <w:rsid w:val="00716CD9"/>
    <w:rsid w:val="00716DCC"/>
    <w:rsid w:val="00716DE2"/>
    <w:rsid w:val="00717035"/>
    <w:rsid w:val="0071704C"/>
    <w:rsid w:val="007170A2"/>
    <w:rsid w:val="007170AF"/>
    <w:rsid w:val="0071710D"/>
    <w:rsid w:val="007173F1"/>
    <w:rsid w:val="00717442"/>
    <w:rsid w:val="007174D8"/>
    <w:rsid w:val="0071751D"/>
    <w:rsid w:val="00717549"/>
    <w:rsid w:val="00717575"/>
    <w:rsid w:val="00717579"/>
    <w:rsid w:val="007177EC"/>
    <w:rsid w:val="00717895"/>
    <w:rsid w:val="007179FD"/>
    <w:rsid w:val="00717AA2"/>
    <w:rsid w:val="00717C05"/>
    <w:rsid w:val="00717C28"/>
    <w:rsid w:val="00717C39"/>
    <w:rsid w:val="00717C49"/>
    <w:rsid w:val="00720007"/>
    <w:rsid w:val="007201A3"/>
    <w:rsid w:val="007202BF"/>
    <w:rsid w:val="00720331"/>
    <w:rsid w:val="007205DD"/>
    <w:rsid w:val="0072081F"/>
    <w:rsid w:val="00720B02"/>
    <w:rsid w:val="00720B47"/>
    <w:rsid w:val="00720BA7"/>
    <w:rsid w:val="00720D71"/>
    <w:rsid w:val="00720DD9"/>
    <w:rsid w:val="00720E59"/>
    <w:rsid w:val="00720EE3"/>
    <w:rsid w:val="00720F49"/>
    <w:rsid w:val="007210C0"/>
    <w:rsid w:val="00721128"/>
    <w:rsid w:val="00721492"/>
    <w:rsid w:val="007214C7"/>
    <w:rsid w:val="0072163D"/>
    <w:rsid w:val="0072184A"/>
    <w:rsid w:val="007218BC"/>
    <w:rsid w:val="00721A1C"/>
    <w:rsid w:val="00721A44"/>
    <w:rsid w:val="00721B48"/>
    <w:rsid w:val="00721BA1"/>
    <w:rsid w:val="00721CBF"/>
    <w:rsid w:val="00721CFE"/>
    <w:rsid w:val="00721D0B"/>
    <w:rsid w:val="00721D6F"/>
    <w:rsid w:val="00721D74"/>
    <w:rsid w:val="00721ECC"/>
    <w:rsid w:val="00721FE9"/>
    <w:rsid w:val="007220A5"/>
    <w:rsid w:val="00722148"/>
    <w:rsid w:val="0072227E"/>
    <w:rsid w:val="00722430"/>
    <w:rsid w:val="00722769"/>
    <w:rsid w:val="00722895"/>
    <w:rsid w:val="0072289A"/>
    <w:rsid w:val="007229CE"/>
    <w:rsid w:val="00722A00"/>
    <w:rsid w:val="00722A1E"/>
    <w:rsid w:val="00722A65"/>
    <w:rsid w:val="00722BFE"/>
    <w:rsid w:val="00722D15"/>
    <w:rsid w:val="00722E8C"/>
    <w:rsid w:val="00722ED0"/>
    <w:rsid w:val="00722F42"/>
    <w:rsid w:val="00723031"/>
    <w:rsid w:val="00723229"/>
    <w:rsid w:val="00723284"/>
    <w:rsid w:val="00723361"/>
    <w:rsid w:val="00723615"/>
    <w:rsid w:val="007236B2"/>
    <w:rsid w:val="007237AA"/>
    <w:rsid w:val="00723824"/>
    <w:rsid w:val="007239F8"/>
    <w:rsid w:val="00723B3D"/>
    <w:rsid w:val="00723B72"/>
    <w:rsid w:val="00723C09"/>
    <w:rsid w:val="00723CC8"/>
    <w:rsid w:val="00723D2C"/>
    <w:rsid w:val="00723D30"/>
    <w:rsid w:val="00723E19"/>
    <w:rsid w:val="00723E65"/>
    <w:rsid w:val="00724022"/>
    <w:rsid w:val="0072402D"/>
    <w:rsid w:val="007240C7"/>
    <w:rsid w:val="00724128"/>
    <w:rsid w:val="00724131"/>
    <w:rsid w:val="007241A0"/>
    <w:rsid w:val="007241A9"/>
    <w:rsid w:val="007241C6"/>
    <w:rsid w:val="007241FE"/>
    <w:rsid w:val="00724376"/>
    <w:rsid w:val="007243C7"/>
    <w:rsid w:val="00724889"/>
    <w:rsid w:val="0072495D"/>
    <w:rsid w:val="00724A5C"/>
    <w:rsid w:val="00724A78"/>
    <w:rsid w:val="00724A82"/>
    <w:rsid w:val="00724BB8"/>
    <w:rsid w:val="00724E59"/>
    <w:rsid w:val="007250DF"/>
    <w:rsid w:val="007251B0"/>
    <w:rsid w:val="00725292"/>
    <w:rsid w:val="007252EA"/>
    <w:rsid w:val="007252F9"/>
    <w:rsid w:val="00725416"/>
    <w:rsid w:val="0072566B"/>
    <w:rsid w:val="007256BD"/>
    <w:rsid w:val="0072570A"/>
    <w:rsid w:val="00725778"/>
    <w:rsid w:val="0072586C"/>
    <w:rsid w:val="00725938"/>
    <w:rsid w:val="00725983"/>
    <w:rsid w:val="007259DF"/>
    <w:rsid w:val="00725A25"/>
    <w:rsid w:val="00725CDE"/>
    <w:rsid w:val="00725DE4"/>
    <w:rsid w:val="00725ED0"/>
    <w:rsid w:val="00725FB8"/>
    <w:rsid w:val="00725FDD"/>
    <w:rsid w:val="00726071"/>
    <w:rsid w:val="00726088"/>
    <w:rsid w:val="007260C4"/>
    <w:rsid w:val="00726143"/>
    <w:rsid w:val="0072624D"/>
    <w:rsid w:val="00726337"/>
    <w:rsid w:val="0072650E"/>
    <w:rsid w:val="00726514"/>
    <w:rsid w:val="00726567"/>
    <w:rsid w:val="007266B3"/>
    <w:rsid w:val="00726897"/>
    <w:rsid w:val="007268A7"/>
    <w:rsid w:val="007269C2"/>
    <w:rsid w:val="00726A33"/>
    <w:rsid w:val="00726B98"/>
    <w:rsid w:val="00726C00"/>
    <w:rsid w:val="00726C15"/>
    <w:rsid w:val="00726C42"/>
    <w:rsid w:val="00726C6E"/>
    <w:rsid w:val="00726CC0"/>
    <w:rsid w:val="00726CFF"/>
    <w:rsid w:val="00726E9F"/>
    <w:rsid w:val="00726EDA"/>
    <w:rsid w:val="00726EDB"/>
    <w:rsid w:val="00726F03"/>
    <w:rsid w:val="00726FC6"/>
    <w:rsid w:val="007270CD"/>
    <w:rsid w:val="007270F0"/>
    <w:rsid w:val="00727127"/>
    <w:rsid w:val="0072714B"/>
    <w:rsid w:val="007274F7"/>
    <w:rsid w:val="007277B3"/>
    <w:rsid w:val="007277D9"/>
    <w:rsid w:val="007277E9"/>
    <w:rsid w:val="0072792C"/>
    <w:rsid w:val="00727AEC"/>
    <w:rsid w:val="00727C47"/>
    <w:rsid w:val="00727CEF"/>
    <w:rsid w:val="00727D13"/>
    <w:rsid w:val="00727E22"/>
    <w:rsid w:val="00727EF3"/>
    <w:rsid w:val="0073005D"/>
    <w:rsid w:val="00730118"/>
    <w:rsid w:val="00730173"/>
    <w:rsid w:val="00730299"/>
    <w:rsid w:val="007303F9"/>
    <w:rsid w:val="0073075D"/>
    <w:rsid w:val="0073086B"/>
    <w:rsid w:val="007309B6"/>
    <w:rsid w:val="007309CD"/>
    <w:rsid w:val="00730BE5"/>
    <w:rsid w:val="00730D82"/>
    <w:rsid w:val="00730DCB"/>
    <w:rsid w:val="00730DCD"/>
    <w:rsid w:val="00730F87"/>
    <w:rsid w:val="00730FCF"/>
    <w:rsid w:val="0073122D"/>
    <w:rsid w:val="00731538"/>
    <w:rsid w:val="00731601"/>
    <w:rsid w:val="00731647"/>
    <w:rsid w:val="0073172E"/>
    <w:rsid w:val="00731733"/>
    <w:rsid w:val="007317FC"/>
    <w:rsid w:val="00731869"/>
    <w:rsid w:val="00731878"/>
    <w:rsid w:val="00731896"/>
    <w:rsid w:val="0073190F"/>
    <w:rsid w:val="00731A10"/>
    <w:rsid w:val="00731AD0"/>
    <w:rsid w:val="00731B05"/>
    <w:rsid w:val="00731B66"/>
    <w:rsid w:val="00731FEF"/>
    <w:rsid w:val="0073205A"/>
    <w:rsid w:val="0073213C"/>
    <w:rsid w:val="00732327"/>
    <w:rsid w:val="007323ED"/>
    <w:rsid w:val="0073250A"/>
    <w:rsid w:val="00732548"/>
    <w:rsid w:val="00732617"/>
    <w:rsid w:val="007328D9"/>
    <w:rsid w:val="00732925"/>
    <w:rsid w:val="00732A14"/>
    <w:rsid w:val="00732A2A"/>
    <w:rsid w:val="00732A5C"/>
    <w:rsid w:val="00732DFB"/>
    <w:rsid w:val="00732F0B"/>
    <w:rsid w:val="00732F10"/>
    <w:rsid w:val="00732F6D"/>
    <w:rsid w:val="00732FF9"/>
    <w:rsid w:val="00733036"/>
    <w:rsid w:val="007330D6"/>
    <w:rsid w:val="007331A1"/>
    <w:rsid w:val="00733266"/>
    <w:rsid w:val="0073327B"/>
    <w:rsid w:val="007333A5"/>
    <w:rsid w:val="007333BE"/>
    <w:rsid w:val="007333F6"/>
    <w:rsid w:val="007334FB"/>
    <w:rsid w:val="00733510"/>
    <w:rsid w:val="00733594"/>
    <w:rsid w:val="00733601"/>
    <w:rsid w:val="00733632"/>
    <w:rsid w:val="007337B8"/>
    <w:rsid w:val="007337C4"/>
    <w:rsid w:val="007338DB"/>
    <w:rsid w:val="00733A36"/>
    <w:rsid w:val="00733A89"/>
    <w:rsid w:val="00733D95"/>
    <w:rsid w:val="00733E13"/>
    <w:rsid w:val="00733E6E"/>
    <w:rsid w:val="00733FA1"/>
    <w:rsid w:val="0073403B"/>
    <w:rsid w:val="00734098"/>
    <w:rsid w:val="007340C4"/>
    <w:rsid w:val="00734298"/>
    <w:rsid w:val="007342E7"/>
    <w:rsid w:val="007344F9"/>
    <w:rsid w:val="00734610"/>
    <w:rsid w:val="007347D9"/>
    <w:rsid w:val="007347F7"/>
    <w:rsid w:val="0073494E"/>
    <w:rsid w:val="00734998"/>
    <w:rsid w:val="00734A24"/>
    <w:rsid w:val="00734BA9"/>
    <w:rsid w:val="00734D1B"/>
    <w:rsid w:val="00734DE7"/>
    <w:rsid w:val="00734EC4"/>
    <w:rsid w:val="00734EEF"/>
    <w:rsid w:val="00734F44"/>
    <w:rsid w:val="00734F73"/>
    <w:rsid w:val="00734F8B"/>
    <w:rsid w:val="00735352"/>
    <w:rsid w:val="00735367"/>
    <w:rsid w:val="007354FB"/>
    <w:rsid w:val="00735515"/>
    <w:rsid w:val="0073553F"/>
    <w:rsid w:val="007358E2"/>
    <w:rsid w:val="007358F6"/>
    <w:rsid w:val="00735BA4"/>
    <w:rsid w:val="00735C24"/>
    <w:rsid w:val="00735C27"/>
    <w:rsid w:val="00735C6D"/>
    <w:rsid w:val="00735C81"/>
    <w:rsid w:val="00735CFB"/>
    <w:rsid w:val="00735E47"/>
    <w:rsid w:val="00735EBC"/>
    <w:rsid w:val="00735F21"/>
    <w:rsid w:val="00735F72"/>
    <w:rsid w:val="00735F97"/>
    <w:rsid w:val="00736473"/>
    <w:rsid w:val="00736483"/>
    <w:rsid w:val="007364BE"/>
    <w:rsid w:val="0073654C"/>
    <w:rsid w:val="00736551"/>
    <w:rsid w:val="00736571"/>
    <w:rsid w:val="007365F9"/>
    <w:rsid w:val="00736605"/>
    <w:rsid w:val="00736620"/>
    <w:rsid w:val="00736750"/>
    <w:rsid w:val="007367E0"/>
    <w:rsid w:val="00736937"/>
    <w:rsid w:val="0073694B"/>
    <w:rsid w:val="0073695C"/>
    <w:rsid w:val="00736AC0"/>
    <w:rsid w:val="00736B45"/>
    <w:rsid w:val="00736DDC"/>
    <w:rsid w:val="0073700D"/>
    <w:rsid w:val="0073704A"/>
    <w:rsid w:val="0073709B"/>
    <w:rsid w:val="007370F6"/>
    <w:rsid w:val="00737249"/>
    <w:rsid w:val="007372E5"/>
    <w:rsid w:val="0073748F"/>
    <w:rsid w:val="007374D9"/>
    <w:rsid w:val="00737503"/>
    <w:rsid w:val="00737570"/>
    <w:rsid w:val="0073760D"/>
    <w:rsid w:val="007377CC"/>
    <w:rsid w:val="007379C4"/>
    <w:rsid w:val="00737AFA"/>
    <w:rsid w:val="00737CE9"/>
    <w:rsid w:val="00737D23"/>
    <w:rsid w:val="00737D77"/>
    <w:rsid w:val="00737E2B"/>
    <w:rsid w:val="00737EE0"/>
    <w:rsid w:val="00740120"/>
    <w:rsid w:val="007401E3"/>
    <w:rsid w:val="007402CB"/>
    <w:rsid w:val="00740323"/>
    <w:rsid w:val="00740464"/>
    <w:rsid w:val="007405B6"/>
    <w:rsid w:val="00740760"/>
    <w:rsid w:val="0074080F"/>
    <w:rsid w:val="0074085D"/>
    <w:rsid w:val="007409EF"/>
    <w:rsid w:val="007409F5"/>
    <w:rsid w:val="00740ADB"/>
    <w:rsid w:val="00740B0D"/>
    <w:rsid w:val="00740B59"/>
    <w:rsid w:val="00740E46"/>
    <w:rsid w:val="00740E66"/>
    <w:rsid w:val="00740EC0"/>
    <w:rsid w:val="00740ED3"/>
    <w:rsid w:val="00740EE9"/>
    <w:rsid w:val="00740F59"/>
    <w:rsid w:val="00740F61"/>
    <w:rsid w:val="00740FDD"/>
    <w:rsid w:val="00741193"/>
    <w:rsid w:val="0074125F"/>
    <w:rsid w:val="007412D8"/>
    <w:rsid w:val="00741398"/>
    <w:rsid w:val="00741441"/>
    <w:rsid w:val="00741485"/>
    <w:rsid w:val="007415C0"/>
    <w:rsid w:val="0074169A"/>
    <w:rsid w:val="007416BA"/>
    <w:rsid w:val="007417DA"/>
    <w:rsid w:val="00741940"/>
    <w:rsid w:val="00741965"/>
    <w:rsid w:val="00741A2A"/>
    <w:rsid w:val="00741B06"/>
    <w:rsid w:val="00741B1C"/>
    <w:rsid w:val="00741BBD"/>
    <w:rsid w:val="00741BE0"/>
    <w:rsid w:val="007420C4"/>
    <w:rsid w:val="007421F9"/>
    <w:rsid w:val="0074228D"/>
    <w:rsid w:val="007422B8"/>
    <w:rsid w:val="00742597"/>
    <w:rsid w:val="0074266F"/>
    <w:rsid w:val="00742889"/>
    <w:rsid w:val="00742A24"/>
    <w:rsid w:val="00742B30"/>
    <w:rsid w:val="00742BAD"/>
    <w:rsid w:val="007432F2"/>
    <w:rsid w:val="007433A4"/>
    <w:rsid w:val="00743429"/>
    <w:rsid w:val="007434EC"/>
    <w:rsid w:val="007435A9"/>
    <w:rsid w:val="00743619"/>
    <w:rsid w:val="0074365C"/>
    <w:rsid w:val="00743664"/>
    <w:rsid w:val="00743665"/>
    <w:rsid w:val="00743703"/>
    <w:rsid w:val="007437B9"/>
    <w:rsid w:val="00743879"/>
    <w:rsid w:val="00743881"/>
    <w:rsid w:val="00743918"/>
    <w:rsid w:val="00743935"/>
    <w:rsid w:val="00743961"/>
    <w:rsid w:val="00743A72"/>
    <w:rsid w:val="00743A8F"/>
    <w:rsid w:val="00743BE7"/>
    <w:rsid w:val="00743C23"/>
    <w:rsid w:val="00743CB3"/>
    <w:rsid w:val="00743E72"/>
    <w:rsid w:val="00743E7A"/>
    <w:rsid w:val="0074409E"/>
    <w:rsid w:val="007440B3"/>
    <w:rsid w:val="0074412D"/>
    <w:rsid w:val="00744193"/>
    <w:rsid w:val="007441EF"/>
    <w:rsid w:val="00744243"/>
    <w:rsid w:val="007443AD"/>
    <w:rsid w:val="00744449"/>
    <w:rsid w:val="007444B6"/>
    <w:rsid w:val="0074451A"/>
    <w:rsid w:val="0074456C"/>
    <w:rsid w:val="007445FA"/>
    <w:rsid w:val="007449E7"/>
    <w:rsid w:val="00744AB2"/>
    <w:rsid w:val="00744AEA"/>
    <w:rsid w:val="00744B19"/>
    <w:rsid w:val="00744C48"/>
    <w:rsid w:val="00744CBF"/>
    <w:rsid w:val="00744D7D"/>
    <w:rsid w:val="00744E31"/>
    <w:rsid w:val="00744EAB"/>
    <w:rsid w:val="00744F5E"/>
    <w:rsid w:val="00744F68"/>
    <w:rsid w:val="00744FAE"/>
    <w:rsid w:val="00745056"/>
    <w:rsid w:val="0074509F"/>
    <w:rsid w:val="007450C0"/>
    <w:rsid w:val="0074527F"/>
    <w:rsid w:val="007454EF"/>
    <w:rsid w:val="00745597"/>
    <w:rsid w:val="007457A3"/>
    <w:rsid w:val="007457E7"/>
    <w:rsid w:val="007458F3"/>
    <w:rsid w:val="00745940"/>
    <w:rsid w:val="00745A96"/>
    <w:rsid w:val="00745BB1"/>
    <w:rsid w:val="00745BB7"/>
    <w:rsid w:val="00745D38"/>
    <w:rsid w:val="00745E01"/>
    <w:rsid w:val="00745E9B"/>
    <w:rsid w:val="00745F1D"/>
    <w:rsid w:val="00745FA1"/>
    <w:rsid w:val="00746005"/>
    <w:rsid w:val="0074603E"/>
    <w:rsid w:val="0074614E"/>
    <w:rsid w:val="0074615A"/>
    <w:rsid w:val="007461AB"/>
    <w:rsid w:val="007461F4"/>
    <w:rsid w:val="00746277"/>
    <w:rsid w:val="0074627C"/>
    <w:rsid w:val="0074630B"/>
    <w:rsid w:val="007463C0"/>
    <w:rsid w:val="00746410"/>
    <w:rsid w:val="00746413"/>
    <w:rsid w:val="0074649B"/>
    <w:rsid w:val="007464CB"/>
    <w:rsid w:val="00746508"/>
    <w:rsid w:val="00746710"/>
    <w:rsid w:val="00746855"/>
    <w:rsid w:val="00746887"/>
    <w:rsid w:val="007468C2"/>
    <w:rsid w:val="007468C8"/>
    <w:rsid w:val="0074696B"/>
    <w:rsid w:val="00746989"/>
    <w:rsid w:val="00746AAB"/>
    <w:rsid w:val="00746B51"/>
    <w:rsid w:val="00746C62"/>
    <w:rsid w:val="00746D8B"/>
    <w:rsid w:val="00746FDF"/>
    <w:rsid w:val="0074707A"/>
    <w:rsid w:val="007470DC"/>
    <w:rsid w:val="00747129"/>
    <w:rsid w:val="0074721A"/>
    <w:rsid w:val="00747242"/>
    <w:rsid w:val="00747464"/>
    <w:rsid w:val="00747483"/>
    <w:rsid w:val="007475D8"/>
    <w:rsid w:val="007476F0"/>
    <w:rsid w:val="00747882"/>
    <w:rsid w:val="00747A01"/>
    <w:rsid w:val="00747AA4"/>
    <w:rsid w:val="00747ABC"/>
    <w:rsid w:val="00747B84"/>
    <w:rsid w:val="00747B8C"/>
    <w:rsid w:val="00747D64"/>
    <w:rsid w:val="00747D7C"/>
    <w:rsid w:val="00747DD6"/>
    <w:rsid w:val="00747DEB"/>
    <w:rsid w:val="00747E0A"/>
    <w:rsid w:val="00747E4E"/>
    <w:rsid w:val="00747F4F"/>
    <w:rsid w:val="00750164"/>
    <w:rsid w:val="0075021E"/>
    <w:rsid w:val="0075026D"/>
    <w:rsid w:val="007502C4"/>
    <w:rsid w:val="00750516"/>
    <w:rsid w:val="00750554"/>
    <w:rsid w:val="007505F3"/>
    <w:rsid w:val="007505F8"/>
    <w:rsid w:val="00750607"/>
    <w:rsid w:val="00750621"/>
    <w:rsid w:val="00750648"/>
    <w:rsid w:val="007506D0"/>
    <w:rsid w:val="007506F8"/>
    <w:rsid w:val="0075075B"/>
    <w:rsid w:val="007508A7"/>
    <w:rsid w:val="00750931"/>
    <w:rsid w:val="00750B8F"/>
    <w:rsid w:val="00750CE6"/>
    <w:rsid w:val="00750CEF"/>
    <w:rsid w:val="00750D64"/>
    <w:rsid w:val="00750DB4"/>
    <w:rsid w:val="00750DF2"/>
    <w:rsid w:val="00750E69"/>
    <w:rsid w:val="00750E9E"/>
    <w:rsid w:val="00750FF6"/>
    <w:rsid w:val="007510A7"/>
    <w:rsid w:val="00751191"/>
    <w:rsid w:val="00751248"/>
    <w:rsid w:val="0075135D"/>
    <w:rsid w:val="00751364"/>
    <w:rsid w:val="00751371"/>
    <w:rsid w:val="007513D9"/>
    <w:rsid w:val="007513E6"/>
    <w:rsid w:val="0075146D"/>
    <w:rsid w:val="00751504"/>
    <w:rsid w:val="00751659"/>
    <w:rsid w:val="007517C3"/>
    <w:rsid w:val="00751835"/>
    <w:rsid w:val="0075189B"/>
    <w:rsid w:val="007518A3"/>
    <w:rsid w:val="00751A32"/>
    <w:rsid w:val="00751A98"/>
    <w:rsid w:val="00751D65"/>
    <w:rsid w:val="00751D67"/>
    <w:rsid w:val="00751DF8"/>
    <w:rsid w:val="00751F22"/>
    <w:rsid w:val="0075215C"/>
    <w:rsid w:val="00752280"/>
    <w:rsid w:val="00752599"/>
    <w:rsid w:val="007525D2"/>
    <w:rsid w:val="00752640"/>
    <w:rsid w:val="007526F6"/>
    <w:rsid w:val="00752B60"/>
    <w:rsid w:val="00752C09"/>
    <w:rsid w:val="00752E77"/>
    <w:rsid w:val="0075311B"/>
    <w:rsid w:val="007533FE"/>
    <w:rsid w:val="0075359E"/>
    <w:rsid w:val="007536C2"/>
    <w:rsid w:val="0075372A"/>
    <w:rsid w:val="00753735"/>
    <w:rsid w:val="007537D3"/>
    <w:rsid w:val="007538BB"/>
    <w:rsid w:val="00753907"/>
    <w:rsid w:val="00753A61"/>
    <w:rsid w:val="00753AE0"/>
    <w:rsid w:val="00753B28"/>
    <w:rsid w:val="00753B69"/>
    <w:rsid w:val="00753EA5"/>
    <w:rsid w:val="00753EA8"/>
    <w:rsid w:val="00753EBA"/>
    <w:rsid w:val="007543B4"/>
    <w:rsid w:val="007543B8"/>
    <w:rsid w:val="007544A5"/>
    <w:rsid w:val="007544C6"/>
    <w:rsid w:val="00754507"/>
    <w:rsid w:val="00754560"/>
    <w:rsid w:val="007545E8"/>
    <w:rsid w:val="00754666"/>
    <w:rsid w:val="00754714"/>
    <w:rsid w:val="0075473E"/>
    <w:rsid w:val="00754875"/>
    <w:rsid w:val="007548C8"/>
    <w:rsid w:val="007548DA"/>
    <w:rsid w:val="007548ED"/>
    <w:rsid w:val="00754970"/>
    <w:rsid w:val="00754AE2"/>
    <w:rsid w:val="00754AF4"/>
    <w:rsid w:val="00754BAA"/>
    <w:rsid w:val="00754C4C"/>
    <w:rsid w:val="00754F53"/>
    <w:rsid w:val="0075519E"/>
    <w:rsid w:val="00755221"/>
    <w:rsid w:val="0075533E"/>
    <w:rsid w:val="007553DD"/>
    <w:rsid w:val="0075555E"/>
    <w:rsid w:val="00755707"/>
    <w:rsid w:val="007559F1"/>
    <w:rsid w:val="00755A63"/>
    <w:rsid w:val="00755B42"/>
    <w:rsid w:val="00755B7D"/>
    <w:rsid w:val="00755D52"/>
    <w:rsid w:val="00755EC4"/>
    <w:rsid w:val="00755F95"/>
    <w:rsid w:val="00756124"/>
    <w:rsid w:val="00756184"/>
    <w:rsid w:val="007562A2"/>
    <w:rsid w:val="007562E7"/>
    <w:rsid w:val="0075639E"/>
    <w:rsid w:val="007563AC"/>
    <w:rsid w:val="007564CB"/>
    <w:rsid w:val="00756548"/>
    <w:rsid w:val="0075684D"/>
    <w:rsid w:val="007569E0"/>
    <w:rsid w:val="00756A3F"/>
    <w:rsid w:val="00756A58"/>
    <w:rsid w:val="00756A70"/>
    <w:rsid w:val="00756B4F"/>
    <w:rsid w:val="00756C6F"/>
    <w:rsid w:val="00756F39"/>
    <w:rsid w:val="00756FEC"/>
    <w:rsid w:val="0075707E"/>
    <w:rsid w:val="00757278"/>
    <w:rsid w:val="00757319"/>
    <w:rsid w:val="00757579"/>
    <w:rsid w:val="00757738"/>
    <w:rsid w:val="00757815"/>
    <w:rsid w:val="00757A1C"/>
    <w:rsid w:val="00757AAA"/>
    <w:rsid w:val="00757B48"/>
    <w:rsid w:val="00757BA4"/>
    <w:rsid w:val="00757C60"/>
    <w:rsid w:val="00757D32"/>
    <w:rsid w:val="00757F0A"/>
    <w:rsid w:val="0076017E"/>
    <w:rsid w:val="0076025B"/>
    <w:rsid w:val="007602B3"/>
    <w:rsid w:val="0076036A"/>
    <w:rsid w:val="00760370"/>
    <w:rsid w:val="007607CD"/>
    <w:rsid w:val="007607D2"/>
    <w:rsid w:val="007607FB"/>
    <w:rsid w:val="00760838"/>
    <w:rsid w:val="0076085F"/>
    <w:rsid w:val="0076086C"/>
    <w:rsid w:val="007609E6"/>
    <w:rsid w:val="00760BE9"/>
    <w:rsid w:val="00760D7F"/>
    <w:rsid w:val="00760E4C"/>
    <w:rsid w:val="00760E54"/>
    <w:rsid w:val="00760E6E"/>
    <w:rsid w:val="00760EDE"/>
    <w:rsid w:val="00761079"/>
    <w:rsid w:val="007610DF"/>
    <w:rsid w:val="00761112"/>
    <w:rsid w:val="007611AC"/>
    <w:rsid w:val="00761343"/>
    <w:rsid w:val="0076146F"/>
    <w:rsid w:val="007614C8"/>
    <w:rsid w:val="0076154B"/>
    <w:rsid w:val="0076166F"/>
    <w:rsid w:val="00761744"/>
    <w:rsid w:val="00761760"/>
    <w:rsid w:val="0076192D"/>
    <w:rsid w:val="00761A57"/>
    <w:rsid w:val="00761BF8"/>
    <w:rsid w:val="00761D00"/>
    <w:rsid w:val="00761D44"/>
    <w:rsid w:val="00761DB4"/>
    <w:rsid w:val="00761F58"/>
    <w:rsid w:val="007620B2"/>
    <w:rsid w:val="007620CD"/>
    <w:rsid w:val="007620F9"/>
    <w:rsid w:val="00762140"/>
    <w:rsid w:val="007622C3"/>
    <w:rsid w:val="007623AE"/>
    <w:rsid w:val="0076248F"/>
    <w:rsid w:val="00762534"/>
    <w:rsid w:val="00762567"/>
    <w:rsid w:val="00762698"/>
    <w:rsid w:val="00762824"/>
    <w:rsid w:val="00762827"/>
    <w:rsid w:val="007629B4"/>
    <w:rsid w:val="007629E7"/>
    <w:rsid w:val="00762AC3"/>
    <w:rsid w:val="00762BFD"/>
    <w:rsid w:val="00762DE2"/>
    <w:rsid w:val="00762F76"/>
    <w:rsid w:val="00762FA6"/>
    <w:rsid w:val="00763031"/>
    <w:rsid w:val="0076311F"/>
    <w:rsid w:val="007632FB"/>
    <w:rsid w:val="007633EB"/>
    <w:rsid w:val="00763457"/>
    <w:rsid w:val="007634E8"/>
    <w:rsid w:val="007635B7"/>
    <w:rsid w:val="00763713"/>
    <w:rsid w:val="00763730"/>
    <w:rsid w:val="00763786"/>
    <w:rsid w:val="00763856"/>
    <w:rsid w:val="00763919"/>
    <w:rsid w:val="00763A45"/>
    <w:rsid w:val="00763A83"/>
    <w:rsid w:val="00763AF3"/>
    <w:rsid w:val="00763B59"/>
    <w:rsid w:val="00763C72"/>
    <w:rsid w:val="00763CA8"/>
    <w:rsid w:val="00764002"/>
    <w:rsid w:val="0076405A"/>
    <w:rsid w:val="0076407B"/>
    <w:rsid w:val="007640E9"/>
    <w:rsid w:val="0076418F"/>
    <w:rsid w:val="007641BF"/>
    <w:rsid w:val="007641F8"/>
    <w:rsid w:val="00764235"/>
    <w:rsid w:val="00764286"/>
    <w:rsid w:val="0076437F"/>
    <w:rsid w:val="007643DF"/>
    <w:rsid w:val="00764706"/>
    <w:rsid w:val="0076471D"/>
    <w:rsid w:val="00764848"/>
    <w:rsid w:val="007648F0"/>
    <w:rsid w:val="007649BB"/>
    <w:rsid w:val="00764A20"/>
    <w:rsid w:val="00764A66"/>
    <w:rsid w:val="00764AC3"/>
    <w:rsid w:val="00764AD3"/>
    <w:rsid w:val="00764B6B"/>
    <w:rsid w:val="00764C3B"/>
    <w:rsid w:val="00764CD0"/>
    <w:rsid w:val="00764D6C"/>
    <w:rsid w:val="00764E38"/>
    <w:rsid w:val="00764E62"/>
    <w:rsid w:val="00764E90"/>
    <w:rsid w:val="007650D5"/>
    <w:rsid w:val="007651A1"/>
    <w:rsid w:val="00765271"/>
    <w:rsid w:val="007652F2"/>
    <w:rsid w:val="00765417"/>
    <w:rsid w:val="00765425"/>
    <w:rsid w:val="00765471"/>
    <w:rsid w:val="0076549C"/>
    <w:rsid w:val="0076569B"/>
    <w:rsid w:val="007657D1"/>
    <w:rsid w:val="007657F4"/>
    <w:rsid w:val="00765932"/>
    <w:rsid w:val="007659AF"/>
    <w:rsid w:val="007659DD"/>
    <w:rsid w:val="00765CA9"/>
    <w:rsid w:val="00765CEB"/>
    <w:rsid w:val="00765D05"/>
    <w:rsid w:val="00765D52"/>
    <w:rsid w:val="00765D74"/>
    <w:rsid w:val="00765E09"/>
    <w:rsid w:val="00765F65"/>
    <w:rsid w:val="00765FB0"/>
    <w:rsid w:val="00766017"/>
    <w:rsid w:val="0076607F"/>
    <w:rsid w:val="0076618F"/>
    <w:rsid w:val="00766368"/>
    <w:rsid w:val="0076637C"/>
    <w:rsid w:val="00766550"/>
    <w:rsid w:val="0076666F"/>
    <w:rsid w:val="007666CA"/>
    <w:rsid w:val="007666D1"/>
    <w:rsid w:val="007669D2"/>
    <w:rsid w:val="00766A58"/>
    <w:rsid w:val="00766AC3"/>
    <w:rsid w:val="00766ACE"/>
    <w:rsid w:val="00766CC5"/>
    <w:rsid w:val="00766EF0"/>
    <w:rsid w:val="00766FE2"/>
    <w:rsid w:val="00767239"/>
    <w:rsid w:val="007672AF"/>
    <w:rsid w:val="007672BD"/>
    <w:rsid w:val="007677B9"/>
    <w:rsid w:val="007677C8"/>
    <w:rsid w:val="00767853"/>
    <w:rsid w:val="00767908"/>
    <w:rsid w:val="0076798C"/>
    <w:rsid w:val="00767A18"/>
    <w:rsid w:val="00767A39"/>
    <w:rsid w:val="00767A74"/>
    <w:rsid w:val="00767B74"/>
    <w:rsid w:val="00767C3C"/>
    <w:rsid w:val="00767CC8"/>
    <w:rsid w:val="00767EFC"/>
    <w:rsid w:val="00767F79"/>
    <w:rsid w:val="00770050"/>
    <w:rsid w:val="00770096"/>
    <w:rsid w:val="0077010E"/>
    <w:rsid w:val="00770123"/>
    <w:rsid w:val="0077017B"/>
    <w:rsid w:val="0077029C"/>
    <w:rsid w:val="0077048E"/>
    <w:rsid w:val="007705D3"/>
    <w:rsid w:val="00770663"/>
    <w:rsid w:val="00770684"/>
    <w:rsid w:val="007706C5"/>
    <w:rsid w:val="007707E5"/>
    <w:rsid w:val="00770855"/>
    <w:rsid w:val="007708FE"/>
    <w:rsid w:val="00770989"/>
    <w:rsid w:val="007709D6"/>
    <w:rsid w:val="00770A7C"/>
    <w:rsid w:val="00770D05"/>
    <w:rsid w:val="00770D6D"/>
    <w:rsid w:val="00770EDD"/>
    <w:rsid w:val="00770EE7"/>
    <w:rsid w:val="00770F0B"/>
    <w:rsid w:val="00770F45"/>
    <w:rsid w:val="00770F51"/>
    <w:rsid w:val="00770F9B"/>
    <w:rsid w:val="00770FA3"/>
    <w:rsid w:val="00771215"/>
    <w:rsid w:val="00771675"/>
    <w:rsid w:val="00771691"/>
    <w:rsid w:val="0077172D"/>
    <w:rsid w:val="007717A7"/>
    <w:rsid w:val="0077198A"/>
    <w:rsid w:val="007719DF"/>
    <w:rsid w:val="00771D2F"/>
    <w:rsid w:val="00771D7B"/>
    <w:rsid w:val="00771DB5"/>
    <w:rsid w:val="00771E8E"/>
    <w:rsid w:val="00771F28"/>
    <w:rsid w:val="00771FB5"/>
    <w:rsid w:val="0077208D"/>
    <w:rsid w:val="00772124"/>
    <w:rsid w:val="00772178"/>
    <w:rsid w:val="00772183"/>
    <w:rsid w:val="00772194"/>
    <w:rsid w:val="007723EA"/>
    <w:rsid w:val="0077243F"/>
    <w:rsid w:val="00772441"/>
    <w:rsid w:val="007725B8"/>
    <w:rsid w:val="00772630"/>
    <w:rsid w:val="0077266B"/>
    <w:rsid w:val="00772707"/>
    <w:rsid w:val="00772837"/>
    <w:rsid w:val="0077289A"/>
    <w:rsid w:val="00772B80"/>
    <w:rsid w:val="00772D67"/>
    <w:rsid w:val="00772F3A"/>
    <w:rsid w:val="00772FFE"/>
    <w:rsid w:val="007732A7"/>
    <w:rsid w:val="00773331"/>
    <w:rsid w:val="0077338C"/>
    <w:rsid w:val="007733CA"/>
    <w:rsid w:val="007734D0"/>
    <w:rsid w:val="0077364D"/>
    <w:rsid w:val="0077369F"/>
    <w:rsid w:val="007736F2"/>
    <w:rsid w:val="0077371A"/>
    <w:rsid w:val="00773815"/>
    <w:rsid w:val="00773847"/>
    <w:rsid w:val="007738A4"/>
    <w:rsid w:val="00773905"/>
    <w:rsid w:val="0077393C"/>
    <w:rsid w:val="007739B7"/>
    <w:rsid w:val="00773BE7"/>
    <w:rsid w:val="00773E1D"/>
    <w:rsid w:val="007741E4"/>
    <w:rsid w:val="007741F7"/>
    <w:rsid w:val="00774506"/>
    <w:rsid w:val="00774530"/>
    <w:rsid w:val="0077465A"/>
    <w:rsid w:val="0077489C"/>
    <w:rsid w:val="007748FC"/>
    <w:rsid w:val="00774A28"/>
    <w:rsid w:val="00774A40"/>
    <w:rsid w:val="00774A93"/>
    <w:rsid w:val="00774AA0"/>
    <w:rsid w:val="00774AFA"/>
    <w:rsid w:val="00774B7D"/>
    <w:rsid w:val="00774BF0"/>
    <w:rsid w:val="00774D62"/>
    <w:rsid w:val="00774DA1"/>
    <w:rsid w:val="00774ED2"/>
    <w:rsid w:val="00774FAD"/>
    <w:rsid w:val="00775019"/>
    <w:rsid w:val="007751BE"/>
    <w:rsid w:val="00775269"/>
    <w:rsid w:val="00775273"/>
    <w:rsid w:val="007752CF"/>
    <w:rsid w:val="007752F0"/>
    <w:rsid w:val="00775456"/>
    <w:rsid w:val="007754B7"/>
    <w:rsid w:val="007755E4"/>
    <w:rsid w:val="007758FA"/>
    <w:rsid w:val="0077595F"/>
    <w:rsid w:val="00775AB8"/>
    <w:rsid w:val="00775CD1"/>
    <w:rsid w:val="00775D8F"/>
    <w:rsid w:val="00775DCC"/>
    <w:rsid w:val="007760D1"/>
    <w:rsid w:val="00776182"/>
    <w:rsid w:val="00776213"/>
    <w:rsid w:val="00776381"/>
    <w:rsid w:val="00776387"/>
    <w:rsid w:val="007763E0"/>
    <w:rsid w:val="00776419"/>
    <w:rsid w:val="0077642A"/>
    <w:rsid w:val="0077663A"/>
    <w:rsid w:val="00776658"/>
    <w:rsid w:val="00776685"/>
    <w:rsid w:val="007766A0"/>
    <w:rsid w:val="007766EE"/>
    <w:rsid w:val="00776769"/>
    <w:rsid w:val="0077678A"/>
    <w:rsid w:val="0077679F"/>
    <w:rsid w:val="007767B0"/>
    <w:rsid w:val="00776B9D"/>
    <w:rsid w:val="00776E04"/>
    <w:rsid w:val="007770D4"/>
    <w:rsid w:val="007770E9"/>
    <w:rsid w:val="007773E5"/>
    <w:rsid w:val="0077744B"/>
    <w:rsid w:val="00777583"/>
    <w:rsid w:val="00777633"/>
    <w:rsid w:val="0077765A"/>
    <w:rsid w:val="007776A0"/>
    <w:rsid w:val="007777EF"/>
    <w:rsid w:val="00777817"/>
    <w:rsid w:val="007778BC"/>
    <w:rsid w:val="0077790A"/>
    <w:rsid w:val="007779C5"/>
    <w:rsid w:val="00777AB9"/>
    <w:rsid w:val="00777B6A"/>
    <w:rsid w:val="00777BAC"/>
    <w:rsid w:val="00777C51"/>
    <w:rsid w:val="00777C90"/>
    <w:rsid w:val="00777D73"/>
    <w:rsid w:val="00777DDC"/>
    <w:rsid w:val="00777E63"/>
    <w:rsid w:val="00777F48"/>
    <w:rsid w:val="007801A8"/>
    <w:rsid w:val="0078023F"/>
    <w:rsid w:val="007802CC"/>
    <w:rsid w:val="007803B8"/>
    <w:rsid w:val="007803BC"/>
    <w:rsid w:val="00780429"/>
    <w:rsid w:val="00780539"/>
    <w:rsid w:val="007805A7"/>
    <w:rsid w:val="00780663"/>
    <w:rsid w:val="007806D5"/>
    <w:rsid w:val="00780750"/>
    <w:rsid w:val="007807EE"/>
    <w:rsid w:val="0078082A"/>
    <w:rsid w:val="0078089B"/>
    <w:rsid w:val="007808FF"/>
    <w:rsid w:val="007809A9"/>
    <w:rsid w:val="00780A06"/>
    <w:rsid w:val="00780B06"/>
    <w:rsid w:val="00780BFC"/>
    <w:rsid w:val="00780D3E"/>
    <w:rsid w:val="00780E8F"/>
    <w:rsid w:val="00780E9A"/>
    <w:rsid w:val="00780E9F"/>
    <w:rsid w:val="00780EA5"/>
    <w:rsid w:val="00780EB1"/>
    <w:rsid w:val="00780EB6"/>
    <w:rsid w:val="00780F24"/>
    <w:rsid w:val="00780F7A"/>
    <w:rsid w:val="00780FAD"/>
    <w:rsid w:val="007810A1"/>
    <w:rsid w:val="007810E6"/>
    <w:rsid w:val="0078116D"/>
    <w:rsid w:val="00781350"/>
    <w:rsid w:val="007813BC"/>
    <w:rsid w:val="0078142D"/>
    <w:rsid w:val="007814F7"/>
    <w:rsid w:val="007815D1"/>
    <w:rsid w:val="00781684"/>
    <w:rsid w:val="00781697"/>
    <w:rsid w:val="0078188B"/>
    <w:rsid w:val="00781968"/>
    <w:rsid w:val="007819C3"/>
    <w:rsid w:val="00781A2D"/>
    <w:rsid w:val="00781A3B"/>
    <w:rsid w:val="00781BC9"/>
    <w:rsid w:val="00781BF2"/>
    <w:rsid w:val="00781C0C"/>
    <w:rsid w:val="00781D56"/>
    <w:rsid w:val="00781DE3"/>
    <w:rsid w:val="00781E00"/>
    <w:rsid w:val="00781E34"/>
    <w:rsid w:val="00781EEB"/>
    <w:rsid w:val="00781EF5"/>
    <w:rsid w:val="00781EF6"/>
    <w:rsid w:val="00782022"/>
    <w:rsid w:val="00782070"/>
    <w:rsid w:val="007821EF"/>
    <w:rsid w:val="0078235D"/>
    <w:rsid w:val="0078241D"/>
    <w:rsid w:val="00782485"/>
    <w:rsid w:val="007824CD"/>
    <w:rsid w:val="007825BA"/>
    <w:rsid w:val="007828A7"/>
    <w:rsid w:val="007828B4"/>
    <w:rsid w:val="0078293B"/>
    <w:rsid w:val="00782AC3"/>
    <w:rsid w:val="00782BC3"/>
    <w:rsid w:val="00782CF6"/>
    <w:rsid w:val="00782D4C"/>
    <w:rsid w:val="00782F09"/>
    <w:rsid w:val="00782F1F"/>
    <w:rsid w:val="00782F83"/>
    <w:rsid w:val="00783031"/>
    <w:rsid w:val="0078307F"/>
    <w:rsid w:val="0078308A"/>
    <w:rsid w:val="007830C5"/>
    <w:rsid w:val="00783190"/>
    <w:rsid w:val="00783191"/>
    <w:rsid w:val="00783205"/>
    <w:rsid w:val="0078337B"/>
    <w:rsid w:val="007833F7"/>
    <w:rsid w:val="00783560"/>
    <w:rsid w:val="0078359B"/>
    <w:rsid w:val="00783625"/>
    <w:rsid w:val="00783666"/>
    <w:rsid w:val="007836D4"/>
    <w:rsid w:val="00783700"/>
    <w:rsid w:val="007839C3"/>
    <w:rsid w:val="00783A83"/>
    <w:rsid w:val="00783AB5"/>
    <w:rsid w:val="00783BFB"/>
    <w:rsid w:val="00783C96"/>
    <w:rsid w:val="00783CBD"/>
    <w:rsid w:val="00783DC7"/>
    <w:rsid w:val="00783E1A"/>
    <w:rsid w:val="007840A0"/>
    <w:rsid w:val="007841B0"/>
    <w:rsid w:val="0078486F"/>
    <w:rsid w:val="00784980"/>
    <w:rsid w:val="00784C18"/>
    <w:rsid w:val="00784D90"/>
    <w:rsid w:val="00784E76"/>
    <w:rsid w:val="007851D3"/>
    <w:rsid w:val="00785354"/>
    <w:rsid w:val="00785474"/>
    <w:rsid w:val="00785580"/>
    <w:rsid w:val="00785624"/>
    <w:rsid w:val="007856B9"/>
    <w:rsid w:val="00785836"/>
    <w:rsid w:val="00785884"/>
    <w:rsid w:val="0078594B"/>
    <w:rsid w:val="007859E7"/>
    <w:rsid w:val="00785AB1"/>
    <w:rsid w:val="00785AF9"/>
    <w:rsid w:val="00785B58"/>
    <w:rsid w:val="00785D2E"/>
    <w:rsid w:val="00785DBE"/>
    <w:rsid w:val="00785DC1"/>
    <w:rsid w:val="00785F7E"/>
    <w:rsid w:val="00786008"/>
    <w:rsid w:val="00786239"/>
    <w:rsid w:val="00786263"/>
    <w:rsid w:val="007864C4"/>
    <w:rsid w:val="00786745"/>
    <w:rsid w:val="007867CE"/>
    <w:rsid w:val="00786804"/>
    <w:rsid w:val="00786971"/>
    <w:rsid w:val="007869F6"/>
    <w:rsid w:val="00786A35"/>
    <w:rsid w:val="00786AE9"/>
    <w:rsid w:val="00786B69"/>
    <w:rsid w:val="00786C16"/>
    <w:rsid w:val="00786D20"/>
    <w:rsid w:val="00786D5D"/>
    <w:rsid w:val="00786DBE"/>
    <w:rsid w:val="00786DD2"/>
    <w:rsid w:val="00786E7B"/>
    <w:rsid w:val="00786F8E"/>
    <w:rsid w:val="00787054"/>
    <w:rsid w:val="0078714A"/>
    <w:rsid w:val="007874F7"/>
    <w:rsid w:val="00787524"/>
    <w:rsid w:val="0078755B"/>
    <w:rsid w:val="0078762B"/>
    <w:rsid w:val="00787635"/>
    <w:rsid w:val="0078765E"/>
    <w:rsid w:val="0078770D"/>
    <w:rsid w:val="007879E1"/>
    <w:rsid w:val="00787B59"/>
    <w:rsid w:val="00787E6A"/>
    <w:rsid w:val="00787E87"/>
    <w:rsid w:val="00790004"/>
    <w:rsid w:val="007900AF"/>
    <w:rsid w:val="00790198"/>
    <w:rsid w:val="007903FF"/>
    <w:rsid w:val="00790443"/>
    <w:rsid w:val="00790687"/>
    <w:rsid w:val="0079078A"/>
    <w:rsid w:val="00790936"/>
    <w:rsid w:val="00790A24"/>
    <w:rsid w:val="00790AA9"/>
    <w:rsid w:val="00790ACF"/>
    <w:rsid w:val="00790B48"/>
    <w:rsid w:val="00790B60"/>
    <w:rsid w:val="00790D81"/>
    <w:rsid w:val="00790DCF"/>
    <w:rsid w:val="00790E8B"/>
    <w:rsid w:val="00790EC8"/>
    <w:rsid w:val="00790FD8"/>
    <w:rsid w:val="00791028"/>
    <w:rsid w:val="0079109F"/>
    <w:rsid w:val="0079134C"/>
    <w:rsid w:val="00791402"/>
    <w:rsid w:val="00791583"/>
    <w:rsid w:val="007915F7"/>
    <w:rsid w:val="00791694"/>
    <w:rsid w:val="0079169F"/>
    <w:rsid w:val="00791713"/>
    <w:rsid w:val="0079175C"/>
    <w:rsid w:val="00791771"/>
    <w:rsid w:val="00791A9F"/>
    <w:rsid w:val="00791DE5"/>
    <w:rsid w:val="00791F23"/>
    <w:rsid w:val="00791F55"/>
    <w:rsid w:val="00792119"/>
    <w:rsid w:val="00792174"/>
    <w:rsid w:val="00792236"/>
    <w:rsid w:val="0079234F"/>
    <w:rsid w:val="007923CA"/>
    <w:rsid w:val="007923E5"/>
    <w:rsid w:val="00792439"/>
    <w:rsid w:val="0079253B"/>
    <w:rsid w:val="00792582"/>
    <w:rsid w:val="007926CD"/>
    <w:rsid w:val="007927A2"/>
    <w:rsid w:val="007927F4"/>
    <w:rsid w:val="007928AD"/>
    <w:rsid w:val="00792981"/>
    <w:rsid w:val="007929C5"/>
    <w:rsid w:val="00792AEC"/>
    <w:rsid w:val="00792D40"/>
    <w:rsid w:val="00792F6A"/>
    <w:rsid w:val="00792F76"/>
    <w:rsid w:val="00792F90"/>
    <w:rsid w:val="0079320D"/>
    <w:rsid w:val="00793274"/>
    <w:rsid w:val="007932BA"/>
    <w:rsid w:val="007932EF"/>
    <w:rsid w:val="00793418"/>
    <w:rsid w:val="007934F4"/>
    <w:rsid w:val="007935A2"/>
    <w:rsid w:val="007935F1"/>
    <w:rsid w:val="007936C4"/>
    <w:rsid w:val="007937A9"/>
    <w:rsid w:val="00793A89"/>
    <w:rsid w:val="00793C6D"/>
    <w:rsid w:val="00793D2A"/>
    <w:rsid w:val="00793D8A"/>
    <w:rsid w:val="00793F1E"/>
    <w:rsid w:val="00793FF0"/>
    <w:rsid w:val="0079402F"/>
    <w:rsid w:val="00794040"/>
    <w:rsid w:val="0079410B"/>
    <w:rsid w:val="007941BB"/>
    <w:rsid w:val="00794318"/>
    <w:rsid w:val="00794341"/>
    <w:rsid w:val="007944F7"/>
    <w:rsid w:val="007946C4"/>
    <w:rsid w:val="0079472D"/>
    <w:rsid w:val="0079474C"/>
    <w:rsid w:val="00794785"/>
    <w:rsid w:val="0079494A"/>
    <w:rsid w:val="00794950"/>
    <w:rsid w:val="00794973"/>
    <w:rsid w:val="007949B9"/>
    <w:rsid w:val="007949BF"/>
    <w:rsid w:val="00794B2E"/>
    <w:rsid w:val="00794D25"/>
    <w:rsid w:val="00794D5F"/>
    <w:rsid w:val="00794E66"/>
    <w:rsid w:val="00794E6E"/>
    <w:rsid w:val="00794F29"/>
    <w:rsid w:val="00795144"/>
    <w:rsid w:val="007952B9"/>
    <w:rsid w:val="0079534C"/>
    <w:rsid w:val="007956ED"/>
    <w:rsid w:val="0079578B"/>
    <w:rsid w:val="007958B9"/>
    <w:rsid w:val="00795907"/>
    <w:rsid w:val="00795AD5"/>
    <w:rsid w:val="00795C36"/>
    <w:rsid w:val="00795C9A"/>
    <w:rsid w:val="00795CBA"/>
    <w:rsid w:val="00795CC4"/>
    <w:rsid w:val="00795CE2"/>
    <w:rsid w:val="00795CE5"/>
    <w:rsid w:val="00795E18"/>
    <w:rsid w:val="00796231"/>
    <w:rsid w:val="00796286"/>
    <w:rsid w:val="007962E5"/>
    <w:rsid w:val="007963FD"/>
    <w:rsid w:val="00796414"/>
    <w:rsid w:val="00796483"/>
    <w:rsid w:val="00796534"/>
    <w:rsid w:val="0079655A"/>
    <w:rsid w:val="00796915"/>
    <w:rsid w:val="00796A0C"/>
    <w:rsid w:val="00796A28"/>
    <w:rsid w:val="00796C0B"/>
    <w:rsid w:val="00796E23"/>
    <w:rsid w:val="00796EC7"/>
    <w:rsid w:val="00796FA8"/>
    <w:rsid w:val="007972B9"/>
    <w:rsid w:val="007972C7"/>
    <w:rsid w:val="007972C8"/>
    <w:rsid w:val="007972CE"/>
    <w:rsid w:val="007974C7"/>
    <w:rsid w:val="007974D5"/>
    <w:rsid w:val="007974DC"/>
    <w:rsid w:val="00797713"/>
    <w:rsid w:val="00797781"/>
    <w:rsid w:val="007977BB"/>
    <w:rsid w:val="007977C6"/>
    <w:rsid w:val="007977EC"/>
    <w:rsid w:val="007978CE"/>
    <w:rsid w:val="007978F3"/>
    <w:rsid w:val="007979EE"/>
    <w:rsid w:val="00797AD7"/>
    <w:rsid w:val="00797B5D"/>
    <w:rsid w:val="00797C63"/>
    <w:rsid w:val="00797CEA"/>
    <w:rsid w:val="00797D59"/>
    <w:rsid w:val="00797DFB"/>
    <w:rsid w:val="00797E54"/>
    <w:rsid w:val="00797FC5"/>
    <w:rsid w:val="007A00DB"/>
    <w:rsid w:val="007A0136"/>
    <w:rsid w:val="007A0165"/>
    <w:rsid w:val="007A022F"/>
    <w:rsid w:val="007A0279"/>
    <w:rsid w:val="007A02C9"/>
    <w:rsid w:val="007A03AF"/>
    <w:rsid w:val="007A03FA"/>
    <w:rsid w:val="007A04AF"/>
    <w:rsid w:val="007A04E1"/>
    <w:rsid w:val="007A06BD"/>
    <w:rsid w:val="007A086B"/>
    <w:rsid w:val="007A0889"/>
    <w:rsid w:val="007A08A5"/>
    <w:rsid w:val="007A08EA"/>
    <w:rsid w:val="007A0ADF"/>
    <w:rsid w:val="007A0AF3"/>
    <w:rsid w:val="007A0B8D"/>
    <w:rsid w:val="007A0BA5"/>
    <w:rsid w:val="007A0BBE"/>
    <w:rsid w:val="007A0C48"/>
    <w:rsid w:val="007A0C94"/>
    <w:rsid w:val="007A0D29"/>
    <w:rsid w:val="007A0D47"/>
    <w:rsid w:val="007A0D90"/>
    <w:rsid w:val="007A0FB0"/>
    <w:rsid w:val="007A0FEF"/>
    <w:rsid w:val="007A101E"/>
    <w:rsid w:val="007A10CE"/>
    <w:rsid w:val="007A1267"/>
    <w:rsid w:val="007A13C3"/>
    <w:rsid w:val="007A15D8"/>
    <w:rsid w:val="007A1675"/>
    <w:rsid w:val="007A1676"/>
    <w:rsid w:val="007A19AC"/>
    <w:rsid w:val="007A1B7B"/>
    <w:rsid w:val="007A1BE4"/>
    <w:rsid w:val="007A1C6B"/>
    <w:rsid w:val="007A1CFD"/>
    <w:rsid w:val="007A1D22"/>
    <w:rsid w:val="007A2157"/>
    <w:rsid w:val="007A21F0"/>
    <w:rsid w:val="007A22CA"/>
    <w:rsid w:val="007A22D1"/>
    <w:rsid w:val="007A2318"/>
    <w:rsid w:val="007A232D"/>
    <w:rsid w:val="007A2331"/>
    <w:rsid w:val="007A240B"/>
    <w:rsid w:val="007A255C"/>
    <w:rsid w:val="007A259C"/>
    <w:rsid w:val="007A25AF"/>
    <w:rsid w:val="007A25ED"/>
    <w:rsid w:val="007A2914"/>
    <w:rsid w:val="007A29DC"/>
    <w:rsid w:val="007A2A76"/>
    <w:rsid w:val="007A2AE3"/>
    <w:rsid w:val="007A2BB9"/>
    <w:rsid w:val="007A2BDE"/>
    <w:rsid w:val="007A2BF8"/>
    <w:rsid w:val="007A2D42"/>
    <w:rsid w:val="007A2EBF"/>
    <w:rsid w:val="007A2F15"/>
    <w:rsid w:val="007A2F3C"/>
    <w:rsid w:val="007A3026"/>
    <w:rsid w:val="007A31A6"/>
    <w:rsid w:val="007A32CB"/>
    <w:rsid w:val="007A3421"/>
    <w:rsid w:val="007A3445"/>
    <w:rsid w:val="007A361A"/>
    <w:rsid w:val="007A36D6"/>
    <w:rsid w:val="007A37F3"/>
    <w:rsid w:val="007A39F5"/>
    <w:rsid w:val="007A3ADF"/>
    <w:rsid w:val="007A3AF9"/>
    <w:rsid w:val="007A3C02"/>
    <w:rsid w:val="007A3F9E"/>
    <w:rsid w:val="007A3FEB"/>
    <w:rsid w:val="007A4135"/>
    <w:rsid w:val="007A41BF"/>
    <w:rsid w:val="007A4241"/>
    <w:rsid w:val="007A4361"/>
    <w:rsid w:val="007A4423"/>
    <w:rsid w:val="007A450F"/>
    <w:rsid w:val="007A4584"/>
    <w:rsid w:val="007A45BF"/>
    <w:rsid w:val="007A4760"/>
    <w:rsid w:val="007A4AA5"/>
    <w:rsid w:val="007A4AC2"/>
    <w:rsid w:val="007A4B17"/>
    <w:rsid w:val="007A4B6D"/>
    <w:rsid w:val="007A4CE5"/>
    <w:rsid w:val="007A4D42"/>
    <w:rsid w:val="007A4D95"/>
    <w:rsid w:val="007A4E78"/>
    <w:rsid w:val="007A4F68"/>
    <w:rsid w:val="007A520B"/>
    <w:rsid w:val="007A541F"/>
    <w:rsid w:val="007A5493"/>
    <w:rsid w:val="007A54A9"/>
    <w:rsid w:val="007A55ED"/>
    <w:rsid w:val="007A56B7"/>
    <w:rsid w:val="007A5761"/>
    <w:rsid w:val="007A5780"/>
    <w:rsid w:val="007A58BA"/>
    <w:rsid w:val="007A5A74"/>
    <w:rsid w:val="007A5B3F"/>
    <w:rsid w:val="007A5B40"/>
    <w:rsid w:val="007A5B94"/>
    <w:rsid w:val="007A5BB7"/>
    <w:rsid w:val="007A5C26"/>
    <w:rsid w:val="007A5CCC"/>
    <w:rsid w:val="007A5E05"/>
    <w:rsid w:val="007A613C"/>
    <w:rsid w:val="007A61D1"/>
    <w:rsid w:val="007A62FA"/>
    <w:rsid w:val="007A6456"/>
    <w:rsid w:val="007A6776"/>
    <w:rsid w:val="007A679F"/>
    <w:rsid w:val="007A67B5"/>
    <w:rsid w:val="007A6868"/>
    <w:rsid w:val="007A697F"/>
    <w:rsid w:val="007A69FC"/>
    <w:rsid w:val="007A6A18"/>
    <w:rsid w:val="007A6AA8"/>
    <w:rsid w:val="007A6B34"/>
    <w:rsid w:val="007A6C04"/>
    <w:rsid w:val="007A6FBF"/>
    <w:rsid w:val="007A706A"/>
    <w:rsid w:val="007A707D"/>
    <w:rsid w:val="007A711A"/>
    <w:rsid w:val="007A71F5"/>
    <w:rsid w:val="007A7257"/>
    <w:rsid w:val="007A7427"/>
    <w:rsid w:val="007A76F9"/>
    <w:rsid w:val="007A7926"/>
    <w:rsid w:val="007A7936"/>
    <w:rsid w:val="007A7947"/>
    <w:rsid w:val="007A79AF"/>
    <w:rsid w:val="007A79CD"/>
    <w:rsid w:val="007A7B70"/>
    <w:rsid w:val="007A7C17"/>
    <w:rsid w:val="007A7C25"/>
    <w:rsid w:val="007A7C99"/>
    <w:rsid w:val="007A7CD5"/>
    <w:rsid w:val="007A7CF4"/>
    <w:rsid w:val="007A7D1E"/>
    <w:rsid w:val="007A7D40"/>
    <w:rsid w:val="007A7D89"/>
    <w:rsid w:val="007A7E00"/>
    <w:rsid w:val="007A7F6D"/>
    <w:rsid w:val="007A7FEE"/>
    <w:rsid w:val="007B00EA"/>
    <w:rsid w:val="007B0414"/>
    <w:rsid w:val="007B059B"/>
    <w:rsid w:val="007B0697"/>
    <w:rsid w:val="007B0851"/>
    <w:rsid w:val="007B0A63"/>
    <w:rsid w:val="007B0A9B"/>
    <w:rsid w:val="007B0AA1"/>
    <w:rsid w:val="007B0B08"/>
    <w:rsid w:val="007B0B4B"/>
    <w:rsid w:val="007B0C51"/>
    <w:rsid w:val="007B0D32"/>
    <w:rsid w:val="007B0DF3"/>
    <w:rsid w:val="007B0E1A"/>
    <w:rsid w:val="007B0E35"/>
    <w:rsid w:val="007B0EB4"/>
    <w:rsid w:val="007B103D"/>
    <w:rsid w:val="007B11B9"/>
    <w:rsid w:val="007B13A5"/>
    <w:rsid w:val="007B146F"/>
    <w:rsid w:val="007B15B5"/>
    <w:rsid w:val="007B1690"/>
    <w:rsid w:val="007B17EA"/>
    <w:rsid w:val="007B184F"/>
    <w:rsid w:val="007B1A12"/>
    <w:rsid w:val="007B1B01"/>
    <w:rsid w:val="007B1B0B"/>
    <w:rsid w:val="007B1B68"/>
    <w:rsid w:val="007B1D40"/>
    <w:rsid w:val="007B1E0A"/>
    <w:rsid w:val="007B1E51"/>
    <w:rsid w:val="007B2120"/>
    <w:rsid w:val="007B2469"/>
    <w:rsid w:val="007B24DE"/>
    <w:rsid w:val="007B2512"/>
    <w:rsid w:val="007B253A"/>
    <w:rsid w:val="007B25BD"/>
    <w:rsid w:val="007B2912"/>
    <w:rsid w:val="007B2E8C"/>
    <w:rsid w:val="007B2FCD"/>
    <w:rsid w:val="007B3167"/>
    <w:rsid w:val="007B319F"/>
    <w:rsid w:val="007B3254"/>
    <w:rsid w:val="007B3559"/>
    <w:rsid w:val="007B372B"/>
    <w:rsid w:val="007B3821"/>
    <w:rsid w:val="007B38CA"/>
    <w:rsid w:val="007B39AC"/>
    <w:rsid w:val="007B3A8E"/>
    <w:rsid w:val="007B3D0B"/>
    <w:rsid w:val="007B3D73"/>
    <w:rsid w:val="007B3DEA"/>
    <w:rsid w:val="007B3DF0"/>
    <w:rsid w:val="007B3E27"/>
    <w:rsid w:val="007B3F03"/>
    <w:rsid w:val="007B401A"/>
    <w:rsid w:val="007B414E"/>
    <w:rsid w:val="007B422F"/>
    <w:rsid w:val="007B4327"/>
    <w:rsid w:val="007B436B"/>
    <w:rsid w:val="007B4384"/>
    <w:rsid w:val="007B43F0"/>
    <w:rsid w:val="007B4524"/>
    <w:rsid w:val="007B45D0"/>
    <w:rsid w:val="007B465E"/>
    <w:rsid w:val="007B46D0"/>
    <w:rsid w:val="007B48BF"/>
    <w:rsid w:val="007B4997"/>
    <w:rsid w:val="007B4A27"/>
    <w:rsid w:val="007B4A87"/>
    <w:rsid w:val="007B4AAF"/>
    <w:rsid w:val="007B4BAC"/>
    <w:rsid w:val="007B4BD7"/>
    <w:rsid w:val="007B4CCC"/>
    <w:rsid w:val="007B4D16"/>
    <w:rsid w:val="007B4D7F"/>
    <w:rsid w:val="007B4F48"/>
    <w:rsid w:val="007B4FCE"/>
    <w:rsid w:val="007B5019"/>
    <w:rsid w:val="007B51E5"/>
    <w:rsid w:val="007B5234"/>
    <w:rsid w:val="007B539E"/>
    <w:rsid w:val="007B53EC"/>
    <w:rsid w:val="007B54FD"/>
    <w:rsid w:val="007B562B"/>
    <w:rsid w:val="007B5684"/>
    <w:rsid w:val="007B56D1"/>
    <w:rsid w:val="007B5718"/>
    <w:rsid w:val="007B578B"/>
    <w:rsid w:val="007B58DD"/>
    <w:rsid w:val="007B590E"/>
    <w:rsid w:val="007B5942"/>
    <w:rsid w:val="007B5993"/>
    <w:rsid w:val="007B59A1"/>
    <w:rsid w:val="007B5B59"/>
    <w:rsid w:val="007B5BE8"/>
    <w:rsid w:val="007B5C4B"/>
    <w:rsid w:val="007B5C8E"/>
    <w:rsid w:val="007B5C98"/>
    <w:rsid w:val="007B5E3F"/>
    <w:rsid w:val="007B5EAF"/>
    <w:rsid w:val="007B5EB9"/>
    <w:rsid w:val="007B5F9B"/>
    <w:rsid w:val="007B5FCF"/>
    <w:rsid w:val="007B617B"/>
    <w:rsid w:val="007B618C"/>
    <w:rsid w:val="007B61DB"/>
    <w:rsid w:val="007B61F2"/>
    <w:rsid w:val="007B63FE"/>
    <w:rsid w:val="007B6636"/>
    <w:rsid w:val="007B675A"/>
    <w:rsid w:val="007B676C"/>
    <w:rsid w:val="007B68D1"/>
    <w:rsid w:val="007B69D4"/>
    <w:rsid w:val="007B6A2B"/>
    <w:rsid w:val="007B6C11"/>
    <w:rsid w:val="007B6D0B"/>
    <w:rsid w:val="007B6DDF"/>
    <w:rsid w:val="007B6E9C"/>
    <w:rsid w:val="007B6EC6"/>
    <w:rsid w:val="007B6EFC"/>
    <w:rsid w:val="007B6FB4"/>
    <w:rsid w:val="007B706B"/>
    <w:rsid w:val="007B7173"/>
    <w:rsid w:val="007B72C5"/>
    <w:rsid w:val="007B72EC"/>
    <w:rsid w:val="007B7387"/>
    <w:rsid w:val="007B73C5"/>
    <w:rsid w:val="007B74CE"/>
    <w:rsid w:val="007B77E8"/>
    <w:rsid w:val="007B79ED"/>
    <w:rsid w:val="007B7A66"/>
    <w:rsid w:val="007B7B35"/>
    <w:rsid w:val="007B7C09"/>
    <w:rsid w:val="007B7CF2"/>
    <w:rsid w:val="007B7E2A"/>
    <w:rsid w:val="007B7E3D"/>
    <w:rsid w:val="007B7F9F"/>
    <w:rsid w:val="007C028D"/>
    <w:rsid w:val="007C034C"/>
    <w:rsid w:val="007C0435"/>
    <w:rsid w:val="007C0452"/>
    <w:rsid w:val="007C04AD"/>
    <w:rsid w:val="007C0511"/>
    <w:rsid w:val="007C06BD"/>
    <w:rsid w:val="007C06CF"/>
    <w:rsid w:val="007C0709"/>
    <w:rsid w:val="007C0A95"/>
    <w:rsid w:val="007C0B40"/>
    <w:rsid w:val="007C0CEF"/>
    <w:rsid w:val="007C0E1C"/>
    <w:rsid w:val="007C0E54"/>
    <w:rsid w:val="007C0F1E"/>
    <w:rsid w:val="007C0F9C"/>
    <w:rsid w:val="007C1035"/>
    <w:rsid w:val="007C103E"/>
    <w:rsid w:val="007C112B"/>
    <w:rsid w:val="007C1242"/>
    <w:rsid w:val="007C1257"/>
    <w:rsid w:val="007C1311"/>
    <w:rsid w:val="007C1325"/>
    <w:rsid w:val="007C146C"/>
    <w:rsid w:val="007C158E"/>
    <w:rsid w:val="007C169D"/>
    <w:rsid w:val="007C1735"/>
    <w:rsid w:val="007C1824"/>
    <w:rsid w:val="007C18CD"/>
    <w:rsid w:val="007C1A66"/>
    <w:rsid w:val="007C1B75"/>
    <w:rsid w:val="007C1BCF"/>
    <w:rsid w:val="007C1EEF"/>
    <w:rsid w:val="007C1F09"/>
    <w:rsid w:val="007C1F5C"/>
    <w:rsid w:val="007C2107"/>
    <w:rsid w:val="007C2446"/>
    <w:rsid w:val="007C2451"/>
    <w:rsid w:val="007C2556"/>
    <w:rsid w:val="007C2573"/>
    <w:rsid w:val="007C2614"/>
    <w:rsid w:val="007C272F"/>
    <w:rsid w:val="007C2761"/>
    <w:rsid w:val="007C281B"/>
    <w:rsid w:val="007C286C"/>
    <w:rsid w:val="007C2893"/>
    <w:rsid w:val="007C28BF"/>
    <w:rsid w:val="007C2AC4"/>
    <w:rsid w:val="007C2BA1"/>
    <w:rsid w:val="007C2C1C"/>
    <w:rsid w:val="007C2C79"/>
    <w:rsid w:val="007C2E84"/>
    <w:rsid w:val="007C2ED9"/>
    <w:rsid w:val="007C2F79"/>
    <w:rsid w:val="007C2F97"/>
    <w:rsid w:val="007C3104"/>
    <w:rsid w:val="007C314C"/>
    <w:rsid w:val="007C316C"/>
    <w:rsid w:val="007C316E"/>
    <w:rsid w:val="007C3176"/>
    <w:rsid w:val="007C31CF"/>
    <w:rsid w:val="007C3246"/>
    <w:rsid w:val="007C32BB"/>
    <w:rsid w:val="007C3399"/>
    <w:rsid w:val="007C33BB"/>
    <w:rsid w:val="007C3408"/>
    <w:rsid w:val="007C34A6"/>
    <w:rsid w:val="007C3670"/>
    <w:rsid w:val="007C36B8"/>
    <w:rsid w:val="007C373F"/>
    <w:rsid w:val="007C3774"/>
    <w:rsid w:val="007C37FD"/>
    <w:rsid w:val="007C3812"/>
    <w:rsid w:val="007C3981"/>
    <w:rsid w:val="007C39AF"/>
    <w:rsid w:val="007C3B09"/>
    <w:rsid w:val="007C3B4E"/>
    <w:rsid w:val="007C3BEA"/>
    <w:rsid w:val="007C3BFB"/>
    <w:rsid w:val="007C3D62"/>
    <w:rsid w:val="007C3E55"/>
    <w:rsid w:val="007C3EA4"/>
    <w:rsid w:val="007C3F66"/>
    <w:rsid w:val="007C3F75"/>
    <w:rsid w:val="007C3F8A"/>
    <w:rsid w:val="007C4108"/>
    <w:rsid w:val="007C4113"/>
    <w:rsid w:val="007C4288"/>
    <w:rsid w:val="007C43E1"/>
    <w:rsid w:val="007C44C8"/>
    <w:rsid w:val="007C4579"/>
    <w:rsid w:val="007C45D5"/>
    <w:rsid w:val="007C4705"/>
    <w:rsid w:val="007C4980"/>
    <w:rsid w:val="007C4A1E"/>
    <w:rsid w:val="007C4A7C"/>
    <w:rsid w:val="007C4C78"/>
    <w:rsid w:val="007C4D4D"/>
    <w:rsid w:val="007C4DB6"/>
    <w:rsid w:val="007C4E75"/>
    <w:rsid w:val="007C4E80"/>
    <w:rsid w:val="007C4FE4"/>
    <w:rsid w:val="007C500C"/>
    <w:rsid w:val="007C532C"/>
    <w:rsid w:val="007C5490"/>
    <w:rsid w:val="007C5624"/>
    <w:rsid w:val="007C564A"/>
    <w:rsid w:val="007C5722"/>
    <w:rsid w:val="007C5747"/>
    <w:rsid w:val="007C577C"/>
    <w:rsid w:val="007C578E"/>
    <w:rsid w:val="007C57B0"/>
    <w:rsid w:val="007C5811"/>
    <w:rsid w:val="007C59A7"/>
    <w:rsid w:val="007C5B40"/>
    <w:rsid w:val="007C5C1D"/>
    <w:rsid w:val="007C5DD6"/>
    <w:rsid w:val="007C5DF4"/>
    <w:rsid w:val="007C5EB7"/>
    <w:rsid w:val="007C5F78"/>
    <w:rsid w:val="007C602C"/>
    <w:rsid w:val="007C602F"/>
    <w:rsid w:val="007C60F7"/>
    <w:rsid w:val="007C62C0"/>
    <w:rsid w:val="007C643F"/>
    <w:rsid w:val="007C646D"/>
    <w:rsid w:val="007C65E8"/>
    <w:rsid w:val="007C66A9"/>
    <w:rsid w:val="007C692D"/>
    <w:rsid w:val="007C694C"/>
    <w:rsid w:val="007C697F"/>
    <w:rsid w:val="007C69FA"/>
    <w:rsid w:val="007C6A41"/>
    <w:rsid w:val="007C6A5A"/>
    <w:rsid w:val="007C6A64"/>
    <w:rsid w:val="007C6C16"/>
    <w:rsid w:val="007C6DBC"/>
    <w:rsid w:val="007C72E8"/>
    <w:rsid w:val="007C72EC"/>
    <w:rsid w:val="007C73D2"/>
    <w:rsid w:val="007C762C"/>
    <w:rsid w:val="007C764E"/>
    <w:rsid w:val="007C765C"/>
    <w:rsid w:val="007C767E"/>
    <w:rsid w:val="007C76F6"/>
    <w:rsid w:val="007C7A2D"/>
    <w:rsid w:val="007C7A7C"/>
    <w:rsid w:val="007C7D25"/>
    <w:rsid w:val="007C7DED"/>
    <w:rsid w:val="007C7E4D"/>
    <w:rsid w:val="007C7E4E"/>
    <w:rsid w:val="007C7FE7"/>
    <w:rsid w:val="007CAA43"/>
    <w:rsid w:val="007D0253"/>
    <w:rsid w:val="007D027D"/>
    <w:rsid w:val="007D03A0"/>
    <w:rsid w:val="007D03CF"/>
    <w:rsid w:val="007D03DD"/>
    <w:rsid w:val="007D04BC"/>
    <w:rsid w:val="007D0527"/>
    <w:rsid w:val="007D05CF"/>
    <w:rsid w:val="007D0604"/>
    <w:rsid w:val="007D07CF"/>
    <w:rsid w:val="007D0801"/>
    <w:rsid w:val="007D084D"/>
    <w:rsid w:val="007D0877"/>
    <w:rsid w:val="007D08C3"/>
    <w:rsid w:val="007D09CA"/>
    <w:rsid w:val="007D0A3B"/>
    <w:rsid w:val="007D0A96"/>
    <w:rsid w:val="007D0AB8"/>
    <w:rsid w:val="007D0C6D"/>
    <w:rsid w:val="007D0CBB"/>
    <w:rsid w:val="007D0EB0"/>
    <w:rsid w:val="007D103A"/>
    <w:rsid w:val="007D10D1"/>
    <w:rsid w:val="007D1106"/>
    <w:rsid w:val="007D112F"/>
    <w:rsid w:val="007D1134"/>
    <w:rsid w:val="007D1233"/>
    <w:rsid w:val="007D12AF"/>
    <w:rsid w:val="007D13E7"/>
    <w:rsid w:val="007D1451"/>
    <w:rsid w:val="007D1541"/>
    <w:rsid w:val="007D168C"/>
    <w:rsid w:val="007D16DA"/>
    <w:rsid w:val="007D1A54"/>
    <w:rsid w:val="007D1B17"/>
    <w:rsid w:val="007D1B2D"/>
    <w:rsid w:val="007D1C17"/>
    <w:rsid w:val="007D1D6B"/>
    <w:rsid w:val="007D1D78"/>
    <w:rsid w:val="007D1E14"/>
    <w:rsid w:val="007D1F79"/>
    <w:rsid w:val="007D1FB8"/>
    <w:rsid w:val="007D215D"/>
    <w:rsid w:val="007D21D8"/>
    <w:rsid w:val="007D2363"/>
    <w:rsid w:val="007D2403"/>
    <w:rsid w:val="007D2606"/>
    <w:rsid w:val="007D2736"/>
    <w:rsid w:val="007D27A7"/>
    <w:rsid w:val="007D27E6"/>
    <w:rsid w:val="007D28BD"/>
    <w:rsid w:val="007D2A14"/>
    <w:rsid w:val="007D2A44"/>
    <w:rsid w:val="007D2C14"/>
    <w:rsid w:val="007D2C24"/>
    <w:rsid w:val="007D2C65"/>
    <w:rsid w:val="007D2C8A"/>
    <w:rsid w:val="007D2C9B"/>
    <w:rsid w:val="007D2D68"/>
    <w:rsid w:val="007D2DDC"/>
    <w:rsid w:val="007D2DFC"/>
    <w:rsid w:val="007D2E1D"/>
    <w:rsid w:val="007D2ED4"/>
    <w:rsid w:val="007D3121"/>
    <w:rsid w:val="007D31A3"/>
    <w:rsid w:val="007D31A5"/>
    <w:rsid w:val="007D34B0"/>
    <w:rsid w:val="007D35CF"/>
    <w:rsid w:val="007D36AF"/>
    <w:rsid w:val="007D3776"/>
    <w:rsid w:val="007D37F7"/>
    <w:rsid w:val="007D3829"/>
    <w:rsid w:val="007D388C"/>
    <w:rsid w:val="007D38F5"/>
    <w:rsid w:val="007D3CAF"/>
    <w:rsid w:val="007D3CFD"/>
    <w:rsid w:val="007D3D71"/>
    <w:rsid w:val="007D3F0E"/>
    <w:rsid w:val="007D4066"/>
    <w:rsid w:val="007D40E2"/>
    <w:rsid w:val="007D412A"/>
    <w:rsid w:val="007D4211"/>
    <w:rsid w:val="007D4383"/>
    <w:rsid w:val="007D44D9"/>
    <w:rsid w:val="007D45C3"/>
    <w:rsid w:val="007D4622"/>
    <w:rsid w:val="007D4658"/>
    <w:rsid w:val="007D46D3"/>
    <w:rsid w:val="007D4885"/>
    <w:rsid w:val="007D48D2"/>
    <w:rsid w:val="007D49BE"/>
    <w:rsid w:val="007D4AF1"/>
    <w:rsid w:val="007D4B16"/>
    <w:rsid w:val="007D4B47"/>
    <w:rsid w:val="007D4B65"/>
    <w:rsid w:val="007D4C7E"/>
    <w:rsid w:val="007D4E09"/>
    <w:rsid w:val="007D4ED5"/>
    <w:rsid w:val="007D4F9A"/>
    <w:rsid w:val="007D5089"/>
    <w:rsid w:val="007D50D1"/>
    <w:rsid w:val="007D5149"/>
    <w:rsid w:val="007D5163"/>
    <w:rsid w:val="007D51E4"/>
    <w:rsid w:val="007D5246"/>
    <w:rsid w:val="007D5252"/>
    <w:rsid w:val="007D532B"/>
    <w:rsid w:val="007D5373"/>
    <w:rsid w:val="007D53FE"/>
    <w:rsid w:val="007D5493"/>
    <w:rsid w:val="007D550D"/>
    <w:rsid w:val="007D5749"/>
    <w:rsid w:val="007D57A4"/>
    <w:rsid w:val="007D5886"/>
    <w:rsid w:val="007D58C4"/>
    <w:rsid w:val="007D5907"/>
    <w:rsid w:val="007D590B"/>
    <w:rsid w:val="007D597B"/>
    <w:rsid w:val="007D5983"/>
    <w:rsid w:val="007D5B8D"/>
    <w:rsid w:val="007D5BBF"/>
    <w:rsid w:val="007D5CE1"/>
    <w:rsid w:val="007D5D46"/>
    <w:rsid w:val="007D5DBB"/>
    <w:rsid w:val="007D600D"/>
    <w:rsid w:val="007D601C"/>
    <w:rsid w:val="007D60B1"/>
    <w:rsid w:val="007D6471"/>
    <w:rsid w:val="007D65BD"/>
    <w:rsid w:val="007D67E6"/>
    <w:rsid w:val="007D68B0"/>
    <w:rsid w:val="007D6ABC"/>
    <w:rsid w:val="007D6AEF"/>
    <w:rsid w:val="007D6B29"/>
    <w:rsid w:val="007D6CD5"/>
    <w:rsid w:val="007D6D12"/>
    <w:rsid w:val="007D6E08"/>
    <w:rsid w:val="007D700D"/>
    <w:rsid w:val="007D716D"/>
    <w:rsid w:val="007D71B6"/>
    <w:rsid w:val="007D721E"/>
    <w:rsid w:val="007D7273"/>
    <w:rsid w:val="007D7303"/>
    <w:rsid w:val="007D74C8"/>
    <w:rsid w:val="007D75E0"/>
    <w:rsid w:val="007D7621"/>
    <w:rsid w:val="007D76DC"/>
    <w:rsid w:val="007D784A"/>
    <w:rsid w:val="007D79C8"/>
    <w:rsid w:val="007D7AB5"/>
    <w:rsid w:val="007D7B78"/>
    <w:rsid w:val="007D7C6D"/>
    <w:rsid w:val="007D7DA1"/>
    <w:rsid w:val="007D7DFE"/>
    <w:rsid w:val="007D7FF5"/>
    <w:rsid w:val="007E0002"/>
    <w:rsid w:val="007E0138"/>
    <w:rsid w:val="007E0241"/>
    <w:rsid w:val="007E0353"/>
    <w:rsid w:val="007E037F"/>
    <w:rsid w:val="007E04DC"/>
    <w:rsid w:val="007E04DD"/>
    <w:rsid w:val="007E05B0"/>
    <w:rsid w:val="007E06D5"/>
    <w:rsid w:val="007E0733"/>
    <w:rsid w:val="007E0797"/>
    <w:rsid w:val="007E084D"/>
    <w:rsid w:val="007E0851"/>
    <w:rsid w:val="007E0941"/>
    <w:rsid w:val="007E097C"/>
    <w:rsid w:val="007E09A8"/>
    <w:rsid w:val="007E0A29"/>
    <w:rsid w:val="007E0A48"/>
    <w:rsid w:val="007E0B8F"/>
    <w:rsid w:val="007E0BE3"/>
    <w:rsid w:val="007E0CE5"/>
    <w:rsid w:val="007E0DA6"/>
    <w:rsid w:val="007E0DAF"/>
    <w:rsid w:val="007E0F24"/>
    <w:rsid w:val="007E10C2"/>
    <w:rsid w:val="007E112F"/>
    <w:rsid w:val="007E1186"/>
    <w:rsid w:val="007E11E1"/>
    <w:rsid w:val="007E12C2"/>
    <w:rsid w:val="007E12F5"/>
    <w:rsid w:val="007E166D"/>
    <w:rsid w:val="007E167B"/>
    <w:rsid w:val="007E16D4"/>
    <w:rsid w:val="007E171D"/>
    <w:rsid w:val="007E17DB"/>
    <w:rsid w:val="007E1A00"/>
    <w:rsid w:val="007E1B14"/>
    <w:rsid w:val="007E1B80"/>
    <w:rsid w:val="007E1C72"/>
    <w:rsid w:val="007E1F59"/>
    <w:rsid w:val="007E1F7E"/>
    <w:rsid w:val="007E200B"/>
    <w:rsid w:val="007E20EB"/>
    <w:rsid w:val="007E2271"/>
    <w:rsid w:val="007E22C7"/>
    <w:rsid w:val="007E2341"/>
    <w:rsid w:val="007E23C3"/>
    <w:rsid w:val="007E241A"/>
    <w:rsid w:val="007E2473"/>
    <w:rsid w:val="007E2945"/>
    <w:rsid w:val="007E2953"/>
    <w:rsid w:val="007E2A8E"/>
    <w:rsid w:val="007E2B47"/>
    <w:rsid w:val="007E2BA2"/>
    <w:rsid w:val="007E2BD3"/>
    <w:rsid w:val="007E2BF9"/>
    <w:rsid w:val="007E2C81"/>
    <w:rsid w:val="007E2D5B"/>
    <w:rsid w:val="007E2F41"/>
    <w:rsid w:val="007E3032"/>
    <w:rsid w:val="007E303B"/>
    <w:rsid w:val="007E30ED"/>
    <w:rsid w:val="007E317C"/>
    <w:rsid w:val="007E3198"/>
    <w:rsid w:val="007E328B"/>
    <w:rsid w:val="007E32C2"/>
    <w:rsid w:val="007E3322"/>
    <w:rsid w:val="007E342E"/>
    <w:rsid w:val="007E348A"/>
    <w:rsid w:val="007E35D1"/>
    <w:rsid w:val="007E363B"/>
    <w:rsid w:val="007E38DC"/>
    <w:rsid w:val="007E3B51"/>
    <w:rsid w:val="007E3C72"/>
    <w:rsid w:val="007E3DB8"/>
    <w:rsid w:val="007E3F42"/>
    <w:rsid w:val="007E40A7"/>
    <w:rsid w:val="007E40B6"/>
    <w:rsid w:val="007E4162"/>
    <w:rsid w:val="007E4171"/>
    <w:rsid w:val="007E41B1"/>
    <w:rsid w:val="007E43E5"/>
    <w:rsid w:val="007E4429"/>
    <w:rsid w:val="007E4478"/>
    <w:rsid w:val="007E44CE"/>
    <w:rsid w:val="007E44FA"/>
    <w:rsid w:val="007E46D7"/>
    <w:rsid w:val="007E4722"/>
    <w:rsid w:val="007E4740"/>
    <w:rsid w:val="007E4753"/>
    <w:rsid w:val="007E47D1"/>
    <w:rsid w:val="007E481A"/>
    <w:rsid w:val="007E494F"/>
    <w:rsid w:val="007E49D9"/>
    <w:rsid w:val="007E4A49"/>
    <w:rsid w:val="007E4B14"/>
    <w:rsid w:val="007E4E84"/>
    <w:rsid w:val="007E4FBA"/>
    <w:rsid w:val="007E4FC3"/>
    <w:rsid w:val="007E5052"/>
    <w:rsid w:val="007E5055"/>
    <w:rsid w:val="007E50D6"/>
    <w:rsid w:val="007E50DE"/>
    <w:rsid w:val="007E513E"/>
    <w:rsid w:val="007E5254"/>
    <w:rsid w:val="007E5494"/>
    <w:rsid w:val="007E54B5"/>
    <w:rsid w:val="007E55B0"/>
    <w:rsid w:val="007E567C"/>
    <w:rsid w:val="007E5690"/>
    <w:rsid w:val="007E56C6"/>
    <w:rsid w:val="007E56D9"/>
    <w:rsid w:val="007E5751"/>
    <w:rsid w:val="007E57E0"/>
    <w:rsid w:val="007E5842"/>
    <w:rsid w:val="007E584B"/>
    <w:rsid w:val="007E58A0"/>
    <w:rsid w:val="007E59D9"/>
    <w:rsid w:val="007E5A4A"/>
    <w:rsid w:val="007E5A66"/>
    <w:rsid w:val="007E5BCB"/>
    <w:rsid w:val="007E5C05"/>
    <w:rsid w:val="007E5C7F"/>
    <w:rsid w:val="007E5CFE"/>
    <w:rsid w:val="007E5D5E"/>
    <w:rsid w:val="007E5E92"/>
    <w:rsid w:val="007E5E9D"/>
    <w:rsid w:val="007E5F3A"/>
    <w:rsid w:val="007E6047"/>
    <w:rsid w:val="007E609B"/>
    <w:rsid w:val="007E613C"/>
    <w:rsid w:val="007E61C9"/>
    <w:rsid w:val="007E61ED"/>
    <w:rsid w:val="007E6245"/>
    <w:rsid w:val="007E628E"/>
    <w:rsid w:val="007E630F"/>
    <w:rsid w:val="007E64CE"/>
    <w:rsid w:val="007E6511"/>
    <w:rsid w:val="007E655A"/>
    <w:rsid w:val="007E6755"/>
    <w:rsid w:val="007E67D7"/>
    <w:rsid w:val="007E6838"/>
    <w:rsid w:val="007E6931"/>
    <w:rsid w:val="007E6A7A"/>
    <w:rsid w:val="007E6CAB"/>
    <w:rsid w:val="007E6CFA"/>
    <w:rsid w:val="007E6F97"/>
    <w:rsid w:val="007E7073"/>
    <w:rsid w:val="007E71B1"/>
    <w:rsid w:val="007E72B2"/>
    <w:rsid w:val="007E748E"/>
    <w:rsid w:val="007E7597"/>
    <w:rsid w:val="007E75FC"/>
    <w:rsid w:val="007E7660"/>
    <w:rsid w:val="007E7811"/>
    <w:rsid w:val="007E790B"/>
    <w:rsid w:val="007E7978"/>
    <w:rsid w:val="007E79F3"/>
    <w:rsid w:val="007E7ABD"/>
    <w:rsid w:val="007E7AF0"/>
    <w:rsid w:val="007E7BB8"/>
    <w:rsid w:val="007E7C0B"/>
    <w:rsid w:val="007E7C7A"/>
    <w:rsid w:val="007E7CFD"/>
    <w:rsid w:val="007E7D3E"/>
    <w:rsid w:val="007E7D5C"/>
    <w:rsid w:val="007E7EF4"/>
    <w:rsid w:val="007E7F45"/>
    <w:rsid w:val="007F0001"/>
    <w:rsid w:val="007F0124"/>
    <w:rsid w:val="007F01F2"/>
    <w:rsid w:val="007F02AE"/>
    <w:rsid w:val="007F039F"/>
    <w:rsid w:val="007F04EB"/>
    <w:rsid w:val="007F06B3"/>
    <w:rsid w:val="007F091F"/>
    <w:rsid w:val="007F0947"/>
    <w:rsid w:val="007F095E"/>
    <w:rsid w:val="007F0995"/>
    <w:rsid w:val="007F0A62"/>
    <w:rsid w:val="007F0A96"/>
    <w:rsid w:val="007F0B6E"/>
    <w:rsid w:val="007F0BBA"/>
    <w:rsid w:val="007F0DD9"/>
    <w:rsid w:val="007F0E25"/>
    <w:rsid w:val="007F0F00"/>
    <w:rsid w:val="007F0F67"/>
    <w:rsid w:val="007F101E"/>
    <w:rsid w:val="007F10DF"/>
    <w:rsid w:val="007F118E"/>
    <w:rsid w:val="007F12D1"/>
    <w:rsid w:val="007F12D9"/>
    <w:rsid w:val="007F14DE"/>
    <w:rsid w:val="007F1561"/>
    <w:rsid w:val="007F16E2"/>
    <w:rsid w:val="007F174B"/>
    <w:rsid w:val="007F178F"/>
    <w:rsid w:val="007F1861"/>
    <w:rsid w:val="007F1875"/>
    <w:rsid w:val="007F18F8"/>
    <w:rsid w:val="007F192E"/>
    <w:rsid w:val="007F1935"/>
    <w:rsid w:val="007F1A01"/>
    <w:rsid w:val="007F1B19"/>
    <w:rsid w:val="007F1D3F"/>
    <w:rsid w:val="007F1DBB"/>
    <w:rsid w:val="007F1FA3"/>
    <w:rsid w:val="007F1FA8"/>
    <w:rsid w:val="007F1FB5"/>
    <w:rsid w:val="007F218C"/>
    <w:rsid w:val="007F2252"/>
    <w:rsid w:val="007F230F"/>
    <w:rsid w:val="007F2378"/>
    <w:rsid w:val="007F23F7"/>
    <w:rsid w:val="007F242F"/>
    <w:rsid w:val="007F2477"/>
    <w:rsid w:val="007F2486"/>
    <w:rsid w:val="007F24A6"/>
    <w:rsid w:val="007F24C2"/>
    <w:rsid w:val="007F255C"/>
    <w:rsid w:val="007F2594"/>
    <w:rsid w:val="007F25FA"/>
    <w:rsid w:val="007F2623"/>
    <w:rsid w:val="007F2644"/>
    <w:rsid w:val="007F275B"/>
    <w:rsid w:val="007F27B8"/>
    <w:rsid w:val="007F2866"/>
    <w:rsid w:val="007F28BA"/>
    <w:rsid w:val="007F2932"/>
    <w:rsid w:val="007F2976"/>
    <w:rsid w:val="007F29EB"/>
    <w:rsid w:val="007F2A6C"/>
    <w:rsid w:val="007F2A7C"/>
    <w:rsid w:val="007F2B70"/>
    <w:rsid w:val="007F2BFD"/>
    <w:rsid w:val="007F2C9C"/>
    <w:rsid w:val="007F2DF4"/>
    <w:rsid w:val="007F2DF8"/>
    <w:rsid w:val="007F2E73"/>
    <w:rsid w:val="007F2EB0"/>
    <w:rsid w:val="007F2FB0"/>
    <w:rsid w:val="007F31F1"/>
    <w:rsid w:val="007F3252"/>
    <w:rsid w:val="007F32C4"/>
    <w:rsid w:val="007F3363"/>
    <w:rsid w:val="007F367C"/>
    <w:rsid w:val="007F37DE"/>
    <w:rsid w:val="007F3842"/>
    <w:rsid w:val="007F39EA"/>
    <w:rsid w:val="007F3A15"/>
    <w:rsid w:val="007F3A9B"/>
    <w:rsid w:val="007F3B88"/>
    <w:rsid w:val="007F3C1D"/>
    <w:rsid w:val="007F3C91"/>
    <w:rsid w:val="007F3E47"/>
    <w:rsid w:val="007F3E72"/>
    <w:rsid w:val="007F3E93"/>
    <w:rsid w:val="007F3F18"/>
    <w:rsid w:val="007F40B6"/>
    <w:rsid w:val="007F4133"/>
    <w:rsid w:val="007F4173"/>
    <w:rsid w:val="007F41CF"/>
    <w:rsid w:val="007F4390"/>
    <w:rsid w:val="007F43E2"/>
    <w:rsid w:val="007F43F3"/>
    <w:rsid w:val="007F454A"/>
    <w:rsid w:val="007F459C"/>
    <w:rsid w:val="007F4620"/>
    <w:rsid w:val="007F4722"/>
    <w:rsid w:val="007F478C"/>
    <w:rsid w:val="007F4977"/>
    <w:rsid w:val="007F49B8"/>
    <w:rsid w:val="007F4A1A"/>
    <w:rsid w:val="007F4A92"/>
    <w:rsid w:val="007F4A97"/>
    <w:rsid w:val="007F4BB6"/>
    <w:rsid w:val="007F4BC6"/>
    <w:rsid w:val="007F4C83"/>
    <w:rsid w:val="007F4CFB"/>
    <w:rsid w:val="007F4DFE"/>
    <w:rsid w:val="007F4E00"/>
    <w:rsid w:val="007F4E51"/>
    <w:rsid w:val="007F5104"/>
    <w:rsid w:val="007F519A"/>
    <w:rsid w:val="007F51E7"/>
    <w:rsid w:val="007F52A4"/>
    <w:rsid w:val="007F537F"/>
    <w:rsid w:val="007F539F"/>
    <w:rsid w:val="007F54AB"/>
    <w:rsid w:val="007F5538"/>
    <w:rsid w:val="007F554E"/>
    <w:rsid w:val="007F5596"/>
    <w:rsid w:val="007F570D"/>
    <w:rsid w:val="007F5725"/>
    <w:rsid w:val="007F5ABE"/>
    <w:rsid w:val="007F5CC6"/>
    <w:rsid w:val="007F5D92"/>
    <w:rsid w:val="007F5E90"/>
    <w:rsid w:val="007F6093"/>
    <w:rsid w:val="007F60A2"/>
    <w:rsid w:val="007F6100"/>
    <w:rsid w:val="007F61FA"/>
    <w:rsid w:val="007F6327"/>
    <w:rsid w:val="007F63B9"/>
    <w:rsid w:val="007F646D"/>
    <w:rsid w:val="007F64BA"/>
    <w:rsid w:val="007F64CA"/>
    <w:rsid w:val="007F6653"/>
    <w:rsid w:val="007F6658"/>
    <w:rsid w:val="007F66DF"/>
    <w:rsid w:val="007F6902"/>
    <w:rsid w:val="007F6932"/>
    <w:rsid w:val="007F6A65"/>
    <w:rsid w:val="007F6AF9"/>
    <w:rsid w:val="007F6B61"/>
    <w:rsid w:val="007F6C0C"/>
    <w:rsid w:val="007F6CCC"/>
    <w:rsid w:val="007F6EA3"/>
    <w:rsid w:val="007F6EDB"/>
    <w:rsid w:val="007F6F9D"/>
    <w:rsid w:val="007F7016"/>
    <w:rsid w:val="007F7048"/>
    <w:rsid w:val="007F73BE"/>
    <w:rsid w:val="007F740D"/>
    <w:rsid w:val="007F7429"/>
    <w:rsid w:val="007F7637"/>
    <w:rsid w:val="007F76A8"/>
    <w:rsid w:val="007F76CB"/>
    <w:rsid w:val="007F7716"/>
    <w:rsid w:val="007F79EE"/>
    <w:rsid w:val="007F7A04"/>
    <w:rsid w:val="007F7AC6"/>
    <w:rsid w:val="007F7AF4"/>
    <w:rsid w:val="007F7BD6"/>
    <w:rsid w:val="007F7C28"/>
    <w:rsid w:val="007F7CA3"/>
    <w:rsid w:val="007F7CE7"/>
    <w:rsid w:val="007F7E69"/>
    <w:rsid w:val="007F7F54"/>
    <w:rsid w:val="007F7F8B"/>
    <w:rsid w:val="008000B4"/>
    <w:rsid w:val="008000BC"/>
    <w:rsid w:val="00800173"/>
    <w:rsid w:val="008001E4"/>
    <w:rsid w:val="008003B5"/>
    <w:rsid w:val="00800521"/>
    <w:rsid w:val="0080055D"/>
    <w:rsid w:val="00800565"/>
    <w:rsid w:val="00800683"/>
    <w:rsid w:val="0080069C"/>
    <w:rsid w:val="008006AB"/>
    <w:rsid w:val="0080077B"/>
    <w:rsid w:val="008008D9"/>
    <w:rsid w:val="008008DC"/>
    <w:rsid w:val="008008E9"/>
    <w:rsid w:val="00800949"/>
    <w:rsid w:val="008009C9"/>
    <w:rsid w:val="008009D8"/>
    <w:rsid w:val="008009F7"/>
    <w:rsid w:val="00800AB9"/>
    <w:rsid w:val="00800B98"/>
    <w:rsid w:val="00800C09"/>
    <w:rsid w:val="00800C76"/>
    <w:rsid w:val="00800DF2"/>
    <w:rsid w:val="00800E41"/>
    <w:rsid w:val="00800E65"/>
    <w:rsid w:val="00800E66"/>
    <w:rsid w:val="00800F20"/>
    <w:rsid w:val="00801251"/>
    <w:rsid w:val="008012FC"/>
    <w:rsid w:val="0080135F"/>
    <w:rsid w:val="0080141A"/>
    <w:rsid w:val="008014BD"/>
    <w:rsid w:val="008016DD"/>
    <w:rsid w:val="008018EC"/>
    <w:rsid w:val="0080199A"/>
    <w:rsid w:val="00801B26"/>
    <w:rsid w:val="00801BA1"/>
    <w:rsid w:val="00801C59"/>
    <w:rsid w:val="00801CDA"/>
    <w:rsid w:val="00801E37"/>
    <w:rsid w:val="00801E40"/>
    <w:rsid w:val="00801E4D"/>
    <w:rsid w:val="00801E77"/>
    <w:rsid w:val="00801E8C"/>
    <w:rsid w:val="0080222A"/>
    <w:rsid w:val="00802251"/>
    <w:rsid w:val="008022B3"/>
    <w:rsid w:val="00802331"/>
    <w:rsid w:val="00802339"/>
    <w:rsid w:val="00802383"/>
    <w:rsid w:val="00802403"/>
    <w:rsid w:val="0080243E"/>
    <w:rsid w:val="00802446"/>
    <w:rsid w:val="008024C7"/>
    <w:rsid w:val="0080251C"/>
    <w:rsid w:val="0080261E"/>
    <w:rsid w:val="00802692"/>
    <w:rsid w:val="008027B3"/>
    <w:rsid w:val="00802887"/>
    <w:rsid w:val="008028C4"/>
    <w:rsid w:val="00802A85"/>
    <w:rsid w:val="00802B20"/>
    <w:rsid w:val="00802B51"/>
    <w:rsid w:val="00802B87"/>
    <w:rsid w:val="00802C7A"/>
    <w:rsid w:val="00802D80"/>
    <w:rsid w:val="00802E3E"/>
    <w:rsid w:val="00802EA6"/>
    <w:rsid w:val="00803022"/>
    <w:rsid w:val="0080315E"/>
    <w:rsid w:val="008031E3"/>
    <w:rsid w:val="00803308"/>
    <w:rsid w:val="0080336E"/>
    <w:rsid w:val="008033C6"/>
    <w:rsid w:val="008036A1"/>
    <w:rsid w:val="00803764"/>
    <w:rsid w:val="0080388D"/>
    <w:rsid w:val="008038E5"/>
    <w:rsid w:val="00803B5A"/>
    <w:rsid w:val="00803CB5"/>
    <w:rsid w:val="00803D56"/>
    <w:rsid w:val="00803E2D"/>
    <w:rsid w:val="00803E67"/>
    <w:rsid w:val="00803EE3"/>
    <w:rsid w:val="00804100"/>
    <w:rsid w:val="00804108"/>
    <w:rsid w:val="00804121"/>
    <w:rsid w:val="0080425E"/>
    <w:rsid w:val="008043AA"/>
    <w:rsid w:val="008044A7"/>
    <w:rsid w:val="00804534"/>
    <w:rsid w:val="00804552"/>
    <w:rsid w:val="0080465F"/>
    <w:rsid w:val="008049C1"/>
    <w:rsid w:val="008049F2"/>
    <w:rsid w:val="008049FA"/>
    <w:rsid w:val="00804C96"/>
    <w:rsid w:val="00804CEC"/>
    <w:rsid w:val="00804DB6"/>
    <w:rsid w:val="00804E55"/>
    <w:rsid w:val="00804EC3"/>
    <w:rsid w:val="00804F58"/>
    <w:rsid w:val="00804F65"/>
    <w:rsid w:val="00804FC2"/>
    <w:rsid w:val="00805108"/>
    <w:rsid w:val="008051AD"/>
    <w:rsid w:val="00805341"/>
    <w:rsid w:val="00805462"/>
    <w:rsid w:val="00805542"/>
    <w:rsid w:val="00805625"/>
    <w:rsid w:val="0080567F"/>
    <w:rsid w:val="0080572C"/>
    <w:rsid w:val="00805B2C"/>
    <w:rsid w:val="00805B38"/>
    <w:rsid w:val="00805CE9"/>
    <w:rsid w:val="00805CFB"/>
    <w:rsid w:val="00805D43"/>
    <w:rsid w:val="00805DDF"/>
    <w:rsid w:val="008060F1"/>
    <w:rsid w:val="008061B5"/>
    <w:rsid w:val="0080629A"/>
    <w:rsid w:val="008064CD"/>
    <w:rsid w:val="00806509"/>
    <w:rsid w:val="008066DC"/>
    <w:rsid w:val="008069EF"/>
    <w:rsid w:val="00806A72"/>
    <w:rsid w:val="00806E54"/>
    <w:rsid w:val="00806E94"/>
    <w:rsid w:val="00806F4A"/>
    <w:rsid w:val="00807034"/>
    <w:rsid w:val="0080725D"/>
    <w:rsid w:val="008072B3"/>
    <w:rsid w:val="00807316"/>
    <w:rsid w:val="00807419"/>
    <w:rsid w:val="00807494"/>
    <w:rsid w:val="008074A1"/>
    <w:rsid w:val="00807515"/>
    <w:rsid w:val="00807517"/>
    <w:rsid w:val="00807535"/>
    <w:rsid w:val="00807598"/>
    <w:rsid w:val="00807714"/>
    <w:rsid w:val="00807791"/>
    <w:rsid w:val="008077A6"/>
    <w:rsid w:val="008077E3"/>
    <w:rsid w:val="008079A5"/>
    <w:rsid w:val="008079B6"/>
    <w:rsid w:val="008079CD"/>
    <w:rsid w:val="00807A16"/>
    <w:rsid w:val="00807C5B"/>
    <w:rsid w:val="00807CFF"/>
    <w:rsid w:val="00807E11"/>
    <w:rsid w:val="00807F5F"/>
    <w:rsid w:val="00810043"/>
    <w:rsid w:val="008101D6"/>
    <w:rsid w:val="00810231"/>
    <w:rsid w:val="00810333"/>
    <w:rsid w:val="008103B1"/>
    <w:rsid w:val="008103C3"/>
    <w:rsid w:val="00810489"/>
    <w:rsid w:val="008104C8"/>
    <w:rsid w:val="00810788"/>
    <w:rsid w:val="00810830"/>
    <w:rsid w:val="0081094E"/>
    <w:rsid w:val="00810980"/>
    <w:rsid w:val="00810C14"/>
    <w:rsid w:val="00810E3C"/>
    <w:rsid w:val="00810E48"/>
    <w:rsid w:val="00810F32"/>
    <w:rsid w:val="00811247"/>
    <w:rsid w:val="008113B3"/>
    <w:rsid w:val="00811402"/>
    <w:rsid w:val="0081152F"/>
    <w:rsid w:val="00811538"/>
    <w:rsid w:val="00811585"/>
    <w:rsid w:val="00811727"/>
    <w:rsid w:val="008117A3"/>
    <w:rsid w:val="008117E9"/>
    <w:rsid w:val="0081196E"/>
    <w:rsid w:val="00811B3F"/>
    <w:rsid w:val="00811B5E"/>
    <w:rsid w:val="00811CB7"/>
    <w:rsid w:val="00811D94"/>
    <w:rsid w:val="00811EFC"/>
    <w:rsid w:val="00811F11"/>
    <w:rsid w:val="00811F2F"/>
    <w:rsid w:val="00811F50"/>
    <w:rsid w:val="0081206B"/>
    <w:rsid w:val="0081228D"/>
    <w:rsid w:val="0081236F"/>
    <w:rsid w:val="0081243F"/>
    <w:rsid w:val="008124F7"/>
    <w:rsid w:val="0081252E"/>
    <w:rsid w:val="00812600"/>
    <w:rsid w:val="00812714"/>
    <w:rsid w:val="00812772"/>
    <w:rsid w:val="00812914"/>
    <w:rsid w:val="008129DB"/>
    <w:rsid w:val="00812AEF"/>
    <w:rsid w:val="00812B31"/>
    <w:rsid w:val="00812B45"/>
    <w:rsid w:val="00812BDA"/>
    <w:rsid w:val="00812C3F"/>
    <w:rsid w:val="00812D42"/>
    <w:rsid w:val="00812D71"/>
    <w:rsid w:val="00812EC9"/>
    <w:rsid w:val="00812EFE"/>
    <w:rsid w:val="00812F08"/>
    <w:rsid w:val="00812FC3"/>
    <w:rsid w:val="0081328B"/>
    <w:rsid w:val="008132BF"/>
    <w:rsid w:val="00813666"/>
    <w:rsid w:val="00813776"/>
    <w:rsid w:val="00813953"/>
    <w:rsid w:val="00813A5E"/>
    <w:rsid w:val="00813B3B"/>
    <w:rsid w:val="00813C28"/>
    <w:rsid w:val="00813C2A"/>
    <w:rsid w:val="00813C2B"/>
    <w:rsid w:val="00813EEF"/>
    <w:rsid w:val="00813F6D"/>
    <w:rsid w:val="00813F6E"/>
    <w:rsid w:val="00813F7E"/>
    <w:rsid w:val="00813F9A"/>
    <w:rsid w:val="00813FF8"/>
    <w:rsid w:val="0081400E"/>
    <w:rsid w:val="0081403A"/>
    <w:rsid w:val="00814131"/>
    <w:rsid w:val="0081459B"/>
    <w:rsid w:val="00814618"/>
    <w:rsid w:val="008146F7"/>
    <w:rsid w:val="008148F1"/>
    <w:rsid w:val="00814A48"/>
    <w:rsid w:val="00814A5A"/>
    <w:rsid w:val="00814AC0"/>
    <w:rsid w:val="00814BE6"/>
    <w:rsid w:val="00814CBE"/>
    <w:rsid w:val="00814DAC"/>
    <w:rsid w:val="00815053"/>
    <w:rsid w:val="0081512F"/>
    <w:rsid w:val="008152EE"/>
    <w:rsid w:val="00815302"/>
    <w:rsid w:val="00815368"/>
    <w:rsid w:val="0081555F"/>
    <w:rsid w:val="0081564C"/>
    <w:rsid w:val="00815823"/>
    <w:rsid w:val="00815AEC"/>
    <w:rsid w:val="00815B58"/>
    <w:rsid w:val="00815B91"/>
    <w:rsid w:val="00815B92"/>
    <w:rsid w:val="00815C1C"/>
    <w:rsid w:val="00815C6B"/>
    <w:rsid w:val="00815DB6"/>
    <w:rsid w:val="00815E02"/>
    <w:rsid w:val="00816044"/>
    <w:rsid w:val="0081614B"/>
    <w:rsid w:val="008163A3"/>
    <w:rsid w:val="00816562"/>
    <w:rsid w:val="00816568"/>
    <w:rsid w:val="008165D8"/>
    <w:rsid w:val="008166A4"/>
    <w:rsid w:val="008166F7"/>
    <w:rsid w:val="00816718"/>
    <w:rsid w:val="00816813"/>
    <w:rsid w:val="00816974"/>
    <w:rsid w:val="0081698D"/>
    <w:rsid w:val="00816AAA"/>
    <w:rsid w:val="00816AFE"/>
    <w:rsid w:val="00816B8D"/>
    <w:rsid w:val="00816D8F"/>
    <w:rsid w:val="00816F0A"/>
    <w:rsid w:val="00816F23"/>
    <w:rsid w:val="0081706D"/>
    <w:rsid w:val="008170AE"/>
    <w:rsid w:val="008170B6"/>
    <w:rsid w:val="008172C4"/>
    <w:rsid w:val="0081736F"/>
    <w:rsid w:val="008173F8"/>
    <w:rsid w:val="00817656"/>
    <w:rsid w:val="0081766D"/>
    <w:rsid w:val="00817796"/>
    <w:rsid w:val="00817821"/>
    <w:rsid w:val="008179AF"/>
    <w:rsid w:val="00817A13"/>
    <w:rsid w:val="00817C34"/>
    <w:rsid w:val="00817D45"/>
    <w:rsid w:val="00817E67"/>
    <w:rsid w:val="00817F0E"/>
    <w:rsid w:val="00817FBB"/>
    <w:rsid w:val="00817FCC"/>
    <w:rsid w:val="008201B3"/>
    <w:rsid w:val="008201C4"/>
    <w:rsid w:val="0082026A"/>
    <w:rsid w:val="00820351"/>
    <w:rsid w:val="008203AE"/>
    <w:rsid w:val="008203DD"/>
    <w:rsid w:val="008205FD"/>
    <w:rsid w:val="008206F2"/>
    <w:rsid w:val="00820770"/>
    <w:rsid w:val="00820827"/>
    <w:rsid w:val="00820947"/>
    <w:rsid w:val="00820A89"/>
    <w:rsid w:val="00820B37"/>
    <w:rsid w:val="00820C8C"/>
    <w:rsid w:val="00820CA1"/>
    <w:rsid w:val="00820DC7"/>
    <w:rsid w:val="00820E07"/>
    <w:rsid w:val="00820E0A"/>
    <w:rsid w:val="00820E47"/>
    <w:rsid w:val="00820E58"/>
    <w:rsid w:val="00820FF7"/>
    <w:rsid w:val="0082116A"/>
    <w:rsid w:val="008212BD"/>
    <w:rsid w:val="008214BD"/>
    <w:rsid w:val="008214F4"/>
    <w:rsid w:val="008214F6"/>
    <w:rsid w:val="00821551"/>
    <w:rsid w:val="008215E5"/>
    <w:rsid w:val="0082170C"/>
    <w:rsid w:val="008219D9"/>
    <w:rsid w:val="00821B2C"/>
    <w:rsid w:val="00821B9E"/>
    <w:rsid w:val="00821C51"/>
    <w:rsid w:val="00821DF5"/>
    <w:rsid w:val="00821DF8"/>
    <w:rsid w:val="00821EDC"/>
    <w:rsid w:val="0082203F"/>
    <w:rsid w:val="0082207A"/>
    <w:rsid w:val="00822154"/>
    <w:rsid w:val="008221C8"/>
    <w:rsid w:val="00822340"/>
    <w:rsid w:val="008223A0"/>
    <w:rsid w:val="008223CD"/>
    <w:rsid w:val="008224C1"/>
    <w:rsid w:val="008224DC"/>
    <w:rsid w:val="00822559"/>
    <w:rsid w:val="0082256D"/>
    <w:rsid w:val="0082258A"/>
    <w:rsid w:val="008225F2"/>
    <w:rsid w:val="00822639"/>
    <w:rsid w:val="00822756"/>
    <w:rsid w:val="008227EB"/>
    <w:rsid w:val="0082290B"/>
    <w:rsid w:val="00822985"/>
    <w:rsid w:val="00822CEF"/>
    <w:rsid w:val="00822D89"/>
    <w:rsid w:val="00822EE1"/>
    <w:rsid w:val="0082302D"/>
    <w:rsid w:val="00823062"/>
    <w:rsid w:val="008230AC"/>
    <w:rsid w:val="008230E8"/>
    <w:rsid w:val="00823103"/>
    <w:rsid w:val="008234B4"/>
    <w:rsid w:val="008236B6"/>
    <w:rsid w:val="0082372A"/>
    <w:rsid w:val="00823889"/>
    <w:rsid w:val="00823893"/>
    <w:rsid w:val="00823A7C"/>
    <w:rsid w:val="00823C39"/>
    <w:rsid w:val="00823CE3"/>
    <w:rsid w:val="00823D0E"/>
    <w:rsid w:val="00823D36"/>
    <w:rsid w:val="00823DBB"/>
    <w:rsid w:val="00823E0D"/>
    <w:rsid w:val="00823F38"/>
    <w:rsid w:val="00823F61"/>
    <w:rsid w:val="008243A6"/>
    <w:rsid w:val="00824576"/>
    <w:rsid w:val="00824646"/>
    <w:rsid w:val="008247C5"/>
    <w:rsid w:val="0082483D"/>
    <w:rsid w:val="008249CA"/>
    <w:rsid w:val="00824A8D"/>
    <w:rsid w:val="00824AF2"/>
    <w:rsid w:val="00824B67"/>
    <w:rsid w:val="00824BB8"/>
    <w:rsid w:val="00824CED"/>
    <w:rsid w:val="00824D74"/>
    <w:rsid w:val="00824E9B"/>
    <w:rsid w:val="00824EB1"/>
    <w:rsid w:val="0082506D"/>
    <w:rsid w:val="008250E3"/>
    <w:rsid w:val="008251F0"/>
    <w:rsid w:val="00825270"/>
    <w:rsid w:val="008252AD"/>
    <w:rsid w:val="00825339"/>
    <w:rsid w:val="008253D7"/>
    <w:rsid w:val="008253DB"/>
    <w:rsid w:val="00825487"/>
    <w:rsid w:val="008254B5"/>
    <w:rsid w:val="00825508"/>
    <w:rsid w:val="00825548"/>
    <w:rsid w:val="00825630"/>
    <w:rsid w:val="008257EA"/>
    <w:rsid w:val="00825976"/>
    <w:rsid w:val="00825A93"/>
    <w:rsid w:val="00825ABD"/>
    <w:rsid w:val="00825C0D"/>
    <w:rsid w:val="00825C33"/>
    <w:rsid w:val="00825C72"/>
    <w:rsid w:val="00825CF0"/>
    <w:rsid w:val="00825D5E"/>
    <w:rsid w:val="00825D73"/>
    <w:rsid w:val="00825D76"/>
    <w:rsid w:val="00825D7F"/>
    <w:rsid w:val="00825FE4"/>
    <w:rsid w:val="00825FFD"/>
    <w:rsid w:val="008260E1"/>
    <w:rsid w:val="008261EB"/>
    <w:rsid w:val="00826343"/>
    <w:rsid w:val="008263A8"/>
    <w:rsid w:val="008263E0"/>
    <w:rsid w:val="00826465"/>
    <w:rsid w:val="008265FE"/>
    <w:rsid w:val="008266C0"/>
    <w:rsid w:val="008267CC"/>
    <w:rsid w:val="0082694F"/>
    <w:rsid w:val="0082699A"/>
    <w:rsid w:val="00826B65"/>
    <w:rsid w:val="00826B9D"/>
    <w:rsid w:val="00826C07"/>
    <w:rsid w:val="00826C15"/>
    <w:rsid w:val="00826C75"/>
    <w:rsid w:val="00826CD3"/>
    <w:rsid w:val="00826DD0"/>
    <w:rsid w:val="00826E8F"/>
    <w:rsid w:val="00826EDA"/>
    <w:rsid w:val="00826F15"/>
    <w:rsid w:val="00826F38"/>
    <w:rsid w:val="0082709B"/>
    <w:rsid w:val="00827126"/>
    <w:rsid w:val="00827150"/>
    <w:rsid w:val="008272C7"/>
    <w:rsid w:val="008273D7"/>
    <w:rsid w:val="0082764E"/>
    <w:rsid w:val="008276DA"/>
    <w:rsid w:val="0082770F"/>
    <w:rsid w:val="0082787B"/>
    <w:rsid w:val="008278A5"/>
    <w:rsid w:val="008278DA"/>
    <w:rsid w:val="00827901"/>
    <w:rsid w:val="00827A5B"/>
    <w:rsid w:val="00827AD2"/>
    <w:rsid w:val="00827C49"/>
    <w:rsid w:val="00827D92"/>
    <w:rsid w:val="00827E80"/>
    <w:rsid w:val="00827EC3"/>
    <w:rsid w:val="00827FC9"/>
    <w:rsid w:val="00830062"/>
    <w:rsid w:val="0083010F"/>
    <w:rsid w:val="00830116"/>
    <w:rsid w:val="00830188"/>
    <w:rsid w:val="00830520"/>
    <w:rsid w:val="0083075A"/>
    <w:rsid w:val="0083077C"/>
    <w:rsid w:val="008307B3"/>
    <w:rsid w:val="00830823"/>
    <w:rsid w:val="0083094F"/>
    <w:rsid w:val="00830993"/>
    <w:rsid w:val="008309FF"/>
    <w:rsid w:val="00830D09"/>
    <w:rsid w:val="00830E9B"/>
    <w:rsid w:val="00830EE5"/>
    <w:rsid w:val="00831075"/>
    <w:rsid w:val="008310CC"/>
    <w:rsid w:val="008311DD"/>
    <w:rsid w:val="008312F0"/>
    <w:rsid w:val="008314DE"/>
    <w:rsid w:val="00831635"/>
    <w:rsid w:val="00831705"/>
    <w:rsid w:val="0083170A"/>
    <w:rsid w:val="00831711"/>
    <w:rsid w:val="00831966"/>
    <w:rsid w:val="00831B3F"/>
    <w:rsid w:val="00831E67"/>
    <w:rsid w:val="00831FAC"/>
    <w:rsid w:val="008321E8"/>
    <w:rsid w:val="008321FD"/>
    <w:rsid w:val="008323CC"/>
    <w:rsid w:val="008323E3"/>
    <w:rsid w:val="008324DE"/>
    <w:rsid w:val="00832613"/>
    <w:rsid w:val="00832795"/>
    <w:rsid w:val="008328A0"/>
    <w:rsid w:val="008328E0"/>
    <w:rsid w:val="00832A79"/>
    <w:rsid w:val="00832AD1"/>
    <w:rsid w:val="00832C16"/>
    <w:rsid w:val="00832CDA"/>
    <w:rsid w:val="00832DF4"/>
    <w:rsid w:val="00832FA8"/>
    <w:rsid w:val="008330AF"/>
    <w:rsid w:val="00833150"/>
    <w:rsid w:val="0083329A"/>
    <w:rsid w:val="00833318"/>
    <w:rsid w:val="0083357E"/>
    <w:rsid w:val="00833638"/>
    <w:rsid w:val="0083367B"/>
    <w:rsid w:val="008336EC"/>
    <w:rsid w:val="008337F7"/>
    <w:rsid w:val="00833821"/>
    <w:rsid w:val="0083390B"/>
    <w:rsid w:val="00833919"/>
    <w:rsid w:val="008339A2"/>
    <w:rsid w:val="008339BB"/>
    <w:rsid w:val="00833A8F"/>
    <w:rsid w:val="00833B3D"/>
    <w:rsid w:val="00833DD8"/>
    <w:rsid w:val="00833E8D"/>
    <w:rsid w:val="00833FC8"/>
    <w:rsid w:val="008340CE"/>
    <w:rsid w:val="008343B1"/>
    <w:rsid w:val="00834504"/>
    <w:rsid w:val="008345E0"/>
    <w:rsid w:val="008345E4"/>
    <w:rsid w:val="0083461D"/>
    <w:rsid w:val="0083498C"/>
    <w:rsid w:val="008349CE"/>
    <w:rsid w:val="00834A63"/>
    <w:rsid w:val="00834A74"/>
    <w:rsid w:val="00834A83"/>
    <w:rsid w:val="00834B81"/>
    <w:rsid w:val="00834BE1"/>
    <w:rsid w:val="00834D12"/>
    <w:rsid w:val="00834EBB"/>
    <w:rsid w:val="00834EC5"/>
    <w:rsid w:val="00834ED2"/>
    <w:rsid w:val="00834FB9"/>
    <w:rsid w:val="008350B4"/>
    <w:rsid w:val="0083512A"/>
    <w:rsid w:val="008351F2"/>
    <w:rsid w:val="008352B4"/>
    <w:rsid w:val="008353C1"/>
    <w:rsid w:val="00835410"/>
    <w:rsid w:val="00835453"/>
    <w:rsid w:val="00835493"/>
    <w:rsid w:val="008354DD"/>
    <w:rsid w:val="00835537"/>
    <w:rsid w:val="00835544"/>
    <w:rsid w:val="00835597"/>
    <w:rsid w:val="008355F0"/>
    <w:rsid w:val="0083583C"/>
    <w:rsid w:val="0083586A"/>
    <w:rsid w:val="008359B5"/>
    <w:rsid w:val="008359C4"/>
    <w:rsid w:val="00835A65"/>
    <w:rsid w:val="00835C2F"/>
    <w:rsid w:val="00835FD3"/>
    <w:rsid w:val="00836075"/>
    <w:rsid w:val="0083615C"/>
    <w:rsid w:val="00836229"/>
    <w:rsid w:val="00836300"/>
    <w:rsid w:val="00836447"/>
    <w:rsid w:val="0083653A"/>
    <w:rsid w:val="0083658D"/>
    <w:rsid w:val="008367A9"/>
    <w:rsid w:val="0083680F"/>
    <w:rsid w:val="008368DB"/>
    <w:rsid w:val="0083693F"/>
    <w:rsid w:val="00836993"/>
    <w:rsid w:val="008369CA"/>
    <w:rsid w:val="00836BC3"/>
    <w:rsid w:val="00836E21"/>
    <w:rsid w:val="00836EB2"/>
    <w:rsid w:val="0083702A"/>
    <w:rsid w:val="008371A6"/>
    <w:rsid w:val="008371C8"/>
    <w:rsid w:val="008371DA"/>
    <w:rsid w:val="008373F1"/>
    <w:rsid w:val="008373FB"/>
    <w:rsid w:val="00837477"/>
    <w:rsid w:val="0083749D"/>
    <w:rsid w:val="00837792"/>
    <w:rsid w:val="008377CF"/>
    <w:rsid w:val="00837883"/>
    <w:rsid w:val="00837894"/>
    <w:rsid w:val="008378CB"/>
    <w:rsid w:val="0083799A"/>
    <w:rsid w:val="008379E9"/>
    <w:rsid w:val="00837A14"/>
    <w:rsid w:val="00837AA7"/>
    <w:rsid w:val="00837AFD"/>
    <w:rsid w:val="00837D3F"/>
    <w:rsid w:val="00840039"/>
    <w:rsid w:val="0084006D"/>
    <w:rsid w:val="00840077"/>
    <w:rsid w:val="00840101"/>
    <w:rsid w:val="00840109"/>
    <w:rsid w:val="00840376"/>
    <w:rsid w:val="008403A4"/>
    <w:rsid w:val="00840456"/>
    <w:rsid w:val="008406F5"/>
    <w:rsid w:val="00840723"/>
    <w:rsid w:val="008407B8"/>
    <w:rsid w:val="00840870"/>
    <w:rsid w:val="00840952"/>
    <w:rsid w:val="00840999"/>
    <w:rsid w:val="00840A74"/>
    <w:rsid w:val="00840AFD"/>
    <w:rsid w:val="00840B66"/>
    <w:rsid w:val="00840D35"/>
    <w:rsid w:val="00840D58"/>
    <w:rsid w:val="00840D90"/>
    <w:rsid w:val="00840E6E"/>
    <w:rsid w:val="00840EE5"/>
    <w:rsid w:val="00840F33"/>
    <w:rsid w:val="00840F66"/>
    <w:rsid w:val="00840FED"/>
    <w:rsid w:val="0084109E"/>
    <w:rsid w:val="008410ED"/>
    <w:rsid w:val="00841293"/>
    <w:rsid w:val="008413DA"/>
    <w:rsid w:val="0084149F"/>
    <w:rsid w:val="00841551"/>
    <w:rsid w:val="008415B3"/>
    <w:rsid w:val="00841631"/>
    <w:rsid w:val="0084174E"/>
    <w:rsid w:val="00841872"/>
    <w:rsid w:val="008419E1"/>
    <w:rsid w:val="00841A16"/>
    <w:rsid w:val="00841A31"/>
    <w:rsid w:val="00841C27"/>
    <w:rsid w:val="00841D66"/>
    <w:rsid w:val="00841E84"/>
    <w:rsid w:val="0084203A"/>
    <w:rsid w:val="00842155"/>
    <w:rsid w:val="00842219"/>
    <w:rsid w:val="008422C6"/>
    <w:rsid w:val="00842335"/>
    <w:rsid w:val="0084233A"/>
    <w:rsid w:val="008423E6"/>
    <w:rsid w:val="0084253E"/>
    <w:rsid w:val="00842715"/>
    <w:rsid w:val="00842748"/>
    <w:rsid w:val="0084276D"/>
    <w:rsid w:val="00842785"/>
    <w:rsid w:val="00842802"/>
    <w:rsid w:val="0084280A"/>
    <w:rsid w:val="00842816"/>
    <w:rsid w:val="00842836"/>
    <w:rsid w:val="00842974"/>
    <w:rsid w:val="00842B11"/>
    <w:rsid w:val="00842B49"/>
    <w:rsid w:val="00842B62"/>
    <w:rsid w:val="00842C45"/>
    <w:rsid w:val="00842CAE"/>
    <w:rsid w:val="00842D67"/>
    <w:rsid w:val="00842DC4"/>
    <w:rsid w:val="00842E65"/>
    <w:rsid w:val="00842FD6"/>
    <w:rsid w:val="00842FE0"/>
    <w:rsid w:val="0084320E"/>
    <w:rsid w:val="00843220"/>
    <w:rsid w:val="0084322A"/>
    <w:rsid w:val="008432F1"/>
    <w:rsid w:val="0084333B"/>
    <w:rsid w:val="0084354D"/>
    <w:rsid w:val="0084355F"/>
    <w:rsid w:val="008435DB"/>
    <w:rsid w:val="0084360E"/>
    <w:rsid w:val="00843632"/>
    <w:rsid w:val="00843643"/>
    <w:rsid w:val="00843692"/>
    <w:rsid w:val="00843730"/>
    <w:rsid w:val="008437A1"/>
    <w:rsid w:val="0084383B"/>
    <w:rsid w:val="00843A6D"/>
    <w:rsid w:val="00843AD4"/>
    <w:rsid w:val="00843C07"/>
    <w:rsid w:val="00843E89"/>
    <w:rsid w:val="00843F6C"/>
    <w:rsid w:val="00844209"/>
    <w:rsid w:val="00844262"/>
    <w:rsid w:val="00844365"/>
    <w:rsid w:val="008443D6"/>
    <w:rsid w:val="008443EF"/>
    <w:rsid w:val="00844481"/>
    <w:rsid w:val="00844529"/>
    <w:rsid w:val="008445E6"/>
    <w:rsid w:val="0084467C"/>
    <w:rsid w:val="008446A7"/>
    <w:rsid w:val="008446CB"/>
    <w:rsid w:val="00844A65"/>
    <w:rsid w:val="00844AC2"/>
    <w:rsid w:val="00844BBF"/>
    <w:rsid w:val="00844BD4"/>
    <w:rsid w:val="00844BE2"/>
    <w:rsid w:val="00844C42"/>
    <w:rsid w:val="00844CB4"/>
    <w:rsid w:val="00844CDE"/>
    <w:rsid w:val="00844D44"/>
    <w:rsid w:val="00844DE4"/>
    <w:rsid w:val="00844E66"/>
    <w:rsid w:val="00844E91"/>
    <w:rsid w:val="008451CE"/>
    <w:rsid w:val="00845268"/>
    <w:rsid w:val="0084527D"/>
    <w:rsid w:val="00845288"/>
    <w:rsid w:val="00845352"/>
    <w:rsid w:val="008453F4"/>
    <w:rsid w:val="00845438"/>
    <w:rsid w:val="00845621"/>
    <w:rsid w:val="0084590C"/>
    <w:rsid w:val="00845A5F"/>
    <w:rsid w:val="00845B9E"/>
    <w:rsid w:val="00845BB5"/>
    <w:rsid w:val="00845BCA"/>
    <w:rsid w:val="00845C46"/>
    <w:rsid w:val="00845C71"/>
    <w:rsid w:val="00845D6D"/>
    <w:rsid w:val="00845E54"/>
    <w:rsid w:val="00845E61"/>
    <w:rsid w:val="00845F0C"/>
    <w:rsid w:val="00845F42"/>
    <w:rsid w:val="00846030"/>
    <w:rsid w:val="008460C0"/>
    <w:rsid w:val="00846137"/>
    <w:rsid w:val="008461D3"/>
    <w:rsid w:val="008463F5"/>
    <w:rsid w:val="008464B5"/>
    <w:rsid w:val="0084669A"/>
    <w:rsid w:val="00846754"/>
    <w:rsid w:val="008469A4"/>
    <w:rsid w:val="008469FB"/>
    <w:rsid w:val="00846CEA"/>
    <w:rsid w:val="00846D02"/>
    <w:rsid w:val="00846DE6"/>
    <w:rsid w:val="00846E28"/>
    <w:rsid w:val="00846EEE"/>
    <w:rsid w:val="0084702F"/>
    <w:rsid w:val="00847167"/>
    <w:rsid w:val="008473B5"/>
    <w:rsid w:val="008473FB"/>
    <w:rsid w:val="00847451"/>
    <w:rsid w:val="0084779A"/>
    <w:rsid w:val="0084782B"/>
    <w:rsid w:val="00847843"/>
    <w:rsid w:val="00847885"/>
    <w:rsid w:val="00847A13"/>
    <w:rsid w:val="00847B81"/>
    <w:rsid w:val="00847BB7"/>
    <w:rsid w:val="00847C17"/>
    <w:rsid w:val="00847DEC"/>
    <w:rsid w:val="00847E10"/>
    <w:rsid w:val="00847F64"/>
    <w:rsid w:val="00847FED"/>
    <w:rsid w:val="00850260"/>
    <w:rsid w:val="0085026A"/>
    <w:rsid w:val="00850437"/>
    <w:rsid w:val="00850469"/>
    <w:rsid w:val="00850483"/>
    <w:rsid w:val="00850567"/>
    <w:rsid w:val="008505B9"/>
    <w:rsid w:val="00850825"/>
    <w:rsid w:val="008508D8"/>
    <w:rsid w:val="008509DE"/>
    <w:rsid w:val="008509F2"/>
    <w:rsid w:val="00850A47"/>
    <w:rsid w:val="00850C1B"/>
    <w:rsid w:val="00850EC5"/>
    <w:rsid w:val="00850EEF"/>
    <w:rsid w:val="00850F64"/>
    <w:rsid w:val="0085105F"/>
    <w:rsid w:val="00851175"/>
    <w:rsid w:val="00851420"/>
    <w:rsid w:val="008515C9"/>
    <w:rsid w:val="0085169C"/>
    <w:rsid w:val="008518DB"/>
    <w:rsid w:val="008518FB"/>
    <w:rsid w:val="0085191E"/>
    <w:rsid w:val="00851A17"/>
    <w:rsid w:val="00851C24"/>
    <w:rsid w:val="00851CC7"/>
    <w:rsid w:val="00851DBB"/>
    <w:rsid w:val="00851E23"/>
    <w:rsid w:val="00851F59"/>
    <w:rsid w:val="00851F83"/>
    <w:rsid w:val="00851F97"/>
    <w:rsid w:val="00852106"/>
    <w:rsid w:val="00852135"/>
    <w:rsid w:val="008521D0"/>
    <w:rsid w:val="008522CD"/>
    <w:rsid w:val="008522DD"/>
    <w:rsid w:val="00852334"/>
    <w:rsid w:val="00852364"/>
    <w:rsid w:val="00852471"/>
    <w:rsid w:val="008524D3"/>
    <w:rsid w:val="0085260F"/>
    <w:rsid w:val="00852687"/>
    <w:rsid w:val="008526C7"/>
    <w:rsid w:val="008527D4"/>
    <w:rsid w:val="008528AD"/>
    <w:rsid w:val="00852A39"/>
    <w:rsid w:val="00852A5A"/>
    <w:rsid w:val="00852C28"/>
    <w:rsid w:val="00852C3F"/>
    <w:rsid w:val="00852D10"/>
    <w:rsid w:val="00852D93"/>
    <w:rsid w:val="00852E54"/>
    <w:rsid w:val="00852F30"/>
    <w:rsid w:val="0085313D"/>
    <w:rsid w:val="008532FC"/>
    <w:rsid w:val="00853358"/>
    <w:rsid w:val="008533E3"/>
    <w:rsid w:val="00853465"/>
    <w:rsid w:val="008536B5"/>
    <w:rsid w:val="008537C0"/>
    <w:rsid w:val="008537EA"/>
    <w:rsid w:val="00853B47"/>
    <w:rsid w:val="00853B64"/>
    <w:rsid w:val="00853C85"/>
    <w:rsid w:val="00853D08"/>
    <w:rsid w:val="00853E06"/>
    <w:rsid w:val="00853E7A"/>
    <w:rsid w:val="00853EE6"/>
    <w:rsid w:val="00854055"/>
    <w:rsid w:val="008542B9"/>
    <w:rsid w:val="008542C3"/>
    <w:rsid w:val="0085442C"/>
    <w:rsid w:val="00854494"/>
    <w:rsid w:val="008544AA"/>
    <w:rsid w:val="0085458E"/>
    <w:rsid w:val="008545E2"/>
    <w:rsid w:val="008545F1"/>
    <w:rsid w:val="00854673"/>
    <w:rsid w:val="00854679"/>
    <w:rsid w:val="008547CD"/>
    <w:rsid w:val="00854AF8"/>
    <w:rsid w:val="00854F1D"/>
    <w:rsid w:val="00855017"/>
    <w:rsid w:val="0085508E"/>
    <w:rsid w:val="008550C5"/>
    <w:rsid w:val="00855224"/>
    <w:rsid w:val="0085525A"/>
    <w:rsid w:val="0085527F"/>
    <w:rsid w:val="00855323"/>
    <w:rsid w:val="0085539C"/>
    <w:rsid w:val="00855617"/>
    <w:rsid w:val="008558C4"/>
    <w:rsid w:val="0085595E"/>
    <w:rsid w:val="0085596F"/>
    <w:rsid w:val="008559F2"/>
    <w:rsid w:val="00855A97"/>
    <w:rsid w:val="00855BEF"/>
    <w:rsid w:val="00855CDC"/>
    <w:rsid w:val="00855CEC"/>
    <w:rsid w:val="00855EE5"/>
    <w:rsid w:val="0085615C"/>
    <w:rsid w:val="008561CE"/>
    <w:rsid w:val="00856208"/>
    <w:rsid w:val="00856291"/>
    <w:rsid w:val="00856366"/>
    <w:rsid w:val="00856452"/>
    <w:rsid w:val="0085645D"/>
    <w:rsid w:val="008566EF"/>
    <w:rsid w:val="008567B9"/>
    <w:rsid w:val="008567BE"/>
    <w:rsid w:val="008568DB"/>
    <w:rsid w:val="00856922"/>
    <w:rsid w:val="008569DC"/>
    <w:rsid w:val="008569FA"/>
    <w:rsid w:val="00856B99"/>
    <w:rsid w:val="00856C2A"/>
    <w:rsid w:val="00856E33"/>
    <w:rsid w:val="00856EF1"/>
    <w:rsid w:val="00856FFE"/>
    <w:rsid w:val="0085701E"/>
    <w:rsid w:val="008571BD"/>
    <w:rsid w:val="00857392"/>
    <w:rsid w:val="008573BD"/>
    <w:rsid w:val="008573E8"/>
    <w:rsid w:val="00857408"/>
    <w:rsid w:val="0085741B"/>
    <w:rsid w:val="008575C6"/>
    <w:rsid w:val="008576C2"/>
    <w:rsid w:val="008579F9"/>
    <w:rsid w:val="00857A47"/>
    <w:rsid w:val="00857A6F"/>
    <w:rsid w:val="00857AD9"/>
    <w:rsid w:val="00857B2A"/>
    <w:rsid w:val="00857D55"/>
    <w:rsid w:val="00857DD9"/>
    <w:rsid w:val="00857E18"/>
    <w:rsid w:val="00857E87"/>
    <w:rsid w:val="00857F34"/>
    <w:rsid w:val="00860006"/>
    <w:rsid w:val="0086008B"/>
    <w:rsid w:val="00860098"/>
    <w:rsid w:val="008601AA"/>
    <w:rsid w:val="008602C0"/>
    <w:rsid w:val="008602CD"/>
    <w:rsid w:val="00860441"/>
    <w:rsid w:val="008604B3"/>
    <w:rsid w:val="008605A3"/>
    <w:rsid w:val="00860606"/>
    <w:rsid w:val="0086074A"/>
    <w:rsid w:val="00860906"/>
    <w:rsid w:val="008609C7"/>
    <w:rsid w:val="00860A10"/>
    <w:rsid w:val="00860B9C"/>
    <w:rsid w:val="00860BC3"/>
    <w:rsid w:val="00860CAD"/>
    <w:rsid w:val="00860CEB"/>
    <w:rsid w:val="00860E13"/>
    <w:rsid w:val="00860E82"/>
    <w:rsid w:val="00860EE5"/>
    <w:rsid w:val="00860F67"/>
    <w:rsid w:val="0086106E"/>
    <w:rsid w:val="008610B9"/>
    <w:rsid w:val="0086129D"/>
    <w:rsid w:val="008614A2"/>
    <w:rsid w:val="00861547"/>
    <w:rsid w:val="0086177C"/>
    <w:rsid w:val="008617AE"/>
    <w:rsid w:val="00861AFE"/>
    <w:rsid w:val="00861B19"/>
    <w:rsid w:val="00861C6D"/>
    <w:rsid w:val="00861E90"/>
    <w:rsid w:val="00861F17"/>
    <w:rsid w:val="00861F1F"/>
    <w:rsid w:val="008621E2"/>
    <w:rsid w:val="00862221"/>
    <w:rsid w:val="008622C2"/>
    <w:rsid w:val="008623DE"/>
    <w:rsid w:val="0086245A"/>
    <w:rsid w:val="008625F8"/>
    <w:rsid w:val="0086267B"/>
    <w:rsid w:val="008626C6"/>
    <w:rsid w:val="0086270A"/>
    <w:rsid w:val="0086270D"/>
    <w:rsid w:val="0086287E"/>
    <w:rsid w:val="0086294B"/>
    <w:rsid w:val="00862D02"/>
    <w:rsid w:val="00862E51"/>
    <w:rsid w:val="00863363"/>
    <w:rsid w:val="00863374"/>
    <w:rsid w:val="0086341A"/>
    <w:rsid w:val="0086342E"/>
    <w:rsid w:val="0086348A"/>
    <w:rsid w:val="0086356F"/>
    <w:rsid w:val="00863584"/>
    <w:rsid w:val="008637BB"/>
    <w:rsid w:val="00863942"/>
    <w:rsid w:val="00863A03"/>
    <w:rsid w:val="00863A08"/>
    <w:rsid w:val="00863AD8"/>
    <w:rsid w:val="00863B3F"/>
    <w:rsid w:val="00863BFB"/>
    <w:rsid w:val="00863E34"/>
    <w:rsid w:val="00863E8D"/>
    <w:rsid w:val="00863EBC"/>
    <w:rsid w:val="00863F87"/>
    <w:rsid w:val="00863FFB"/>
    <w:rsid w:val="00864051"/>
    <w:rsid w:val="0086408A"/>
    <w:rsid w:val="008640B3"/>
    <w:rsid w:val="008640B6"/>
    <w:rsid w:val="008641CE"/>
    <w:rsid w:val="00864209"/>
    <w:rsid w:val="0086445B"/>
    <w:rsid w:val="00864471"/>
    <w:rsid w:val="00864475"/>
    <w:rsid w:val="00864481"/>
    <w:rsid w:val="0086454C"/>
    <w:rsid w:val="008645C4"/>
    <w:rsid w:val="0086476E"/>
    <w:rsid w:val="0086476F"/>
    <w:rsid w:val="0086487B"/>
    <w:rsid w:val="008648B9"/>
    <w:rsid w:val="008649F3"/>
    <w:rsid w:val="00864A56"/>
    <w:rsid w:val="00864B8B"/>
    <w:rsid w:val="00864BD2"/>
    <w:rsid w:val="00864CB9"/>
    <w:rsid w:val="00864DD8"/>
    <w:rsid w:val="00864DF1"/>
    <w:rsid w:val="00864F3B"/>
    <w:rsid w:val="0086506F"/>
    <w:rsid w:val="008650AF"/>
    <w:rsid w:val="0086511B"/>
    <w:rsid w:val="0086517A"/>
    <w:rsid w:val="00865330"/>
    <w:rsid w:val="00865404"/>
    <w:rsid w:val="00865482"/>
    <w:rsid w:val="0086557A"/>
    <w:rsid w:val="0086568B"/>
    <w:rsid w:val="0086572C"/>
    <w:rsid w:val="00865799"/>
    <w:rsid w:val="008657E3"/>
    <w:rsid w:val="00865810"/>
    <w:rsid w:val="00865991"/>
    <w:rsid w:val="008659A1"/>
    <w:rsid w:val="00865A17"/>
    <w:rsid w:val="00865A37"/>
    <w:rsid w:val="00865A53"/>
    <w:rsid w:val="00865D3D"/>
    <w:rsid w:val="00865D92"/>
    <w:rsid w:val="00865FAC"/>
    <w:rsid w:val="00865FDA"/>
    <w:rsid w:val="00866047"/>
    <w:rsid w:val="0086604F"/>
    <w:rsid w:val="00866050"/>
    <w:rsid w:val="00866429"/>
    <w:rsid w:val="0086656D"/>
    <w:rsid w:val="00866657"/>
    <w:rsid w:val="00866840"/>
    <w:rsid w:val="00866AE2"/>
    <w:rsid w:val="00866AE3"/>
    <w:rsid w:val="00866B57"/>
    <w:rsid w:val="00866B71"/>
    <w:rsid w:val="00866BD8"/>
    <w:rsid w:val="00866F8D"/>
    <w:rsid w:val="00866F9F"/>
    <w:rsid w:val="00866FDD"/>
    <w:rsid w:val="00867217"/>
    <w:rsid w:val="008672CA"/>
    <w:rsid w:val="00867351"/>
    <w:rsid w:val="00867354"/>
    <w:rsid w:val="00867465"/>
    <w:rsid w:val="008674D3"/>
    <w:rsid w:val="00867593"/>
    <w:rsid w:val="00867655"/>
    <w:rsid w:val="00867718"/>
    <w:rsid w:val="00867735"/>
    <w:rsid w:val="008677D3"/>
    <w:rsid w:val="0086787C"/>
    <w:rsid w:val="00867980"/>
    <w:rsid w:val="00867A42"/>
    <w:rsid w:val="00867A54"/>
    <w:rsid w:val="00867A5C"/>
    <w:rsid w:val="00867C23"/>
    <w:rsid w:val="00867CBF"/>
    <w:rsid w:val="00867D35"/>
    <w:rsid w:val="00867E09"/>
    <w:rsid w:val="00867E48"/>
    <w:rsid w:val="00867F33"/>
    <w:rsid w:val="0087019F"/>
    <w:rsid w:val="008701C0"/>
    <w:rsid w:val="00870331"/>
    <w:rsid w:val="00870716"/>
    <w:rsid w:val="0087076A"/>
    <w:rsid w:val="00870873"/>
    <w:rsid w:val="00870964"/>
    <w:rsid w:val="00870991"/>
    <w:rsid w:val="00870A2D"/>
    <w:rsid w:val="00870AF1"/>
    <w:rsid w:val="00870AFF"/>
    <w:rsid w:val="00870B61"/>
    <w:rsid w:val="00870C7F"/>
    <w:rsid w:val="00870CA1"/>
    <w:rsid w:val="00870CCB"/>
    <w:rsid w:val="00870E97"/>
    <w:rsid w:val="008711D5"/>
    <w:rsid w:val="0087120F"/>
    <w:rsid w:val="00871253"/>
    <w:rsid w:val="00871290"/>
    <w:rsid w:val="008712AB"/>
    <w:rsid w:val="008714B1"/>
    <w:rsid w:val="00871522"/>
    <w:rsid w:val="008715F3"/>
    <w:rsid w:val="008719A4"/>
    <w:rsid w:val="00871B8D"/>
    <w:rsid w:val="00871CC1"/>
    <w:rsid w:val="00871E59"/>
    <w:rsid w:val="00871F05"/>
    <w:rsid w:val="0087211F"/>
    <w:rsid w:val="00872432"/>
    <w:rsid w:val="0087245A"/>
    <w:rsid w:val="008725E9"/>
    <w:rsid w:val="00872665"/>
    <w:rsid w:val="008727EF"/>
    <w:rsid w:val="008728B1"/>
    <w:rsid w:val="008728C7"/>
    <w:rsid w:val="0087292C"/>
    <w:rsid w:val="0087296E"/>
    <w:rsid w:val="00872A55"/>
    <w:rsid w:val="00872C02"/>
    <w:rsid w:val="00872C90"/>
    <w:rsid w:val="00872D08"/>
    <w:rsid w:val="00872DAA"/>
    <w:rsid w:val="00872DC3"/>
    <w:rsid w:val="00872DF6"/>
    <w:rsid w:val="00872EE8"/>
    <w:rsid w:val="00872EF4"/>
    <w:rsid w:val="00872F66"/>
    <w:rsid w:val="00872F8D"/>
    <w:rsid w:val="0087304C"/>
    <w:rsid w:val="008731ED"/>
    <w:rsid w:val="00873219"/>
    <w:rsid w:val="008734AE"/>
    <w:rsid w:val="0087351D"/>
    <w:rsid w:val="0087353D"/>
    <w:rsid w:val="0087361E"/>
    <w:rsid w:val="00873631"/>
    <w:rsid w:val="0087363A"/>
    <w:rsid w:val="00873668"/>
    <w:rsid w:val="00873836"/>
    <w:rsid w:val="008739FB"/>
    <w:rsid w:val="00873ABE"/>
    <w:rsid w:val="00873B6B"/>
    <w:rsid w:val="00873C2D"/>
    <w:rsid w:val="00873D17"/>
    <w:rsid w:val="00873DD6"/>
    <w:rsid w:val="00873F10"/>
    <w:rsid w:val="00874463"/>
    <w:rsid w:val="008746C5"/>
    <w:rsid w:val="008746E6"/>
    <w:rsid w:val="008746F9"/>
    <w:rsid w:val="008747BF"/>
    <w:rsid w:val="0087484F"/>
    <w:rsid w:val="0087486D"/>
    <w:rsid w:val="008748D7"/>
    <w:rsid w:val="00874944"/>
    <w:rsid w:val="008749DC"/>
    <w:rsid w:val="008749FE"/>
    <w:rsid w:val="00874AF3"/>
    <w:rsid w:val="00874B8B"/>
    <w:rsid w:val="00874C17"/>
    <w:rsid w:val="00874D1D"/>
    <w:rsid w:val="00874D22"/>
    <w:rsid w:val="00874E53"/>
    <w:rsid w:val="00874E9F"/>
    <w:rsid w:val="00874F83"/>
    <w:rsid w:val="0087520C"/>
    <w:rsid w:val="00875481"/>
    <w:rsid w:val="0087592F"/>
    <w:rsid w:val="00875A1D"/>
    <w:rsid w:val="00875A74"/>
    <w:rsid w:val="00875C53"/>
    <w:rsid w:val="00875D4B"/>
    <w:rsid w:val="00875DD1"/>
    <w:rsid w:val="00875E39"/>
    <w:rsid w:val="00876174"/>
    <w:rsid w:val="00876202"/>
    <w:rsid w:val="00876423"/>
    <w:rsid w:val="00876479"/>
    <w:rsid w:val="008764F1"/>
    <w:rsid w:val="008765D9"/>
    <w:rsid w:val="008765F9"/>
    <w:rsid w:val="008766B7"/>
    <w:rsid w:val="00876745"/>
    <w:rsid w:val="0087692E"/>
    <w:rsid w:val="008769FB"/>
    <w:rsid w:val="00876B13"/>
    <w:rsid w:val="00876B3D"/>
    <w:rsid w:val="00876BB4"/>
    <w:rsid w:val="00876BE5"/>
    <w:rsid w:val="00876BFE"/>
    <w:rsid w:val="00876C60"/>
    <w:rsid w:val="00876D29"/>
    <w:rsid w:val="00876E36"/>
    <w:rsid w:val="00876E9C"/>
    <w:rsid w:val="00876F3C"/>
    <w:rsid w:val="00876F96"/>
    <w:rsid w:val="00877019"/>
    <w:rsid w:val="00877021"/>
    <w:rsid w:val="0087726E"/>
    <w:rsid w:val="0087742F"/>
    <w:rsid w:val="00877493"/>
    <w:rsid w:val="00877517"/>
    <w:rsid w:val="00877630"/>
    <w:rsid w:val="00877938"/>
    <w:rsid w:val="00877A79"/>
    <w:rsid w:val="00877A7D"/>
    <w:rsid w:val="00877AF8"/>
    <w:rsid w:val="00877B21"/>
    <w:rsid w:val="00877C7A"/>
    <w:rsid w:val="00877C9F"/>
    <w:rsid w:val="0088002B"/>
    <w:rsid w:val="0088023D"/>
    <w:rsid w:val="0088024C"/>
    <w:rsid w:val="0088030E"/>
    <w:rsid w:val="00880320"/>
    <w:rsid w:val="00880363"/>
    <w:rsid w:val="00880398"/>
    <w:rsid w:val="00880558"/>
    <w:rsid w:val="008806D2"/>
    <w:rsid w:val="00880894"/>
    <w:rsid w:val="008808CE"/>
    <w:rsid w:val="00880A0D"/>
    <w:rsid w:val="00880A41"/>
    <w:rsid w:val="00880A49"/>
    <w:rsid w:val="00880A6B"/>
    <w:rsid w:val="00880CC0"/>
    <w:rsid w:val="00880D6C"/>
    <w:rsid w:val="00880D7E"/>
    <w:rsid w:val="00880DB2"/>
    <w:rsid w:val="00880E88"/>
    <w:rsid w:val="00880EE8"/>
    <w:rsid w:val="00880F6E"/>
    <w:rsid w:val="00880F76"/>
    <w:rsid w:val="008810D9"/>
    <w:rsid w:val="0088119E"/>
    <w:rsid w:val="0088120A"/>
    <w:rsid w:val="0088121A"/>
    <w:rsid w:val="0088123E"/>
    <w:rsid w:val="00881469"/>
    <w:rsid w:val="008814B0"/>
    <w:rsid w:val="00881535"/>
    <w:rsid w:val="008815A4"/>
    <w:rsid w:val="008815B5"/>
    <w:rsid w:val="008815FE"/>
    <w:rsid w:val="00881852"/>
    <w:rsid w:val="00881873"/>
    <w:rsid w:val="008818DB"/>
    <w:rsid w:val="00881912"/>
    <w:rsid w:val="008819A8"/>
    <w:rsid w:val="00881A65"/>
    <w:rsid w:val="00881BA2"/>
    <w:rsid w:val="00881C2C"/>
    <w:rsid w:val="00881C4E"/>
    <w:rsid w:val="00881DBC"/>
    <w:rsid w:val="00881E01"/>
    <w:rsid w:val="00882039"/>
    <w:rsid w:val="008820DD"/>
    <w:rsid w:val="008820FF"/>
    <w:rsid w:val="008821F7"/>
    <w:rsid w:val="0088221F"/>
    <w:rsid w:val="0088222E"/>
    <w:rsid w:val="008822C4"/>
    <w:rsid w:val="00882313"/>
    <w:rsid w:val="0088237B"/>
    <w:rsid w:val="008823DA"/>
    <w:rsid w:val="00882401"/>
    <w:rsid w:val="008824BC"/>
    <w:rsid w:val="00882500"/>
    <w:rsid w:val="0088256E"/>
    <w:rsid w:val="00882576"/>
    <w:rsid w:val="00882612"/>
    <w:rsid w:val="00882617"/>
    <w:rsid w:val="008827CE"/>
    <w:rsid w:val="00882835"/>
    <w:rsid w:val="008828B1"/>
    <w:rsid w:val="008828B8"/>
    <w:rsid w:val="00882975"/>
    <w:rsid w:val="008829CC"/>
    <w:rsid w:val="00882A7E"/>
    <w:rsid w:val="00882AB1"/>
    <w:rsid w:val="00882C8E"/>
    <w:rsid w:val="00882D29"/>
    <w:rsid w:val="00882D89"/>
    <w:rsid w:val="00882E00"/>
    <w:rsid w:val="00882EBD"/>
    <w:rsid w:val="00882EC6"/>
    <w:rsid w:val="00882F54"/>
    <w:rsid w:val="00882F57"/>
    <w:rsid w:val="00882FCC"/>
    <w:rsid w:val="00882FEB"/>
    <w:rsid w:val="0088304B"/>
    <w:rsid w:val="0088308F"/>
    <w:rsid w:val="0088321A"/>
    <w:rsid w:val="0088327B"/>
    <w:rsid w:val="00883280"/>
    <w:rsid w:val="0088335F"/>
    <w:rsid w:val="0088343E"/>
    <w:rsid w:val="00883525"/>
    <w:rsid w:val="0088352E"/>
    <w:rsid w:val="0088353A"/>
    <w:rsid w:val="008837DE"/>
    <w:rsid w:val="008838C4"/>
    <w:rsid w:val="0088394D"/>
    <w:rsid w:val="00883A60"/>
    <w:rsid w:val="00883AA7"/>
    <w:rsid w:val="00883AD2"/>
    <w:rsid w:val="00883B41"/>
    <w:rsid w:val="00883DB3"/>
    <w:rsid w:val="00883DE3"/>
    <w:rsid w:val="00883DFB"/>
    <w:rsid w:val="00883E71"/>
    <w:rsid w:val="00884080"/>
    <w:rsid w:val="0088414C"/>
    <w:rsid w:val="008843F1"/>
    <w:rsid w:val="0088456B"/>
    <w:rsid w:val="0088461F"/>
    <w:rsid w:val="008846F2"/>
    <w:rsid w:val="008847BB"/>
    <w:rsid w:val="00884803"/>
    <w:rsid w:val="00884879"/>
    <w:rsid w:val="00884974"/>
    <w:rsid w:val="00884AEF"/>
    <w:rsid w:val="00884B5E"/>
    <w:rsid w:val="00884D2B"/>
    <w:rsid w:val="00884D62"/>
    <w:rsid w:val="00884E01"/>
    <w:rsid w:val="00884E4F"/>
    <w:rsid w:val="00884EC8"/>
    <w:rsid w:val="008850E5"/>
    <w:rsid w:val="00885200"/>
    <w:rsid w:val="0088521A"/>
    <w:rsid w:val="008852C4"/>
    <w:rsid w:val="0088530E"/>
    <w:rsid w:val="0088535B"/>
    <w:rsid w:val="008855C0"/>
    <w:rsid w:val="008855E6"/>
    <w:rsid w:val="00885672"/>
    <w:rsid w:val="00885868"/>
    <w:rsid w:val="00885AFD"/>
    <w:rsid w:val="00885C6E"/>
    <w:rsid w:val="00885D6A"/>
    <w:rsid w:val="00885D81"/>
    <w:rsid w:val="00885DDE"/>
    <w:rsid w:val="00885E00"/>
    <w:rsid w:val="00885E2A"/>
    <w:rsid w:val="00885EC6"/>
    <w:rsid w:val="00885F0A"/>
    <w:rsid w:val="00885FB0"/>
    <w:rsid w:val="00885FF2"/>
    <w:rsid w:val="008860E5"/>
    <w:rsid w:val="008862B7"/>
    <w:rsid w:val="008863B4"/>
    <w:rsid w:val="00886513"/>
    <w:rsid w:val="008865A5"/>
    <w:rsid w:val="00886731"/>
    <w:rsid w:val="0088676D"/>
    <w:rsid w:val="0088678E"/>
    <w:rsid w:val="0088683E"/>
    <w:rsid w:val="008868C5"/>
    <w:rsid w:val="008869AA"/>
    <w:rsid w:val="00886A39"/>
    <w:rsid w:val="00886AF3"/>
    <w:rsid w:val="00886BCA"/>
    <w:rsid w:val="00886C1B"/>
    <w:rsid w:val="00886C85"/>
    <w:rsid w:val="00886C8A"/>
    <w:rsid w:val="00886CC7"/>
    <w:rsid w:val="00886E72"/>
    <w:rsid w:val="00886F2F"/>
    <w:rsid w:val="00886F94"/>
    <w:rsid w:val="00886FD6"/>
    <w:rsid w:val="008870A6"/>
    <w:rsid w:val="0088714A"/>
    <w:rsid w:val="0088723C"/>
    <w:rsid w:val="008872A0"/>
    <w:rsid w:val="008873A8"/>
    <w:rsid w:val="008873B0"/>
    <w:rsid w:val="00887440"/>
    <w:rsid w:val="00887666"/>
    <w:rsid w:val="00887754"/>
    <w:rsid w:val="008879A6"/>
    <w:rsid w:val="008879F4"/>
    <w:rsid w:val="00887BC7"/>
    <w:rsid w:val="00887C13"/>
    <w:rsid w:val="00887C75"/>
    <w:rsid w:val="00887CD1"/>
    <w:rsid w:val="00887E30"/>
    <w:rsid w:val="00887E7B"/>
    <w:rsid w:val="00887EDC"/>
    <w:rsid w:val="00887F76"/>
    <w:rsid w:val="00887F86"/>
    <w:rsid w:val="0088B88E"/>
    <w:rsid w:val="00890092"/>
    <w:rsid w:val="00890135"/>
    <w:rsid w:val="00890158"/>
    <w:rsid w:val="0089021A"/>
    <w:rsid w:val="0089026C"/>
    <w:rsid w:val="00890277"/>
    <w:rsid w:val="008902BF"/>
    <w:rsid w:val="008902E7"/>
    <w:rsid w:val="00890333"/>
    <w:rsid w:val="00890411"/>
    <w:rsid w:val="008907B4"/>
    <w:rsid w:val="008907B8"/>
    <w:rsid w:val="00890853"/>
    <w:rsid w:val="00890890"/>
    <w:rsid w:val="008909A8"/>
    <w:rsid w:val="008909CC"/>
    <w:rsid w:val="00890AEC"/>
    <w:rsid w:val="00890B23"/>
    <w:rsid w:val="00890B9D"/>
    <w:rsid w:val="00890D18"/>
    <w:rsid w:val="00890D4A"/>
    <w:rsid w:val="00890DEF"/>
    <w:rsid w:val="008910CF"/>
    <w:rsid w:val="008910D1"/>
    <w:rsid w:val="00891228"/>
    <w:rsid w:val="00891234"/>
    <w:rsid w:val="00891395"/>
    <w:rsid w:val="00891460"/>
    <w:rsid w:val="00891674"/>
    <w:rsid w:val="008916AF"/>
    <w:rsid w:val="008916DB"/>
    <w:rsid w:val="008916ED"/>
    <w:rsid w:val="00891834"/>
    <w:rsid w:val="008919B0"/>
    <w:rsid w:val="00891AF1"/>
    <w:rsid w:val="00891B29"/>
    <w:rsid w:val="00891B5E"/>
    <w:rsid w:val="00891BC1"/>
    <w:rsid w:val="00891BF3"/>
    <w:rsid w:val="00891C17"/>
    <w:rsid w:val="00891CE4"/>
    <w:rsid w:val="00891F05"/>
    <w:rsid w:val="00892057"/>
    <w:rsid w:val="0089205F"/>
    <w:rsid w:val="008920C7"/>
    <w:rsid w:val="00892135"/>
    <w:rsid w:val="0089247D"/>
    <w:rsid w:val="00892483"/>
    <w:rsid w:val="0089249F"/>
    <w:rsid w:val="00892604"/>
    <w:rsid w:val="0089269B"/>
    <w:rsid w:val="008926A2"/>
    <w:rsid w:val="0089297F"/>
    <w:rsid w:val="008929F3"/>
    <w:rsid w:val="00892B5F"/>
    <w:rsid w:val="00892DFF"/>
    <w:rsid w:val="00892E92"/>
    <w:rsid w:val="00893078"/>
    <w:rsid w:val="00893126"/>
    <w:rsid w:val="00893312"/>
    <w:rsid w:val="00893490"/>
    <w:rsid w:val="00893609"/>
    <w:rsid w:val="008937B2"/>
    <w:rsid w:val="008937C8"/>
    <w:rsid w:val="00893856"/>
    <w:rsid w:val="008938BE"/>
    <w:rsid w:val="008939F8"/>
    <w:rsid w:val="00893B1F"/>
    <w:rsid w:val="00893B80"/>
    <w:rsid w:val="00893B86"/>
    <w:rsid w:val="00893C4C"/>
    <w:rsid w:val="00893CB6"/>
    <w:rsid w:val="00893D58"/>
    <w:rsid w:val="00893DA5"/>
    <w:rsid w:val="00893EB2"/>
    <w:rsid w:val="00893ECF"/>
    <w:rsid w:val="00893EFC"/>
    <w:rsid w:val="00893F5F"/>
    <w:rsid w:val="00893FC4"/>
    <w:rsid w:val="00893FC5"/>
    <w:rsid w:val="00894297"/>
    <w:rsid w:val="0089435A"/>
    <w:rsid w:val="008944F9"/>
    <w:rsid w:val="008945D0"/>
    <w:rsid w:val="00894672"/>
    <w:rsid w:val="0089468D"/>
    <w:rsid w:val="008946E4"/>
    <w:rsid w:val="00894889"/>
    <w:rsid w:val="00894955"/>
    <w:rsid w:val="00894975"/>
    <w:rsid w:val="00894ADF"/>
    <w:rsid w:val="00894B45"/>
    <w:rsid w:val="00894B86"/>
    <w:rsid w:val="00894DB3"/>
    <w:rsid w:val="008950BA"/>
    <w:rsid w:val="008951AA"/>
    <w:rsid w:val="00895275"/>
    <w:rsid w:val="008952B3"/>
    <w:rsid w:val="008955D6"/>
    <w:rsid w:val="008956F4"/>
    <w:rsid w:val="00895871"/>
    <w:rsid w:val="00895886"/>
    <w:rsid w:val="008958A3"/>
    <w:rsid w:val="00895991"/>
    <w:rsid w:val="00895D81"/>
    <w:rsid w:val="00895E14"/>
    <w:rsid w:val="00895ED4"/>
    <w:rsid w:val="00895FCF"/>
    <w:rsid w:val="00895FF4"/>
    <w:rsid w:val="0089601C"/>
    <w:rsid w:val="0089625D"/>
    <w:rsid w:val="008962AE"/>
    <w:rsid w:val="0089646E"/>
    <w:rsid w:val="008964A6"/>
    <w:rsid w:val="008964F3"/>
    <w:rsid w:val="00896531"/>
    <w:rsid w:val="00896615"/>
    <w:rsid w:val="0089665E"/>
    <w:rsid w:val="008966F6"/>
    <w:rsid w:val="008969AE"/>
    <w:rsid w:val="00896B56"/>
    <w:rsid w:val="00896BAD"/>
    <w:rsid w:val="00896C1C"/>
    <w:rsid w:val="00896CB8"/>
    <w:rsid w:val="00896CED"/>
    <w:rsid w:val="00896E04"/>
    <w:rsid w:val="00896FAC"/>
    <w:rsid w:val="008970C8"/>
    <w:rsid w:val="00897118"/>
    <w:rsid w:val="00897133"/>
    <w:rsid w:val="0089714D"/>
    <w:rsid w:val="00897160"/>
    <w:rsid w:val="00897261"/>
    <w:rsid w:val="0089728E"/>
    <w:rsid w:val="0089736C"/>
    <w:rsid w:val="008973A6"/>
    <w:rsid w:val="008973E1"/>
    <w:rsid w:val="0089744B"/>
    <w:rsid w:val="008974B6"/>
    <w:rsid w:val="008975AA"/>
    <w:rsid w:val="00897734"/>
    <w:rsid w:val="00897745"/>
    <w:rsid w:val="00897889"/>
    <w:rsid w:val="008978F2"/>
    <w:rsid w:val="00897906"/>
    <w:rsid w:val="0089791B"/>
    <w:rsid w:val="008979AD"/>
    <w:rsid w:val="008979CA"/>
    <w:rsid w:val="00897A19"/>
    <w:rsid w:val="00897A3C"/>
    <w:rsid w:val="00897B3B"/>
    <w:rsid w:val="00897E02"/>
    <w:rsid w:val="00897E6C"/>
    <w:rsid w:val="00897ED7"/>
    <w:rsid w:val="00897F15"/>
    <w:rsid w:val="00897FDD"/>
    <w:rsid w:val="008A014E"/>
    <w:rsid w:val="008A01D4"/>
    <w:rsid w:val="008A02A3"/>
    <w:rsid w:val="008A02D1"/>
    <w:rsid w:val="008A0333"/>
    <w:rsid w:val="008A0376"/>
    <w:rsid w:val="008A0432"/>
    <w:rsid w:val="008A044E"/>
    <w:rsid w:val="008A0468"/>
    <w:rsid w:val="008A059E"/>
    <w:rsid w:val="008A05DD"/>
    <w:rsid w:val="008A06AE"/>
    <w:rsid w:val="008A06FA"/>
    <w:rsid w:val="008A076D"/>
    <w:rsid w:val="008A07E7"/>
    <w:rsid w:val="008A0857"/>
    <w:rsid w:val="008A098A"/>
    <w:rsid w:val="008A0B21"/>
    <w:rsid w:val="008A0E5C"/>
    <w:rsid w:val="008A0EEE"/>
    <w:rsid w:val="008A0FBE"/>
    <w:rsid w:val="008A10DB"/>
    <w:rsid w:val="008A1407"/>
    <w:rsid w:val="008A1513"/>
    <w:rsid w:val="008A152F"/>
    <w:rsid w:val="008A1546"/>
    <w:rsid w:val="008A1570"/>
    <w:rsid w:val="008A1649"/>
    <w:rsid w:val="008A168D"/>
    <w:rsid w:val="008A19F3"/>
    <w:rsid w:val="008A1A67"/>
    <w:rsid w:val="008A1B7D"/>
    <w:rsid w:val="008A1E94"/>
    <w:rsid w:val="008A1EB0"/>
    <w:rsid w:val="008A2019"/>
    <w:rsid w:val="008A2151"/>
    <w:rsid w:val="008A2181"/>
    <w:rsid w:val="008A21C3"/>
    <w:rsid w:val="008A231B"/>
    <w:rsid w:val="008A2355"/>
    <w:rsid w:val="008A23DC"/>
    <w:rsid w:val="008A244B"/>
    <w:rsid w:val="008A2480"/>
    <w:rsid w:val="008A2510"/>
    <w:rsid w:val="008A2638"/>
    <w:rsid w:val="008A2642"/>
    <w:rsid w:val="008A2674"/>
    <w:rsid w:val="008A267F"/>
    <w:rsid w:val="008A28DE"/>
    <w:rsid w:val="008A28EE"/>
    <w:rsid w:val="008A290A"/>
    <w:rsid w:val="008A2914"/>
    <w:rsid w:val="008A294E"/>
    <w:rsid w:val="008A2974"/>
    <w:rsid w:val="008A297B"/>
    <w:rsid w:val="008A2CBE"/>
    <w:rsid w:val="008A2D81"/>
    <w:rsid w:val="008A2D94"/>
    <w:rsid w:val="008A2E97"/>
    <w:rsid w:val="008A2F07"/>
    <w:rsid w:val="008A2F5C"/>
    <w:rsid w:val="008A313C"/>
    <w:rsid w:val="008A31A8"/>
    <w:rsid w:val="008A3317"/>
    <w:rsid w:val="008A3318"/>
    <w:rsid w:val="008A3642"/>
    <w:rsid w:val="008A3790"/>
    <w:rsid w:val="008A392B"/>
    <w:rsid w:val="008A3A49"/>
    <w:rsid w:val="008A3B51"/>
    <w:rsid w:val="008A3D12"/>
    <w:rsid w:val="008A3D3D"/>
    <w:rsid w:val="008A3F93"/>
    <w:rsid w:val="008A4056"/>
    <w:rsid w:val="008A40EC"/>
    <w:rsid w:val="008A4214"/>
    <w:rsid w:val="008A426A"/>
    <w:rsid w:val="008A42A3"/>
    <w:rsid w:val="008A42E8"/>
    <w:rsid w:val="008A432D"/>
    <w:rsid w:val="008A432F"/>
    <w:rsid w:val="008A433F"/>
    <w:rsid w:val="008A43BB"/>
    <w:rsid w:val="008A445B"/>
    <w:rsid w:val="008A450D"/>
    <w:rsid w:val="008A47C1"/>
    <w:rsid w:val="008A4839"/>
    <w:rsid w:val="008A48C8"/>
    <w:rsid w:val="008A4931"/>
    <w:rsid w:val="008A49FE"/>
    <w:rsid w:val="008A4A33"/>
    <w:rsid w:val="008A4C88"/>
    <w:rsid w:val="008A4CBF"/>
    <w:rsid w:val="008A4E08"/>
    <w:rsid w:val="008A4F95"/>
    <w:rsid w:val="008A5001"/>
    <w:rsid w:val="008A5061"/>
    <w:rsid w:val="008A5095"/>
    <w:rsid w:val="008A51B1"/>
    <w:rsid w:val="008A557B"/>
    <w:rsid w:val="008A5668"/>
    <w:rsid w:val="008A585A"/>
    <w:rsid w:val="008A5860"/>
    <w:rsid w:val="008A5952"/>
    <w:rsid w:val="008A59E5"/>
    <w:rsid w:val="008A5A53"/>
    <w:rsid w:val="008A5AE4"/>
    <w:rsid w:val="008A5B9F"/>
    <w:rsid w:val="008A5C5D"/>
    <w:rsid w:val="008A5EAA"/>
    <w:rsid w:val="008A5EAF"/>
    <w:rsid w:val="008A6054"/>
    <w:rsid w:val="008A61A8"/>
    <w:rsid w:val="008A61B1"/>
    <w:rsid w:val="008A630F"/>
    <w:rsid w:val="008A6386"/>
    <w:rsid w:val="008A64CC"/>
    <w:rsid w:val="008A653F"/>
    <w:rsid w:val="008A675A"/>
    <w:rsid w:val="008A6911"/>
    <w:rsid w:val="008A6989"/>
    <w:rsid w:val="008A7122"/>
    <w:rsid w:val="008A7146"/>
    <w:rsid w:val="008A71D7"/>
    <w:rsid w:val="008A72A0"/>
    <w:rsid w:val="008A7424"/>
    <w:rsid w:val="008A7548"/>
    <w:rsid w:val="008A7645"/>
    <w:rsid w:val="008A773C"/>
    <w:rsid w:val="008A77DA"/>
    <w:rsid w:val="008A77E6"/>
    <w:rsid w:val="008A7954"/>
    <w:rsid w:val="008A79FE"/>
    <w:rsid w:val="008A7A9B"/>
    <w:rsid w:val="008A7AD1"/>
    <w:rsid w:val="008A7AF6"/>
    <w:rsid w:val="008A7B86"/>
    <w:rsid w:val="008A7C3D"/>
    <w:rsid w:val="008A7EF5"/>
    <w:rsid w:val="008A7F3F"/>
    <w:rsid w:val="008A7F95"/>
    <w:rsid w:val="008A7FC0"/>
    <w:rsid w:val="008B0008"/>
    <w:rsid w:val="008B003E"/>
    <w:rsid w:val="008B00D2"/>
    <w:rsid w:val="008B0290"/>
    <w:rsid w:val="008B0401"/>
    <w:rsid w:val="008B057A"/>
    <w:rsid w:val="008B0605"/>
    <w:rsid w:val="008B06ED"/>
    <w:rsid w:val="008B072A"/>
    <w:rsid w:val="008B07A9"/>
    <w:rsid w:val="008B098A"/>
    <w:rsid w:val="008B09C2"/>
    <w:rsid w:val="008B0CCF"/>
    <w:rsid w:val="008B1031"/>
    <w:rsid w:val="008B1076"/>
    <w:rsid w:val="008B12BB"/>
    <w:rsid w:val="008B12CB"/>
    <w:rsid w:val="008B1313"/>
    <w:rsid w:val="008B1398"/>
    <w:rsid w:val="008B143E"/>
    <w:rsid w:val="008B1551"/>
    <w:rsid w:val="008B1589"/>
    <w:rsid w:val="008B15BA"/>
    <w:rsid w:val="008B162E"/>
    <w:rsid w:val="008B1665"/>
    <w:rsid w:val="008B167D"/>
    <w:rsid w:val="008B170C"/>
    <w:rsid w:val="008B1719"/>
    <w:rsid w:val="008B179A"/>
    <w:rsid w:val="008B179F"/>
    <w:rsid w:val="008B18BB"/>
    <w:rsid w:val="008B192D"/>
    <w:rsid w:val="008B193E"/>
    <w:rsid w:val="008B193F"/>
    <w:rsid w:val="008B19D8"/>
    <w:rsid w:val="008B1AEC"/>
    <w:rsid w:val="008B1C51"/>
    <w:rsid w:val="008B1D1B"/>
    <w:rsid w:val="008B1E23"/>
    <w:rsid w:val="008B1F53"/>
    <w:rsid w:val="008B1FB8"/>
    <w:rsid w:val="008B209B"/>
    <w:rsid w:val="008B210D"/>
    <w:rsid w:val="008B212F"/>
    <w:rsid w:val="008B2280"/>
    <w:rsid w:val="008B2368"/>
    <w:rsid w:val="008B23A7"/>
    <w:rsid w:val="008B23CE"/>
    <w:rsid w:val="008B23DF"/>
    <w:rsid w:val="008B23E6"/>
    <w:rsid w:val="008B23F6"/>
    <w:rsid w:val="008B2654"/>
    <w:rsid w:val="008B278C"/>
    <w:rsid w:val="008B2795"/>
    <w:rsid w:val="008B27FA"/>
    <w:rsid w:val="008B280F"/>
    <w:rsid w:val="008B29D1"/>
    <w:rsid w:val="008B2A3C"/>
    <w:rsid w:val="008B2AD0"/>
    <w:rsid w:val="008B2B2C"/>
    <w:rsid w:val="008B2BEB"/>
    <w:rsid w:val="008B2C83"/>
    <w:rsid w:val="008B2CA9"/>
    <w:rsid w:val="008B2D83"/>
    <w:rsid w:val="008B2EFE"/>
    <w:rsid w:val="008B2FAF"/>
    <w:rsid w:val="008B3193"/>
    <w:rsid w:val="008B31C1"/>
    <w:rsid w:val="008B3221"/>
    <w:rsid w:val="008B3227"/>
    <w:rsid w:val="008B3266"/>
    <w:rsid w:val="008B329D"/>
    <w:rsid w:val="008B349D"/>
    <w:rsid w:val="008B3555"/>
    <w:rsid w:val="008B35BB"/>
    <w:rsid w:val="008B3713"/>
    <w:rsid w:val="008B3857"/>
    <w:rsid w:val="008B38CA"/>
    <w:rsid w:val="008B3946"/>
    <w:rsid w:val="008B3A71"/>
    <w:rsid w:val="008B3A85"/>
    <w:rsid w:val="008B3C27"/>
    <w:rsid w:val="008B3CBF"/>
    <w:rsid w:val="008B3DCC"/>
    <w:rsid w:val="008B3F5C"/>
    <w:rsid w:val="008B3FED"/>
    <w:rsid w:val="008B40D0"/>
    <w:rsid w:val="008B4199"/>
    <w:rsid w:val="008B41AA"/>
    <w:rsid w:val="008B448D"/>
    <w:rsid w:val="008B4492"/>
    <w:rsid w:val="008B4523"/>
    <w:rsid w:val="008B489C"/>
    <w:rsid w:val="008B49B6"/>
    <w:rsid w:val="008B4A29"/>
    <w:rsid w:val="008B4A68"/>
    <w:rsid w:val="008B4A76"/>
    <w:rsid w:val="008B4AB9"/>
    <w:rsid w:val="008B4B4A"/>
    <w:rsid w:val="008B4B50"/>
    <w:rsid w:val="008B4D2D"/>
    <w:rsid w:val="008B4F30"/>
    <w:rsid w:val="008B51BA"/>
    <w:rsid w:val="008B5263"/>
    <w:rsid w:val="008B532E"/>
    <w:rsid w:val="008B5366"/>
    <w:rsid w:val="008B53E4"/>
    <w:rsid w:val="008B545E"/>
    <w:rsid w:val="008B54A6"/>
    <w:rsid w:val="008B5682"/>
    <w:rsid w:val="008B571B"/>
    <w:rsid w:val="008B5768"/>
    <w:rsid w:val="008B5893"/>
    <w:rsid w:val="008B58DE"/>
    <w:rsid w:val="008B59E8"/>
    <w:rsid w:val="008B5A09"/>
    <w:rsid w:val="008B5A56"/>
    <w:rsid w:val="008B5A77"/>
    <w:rsid w:val="008B5BF1"/>
    <w:rsid w:val="008B5CE4"/>
    <w:rsid w:val="008B5D5A"/>
    <w:rsid w:val="008B5EA9"/>
    <w:rsid w:val="008B602F"/>
    <w:rsid w:val="008B605F"/>
    <w:rsid w:val="008B60C0"/>
    <w:rsid w:val="008B6268"/>
    <w:rsid w:val="008B627D"/>
    <w:rsid w:val="008B62DA"/>
    <w:rsid w:val="008B63BD"/>
    <w:rsid w:val="008B64CE"/>
    <w:rsid w:val="008B6605"/>
    <w:rsid w:val="008B6638"/>
    <w:rsid w:val="008B68AC"/>
    <w:rsid w:val="008B69A0"/>
    <w:rsid w:val="008B69FC"/>
    <w:rsid w:val="008B6A03"/>
    <w:rsid w:val="008B6A55"/>
    <w:rsid w:val="008B6BB7"/>
    <w:rsid w:val="008B6D43"/>
    <w:rsid w:val="008B6D80"/>
    <w:rsid w:val="008B6E64"/>
    <w:rsid w:val="008B6F32"/>
    <w:rsid w:val="008B70A3"/>
    <w:rsid w:val="008B7108"/>
    <w:rsid w:val="008B717A"/>
    <w:rsid w:val="008B71EE"/>
    <w:rsid w:val="008B73FC"/>
    <w:rsid w:val="008B753D"/>
    <w:rsid w:val="008B75EC"/>
    <w:rsid w:val="008B7633"/>
    <w:rsid w:val="008B78E0"/>
    <w:rsid w:val="008B7959"/>
    <w:rsid w:val="008B79E0"/>
    <w:rsid w:val="008B7A6A"/>
    <w:rsid w:val="008B7ABD"/>
    <w:rsid w:val="008B7AE6"/>
    <w:rsid w:val="008B7B11"/>
    <w:rsid w:val="008B7C20"/>
    <w:rsid w:val="008B7EAB"/>
    <w:rsid w:val="008B7EE0"/>
    <w:rsid w:val="008B7F10"/>
    <w:rsid w:val="008B7FE3"/>
    <w:rsid w:val="008C0001"/>
    <w:rsid w:val="008C0055"/>
    <w:rsid w:val="008C0207"/>
    <w:rsid w:val="008C021A"/>
    <w:rsid w:val="008C0349"/>
    <w:rsid w:val="008C043D"/>
    <w:rsid w:val="008C05DC"/>
    <w:rsid w:val="008C0639"/>
    <w:rsid w:val="008C07C4"/>
    <w:rsid w:val="008C0976"/>
    <w:rsid w:val="008C0B35"/>
    <w:rsid w:val="008C0B5D"/>
    <w:rsid w:val="008C0BF3"/>
    <w:rsid w:val="008C0C26"/>
    <w:rsid w:val="008C0C92"/>
    <w:rsid w:val="008C0C94"/>
    <w:rsid w:val="008C0EF4"/>
    <w:rsid w:val="008C0F1A"/>
    <w:rsid w:val="008C10C3"/>
    <w:rsid w:val="008C113B"/>
    <w:rsid w:val="008C1165"/>
    <w:rsid w:val="008C11EA"/>
    <w:rsid w:val="008C1248"/>
    <w:rsid w:val="008C12DF"/>
    <w:rsid w:val="008C133A"/>
    <w:rsid w:val="008C13B9"/>
    <w:rsid w:val="008C1436"/>
    <w:rsid w:val="008C1490"/>
    <w:rsid w:val="008C15C1"/>
    <w:rsid w:val="008C15D1"/>
    <w:rsid w:val="008C16C7"/>
    <w:rsid w:val="008C1715"/>
    <w:rsid w:val="008C1831"/>
    <w:rsid w:val="008C1882"/>
    <w:rsid w:val="008C1C06"/>
    <w:rsid w:val="008C1C93"/>
    <w:rsid w:val="008C1CDC"/>
    <w:rsid w:val="008C1D94"/>
    <w:rsid w:val="008C1E5D"/>
    <w:rsid w:val="008C1F2D"/>
    <w:rsid w:val="008C1F4F"/>
    <w:rsid w:val="008C1F5C"/>
    <w:rsid w:val="008C1FCA"/>
    <w:rsid w:val="008C222E"/>
    <w:rsid w:val="008C2347"/>
    <w:rsid w:val="008C2353"/>
    <w:rsid w:val="008C2387"/>
    <w:rsid w:val="008C244E"/>
    <w:rsid w:val="008C267E"/>
    <w:rsid w:val="008C2751"/>
    <w:rsid w:val="008C280E"/>
    <w:rsid w:val="008C2B63"/>
    <w:rsid w:val="008C2C3F"/>
    <w:rsid w:val="008C2EFF"/>
    <w:rsid w:val="008C3094"/>
    <w:rsid w:val="008C317F"/>
    <w:rsid w:val="008C33B6"/>
    <w:rsid w:val="008C3471"/>
    <w:rsid w:val="008C348A"/>
    <w:rsid w:val="008C3530"/>
    <w:rsid w:val="008C35F6"/>
    <w:rsid w:val="008C368C"/>
    <w:rsid w:val="008C36F0"/>
    <w:rsid w:val="008C3789"/>
    <w:rsid w:val="008C38BE"/>
    <w:rsid w:val="008C3959"/>
    <w:rsid w:val="008C3A16"/>
    <w:rsid w:val="008C3AAA"/>
    <w:rsid w:val="008C3AF1"/>
    <w:rsid w:val="008C3AF7"/>
    <w:rsid w:val="008C3B56"/>
    <w:rsid w:val="008C3BA9"/>
    <w:rsid w:val="008C3BDF"/>
    <w:rsid w:val="008C3C06"/>
    <w:rsid w:val="008C3CCE"/>
    <w:rsid w:val="008C3D82"/>
    <w:rsid w:val="008C3D90"/>
    <w:rsid w:val="008C40D4"/>
    <w:rsid w:val="008C4141"/>
    <w:rsid w:val="008C4165"/>
    <w:rsid w:val="008C419B"/>
    <w:rsid w:val="008C41AB"/>
    <w:rsid w:val="008C42B6"/>
    <w:rsid w:val="008C431A"/>
    <w:rsid w:val="008C43FF"/>
    <w:rsid w:val="008C441B"/>
    <w:rsid w:val="008C4527"/>
    <w:rsid w:val="008C456B"/>
    <w:rsid w:val="008C468E"/>
    <w:rsid w:val="008C46B2"/>
    <w:rsid w:val="008C49CF"/>
    <w:rsid w:val="008C4A97"/>
    <w:rsid w:val="008C4AB8"/>
    <w:rsid w:val="008C4CEA"/>
    <w:rsid w:val="008C4D87"/>
    <w:rsid w:val="008C4E3E"/>
    <w:rsid w:val="008C4E93"/>
    <w:rsid w:val="008C4F8D"/>
    <w:rsid w:val="008C5073"/>
    <w:rsid w:val="008C5153"/>
    <w:rsid w:val="008C525D"/>
    <w:rsid w:val="008C540F"/>
    <w:rsid w:val="008C5441"/>
    <w:rsid w:val="008C55C7"/>
    <w:rsid w:val="008C57A1"/>
    <w:rsid w:val="008C57BE"/>
    <w:rsid w:val="008C57D9"/>
    <w:rsid w:val="008C5A3E"/>
    <w:rsid w:val="008C5F7D"/>
    <w:rsid w:val="008C5F84"/>
    <w:rsid w:val="008C5F90"/>
    <w:rsid w:val="008C6019"/>
    <w:rsid w:val="008C605F"/>
    <w:rsid w:val="008C6078"/>
    <w:rsid w:val="008C615D"/>
    <w:rsid w:val="008C61D8"/>
    <w:rsid w:val="008C6356"/>
    <w:rsid w:val="008C6368"/>
    <w:rsid w:val="008C63D5"/>
    <w:rsid w:val="008C6499"/>
    <w:rsid w:val="008C6608"/>
    <w:rsid w:val="008C6641"/>
    <w:rsid w:val="008C678E"/>
    <w:rsid w:val="008C6904"/>
    <w:rsid w:val="008C690F"/>
    <w:rsid w:val="008C69F3"/>
    <w:rsid w:val="008C6A8E"/>
    <w:rsid w:val="008C6B4D"/>
    <w:rsid w:val="008C6CAF"/>
    <w:rsid w:val="008C6F20"/>
    <w:rsid w:val="008C6F7F"/>
    <w:rsid w:val="008C6FD4"/>
    <w:rsid w:val="008C71F3"/>
    <w:rsid w:val="008C7213"/>
    <w:rsid w:val="008C72E0"/>
    <w:rsid w:val="008C73C7"/>
    <w:rsid w:val="008C741F"/>
    <w:rsid w:val="008C74E9"/>
    <w:rsid w:val="008C76ED"/>
    <w:rsid w:val="008C773B"/>
    <w:rsid w:val="008C77B3"/>
    <w:rsid w:val="008C790B"/>
    <w:rsid w:val="008C7B11"/>
    <w:rsid w:val="008C7B35"/>
    <w:rsid w:val="008C7B66"/>
    <w:rsid w:val="008C7BC9"/>
    <w:rsid w:val="008C7ECF"/>
    <w:rsid w:val="008C7F99"/>
    <w:rsid w:val="008C7FC1"/>
    <w:rsid w:val="008D01A8"/>
    <w:rsid w:val="008D0577"/>
    <w:rsid w:val="008D0609"/>
    <w:rsid w:val="008D0634"/>
    <w:rsid w:val="008D0793"/>
    <w:rsid w:val="008D085F"/>
    <w:rsid w:val="008D0898"/>
    <w:rsid w:val="008D093A"/>
    <w:rsid w:val="008D0C38"/>
    <w:rsid w:val="008D0D48"/>
    <w:rsid w:val="008D0E04"/>
    <w:rsid w:val="008D0E2B"/>
    <w:rsid w:val="008D0EF6"/>
    <w:rsid w:val="008D0EFC"/>
    <w:rsid w:val="008D0EFE"/>
    <w:rsid w:val="008D0F6B"/>
    <w:rsid w:val="008D1391"/>
    <w:rsid w:val="008D1415"/>
    <w:rsid w:val="008D14D1"/>
    <w:rsid w:val="008D16A0"/>
    <w:rsid w:val="008D17F8"/>
    <w:rsid w:val="008D18E6"/>
    <w:rsid w:val="008D193A"/>
    <w:rsid w:val="008D1956"/>
    <w:rsid w:val="008D1A90"/>
    <w:rsid w:val="008D1BD1"/>
    <w:rsid w:val="008D1D0F"/>
    <w:rsid w:val="008D1D3B"/>
    <w:rsid w:val="008D1DBF"/>
    <w:rsid w:val="008D1E1A"/>
    <w:rsid w:val="008D1E2A"/>
    <w:rsid w:val="008D1ED2"/>
    <w:rsid w:val="008D1F52"/>
    <w:rsid w:val="008D20D2"/>
    <w:rsid w:val="008D21C2"/>
    <w:rsid w:val="008D2236"/>
    <w:rsid w:val="008D2327"/>
    <w:rsid w:val="008D2392"/>
    <w:rsid w:val="008D23C3"/>
    <w:rsid w:val="008D23E6"/>
    <w:rsid w:val="008D2448"/>
    <w:rsid w:val="008D24EF"/>
    <w:rsid w:val="008D252B"/>
    <w:rsid w:val="008D255A"/>
    <w:rsid w:val="008D25BF"/>
    <w:rsid w:val="008D25E2"/>
    <w:rsid w:val="008D2826"/>
    <w:rsid w:val="008D2B49"/>
    <w:rsid w:val="008D2BBB"/>
    <w:rsid w:val="008D2BC8"/>
    <w:rsid w:val="008D2D4D"/>
    <w:rsid w:val="008D2D6B"/>
    <w:rsid w:val="008D2FF2"/>
    <w:rsid w:val="008D30C2"/>
    <w:rsid w:val="008D30D1"/>
    <w:rsid w:val="008D30DE"/>
    <w:rsid w:val="008D352E"/>
    <w:rsid w:val="008D3535"/>
    <w:rsid w:val="008D361E"/>
    <w:rsid w:val="008D3626"/>
    <w:rsid w:val="008D3645"/>
    <w:rsid w:val="008D36FA"/>
    <w:rsid w:val="008D3738"/>
    <w:rsid w:val="008D3743"/>
    <w:rsid w:val="008D37B1"/>
    <w:rsid w:val="008D3AA6"/>
    <w:rsid w:val="008D3AAF"/>
    <w:rsid w:val="008D3B26"/>
    <w:rsid w:val="008D3D34"/>
    <w:rsid w:val="008D3D94"/>
    <w:rsid w:val="008D3D95"/>
    <w:rsid w:val="008D3E55"/>
    <w:rsid w:val="008D3E66"/>
    <w:rsid w:val="008D3EFE"/>
    <w:rsid w:val="008D41B9"/>
    <w:rsid w:val="008D43A2"/>
    <w:rsid w:val="008D470D"/>
    <w:rsid w:val="008D474B"/>
    <w:rsid w:val="008D4980"/>
    <w:rsid w:val="008D4983"/>
    <w:rsid w:val="008D49F6"/>
    <w:rsid w:val="008D4C70"/>
    <w:rsid w:val="008D4D16"/>
    <w:rsid w:val="008D4DA4"/>
    <w:rsid w:val="008D4E12"/>
    <w:rsid w:val="008D4F11"/>
    <w:rsid w:val="008D4F1A"/>
    <w:rsid w:val="008D51BE"/>
    <w:rsid w:val="008D52B7"/>
    <w:rsid w:val="008D52D1"/>
    <w:rsid w:val="008D53B5"/>
    <w:rsid w:val="008D57BB"/>
    <w:rsid w:val="008D5854"/>
    <w:rsid w:val="008D5A20"/>
    <w:rsid w:val="008D5AA9"/>
    <w:rsid w:val="008D5BC0"/>
    <w:rsid w:val="008D5BFA"/>
    <w:rsid w:val="008D5EF2"/>
    <w:rsid w:val="008D631E"/>
    <w:rsid w:val="008D6441"/>
    <w:rsid w:val="008D64F6"/>
    <w:rsid w:val="008D65F7"/>
    <w:rsid w:val="008D6754"/>
    <w:rsid w:val="008D6981"/>
    <w:rsid w:val="008D69E2"/>
    <w:rsid w:val="008D6BA3"/>
    <w:rsid w:val="008D6C30"/>
    <w:rsid w:val="008D6D4F"/>
    <w:rsid w:val="008D6D6D"/>
    <w:rsid w:val="008D6EB6"/>
    <w:rsid w:val="008D6F1D"/>
    <w:rsid w:val="008D6FFA"/>
    <w:rsid w:val="008D70D8"/>
    <w:rsid w:val="008D712D"/>
    <w:rsid w:val="008D71C4"/>
    <w:rsid w:val="008D7417"/>
    <w:rsid w:val="008D74FC"/>
    <w:rsid w:val="008D769B"/>
    <w:rsid w:val="008D76A0"/>
    <w:rsid w:val="008D794D"/>
    <w:rsid w:val="008D7AD3"/>
    <w:rsid w:val="008D7AFB"/>
    <w:rsid w:val="008D7CB6"/>
    <w:rsid w:val="008D7D2F"/>
    <w:rsid w:val="008D7E1F"/>
    <w:rsid w:val="008D7F08"/>
    <w:rsid w:val="008D7FC8"/>
    <w:rsid w:val="008D7FED"/>
    <w:rsid w:val="008E000C"/>
    <w:rsid w:val="008E0136"/>
    <w:rsid w:val="008E016D"/>
    <w:rsid w:val="008E02C6"/>
    <w:rsid w:val="008E0343"/>
    <w:rsid w:val="008E05C8"/>
    <w:rsid w:val="008E07C3"/>
    <w:rsid w:val="008E07D6"/>
    <w:rsid w:val="008E089F"/>
    <w:rsid w:val="008E09AC"/>
    <w:rsid w:val="008E0BDB"/>
    <w:rsid w:val="008E0D2A"/>
    <w:rsid w:val="008E0DCF"/>
    <w:rsid w:val="008E0ED1"/>
    <w:rsid w:val="008E0F6B"/>
    <w:rsid w:val="008E0FBC"/>
    <w:rsid w:val="008E1047"/>
    <w:rsid w:val="008E1128"/>
    <w:rsid w:val="008E112B"/>
    <w:rsid w:val="008E1137"/>
    <w:rsid w:val="008E1151"/>
    <w:rsid w:val="008E137F"/>
    <w:rsid w:val="008E1426"/>
    <w:rsid w:val="008E14A6"/>
    <w:rsid w:val="008E152F"/>
    <w:rsid w:val="008E15CE"/>
    <w:rsid w:val="008E16CB"/>
    <w:rsid w:val="008E1820"/>
    <w:rsid w:val="008E18D3"/>
    <w:rsid w:val="008E192F"/>
    <w:rsid w:val="008E193E"/>
    <w:rsid w:val="008E1B5A"/>
    <w:rsid w:val="008E1BD6"/>
    <w:rsid w:val="008E1BF7"/>
    <w:rsid w:val="008E1C6F"/>
    <w:rsid w:val="008E1CE9"/>
    <w:rsid w:val="008E1D15"/>
    <w:rsid w:val="008E1EE5"/>
    <w:rsid w:val="008E1F21"/>
    <w:rsid w:val="008E2137"/>
    <w:rsid w:val="008E215D"/>
    <w:rsid w:val="008E23DE"/>
    <w:rsid w:val="008E24E8"/>
    <w:rsid w:val="008E2580"/>
    <w:rsid w:val="008E2751"/>
    <w:rsid w:val="008E28A3"/>
    <w:rsid w:val="008E2B4B"/>
    <w:rsid w:val="008E2B5D"/>
    <w:rsid w:val="008E2C1D"/>
    <w:rsid w:val="008E2E59"/>
    <w:rsid w:val="008E2EBE"/>
    <w:rsid w:val="008E30AC"/>
    <w:rsid w:val="008E3192"/>
    <w:rsid w:val="008E31A1"/>
    <w:rsid w:val="008E31B0"/>
    <w:rsid w:val="008E323F"/>
    <w:rsid w:val="008E337F"/>
    <w:rsid w:val="008E34A9"/>
    <w:rsid w:val="008E34C8"/>
    <w:rsid w:val="008E36D3"/>
    <w:rsid w:val="008E37B8"/>
    <w:rsid w:val="008E3860"/>
    <w:rsid w:val="008E38F6"/>
    <w:rsid w:val="008E38FB"/>
    <w:rsid w:val="008E394F"/>
    <w:rsid w:val="008E3B70"/>
    <w:rsid w:val="008E3CAB"/>
    <w:rsid w:val="008E3CE7"/>
    <w:rsid w:val="008E3E88"/>
    <w:rsid w:val="008E3EAD"/>
    <w:rsid w:val="008E40AA"/>
    <w:rsid w:val="008E40AF"/>
    <w:rsid w:val="008E4183"/>
    <w:rsid w:val="008E426C"/>
    <w:rsid w:val="008E429F"/>
    <w:rsid w:val="008E445C"/>
    <w:rsid w:val="008E4596"/>
    <w:rsid w:val="008E469F"/>
    <w:rsid w:val="008E4807"/>
    <w:rsid w:val="008E48D8"/>
    <w:rsid w:val="008E4970"/>
    <w:rsid w:val="008E4992"/>
    <w:rsid w:val="008E4A6A"/>
    <w:rsid w:val="008E4BBB"/>
    <w:rsid w:val="008E4CD5"/>
    <w:rsid w:val="008E4D71"/>
    <w:rsid w:val="008E4D8E"/>
    <w:rsid w:val="008E4D9D"/>
    <w:rsid w:val="008E4DA6"/>
    <w:rsid w:val="008E4E0C"/>
    <w:rsid w:val="008E4E86"/>
    <w:rsid w:val="008E50F9"/>
    <w:rsid w:val="008E5187"/>
    <w:rsid w:val="008E5307"/>
    <w:rsid w:val="008E535D"/>
    <w:rsid w:val="008E5374"/>
    <w:rsid w:val="008E5398"/>
    <w:rsid w:val="008E54A6"/>
    <w:rsid w:val="008E54AC"/>
    <w:rsid w:val="008E54DB"/>
    <w:rsid w:val="008E555C"/>
    <w:rsid w:val="008E562B"/>
    <w:rsid w:val="008E57C7"/>
    <w:rsid w:val="008E5816"/>
    <w:rsid w:val="008E5837"/>
    <w:rsid w:val="008E5847"/>
    <w:rsid w:val="008E5859"/>
    <w:rsid w:val="008E591B"/>
    <w:rsid w:val="008E594A"/>
    <w:rsid w:val="008E5A0E"/>
    <w:rsid w:val="008E5A7F"/>
    <w:rsid w:val="008E5AB3"/>
    <w:rsid w:val="008E5BD6"/>
    <w:rsid w:val="008E5C11"/>
    <w:rsid w:val="008E5C84"/>
    <w:rsid w:val="008E5D8C"/>
    <w:rsid w:val="008E5E2E"/>
    <w:rsid w:val="008E5FC1"/>
    <w:rsid w:val="008E5FCB"/>
    <w:rsid w:val="008E630E"/>
    <w:rsid w:val="008E631A"/>
    <w:rsid w:val="008E633F"/>
    <w:rsid w:val="008E634F"/>
    <w:rsid w:val="008E637A"/>
    <w:rsid w:val="008E63D8"/>
    <w:rsid w:val="008E64FB"/>
    <w:rsid w:val="008E6615"/>
    <w:rsid w:val="008E6647"/>
    <w:rsid w:val="008E6752"/>
    <w:rsid w:val="008E6818"/>
    <w:rsid w:val="008E688A"/>
    <w:rsid w:val="008E688E"/>
    <w:rsid w:val="008E6890"/>
    <w:rsid w:val="008E69F3"/>
    <w:rsid w:val="008E6A11"/>
    <w:rsid w:val="008E6A4F"/>
    <w:rsid w:val="008E6C5E"/>
    <w:rsid w:val="008E6D2E"/>
    <w:rsid w:val="008E6D33"/>
    <w:rsid w:val="008E6DCF"/>
    <w:rsid w:val="008E6E9B"/>
    <w:rsid w:val="008E7000"/>
    <w:rsid w:val="008E7121"/>
    <w:rsid w:val="008E72DD"/>
    <w:rsid w:val="008E7328"/>
    <w:rsid w:val="008E745C"/>
    <w:rsid w:val="008E755B"/>
    <w:rsid w:val="008E768D"/>
    <w:rsid w:val="008E76AF"/>
    <w:rsid w:val="008E76C2"/>
    <w:rsid w:val="008E7888"/>
    <w:rsid w:val="008E78EF"/>
    <w:rsid w:val="008E79A7"/>
    <w:rsid w:val="008E79D3"/>
    <w:rsid w:val="008E7FFC"/>
    <w:rsid w:val="008F0093"/>
    <w:rsid w:val="008F02A8"/>
    <w:rsid w:val="008F0410"/>
    <w:rsid w:val="008F0566"/>
    <w:rsid w:val="008F05E7"/>
    <w:rsid w:val="008F065A"/>
    <w:rsid w:val="008F0946"/>
    <w:rsid w:val="008F09A2"/>
    <w:rsid w:val="008F09E2"/>
    <w:rsid w:val="008F0C6E"/>
    <w:rsid w:val="008F0CE8"/>
    <w:rsid w:val="008F0CF0"/>
    <w:rsid w:val="008F0CF4"/>
    <w:rsid w:val="008F0D3B"/>
    <w:rsid w:val="008F0D58"/>
    <w:rsid w:val="008F0F42"/>
    <w:rsid w:val="008F109D"/>
    <w:rsid w:val="008F1188"/>
    <w:rsid w:val="008F11E6"/>
    <w:rsid w:val="008F13A3"/>
    <w:rsid w:val="008F1441"/>
    <w:rsid w:val="008F14EC"/>
    <w:rsid w:val="008F17AF"/>
    <w:rsid w:val="008F17BE"/>
    <w:rsid w:val="008F1817"/>
    <w:rsid w:val="008F19BD"/>
    <w:rsid w:val="008F1AB1"/>
    <w:rsid w:val="008F1B9B"/>
    <w:rsid w:val="008F1D1D"/>
    <w:rsid w:val="008F1D3E"/>
    <w:rsid w:val="008F1DDF"/>
    <w:rsid w:val="008F1DEC"/>
    <w:rsid w:val="008F1F23"/>
    <w:rsid w:val="008F1F73"/>
    <w:rsid w:val="008F20F9"/>
    <w:rsid w:val="008F210B"/>
    <w:rsid w:val="008F21B6"/>
    <w:rsid w:val="008F2498"/>
    <w:rsid w:val="008F2525"/>
    <w:rsid w:val="008F25A6"/>
    <w:rsid w:val="008F26D6"/>
    <w:rsid w:val="008F26FD"/>
    <w:rsid w:val="008F2789"/>
    <w:rsid w:val="008F27B4"/>
    <w:rsid w:val="008F27CF"/>
    <w:rsid w:val="008F27F0"/>
    <w:rsid w:val="008F2841"/>
    <w:rsid w:val="008F2898"/>
    <w:rsid w:val="008F28AD"/>
    <w:rsid w:val="008F2A31"/>
    <w:rsid w:val="008F2AEA"/>
    <w:rsid w:val="008F2B62"/>
    <w:rsid w:val="008F2BD6"/>
    <w:rsid w:val="008F2C2E"/>
    <w:rsid w:val="008F2C7A"/>
    <w:rsid w:val="008F2C84"/>
    <w:rsid w:val="008F2EF6"/>
    <w:rsid w:val="008F2F88"/>
    <w:rsid w:val="008F309F"/>
    <w:rsid w:val="008F32AD"/>
    <w:rsid w:val="008F32C0"/>
    <w:rsid w:val="008F3365"/>
    <w:rsid w:val="008F348B"/>
    <w:rsid w:val="008F3619"/>
    <w:rsid w:val="008F361A"/>
    <w:rsid w:val="008F3722"/>
    <w:rsid w:val="008F3733"/>
    <w:rsid w:val="008F391C"/>
    <w:rsid w:val="008F39D3"/>
    <w:rsid w:val="008F3A68"/>
    <w:rsid w:val="008F3BC1"/>
    <w:rsid w:val="008F3BD1"/>
    <w:rsid w:val="008F3BE4"/>
    <w:rsid w:val="008F3C12"/>
    <w:rsid w:val="008F3C34"/>
    <w:rsid w:val="008F3D09"/>
    <w:rsid w:val="008F3D7B"/>
    <w:rsid w:val="008F3DC2"/>
    <w:rsid w:val="008F3DD3"/>
    <w:rsid w:val="008F3E04"/>
    <w:rsid w:val="008F3E2D"/>
    <w:rsid w:val="008F3F7D"/>
    <w:rsid w:val="008F3F91"/>
    <w:rsid w:val="008F3F9B"/>
    <w:rsid w:val="008F4072"/>
    <w:rsid w:val="008F40CC"/>
    <w:rsid w:val="008F4456"/>
    <w:rsid w:val="008F44C5"/>
    <w:rsid w:val="008F44DF"/>
    <w:rsid w:val="008F45F1"/>
    <w:rsid w:val="008F46CC"/>
    <w:rsid w:val="008F475D"/>
    <w:rsid w:val="008F47E4"/>
    <w:rsid w:val="008F4836"/>
    <w:rsid w:val="008F4874"/>
    <w:rsid w:val="008F49FE"/>
    <w:rsid w:val="008F4A19"/>
    <w:rsid w:val="008F4B26"/>
    <w:rsid w:val="008F4B51"/>
    <w:rsid w:val="008F4B90"/>
    <w:rsid w:val="008F4C0C"/>
    <w:rsid w:val="008F4D95"/>
    <w:rsid w:val="008F4EA5"/>
    <w:rsid w:val="008F4F29"/>
    <w:rsid w:val="008F4F89"/>
    <w:rsid w:val="008F50BB"/>
    <w:rsid w:val="008F515F"/>
    <w:rsid w:val="008F5167"/>
    <w:rsid w:val="008F51FF"/>
    <w:rsid w:val="008F531D"/>
    <w:rsid w:val="008F5344"/>
    <w:rsid w:val="008F5401"/>
    <w:rsid w:val="008F541D"/>
    <w:rsid w:val="008F5453"/>
    <w:rsid w:val="008F54EF"/>
    <w:rsid w:val="008F5562"/>
    <w:rsid w:val="008F563B"/>
    <w:rsid w:val="008F5810"/>
    <w:rsid w:val="008F5916"/>
    <w:rsid w:val="008F591C"/>
    <w:rsid w:val="008F5A0A"/>
    <w:rsid w:val="008F5AB7"/>
    <w:rsid w:val="008F5C28"/>
    <w:rsid w:val="008F5C48"/>
    <w:rsid w:val="008F5D9C"/>
    <w:rsid w:val="008F5DCB"/>
    <w:rsid w:val="008F5E17"/>
    <w:rsid w:val="008F5E48"/>
    <w:rsid w:val="008F5E67"/>
    <w:rsid w:val="008F5EBC"/>
    <w:rsid w:val="008F60EB"/>
    <w:rsid w:val="008F6138"/>
    <w:rsid w:val="008F615B"/>
    <w:rsid w:val="008F61BB"/>
    <w:rsid w:val="008F6228"/>
    <w:rsid w:val="008F6250"/>
    <w:rsid w:val="008F63BC"/>
    <w:rsid w:val="008F64C2"/>
    <w:rsid w:val="008F64C7"/>
    <w:rsid w:val="008F664A"/>
    <w:rsid w:val="008F66D9"/>
    <w:rsid w:val="008F6730"/>
    <w:rsid w:val="008F68A2"/>
    <w:rsid w:val="008F69ED"/>
    <w:rsid w:val="008F6B5E"/>
    <w:rsid w:val="008F6BA2"/>
    <w:rsid w:val="008F6BBA"/>
    <w:rsid w:val="008F6BC3"/>
    <w:rsid w:val="008F6C58"/>
    <w:rsid w:val="008F6C74"/>
    <w:rsid w:val="008F6C9E"/>
    <w:rsid w:val="008F6CF6"/>
    <w:rsid w:val="008F6D41"/>
    <w:rsid w:val="008F6E7A"/>
    <w:rsid w:val="008F6EC2"/>
    <w:rsid w:val="008F6EEF"/>
    <w:rsid w:val="008F6F46"/>
    <w:rsid w:val="008F748B"/>
    <w:rsid w:val="008F7587"/>
    <w:rsid w:val="008F7662"/>
    <w:rsid w:val="008F767B"/>
    <w:rsid w:val="008F76C2"/>
    <w:rsid w:val="008F7740"/>
    <w:rsid w:val="008F7771"/>
    <w:rsid w:val="008F784F"/>
    <w:rsid w:val="008F7996"/>
    <w:rsid w:val="008F7C15"/>
    <w:rsid w:val="008F7CFA"/>
    <w:rsid w:val="00900077"/>
    <w:rsid w:val="009003AF"/>
    <w:rsid w:val="00900481"/>
    <w:rsid w:val="00900564"/>
    <w:rsid w:val="009005BC"/>
    <w:rsid w:val="009005DD"/>
    <w:rsid w:val="00900928"/>
    <w:rsid w:val="00900997"/>
    <w:rsid w:val="009009BE"/>
    <w:rsid w:val="00900A0E"/>
    <w:rsid w:val="00900A31"/>
    <w:rsid w:val="00900B15"/>
    <w:rsid w:val="00900C06"/>
    <w:rsid w:val="00900FAF"/>
    <w:rsid w:val="00900FE5"/>
    <w:rsid w:val="009010E3"/>
    <w:rsid w:val="009010FB"/>
    <w:rsid w:val="009011B9"/>
    <w:rsid w:val="00901314"/>
    <w:rsid w:val="00901377"/>
    <w:rsid w:val="009013B9"/>
    <w:rsid w:val="0090156C"/>
    <w:rsid w:val="00901961"/>
    <w:rsid w:val="00901A1A"/>
    <w:rsid w:val="00901AF4"/>
    <w:rsid w:val="00901B07"/>
    <w:rsid w:val="00901B3C"/>
    <w:rsid w:val="00901B48"/>
    <w:rsid w:val="00901BCB"/>
    <w:rsid w:val="00901C17"/>
    <w:rsid w:val="00901D13"/>
    <w:rsid w:val="00901D5E"/>
    <w:rsid w:val="00901DED"/>
    <w:rsid w:val="00901E01"/>
    <w:rsid w:val="00901EC4"/>
    <w:rsid w:val="009023AD"/>
    <w:rsid w:val="00902503"/>
    <w:rsid w:val="00902579"/>
    <w:rsid w:val="00902717"/>
    <w:rsid w:val="00902722"/>
    <w:rsid w:val="00902737"/>
    <w:rsid w:val="00902789"/>
    <w:rsid w:val="009028C4"/>
    <w:rsid w:val="00902910"/>
    <w:rsid w:val="00902977"/>
    <w:rsid w:val="0090297F"/>
    <w:rsid w:val="009029E5"/>
    <w:rsid w:val="00902B4F"/>
    <w:rsid w:val="00902CA7"/>
    <w:rsid w:val="00902D14"/>
    <w:rsid w:val="00902E9F"/>
    <w:rsid w:val="00902F01"/>
    <w:rsid w:val="00902F1A"/>
    <w:rsid w:val="00902F80"/>
    <w:rsid w:val="00902F98"/>
    <w:rsid w:val="0090307C"/>
    <w:rsid w:val="00903089"/>
    <w:rsid w:val="009031FC"/>
    <w:rsid w:val="009032B3"/>
    <w:rsid w:val="0090350A"/>
    <w:rsid w:val="0090362A"/>
    <w:rsid w:val="009037CD"/>
    <w:rsid w:val="009039A0"/>
    <w:rsid w:val="009039CE"/>
    <w:rsid w:val="009039F9"/>
    <w:rsid w:val="00903A32"/>
    <w:rsid w:val="00903A52"/>
    <w:rsid w:val="00903AA9"/>
    <w:rsid w:val="00903BD1"/>
    <w:rsid w:val="00903DA7"/>
    <w:rsid w:val="00903E6E"/>
    <w:rsid w:val="00903E89"/>
    <w:rsid w:val="00903F09"/>
    <w:rsid w:val="00903F0D"/>
    <w:rsid w:val="00904096"/>
    <w:rsid w:val="009040A8"/>
    <w:rsid w:val="00904104"/>
    <w:rsid w:val="00904141"/>
    <w:rsid w:val="009041E5"/>
    <w:rsid w:val="009043BA"/>
    <w:rsid w:val="0090451A"/>
    <w:rsid w:val="0090461C"/>
    <w:rsid w:val="0090466E"/>
    <w:rsid w:val="009046B9"/>
    <w:rsid w:val="00904A67"/>
    <w:rsid w:val="00904A68"/>
    <w:rsid w:val="00904AA5"/>
    <w:rsid w:val="00904B17"/>
    <w:rsid w:val="00904BEB"/>
    <w:rsid w:val="00904CA3"/>
    <w:rsid w:val="00904CCE"/>
    <w:rsid w:val="00904F7D"/>
    <w:rsid w:val="00904FC1"/>
    <w:rsid w:val="0090501A"/>
    <w:rsid w:val="00905103"/>
    <w:rsid w:val="00905177"/>
    <w:rsid w:val="00905218"/>
    <w:rsid w:val="0090525D"/>
    <w:rsid w:val="00905458"/>
    <w:rsid w:val="00905694"/>
    <w:rsid w:val="009057DE"/>
    <w:rsid w:val="009057F9"/>
    <w:rsid w:val="00905929"/>
    <w:rsid w:val="00905A28"/>
    <w:rsid w:val="00905B80"/>
    <w:rsid w:val="00905BF6"/>
    <w:rsid w:val="00905EAE"/>
    <w:rsid w:val="00905EBE"/>
    <w:rsid w:val="00905F4B"/>
    <w:rsid w:val="00905FEE"/>
    <w:rsid w:val="0090605C"/>
    <w:rsid w:val="00906120"/>
    <w:rsid w:val="00906205"/>
    <w:rsid w:val="0090629F"/>
    <w:rsid w:val="0090649D"/>
    <w:rsid w:val="00906C7E"/>
    <w:rsid w:val="00906DD0"/>
    <w:rsid w:val="00906F87"/>
    <w:rsid w:val="00906FD5"/>
    <w:rsid w:val="009070DC"/>
    <w:rsid w:val="009070FA"/>
    <w:rsid w:val="0090717C"/>
    <w:rsid w:val="00907184"/>
    <w:rsid w:val="0090720E"/>
    <w:rsid w:val="00907216"/>
    <w:rsid w:val="009073D5"/>
    <w:rsid w:val="0090748E"/>
    <w:rsid w:val="00907559"/>
    <w:rsid w:val="00907582"/>
    <w:rsid w:val="009075C7"/>
    <w:rsid w:val="009076E8"/>
    <w:rsid w:val="009077C7"/>
    <w:rsid w:val="009077EF"/>
    <w:rsid w:val="0090781B"/>
    <w:rsid w:val="0090783A"/>
    <w:rsid w:val="00907840"/>
    <w:rsid w:val="0090785A"/>
    <w:rsid w:val="009078AF"/>
    <w:rsid w:val="00907922"/>
    <w:rsid w:val="00907A73"/>
    <w:rsid w:val="00907AE6"/>
    <w:rsid w:val="00907B36"/>
    <w:rsid w:val="00907B47"/>
    <w:rsid w:val="00910056"/>
    <w:rsid w:val="00910090"/>
    <w:rsid w:val="009102CB"/>
    <w:rsid w:val="009103A9"/>
    <w:rsid w:val="00910547"/>
    <w:rsid w:val="0091065B"/>
    <w:rsid w:val="0091069B"/>
    <w:rsid w:val="0091089D"/>
    <w:rsid w:val="00910A77"/>
    <w:rsid w:val="00910B3B"/>
    <w:rsid w:val="00910B59"/>
    <w:rsid w:val="00910C84"/>
    <w:rsid w:val="00910EE8"/>
    <w:rsid w:val="00910F12"/>
    <w:rsid w:val="00911028"/>
    <w:rsid w:val="00911077"/>
    <w:rsid w:val="009111C6"/>
    <w:rsid w:val="00911229"/>
    <w:rsid w:val="00911661"/>
    <w:rsid w:val="00911804"/>
    <w:rsid w:val="00911843"/>
    <w:rsid w:val="00911891"/>
    <w:rsid w:val="009119DA"/>
    <w:rsid w:val="00911A34"/>
    <w:rsid w:val="00911ABA"/>
    <w:rsid w:val="00911BA3"/>
    <w:rsid w:val="00911C17"/>
    <w:rsid w:val="00911CA1"/>
    <w:rsid w:val="00911D8D"/>
    <w:rsid w:val="00911D8F"/>
    <w:rsid w:val="00911E20"/>
    <w:rsid w:val="00911F2D"/>
    <w:rsid w:val="00911FD8"/>
    <w:rsid w:val="00912050"/>
    <w:rsid w:val="00912059"/>
    <w:rsid w:val="009121FD"/>
    <w:rsid w:val="0091220A"/>
    <w:rsid w:val="00912332"/>
    <w:rsid w:val="0091248A"/>
    <w:rsid w:val="009124D3"/>
    <w:rsid w:val="009127BA"/>
    <w:rsid w:val="00912812"/>
    <w:rsid w:val="0091289E"/>
    <w:rsid w:val="009128C4"/>
    <w:rsid w:val="00912AEA"/>
    <w:rsid w:val="00912AEE"/>
    <w:rsid w:val="00912BB4"/>
    <w:rsid w:val="00912C72"/>
    <w:rsid w:val="00912D03"/>
    <w:rsid w:val="00912DF0"/>
    <w:rsid w:val="00912E16"/>
    <w:rsid w:val="00912ED3"/>
    <w:rsid w:val="00913050"/>
    <w:rsid w:val="009130AB"/>
    <w:rsid w:val="009130E3"/>
    <w:rsid w:val="009130F9"/>
    <w:rsid w:val="00913125"/>
    <w:rsid w:val="0091313A"/>
    <w:rsid w:val="00913313"/>
    <w:rsid w:val="0091340F"/>
    <w:rsid w:val="00913490"/>
    <w:rsid w:val="00913553"/>
    <w:rsid w:val="00913580"/>
    <w:rsid w:val="009136BF"/>
    <w:rsid w:val="00913728"/>
    <w:rsid w:val="009138C6"/>
    <w:rsid w:val="009138D5"/>
    <w:rsid w:val="009139C5"/>
    <w:rsid w:val="00913A8A"/>
    <w:rsid w:val="00913BC0"/>
    <w:rsid w:val="00913BC7"/>
    <w:rsid w:val="00913CBF"/>
    <w:rsid w:val="00913DC3"/>
    <w:rsid w:val="00913DDF"/>
    <w:rsid w:val="00913F4F"/>
    <w:rsid w:val="00913FD5"/>
    <w:rsid w:val="0091400A"/>
    <w:rsid w:val="00914017"/>
    <w:rsid w:val="00914070"/>
    <w:rsid w:val="009142AD"/>
    <w:rsid w:val="00914367"/>
    <w:rsid w:val="009143A0"/>
    <w:rsid w:val="0091453B"/>
    <w:rsid w:val="009145CF"/>
    <w:rsid w:val="009145FB"/>
    <w:rsid w:val="00914642"/>
    <w:rsid w:val="009146A2"/>
    <w:rsid w:val="009146DE"/>
    <w:rsid w:val="0091472D"/>
    <w:rsid w:val="00914C70"/>
    <w:rsid w:val="00914FB8"/>
    <w:rsid w:val="0091529C"/>
    <w:rsid w:val="00915353"/>
    <w:rsid w:val="00915444"/>
    <w:rsid w:val="0091544B"/>
    <w:rsid w:val="0091545A"/>
    <w:rsid w:val="0091545C"/>
    <w:rsid w:val="009154C5"/>
    <w:rsid w:val="00915639"/>
    <w:rsid w:val="00915692"/>
    <w:rsid w:val="00915743"/>
    <w:rsid w:val="00915754"/>
    <w:rsid w:val="00915C05"/>
    <w:rsid w:val="00915CD8"/>
    <w:rsid w:val="00915D82"/>
    <w:rsid w:val="00915E7E"/>
    <w:rsid w:val="00915EEA"/>
    <w:rsid w:val="00915F0C"/>
    <w:rsid w:val="00915F7F"/>
    <w:rsid w:val="0091600E"/>
    <w:rsid w:val="00916015"/>
    <w:rsid w:val="009160A4"/>
    <w:rsid w:val="00916110"/>
    <w:rsid w:val="009161FE"/>
    <w:rsid w:val="009162BB"/>
    <w:rsid w:val="009163C4"/>
    <w:rsid w:val="009165AF"/>
    <w:rsid w:val="009165D7"/>
    <w:rsid w:val="00916685"/>
    <w:rsid w:val="00916688"/>
    <w:rsid w:val="009166EB"/>
    <w:rsid w:val="00916754"/>
    <w:rsid w:val="009167D9"/>
    <w:rsid w:val="009167F1"/>
    <w:rsid w:val="0091681A"/>
    <w:rsid w:val="0091685F"/>
    <w:rsid w:val="00916935"/>
    <w:rsid w:val="00916A0E"/>
    <w:rsid w:val="00916A23"/>
    <w:rsid w:val="00916A44"/>
    <w:rsid w:val="00916B89"/>
    <w:rsid w:val="00916C16"/>
    <w:rsid w:val="00916C4D"/>
    <w:rsid w:val="00916C72"/>
    <w:rsid w:val="00916E36"/>
    <w:rsid w:val="00916E75"/>
    <w:rsid w:val="0091709E"/>
    <w:rsid w:val="009170C2"/>
    <w:rsid w:val="00917295"/>
    <w:rsid w:val="009172B8"/>
    <w:rsid w:val="0091730D"/>
    <w:rsid w:val="00917442"/>
    <w:rsid w:val="00917497"/>
    <w:rsid w:val="009174DD"/>
    <w:rsid w:val="009174FD"/>
    <w:rsid w:val="0091753B"/>
    <w:rsid w:val="00917585"/>
    <w:rsid w:val="009176A6"/>
    <w:rsid w:val="009177B3"/>
    <w:rsid w:val="009177D2"/>
    <w:rsid w:val="00917AEA"/>
    <w:rsid w:val="00917B83"/>
    <w:rsid w:val="00917C68"/>
    <w:rsid w:val="00917C9F"/>
    <w:rsid w:val="00917DFB"/>
    <w:rsid w:val="00917E18"/>
    <w:rsid w:val="00917FC0"/>
    <w:rsid w:val="009200AE"/>
    <w:rsid w:val="00920360"/>
    <w:rsid w:val="0092041A"/>
    <w:rsid w:val="009204BD"/>
    <w:rsid w:val="009204C4"/>
    <w:rsid w:val="00920586"/>
    <w:rsid w:val="009205CB"/>
    <w:rsid w:val="0092071A"/>
    <w:rsid w:val="00920732"/>
    <w:rsid w:val="009209BB"/>
    <w:rsid w:val="00920ABF"/>
    <w:rsid w:val="00920B7C"/>
    <w:rsid w:val="00920BD0"/>
    <w:rsid w:val="00920DB1"/>
    <w:rsid w:val="00920E81"/>
    <w:rsid w:val="0092108C"/>
    <w:rsid w:val="009210ED"/>
    <w:rsid w:val="00921188"/>
    <w:rsid w:val="00921289"/>
    <w:rsid w:val="00921295"/>
    <w:rsid w:val="009213FE"/>
    <w:rsid w:val="00921411"/>
    <w:rsid w:val="0092158F"/>
    <w:rsid w:val="0092171F"/>
    <w:rsid w:val="00921890"/>
    <w:rsid w:val="009218BE"/>
    <w:rsid w:val="0092191D"/>
    <w:rsid w:val="00921927"/>
    <w:rsid w:val="00921A02"/>
    <w:rsid w:val="00921BC5"/>
    <w:rsid w:val="00921CAF"/>
    <w:rsid w:val="00921D72"/>
    <w:rsid w:val="00921F0A"/>
    <w:rsid w:val="009220C7"/>
    <w:rsid w:val="00922120"/>
    <w:rsid w:val="0092219B"/>
    <w:rsid w:val="0092227A"/>
    <w:rsid w:val="009224AF"/>
    <w:rsid w:val="0092269F"/>
    <w:rsid w:val="009226A5"/>
    <w:rsid w:val="009227AD"/>
    <w:rsid w:val="009228BA"/>
    <w:rsid w:val="009229FD"/>
    <w:rsid w:val="00922A61"/>
    <w:rsid w:val="00922A98"/>
    <w:rsid w:val="00922C9E"/>
    <w:rsid w:val="00922CF6"/>
    <w:rsid w:val="00922D71"/>
    <w:rsid w:val="00922DBF"/>
    <w:rsid w:val="00922E32"/>
    <w:rsid w:val="00922E62"/>
    <w:rsid w:val="00922EAD"/>
    <w:rsid w:val="00922F00"/>
    <w:rsid w:val="00923058"/>
    <w:rsid w:val="009231A1"/>
    <w:rsid w:val="0092345A"/>
    <w:rsid w:val="009234D1"/>
    <w:rsid w:val="00923534"/>
    <w:rsid w:val="00923561"/>
    <w:rsid w:val="009235E2"/>
    <w:rsid w:val="0092381E"/>
    <w:rsid w:val="009238D9"/>
    <w:rsid w:val="00923983"/>
    <w:rsid w:val="00923BE2"/>
    <w:rsid w:val="00923D01"/>
    <w:rsid w:val="00923D36"/>
    <w:rsid w:val="00923E24"/>
    <w:rsid w:val="00923E31"/>
    <w:rsid w:val="00923E3F"/>
    <w:rsid w:val="00924166"/>
    <w:rsid w:val="009241A6"/>
    <w:rsid w:val="009241B3"/>
    <w:rsid w:val="0092422A"/>
    <w:rsid w:val="0092433D"/>
    <w:rsid w:val="00924368"/>
    <w:rsid w:val="00924441"/>
    <w:rsid w:val="0092445D"/>
    <w:rsid w:val="009245D4"/>
    <w:rsid w:val="00924861"/>
    <w:rsid w:val="00924901"/>
    <w:rsid w:val="00924A12"/>
    <w:rsid w:val="00924B12"/>
    <w:rsid w:val="00924B4D"/>
    <w:rsid w:val="00924D58"/>
    <w:rsid w:val="00924FC5"/>
    <w:rsid w:val="00924FCB"/>
    <w:rsid w:val="009250AC"/>
    <w:rsid w:val="0092511D"/>
    <w:rsid w:val="00925202"/>
    <w:rsid w:val="0092529E"/>
    <w:rsid w:val="009252F8"/>
    <w:rsid w:val="009253C4"/>
    <w:rsid w:val="009253F9"/>
    <w:rsid w:val="00925414"/>
    <w:rsid w:val="009254CE"/>
    <w:rsid w:val="009256D0"/>
    <w:rsid w:val="00925761"/>
    <w:rsid w:val="0092582B"/>
    <w:rsid w:val="00925890"/>
    <w:rsid w:val="009258B1"/>
    <w:rsid w:val="009258DF"/>
    <w:rsid w:val="00925A93"/>
    <w:rsid w:val="00925C2D"/>
    <w:rsid w:val="00925C6D"/>
    <w:rsid w:val="00925D0C"/>
    <w:rsid w:val="00925DA5"/>
    <w:rsid w:val="00925E37"/>
    <w:rsid w:val="00925E39"/>
    <w:rsid w:val="009260AA"/>
    <w:rsid w:val="0092618B"/>
    <w:rsid w:val="009262B7"/>
    <w:rsid w:val="009262D9"/>
    <w:rsid w:val="00926317"/>
    <w:rsid w:val="00926374"/>
    <w:rsid w:val="009263E3"/>
    <w:rsid w:val="009263E9"/>
    <w:rsid w:val="00926466"/>
    <w:rsid w:val="0092652C"/>
    <w:rsid w:val="009265CD"/>
    <w:rsid w:val="0092685D"/>
    <w:rsid w:val="009268E4"/>
    <w:rsid w:val="00926984"/>
    <w:rsid w:val="00926A2E"/>
    <w:rsid w:val="00926AFB"/>
    <w:rsid w:val="00926C30"/>
    <w:rsid w:val="00926C9A"/>
    <w:rsid w:val="00926DBE"/>
    <w:rsid w:val="00926DD4"/>
    <w:rsid w:val="00926E5C"/>
    <w:rsid w:val="00926F80"/>
    <w:rsid w:val="00926FBD"/>
    <w:rsid w:val="009270A4"/>
    <w:rsid w:val="009270B3"/>
    <w:rsid w:val="009270EC"/>
    <w:rsid w:val="009270EE"/>
    <w:rsid w:val="00927128"/>
    <w:rsid w:val="009271D0"/>
    <w:rsid w:val="00927235"/>
    <w:rsid w:val="009272AA"/>
    <w:rsid w:val="009273FC"/>
    <w:rsid w:val="0092744D"/>
    <w:rsid w:val="00927482"/>
    <w:rsid w:val="009274CD"/>
    <w:rsid w:val="009274D5"/>
    <w:rsid w:val="009276BF"/>
    <w:rsid w:val="00927902"/>
    <w:rsid w:val="0092797A"/>
    <w:rsid w:val="00927B56"/>
    <w:rsid w:val="00927C5D"/>
    <w:rsid w:val="00927DC1"/>
    <w:rsid w:val="00927E2F"/>
    <w:rsid w:val="00930015"/>
    <w:rsid w:val="009302A8"/>
    <w:rsid w:val="009302BF"/>
    <w:rsid w:val="009303C8"/>
    <w:rsid w:val="009303EC"/>
    <w:rsid w:val="0093042A"/>
    <w:rsid w:val="009304D4"/>
    <w:rsid w:val="0093067E"/>
    <w:rsid w:val="009306B8"/>
    <w:rsid w:val="00930886"/>
    <w:rsid w:val="009309E3"/>
    <w:rsid w:val="009309F9"/>
    <w:rsid w:val="00930AFF"/>
    <w:rsid w:val="00930BDD"/>
    <w:rsid w:val="00930F63"/>
    <w:rsid w:val="00930F6D"/>
    <w:rsid w:val="00930F95"/>
    <w:rsid w:val="00930F9B"/>
    <w:rsid w:val="00930FE3"/>
    <w:rsid w:val="00931019"/>
    <w:rsid w:val="0093110E"/>
    <w:rsid w:val="0093114E"/>
    <w:rsid w:val="0093135F"/>
    <w:rsid w:val="0093141F"/>
    <w:rsid w:val="00931429"/>
    <w:rsid w:val="00931452"/>
    <w:rsid w:val="009315B3"/>
    <w:rsid w:val="00931679"/>
    <w:rsid w:val="0093190F"/>
    <w:rsid w:val="00931947"/>
    <w:rsid w:val="00931A50"/>
    <w:rsid w:val="00931AA2"/>
    <w:rsid w:val="00931B07"/>
    <w:rsid w:val="00931BEE"/>
    <w:rsid w:val="00931C3B"/>
    <w:rsid w:val="00931CFD"/>
    <w:rsid w:val="00931D28"/>
    <w:rsid w:val="00931D4A"/>
    <w:rsid w:val="00931D73"/>
    <w:rsid w:val="00931E8D"/>
    <w:rsid w:val="00931FC2"/>
    <w:rsid w:val="009320C1"/>
    <w:rsid w:val="009322AE"/>
    <w:rsid w:val="009322B9"/>
    <w:rsid w:val="009323E7"/>
    <w:rsid w:val="009325BD"/>
    <w:rsid w:val="009326EC"/>
    <w:rsid w:val="0093273E"/>
    <w:rsid w:val="0093276D"/>
    <w:rsid w:val="009327A6"/>
    <w:rsid w:val="00932A18"/>
    <w:rsid w:val="00932A8F"/>
    <w:rsid w:val="00932E55"/>
    <w:rsid w:val="00932E98"/>
    <w:rsid w:val="00932F0A"/>
    <w:rsid w:val="0093307A"/>
    <w:rsid w:val="00933098"/>
    <w:rsid w:val="009330CA"/>
    <w:rsid w:val="009331A7"/>
    <w:rsid w:val="00933300"/>
    <w:rsid w:val="00933460"/>
    <w:rsid w:val="0093354C"/>
    <w:rsid w:val="009335A4"/>
    <w:rsid w:val="009336EB"/>
    <w:rsid w:val="009337B4"/>
    <w:rsid w:val="00933868"/>
    <w:rsid w:val="009338BC"/>
    <w:rsid w:val="00933E11"/>
    <w:rsid w:val="00933EFA"/>
    <w:rsid w:val="00933F55"/>
    <w:rsid w:val="00933F7B"/>
    <w:rsid w:val="00933F85"/>
    <w:rsid w:val="00933FAE"/>
    <w:rsid w:val="009341CF"/>
    <w:rsid w:val="00934394"/>
    <w:rsid w:val="0093441B"/>
    <w:rsid w:val="0093463C"/>
    <w:rsid w:val="0093465A"/>
    <w:rsid w:val="009349E9"/>
    <w:rsid w:val="00934A65"/>
    <w:rsid w:val="00934B57"/>
    <w:rsid w:val="00934BB7"/>
    <w:rsid w:val="00934BD2"/>
    <w:rsid w:val="00934D25"/>
    <w:rsid w:val="00934D46"/>
    <w:rsid w:val="00934D6E"/>
    <w:rsid w:val="00934DAB"/>
    <w:rsid w:val="009351DF"/>
    <w:rsid w:val="009351E0"/>
    <w:rsid w:val="009351F0"/>
    <w:rsid w:val="00935200"/>
    <w:rsid w:val="00935296"/>
    <w:rsid w:val="009352E1"/>
    <w:rsid w:val="009353BA"/>
    <w:rsid w:val="00935550"/>
    <w:rsid w:val="00935676"/>
    <w:rsid w:val="009356DA"/>
    <w:rsid w:val="009357B5"/>
    <w:rsid w:val="009358CC"/>
    <w:rsid w:val="0093592A"/>
    <w:rsid w:val="00935B01"/>
    <w:rsid w:val="00935BDE"/>
    <w:rsid w:val="00935C4A"/>
    <w:rsid w:val="00935CF6"/>
    <w:rsid w:val="00935F9C"/>
    <w:rsid w:val="00935FCD"/>
    <w:rsid w:val="0093604B"/>
    <w:rsid w:val="0093622B"/>
    <w:rsid w:val="00936308"/>
    <w:rsid w:val="0093635E"/>
    <w:rsid w:val="0093639F"/>
    <w:rsid w:val="00936438"/>
    <w:rsid w:val="00936527"/>
    <w:rsid w:val="0093658E"/>
    <w:rsid w:val="00936653"/>
    <w:rsid w:val="009368C8"/>
    <w:rsid w:val="00936946"/>
    <w:rsid w:val="009369F0"/>
    <w:rsid w:val="00936A3D"/>
    <w:rsid w:val="00936A90"/>
    <w:rsid w:val="00936BB7"/>
    <w:rsid w:val="00936BE4"/>
    <w:rsid w:val="00936CCB"/>
    <w:rsid w:val="00936DC1"/>
    <w:rsid w:val="00936EE6"/>
    <w:rsid w:val="00936F02"/>
    <w:rsid w:val="00936FC8"/>
    <w:rsid w:val="00936FE7"/>
    <w:rsid w:val="00937021"/>
    <w:rsid w:val="00937092"/>
    <w:rsid w:val="009371BB"/>
    <w:rsid w:val="00937256"/>
    <w:rsid w:val="009374C1"/>
    <w:rsid w:val="009375BA"/>
    <w:rsid w:val="00937666"/>
    <w:rsid w:val="00937674"/>
    <w:rsid w:val="00937B5A"/>
    <w:rsid w:val="00937B7A"/>
    <w:rsid w:val="00937BC1"/>
    <w:rsid w:val="00937DEA"/>
    <w:rsid w:val="00937F1A"/>
    <w:rsid w:val="00937F24"/>
    <w:rsid w:val="00937F83"/>
    <w:rsid w:val="0094006D"/>
    <w:rsid w:val="009400E4"/>
    <w:rsid w:val="0094015F"/>
    <w:rsid w:val="00940191"/>
    <w:rsid w:val="009402F0"/>
    <w:rsid w:val="00940344"/>
    <w:rsid w:val="00940588"/>
    <w:rsid w:val="0094059E"/>
    <w:rsid w:val="009405AD"/>
    <w:rsid w:val="009405FA"/>
    <w:rsid w:val="00940688"/>
    <w:rsid w:val="009408BF"/>
    <w:rsid w:val="009409C0"/>
    <w:rsid w:val="00940A5C"/>
    <w:rsid w:val="00940C26"/>
    <w:rsid w:val="00940C7D"/>
    <w:rsid w:val="00940D41"/>
    <w:rsid w:val="00940D75"/>
    <w:rsid w:val="00940DDC"/>
    <w:rsid w:val="00940ED4"/>
    <w:rsid w:val="00941074"/>
    <w:rsid w:val="00941171"/>
    <w:rsid w:val="00941196"/>
    <w:rsid w:val="00941332"/>
    <w:rsid w:val="0094137E"/>
    <w:rsid w:val="009416E2"/>
    <w:rsid w:val="0094171A"/>
    <w:rsid w:val="0094179F"/>
    <w:rsid w:val="009418C3"/>
    <w:rsid w:val="00941A45"/>
    <w:rsid w:val="00941B10"/>
    <w:rsid w:val="00941B50"/>
    <w:rsid w:val="00941B65"/>
    <w:rsid w:val="00941BDB"/>
    <w:rsid w:val="00941C39"/>
    <w:rsid w:val="00941CCC"/>
    <w:rsid w:val="00941D44"/>
    <w:rsid w:val="00941F79"/>
    <w:rsid w:val="0094204E"/>
    <w:rsid w:val="00942177"/>
    <w:rsid w:val="00942358"/>
    <w:rsid w:val="0094244C"/>
    <w:rsid w:val="009424CA"/>
    <w:rsid w:val="00942757"/>
    <w:rsid w:val="0094276B"/>
    <w:rsid w:val="00942B25"/>
    <w:rsid w:val="00942BD7"/>
    <w:rsid w:val="00942EF5"/>
    <w:rsid w:val="00942FB3"/>
    <w:rsid w:val="009430B3"/>
    <w:rsid w:val="00943191"/>
    <w:rsid w:val="0094324F"/>
    <w:rsid w:val="0094326E"/>
    <w:rsid w:val="00943275"/>
    <w:rsid w:val="009432AB"/>
    <w:rsid w:val="00943482"/>
    <w:rsid w:val="009434C7"/>
    <w:rsid w:val="00943502"/>
    <w:rsid w:val="00943551"/>
    <w:rsid w:val="009436FA"/>
    <w:rsid w:val="009437A2"/>
    <w:rsid w:val="00943815"/>
    <w:rsid w:val="009438AF"/>
    <w:rsid w:val="009438BA"/>
    <w:rsid w:val="00943A37"/>
    <w:rsid w:val="00943A70"/>
    <w:rsid w:val="00943AFA"/>
    <w:rsid w:val="00943C54"/>
    <w:rsid w:val="00943DB8"/>
    <w:rsid w:val="00943E3C"/>
    <w:rsid w:val="00943E71"/>
    <w:rsid w:val="00943E77"/>
    <w:rsid w:val="00943FAE"/>
    <w:rsid w:val="009440ED"/>
    <w:rsid w:val="00944125"/>
    <w:rsid w:val="009441C5"/>
    <w:rsid w:val="009442AB"/>
    <w:rsid w:val="0094452E"/>
    <w:rsid w:val="0094458C"/>
    <w:rsid w:val="00944679"/>
    <w:rsid w:val="00944704"/>
    <w:rsid w:val="009447DA"/>
    <w:rsid w:val="0094493B"/>
    <w:rsid w:val="00944961"/>
    <w:rsid w:val="009449B7"/>
    <w:rsid w:val="00944A8D"/>
    <w:rsid w:val="00944A95"/>
    <w:rsid w:val="00944C1E"/>
    <w:rsid w:val="00944CBD"/>
    <w:rsid w:val="00944D21"/>
    <w:rsid w:val="00944D3E"/>
    <w:rsid w:val="00944F1A"/>
    <w:rsid w:val="00945053"/>
    <w:rsid w:val="00945216"/>
    <w:rsid w:val="009452F0"/>
    <w:rsid w:val="0094531F"/>
    <w:rsid w:val="0094536F"/>
    <w:rsid w:val="009453C4"/>
    <w:rsid w:val="009454AD"/>
    <w:rsid w:val="00945507"/>
    <w:rsid w:val="0094554E"/>
    <w:rsid w:val="009455B4"/>
    <w:rsid w:val="009457C1"/>
    <w:rsid w:val="00945937"/>
    <w:rsid w:val="00945A6B"/>
    <w:rsid w:val="00945AD7"/>
    <w:rsid w:val="00945ADA"/>
    <w:rsid w:val="00945ADF"/>
    <w:rsid w:val="00945AEE"/>
    <w:rsid w:val="00945CB8"/>
    <w:rsid w:val="00945CD5"/>
    <w:rsid w:val="00945CEE"/>
    <w:rsid w:val="00945DAB"/>
    <w:rsid w:val="00945ED0"/>
    <w:rsid w:val="00945F2E"/>
    <w:rsid w:val="009460C9"/>
    <w:rsid w:val="009460E1"/>
    <w:rsid w:val="009461F4"/>
    <w:rsid w:val="00946302"/>
    <w:rsid w:val="009463E2"/>
    <w:rsid w:val="009464DC"/>
    <w:rsid w:val="00946600"/>
    <w:rsid w:val="00946724"/>
    <w:rsid w:val="00946803"/>
    <w:rsid w:val="00946854"/>
    <w:rsid w:val="009469EB"/>
    <w:rsid w:val="00946AEB"/>
    <w:rsid w:val="00946B98"/>
    <w:rsid w:val="00946C42"/>
    <w:rsid w:val="00946CEB"/>
    <w:rsid w:val="00946D06"/>
    <w:rsid w:val="00946EF5"/>
    <w:rsid w:val="00946FA9"/>
    <w:rsid w:val="009470C5"/>
    <w:rsid w:val="009470D2"/>
    <w:rsid w:val="0094715E"/>
    <w:rsid w:val="0094726B"/>
    <w:rsid w:val="00947332"/>
    <w:rsid w:val="00947624"/>
    <w:rsid w:val="009476CA"/>
    <w:rsid w:val="0094770E"/>
    <w:rsid w:val="009477C3"/>
    <w:rsid w:val="0094791E"/>
    <w:rsid w:val="00947972"/>
    <w:rsid w:val="00947A98"/>
    <w:rsid w:val="00947AAB"/>
    <w:rsid w:val="00947AAC"/>
    <w:rsid w:val="00947B77"/>
    <w:rsid w:val="00947C0A"/>
    <w:rsid w:val="00947C61"/>
    <w:rsid w:val="00947D52"/>
    <w:rsid w:val="00947D74"/>
    <w:rsid w:val="00947DF8"/>
    <w:rsid w:val="00947EFE"/>
    <w:rsid w:val="00950022"/>
    <w:rsid w:val="009500EE"/>
    <w:rsid w:val="009500F7"/>
    <w:rsid w:val="00950148"/>
    <w:rsid w:val="00950345"/>
    <w:rsid w:val="00950350"/>
    <w:rsid w:val="0095035D"/>
    <w:rsid w:val="009503AC"/>
    <w:rsid w:val="009504A6"/>
    <w:rsid w:val="00950571"/>
    <w:rsid w:val="0095059E"/>
    <w:rsid w:val="009505EA"/>
    <w:rsid w:val="0095066B"/>
    <w:rsid w:val="009506EB"/>
    <w:rsid w:val="00950815"/>
    <w:rsid w:val="009508E6"/>
    <w:rsid w:val="00950AAD"/>
    <w:rsid w:val="00950B11"/>
    <w:rsid w:val="00950C19"/>
    <w:rsid w:val="00950D8C"/>
    <w:rsid w:val="00950EC8"/>
    <w:rsid w:val="0095110B"/>
    <w:rsid w:val="00951151"/>
    <w:rsid w:val="00951311"/>
    <w:rsid w:val="009513E8"/>
    <w:rsid w:val="0095170A"/>
    <w:rsid w:val="00951743"/>
    <w:rsid w:val="00951794"/>
    <w:rsid w:val="009517A8"/>
    <w:rsid w:val="009517E2"/>
    <w:rsid w:val="0095188E"/>
    <w:rsid w:val="009518B4"/>
    <w:rsid w:val="009518BC"/>
    <w:rsid w:val="00951992"/>
    <w:rsid w:val="009519A2"/>
    <w:rsid w:val="009519B2"/>
    <w:rsid w:val="00951A52"/>
    <w:rsid w:val="00951A5E"/>
    <w:rsid w:val="00951A70"/>
    <w:rsid w:val="00951BD2"/>
    <w:rsid w:val="00951C72"/>
    <w:rsid w:val="00951EDF"/>
    <w:rsid w:val="0095201B"/>
    <w:rsid w:val="009521A3"/>
    <w:rsid w:val="0095220F"/>
    <w:rsid w:val="00952220"/>
    <w:rsid w:val="0095239C"/>
    <w:rsid w:val="009524C0"/>
    <w:rsid w:val="009524D8"/>
    <w:rsid w:val="009526B3"/>
    <w:rsid w:val="00952995"/>
    <w:rsid w:val="00952A22"/>
    <w:rsid w:val="00952A51"/>
    <w:rsid w:val="00952B1F"/>
    <w:rsid w:val="00952BC2"/>
    <w:rsid w:val="00952BF0"/>
    <w:rsid w:val="00952C05"/>
    <w:rsid w:val="00952C2A"/>
    <w:rsid w:val="00952C43"/>
    <w:rsid w:val="00952C6A"/>
    <w:rsid w:val="00952C75"/>
    <w:rsid w:val="00952C8A"/>
    <w:rsid w:val="00952D66"/>
    <w:rsid w:val="00952E9E"/>
    <w:rsid w:val="00952F42"/>
    <w:rsid w:val="00953001"/>
    <w:rsid w:val="0095303E"/>
    <w:rsid w:val="00953098"/>
    <w:rsid w:val="0095309F"/>
    <w:rsid w:val="0095312E"/>
    <w:rsid w:val="00953136"/>
    <w:rsid w:val="00953257"/>
    <w:rsid w:val="0095325F"/>
    <w:rsid w:val="0095326F"/>
    <w:rsid w:val="0095329A"/>
    <w:rsid w:val="00953490"/>
    <w:rsid w:val="009534E9"/>
    <w:rsid w:val="009535AF"/>
    <w:rsid w:val="009536BC"/>
    <w:rsid w:val="0095385B"/>
    <w:rsid w:val="00953AB9"/>
    <w:rsid w:val="00953AFD"/>
    <w:rsid w:val="00953B4A"/>
    <w:rsid w:val="00953C65"/>
    <w:rsid w:val="00953CA3"/>
    <w:rsid w:val="00953E01"/>
    <w:rsid w:val="00953E3B"/>
    <w:rsid w:val="00953FFA"/>
    <w:rsid w:val="0095412F"/>
    <w:rsid w:val="0095414B"/>
    <w:rsid w:val="0095425C"/>
    <w:rsid w:val="009542FC"/>
    <w:rsid w:val="00954360"/>
    <w:rsid w:val="009544A0"/>
    <w:rsid w:val="00954558"/>
    <w:rsid w:val="00954570"/>
    <w:rsid w:val="00954686"/>
    <w:rsid w:val="00954712"/>
    <w:rsid w:val="0095473A"/>
    <w:rsid w:val="00954796"/>
    <w:rsid w:val="00954A48"/>
    <w:rsid w:val="00954B96"/>
    <w:rsid w:val="00954C2F"/>
    <w:rsid w:val="00954C91"/>
    <w:rsid w:val="00954CE5"/>
    <w:rsid w:val="00954DF5"/>
    <w:rsid w:val="00954E31"/>
    <w:rsid w:val="00954EE8"/>
    <w:rsid w:val="00955151"/>
    <w:rsid w:val="00955225"/>
    <w:rsid w:val="00955242"/>
    <w:rsid w:val="0095532E"/>
    <w:rsid w:val="009554A7"/>
    <w:rsid w:val="00955543"/>
    <w:rsid w:val="00955685"/>
    <w:rsid w:val="009556F1"/>
    <w:rsid w:val="0095592C"/>
    <w:rsid w:val="00955994"/>
    <w:rsid w:val="00955A88"/>
    <w:rsid w:val="00955B30"/>
    <w:rsid w:val="00955B32"/>
    <w:rsid w:val="00955B87"/>
    <w:rsid w:val="00955BBE"/>
    <w:rsid w:val="00955BD2"/>
    <w:rsid w:val="00955C9E"/>
    <w:rsid w:val="00955CCC"/>
    <w:rsid w:val="00955F38"/>
    <w:rsid w:val="009560AF"/>
    <w:rsid w:val="0095622F"/>
    <w:rsid w:val="00956335"/>
    <w:rsid w:val="009564D3"/>
    <w:rsid w:val="0095663D"/>
    <w:rsid w:val="009566B6"/>
    <w:rsid w:val="009566EF"/>
    <w:rsid w:val="00956755"/>
    <w:rsid w:val="00956868"/>
    <w:rsid w:val="00956AC4"/>
    <w:rsid w:val="00956B6A"/>
    <w:rsid w:val="00956BD3"/>
    <w:rsid w:val="00956CE0"/>
    <w:rsid w:val="00956DB1"/>
    <w:rsid w:val="00956DD1"/>
    <w:rsid w:val="00956E14"/>
    <w:rsid w:val="00956E7F"/>
    <w:rsid w:val="009574B5"/>
    <w:rsid w:val="00957621"/>
    <w:rsid w:val="00957636"/>
    <w:rsid w:val="00957744"/>
    <w:rsid w:val="0095783B"/>
    <w:rsid w:val="0095789E"/>
    <w:rsid w:val="00957A55"/>
    <w:rsid w:val="00957BAB"/>
    <w:rsid w:val="00957CE1"/>
    <w:rsid w:val="00957E20"/>
    <w:rsid w:val="00957E73"/>
    <w:rsid w:val="00957F44"/>
    <w:rsid w:val="00957FF2"/>
    <w:rsid w:val="00960050"/>
    <w:rsid w:val="0096008A"/>
    <w:rsid w:val="009600AB"/>
    <w:rsid w:val="009600F2"/>
    <w:rsid w:val="00960150"/>
    <w:rsid w:val="0096018E"/>
    <w:rsid w:val="00960267"/>
    <w:rsid w:val="009602BF"/>
    <w:rsid w:val="00960367"/>
    <w:rsid w:val="009605A8"/>
    <w:rsid w:val="00960630"/>
    <w:rsid w:val="009606E9"/>
    <w:rsid w:val="0096085B"/>
    <w:rsid w:val="009609B9"/>
    <w:rsid w:val="00960AAB"/>
    <w:rsid w:val="00960C1A"/>
    <w:rsid w:val="00960D36"/>
    <w:rsid w:val="00960F4D"/>
    <w:rsid w:val="00960F62"/>
    <w:rsid w:val="00960FA0"/>
    <w:rsid w:val="00960FD2"/>
    <w:rsid w:val="00961002"/>
    <w:rsid w:val="009611F3"/>
    <w:rsid w:val="00961219"/>
    <w:rsid w:val="009612A1"/>
    <w:rsid w:val="009613C5"/>
    <w:rsid w:val="00961551"/>
    <w:rsid w:val="00961583"/>
    <w:rsid w:val="0096167A"/>
    <w:rsid w:val="0096168E"/>
    <w:rsid w:val="009616CB"/>
    <w:rsid w:val="00961961"/>
    <w:rsid w:val="009619B1"/>
    <w:rsid w:val="00961AB8"/>
    <w:rsid w:val="00961BF5"/>
    <w:rsid w:val="00961C8E"/>
    <w:rsid w:val="00961DEC"/>
    <w:rsid w:val="00961EE8"/>
    <w:rsid w:val="00961F72"/>
    <w:rsid w:val="00961FD6"/>
    <w:rsid w:val="009621F0"/>
    <w:rsid w:val="00962220"/>
    <w:rsid w:val="00962224"/>
    <w:rsid w:val="009623B4"/>
    <w:rsid w:val="009623CB"/>
    <w:rsid w:val="0096257E"/>
    <w:rsid w:val="009626DD"/>
    <w:rsid w:val="0096286A"/>
    <w:rsid w:val="00962CE0"/>
    <w:rsid w:val="00962F32"/>
    <w:rsid w:val="00963209"/>
    <w:rsid w:val="00963267"/>
    <w:rsid w:val="009633A5"/>
    <w:rsid w:val="009634AC"/>
    <w:rsid w:val="00963639"/>
    <w:rsid w:val="009638C6"/>
    <w:rsid w:val="009638D2"/>
    <w:rsid w:val="00963B2B"/>
    <w:rsid w:val="00963C03"/>
    <w:rsid w:val="00963E4B"/>
    <w:rsid w:val="00963E73"/>
    <w:rsid w:val="00963F03"/>
    <w:rsid w:val="00964088"/>
    <w:rsid w:val="00964208"/>
    <w:rsid w:val="00964254"/>
    <w:rsid w:val="00964339"/>
    <w:rsid w:val="00964359"/>
    <w:rsid w:val="00964434"/>
    <w:rsid w:val="009644C7"/>
    <w:rsid w:val="0096452A"/>
    <w:rsid w:val="00964545"/>
    <w:rsid w:val="009646B0"/>
    <w:rsid w:val="009646D6"/>
    <w:rsid w:val="009648A6"/>
    <w:rsid w:val="00964A06"/>
    <w:rsid w:val="00964A9C"/>
    <w:rsid w:val="00964AD5"/>
    <w:rsid w:val="00964B23"/>
    <w:rsid w:val="00964B79"/>
    <w:rsid w:val="00964B87"/>
    <w:rsid w:val="00964BDD"/>
    <w:rsid w:val="00964C2C"/>
    <w:rsid w:val="00964C3C"/>
    <w:rsid w:val="00964D2A"/>
    <w:rsid w:val="00964D5E"/>
    <w:rsid w:val="00964E77"/>
    <w:rsid w:val="00964EA3"/>
    <w:rsid w:val="00964EB5"/>
    <w:rsid w:val="00964F30"/>
    <w:rsid w:val="00965128"/>
    <w:rsid w:val="0096527F"/>
    <w:rsid w:val="0096531D"/>
    <w:rsid w:val="009653BF"/>
    <w:rsid w:val="00965413"/>
    <w:rsid w:val="00965479"/>
    <w:rsid w:val="00965507"/>
    <w:rsid w:val="0096558C"/>
    <w:rsid w:val="00965631"/>
    <w:rsid w:val="00965663"/>
    <w:rsid w:val="009657D0"/>
    <w:rsid w:val="00965A05"/>
    <w:rsid w:val="00965ACA"/>
    <w:rsid w:val="00965C50"/>
    <w:rsid w:val="00965DBF"/>
    <w:rsid w:val="00965FB4"/>
    <w:rsid w:val="00965FC1"/>
    <w:rsid w:val="00966228"/>
    <w:rsid w:val="0096650A"/>
    <w:rsid w:val="009667C1"/>
    <w:rsid w:val="009668AC"/>
    <w:rsid w:val="009668F6"/>
    <w:rsid w:val="00966AA1"/>
    <w:rsid w:val="00966C40"/>
    <w:rsid w:val="00966CD0"/>
    <w:rsid w:val="00966EDB"/>
    <w:rsid w:val="00966FDD"/>
    <w:rsid w:val="009671EA"/>
    <w:rsid w:val="0096732C"/>
    <w:rsid w:val="0096737A"/>
    <w:rsid w:val="009675F1"/>
    <w:rsid w:val="009676EF"/>
    <w:rsid w:val="009679BE"/>
    <w:rsid w:val="00967B02"/>
    <w:rsid w:val="00967B0C"/>
    <w:rsid w:val="00967C9B"/>
    <w:rsid w:val="00967CF1"/>
    <w:rsid w:val="00967D5F"/>
    <w:rsid w:val="00967FE5"/>
    <w:rsid w:val="0096EC72"/>
    <w:rsid w:val="00970112"/>
    <w:rsid w:val="00970213"/>
    <w:rsid w:val="009702A7"/>
    <w:rsid w:val="00970811"/>
    <w:rsid w:val="00970851"/>
    <w:rsid w:val="0097090B"/>
    <w:rsid w:val="00970980"/>
    <w:rsid w:val="00970A36"/>
    <w:rsid w:val="00970ADD"/>
    <w:rsid w:val="00970AE9"/>
    <w:rsid w:val="00970B1F"/>
    <w:rsid w:val="00970C5C"/>
    <w:rsid w:val="00970DA1"/>
    <w:rsid w:val="00970DD0"/>
    <w:rsid w:val="00970DFE"/>
    <w:rsid w:val="00970EAD"/>
    <w:rsid w:val="00970F4F"/>
    <w:rsid w:val="00970F8E"/>
    <w:rsid w:val="0097101A"/>
    <w:rsid w:val="00971072"/>
    <w:rsid w:val="009710A0"/>
    <w:rsid w:val="009710E3"/>
    <w:rsid w:val="009714FE"/>
    <w:rsid w:val="00971558"/>
    <w:rsid w:val="00971589"/>
    <w:rsid w:val="009715B7"/>
    <w:rsid w:val="009716CB"/>
    <w:rsid w:val="0097174E"/>
    <w:rsid w:val="00971785"/>
    <w:rsid w:val="009717A7"/>
    <w:rsid w:val="009718D2"/>
    <w:rsid w:val="0097192B"/>
    <w:rsid w:val="00971B3C"/>
    <w:rsid w:val="00971C8D"/>
    <w:rsid w:val="00971CDB"/>
    <w:rsid w:val="00971CEC"/>
    <w:rsid w:val="00971D9F"/>
    <w:rsid w:val="00971E77"/>
    <w:rsid w:val="00972091"/>
    <w:rsid w:val="009720E4"/>
    <w:rsid w:val="009720EF"/>
    <w:rsid w:val="009720F1"/>
    <w:rsid w:val="00972222"/>
    <w:rsid w:val="009722CB"/>
    <w:rsid w:val="0097237C"/>
    <w:rsid w:val="00972395"/>
    <w:rsid w:val="009723B3"/>
    <w:rsid w:val="00972434"/>
    <w:rsid w:val="009725A0"/>
    <w:rsid w:val="009725B6"/>
    <w:rsid w:val="00972632"/>
    <w:rsid w:val="0097290B"/>
    <w:rsid w:val="009729E6"/>
    <w:rsid w:val="00972ABE"/>
    <w:rsid w:val="00972ADC"/>
    <w:rsid w:val="00972D6F"/>
    <w:rsid w:val="00972FD9"/>
    <w:rsid w:val="00973177"/>
    <w:rsid w:val="0097322B"/>
    <w:rsid w:val="00973265"/>
    <w:rsid w:val="00973307"/>
    <w:rsid w:val="0097339A"/>
    <w:rsid w:val="009733B9"/>
    <w:rsid w:val="00973410"/>
    <w:rsid w:val="00973455"/>
    <w:rsid w:val="00973519"/>
    <w:rsid w:val="00973655"/>
    <w:rsid w:val="0097369F"/>
    <w:rsid w:val="00973701"/>
    <w:rsid w:val="009737F6"/>
    <w:rsid w:val="009738DB"/>
    <w:rsid w:val="009739D1"/>
    <w:rsid w:val="00973A31"/>
    <w:rsid w:val="00973ABC"/>
    <w:rsid w:val="00973BAB"/>
    <w:rsid w:val="00973C84"/>
    <w:rsid w:val="0097401E"/>
    <w:rsid w:val="009741F0"/>
    <w:rsid w:val="009742F1"/>
    <w:rsid w:val="009743FE"/>
    <w:rsid w:val="00974401"/>
    <w:rsid w:val="00974456"/>
    <w:rsid w:val="0097450B"/>
    <w:rsid w:val="00974569"/>
    <w:rsid w:val="00974638"/>
    <w:rsid w:val="009746D8"/>
    <w:rsid w:val="0097480F"/>
    <w:rsid w:val="00974898"/>
    <w:rsid w:val="009748D7"/>
    <w:rsid w:val="009748DA"/>
    <w:rsid w:val="009748F4"/>
    <w:rsid w:val="00974976"/>
    <w:rsid w:val="00974A0C"/>
    <w:rsid w:val="00974C0E"/>
    <w:rsid w:val="00974C30"/>
    <w:rsid w:val="00974CBF"/>
    <w:rsid w:val="00974E28"/>
    <w:rsid w:val="00974E6D"/>
    <w:rsid w:val="00974F14"/>
    <w:rsid w:val="00974F85"/>
    <w:rsid w:val="00974FD2"/>
    <w:rsid w:val="009750BA"/>
    <w:rsid w:val="00975101"/>
    <w:rsid w:val="0097520D"/>
    <w:rsid w:val="0097524C"/>
    <w:rsid w:val="0097528A"/>
    <w:rsid w:val="009753BE"/>
    <w:rsid w:val="009753CE"/>
    <w:rsid w:val="009753F5"/>
    <w:rsid w:val="009753FB"/>
    <w:rsid w:val="00975539"/>
    <w:rsid w:val="00975574"/>
    <w:rsid w:val="0097557A"/>
    <w:rsid w:val="0097560B"/>
    <w:rsid w:val="0097562B"/>
    <w:rsid w:val="009756F8"/>
    <w:rsid w:val="009758A5"/>
    <w:rsid w:val="00975CEA"/>
    <w:rsid w:val="00975DED"/>
    <w:rsid w:val="00976029"/>
    <w:rsid w:val="00976041"/>
    <w:rsid w:val="009760FB"/>
    <w:rsid w:val="0097613B"/>
    <w:rsid w:val="009761EE"/>
    <w:rsid w:val="00976280"/>
    <w:rsid w:val="00976447"/>
    <w:rsid w:val="0097644E"/>
    <w:rsid w:val="009764A1"/>
    <w:rsid w:val="009766E8"/>
    <w:rsid w:val="009767D7"/>
    <w:rsid w:val="00976837"/>
    <w:rsid w:val="009768D9"/>
    <w:rsid w:val="009768DA"/>
    <w:rsid w:val="00976918"/>
    <w:rsid w:val="00976AE6"/>
    <w:rsid w:val="00976B0C"/>
    <w:rsid w:val="00976B23"/>
    <w:rsid w:val="00976C59"/>
    <w:rsid w:val="00976CCC"/>
    <w:rsid w:val="00976CCE"/>
    <w:rsid w:val="00976CF4"/>
    <w:rsid w:val="00976D1A"/>
    <w:rsid w:val="00976ECA"/>
    <w:rsid w:val="00976F6D"/>
    <w:rsid w:val="009770E4"/>
    <w:rsid w:val="00977158"/>
    <w:rsid w:val="009772F8"/>
    <w:rsid w:val="0097737A"/>
    <w:rsid w:val="009773E5"/>
    <w:rsid w:val="00977477"/>
    <w:rsid w:val="009774BF"/>
    <w:rsid w:val="0097750D"/>
    <w:rsid w:val="00977826"/>
    <w:rsid w:val="0097782B"/>
    <w:rsid w:val="009779C2"/>
    <w:rsid w:val="00977B5A"/>
    <w:rsid w:val="00977CB2"/>
    <w:rsid w:val="00977D47"/>
    <w:rsid w:val="00977D5A"/>
    <w:rsid w:val="00977E2B"/>
    <w:rsid w:val="0098002D"/>
    <w:rsid w:val="0098022C"/>
    <w:rsid w:val="00980239"/>
    <w:rsid w:val="009802E0"/>
    <w:rsid w:val="0098031E"/>
    <w:rsid w:val="0098033C"/>
    <w:rsid w:val="00980358"/>
    <w:rsid w:val="00980713"/>
    <w:rsid w:val="009807FE"/>
    <w:rsid w:val="00980925"/>
    <w:rsid w:val="009809B1"/>
    <w:rsid w:val="00980A0E"/>
    <w:rsid w:val="00980CE9"/>
    <w:rsid w:val="00980DAE"/>
    <w:rsid w:val="00980E25"/>
    <w:rsid w:val="00980E3A"/>
    <w:rsid w:val="00980E4A"/>
    <w:rsid w:val="00980F3C"/>
    <w:rsid w:val="00980FA8"/>
    <w:rsid w:val="00980FB1"/>
    <w:rsid w:val="00980FB7"/>
    <w:rsid w:val="00981075"/>
    <w:rsid w:val="009811BD"/>
    <w:rsid w:val="009811C6"/>
    <w:rsid w:val="00981292"/>
    <w:rsid w:val="009812BB"/>
    <w:rsid w:val="009813BC"/>
    <w:rsid w:val="009814E7"/>
    <w:rsid w:val="00981533"/>
    <w:rsid w:val="0098157C"/>
    <w:rsid w:val="00981632"/>
    <w:rsid w:val="009816F9"/>
    <w:rsid w:val="00981772"/>
    <w:rsid w:val="009819C9"/>
    <w:rsid w:val="00981A29"/>
    <w:rsid w:val="00981A2B"/>
    <w:rsid w:val="00981B50"/>
    <w:rsid w:val="00981B7F"/>
    <w:rsid w:val="00981B8B"/>
    <w:rsid w:val="00981D7C"/>
    <w:rsid w:val="00981DC1"/>
    <w:rsid w:val="00981E30"/>
    <w:rsid w:val="00981F62"/>
    <w:rsid w:val="0098203F"/>
    <w:rsid w:val="0098234A"/>
    <w:rsid w:val="009823C8"/>
    <w:rsid w:val="00982500"/>
    <w:rsid w:val="0098269F"/>
    <w:rsid w:val="009826B0"/>
    <w:rsid w:val="009826E7"/>
    <w:rsid w:val="00982771"/>
    <w:rsid w:val="009827AF"/>
    <w:rsid w:val="009827C3"/>
    <w:rsid w:val="009828EA"/>
    <w:rsid w:val="00982AEF"/>
    <w:rsid w:val="00982B6F"/>
    <w:rsid w:val="00982BD1"/>
    <w:rsid w:val="00982CD0"/>
    <w:rsid w:val="00982E6C"/>
    <w:rsid w:val="00982FAF"/>
    <w:rsid w:val="00983007"/>
    <w:rsid w:val="00983056"/>
    <w:rsid w:val="009830E8"/>
    <w:rsid w:val="009830EC"/>
    <w:rsid w:val="009830F2"/>
    <w:rsid w:val="009832BF"/>
    <w:rsid w:val="009832C9"/>
    <w:rsid w:val="00983306"/>
    <w:rsid w:val="0098332E"/>
    <w:rsid w:val="009834F7"/>
    <w:rsid w:val="00983575"/>
    <w:rsid w:val="009835C7"/>
    <w:rsid w:val="00983642"/>
    <w:rsid w:val="0098372D"/>
    <w:rsid w:val="009837CD"/>
    <w:rsid w:val="00983812"/>
    <w:rsid w:val="00983841"/>
    <w:rsid w:val="009838C4"/>
    <w:rsid w:val="00983901"/>
    <w:rsid w:val="00983908"/>
    <w:rsid w:val="00983AAF"/>
    <w:rsid w:val="00983D76"/>
    <w:rsid w:val="00983EB1"/>
    <w:rsid w:val="00983F09"/>
    <w:rsid w:val="009841D6"/>
    <w:rsid w:val="00984238"/>
    <w:rsid w:val="00984333"/>
    <w:rsid w:val="00984446"/>
    <w:rsid w:val="009844A6"/>
    <w:rsid w:val="00984588"/>
    <w:rsid w:val="00984640"/>
    <w:rsid w:val="00984641"/>
    <w:rsid w:val="009846E1"/>
    <w:rsid w:val="00984723"/>
    <w:rsid w:val="00984870"/>
    <w:rsid w:val="009848EC"/>
    <w:rsid w:val="009849B9"/>
    <w:rsid w:val="00984A5C"/>
    <w:rsid w:val="00984A6C"/>
    <w:rsid w:val="00984DC4"/>
    <w:rsid w:val="00985126"/>
    <w:rsid w:val="009851C9"/>
    <w:rsid w:val="00985201"/>
    <w:rsid w:val="00985358"/>
    <w:rsid w:val="009854A1"/>
    <w:rsid w:val="0098569A"/>
    <w:rsid w:val="00985793"/>
    <w:rsid w:val="00985855"/>
    <w:rsid w:val="0098595B"/>
    <w:rsid w:val="009859CF"/>
    <w:rsid w:val="00985B35"/>
    <w:rsid w:val="00985C4F"/>
    <w:rsid w:val="00985D0F"/>
    <w:rsid w:val="00985D65"/>
    <w:rsid w:val="00985E1C"/>
    <w:rsid w:val="00985FEA"/>
    <w:rsid w:val="00986213"/>
    <w:rsid w:val="00986249"/>
    <w:rsid w:val="00986625"/>
    <w:rsid w:val="0098672E"/>
    <w:rsid w:val="0098677B"/>
    <w:rsid w:val="009867BF"/>
    <w:rsid w:val="0098685D"/>
    <w:rsid w:val="00986917"/>
    <w:rsid w:val="009869DE"/>
    <w:rsid w:val="00986B57"/>
    <w:rsid w:val="00986DDC"/>
    <w:rsid w:val="00986EC1"/>
    <w:rsid w:val="00986ED2"/>
    <w:rsid w:val="00986EFA"/>
    <w:rsid w:val="00987396"/>
    <w:rsid w:val="00987676"/>
    <w:rsid w:val="009876B9"/>
    <w:rsid w:val="0098770B"/>
    <w:rsid w:val="00987B6D"/>
    <w:rsid w:val="00987D03"/>
    <w:rsid w:val="00987E31"/>
    <w:rsid w:val="00987E8D"/>
    <w:rsid w:val="00987F86"/>
    <w:rsid w:val="00987F94"/>
    <w:rsid w:val="009900AB"/>
    <w:rsid w:val="00990225"/>
    <w:rsid w:val="009902FF"/>
    <w:rsid w:val="0099035F"/>
    <w:rsid w:val="009903BC"/>
    <w:rsid w:val="0099062F"/>
    <w:rsid w:val="00990680"/>
    <w:rsid w:val="0099078F"/>
    <w:rsid w:val="009907A9"/>
    <w:rsid w:val="009907FF"/>
    <w:rsid w:val="00990AD0"/>
    <w:rsid w:val="00990B60"/>
    <w:rsid w:val="00990B63"/>
    <w:rsid w:val="00990DC0"/>
    <w:rsid w:val="00990DDA"/>
    <w:rsid w:val="00990FDD"/>
    <w:rsid w:val="00991359"/>
    <w:rsid w:val="00991475"/>
    <w:rsid w:val="009914FE"/>
    <w:rsid w:val="0099152B"/>
    <w:rsid w:val="0099154B"/>
    <w:rsid w:val="009917FB"/>
    <w:rsid w:val="00991848"/>
    <w:rsid w:val="00991850"/>
    <w:rsid w:val="00991AE0"/>
    <w:rsid w:val="00991B5E"/>
    <w:rsid w:val="00991DBE"/>
    <w:rsid w:val="00991DE8"/>
    <w:rsid w:val="00991E82"/>
    <w:rsid w:val="00992058"/>
    <w:rsid w:val="0099208D"/>
    <w:rsid w:val="0099212A"/>
    <w:rsid w:val="009921E3"/>
    <w:rsid w:val="00992218"/>
    <w:rsid w:val="00992256"/>
    <w:rsid w:val="009922E4"/>
    <w:rsid w:val="009922F9"/>
    <w:rsid w:val="009923D9"/>
    <w:rsid w:val="0099245C"/>
    <w:rsid w:val="009924AD"/>
    <w:rsid w:val="009925CF"/>
    <w:rsid w:val="00992B65"/>
    <w:rsid w:val="00992BC3"/>
    <w:rsid w:val="00992C8B"/>
    <w:rsid w:val="00992C9E"/>
    <w:rsid w:val="00992CCB"/>
    <w:rsid w:val="00992D8B"/>
    <w:rsid w:val="00992F92"/>
    <w:rsid w:val="00992FD5"/>
    <w:rsid w:val="009930AA"/>
    <w:rsid w:val="00993232"/>
    <w:rsid w:val="009934C3"/>
    <w:rsid w:val="00993636"/>
    <w:rsid w:val="009936C9"/>
    <w:rsid w:val="00993750"/>
    <w:rsid w:val="0099387C"/>
    <w:rsid w:val="0099389A"/>
    <w:rsid w:val="00993BAB"/>
    <w:rsid w:val="00993C26"/>
    <w:rsid w:val="00993C73"/>
    <w:rsid w:val="00993C96"/>
    <w:rsid w:val="00993CBD"/>
    <w:rsid w:val="00993CCD"/>
    <w:rsid w:val="00993DB6"/>
    <w:rsid w:val="00993DC5"/>
    <w:rsid w:val="00993F90"/>
    <w:rsid w:val="00994066"/>
    <w:rsid w:val="009940B1"/>
    <w:rsid w:val="009941C6"/>
    <w:rsid w:val="009941EE"/>
    <w:rsid w:val="00994266"/>
    <w:rsid w:val="0099426B"/>
    <w:rsid w:val="0099431A"/>
    <w:rsid w:val="009943D4"/>
    <w:rsid w:val="00994828"/>
    <w:rsid w:val="009948D2"/>
    <w:rsid w:val="009949C5"/>
    <w:rsid w:val="00994A34"/>
    <w:rsid w:val="00994A72"/>
    <w:rsid w:val="00994C56"/>
    <w:rsid w:val="00994C79"/>
    <w:rsid w:val="00994CDA"/>
    <w:rsid w:val="00994F78"/>
    <w:rsid w:val="00994F80"/>
    <w:rsid w:val="0099501C"/>
    <w:rsid w:val="0099509F"/>
    <w:rsid w:val="009951A0"/>
    <w:rsid w:val="009951E9"/>
    <w:rsid w:val="009951EB"/>
    <w:rsid w:val="009952C2"/>
    <w:rsid w:val="009957F8"/>
    <w:rsid w:val="00995853"/>
    <w:rsid w:val="009959B5"/>
    <w:rsid w:val="00995B15"/>
    <w:rsid w:val="00995BA0"/>
    <w:rsid w:val="00995E24"/>
    <w:rsid w:val="00995F03"/>
    <w:rsid w:val="00995F4D"/>
    <w:rsid w:val="00995F93"/>
    <w:rsid w:val="00996014"/>
    <w:rsid w:val="009960D2"/>
    <w:rsid w:val="00996149"/>
    <w:rsid w:val="00996338"/>
    <w:rsid w:val="00996430"/>
    <w:rsid w:val="00996475"/>
    <w:rsid w:val="0099651C"/>
    <w:rsid w:val="00996744"/>
    <w:rsid w:val="009967B2"/>
    <w:rsid w:val="009968D4"/>
    <w:rsid w:val="0099691A"/>
    <w:rsid w:val="00996989"/>
    <w:rsid w:val="00996A4F"/>
    <w:rsid w:val="00996ABA"/>
    <w:rsid w:val="00996B15"/>
    <w:rsid w:val="00996B65"/>
    <w:rsid w:val="00996B98"/>
    <w:rsid w:val="00996BAC"/>
    <w:rsid w:val="00996D61"/>
    <w:rsid w:val="00996D8B"/>
    <w:rsid w:val="00996DA7"/>
    <w:rsid w:val="00996E77"/>
    <w:rsid w:val="00996FFA"/>
    <w:rsid w:val="00997041"/>
    <w:rsid w:val="0099710D"/>
    <w:rsid w:val="009971D5"/>
    <w:rsid w:val="00997346"/>
    <w:rsid w:val="00997390"/>
    <w:rsid w:val="00997436"/>
    <w:rsid w:val="0099757A"/>
    <w:rsid w:val="0099768A"/>
    <w:rsid w:val="00997724"/>
    <w:rsid w:val="009978A8"/>
    <w:rsid w:val="009978B0"/>
    <w:rsid w:val="00997A0A"/>
    <w:rsid w:val="00997A0E"/>
    <w:rsid w:val="00997AD7"/>
    <w:rsid w:val="00997C17"/>
    <w:rsid w:val="00997D20"/>
    <w:rsid w:val="00997D42"/>
    <w:rsid w:val="00997D4D"/>
    <w:rsid w:val="00997E3E"/>
    <w:rsid w:val="00997E97"/>
    <w:rsid w:val="00997F3E"/>
    <w:rsid w:val="00997FDB"/>
    <w:rsid w:val="009A0004"/>
    <w:rsid w:val="009A0012"/>
    <w:rsid w:val="009A0074"/>
    <w:rsid w:val="009A00BB"/>
    <w:rsid w:val="009A02AF"/>
    <w:rsid w:val="009A043D"/>
    <w:rsid w:val="009A05BB"/>
    <w:rsid w:val="009A05F8"/>
    <w:rsid w:val="009A06A8"/>
    <w:rsid w:val="009A0712"/>
    <w:rsid w:val="009A07CC"/>
    <w:rsid w:val="009A08D3"/>
    <w:rsid w:val="009A0922"/>
    <w:rsid w:val="009A0943"/>
    <w:rsid w:val="009A0971"/>
    <w:rsid w:val="009A0988"/>
    <w:rsid w:val="009A09E6"/>
    <w:rsid w:val="009A09F2"/>
    <w:rsid w:val="009A0A3B"/>
    <w:rsid w:val="009A0BAC"/>
    <w:rsid w:val="009A0CAD"/>
    <w:rsid w:val="009A0CF3"/>
    <w:rsid w:val="009A0D48"/>
    <w:rsid w:val="009A0D49"/>
    <w:rsid w:val="009A0E83"/>
    <w:rsid w:val="009A0EF9"/>
    <w:rsid w:val="009A0FBA"/>
    <w:rsid w:val="009A10A9"/>
    <w:rsid w:val="009A10B2"/>
    <w:rsid w:val="009A13BD"/>
    <w:rsid w:val="009A13CD"/>
    <w:rsid w:val="009A1486"/>
    <w:rsid w:val="009A14D1"/>
    <w:rsid w:val="009A1509"/>
    <w:rsid w:val="009A151A"/>
    <w:rsid w:val="009A15A5"/>
    <w:rsid w:val="009A1642"/>
    <w:rsid w:val="009A16D3"/>
    <w:rsid w:val="009A18B4"/>
    <w:rsid w:val="009A1A25"/>
    <w:rsid w:val="009A1A58"/>
    <w:rsid w:val="009A1B43"/>
    <w:rsid w:val="009A1B74"/>
    <w:rsid w:val="009A1E89"/>
    <w:rsid w:val="009A1F17"/>
    <w:rsid w:val="009A1F40"/>
    <w:rsid w:val="009A20C5"/>
    <w:rsid w:val="009A2114"/>
    <w:rsid w:val="009A2313"/>
    <w:rsid w:val="009A232A"/>
    <w:rsid w:val="009A23E2"/>
    <w:rsid w:val="009A245B"/>
    <w:rsid w:val="009A24D6"/>
    <w:rsid w:val="009A2655"/>
    <w:rsid w:val="009A26A3"/>
    <w:rsid w:val="009A271C"/>
    <w:rsid w:val="009A27C2"/>
    <w:rsid w:val="009A27E1"/>
    <w:rsid w:val="009A2827"/>
    <w:rsid w:val="009A2953"/>
    <w:rsid w:val="009A29BA"/>
    <w:rsid w:val="009A2C2A"/>
    <w:rsid w:val="009A2C80"/>
    <w:rsid w:val="009A2E31"/>
    <w:rsid w:val="009A2F37"/>
    <w:rsid w:val="009A3036"/>
    <w:rsid w:val="009A3044"/>
    <w:rsid w:val="009A30A9"/>
    <w:rsid w:val="009A3345"/>
    <w:rsid w:val="009A341C"/>
    <w:rsid w:val="009A3444"/>
    <w:rsid w:val="009A3480"/>
    <w:rsid w:val="009A35C9"/>
    <w:rsid w:val="009A39F2"/>
    <w:rsid w:val="009A3A1E"/>
    <w:rsid w:val="009A3A56"/>
    <w:rsid w:val="009A3A65"/>
    <w:rsid w:val="009A3AB7"/>
    <w:rsid w:val="009A3AC3"/>
    <w:rsid w:val="009A3CF5"/>
    <w:rsid w:val="009A3CF9"/>
    <w:rsid w:val="009A3EFE"/>
    <w:rsid w:val="009A4010"/>
    <w:rsid w:val="009A4328"/>
    <w:rsid w:val="009A4366"/>
    <w:rsid w:val="009A444C"/>
    <w:rsid w:val="009A450A"/>
    <w:rsid w:val="009A458B"/>
    <w:rsid w:val="009A45C6"/>
    <w:rsid w:val="009A4668"/>
    <w:rsid w:val="009A46E9"/>
    <w:rsid w:val="009A47E8"/>
    <w:rsid w:val="009A4823"/>
    <w:rsid w:val="009A49BA"/>
    <w:rsid w:val="009A4B49"/>
    <w:rsid w:val="009A4BBD"/>
    <w:rsid w:val="009A4CF6"/>
    <w:rsid w:val="009A4D16"/>
    <w:rsid w:val="009A4DB6"/>
    <w:rsid w:val="009A4DC1"/>
    <w:rsid w:val="009A4E10"/>
    <w:rsid w:val="009A4F28"/>
    <w:rsid w:val="009A4F7D"/>
    <w:rsid w:val="009A4FEC"/>
    <w:rsid w:val="009A5187"/>
    <w:rsid w:val="009A5270"/>
    <w:rsid w:val="009A52E1"/>
    <w:rsid w:val="009A5333"/>
    <w:rsid w:val="009A53CA"/>
    <w:rsid w:val="009A55AA"/>
    <w:rsid w:val="009A566C"/>
    <w:rsid w:val="009A56BE"/>
    <w:rsid w:val="009A56F9"/>
    <w:rsid w:val="009A57DF"/>
    <w:rsid w:val="009A58EF"/>
    <w:rsid w:val="009A596D"/>
    <w:rsid w:val="009A5A05"/>
    <w:rsid w:val="009A5ABA"/>
    <w:rsid w:val="009A5C06"/>
    <w:rsid w:val="009A5C54"/>
    <w:rsid w:val="009A5F25"/>
    <w:rsid w:val="009A5FAB"/>
    <w:rsid w:val="009A5FF5"/>
    <w:rsid w:val="009A60A0"/>
    <w:rsid w:val="009A6135"/>
    <w:rsid w:val="009A61F5"/>
    <w:rsid w:val="009A62A8"/>
    <w:rsid w:val="009A6609"/>
    <w:rsid w:val="009A66AF"/>
    <w:rsid w:val="009A66DB"/>
    <w:rsid w:val="009A67E4"/>
    <w:rsid w:val="009A680A"/>
    <w:rsid w:val="009A6894"/>
    <w:rsid w:val="009A68FF"/>
    <w:rsid w:val="009A692F"/>
    <w:rsid w:val="009A6A8A"/>
    <w:rsid w:val="009A6CB8"/>
    <w:rsid w:val="009A6E66"/>
    <w:rsid w:val="009A6F38"/>
    <w:rsid w:val="009A6FA8"/>
    <w:rsid w:val="009A7000"/>
    <w:rsid w:val="009A7006"/>
    <w:rsid w:val="009A707B"/>
    <w:rsid w:val="009A70AE"/>
    <w:rsid w:val="009A7197"/>
    <w:rsid w:val="009A7239"/>
    <w:rsid w:val="009A736A"/>
    <w:rsid w:val="009A7377"/>
    <w:rsid w:val="009A7417"/>
    <w:rsid w:val="009A742A"/>
    <w:rsid w:val="009A7590"/>
    <w:rsid w:val="009A760F"/>
    <w:rsid w:val="009A7682"/>
    <w:rsid w:val="009A76F9"/>
    <w:rsid w:val="009A7709"/>
    <w:rsid w:val="009A782C"/>
    <w:rsid w:val="009A786D"/>
    <w:rsid w:val="009A794C"/>
    <w:rsid w:val="009A7B4A"/>
    <w:rsid w:val="009A7B99"/>
    <w:rsid w:val="009A7C26"/>
    <w:rsid w:val="009A7CC4"/>
    <w:rsid w:val="009A7D18"/>
    <w:rsid w:val="009A7D60"/>
    <w:rsid w:val="009A7F26"/>
    <w:rsid w:val="009A7F2B"/>
    <w:rsid w:val="009A7F40"/>
    <w:rsid w:val="009A7FB4"/>
    <w:rsid w:val="009A9DD0"/>
    <w:rsid w:val="009B00FB"/>
    <w:rsid w:val="009B020A"/>
    <w:rsid w:val="009B024D"/>
    <w:rsid w:val="009B0275"/>
    <w:rsid w:val="009B044F"/>
    <w:rsid w:val="009B04B4"/>
    <w:rsid w:val="009B04CD"/>
    <w:rsid w:val="009B08C7"/>
    <w:rsid w:val="009B0994"/>
    <w:rsid w:val="009B0B04"/>
    <w:rsid w:val="009B0BC1"/>
    <w:rsid w:val="009B0BF5"/>
    <w:rsid w:val="009B0E9A"/>
    <w:rsid w:val="009B0F39"/>
    <w:rsid w:val="009B0F9D"/>
    <w:rsid w:val="009B1227"/>
    <w:rsid w:val="009B1288"/>
    <w:rsid w:val="009B1367"/>
    <w:rsid w:val="009B162B"/>
    <w:rsid w:val="009B1850"/>
    <w:rsid w:val="009B1962"/>
    <w:rsid w:val="009B1BE9"/>
    <w:rsid w:val="009B1C7B"/>
    <w:rsid w:val="009B1E55"/>
    <w:rsid w:val="009B210E"/>
    <w:rsid w:val="009B21CC"/>
    <w:rsid w:val="009B2288"/>
    <w:rsid w:val="009B2819"/>
    <w:rsid w:val="009B2922"/>
    <w:rsid w:val="009B2A0D"/>
    <w:rsid w:val="009B2A39"/>
    <w:rsid w:val="009B2AA3"/>
    <w:rsid w:val="009B2B4E"/>
    <w:rsid w:val="009B2D41"/>
    <w:rsid w:val="009B3026"/>
    <w:rsid w:val="009B3305"/>
    <w:rsid w:val="009B33BD"/>
    <w:rsid w:val="009B3486"/>
    <w:rsid w:val="009B3529"/>
    <w:rsid w:val="009B35C7"/>
    <w:rsid w:val="009B364D"/>
    <w:rsid w:val="009B3654"/>
    <w:rsid w:val="009B3744"/>
    <w:rsid w:val="009B3816"/>
    <w:rsid w:val="009B38E1"/>
    <w:rsid w:val="009B38F5"/>
    <w:rsid w:val="009B3901"/>
    <w:rsid w:val="009B39EA"/>
    <w:rsid w:val="009B3D07"/>
    <w:rsid w:val="009B3D58"/>
    <w:rsid w:val="009B3DCF"/>
    <w:rsid w:val="009B3F9B"/>
    <w:rsid w:val="009B3FC6"/>
    <w:rsid w:val="009B41AC"/>
    <w:rsid w:val="009B43BA"/>
    <w:rsid w:val="009B4435"/>
    <w:rsid w:val="009B443A"/>
    <w:rsid w:val="009B44DF"/>
    <w:rsid w:val="009B44EA"/>
    <w:rsid w:val="009B44F3"/>
    <w:rsid w:val="009B46BB"/>
    <w:rsid w:val="009B48D7"/>
    <w:rsid w:val="009B4938"/>
    <w:rsid w:val="009B49ED"/>
    <w:rsid w:val="009B4A25"/>
    <w:rsid w:val="009B4E10"/>
    <w:rsid w:val="009B5082"/>
    <w:rsid w:val="009B5106"/>
    <w:rsid w:val="009B51AC"/>
    <w:rsid w:val="009B52C3"/>
    <w:rsid w:val="009B540C"/>
    <w:rsid w:val="009B5425"/>
    <w:rsid w:val="009B5491"/>
    <w:rsid w:val="009B55B4"/>
    <w:rsid w:val="009B55D1"/>
    <w:rsid w:val="009B5615"/>
    <w:rsid w:val="009B5692"/>
    <w:rsid w:val="009B584C"/>
    <w:rsid w:val="009B58D4"/>
    <w:rsid w:val="009B5D7B"/>
    <w:rsid w:val="009B5DD1"/>
    <w:rsid w:val="009B5DED"/>
    <w:rsid w:val="009B5E04"/>
    <w:rsid w:val="009B5E27"/>
    <w:rsid w:val="009B5F0A"/>
    <w:rsid w:val="009B60A0"/>
    <w:rsid w:val="009B612E"/>
    <w:rsid w:val="009B614A"/>
    <w:rsid w:val="009B618C"/>
    <w:rsid w:val="009B61AF"/>
    <w:rsid w:val="009B62BB"/>
    <w:rsid w:val="009B62D4"/>
    <w:rsid w:val="009B62F2"/>
    <w:rsid w:val="009B62FA"/>
    <w:rsid w:val="009B6355"/>
    <w:rsid w:val="009B6580"/>
    <w:rsid w:val="009B65EA"/>
    <w:rsid w:val="009B6658"/>
    <w:rsid w:val="009B6735"/>
    <w:rsid w:val="009B678C"/>
    <w:rsid w:val="009B67C4"/>
    <w:rsid w:val="009B6880"/>
    <w:rsid w:val="009B6913"/>
    <w:rsid w:val="009B69A0"/>
    <w:rsid w:val="009B6A16"/>
    <w:rsid w:val="009B6A2C"/>
    <w:rsid w:val="009B6C93"/>
    <w:rsid w:val="009B6D99"/>
    <w:rsid w:val="009B6DA0"/>
    <w:rsid w:val="009B6DE2"/>
    <w:rsid w:val="009B6E30"/>
    <w:rsid w:val="009B6E59"/>
    <w:rsid w:val="009B6F03"/>
    <w:rsid w:val="009B6FAA"/>
    <w:rsid w:val="009B7015"/>
    <w:rsid w:val="009B70F1"/>
    <w:rsid w:val="009B7167"/>
    <w:rsid w:val="009B7285"/>
    <w:rsid w:val="009B7339"/>
    <w:rsid w:val="009B74DB"/>
    <w:rsid w:val="009B7565"/>
    <w:rsid w:val="009B758B"/>
    <w:rsid w:val="009B7596"/>
    <w:rsid w:val="009B7613"/>
    <w:rsid w:val="009B76A8"/>
    <w:rsid w:val="009B775D"/>
    <w:rsid w:val="009B7807"/>
    <w:rsid w:val="009B78A2"/>
    <w:rsid w:val="009B79CA"/>
    <w:rsid w:val="009B7A90"/>
    <w:rsid w:val="009B7B82"/>
    <w:rsid w:val="009B7D0C"/>
    <w:rsid w:val="009B7DA5"/>
    <w:rsid w:val="009B7DCB"/>
    <w:rsid w:val="009B7DFB"/>
    <w:rsid w:val="009B7E55"/>
    <w:rsid w:val="009C0051"/>
    <w:rsid w:val="009C0066"/>
    <w:rsid w:val="009C0085"/>
    <w:rsid w:val="009C01A6"/>
    <w:rsid w:val="009C026F"/>
    <w:rsid w:val="009C02C3"/>
    <w:rsid w:val="009C0380"/>
    <w:rsid w:val="009C044A"/>
    <w:rsid w:val="009C04F4"/>
    <w:rsid w:val="009C05A4"/>
    <w:rsid w:val="009C0612"/>
    <w:rsid w:val="009C0625"/>
    <w:rsid w:val="009C0670"/>
    <w:rsid w:val="009C06E8"/>
    <w:rsid w:val="009C072E"/>
    <w:rsid w:val="009C0851"/>
    <w:rsid w:val="009C0954"/>
    <w:rsid w:val="009C09A4"/>
    <w:rsid w:val="009C09DC"/>
    <w:rsid w:val="009C0A69"/>
    <w:rsid w:val="009C0B45"/>
    <w:rsid w:val="009C0B7C"/>
    <w:rsid w:val="009C0C52"/>
    <w:rsid w:val="009C0D51"/>
    <w:rsid w:val="009C0DD9"/>
    <w:rsid w:val="009C0F38"/>
    <w:rsid w:val="009C0FD2"/>
    <w:rsid w:val="009C11ED"/>
    <w:rsid w:val="009C11FC"/>
    <w:rsid w:val="009C127B"/>
    <w:rsid w:val="009C1344"/>
    <w:rsid w:val="009C14D4"/>
    <w:rsid w:val="009C1504"/>
    <w:rsid w:val="009C1531"/>
    <w:rsid w:val="009C1561"/>
    <w:rsid w:val="009C19CF"/>
    <w:rsid w:val="009C1B70"/>
    <w:rsid w:val="009C1CDF"/>
    <w:rsid w:val="009C1D9A"/>
    <w:rsid w:val="009C1DD1"/>
    <w:rsid w:val="009C1EA5"/>
    <w:rsid w:val="009C1F18"/>
    <w:rsid w:val="009C1F25"/>
    <w:rsid w:val="009C20D0"/>
    <w:rsid w:val="009C218E"/>
    <w:rsid w:val="009C22A9"/>
    <w:rsid w:val="009C2303"/>
    <w:rsid w:val="009C234A"/>
    <w:rsid w:val="009C23FF"/>
    <w:rsid w:val="009C25B8"/>
    <w:rsid w:val="009C25E8"/>
    <w:rsid w:val="009C262F"/>
    <w:rsid w:val="009C2703"/>
    <w:rsid w:val="009C27BE"/>
    <w:rsid w:val="009C2915"/>
    <w:rsid w:val="009C2A18"/>
    <w:rsid w:val="009C2A93"/>
    <w:rsid w:val="009C2C05"/>
    <w:rsid w:val="009C2C42"/>
    <w:rsid w:val="009C2F3A"/>
    <w:rsid w:val="009C2F96"/>
    <w:rsid w:val="009C2FD3"/>
    <w:rsid w:val="009C2FD4"/>
    <w:rsid w:val="009C3000"/>
    <w:rsid w:val="009C304D"/>
    <w:rsid w:val="009C3067"/>
    <w:rsid w:val="009C307E"/>
    <w:rsid w:val="009C3174"/>
    <w:rsid w:val="009C31F0"/>
    <w:rsid w:val="009C331E"/>
    <w:rsid w:val="009C33FD"/>
    <w:rsid w:val="009C3509"/>
    <w:rsid w:val="009C35B7"/>
    <w:rsid w:val="009C3668"/>
    <w:rsid w:val="009C36E5"/>
    <w:rsid w:val="009C38C4"/>
    <w:rsid w:val="009C3921"/>
    <w:rsid w:val="009C3A54"/>
    <w:rsid w:val="009C3B2F"/>
    <w:rsid w:val="009C3C56"/>
    <w:rsid w:val="009C3C65"/>
    <w:rsid w:val="009C3D09"/>
    <w:rsid w:val="009C3F12"/>
    <w:rsid w:val="009C3F1B"/>
    <w:rsid w:val="009C3FB1"/>
    <w:rsid w:val="009C3FD9"/>
    <w:rsid w:val="009C3FF1"/>
    <w:rsid w:val="009C4062"/>
    <w:rsid w:val="009C408B"/>
    <w:rsid w:val="009C40D4"/>
    <w:rsid w:val="009C43DE"/>
    <w:rsid w:val="009C443C"/>
    <w:rsid w:val="009C4513"/>
    <w:rsid w:val="009C456B"/>
    <w:rsid w:val="009C460F"/>
    <w:rsid w:val="009C46A8"/>
    <w:rsid w:val="009C4725"/>
    <w:rsid w:val="009C47E5"/>
    <w:rsid w:val="009C48FD"/>
    <w:rsid w:val="009C495B"/>
    <w:rsid w:val="009C498E"/>
    <w:rsid w:val="009C4999"/>
    <w:rsid w:val="009C49AE"/>
    <w:rsid w:val="009C4A1A"/>
    <w:rsid w:val="009C4B9F"/>
    <w:rsid w:val="009C4BA6"/>
    <w:rsid w:val="009C4BC8"/>
    <w:rsid w:val="009C4BEA"/>
    <w:rsid w:val="009C4C40"/>
    <w:rsid w:val="009C4DB0"/>
    <w:rsid w:val="009C4EAD"/>
    <w:rsid w:val="009C4ED3"/>
    <w:rsid w:val="009C5156"/>
    <w:rsid w:val="009C5193"/>
    <w:rsid w:val="009C547B"/>
    <w:rsid w:val="009C54F2"/>
    <w:rsid w:val="009C55CE"/>
    <w:rsid w:val="009C58F4"/>
    <w:rsid w:val="009C58F8"/>
    <w:rsid w:val="009C5A9A"/>
    <w:rsid w:val="009C5DBC"/>
    <w:rsid w:val="009C5E7E"/>
    <w:rsid w:val="009C604B"/>
    <w:rsid w:val="009C6122"/>
    <w:rsid w:val="009C6749"/>
    <w:rsid w:val="009C6896"/>
    <w:rsid w:val="009C68AF"/>
    <w:rsid w:val="009C68BA"/>
    <w:rsid w:val="009C69D4"/>
    <w:rsid w:val="009C6AC5"/>
    <w:rsid w:val="009C6AD2"/>
    <w:rsid w:val="009C6BCD"/>
    <w:rsid w:val="009C6BE7"/>
    <w:rsid w:val="009C6C59"/>
    <w:rsid w:val="009C6C70"/>
    <w:rsid w:val="009C6CC5"/>
    <w:rsid w:val="009C6DEF"/>
    <w:rsid w:val="009C7039"/>
    <w:rsid w:val="009C7084"/>
    <w:rsid w:val="009C70A7"/>
    <w:rsid w:val="009C70DB"/>
    <w:rsid w:val="009C7111"/>
    <w:rsid w:val="009C745A"/>
    <w:rsid w:val="009C7475"/>
    <w:rsid w:val="009C7490"/>
    <w:rsid w:val="009C750E"/>
    <w:rsid w:val="009C7511"/>
    <w:rsid w:val="009C7661"/>
    <w:rsid w:val="009C7687"/>
    <w:rsid w:val="009C7766"/>
    <w:rsid w:val="009C7903"/>
    <w:rsid w:val="009C79EB"/>
    <w:rsid w:val="009C7B76"/>
    <w:rsid w:val="009D0192"/>
    <w:rsid w:val="009D038D"/>
    <w:rsid w:val="009D0400"/>
    <w:rsid w:val="009D042D"/>
    <w:rsid w:val="009D049E"/>
    <w:rsid w:val="009D04AD"/>
    <w:rsid w:val="009D057B"/>
    <w:rsid w:val="009D05D3"/>
    <w:rsid w:val="009D069D"/>
    <w:rsid w:val="009D0709"/>
    <w:rsid w:val="009D0751"/>
    <w:rsid w:val="009D082D"/>
    <w:rsid w:val="009D08B6"/>
    <w:rsid w:val="009D08F5"/>
    <w:rsid w:val="009D0AC3"/>
    <w:rsid w:val="009D0C13"/>
    <w:rsid w:val="009D0CAD"/>
    <w:rsid w:val="009D0D71"/>
    <w:rsid w:val="009D0D81"/>
    <w:rsid w:val="009D0DAA"/>
    <w:rsid w:val="009D10ED"/>
    <w:rsid w:val="009D117E"/>
    <w:rsid w:val="009D11F9"/>
    <w:rsid w:val="009D1211"/>
    <w:rsid w:val="009D1323"/>
    <w:rsid w:val="009D1412"/>
    <w:rsid w:val="009D1512"/>
    <w:rsid w:val="009D15B1"/>
    <w:rsid w:val="009D1608"/>
    <w:rsid w:val="009D17B6"/>
    <w:rsid w:val="009D17C1"/>
    <w:rsid w:val="009D1864"/>
    <w:rsid w:val="009D18C9"/>
    <w:rsid w:val="009D1A57"/>
    <w:rsid w:val="009D1B0D"/>
    <w:rsid w:val="009D1B20"/>
    <w:rsid w:val="009D1C8C"/>
    <w:rsid w:val="009D1D0F"/>
    <w:rsid w:val="009D1D8B"/>
    <w:rsid w:val="009D1DE7"/>
    <w:rsid w:val="009D1DEE"/>
    <w:rsid w:val="009D20D2"/>
    <w:rsid w:val="009D21E3"/>
    <w:rsid w:val="009D25B0"/>
    <w:rsid w:val="009D2653"/>
    <w:rsid w:val="009D266A"/>
    <w:rsid w:val="009D2808"/>
    <w:rsid w:val="009D28C4"/>
    <w:rsid w:val="009D2926"/>
    <w:rsid w:val="009D29B2"/>
    <w:rsid w:val="009D29BC"/>
    <w:rsid w:val="009D2A28"/>
    <w:rsid w:val="009D2C07"/>
    <w:rsid w:val="009D2C5C"/>
    <w:rsid w:val="009D2CA3"/>
    <w:rsid w:val="009D2D69"/>
    <w:rsid w:val="009D2D90"/>
    <w:rsid w:val="009D2E0C"/>
    <w:rsid w:val="009D3059"/>
    <w:rsid w:val="009D30B0"/>
    <w:rsid w:val="009D30D8"/>
    <w:rsid w:val="009D3200"/>
    <w:rsid w:val="009D34F0"/>
    <w:rsid w:val="009D383E"/>
    <w:rsid w:val="009D38A7"/>
    <w:rsid w:val="009D38BE"/>
    <w:rsid w:val="009D396F"/>
    <w:rsid w:val="009D3B06"/>
    <w:rsid w:val="009D3DCE"/>
    <w:rsid w:val="009D3E24"/>
    <w:rsid w:val="009D3F6F"/>
    <w:rsid w:val="009D4080"/>
    <w:rsid w:val="009D43E3"/>
    <w:rsid w:val="009D441E"/>
    <w:rsid w:val="009D4534"/>
    <w:rsid w:val="009D454C"/>
    <w:rsid w:val="009D461B"/>
    <w:rsid w:val="009D4677"/>
    <w:rsid w:val="009D477F"/>
    <w:rsid w:val="009D4790"/>
    <w:rsid w:val="009D4AB3"/>
    <w:rsid w:val="009D4C2C"/>
    <w:rsid w:val="009D4CB6"/>
    <w:rsid w:val="009D4E27"/>
    <w:rsid w:val="009D4F0E"/>
    <w:rsid w:val="009D4FFD"/>
    <w:rsid w:val="009D504F"/>
    <w:rsid w:val="009D5308"/>
    <w:rsid w:val="009D5327"/>
    <w:rsid w:val="009D573A"/>
    <w:rsid w:val="009D587B"/>
    <w:rsid w:val="009D5904"/>
    <w:rsid w:val="009D5BE5"/>
    <w:rsid w:val="009D5BFB"/>
    <w:rsid w:val="009D5C27"/>
    <w:rsid w:val="009D5DF4"/>
    <w:rsid w:val="009D5E89"/>
    <w:rsid w:val="009D5EFD"/>
    <w:rsid w:val="009D5FC6"/>
    <w:rsid w:val="009D5FDC"/>
    <w:rsid w:val="009D60E0"/>
    <w:rsid w:val="009D60E5"/>
    <w:rsid w:val="009D622F"/>
    <w:rsid w:val="009D656D"/>
    <w:rsid w:val="009D667F"/>
    <w:rsid w:val="009D66A1"/>
    <w:rsid w:val="009D687C"/>
    <w:rsid w:val="009D688F"/>
    <w:rsid w:val="009D698B"/>
    <w:rsid w:val="009D69D2"/>
    <w:rsid w:val="009D6A9F"/>
    <w:rsid w:val="009D6AF8"/>
    <w:rsid w:val="009D6B60"/>
    <w:rsid w:val="009D6C1A"/>
    <w:rsid w:val="009D6C30"/>
    <w:rsid w:val="009D6D80"/>
    <w:rsid w:val="009D6F50"/>
    <w:rsid w:val="009D6FA0"/>
    <w:rsid w:val="009D7091"/>
    <w:rsid w:val="009D71C2"/>
    <w:rsid w:val="009D7308"/>
    <w:rsid w:val="009D757C"/>
    <w:rsid w:val="009D7595"/>
    <w:rsid w:val="009D76F1"/>
    <w:rsid w:val="009D7751"/>
    <w:rsid w:val="009D78F3"/>
    <w:rsid w:val="009D79B1"/>
    <w:rsid w:val="009D7AD1"/>
    <w:rsid w:val="009D7BD9"/>
    <w:rsid w:val="009D7C6F"/>
    <w:rsid w:val="009D7E1A"/>
    <w:rsid w:val="009D7ED7"/>
    <w:rsid w:val="009D7FC9"/>
    <w:rsid w:val="009E0106"/>
    <w:rsid w:val="009E02A6"/>
    <w:rsid w:val="009E0321"/>
    <w:rsid w:val="009E03D2"/>
    <w:rsid w:val="009E03DC"/>
    <w:rsid w:val="009E0472"/>
    <w:rsid w:val="009E047E"/>
    <w:rsid w:val="009E0585"/>
    <w:rsid w:val="009E0635"/>
    <w:rsid w:val="009E080F"/>
    <w:rsid w:val="009E08CC"/>
    <w:rsid w:val="009E0BA0"/>
    <w:rsid w:val="009E0BF8"/>
    <w:rsid w:val="009E0CFD"/>
    <w:rsid w:val="009E0D1F"/>
    <w:rsid w:val="009E0D5C"/>
    <w:rsid w:val="009E0DEE"/>
    <w:rsid w:val="009E0E0A"/>
    <w:rsid w:val="009E0E0B"/>
    <w:rsid w:val="009E0F99"/>
    <w:rsid w:val="009E1194"/>
    <w:rsid w:val="009E11B5"/>
    <w:rsid w:val="009E1232"/>
    <w:rsid w:val="009E12B4"/>
    <w:rsid w:val="009E12C8"/>
    <w:rsid w:val="009E12D7"/>
    <w:rsid w:val="009E12DD"/>
    <w:rsid w:val="009E13E9"/>
    <w:rsid w:val="009E13F8"/>
    <w:rsid w:val="009E1412"/>
    <w:rsid w:val="009E1520"/>
    <w:rsid w:val="009E1781"/>
    <w:rsid w:val="009E1999"/>
    <w:rsid w:val="009E19F1"/>
    <w:rsid w:val="009E1BB3"/>
    <w:rsid w:val="009E1E5D"/>
    <w:rsid w:val="009E1F13"/>
    <w:rsid w:val="009E205D"/>
    <w:rsid w:val="009E20CB"/>
    <w:rsid w:val="009E210D"/>
    <w:rsid w:val="009E22D9"/>
    <w:rsid w:val="009E23EB"/>
    <w:rsid w:val="009E23F5"/>
    <w:rsid w:val="009E240C"/>
    <w:rsid w:val="009E2429"/>
    <w:rsid w:val="009E2739"/>
    <w:rsid w:val="009E2820"/>
    <w:rsid w:val="009E2842"/>
    <w:rsid w:val="009E2873"/>
    <w:rsid w:val="009E28D2"/>
    <w:rsid w:val="009E299B"/>
    <w:rsid w:val="009E29F2"/>
    <w:rsid w:val="009E2A7C"/>
    <w:rsid w:val="009E2D4B"/>
    <w:rsid w:val="009E2D81"/>
    <w:rsid w:val="009E30F3"/>
    <w:rsid w:val="009E3157"/>
    <w:rsid w:val="009E32CC"/>
    <w:rsid w:val="009E32DA"/>
    <w:rsid w:val="009E346C"/>
    <w:rsid w:val="009E351A"/>
    <w:rsid w:val="009E36C9"/>
    <w:rsid w:val="009E370C"/>
    <w:rsid w:val="009E37D2"/>
    <w:rsid w:val="009E38F4"/>
    <w:rsid w:val="009E398D"/>
    <w:rsid w:val="009E39BF"/>
    <w:rsid w:val="009E3AE0"/>
    <w:rsid w:val="009E3B1C"/>
    <w:rsid w:val="009E3B2D"/>
    <w:rsid w:val="009E3BD6"/>
    <w:rsid w:val="009E3BD8"/>
    <w:rsid w:val="009E3CC4"/>
    <w:rsid w:val="009E3DF6"/>
    <w:rsid w:val="009E3FB5"/>
    <w:rsid w:val="009E3FFF"/>
    <w:rsid w:val="009E40D3"/>
    <w:rsid w:val="009E411A"/>
    <w:rsid w:val="009E4324"/>
    <w:rsid w:val="009E434B"/>
    <w:rsid w:val="009E4473"/>
    <w:rsid w:val="009E44F1"/>
    <w:rsid w:val="009E456D"/>
    <w:rsid w:val="009E4607"/>
    <w:rsid w:val="009E463C"/>
    <w:rsid w:val="009E465C"/>
    <w:rsid w:val="009E4679"/>
    <w:rsid w:val="009E4751"/>
    <w:rsid w:val="009E485A"/>
    <w:rsid w:val="009E48E0"/>
    <w:rsid w:val="009E498D"/>
    <w:rsid w:val="009E49CD"/>
    <w:rsid w:val="009E49EE"/>
    <w:rsid w:val="009E4B7C"/>
    <w:rsid w:val="009E4E01"/>
    <w:rsid w:val="009E4E09"/>
    <w:rsid w:val="009E4E41"/>
    <w:rsid w:val="009E4F78"/>
    <w:rsid w:val="009E4FFC"/>
    <w:rsid w:val="009E5099"/>
    <w:rsid w:val="009E51F9"/>
    <w:rsid w:val="009E5212"/>
    <w:rsid w:val="009E52D9"/>
    <w:rsid w:val="009E5390"/>
    <w:rsid w:val="009E53EC"/>
    <w:rsid w:val="009E54E2"/>
    <w:rsid w:val="009E56D6"/>
    <w:rsid w:val="009E57C3"/>
    <w:rsid w:val="009E59F1"/>
    <w:rsid w:val="009E5ACB"/>
    <w:rsid w:val="009E5B4D"/>
    <w:rsid w:val="009E5B79"/>
    <w:rsid w:val="009E5B8E"/>
    <w:rsid w:val="009E5BF8"/>
    <w:rsid w:val="009E5C74"/>
    <w:rsid w:val="009E5D2A"/>
    <w:rsid w:val="009E5FD1"/>
    <w:rsid w:val="009E5FDA"/>
    <w:rsid w:val="009E6128"/>
    <w:rsid w:val="009E62A0"/>
    <w:rsid w:val="009E62B9"/>
    <w:rsid w:val="009E6362"/>
    <w:rsid w:val="009E64F9"/>
    <w:rsid w:val="009E654B"/>
    <w:rsid w:val="009E655A"/>
    <w:rsid w:val="009E65CE"/>
    <w:rsid w:val="009E66AE"/>
    <w:rsid w:val="009E66B7"/>
    <w:rsid w:val="009E6728"/>
    <w:rsid w:val="009E674E"/>
    <w:rsid w:val="009E6754"/>
    <w:rsid w:val="009E685C"/>
    <w:rsid w:val="009E6872"/>
    <w:rsid w:val="009E695C"/>
    <w:rsid w:val="009E69CA"/>
    <w:rsid w:val="009E6AD9"/>
    <w:rsid w:val="009E6C0E"/>
    <w:rsid w:val="009E6E29"/>
    <w:rsid w:val="009E6FE3"/>
    <w:rsid w:val="009E70AC"/>
    <w:rsid w:val="009E70B0"/>
    <w:rsid w:val="009E736F"/>
    <w:rsid w:val="009E74E5"/>
    <w:rsid w:val="009E74F7"/>
    <w:rsid w:val="009E7547"/>
    <w:rsid w:val="009E75B2"/>
    <w:rsid w:val="009E7675"/>
    <w:rsid w:val="009E77D9"/>
    <w:rsid w:val="009E7884"/>
    <w:rsid w:val="009E78D3"/>
    <w:rsid w:val="009E7A40"/>
    <w:rsid w:val="009E7AAB"/>
    <w:rsid w:val="009E7B9A"/>
    <w:rsid w:val="009E7C40"/>
    <w:rsid w:val="009E7D15"/>
    <w:rsid w:val="009E7D6C"/>
    <w:rsid w:val="009E7E1B"/>
    <w:rsid w:val="009E7EAF"/>
    <w:rsid w:val="009E7FE2"/>
    <w:rsid w:val="009F0033"/>
    <w:rsid w:val="009F01BA"/>
    <w:rsid w:val="009F0465"/>
    <w:rsid w:val="009F05E6"/>
    <w:rsid w:val="009F05FE"/>
    <w:rsid w:val="009F08CB"/>
    <w:rsid w:val="009F0A8D"/>
    <w:rsid w:val="009F0AAE"/>
    <w:rsid w:val="009F0C2C"/>
    <w:rsid w:val="009F0E4C"/>
    <w:rsid w:val="009F0E9C"/>
    <w:rsid w:val="009F0ECB"/>
    <w:rsid w:val="009F0F6A"/>
    <w:rsid w:val="009F10E2"/>
    <w:rsid w:val="009F125E"/>
    <w:rsid w:val="009F13B0"/>
    <w:rsid w:val="009F1410"/>
    <w:rsid w:val="009F1426"/>
    <w:rsid w:val="009F1499"/>
    <w:rsid w:val="009F14B9"/>
    <w:rsid w:val="009F14E4"/>
    <w:rsid w:val="009F15B5"/>
    <w:rsid w:val="009F15B8"/>
    <w:rsid w:val="009F1645"/>
    <w:rsid w:val="009F1770"/>
    <w:rsid w:val="009F17A5"/>
    <w:rsid w:val="009F18CF"/>
    <w:rsid w:val="009F1A30"/>
    <w:rsid w:val="009F1B05"/>
    <w:rsid w:val="009F1CA9"/>
    <w:rsid w:val="009F1D19"/>
    <w:rsid w:val="009F1D73"/>
    <w:rsid w:val="009F1D7C"/>
    <w:rsid w:val="009F1DCC"/>
    <w:rsid w:val="009F1E25"/>
    <w:rsid w:val="009F1E9D"/>
    <w:rsid w:val="009F1EA3"/>
    <w:rsid w:val="009F1F68"/>
    <w:rsid w:val="009F204D"/>
    <w:rsid w:val="009F20B8"/>
    <w:rsid w:val="009F22E7"/>
    <w:rsid w:val="009F2363"/>
    <w:rsid w:val="009F2398"/>
    <w:rsid w:val="009F2633"/>
    <w:rsid w:val="009F268B"/>
    <w:rsid w:val="009F26A3"/>
    <w:rsid w:val="009F277E"/>
    <w:rsid w:val="009F28AE"/>
    <w:rsid w:val="009F294F"/>
    <w:rsid w:val="009F296B"/>
    <w:rsid w:val="009F29FB"/>
    <w:rsid w:val="009F2BF0"/>
    <w:rsid w:val="009F2CFD"/>
    <w:rsid w:val="009F2DA3"/>
    <w:rsid w:val="009F2E85"/>
    <w:rsid w:val="009F2F86"/>
    <w:rsid w:val="009F3015"/>
    <w:rsid w:val="009F301F"/>
    <w:rsid w:val="009F315F"/>
    <w:rsid w:val="009F31E9"/>
    <w:rsid w:val="009F3364"/>
    <w:rsid w:val="009F33AF"/>
    <w:rsid w:val="009F33E9"/>
    <w:rsid w:val="009F340C"/>
    <w:rsid w:val="009F34DC"/>
    <w:rsid w:val="009F354F"/>
    <w:rsid w:val="009F36C3"/>
    <w:rsid w:val="009F383B"/>
    <w:rsid w:val="009F384E"/>
    <w:rsid w:val="009F3A47"/>
    <w:rsid w:val="009F3AE9"/>
    <w:rsid w:val="009F3BEC"/>
    <w:rsid w:val="009F3D67"/>
    <w:rsid w:val="009F3E89"/>
    <w:rsid w:val="009F403A"/>
    <w:rsid w:val="009F4068"/>
    <w:rsid w:val="009F412E"/>
    <w:rsid w:val="009F419F"/>
    <w:rsid w:val="009F4271"/>
    <w:rsid w:val="009F42BD"/>
    <w:rsid w:val="009F443C"/>
    <w:rsid w:val="009F4463"/>
    <w:rsid w:val="009F44BD"/>
    <w:rsid w:val="009F452A"/>
    <w:rsid w:val="009F453C"/>
    <w:rsid w:val="009F45C8"/>
    <w:rsid w:val="009F461E"/>
    <w:rsid w:val="009F4714"/>
    <w:rsid w:val="009F47A6"/>
    <w:rsid w:val="009F48D1"/>
    <w:rsid w:val="009F48EB"/>
    <w:rsid w:val="009F496B"/>
    <w:rsid w:val="009F4A67"/>
    <w:rsid w:val="009F4B39"/>
    <w:rsid w:val="009F4BD5"/>
    <w:rsid w:val="009F4C1A"/>
    <w:rsid w:val="009F508C"/>
    <w:rsid w:val="009F517A"/>
    <w:rsid w:val="009F5266"/>
    <w:rsid w:val="009F5280"/>
    <w:rsid w:val="009F52C2"/>
    <w:rsid w:val="009F52FB"/>
    <w:rsid w:val="009F53C2"/>
    <w:rsid w:val="009F53F9"/>
    <w:rsid w:val="009F54B6"/>
    <w:rsid w:val="009F551E"/>
    <w:rsid w:val="009F563B"/>
    <w:rsid w:val="009F56A6"/>
    <w:rsid w:val="009F56BC"/>
    <w:rsid w:val="009F5823"/>
    <w:rsid w:val="009F5834"/>
    <w:rsid w:val="009F5892"/>
    <w:rsid w:val="009F5992"/>
    <w:rsid w:val="009F5AC2"/>
    <w:rsid w:val="009F5AC9"/>
    <w:rsid w:val="009F5B14"/>
    <w:rsid w:val="009F5B6C"/>
    <w:rsid w:val="009F5C53"/>
    <w:rsid w:val="009F5E01"/>
    <w:rsid w:val="009F5EFA"/>
    <w:rsid w:val="009F60E5"/>
    <w:rsid w:val="009F628D"/>
    <w:rsid w:val="009F62CD"/>
    <w:rsid w:val="009F62E1"/>
    <w:rsid w:val="009F656B"/>
    <w:rsid w:val="009F664E"/>
    <w:rsid w:val="009F6669"/>
    <w:rsid w:val="009F68A1"/>
    <w:rsid w:val="009F6989"/>
    <w:rsid w:val="009F6998"/>
    <w:rsid w:val="009F6A4C"/>
    <w:rsid w:val="009F6A6A"/>
    <w:rsid w:val="009F6AB1"/>
    <w:rsid w:val="009F6B59"/>
    <w:rsid w:val="009F6E96"/>
    <w:rsid w:val="009F6FBA"/>
    <w:rsid w:val="009F703B"/>
    <w:rsid w:val="009F7102"/>
    <w:rsid w:val="009F71EB"/>
    <w:rsid w:val="009F7213"/>
    <w:rsid w:val="009F723D"/>
    <w:rsid w:val="009F7629"/>
    <w:rsid w:val="009F764F"/>
    <w:rsid w:val="009F76C2"/>
    <w:rsid w:val="009F785B"/>
    <w:rsid w:val="009F78E9"/>
    <w:rsid w:val="009F79EA"/>
    <w:rsid w:val="009F7A75"/>
    <w:rsid w:val="009F7ABB"/>
    <w:rsid w:val="009F7C90"/>
    <w:rsid w:val="009F7D4F"/>
    <w:rsid w:val="009F7E30"/>
    <w:rsid w:val="00A00038"/>
    <w:rsid w:val="00A00090"/>
    <w:rsid w:val="00A00163"/>
    <w:rsid w:val="00A001DD"/>
    <w:rsid w:val="00A0022B"/>
    <w:rsid w:val="00A00682"/>
    <w:rsid w:val="00A006DE"/>
    <w:rsid w:val="00A0093D"/>
    <w:rsid w:val="00A00947"/>
    <w:rsid w:val="00A00A4F"/>
    <w:rsid w:val="00A00AC1"/>
    <w:rsid w:val="00A00C38"/>
    <w:rsid w:val="00A00CCD"/>
    <w:rsid w:val="00A00EF8"/>
    <w:rsid w:val="00A00F44"/>
    <w:rsid w:val="00A00FA1"/>
    <w:rsid w:val="00A01237"/>
    <w:rsid w:val="00A012B7"/>
    <w:rsid w:val="00A012EF"/>
    <w:rsid w:val="00A0159F"/>
    <w:rsid w:val="00A0160C"/>
    <w:rsid w:val="00A0168F"/>
    <w:rsid w:val="00A01704"/>
    <w:rsid w:val="00A0187E"/>
    <w:rsid w:val="00A018EC"/>
    <w:rsid w:val="00A019B5"/>
    <w:rsid w:val="00A01A87"/>
    <w:rsid w:val="00A01AE5"/>
    <w:rsid w:val="00A01AF0"/>
    <w:rsid w:val="00A01C10"/>
    <w:rsid w:val="00A01CC5"/>
    <w:rsid w:val="00A01D51"/>
    <w:rsid w:val="00A01DFC"/>
    <w:rsid w:val="00A02009"/>
    <w:rsid w:val="00A0200D"/>
    <w:rsid w:val="00A02093"/>
    <w:rsid w:val="00A021A9"/>
    <w:rsid w:val="00A02219"/>
    <w:rsid w:val="00A022A5"/>
    <w:rsid w:val="00A022A8"/>
    <w:rsid w:val="00A027DB"/>
    <w:rsid w:val="00A02808"/>
    <w:rsid w:val="00A02820"/>
    <w:rsid w:val="00A02853"/>
    <w:rsid w:val="00A028D3"/>
    <w:rsid w:val="00A02AF2"/>
    <w:rsid w:val="00A02B16"/>
    <w:rsid w:val="00A02B73"/>
    <w:rsid w:val="00A03197"/>
    <w:rsid w:val="00A031C7"/>
    <w:rsid w:val="00A0325F"/>
    <w:rsid w:val="00A032FC"/>
    <w:rsid w:val="00A033A9"/>
    <w:rsid w:val="00A0343D"/>
    <w:rsid w:val="00A034DC"/>
    <w:rsid w:val="00A03535"/>
    <w:rsid w:val="00A035B0"/>
    <w:rsid w:val="00A037FA"/>
    <w:rsid w:val="00A03847"/>
    <w:rsid w:val="00A0398C"/>
    <w:rsid w:val="00A039A7"/>
    <w:rsid w:val="00A039FD"/>
    <w:rsid w:val="00A03A25"/>
    <w:rsid w:val="00A03A85"/>
    <w:rsid w:val="00A03B84"/>
    <w:rsid w:val="00A03C34"/>
    <w:rsid w:val="00A03EA2"/>
    <w:rsid w:val="00A03EB2"/>
    <w:rsid w:val="00A03FBF"/>
    <w:rsid w:val="00A03FFC"/>
    <w:rsid w:val="00A04002"/>
    <w:rsid w:val="00A0418D"/>
    <w:rsid w:val="00A04212"/>
    <w:rsid w:val="00A042D9"/>
    <w:rsid w:val="00A04329"/>
    <w:rsid w:val="00A043E3"/>
    <w:rsid w:val="00A043F1"/>
    <w:rsid w:val="00A04521"/>
    <w:rsid w:val="00A0455E"/>
    <w:rsid w:val="00A04611"/>
    <w:rsid w:val="00A04896"/>
    <w:rsid w:val="00A0493C"/>
    <w:rsid w:val="00A049F6"/>
    <w:rsid w:val="00A04A9B"/>
    <w:rsid w:val="00A04C47"/>
    <w:rsid w:val="00A04C92"/>
    <w:rsid w:val="00A04E4B"/>
    <w:rsid w:val="00A04ECF"/>
    <w:rsid w:val="00A04F95"/>
    <w:rsid w:val="00A05062"/>
    <w:rsid w:val="00A0529F"/>
    <w:rsid w:val="00A05611"/>
    <w:rsid w:val="00A05733"/>
    <w:rsid w:val="00A05873"/>
    <w:rsid w:val="00A05934"/>
    <w:rsid w:val="00A0596F"/>
    <w:rsid w:val="00A059F8"/>
    <w:rsid w:val="00A05A75"/>
    <w:rsid w:val="00A05AB6"/>
    <w:rsid w:val="00A05B4B"/>
    <w:rsid w:val="00A05BA5"/>
    <w:rsid w:val="00A05CAF"/>
    <w:rsid w:val="00A05D5E"/>
    <w:rsid w:val="00A05DBF"/>
    <w:rsid w:val="00A05FE4"/>
    <w:rsid w:val="00A06023"/>
    <w:rsid w:val="00A06114"/>
    <w:rsid w:val="00A061CD"/>
    <w:rsid w:val="00A06424"/>
    <w:rsid w:val="00A06472"/>
    <w:rsid w:val="00A0661F"/>
    <w:rsid w:val="00A06641"/>
    <w:rsid w:val="00A066A9"/>
    <w:rsid w:val="00A0676C"/>
    <w:rsid w:val="00A067A9"/>
    <w:rsid w:val="00A067BE"/>
    <w:rsid w:val="00A067C6"/>
    <w:rsid w:val="00A069D8"/>
    <w:rsid w:val="00A069E1"/>
    <w:rsid w:val="00A06A3E"/>
    <w:rsid w:val="00A06A5F"/>
    <w:rsid w:val="00A06AEF"/>
    <w:rsid w:val="00A06B60"/>
    <w:rsid w:val="00A06D80"/>
    <w:rsid w:val="00A06E60"/>
    <w:rsid w:val="00A06F08"/>
    <w:rsid w:val="00A06F3A"/>
    <w:rsid w:val="00A0709E"/>
    <w:rsid w:val="00A0717D"/>
    <w:rsid w:val="00A0744B"/>
    <w:rsid w:val="00A074FC"/>
    <w:rsid w:val="00A07722"/>
    <w:rsid w:val="00A0777C"/>
    <w:rsid w:val="00A07784"/>
    <w:rsid w:val="00A078D3"/>
    <w:rsid w:val="00A0792E"/>
    <w:rsid w:val="00A0799B"/>
    <w:rsid w:val="00A07A68"/>
    <w:rsid w:val="00A07AEE"/>
    <w:rsid w:val="00A07C7E"/>
    <w:rsid w:val="00A07D07"/>
    <w:rsid w:val="00A07E74"/>
    <w:rsid w:val="00A07EBD"/>
    <w:rsid w:val="00A07FB5"/>
    <w:rsid w:val="00A10114"/>
    <w:rsid w:val="00A1037F"/>
    <w:rsid w:val="00A1048D"/>
    <w:rsid w:val="00A104C3"/>
    <w:rsid w:val="00A10540"/>
    <w:rsid w:val="00A10633"/>
    <w:rsid w:val="00A1068D"/>
    <w:rsid w:val="00A106E2"/>
    <w:rsid w:val="00A106EB"/>
    <w:rsid w:val="00A10717"/>
    <w:rsid w:val="00A10809"/>
    <w:rsid w:val="00A10867"/>
    <w:rsid w:val="00A10A91"/>
    <w:rsid w:val="00A10BDE"/>
    <w:rsid w:val="00A10C08"/>
    <w:rsid w:val="00A10D8E"/>
    <w:rsid w:val="00A10E21"/>
    <w:rsid w:val="00A10E5C"/>
    <w:rsid w:val="00A10EAD"/>
    <w:rsid w:val="00A10EBC"/>
    <w:rsid w:val="00A10F8B"/>
    <w:rsid w:val="00A1145D"/>
    <w:rsid w:val="00A114B8"/>
    <w:rsid w:val="00A1155C"/>
    <w:rsid w:val="00A1160C"/>
    <w:rsid w:val="00A11698"/>
    <w:rsid w:val="00A117A0"/>
    <w:rsid w:val="00A11A2A"/>
    <w:rsid w:val="00A11A6E"/>
    <w:rsid w:val="00A11AFB"/>
    <w:rsid w:val="00A11C8A"/>
    <w:rsid w:val="00A11DBB"/>
    <w:rsid w:val="00A11EF1"/>
    <w:rsid w:val="00A11F99"/>
    <w:rsid w:val="00A12045"/>
    <w:rsid w:val="00A12067"/>
    <w:rsid w:val="00A120C4"/>
    <w:rsid w:val="00A1227C"/>
    <w:rsid w:val="00A12363"/>
    <w:rsid w:val="00A125B3"/>
    <w:rsid w:val="00A12670"/>
    <w:rsid w:val="00A1283E"/>
    <w:rsid w:val="00A12872"/>
    <w:rsid w:val="00A12877"/>
    <w:rsid w:val="00A12887"/>
    <w:rsid w:val="00A1299C"/>
    <w:rsid w:val="00A12A56"/>
    <w:rsid w:val="00A12A72"/>
    <w:rsid w:val="00A12B7F"/>
    <w:rsid w:val="00A12C10"/>
    <w:rsid w:val="00A12C20"/>
    <w:rsid w:val="00A12C93"/>
    <w:rsid w:val="00A12D1F"/>
    <w:rsid w:val="00A12DA6"/>
    <w:rsid w:val="00A12E9B"/>
    <w:rsid w:val="00A12EF5"/>
    <w:rsid w:val="00A12F06"/>
    <w:rsid w:val="00A131EF"/>
    <w:rsid w:val="00A13251"/>
    <w:rsid w:val="00A13274"/>
    <w:rsid w:val="00A132E4"/>
    <w:rsid w:val="00A1343E"/>
    <w:rsid w:val="00A1348F"/>
    <w:rsid w:val="00A134AB"/>
    <w:rsid w:val="00A134DB"/>
    <w:rsid w:val="00A13695"/>
    <w:rsid w:val="00A136BE"/>
    <w:rsid w:val="00A1378C"/>
    <w:rsid w:val="00A13A5C"/>
    <w:rsid w:val="00A13A94"/>
    <w:rsid w:val="00A13AD7"/>
    <w:rsid w:val="00A13C4F"/>
    <w:rsid w:val="00A13CFE"/>
    <w:rsid w:val="00A13DC8"/>
    <w:rsid w:val="00A13E33"/>
    <w:rsid w:val="00A141D2"/>
    <w:rsid w:val="00A14497"/>
    <w:rsid w:val="00A145D7"/>
    <w:rsid w:val="00A14645"/>
    <w:rsid w:val="00A14751"/>
    <w:rsid w:val="00A147BE"/>
    <w:rsid w:val="00A147D4"/>
    <w:rsid w:val="00A14858"/>
    <w:rsid w:val="00A14981"/>
    <w:rsid w:val="00A149CA"/>
    <w:rsid w:val="00A14AD3"/>
    <w:rsid w:val="00A14B50"/>
    <w:rsid w:val="00A14B9B"/>
    <w:rsid w:val="00A14C51"/>
    <w:rsid w:val="00A14CB4"/>
    <w:rsid w:val="00A14CDA"/>
    <w:rsid w:val="00A14E71"/>
    <w:rsid w:val="00A15120"/>
    <w:rsid w:val="00A15280"/>
    <w:rsid w:val="00A1537E"/>
    <w:rsid w:val="00A15438"/>
    <w:rsid w:val="00A1558C"/>
    <w:rsid w:val="00A15636"/>
    <w:rsid w:val="00A15861"/>
    <w:rsid w:val="00A158A7"/>
    <w:rsid w:val="00A158C5"/>
    <w:rsid w:val="00A15E1A"/>
    <w:rsid w:val="00A15E42"/>
    <w:rsid w:val="00A15E85"/>
    <w:rsid w:val="00A15EE2"/>
    <w:rsid w:val="00A1623A"/>
    <w:rsid w:val="00A16240"/>
    <w:rsid w:val="00A16250"/>
    <w:rsid w:val="00A162AB"/>
    <w:rsid w:val="00A16301"/>
    <w:rsid w:val="00A1649F"/>
    <w:rsid w:val="00A16676"/>
    <w:rsid w:val="00A16732"/>
    <w:rsid w:val="00A16778"/>
    <w:rsid w:val="00A1682A"/>
    <w:rsid w:val="00A16A90"/>
    <w:rsid w:val="00A16BE9"/>
    <w:rsid w:val="00A16C41"/>
    <w:rsid w:val="00A16E12"/>
    <w:rsid w:val="00A16F0A"/>
    <w:rsid w:val="00A16FCB"/>
    <w:rsid w:val="00A17238"/>
    <w:rsid w:val="00A17277"/>
    <w:rsid w:val="00A17505"/>
    <w:rsid w:val="00A17541"/>
    <w:rsid w:val="00A17552"/>
    <w:rsid w:val="00A17772"/>
    <w:rsid w:val="00A1784A"/>
    <w:rsid w:val="00A17866"/>
    <w:rsid w:val="00A17871"/>
    <w:rsid w:val="00A17929"/>
    <w:rsid w:val="00A17CA3"/>
    <w:rsid w:val="00A17CC4"/>
    <w:rsid w:val="00A17CE2"/>
    <w:rsid w:val="00A17E87"/>
    <w:rsid w:val="00A17F36"/>
    <w:rsid w:val="00A2001E"/>
    <w:rsid w:val="00A200A3"/>
    <w:rsid w:val="00A201AA"/>
    <w:rsid w:val="00A20259"/>
    <w:rsid w:val="00A203BD"/>
    <w:rsid w:val="00A203C0"/>
    <w:rsid w:val="00A20484"/>
    <w:rsid w:val="00A204A3"/>
    <w:rsid w:val="00A2050F"/>
    <w:rsid w:val="00A20561"/>
    <w:rsid w:val="00A2066A"/>
    <w:rsid w:val="00A20671"/>
    <w:rsid w:val="00A2067D"/>
    <w:rsid w:val="00A20760"/>
    <w:rsid w:val="00A20763"/>
    <w:rsid w:val="00A20778"/>
    <w:rsid w:val="00A207B6"/>
    <w:rsid w:val="00A207C5"/>
    <w:rsid w:val="00A208F2"/>
    <w:rsid w:val="00A20972"/>
    <w:rsid w:val="00A20A22"/>
    <w:rsid w:val="00A20B5A"/>
    <w:rsid w:val="00A20C44"/>
    <w:rsid w:val="00A20C60"/>
    <w:rsid w:val="00A20C8A"/>
    <w:rsid w:val="00A20DFB"/>
    <w:rsid w:val="00A211DA"/>
    <w:rsid w:val="00A2129D"/>
    <w:rsid w:val="00A212A5"/>
    <w:rsid w:val="00A2157F"/>
    <w:rsid w:val="00A21748"/>
    <w:rsid w:val="00A2192F"/>
    <w:rsid w:val="00A2194E"/>
    <w:rsid w:val="00A21971"/>
    <w:rsid w:val="00A21AEE"/>
    <w:rsid w:val="00A21BB7"/>
    <w:rsid w:val="00A21E5C"/>
    <w:rsid w:val="00A22120"/>
    <w:rsid w:val="00A2216C"/>
    <w:rsid w:val="00A2234E"/>
    <w:rsid w:val="00A22356"/>
    <w:rsid w:val="00A22478"/>
    <w:rsid w:val="00A22546"/>
    <w:rsid w:val="00A225AD"/>
    <w:rsid w:val="00A225B5"/>
    <w:rsid w:val="00A226CE"/>
    <w:rsid w:val="00A2277D"/>
    <w:rsid w:val="00A22829"/>
    <w:rsid w:val="00A22924"/>
    <w:rsid w:val="00A22CD8"/>
    <w:rsid w:val="00A22D6E"/>
    <w:rsid w:val="00A22F24"/>
    <w:rsid w:val="00A23017"/>
    <w:rsid w:val="00A23131"/>
    <w:rsid w:val="00A2318F"/>
    <w:rsid w:val="00A231F5"/>
    <w:rsid w:val="00A232D7"/>
    <w:rsid w:val="00A23305"/>
    <w:rsid w:val="00A235EA"/>
    <w:rsid w:val="00A23617"/>
    <w:rsid w:val="00A2376D"/>
    <w:rsid w:val="00A23786"/>
    <w:rsid w:val="00A23814"/>
    <w:rsid w:val="00A23A18"/>
    <w:rsid w:val="00A23A20"/>
    <w:rsid w:val="00A23BE9"/>
    <w:rsid w:val="00A23C77"/>
    <w:rsid w:val="00A23CC7"/>
    <w:rsid w:val="00A23CFD"/>
    <w:rsid w:val="00A23DE3"/>
    <w:rsid w:val="00A23E7D"/>
    <w:rsid w:val="00A23FC3"/>
    <w:rsid w:val="00A2426A"/>
    <w:rsid w:val="00A242EA"/>
    <w:rsid w:val="00A2440A"/>
    <w:rsid w:val="00A244AC"/>
    <w:rsid w:val="00A244CB"/>
    <w:rsid w:val="00A2472F"/>
    <w:rsid w:val="00A2473A"/>
    <w:rsid w:val="00A24758"/>
    <w:rsid w:val="00A247F1"/>
    <w:rsid w:val="00A24852"/>
    <w:rsid w:val="00A24A08"/>
    <w:rsid w:val="00A24A39"/>
    <w:rsid w:val="00A24ABD"/>
    <w:rsid w:val="00A24C01"/>
    <w:rsid w:val="00A24C21"/>
    <w:rsid w:val="00A24C5D"/>
    <w:rsid w:val="00A24D80"/>
    <w:rsid w:val="00A24DF8"/>
    <w:rsid w:val="00A24EB0"/>
    <w:rsid w:val="00A24FF8"/>
    <w:rsid w:val="00A25388"/>
    <w:rsid w:val="00A2538B"/>
    <w:rsid w:val="00A253A4"/>
    <w:rsid w:val="00A253AE"/>
    <w:rsid w:val="00A253C8"/>
    <w:rsid w:val="00A2562F"/>
    <w:rsid w:val="00A25780"/>
    <w:rsid w:val="00A25782"/>
    <w:rsid w:val="00A25892"/>
    <w:rsid w:val="00A25ACD"/>
    <w:rsid w:val="00A25F24"/>
    <w:rsid w:val="00A2607D"/>
    <w:rsid w:val="00A260D3"/>
    <w:rsid w:val="00A260ED"/>
    <w:rsid w:val="00A261F2"/>
    <w:rsid w:val="00A26428"/>
    <w:rsid w:val="00A26663"/>
    <w:rsid w:val="00A26669"/>
    <w:rsid w:val="00A26704"/>
    <w:rsid w:val="00A268C8"/>
    <w:rsid w:val="00A2690A"/>
    <w:rsid w:val="00A26B83"/>
    <w:rsid w:val="00A26B9F"/>
    <w:rsid w:val="00A26C1E"/>
    <w:rsid w:val="00A26D3C"/>
    <w:rsid w:val="00A26E42"/>
    <w:rsid w:val="00A26E83"/>
    <w:rsid w:val="00A26EA6"/>
    <w:rsid w:val="00A26F1B"/>
    <w:rsid w:val="00A26F4B"/>
    <w:rsid w:val="00A26F6C"/>
    <w:rsid w:val="00A26FDD"/>
    <w:rsid w:val="00A26FF6"/>
    <w:rsid w:val="00A2701F"/>
    <w:rsid w:val="00A272E4"/>
    <w:rsid w:val="00A272FA"/>
    <w:rsid w:val="00A2734E"/>
    <w:rsid w:val="00A273BE"/>
    <w:rsid w:val="00A2741D"/>
    <w:rsid w:val="00A274D4"/>
    <w:rsid w:val="00A27702"/>
    <w:rsid w:val="00A279EF"/>
    <w:rsid w:val="00A27A84"/>
    <w:rsid w:val="00A27B11"/>
    <w:rsid w:val="00A27B31"/>
    <w:rsid w:val="00A27B40"/>
    <w:rsid w:val="00A27B6A"/>
    <w:rsid w:val="00A27BB1"/>
    <w:rsid w:val="00A27BC6"/>
    <w:rsid w:val="00A27DFB"/>
    <w:rsid w:val="00A27E1E"/>
    <w:rsid w:val="00A27F11"/>
    <w:rsid w:val="00A27F4D"/>
    <w:rsid w:val="00A27FDB"/>
    <w:rsid w:val="00A30157"/>
    <w:rsid w:val="00A3036A"/>
    <w:rsid w:val="00A3049E"/>
    <w:rsid w:val="00A30520"/>
    <w:rsid w:val="00A30614"/>
    <w:rsid w:val="00A3080A"/>
    <w:rsid w:val="00A3084E"/>
    <w:rsid w:val="00A30860"/>
    <w:rsid w:val="00A30867"/>
    <w:rsid w:val="00A3086C"/>
    <w:rsid w:val="00A30907"/>
    <w:rsid w:val="00A3091E"/>
    <w:rsid w:val="00A3094C"/>
    <w:rsid w:val="00A30989"/>
    <w:rsid w:val="00A309FF"/>
    <w:rsid w:val="00A30AD7"/>
    <w:rsid w:val="00A30B03"/>
    <w:rsid w:val="00A30B4D"/>
    <w:rsid w:val="00A30B6D"/>
    <w:rsid w:val="00A30C32"/>
    <w:rsid w:val="00A30E15"/>
    <w:rsid w:val="00A30EA5"/>
    <w:rsid w:val="00A30F8D"/>
    <w:rsid w:val="00A310D7"/>
    <w:rsid w:val="00A311A3"/>
    <w:rsid w:val="00A31219"/>
    <w:rsid w:val="00A31358"/>
    <w:rsid w:val="00A31425"/>
    <w:rsid w:val="00A31451"/>
    <w:rsid w:val="00A3166F"/>
    <w:rsid w:val="00A3172F"/>
    <w:rsid w:val="00A318C6"/>
    <w:rsid w:val="00A31914"/>
    <w:rsid w:val="00A31ACD"/>
    <w:rsid w:val="00A31B21"/>
    <w:rsid w:val="00A31B7B"/>
    <w:rsid w:val="00A31ED5"/>
    <w:rsid w:val="00A320B8"/>
    <w:rsid w:val="00A32121"/>
    <w:rsid w:val="00A32139"/>
    <w:rsid w:val="00A3214C"/>
    <w:rsid w:val="00A3220D"/>
    <w:rsid w:val="00A323A9"/>
    <w:rsid w:val="00A32434"/>
    <w:rsid w:val="00A32615"/>
    <w:rsid w:val="00A32689"/>
    <w:rsid w:val="00A32752"/>
    <w:rsid w:val="00A32780"/>
    <w:rsid w:val="00A3279C"/>
    <w:rsid w:val="00A327E4"/>
    <w:rsid w:val="00A328BD"/>
    <w:rsid w:val="00A3295F"/>
    <w:rsid w:val="00A32CBE"/>
    <w:rsid w:val="00A32D10"/>
    <w:rsid w:val="00A32D4B"/>
    <w:rsid w:val="00A32F4D"/>
    <w:rsid w:val="00A32F55"/>
    <w:rsid w:val="00A3304A"/>
    <w:rsid w:val="00A3308D"/>
    <w:rsid w:val="00A330BB"/>
    <w:rsid w:val="00A334FE"/>
    <w:rsid w:val="00A335FE"/>
    <w:rsid w:val="00A33664"/>
    <w:rsid w:val="00A3394D"/>
    <w:rsid w:val="00A33A30"/>
    <w:rsid w:val="00A33A40"/>
    <w:rsid w:val="00A33A9C"/>
    <w:rsid w:val="00A33B50"/>
    <w:rsid w:val="00A33CFB"/>
    <w:rsid w:val="00A33D28"/>
    <w:rsid w:val="00A33DD8"/>
    <w:rsid w:val="00A33E88"/>
    <w:rsid w:val="00A33F7C"/>
    <w:rsid w:val="00A340E1"/>
    <w:rsid w:val="00A341F6"/>
    <w:rsid w:val="00A34347"/>
    <w:rsid w:val="00A34539"/>
    <w:rsid w:val="00A3467A"/>
    <w:rsid w:val="00A346A2"/>
    <w:rsid w:val="00A346D6"/>
    <w:rsid w:val="00A34701"/>
    <w:rsid w:val="00A34739"/>
    <w:rsid w:val="00A347A6"/>
    <w:rsid w:val="00A348F4"/>
    <w:rsid w:val="00A3492E"/>
    <w:rsid w:val="00A34AD4"/>
    <w:rsid w:val="00A34B13"/>
    <w:rsid w:val="00A34B1B"/>
    <w:rsid w:val="00A34B42"/>
    <w:rsid w:val="00A34B4C"/>
    <w:rsid w:val="00A34C46"/>
    <w:rsid w:val="00A35021"/>
    <w:rsid w:val="00A353F8"/>
    <w:rsid w:val="00A354E2"/>
    <w:rsid w:val="00A35568"/>
    <w:rsid w:val="00A356BD"/>
    <w:rsid w:val="00A357ED"/>
    <w:rsid w:val="00A35978"/>
    <w:rsid w:val="00A35A8F"/>
    <w:rsid w:val="00A35B2B"/>
    <w:rsid w:val="00A35BD2"/>
    <w:rsid w:val="00A35C03"/>
    <w:rsid w:val="00A35CE7"/>
    <w:rsid w:val="00A35CF1"/>
    <w:rsid w:val="00A35CF2"/>
    <w:rsid w:val="00A35EA3"/>
    <w:rsid w:val="00A35EFE"/>
    <w:rsid w:val="00A35F92"/>
    <w:rsid w:val="00A36016"/>
    <w:rsid w:val="00A3605F"/>
    <w:rsid w:val="00A36072"/>
    <w:rsid w:val="00A36226"/>
    <w:rsid w:val="00A362BF"/>
    <w:rsid w:val="00A36307"/>
    <w:rsid w:val="00A36348"/>
    <w:rsid w:val="00A36458"/>
    <w:rsid w:val="00A3646A"/>
    <w:rsid w:val="00A36567"/>
    <w:rsid w:val="00A365ED"/>
    <w:rsid w:val="00A366D4"/>
    <w:rsid w:val="00A367C3"/>
    <w:rsid w:val="00A36803"/>
    <w:rsid w:val="00A36808"/>
    <w:rsid w:val="00A3688E"/>
    <w:rsid w:val="00A368FA"/>
    <w:rsid w:val="00A3693E"/>
    <w:rsid w:val="00A3696D"/>
    <w:rsid w:val="00A36A9A"/>
    <w:rsid w:val="00A36AFE"/>
    <w:rsid w:val="00A36B6D"/>
    <w:rsid w:val="00A36B92"/>
    <w:rsid w:val="00A36BEC"/>
    <w:rsid w:val="00A36C48"/>
    <w:rsid w:val="00A36CB8"/>
    <w:rsid w:val="00A36D31"/>
    <w:rsid w:val="00A36D7D"/>
    <w:rsid w:val="00A36E7B"/>
    <w:rsid w:val="00A370CA"/>
    <w:rsid w:val="00A37108"/>
    <w:rsid w:val="00A37357"/>
    <w:rsid w:val="00A3744F"/>
    <w:rsid w:val="00A3759E"/>
    <w:rsid w:val="00A376FA"/>
    <w:rsid w:val="00A3774A"/>
    <w:rsid w:val="00A3779B"/>
    <w:rsid w:val="00A378E0"/>
    <w:rsid w:val="00A379E4"/>
    <w:rsid w:val="00A37A0A"/>
    <w:rsid w:val="00A37ACD"/>
    <w:rsid w:val="00A37CBC"/>
    <w:rsid w:val="00A37FBE"/>
    <w:rsid w:val="00A400B5"/>
    <w:rsid w:val="00A40168"/>
    <w:rsid w:val="00A4050A"/>
    <w:rsid w:val="00A40538"/>
    <w:rsid w:val="00A405A6"/>
    <w:rsid w:val="00A405B7"/>
    <w:rsid w:val="00A405F9"/>
    <w:rsid w:val="00A4061B"/>
    <w:rsid w:val="00A406AF"/>
    <w:rsid w:val="00A406BC"/>
    <w:rsid w:val="00A40902"/>
    <w:rsid w:val="00A40949"/>
    <w:rsid w:val="00A409AF"/>
    <w:rsid w:val="00A409C3"/>
    <w:rsid w:val="00A40B61"/>
    <w:rsid w:val="00A40B6D"/>
    <w:rsid w:val="00A40E15"/>
    <w:rsid w:val="00A41161"/>
    <w:rsid w:val="00A41261"/>
    <w:rsid w:val="00A41380"/>
    <w:rsid w:val="00A41441"/>
    <w:rsid w:val="00A41466"/>
    <w:rsid w:val="00A41485"/>
    <w:rsid w:val="00A41562"/>
    <w:rsid w:val="00A415B3"/>
    <w:rsid w:val="00A41612"/>
    <w:rsid w:val="00A4168F"/>
    <w:rsid w:val="00A41852"/>
    <w:rsid w:val="00A419DF"/>
    <w:rsid w:val="00A41BB2"/>
    <w:rsid w:val="00A41C41"/>
    <w:rsid w:val="00A41CA9"/>
    <w:rsid w:val="00A42015"/>
    <w:rsid w:val="00A4208B"/>
    <w:rsid w:val="00A420C5"/>
    <w:rsid w:val="00A420D5"/>
    <w:rsid w:val="00A4210C"/>
    <w:rsid w:val="00A4216B"/>
    <w:rsid w:val="00A42238"/>
    <w:rsid w:val="00A4234A"/>
    <w:rsid w:val="00A4235B"/>
    <w:rsid w:val="00A4247F"/>
    <w:rsid w:val="00A4250B"/>
    <w:rsid w:val="00A4256F"/>
    <w:rsid w:val="00A42673"/>
    <w:rsid w:val="00A426A0"/>
    <w:rsid w:val="00A428C8"/>
    <w:rsid w:val="00A429F0"/>
    <w:rsid w:val="00A42AB4"/>
    <w:rsid w:val="00A42BF5"/>
    <w:rsid w:val="00A42C66"/>
    <w:rsid w:val="00A42CA1"/>
    <w:rsid w:val="00A42D8D"/>
    <w:rsid w:val="00A42EB8"/>
    <w:rsid w:val="00A42EF4"/>
    <w:rsid w:val="00A42F72"/>
    <w:rsid w:val="00A42FEB"/>
    <w:rsid w:val="00A4304E"/>
    <w:rsid w:val="00A431A2"/>
    <w:rsid w:val="00A43451"/>
    <w:rsid w:val="00A436DD"/>
    <w:rsid w:val="00A4373D"/>
    <w:rsid w:val="00A43903"/>
    <w:rsid w:val="00A43B04"/>
    <w:rsid w:val="00A43C09"/>
    <w:rsid w:val="00A43C80"/>
    <w:rsid w:val="00A43CC4"/>
    <w:rsid w:val="00A43D2C"/>
    <w:rsid w:val="00A43D3B"/>
    <w:rsid w:val="00A43E80"/>
    <w:rsid w:val="00A43F7D"/>
    <w:rsid w:val="00A44064"/>
    <w:rsid w:val="00A4408E"/>
    <w:rsid w:val="00A441DC"/>
    <w:rsid w:val="00A44273"/>
    <w:rsid w:val="00A442A0"/>
    <w:rsid w:val="00A442C9"/>
    <w:rsid w:val="00A44322"/>
    <w:rsid w:val="00A4432B"/>
    <w:rsid w:val="00A443B3"/>
    <w:rsid w:val="00A44413"/>
    <w:rsid w:val="00A44459"/>
    <w:rsid w:val="00A4445C"/>
    <w:rsid w:val="00A4446C"/>
    <w:rsid w:val="00A444B9"/>
    <w:rsid w:val="00A4455A"/>
    <w:rsid w:val="00A44570"/>
    <w:rsid w:val="00A44743"/>
    <w:rsid w:val="00A4485A"/>
    <w:rsid w:val="00A448EF"/>
    <w:rsid w:val="00A449BD"/>
    <w:rsid w:val="00A44A79"/>
    <w:rsid w:val="00A44B38"/>
    <w:rsid w:val="00A44B67"/>
    <w:rsid w:val="00A44BF4"/>
    <w:rsid w:val="00A44C1B"/>
    <w:rsid w:val="00A44CFE"/>
    <w:rsid w:val="00A44DD4"/>
    <w:rsid w:val="00A44DE4"/>
    <w:rsid w:val="00A4500B"/>
    <w:rsid w:val="00A45168"/>
    <w:rsid w:val="00A45295"/>
    <w:rsid w:val="00A45486"/>
    <w:rsid w:val="00A455B0"/>
    <w:rsid w:val="00A455FE"/>
    <w:rsid w:val="00A4584F"/>
    <w:rsid w:val="00A45ABF"/>
    <w:rsid w:val="00A45D21"/>
    <w:rsid w:val="00A45E2D"/>
    <w:rsid w:val="00A45ECA"/>
    <w:rsid w:val="00A46177"/>
    <w:rsid w:val="00A46654"/>
    <w:rsid w:val="00A46850"/>
    <w:rsid w:val="00A468EA"/>
    <w:rsid w:val="00A468F8"/>
    <w:rsid w:val="00A46A26"/>
    <w:rsid w:val="00A46B94"/>
    <w:rsid w:val="00A46BCA"/>
    <w:rsid w:val="00A46BDC"/>
    <w:rsid w:val="00A46CEC"/>
    <w:rsid w:val="00A46EA0"/>
    <w:rsid w:val="00A46EA7"/>
    <w:rsid w:val="00A46F9F"/>
    <w:rsid w:val="00A47044"/>
    <w:rsid w:val="00A470CD"/>
    <w:rsid w:val="00A472DF"/>
    <w:rsid w:val="00A4734F"/>
    <w:rsid w:val="00A474CA"/>
    <w:rsid w:val="00A47523"/>
    <w:rsid w:val="00A476D5"/>
    <w:rsid w:val="00A47852"/>
    <w:rsid w:val="00A4787D"/>
    <w:rsid w:val="00A4787F"/>
    <w:rsid w:val="00A479F1"/>
    <w:rsid w:val="00A47CD7"/>
    <w:rsid w:val="00A47CF3"/>
    <w:rsid w:val="00A47D06"/>
    <w:rsid w:val="00A47E93"/>
    <w:rsid w:val="00A50000"/>
    <w:rsid w:val="00A50011"/>
    <w:rsid w:val="00A500B9"/>
    <w:rsid w:val="00A5045C"/>
    <w:rsid w:val="00A5048B"/>
    <w:rsid w:val="00A504BA"/>
    <w:rsid w:val="00A504C3"/>
    <w:rsid w:val="00A505DB"/>
    <w:rsid w:val="00A505FB"/>
    <w:rsid w:val="00A50694"/>
    <w:rsid w:val="00A507BA"/>
    <w:rsid w:val="00A5081B"/>
    <w:rsid w:val="00A508AF"/>
    <w:rsid w:val="00A50926"/>
    <w:rsid w:val="00A5097F"/>
    <w:rsid w:val="00A50A44"/>
    <w:rsid w:val="00A50AAD"/>
    <w:rsid w:val="00A50AB1"/>
    <w:rsid w:val="00A50CEF"/>
    <w:rsid w:val="00A50D23"/>
    <w:rsid w:val="00A50D54"/>
    <w:rsid w:val="00A50E32"/>
    <w:rsid w:val="00A51066"/>
    <w:rsid w:val="00A51076"/>
    <w:rsid w:val="00A51150"/>
    <w:rsid w:val="00A5116E"/>
    <w:rsid w:val="00A514F3"/>
    <w:rsid w:val="00A51526"/>
    <w:rsid w:val="00A515E7"/>
    <w:rsid w:val="00A51808"/>
    <w:rsid w:val="00A51C8B"/>
    <w:rsid w:val="00A51CA1"/>
    <w:rsid w:val="00A51D6C"/>
    <w:rsid w:val="00A51EBF"/>
    <w:rsid w:val="00A520D5"/>
    <w:rsid w:val="00A5219A"/>
    <w:rsid w:val="00A5228A"/>
    <w:rsid w:val="00A523AA"/>
    <w:rsid w:val="00A52556"/>
    <w:rsid w:val="00A52575"/>
    <w:rsid w:val="00A52584"/>
    <w:rsid w:val="00A5261F"/>
    <w:rsid w:val="00A527B2"/>
    <w:rsid w:val="00A52964"/>
    <w:rsid w:val="00A52B63"/>
    <w:rsid w:val="00A52BB0"/>
    <w:rsid w:val="00A52CFC"/>
    <w:rsid w:val="00A52D38"/>
    <w:rsid w:val="00A52F65"/>
    <w:rsid w:val="00A52FEB"/>
    <w:rsid w:val="00A53015"/>
    <w:rsid w:val="00A530A7"/>
    <w:rsid w:val="00A5312C"/>
    <w:rsid w:val="00A53193"/>
    <w:rsid w:val="00A53216"/>
    <w:rsid w:val="00A53348"/>
    <w:rsid w:val="00A533FA"/>
    <w:rsid w:val="00A5354B"/>
    <w:rsid w:val="00A5355A"/>
    <w:rsid w:val="00A535C6"/>
    <w:rsid w:val="00A536D1"/>
    <w:rsid w:val="00A5380F"/>
    <w:rsid w:val="00A53A47"/>
    <w:rsid w:val="00A53AD2"/>
    <w:rsid w:val="00A53B57"/>
    <w:rsid w:val="00A53C8F"/>
    <w:rsid w:val="00A53D06"/>
    <w:rsid w:val="00A53F31"/>
    <w:rsid w:val="00A54070"/>
    <w:rsid w:val="00A54100"/>
    <w:rsid w:val="00A54148"/>
    <w:rsid w:val="00A54212"/>
    <w:rsid w:val="00A54233"/>
    <w:rsid w:val="00A54303"/>
    <w:rsid w:val="00A54460"/>
    <w:rsid w:val="00A5452D"/>
    <w:rsid w:val="00A54568"/>
    <w:rsid w:val="00A54584"/>
    <w:rsid w:val="00A54591"/>
    <w:rsid w:val="00A54605"/>
    <w:rsid w:val="00A54606"/>
    <w:rsid w:val="00A547B6"/>
    <w:rsid w:val="00A548FB"/>
    <w:rsid w:val="00A54933"/>
    <w:rsid w:val="00A549C1"/>
    <w:rsid w:val="00A54A2F"/>
    <w:rsid w:val="00A54BD7"/>
    <w:rsid w:val="00A54C67"/>
    <w:rsid w:val="00A54CF7"/>
    <w:rsid w:val="00A54D97"/>
    <w:rsid w:val="00A55053"/>
    <w:rsid w:val="00A55238"/>
    <w:rsid w:val="00A552AE"/>
    <w:rsid w:val="00A552EF"/>
    <w:rsid w:val="00A55381"/>
    <w:rsid w:val="00A55383"/>
    <w:rsid w:val="00A55391"/>
    <w:rsid w:val="00A5541A"/>
    <w:rsid w:val="00A555A2"/>
    <w:rsid w:val="00A55691"/>
    <w:rsid w:val="00A55950"/>
    <w:rsid w:val="00A55996"/>
    <w:rsid w:val="00A55A25"/>
    <w:rsid w:val="00A55C39"/>
    <w:rsid w:val="00A55F95"/>
    <w:rsid w:val="00A55FF0"/>
    <w:rsid w:val="00A5614F"/>
    <w:rsid w:val="00A5619E"/>
    <w:rsid w:val="00A56270"/>
    <w:rsid w:val="00A56330"/>
    <w:rsid w:val="00A5658C"/>
    <w:rsid w:val="00A56609"/>
    <w:rsid w:val="00A5661E"/>
    <w:rsid w:val="00A5688C"/>
    <w:rsid w:val="00A5689A"/>
    <w:rsid w:val="00A568FD"/>
    <w:rsid w:val="00A56A2C"/>
    <w:rsid w:val="00A56B08"/>
    <w:rsid w:val="00A56BE8"/>
    <w:rsid w:val="00A56D6D"/>
    <w:rsid w:val="00A56DB5"/>
    <w:rsid w:val="00A56F06"/>
    <w:rsid w:val="00A570F1"/>
    <w:rsid w:val="00A57429"/>
    <w:rsid w:val="00A574DA"/>
    <w:rsid w:val="00A57571"/>
    <w:rsid w:val="00A5764D"/>
    <w:rsid w:val="00A5771B"/>
    <w:rsid w:val="00A57833"/>
    <w:rsid w:val="00A57878"/>
    <w:rsid w:val="00A5790B"/>
    <w:rsid w:val="00A5795F"/>
    <w:rsid w:val="00A579F5"/>
    <w:rsid w:val="00A57BBE"/>
    <w:rsid w:val="00A57D56"/>
    <w:rsid w:val="00A57E0E"/>
    <w:rsid w:val="00A57F42"/>
    <w:rsid w:val="00A57F78"/>
    <w:rsid w:val="00A60053"/>
    <w:rsid w:val="00A600B4"/>
    <w:rsid w:val="00A600B7"/>
    <w:rsid w:val="00A60162"/>
    <w:rsid w:val="00A6024E"/>
    <w:rsid w:val="00A602F4"/>
    <w:rsid w:val="00A6037A"/>
    <w:rsid w:val="00A60384"/>
    <w:rsid w:val="00A6039C"/>
    <w:rsid w:val="00A603BA"/>
    <w:rsid w:val="00A60440"/>
    <w:rsid w:val="00A60446"/>
    <w:rsid w:val="00A60819"/>
    <w:rsid w:val="00A609A8"/>
    <w:rsid w:val="00A60A44"/>
    <w:rsid w:val="00A60A98"/>
    <w:rsid w:val="00A60ABC"/>
    <w:rsid w:val="00A60B1E"/>
    <w:rsid w:val="00A60B4D"/>
    <w:rsid w:val="00A60B55"/>
    <w:rsid w:val="00A60C63"/>
    <w:rsid w:val="00A60D73"/>
    <w:rsid w:val="00A60D7E"/>
    <w:rsid w:val="00A60E64"/>
    <w:rsid w:val="00A60ED6"/>
    <w:rsid w:val="00A60FB9"/>
    <w:rsid w:val="00A61366"/>
    <w:rsid w:val="00A61382"/>
    <w:rsid w:val="00A61386"/>
    <w:rsid w:val="00A6139B"/>
    <w:rsid w:val="00A6157C"/>
    <w:rsid w:val="00A615D5"/>
    <w:rsid w:val="00A61646"/>
    <w:rsid w:val="00A61721"/>
    <w:rsid w:val="00A61749"/>
    <w:rsid w:val="00A617C2"/>
    <w:rsid w:val="00A61862"/>
    <w:rsid w:val="00A61AB9"/>
    <w:rsid w:val="00A61CBA"/>
    <w:rsid w:val="00A61CE7"/>
    <w:rsid w:val="00A61D14"/>
    <w:rsid w:val="00A61D3B"/>
    <w:rsid w:val="00A61EC6"/>
    <w:rsid w:val="00A62062"/>
    <w:rsid w:val="00A6217F"/>
    <w:rsid w:val="00A62309"/>
    <w:rsid w:val="00A62387"/>
    <w:rsid w:val="00A623A8"/>
    <w:rsid w:val="00A624B9"/>
    <w:rsid w:val="00A624D1"/>
    <w:rsid w:val="00A624ED"/>
    <w:rsid w:val="00A62532"/>
    <w:rsid w:val="00A6263C"/>
    <w:rsid w:val="00A62758"/>
    <w:rsid w:val="00A627A9"/>
    <w:rsid w:val="00A62853"/>
    <w:rsid w:val="00A6288B"/>
    <w:rsid w:val="00A62949"/>
    <w:rsid w:val="00A62C5E"/>
    <w:rsid w:val="00A62C8B"/>
    <w:rsid w:val="00A62E1D"/>
    <w:rsid w:val="00A62E6D"/>
    <w:rsid w:val="00A62E81"/>
    <w:rsid w:val="00A6307D"/>
    <w:rsid w:val="00A63272"/>
    <w:rsid w:val="00A63302"/>
    <w:rsid w:val="00A63518"/>
    <w:rsid w:val="00A6354D"/>
    <w:rsid w:val="00A63551"/>
    <w:rsid w:val="00A635EE"/>
    <w:rsid w:val="00A6379C"/>
    <w:rsid w:val="00A638C2"/>
    <w:rsid w:val="00A63A2F"/>
    <w:rsid w:val="00A63BDD"/>
    <w:rsid w:val="00A63C69"/>
    <w:rsid w:val="00A63CA7"/>
    <w:rsid w:val="00A63CE8"/>
    <w:rsid w:val="00A63DA9"/>
    <w:rsid w:val="00A63F15"/>
    <w:rsid w:val="00A63F56"/>
    <w:rsid w:val="00A640A6"/>
    <w:rsid w:val="00A64272"/>
    <w:rsid w:val="00A642C8"/>
    <w:rsid w:val="00A64528"/>
    <w:rsid w:val="00A64546"/>
    <w:rsid w:val="00A6463B"/>
    <w:rsid w:val="00A6464F"/>
    <w:rsid w:val="00A64667"/>
    <w:rsid w:val="00A64740"/>
    <w:rsid w:val="00A6486B"/>
    <w:rsid w:val="00A6489D"/>
    <w:rsid w:val="00A649AB"/>
    <w:rsid w:val="00A64AE4"/>
    <w:rsid w:val="00A64AFC"/>
    <w:rsid w:val="00A64B79"/>
    <w:rsid w:val="00A64C88"/>
    <w:rsid w:val="00A64D0B"/>
    <w:rsid w:val="00A64DE0"/>
    <w:rsid w:val="00A64F80"/>
    <w:rsid w:val="00A64F84"/>
    <w:rsid w:val="00A6510B"/>
    <w:rsid w:val="00A6516F"/>
    <w:rsid w:val="00A65202"/>
    <w:rsid w:val="00A6524D"/>
    <w:rsid w:val="00A65513"/>
    <w:rsid w:val="00A655CE"/>
    <w:rsid w:val="00A65778"/>
    <w:rsid w:val="00A65868"/>
    <w:rsid w:val="00A65BAC"/>
    <w:rsid w:val="00A65C09"/>
    <w:rsid w:val="00A65CA7"/>
    <w:rsid w:val="00A65D12"/>
    <w:rsid w:val="00A65D1A"/>
    <w:rsid w:val="00A65EA0"/>
    <w:rsid w:val="00A65FC5"/>
    <w:rsid w:val="00A66051"/>
    <w:rsid w:val="00A661AB"/>
    <w:rsid w:val="00A6628A"/>
    <w:rsid w:val="00A662B1"/>
    <w:rsid w:val="00A662B9"/>
    <w:rsid w:val="00A663E9"/>
    <w:rsid w:val="00A664B1"/>
    <w:rsid w:val="00A6651B"/>
    <w:rsid w:val="00A66584"/>
    <w:rsid w:val="00A665FC"/>
    <w:rsid w:val="00A66677"/>
    <w:rsid w:val="00A666A8"/>
    <w:rsid w:val="00A668C9"/>
    <w:rsid w:val="00A66927"/>
    <w:rsid w:val="00A66CD8"/>
    <w:rsid w:val="00A66D3A"/>
    <w:rsid w:val="00A66D9B"/>
    <w:rsid w:val="00A66F9E"/>
    <w:rsid w:val="00A6732B"/>
    <w:rsid w:val="00A6745E"/>
    <w:rsid w:val="00A6753D"/>
    <w:rsid w:val="00A67590"/>
    <w:rsid w:val="00A675BC"/>
    <w:rsid w:val="00A675C1"/>
    <w:rsid w:val="00A6761C"/>
    <w:rsid w:val="00A676EF"/>
    <w:rsid w:val="00A67707"/>
    <w:rsid w:val="00A677C5"/>
    <w:rsid w:val="00A67896"/>
    <w:rsid w:val="00A67E3A"/>
    <w:rsid w:val="00A67ECB"/>
    <w:rsid w:val="00A67EEA"/>
    <w:rsid w:val="00A67F2E"/>
    <w:rsid w:val="00A67FD2"/>
    <w:rsid w:val="00A7018B"/>
    <w:rsid w:val="00A702AA"/>
    <w:rsid w:val="00A7041C"/>
    <w:rsid w:val="00A70540"/>
    <w:rsid w:val="00A7058E"/>
    <w:rsid w:val="00A706F0"/>
    <w:rsid w:val="00A708DD"/>
    <w:rsid w:val="00A70904"/>
    <w:rsid w:val="00A70913"/>
    <w:rsid w:val="00A70917"/>
    <w:rsid w:val="00A7099A"/>
    <w:rsid w:val="00A70A93"/>
    <w:rsid w:val="00A70A98"/>
    <w:rsid w:val="00A70AA1"/>
    <w:rsid w:val="00A70B05"/>
    <w:rsid w:val="00A70BC4"/>
    <w:rsid w:val="00A70C32"/>
    <w:rsid w:val="00A70D9B"/>
    <w:rsid w:val="00A70E51"/>
    <w:rsid w:val="00A70EA2"/>
    <w:rsid w:val="00A70EDE"/>
    <w:rsid w:val="00A70FFB"/>
    <w:rsid w:val="00A71002"/>
    <w:rsid w:val="00A71067"/>
    <w:rsid w:val="00A71246"/>
    <w:rsid w:val="00A7133E"/>
    <w:rsid w:val="00A71461"/>
    <w:rsid w:val="00A715E5"/>
    <w:rsid w:val="00A71629"/>
    <w:rsid w:val="00A718C2"/>
    <w:rsid w:val="00A71A5B"/>
    <w:rsid w:val="00A71B3E"/>
    <w:rsid w:val="00A71D05"/>
    <w:rsid w:val="00A71D39"/>
    <w:rsid w:val="00A71EE0"/>
    <w:rsid w:val="00A72035"/>
    <w:rsid w:val="00A720B6"/>
    <w:rsid w:val="00A72183"/>
    <w:rsid w:val="00A724E8"/>
    <w:rsid w:val="00A724F5"/>
    <w:rsid w:val="00A72791"/>
    <w:rsid w:val="00A72892"/>
    <w:rsid w:val="00A7292C"/>
    <w:rsid w:val="00A72969"/>
    <w:rsid w:val="00A72A15"/>
    <w:rsid w:val="00A72B6D"/>
    <w:rsid w:val="00A72C20"/>
    <w:rsid w:val="00A72C67"/>
    <w:rsid w:val="00A72DDB"/>
    <w:rsid w:val="00A72E83"/>
    <w:rsid w:val="00A73097"/>
    <w:rsid w:val="00A7316D"/>
    <w:rsid w:val="00A7356F"/>
    <w:rsid w:val="00A735A1"/>
    <w:rsid w:val="00A73683"/>
    <w:rsid w:val="00A73735"/>
    <w:rsid w:val="00A73801"/>
    <w:rsid w:val="00A73894"/>
    <w:rsid w:val="00A73A4A"/>
    <w:rsid w:val="00A73AB3"/>
    <w:rsid w:val="00A73B9D"/>
    <w:rsid w:val="00A73BA1"/>
    <w:rsid w:val="00A73C6D"/>
    <w:rsid w:val="00A73C80"/>
    <w:rsid w:val="00A73CFA"/>
    <w:rsid w:val="00A73E15"/>
    <w:rsid w:val="00A73E40"/>
    <w:rsid w:val="00A73ED0"/>
    <w:rsid w:val="00A73EFB"/>
    <w:rsid w:val="00A73F0E"/>
    <w:rsid w:val="00A73F62"/>
    <w:rsid w:val="00A7400A"/>
    <w:rsid w:val="00A7423E"/>
    <w:rsid w:val="00A742DF"/>
    <w:rsid w:val="00A7430F"/>
    <w:rsid w:val="00A74370"/>
    <w:rsid w:val="00A744F1"/>
    <w:rsid w:val="00A7456A"/>
    <w:rsid w:val="00A745B2"/>
    <w:rsid w:val="00A745D4"/>
    <w:rsid w:val="00A74811"/>
    <w:rsid w:val="00A74825"/>
    <w:rsid w:val="00A74911"/>
    <w:rsid w:val="00A749FD"/>
    <w:rsid w:val="00A74DE9"/>
    <w:rsid w:val="00A74F10"/>
    <w:rsid w:val="00A74F27"/>
    <w:rsid w:val="00A750DB"/>
    <w:rsid w:val="00A75165"/>
    <w:rsid w:val="00A75290"/>
    <w:rsid w:val="00A75295"/>
    <w:rsid w:val="00A752D8"/>
    <w:rsid w:val="00A75333"/>
    <w:rsid w:val="00A7534C"/>
    <w:rsid w:val="00A75407"/>
    <w:rsid w:val="00A7553A"/>
    <w:rsid w:val="00A7561E"/>
    <w:rsid w:val="00A757E3"/>
    <w:rsid w:val="00A7581D"/>
    <w:rsid w:val="00A75AD5"/>
    <w:rsid w:val="00A75C17"/>
    <w:rsid w:val="00A75D6A"/>
    <w:rsid w:val="00A75E94"/>
    <w:rsid w:val="00A75FA0"/>
    <w:rsid w:val="00A76143"/>
    <w:rsid w:val="00A761CC"/>
    <w:rsid w:val="00A761F6"/>
    <w:rsid w:val="00A7620D"/>
    <w:rsid w:val="00A76246"/>
    <w:rsid w:val="00A76305"/>
    <w:rsid w:val="00A76320"/>
    <w:rsid w:val="00A76394"/>
    <w:rsid w:val="00A763FF"/>
    <w:rsid w:val="00A7645E"/>
    <w:rsid w:val="00A76465"/>
    <w:rsid w:val="00A7648B"/>
    <w:rsid w:val="00A7656D"/>
    <w:rsid w:val="00A76653"/>
    <w:rsid w:val="00A76676"/>
    <w:rsid w:val="00A76683"/>
    <w:rsid w:val="00A76687"/>
    <w:rsid w:val="00A76776"/>
    <w:rsid w:val="00A76833"/>
    <w:rsid w:val="00A76955"/>
    <w:rsid w:val="00A76AAB"/>
    <w:rsid w:val="00A76B41"/>
    <w:rsid w:val="00A76B46"/>
    <w:rsid w:val="00A76BBB"/>
    <w:rsid w:val="00A76C3F"/>
    <w:rsid w:val="00A76D3C"/>
    <w:rsid w:val="00A76DF0"/>
    <w:rsid w:val="00A76E67"/>
    <w:rsid w:val="00A76E79"/>
    <w:rsid w:val="00A76EBD"/>
    <w:rsid w:val="00A76F1B"/>
    <w:rsid w:val="00A76F9D"/>
    <w:rsid w:val="00A77032"/>
    <w:rsid w:val="00A77152"/>
    <w:rsid w:val="00A77256"/>
    <w:rsid w:val="00A772A6"/>
    <w:rsid w:val="00A7742F"/>
    <w:rsid w:val="00A77528"/>
    <w:rsid w:val="00A7752D"/>
    <w:rsid w:val="00A777D8"/>
    <w:rsid w:val="00A77895"/>
    <w:rsid w:val="00A77AC8"/>
    <w:rsid w:val="00A77C1D"/>
    <w:rsid w:val="00A77DC2"/>
    <w:rsid w:val="00A77F4E"/>
    <w:rsid w:val="00A77F84"/>
    <w:rsid w:val="00A80202"/>
    <w:rsid w:val="00A80265"/>
    <w:rsid w:val="00A80334"/>
    <w:rsid w:val="00A80428"/>
    <w:rsid w:val="00A8050F"/>
    <w:rsid w:val="00A80540"/>
    <w:rsid w:val="00A80549"/>
    <w:rsid w:val="00A80710"/>
    <w:rsid w:val="00A809CD"/>
    <w:rsid w:val="00A809D1"/>
    <w:rsid w:val="00A80B62"/>
    <w:rsid w:val="00A81113"/>
    <w:rsid w:val="00A81196"/>
    <w:rsid w:val="00A811E9"/>
    <w:rsid w:val="00A81408"/>
    <w:rsid w:val="00A814CE"/>
    <w:rsid w:val="00A816BF"/>
    <w:rsid w:val="00A816FA"/>
    <w:rsid w:val="00A8170D"/>
    <w:rsid w:val="00A81748"/>
    <w:rsid w:val="00A8182F"/>
    <w:rsid w:val="00A8194C"/>
    <w:rsid w:val="00A819CF"/>
    <w:rsid w:val="00A81AEE"/>
    <w:rsid w:val="00A81B00"/>
    <w:rsid w:val="00A81C18"/>
    <w:rsid w:val="00A81CE8"/>
    <w:rsid w:val="00A81D97"/>
    <w:rsid w:val="00A81F3C"/>
    <w:rsid w:val="00A81FDE"/>
    <w:rsid w:val="00A82008"/>
    <w:rsid w:val="00A82034"/>
    <w:rsid w:val="00A82123"/>
    <w:rsid w:val="00A82205"/>
    <w:rsid w:val="00A82266"/>
    <w:rsid w:val="00A8228D"/>
    <w:rsid w:val="00A82778"/>
    <w:rsid w:val="00A827FC"/>
    <w:rsid w:val="00A8283F"/>
    <w:rsid w:val="00A828A6"/>
    <w:rsid w:val="00A8294F"/>
    <w:rsid w:val="00A82972"/>
    <w:rsid w:val="00A82A81"/>
    <w:rsid w:val="00A82BAB"/>
    <w:rsid w:val="00A82C4C"/>
    <w:rsid w:val="00A82C4F"/>
    <w:rsid w:val="00A82D7C"/>
    <w:rsid w:val="00A831B1"/>
    <w:rsid w:val="00A831C1"/>
    <w:rsid w:val="00A832BB"/>
    <w:rsid w:val="00A832D6"/>
    <w:rsid w:val="00A83397"/>
    <w:rsid w:val="00A83490"/>
    <w:rsid w:val="00A834A1"/>
    <w:rsid w:val="00A83512"/>
    <w:rsid w:val="00A8353F"/>
    <w:rsid w:val="00A83747"/>
    <w:rsid w:val="00A838B0"/>
    <w:rsid w:val="00A839D8"/>
    <w:rsid w:val="00A83A3C"/>
    <w:rsid w:val="00A83A73"/>
    <w:rsid w:val="00A83CF8"/>
    <w:rsid w:val="00A83E20"/>
    <w:rsid w:val="00A83EA1"/>
    <w:rsid w:val="00A83FA8"/>
    <w:rsid w:val="00A83FC1"/>
    <w:rsid w:val="00A84067"/>
    <w:rsid w:val="00A84336"/>
    <w:rsid w:val="00A84346"/>
    <w:rsid w:val="00A843E1"/>
    <w:rsid w:val="00A843FC"/>
    <w:rsid w:val="00A84446"/>
    <w:rsid w:val="00A84448"/>
    <w:rsid w:val="00A844B0"/>
    <w:rsid w:val="00A8457F"/>
    <w:rsid w:val="00A84843"/>
    <w:rsid w:val="00A84917"/>
    <w:rsid w:val="00A8497D"/>
    <w:rsid w:val="00A849B3"/>
    <w:rsid w:val="00A849C4"/>
    <w:rsid w:val="00A84BC4"/>
    <w:rsid w:val="00A84D51"/>
    <w:rsid w:val="00A84F74"/>
    <w:rsid w:val="00A85078"/>
    <w:rsid w:val="00A850C9"/>
    <w:rsid w:val="00A850F3"/>
    <w:rsid w:val="00A8528D"/>
    <w:rsid w:val="00A852E2"/>
    <w:rsid w:val="00A854A3"/>
    <w:rsid w:val="00A85570"/>
    <w:rsid w:val="00A855C3"/>
    <w:rsid w:val="00A855FC"/>
    <w:rsid w:val="00A8579B"/>
    <w:rsid w:val="00A85807"/>
    <w:rsid w:val="00A85884"/>
    <w:rsid w:val="00A85896"/>
    <w:rsid w:val="00A858FF"/>
    <w:rsid w:val="00A85B45"/>
    <w:rsid w:val="00A85C0A"/>
    <w:rsid w:val="00A85CC5"/>
    <w:rsid w:val="00A85D5E"/>
    <w:rsid w:val="00A85E04"/>
    <w:rsid w:val="00A85E76"/>
    <w:rsid w:val="00A85F0E"/>
    <w:rsid w:val="00A85F43"/>
    <w:rsid w:val="00A86051"/>
    <w:rsid w:val="00A8664E"/>
    <w:rsid w:val="00A866BC"/>
    <w:rsid w:val="00A866C5"/>
    <w:rsid w:val="00A8670E"/>
    <w:rsid w:val="00A86A78"/>
    <w:rsid w:val="00A86B5A"/>
    <w:rsid w:val="00A86C77"/>
    <w:rsid w:val="00A86F60"/>
    <w:rsid w:val="00A87017"/>
    <w:rsid w:val="00A87042"/>
    <w:rsid w:val="00A8713A"/>
    <w:rsid w:val="00A8716A"/>
    <w:rsid w:val="00A873BA"/>
    <w:rsid w:val="00A873D4"/>
    <w:rsid w:val="00A875F4"/>
    <w:rsid w:val="00A87647"/>
    <w:rsid w:val="00A876E6"/>
    <w:rsid w:val="00A8790B"/>
    <w:rsid w:val="00A8797A"/>
    <w:rsid w:val="00A87A02"/>
    <w:rsid w:val="00A87AC3"/>
    <w:rsid w:val="00A87B40"/>
    <w:rsid w:val="00A87B5E"/>
    <w:rsid w:val="00A87BB8"/>
    <w:rsid w:val="00A87DCD"/>
    <w:rsid w:val="00A87E5D"/>
    <w:rsid w:val="00A87EE8"/>
    <w:rsid w:val="00A87F35"/>
    <w:rsid w:val="00A87F78"/>
    <w:rsid w:val="00A90048"/>
    <w:rsid w:val="00A9014C"/>
    <w:rsid w:val="00A90152"/>
    <w:rsid w:val="00A9020B"/>
    <w:rsid w:val="00A90299"/>
    <w:rsid w:val="00A9040E"/>
    <w:rsid w:val="00A90558"/>
    <w:rsid w:val="00A90560"/>
    <w:rsid w:val="00A906C9"/>
    <w:rsid w:val="00A907EC"/>
    <w:rsid w:val="00A9085C"/>
    <w:rsid w:val="00A909AA"/>
    <w:rsid w:val="00A90A7B"/>
    <w:rsid w:val="00A90B57"/>
    <w:rsid w:val="00A90C18"/>
    <w:rsid w:val="00A90C93"/>
    <w:rsid w:val="00A90D66"/>
    <w:rsid w:val="00A90D79"/>
    <w:rsid w:val="00A90E91"/>
    <w:rsid w:val="00A90ECB"/>
    <w:rsid w:val="00A90EE8"/>
    <w:rsid w:val="00A90F65"/>
    <w:rsid w:val="00A90FE8"/>
    <w:rsid w:val="00A91024"/>
    <w:rsid w:val="00A91027"/>
    <w:rsid w:val="00A9103C"/>
    <w:rsid w:val="00A910B2"/>
    <w:rsid w:val="00A910B5"/>
    <w:rsid w:val="00A910B7"/>
    <w:rsid w:val="00A911BE"/>
    <w:rsid w:val="00A91366"/>
    <w:rsid w:val="00A91425"/>
    <w:rsid w:val="00A91496"/>
    <w:rsid w:val="00A91586"/>
    <w:rsid w:val="00A917F5"/>
    <w:rsid w:val="00A91BE2"/>
    <w:rsid w:val="00A91CDC"/>
    <w:rsid w:val="00A91D0C"/>
    <w:rsid w:val="00A91DE6"/>
    <w:rsid w:val="00A91EB8"/>
    <w:rsid w:val="00A91EDA"/>
    <w:rsid w:val="00A91F18"/>
    <w:rsid w:val="00A91F44"/>
    <w:rsid w:val="00A91F7C"/>
    <w:rsid w:val="00A91FC4"/>
    <w:rsid w:val="00A920B1"/>
    <w:rsid w:val="00A9210E"/>
    <w:rsid w:val="00A921C9"/>
    <w:rsid w:val="00A9220A"/>
    <w:rsid w:val="00A9227A"/>
    <w:rsid w:val="00A92306"/>
    <w:rsid w:val="00A924FB"/>
    <w:rsid w:val="00A92642"/>
    <w:rsid w:val="00A92650"/>
    <w:rsid w:val="00A927B6"/>
    <w:rsid w:val="00A927D5"/>
    <w:rsid w:val="00A92989"/>
    <w:rsid w:val="00A929A8"/>
    <w:rsid w:val="00A92A2C"/>
    <w:rsid w:val="00A92B85"/>
    <w:rsid w:val="00A92BC5"/>
    <w:rsid w:val="00A92C55"/>
    <w:rsid w:val="00A92C5C"/>
    <w:rsid w:val="00A92CA5"/>
    <w:rsid w:val="00A92D13"/>
    <w:rsid w:val="00A92E20"/>
    <w:rsid w:val="00A93047"/>
    <w:rsid w:val="00A931C8"/>
    <w:rsid w:val="00A931D0"/>
    <w:rsid w:val="00A933CB"/>
    <w:rsid w:val="00A93564"/>
    <w:rsid w:val="00A938D4"/>
    <w:rsid w:val="00A939A9"/>
    <w:rsid w:val="00A93B3F"/>
    <w:rsid w:val="00A93BE1"/>
    <w:rsid w:val="00A93CE1"/>
    <w:rsid w:val="00A93E74"/>
    <w:rsid w:val="00A9400C"/>
    <w:rsid w:val="00A940F6"/>
    <w:rsid w:val="00A94120"/>
    <w:rsid w:val="00A94166"/>
    <w:rsid w:val="00A941BF"/>
    <w:rsid w:val="00A942C0"/>
    <w:rsid w:val="00A942E1"/>
    <w:rsid w:val="00A94338"/>
    <w:rsid w:val="00A943AE"/>
    <w:rsid w:val="00A9448A"/>
    <w:rsid w:val="00A9483E"/>
    <w:rsid w:val="00A948A6"/>
    <w:rsid w:val="00A94909"/>
    <w:rsid w:val="00A94AC2"/>
    <w:rsid w:val="00A94AE4"/>
    <w:rsid w:val="00A94B13"/>
    <w:rsid w:val="00A94B98"/>
    <w:rsid w:val="00A94BBE"/>
    <w:rsid w:val="00A94C6B"/>
    <w:rsid w:val="00A94E57"/>
    <w:rsid w:val="00A94E9F"/>
    <w:rsid w:val="00A94F53"/>
    <w:rsid w:val="00A94FA5"/>
    <w:rsid w:val="00A95074"/>
    <w:rsid w:val="00A950A5"/>
    <w:rsid w:val="00A951CE"/>
    <w:rsid w:val="00A9537C"/>
    <w:rsid w:val="00A953BE"/>
    <w:rsid w:val="00A953CB"/>
    <w:rsid w:val="00A95523"/>
    <w:rsid w:val="00A9553F"/>
    <w:rsid w:val="00A955CE"/>
    <w:rsid w:val="00A956FE"/>
    <w:rsid w:val="00A9584A"/>
    <w:rsid w:val="00A95893"/>
    <w:rsid w:val="00A958B9"/>
    <w:rsid w:val="00A95A3C"/>
    <w:rsid w:val="00A95B4B"/>
    <w:rsid w:val="00A95C1B"/>
    <w:rsid w:val="00A95C2E"/>
    <w:rsid w:val="00A95CD9"/>
    <w:rsid w:val="00A95D17"/>
    <w:rsid w:val="00A95DD8"/>
    <w:rsid w:val="00A96044"/>
    <w:rsid w:val="00A96056"/>
    <w:rsid w:val="00A960FE"/>
    <w:rsid w:val="00A96175"/>
    <w:rsid w:val="00A9625C"/>
    <w:rsid w:val="00A96268"/>
    <w:rsid w:val="00A965EF"/>
    <w:rsid w:val="00A96683"/>
    <w:rsid w:val="00A96699"/>
    <w:rsid w:val="00A967A8"/>
    <w:rsid w:val="00A96894"/>
    <w:rsid w:val="00A9697D"/>
    <w:rsid w:val="00A969DB"/>
    <w:rsid w:val="00A969DC"/>
    <w:rsid w:val="00A96B40"/>
    <w:rsid w:val="00A96C7F"/>
    <w:rsid w:val="00A96D87"/>
    <w:rsid w:val="00A96F77"/>
    <w:rsid w:val="00A96FA3"/>
    <w:rsid w:val="00A9706E"/>
    <w:rsid w:val="00A970CE"/>
    <w:rsid w:val="00A97107"/>
    <w:rsid w:val="00A9729B"/>
    <w:rsid w:val="00A97356"/>
    <w:rsid w:val="00A974A8"/>
    <w:rsid w:val="00A974FF"/>
    <w:rsid w:val="00A97557"/>
    <w:rsid w:val="00A976DB"/>
    <w:rsid w:val="00A978F5"/>
    <w:rsid w:val="00A97BE2"/>
    <w:rsid w:val="00A97C35"/>
    <w:rsid w:val="00A97EE8"/>
    <w:rsid w:val="00A97F8A"/>
    <w:rsid w:val="00A97FA4"/>
    <w:rsid w:val="00A97FCC"/>
    <w:rsid w:val="00AA0196"/>
    <w:rsid w:val="00AA023E"/>
    <w:rsid w:val="00AA033B"/>
    <w:rsid w:val="00AA04CC"/>
    <w:rsid w:val="00AA06B3"/>
    <w:rsid w:val="00AA0880"/>
    <w:rsid w:val="00AA0953"/>
    <w:rsid w:val="00AA0A7D"/>
    <w:rsid w:val="00AA0B3A"/>
    <w:rsid w:val="00AA0B3F"/>
    <w:rsid w:val="00AA0B46"/>
    <w:rsid w:val="00AA0BEF"/>
    <w:rsid w:val="00AA0C1C"/>
    <w:rsid w:val="00AA0CB8"/>
    <w:rsid w:val="00AA0D58"/>
    <w:rsid w:val="00AA0DFB"/>
    <w:rsid w:val="00AA0E54"/>
    <w:rsid w:val="00AA0EB2"/>
    <w:rsid w:val="00AA1066"/>
    <w:rsid w:val="00AA1159"/>
    <w:rsid w:val="00AA1195"/>
    <w:rsid w:val="00AA11E8"/>
    <w:rsid w:val="00AA1330"/>
    <w:rsid w:val="00AA1409"/>
    <w:rsid w:val="00AA140F"/>
    <w:rsid w:val="00AA14DD"/>
    <w:rsid w:val="00AA158A"/>
    <w:rsid w:val="00AA17DB"/>
    <w:rsid w:val="00AA1888"/>
    <w:rsid w:val="00AA18BD"/>
    <w:rsid w:val="00AA19EE"/>
    <w:rsid w:val="00AA1B55"/>
    <w:rsid w:val="00AA1CAF"/>
    <w:rsid w:val="00AA1CF4"/>
    <w:rsid w:val="00AA1E8E"/>
    <w:rsid w:val="00AA1E95"/>
    <w:rsid w:val="00AA1F06"/>
    <w:rsid w:val="00AA1F12"/>
    <w:rsid w:val="00AA1FCB"/>
    <w:rsid w:val="00AA1FF6"/>
    <w:rsid w:val="00AA21F5"/>
    <w:rsid w:val="00AA2281"/>
    <w:rsid w:val="00AA230A"/>
    <w:rsid w:val="00AA2354"/>
    <w:rsid w:val="00AA23F3"/>
    <w:rsid w:val="00AA2440"/>
    <w:rsid w:val="00AA24C0"/>
    <w:rsid w:val="00AA26CF"/>
    <w:rsid w:val="00AA27ED"/>
    <w:rsid w:val="00AA28DA"/>
    <w:rsid w:val="00AA293F"/>
    <w:rsid w:val="00AA2B73"/>
    <w:rsid w:val="00AA2BA3"/>
    <w:rsid w:val="00AA2BB9"/>
    <w:rsid w:val="00AA2BD3"/>
    <w:rsid w:val="00AA2C75"/>
    <w:rsid w:val="00AA2CA7"/>
    <w:rsid w:val="00AA2F0C"/>
    <w:rsid w:val="00AA31C4"/>
    <w:rsid w:val="00AA31D2"/>
    <w:rsid w:val="00AA31FF"/>
    <w:rsid w:val="00AA329B"/>
    <w:rsid w:val="00AA337C"/>
    <w:rsid w:val="00AA34E9"/>
    <w:rsid w:val="00AA35AD"/>
    <w:rsid w:val="00AA375B"/>
    <w:rsid w:val="00AA3795"/>
    <w:rsid w:val="00AA37C3"/>
    <w:rsid w:val="00AA37F7"/>
    <w:rsid w:val="00AA391B"/>
    <w:rsid w:val="00AA399B"/>
    <w:rsid w:val="00AA39A1"/>
    <w:rsid w:val="00AA39C0"/>
    <w:rsid w:val="00AA3A1E"/>
    <w:rsid w:val="00AA3D23"/>
    <w:rsid w:val="00AA3E71"/>
    <w:rsid w:val="00AA3F98"/>
    <w:rsid w:val="00AA4027"/>
    <w:rsid w:val="00AA4099"/>
    <w:rsid w:val="00AA4181"/>
    <w:rsid w:val="00AA428A"/>
    <w:rsid w:val="00AA4373"/>
    <w:rsid w:val="00AA439E"/>
    <w:rsid w:val="00AA440B"/>
    <w:rsid w:val="00AA44AA"/>
    <w:rsid w:val="00AA44C5"/>
    <w:rsid w:val="00AA460F"/>
    <w:rsid w:val="00AA4700"/>
    <w:rsid w:val="00AA4B00"/>
    <w:rsid w:val="00AA4C1F"/>
    <w:rsid w:val="00AA4CAE"/>
    <w:rsid w:val="00AA4D33"/>
    <w:rsid w:val="00AA4D44"/>
    <w:rsid w:val="00AA4D5E"/>
    <w:rsid w:val="00AA4F97"/>
    <w:rsid w:val="00AA5035"/>
    <w:rsid w:val="00AA52E1"/>
    <w:rsid w:val="00AA5313"/>
    <w:rsid w:val="00AA5372"/>
    <w:rsid w:val="00AA53E6"/>
    <w:rsid w:val="00AA54DF"/>
    <w:rsid w:val="00AA5615"/>
    <w:rsid w:val="00AA573D"/>
    <w:rsid w:val="00AA5807"/>
    <w:rsid w:val="00AA5949"/>
    <w:rsid w:val="00AA5968"/>
    <w:rsid w:val="00AA5A4C"/>
    <w:rsid w:val="00AA5B28"/>
    <w:rsid w:val="00AA5BCC"/>
    <w:rsid w:val="00AA5D25"/>
    <w:rsid w:val="00AA5F2F"/>
    <w:rsid w:val="00AA5FBD"/>
    <w:rsid w:val="00AA5FE6"/>
    <w:rsid w:val="00AA607C"/>
    <w:rsid w:val="00AA6153"/>
    <w:rsid w:val="00AA6165"/>
    <w:rsid w:val="00AA64D2"/>
    <w:rsid w:val="00AA6754"/>
    <w:rsid w:val="00AA696B"/>
    <w:rsid w:val="00AA6B0E"/>
    <w:rsid w:val="00AA6C6E"/>
    <w:rsid w:val="00AA6CAA"/>
    <w:rsid w:val="00AA6DB4"/>
    <w:rsid w:val="00AA6DBC"/>
    <w:rsid w:val="00AA6DC0"/>
    <w:rsid w:val="00AA6E8A"/>
    <w:rsid w:val="00AA7066"/>
    <w:rsid w:val="00AA715E"/>
    <w:rsid w:val="00AA722F"/>
    <w:rsid w:val="00AA7281"/>
    <w:rsid w:val="00AA72EA"/>
    <w:rsid w:val="00AA74C1"/>
    <w:rsid w:val="00AA794C"/>
    <w:rsid w:val="00AA7A2D"/>
    <w:rsid w:val="00AA7A6D"/>
    <w:rsid w:val="00AA7CD3"/>
    <w:rsid w:val="00AA7EBF"/>
    <w:rsid w:val="00AB0023"/>
    <w:rsid w:val="00AB0059"/>
    <w:rsid w:val="00AB0064"/>
    <w:rsid w:val="00AB033E"/>
    <w:rsid w:val="00AB05E0"/>
    <w:rsid w:val="00AB06FF"/>
    <w:rsid w:val="00AB08EE"/>
    <w:rsid w:val="00AB0DB1"/>
    <w:rsid w:val="00AB0DE5"/>
    <w:rsid w:val="00AB0E74"/>
    <w:rsid w:val="00AB0E83"/>
    <w:rsid w:val="00AB0EB4"/>
    <w:rsid w:val="00AB1184"/>
    <w:rsid w:val="00AB11A8"/>
    <w:rsid w:val="00AB12EA"/>
    <w:rsid w:val="00AB1436"/>
    <w:rsid w:val="00AB1506"/>
    <w:rsid w:val="00AB156A"/>
    <w:rsid w:val="00AB1739"/>
    <w:rsid w:val="00AB1959"/>
    <w:rsid w:val="00AB1ABA"/>
    <w:rsid w:val="00AB1BC8"/>
    <w:rsid w:val="00AB1C88"/>
    <w:rsid w:val="00AB1D0A"/>
    <w:rsid w:val="00AB1E1B"/>
    <w:rsid w:val="00AB1F8F"/>
    <w:rsid w:val="00AB1FAD"/>
    <w:rsid w:val="00AB1FE3"/>
    <w:rsid w:val="00AB1FF9"/>
    <w:rsid w:val="00AB2065"/>
    <w:rsid w:val="00AB2151"/>
    <w:rsid w:val="00AB2249"/>
    <w:rsid w:val="00AB226A"/>
    <w:rsid w:val="00AB230B"/>
    <w:rsid w:val="00AB23DA"/>
    <w:rsid w:val="00AB248E"/>
    <w:rsid w:val="00AB24FE"/>
    <w:rsid w:val="00AB262A"/>
    <w:rsid w:val="00AB2793"/>
    <w:rsid w:val="00AB27EB"/>
    <w:rsid w:val="00AB29BB"/>
    <w:rsid w:val="00AB2AF3"/>
    <w:rsid w:val="00AB2B8A"/>
    <w:rsid w:val="00AB2C5D"/>
    <w:rsid w:val="00AB2D9C"/>
    <w:rsid w:val="00AB2EAE"/>
    <w:rsid w:val="00AB2EF2"/>
    <w:rsid w:val="00AB2F2A"/>
    <w:rsid w:val="00AB2F98"/>
    <w:rsid w:val="00AB30FE"/>
    <w:rsid w:val="00AB31E8"/>
    <w:rsid w:val="00AB3586"/>
    <w:rsid w:val="00AB3622"/>
    <w:rsid w:val="00AB375F"/>
    <w:rsid w:val="00AB378D"/>
    <w:rsid w:val="00AB38CA"/>
    <w:rsid w:val="00AB3A1C"/>
    <w:rsid w:val="00AB3B0B"/>
    <w:rsid w:val="00AB3B2E"/>
    <w:rsid w:val="00AB3D3D"/>
    <w:rsid w:val="00AB3D80"/>
    <w:rsid w:val="00AB3F4C"/>
    <w:rsid w:val="00AB3F71"/>
    <w:rsid w:val="00AB41BE"/>
    <w:rsid w:val="00AB4233"/>
    <w:rsid w:val="00AB426E"/>
    <w:rsid w:val="00AB42F9"/>
    <w:rsid w:val="00AB4398"/>
    <w:rsid w:val="00AB43ED"/>
    <w:rsid w:val="00AB444B"/>
    <w:rsid w:val="00AB4570"/>
    <w:rsid w:val="00AB4587"/>
    <w:rsid w:val="00AB45A4"/>
    <w:rsid w:val="00AB4667"/>
    <w:rsid w:val="00AB47DF"/>
    <w:rsid w:val="00AB4858"/>
    <w:rsid w:val="00AB48A0"/>
    <w:rsid w:val="00AB48C4"/>
    <w:rsid w:val="00AB4B50"/>
    <w:rsid w:val="00AB4BE6"/>
    <w:rsid w:val="00AB4CF9"/>
    <w:rsid w:val="00AB4F44"/>
    <w:rsid w:val="00AB4FD5"/>
    <w:rsid w:val="00AB5036"/>
    <w:rsid w:val="00AB508E"/>
    <w:rsid w:val="00AB526A"/>
    <w:rsid w:val="00AB53CD"/>
    <w:rsid w:val="00AB5424"/>
    <w:rsid w:val="00AB5641"/>
    <w:rsid w:val="00AB5711"/>
    <w:rsid w:val="00AB579E"/>
    <w:rsid w:val="00AB5886"/>
    <w:rsid w:val="00AB595E"/>
    <w:rsid w:val="00AB5A72"/>
    <w:rsid w:val="00AB5A8F"/>
    <w:rsid w:val="00AB5A90"/>
    <w:rsid w:val="00AB5A92"/>
    <w:rsid w:val="00AB5AA5"/>
    <w:rsid w:val="00AB5BCA"/>
    <w:rsid w:val="00AB5C49"/>
    <w:rsid w:val="00AB5DE2"/>
    <w:rsid w:val="00AB6006"/>
    <w:rsid w:val="00AB601E"/>
    <w:rsid w:val="00AB6046"/>
    <w:rsid w:val="00AB6159"/>
    <w:rsid w:val="00AB6216"/>
    <w:rsid w:val="00AB6233"/>
    <w:rsid w:val="00AB624B"/>
    <w:rsid w:val="00AB6251"/>
    <w:rsid w:val="00AB62C2"/>
    <w:rsid w:val="00AB631F"/>
    <w:rsid w:val="00AB6342"/>
    <w:rsid w:val="00AB63B8"/>
    <w:rsid w:val="00AB63EC"/>
    <w:rsid w:val="00AB641A"/>
    <w:rsid w:val="00AB65AB"/>
    <w:rsid w:val="00AB6794"/>
    <w:rsid w:val="00AB67DA"/>
    <w:rsid w:val="00AB6831"/>
    <w:rsid w:val="00AB6874"/>
    <w:rsid w:val="00AB68B0"/>
    <w:rsid w:val="00AB6952"/>
    <w:rsid w:val="00AB6ABA"/>
    <w:rsid w:val="00AB6C93"/>
    <w:rsid w:val="00AB6D49"/>
    <w:rsid w:val="00AB6E23"/>
    <w:rsid w:val="00AB6EE6"/>
    <w:rsid w:val="00AB70EB"/>
    <w:rsid w:val="00AB7111"/>
    <w:rsid w:val="00AB728A"/>
    <w:rsid w:val="00AB7296"/>
    <w:rsid w:val="00AB737F"/>
    <w:rsid w:val="00AB73EA"/>
    <w:rsid w:val="00AB74BA"/>
    <w:rsid w:val="00AB74DA"/>
    <w:rsid w:val="00AB74F1"/>
    <w:rsid w:val="00AB750C"/>
    <w:rsid w:val="00AB7598"/>
    <w:rsid w:val="00AB75C0"/>
    <w:rsid w:val="00AB7664"/>
    <w:rsid w:val="00AB76A5"/>
    <w:rsid w:val="00AB7759"/>
    <w:rsid w:val="00AB7897"/>
    <w:rsid w:val="00AB7C5B"/>
    <w:rsid w:val="00AB7D40"/>
    <w:rsid w:val="00AB7F96"/>
    <w:rsid w:val="00AC0151"/>
    <w:rsid w:val="00AC0176"/>
    <w:rsid w:val="00AC0183"/>
    <w:rsid w:val="00AC01A6"/>
    <w:rsid w:val="00AC01F4"/>
    <w:rsid w:val="00AC024C"/>
    <w:rsid w:val="00AC02F4"/>
    <w:rsid w:val="00AC034E"/>
    <w:rsid w:val="00AC042F"/>
    <w:rsid w:val="00AC0433"/>
    <w:rsid w:val="00AC053F"/>
    <w:rsid w:val="00AC06EC"/>
    <w:rsid w:val="00AC0709"/>
    <w:rsid w:val="00AC0804"/>
    <w:rsid w:val="00AC0822"/>
    <w:rsid w:val="00AC0A48"/>
    <w:rsid w:val="00AC0A5F"/>
    <w:rsid w:val="00AC0A9D"/>
    <w:rsid w:val="00AC0BD6"/>
    <w:rsid w:val="00AC0DDF"/>
    <w:rsid w:val="00AC1026"/>
    <w:rsid w:val="00AC10C2"/>
    <w:rsid w:val="00AC1172"/>
    <w:rsid w:val="00AC125B"/>
    <w:rsid w:val="00AC129A"/>
    <w:rsid w:val="00AC12F9"/>
    <w:rsid w:val="00AC13F9"/>
    <w:rsid w:val="00AC140A"/>
    <w:rsid w:val="00AC1415"/>
    <w:rsid w:val="00AC154A"/>
    <w:rsid w:val="00AC1553"/>
    <w:rsid w:val="00AC1562"/>
    <w:rsid w:val="00AC157C"/>
    <w:rsid w:val="00AC15F3"/>
    <w:rsid w:val="00AC1708"/>
    <w:rsid w:val="00AC171B"/>
    <w:rsid w:val="00AC174F"/>
    <w:rsid w:val="00AC1764"/>
    <w:rsid w:val="00AC17E2"/>
    <w:rsid w:val="00AC1893"/>
    <w:rsid w:val="00AC199D"/>
    <w:rsid w:val="00AC19BD"/>
    <w:rsid w:val="00AC1AAA"/>
    <w:rsid w:val="00AC1B19"/>
    <w:rsid w:val="00AC1B72"/>
    <w:rsid w:val="00AC1B7E"/>
    <w:rsid w:val="00AC1BBC"/>
    <w:rsid w:val="00AC1C32"/>
    <w:rsid w:val="00AC1CD2"/>
    <w:rsid w:val="00AC210B"/>
    <w:rsid w:val="00AC21A4"/>
    <w:rsid w:val="00AC224C"/>
    <w:rsid w:val="00AC2283"/>
    <w:rsid w:val="00AC22B4"/>
    <w:rsid w:val="00AC22CC"/>
    <w:rsid w:val="00AC23A9"/>
    <w:rsid w:val="00AC2563"/>
    <w:rsid w:val="00AC263E"/>
    <w:rsid w:val="00AC266F"/>
    <w:rsid w:val="00AC26A4"/>
    <w:rsid w:val="00AC26AC"/>
    <w:rsid w:val="00AC27AC"/>
    <w:rsid w:val="00AC2AEB"/>
    <w:rsid w:val="00AC2B6A"/>
    <w:rsid w:val="00AC2C57"/>
    <w:rsid w:val="00AC2E59"/>
    <w:rsid w:val="00AC2F42"/>
    <w:rsid w:val="00AC2F75"/>
    <w:rsid w:val="00AC309B"/>
    <w:rsid w:val="00AC32B7"/>
    <w:rsid w:val="00AC3345"/>
    <w:rsid w:val="00AC3441"/>
    <w:rsid w:val="00AC3702"/>
    <w:rsid w:val="00AC37F4"/>
    <w:rsid w:val="00AC3812"/>
    <w:rsid w:val="00AC396C"/>
    <w:rsid w:val="00AC3989"/>
    <w:rsid w:val="00AC39AD"/>
    <w:rsid w:val="00AC3A2D"/>
    <w:rsid w:val="00AC3A9D"/>
    <w:rsid w:val="00AC3BA4"/>
    <w:rsid w:val="00AC3BF2"/>
    <w:rsid w:val="00AC3C12"/>
    <w:rsid w:val="00AC3D3F"/>
    <w:rsid w:val="00AC3D8E"/>
    <w:rsid w:val="00AC3DD0"/>
    <w:rsid w:val="00AC409E"/>
    <w:rsid w:val="00AC4168"/>
    <w:rsid w:val="00AC4174"/>
    <w:rsid w:val="00AC41D6"/>
    <w:rsid w:val="00AC4207"/>
    <w:rsid w:val="00AC42C9"/>
    <w:rsid w:val="00AC435A"/>
    <w:rsid w:val="00AC4385"/>
    <w:rsid w:val="00AC442F"/>
    <w:rsid w:val="00AC450C"/>
    <w:rsid w:val="00AC47E6"/>
    <w:rsid w:val="00AC482B"/>
    <w:rsid w:val="00AC48CC"/>
    <w:rsid w:val="00AC491B"/>
    <w:rsid w:val="00AC4A95"/>
    <w:rsid w:val="00AC4E0D"/>
    <w:rsid w:val="00AC4E42"/>
    <w:rsid w:val="00AC4E6D"/>
    <w:rsid w:val="00AC5023"/>
    <w:rsid w:val="00AC504F"/>
    <w:rsid w:val="00AC50F7"/>
    <w:rsid w:val="00AC515C"/>
    <w:rsid w:val="00AC5247"/>
    <w:rsid w:val="00AC5324"/>
    <w:rsid w:val="00AC5395"/>
    <w:rsid w:val="00AC5582"/>
    <w:rsid w:val="00AC5613"/>
    <w:rsid w:val="00AC56B7"/>
    <w:rsid w:val="00AC5767"/>
    <w:rsid w:val="00AC5857"/>
    <w:rsid w:val="00AC58C4"/>
    <w:rsid w:val="00AC5961"/>
    <w:rsid w:val="00AC599C"/>
    <w:rsid w:val="00AC5B4D"/>
    <w:rsid w:val="00AC5B69"/>
    <w:rsid w:val="00AC5BA2"/>
    <w:rsid w:val="00AC5CDB"/>
    <w:rsid w:val="00AC5DA5"/>
    <w:rsid w:val="00AC5DDB"/>
    <w:rsid w:val="00AC5F06"/>
    <w:rsid w:val="00AC5F54"/>
    <w:rsid w:val="00AC5F61"/>
    <w:rsid w:val="00AC612F"/>
    <w:rsid w:val="00AC61C5"/>
    <w:rsid w:val="00AC6336"/>
    <w:rsid w:val="00AC6567"/>
    <w:rsid w:val="00AC65D1"/>
    <w:rsid w:val="00AC67D0"/>
    <w:rsid w:val="00AC689E"/>
    <w:rsid w:val="00AC6CA8"/>
    <w:rsid w:val="00AC6CB1"/>
    <w:rsid w:val="00AC6DB8"/>
    <w:rsid w:val="00AC6E4C"/>
    <w:rsid w:val="00AC6E87"/>
    <w:rsid w:val="00AC6F13"/>
    <w:rsid w:val="00AC6F19"/>
    <w:rsid w:val="00AC6FC3"/>
    <w:rsid w:val="00AC6FC6"/>
    <w:rsid w:val="00AC707E"/>
    <w:rsid w:val="00AC70E4"/>
    <w:rsid w:val="00AC7100"/>
    <w:rsid w:val="00AC71B5"/>
    <w:rsid w:val="00AC724C"/>
    <w:rsid w:val="00AC737F"/>
    <w:rsid w:val="00AC7424"/>
    <w:rsid w:val="00AC7469"/>
    <w:rsid w:val="00AC7541"/>
    <w:rsid w:val="00AC7554"/>
    <w:rsid w:val="00AC7713"/>
    <w:rsid w:val="00AC775D"/>
    <w:rsid w:val="00AC77B5"/>
    <w:rsid w:val="00AC7807"/>
    <w:rsid w:val="00AC788F"/>
    <w:rsid w:val="00AC78A1"/>
    <w:rsid w:val="00AC7B0E"/>
    <w:rsid w:val="00AC7B23"/>
    <w:rsid w:val="00AC7B70"/>
    <w:rsid w:val="00AC7BC3"/>
    <w:rsid w:val="00AC7C87"/>
    <w:rsid w:val="00AC7CB9"/>
    <w:rsid w:val="00AC7DCB"/>
    <w:rsid w:val="00AD0031"/>
    <w:rsid w:val="00AD013E"/>
    <w:rsid w:val="00AD02BF"/>
    <w:rsid w:val="00AD02C7"/>
    <w:rsid w:val="00AD030D"/>
    <w:rsid w:val="00AD0491"/>
    <w:rsid w:val="00AD0579"/>
    <w:rsid w:val="00AD05EA"/>
    <w:rsid w:val="00AD07B3"/>
    <w:rsid w:val="00AD091D"/>
    <w:rsid w:val="00AD09DA"/>
    <w:rsid w:val="00AD0ADA"/>
    <w:rsid w:val="00AD0B14"/>
    <w:rsid w:val="00AD0C73"/>
    <w:rsid w:val="00AD0CE0"/>
    <w:rsid w:val="00AD0EB8"/>
    <w:rsid w:val="00AD0FCF"/>
    <w:rsid w:val="00AD1019"/>
    <w:rsid w:val="00AD124A"/>
    <w:rsid w:val="00AD1262"/>
    <w:rsid w:val="00AD12B8"/>
    <w:rsid w:val="00AD131D"/>
    <w:rsid w:val="00AD14F5"/>
    <w:rsid w:val="00AD1551"/>
    <w:rsid w:val="00AD17F0"/>
    <w:rsid w:val="00AD1A63"/>
    <w:rsid w:val="00AD1AF6"/>
    <w:rsid w:val="00AD1D27"/>
    <w:rsid w:val="00AD1D32"/>
    <w:rsid w:val="00AD1D3B"/>
    <w:rsid w:val="00AD1F47"/>
    <w:rsid w:val="00AD2101"/>
    <w:rsid w:val="00AD21C9"/>
    <w:rsid w:val="00AD221F"/>
    <w:rsid w:val="00AD2236"/>
    <w:rsid w:val="00AD2460"/>
    <w:rsid w:val="00AD25A6"/>
    <w:rsid w:val="00AD25D2"/>
    <w:rsid w:val="00AD262D"/>
    <w:rsid w:val="00AD2666"/>
    <w:rsid w:val="00AD2670"/>
    <w:rsid w:val="00AD27CE"/>
    <w:rsid w:val="00AD2800"/>
    <w:rsid w:val="00AD28D2"/>
    <w:rsid w:val="00AD28F3"/>
    <w:rsid w:val="00AD2926"/>
    <w:rsid w:val="00AD298A"/>
    <w:rsid w:val="00AD29BC"/>
    <w:rsid w:val="00AD2C12"/>
    <w:rsid w:val="00AD2C21"/>
    <w:rsid w:val="00AD2D3F"/>
    <w:rsid w:val="00AD2E7D"/>
    <w:rsid w:val="00AD2F06"/>
    <w:rsid w:val="00AD2F2F"/>
    <w:rsid w:val="00AD30CC"/>
    <w:rsid w:val="00AD3149"/>
    <w:rsid w:val="00AD3325"/>
    <w:rsid w:val="00AD3422"/>
    <w:rsid w:val="00AD34E6"/>
    <w:rsid w:val="00AD34E7"/>
    <w:rsid w:val="00AD34FA"/>
    <w:rsid w:val="00AD3562"/>
    <w:rsid w:val="00AD369C"/>
    <w:rsid w:val="00AD3862"/>
    <w:rsid w:val="00AD38B7"/>
    <w:rsid w:val="00AD3ACC"/>
    <w:rsid w:val="00AD3B0C"/>
    <w:rsid w:val="00AD3C2B"/>
    <w:rsid w:val="00AD3C51"/>
    <w:rsid w:val="00AD3CC4"/>
    <w:rsid w:val="00AD3DCB"/>
    <w:rsid w:val="00AD3FCE"/>
    <w:rsid w:val="00AD3FF4"/>
    <w:rsid w:val="00AD4021"/>
    <w:rsid w:val="00AD4024"/>
    <w:rsid w:val="00AD40E4"/>
    <w:rsid w:val="00AD41C8"/>
    <w:rsid w:val="00AD429C"/>
    <w:rsid w:val="00AD4322"/>
    <w:rsid w:val="00AD4424"/>
    <w:rsid w:val="00AD449E"/>
    <w:rsid w:val="00AD452A"/>
    <w:rsid w:val="00AD45B7"/>
    <w:rsid w:val="00AD45D5"/>
    <w:rsid w:val="00AD46D1"/>
    <w:rsid w:val="00AD4707"/>
    <w:rsid w:val="00AD47AC"/>
    <w:rsid w:val="00AD47D8"/>
    <w:rsid w:val="00AD47EB"/>
    <w:rsid w:val="00AD4870"/>
    <w:rsid w:val="00AD49CA"/>
    <w:rsid w:val="00AD49E6"/>
    <w:rsid w:val="00AD4AF7"/>
    <w:rsid w:val="00AD4CC8"/>
    <w:rsid w:val="00AD4CF5"/>
    <w:rsid w:val="00AD4D0D"/>
    <w:rsid w:val="00AD4DB4"/>
    <w:rsid w:val="00AD5197"/>
    <w:rsid w:val="00AD519F"/>
    <w:rsid w:val="00AD51C7"/>
    <w:rsid w:val="00AD521D"/>
    <w:rsid w:val="00AD522B"/>
    <w:rsid w:val="00AD5277"/>
    <w:rsid w:val="00AD52A2"/>
    <w:rsid w:val="00AD53C0"/>
    <w:rsid w:val="00AD5481"/>
    <w:rsid w:val="00AD5570"/>
    <w:rsid w:val="00AD55E7"/>
    <w:rsid w:val="00AD585F"/>
    <w:rsid w:val="00AD5A27"/>
    <w:rsid w:val="00AD5B09"/>
    <w:rsid w:val="00AD5C3D"/>
    <w:rsid w:val="00AD5E6C"/>
    <w:rsid w:val="00AD5F4E"/>
    <w:rsid w:val="00AD5FC8"/>
    <w:rsid w:val="00AD61BC"/>
    <w:rsid w:val="00AD61F6"/>
    <w:rsid w:val="00AD621B"/>
    <w:rsid w:val="00AD6278"/>
    <w:rsid w:val="00AD648F"/>
    <w:rsid w:val="00AD6576"/>
    <w:rsid w:val="00AD6585"/>
    <w:rsid w:val="00AD661D"/>
    <w:rsid w:val="00AD6694"/>
    <w:rsid w:val="00AD66FF"/>
    <w:rsid w:val="00AD6708"/>
    <w:rsid w:val="00AD6768"/>
    <w:rsid w:val="00AD677B"/>
    <w:rsid w:val="00AD67A1"/>
    <w:rsid w:val="00AD691D"/>
    <w:rsid w:val="00AD69A2"/>
    <w:rsid w:val="00AD69C7"/>
    <w:rsid w:val="00AD69DD"/>
    <w:rsid w:val="00AD6A21"/>
    <w:rsid w:val="00AD6B14"/>
    <w:rsid w:val="00AD6DC2"/>
    <w:rsid w:val="00AD6DF7"/>
    <w:rsid w:val="00AD6DF8"/>
    <w:rsid w:val="00AD6F34"/>
    <w:rsid w:val="00AD6F67"/>
    <w:rsid w:val="00AD702D"/>
    <w:rsid w:val="00AD7049"/>
    <w:rsid w:val="00AD707B"/>
    <w:rsid w:val="00AD707D"/>
    <w:rsid w:val="00AD70E6"/>
    <w:rsid w:val="00AD7124"/>
    <w:rsid w:val="00AD7524"/>
    <w:rsid w:val="00AD7537"/>
    <w:rsid w:val="00AD75AC"/>
    <w:rsid w:val="00AD76BD"/>
    <w:rsid w:val="00AD76C4"/>
    <w:rsid w:val="00AD770A"/>
    <w:rsid w:val="00AD79A1"/>
    <w:rsid w:val="00AD7A3C"/>
    <w:rsid w:val="00AD7ADA"/>
    <w:rsid w:val="00AD7B26"/>
    <w:rsid w:val="00AD7BC4"/>
    <w:rsid w:val="00AD7DC2"/>
    <w:rsid w:val="00AD7F2E"/>
    <w:rsid w:val="00AD7FEF"/>
    <w:rsid w:val="00AE015C"/>
    <w:rsid w:val="00AE0298"/>
    <w:rsid w:val="00AE032F"/>
    <w:rsid w:val="00AE03DA"/>
    <w:rsid w:val="00AE03F6"/>
    <w:rsid w:val="00AE040E"/>
    <w:rsid w:val="00AE049B"/>
    <w:rsid w:val="00AE0974"/>
    <w:rsid w:val="00AE0AD1"/>
    <w:rsid w:val="00AE0B33"/>
    <w:rsid w:val="00AE0B91"/>
    <w:rsid w:val="00AE0BCD"/>
    <w:rsid w:val="00AE0CFD"/>
    <w:rsid w:val="00AE107E"/>
    <w:rsid w:val="00AE10AF"/>
    <w:rsid w:val="00AE1136"/>
    <w:rsid w:val="00AE1137"/>
    <w:rsid w:val="00AE1206"/>
    <w:rsid w:val="00AE1301"/>
    <w:rsid w:val="00AE1793"/>
    <w:rsid w:val="00AE187B"/>
    <w:rsid w:val="00AE1A7F"/>
    <w:rsid w:val="00AE1B02"/>
    <w:rsid w:val="00AE1B44"/>
    <w:rsid w:val="00AE1D8C"/>
    <w:rsid w:val="00AE1ED4"/>
    <w:rsid w:val="00AE1F24"/>
    <w:rsid w:val="00AE21F9"/>
    <w:rsid w:val="00AE2405"/>
    <w:rsid w:val="00AE24DF"/>
    <w:rsid w:val="00AE2557"/>
    <w:rsid w:val="00AE25C2"/>
    <w:rsid w:val="00AE25D2"/>
    <w:rsid w:val="00AE263A"/>
    <w:rsid w:val="00AE2875"/>
    <w:rsid w:val="00AE29D1"/>
    <w:rsid w:val="00AE2A84"/>
    <w:rsid w:val="00AE2B20"/>
    <w:rsid w:val="00AE2C9F"/>
    <w:rsid w:val="00AE2D0D"/>
    <w:rsid w:val="00AE2D60"/>
    <w:rsid w:val="00AE30E2"/>
    <w:rsid w:val="00AE318B"/>
    <w:rsid w:val="00AE31EE"/>
    <w:rsid w:val="00AE3383"/>
    <w:rsid w:val="00AE3439"/>
    <w:rsid w:val="00AE3448"/>
    <w:rsid w:val="00AE356F"/>
    <w:rsid w:val="00AE357A"/>
    <w:rsid w:val="00AE3694"/>
    <w:rsid w:val="00AE36D9"/>
    <w:rsid w:val="00AE3BFF"/>
    <w:rsid w:val="00AE3C13"/>
    <w:rsid w:val="00AE3C24"/>
    <w:rsid w:val="00AE3E3A"/>
    <w:rsid w:val="00AE3F9B"/>
    <w:rsid w:val="00AE40A6"/>
    <w:rsid w:val="00AE40CE"/>
    <w:rsid w:val="00AE4224"/>
    <w:rsid w:val="00AE42DB"/>
    <w:rsid w:val="00AE4307"/>
    <w:rsid w:val="00AE436D"/>
    <w:rsid w:val="00AE448E"/>
    <w:rsid w:val="00AE4652"/>
    <w:rsid w:val="00AE479A"/>
    <w:rsid w:val="00AE4A32"/>
    <w:rsid w:val="00AE4BE5"/>
    <w:rsid w:val="00AE4CDE"/>
    <w:rsid w:val="00AE4CFE"/>
    <w:rsid w:val="00AE4D2B"/>
    <w:rsid w:val="00AE4E16"/>
    <w:rsid w:val="00AE4E27"/>
    <w:rsid w:val="00AE50AE"/>
    <w:rsid w:val="00AE518B"/>
    <w:rsid w:val="00AE521A"/>
    <w:rsid w:val="00AE524E"/>
    <w:rsid w:val="00AE52BD"/>
    <w:rsid w:val="00AE5684"/>
    <w:rsid w:val="00AE572C"/>
    <w:rsid w:val="00AE5A25"/>
    <w:rsid w:val="00AE5A70"/>
    <w:rsid w:val="00AE5A88"/>
    <w:rsid w:val="00AE5B25"/>
    <w:rsid w:val="00AE5DBB"/>
    <w:rsid w:val="00AE5F6A"/>
    <w:rsid w:val="00AE608D"/>
    <w:rsid w:val="00AE60B7"/>
    <w:rsid w:val="00AE60D5"/>
    <w:rsid w:val="00AE62D9"/>
    <w:rsid w:val="00AE63DC"/>
    <w:rsid w:val="00AE6435"/>
    <w:rsid w:val="00AE660C"/>
    <w:rsid w:val="00AE66F6"/>
    <w:rsid w:val="00AE670D"/>
    <w:rsid w:val="00AE6942"/>
    <w:rsid w:val="00AE69E7"/>
    <w:rsid w:val="00AE6A8C"/>
    <w:rsid w:val="00AE6BC6"/>
    <w:rsid w:val="00AE6C08"/>
    <w:rsid w:val="00AE6CBF"/>
    <w:rsid w:val="00AE6DEF"/>
    <w:rsid w:val="00AE6FCE"/>
    <w:rsid w:val="00AE6FD8"/>
    <w:rsid w:val="00AE700E"/>
    <w:rsid w:val="00AE7042"/>
    <w:rsid w:val="00AE70BB"/>
    <w:rsid w:val="00AE7129"/>
    <w:rsid w:val="00AE71FC"/>
    <w:rsid w:val="00AE72DB"/>
    <w:rsid w:val="00AE734D"/>
    <w:rsid w:val="00AE73C5"/>
    <w:rsid w:val="00AE76A8"/>
    <w:rsid w:val="00AE78A9"/>
    <w:rsid w:val="00AE7A25"/>
    <w:rsid w:val="00AE7D56"/>
    <w:rsid w:val="00AE7D72"/>
    <w:rsid w:val="00AE7EAB"/>
    <w:rsid w:val="00AE7FAA"/>
    <w:rsid w:val="00AF011C"/>
    <w:rsid w:val="00AF0133"/>
    <w:rsid w:val="00AF01C0"/>
    <w:rsid w:val="00AF020E"/>
    <w:rsid w:val="00AF0368"/>
    <w:rsid w:val="00AF052C"/>
    <w:rsid w:val="00AF063A"/>
    <w:rsid w:val="00AF0785"/>
    <w:rsid w:val="00AF085C"/>
    <w:rsid w:val="00AF0A93"/>
    <w:rsid w:val="00AF0ACB"/>
    <w:rsid w:val="00AF0CDB"/>
    <w:rsid w:val="00AF0CEE"/>
    <w:rsid w:val="00AF0F1A"/>
    <w:rsid w:val="00AF103D"/>
    <w:rsid w:val="00AF1105"/>
    <w:rsid w:val="00AF11E1"/>
    <w:rsid w:val="00AF1265"/>
    <w:rsid w:val="00AF1292"/>
    <w:rsid w:val="00AF1355"/>
    <w:rsid w:val="00AF147A"/>
    <w:rsid w:val="00AF14E6"/>
    <w:rsid w:val="00AF1632"/>
    <w:rsid w:val="00AF17D4"/>
    <w:rsid w:val="00AF1988"/>
    <w:rsid w:val="00AF1A0D"/>
    <w:rsid w:val="00AF1A1A"/>
    <w:rsid w:val="00AF1AB9"/>
    <w:rsid w:val="00AF1CBF"/>
    <w:rsid w:val="00AF1D04"/>
    <w:rsid w:val="00AF1D90"/>
    <w:rsid w:val="00AF1EA4"/>
    <w:rsid w:val="00AF1FAC"/>
    <w:rsid w:val="00AF21D5"/>
    <w:rsid w:val="00AF2216"/>
    <w:rsid w:val="00AF2271"/>
    <w:rsid w:val="00AF229D"/>
    <w:rsid w:val="00AF2355"/>
    <w:rsid w:val="00AF238B"/>
    <w:rsid w:val="00AF265A"/>
    <w:rsid w:val="00AF26A9"/>
    <w:rsid w:val="00AF27FB"/>
    <w:rsid w:val="00AF2835"/>
    <w:rsid w:val="00AF283E"/>
    <w:rsid w:val="00AF2B8B"/>
    <w:rsid w:val="00AF2CB3"/>
    <w:rsid w:val="00AF2D00"/>
    <w:rsid w:val="00AF2E04"/>
    <w:rsid w:val="00AF2F79"/>
    <w:rsid w:val="00AF2FDF"/>
    <w:rsid w:val="00AF318E"/>
    <w:rsid w:val="00AF330B"/>
    <w:rsid w:val="00AF35AF"/>
    <w:rsid w:val="00AF38B7"/>
    <w:rsid w:val="00AF393C"/>
    <w:rsid w:val="00AF3A68"/>
    <w:rsid w:val="00AF3B16"/>
    <w:rsid w:val="00AF3B2B"/>
    <w:rsid w:val="00AF3CCF"/>
    <w:rsid w:val="00AF400F"/>
    <w:rsid w:val="00AF408E"/>
    <w:rsid w:val="00AF41B2"/>
    <w:rsid w:val="00AF4311"/>
    <w:rsid w:val="00AF4366"/>
    <w:rsid w:val="00AF43DF"/>
    <w:rsid w:val="00AF44C2"/>
    <w:rsid w:val="00AF46AE"/>
    <w:rsid w:val="00AF47E7"/>
    <w:rsid w:val="00AF4872"/>
    <w:rsid w:val="00AF4A38"/>
    <w:rsid w:val="00AF4ACD"/>
    <w:rsid w:val="00AF4D77"/>
    <w:rsid w:val="00AF4E92"/>
    <w:rsid w:val="00AF4F2B"/>
    <w:rsid w:val="00AF4F76"/>
    <w:rsid w:val="00AF5017"/>
    <w:rsid w:val="00AF5283"/>
    <w:rsid w:val="00AF52E0"/>
    <w:rsid w:val="00AF5313"/>
    <w:rsid w:val="00AF5409"/>
    <w:rsid w:val="00AF5411"/>
    <w:rsid w:val="00AF5421"/>
    <w:rsid w:val="00AF5503"/>
    <w:rsid w:val="00AF5534"/>
    <w:rsid w:val="00AF56A6"/>
    <w:rsid w:val="00AF56E8"/>
    <w:rsid w:val="00AF5793"/>
    <w:rsid w:val="00AF5875"/>
    <w:rsid w:val="00AF5930"/>
    <w:rsid w:val="00AF5A89"/>
    <w:rsid w:val="00AF5B6B"/>
    <w:rsid w:val="00AF5C91"/>
    <w:rsid w:val="00AF5DCB"/>
    <w:rsid w:val="00AF5E43"/>
    <w:rsid w:val="00AF5E69"/>
    <w:rsid w:val="00AF5FCD"/>
    <w:rsid w:val="00AF621E"/>
    <w:rsid w:val="00AF6228"/>
    <w:rsid w:val="00AF624B"/>
    <w:rsid w:val="00AF654B"/>
    <w:rsid w:val="00AF6561"/>
    <w:rsid w:val="00AF66D8"/>
    <w:rsid w:val="00AF678C"/>
    <w:rsid w:val="00AF694A"/>
    <w:rsid w:val="00AF69A4"/>
    <w:rsid w:val="00AF6A31"/>
    <w:rsid w:val="00AF6A3C"/>
    <w:rsid w:val="00AF6A74"/>
    <w:rsid w:val="00AF6A7A"/>
    <w:rsid w:val="00AF6AA1"/>
    <w:rsid w:val="00AF6B92"/>
    <w:rsid w:val="00AF6C85"/>
    <w:rsid w:val="00AF6F36"/>
    <w:rsid w:val="00AF6F6A"/>
    <w:rsid w:val="00AF6F6B"/>
    <w:rsid w:val="00AF7049"/>
    <w:rsid w:val="00AF7119"/>
    <w:rsid w:val="00AF7172"/>
    <w:rsid w:val="00AF748C"/>
    <w:rsid w:val="00AF74A8"/>
    <w:rsid w:val="00AF75A5"/>
    <w:rsid w:val="00AF77A2"/>
    <w:rsid w:val="00AF77C8"/>
    <w:rsid w:val="00AF77EF"/>
    <w:rsid w:val="00AF7840"/>
    <w:rsid w:val="00AF7A35"/>
    <w:rsid w:val="00AF7B07"/>
    <w:rsid w:val="00AF7B45"/>
    <w:rsid w:val="00AF7B5C"/>
    <w:rsid w:val="00AF7C61"/>
    <w:rsid w:val="00AF7E0E"/>
    <w:rsid w:val="00AF7F75"/>
    <w:rsid w:val="00B001E5"/>
    <w:rsid w:val="00B00304"/>
    <w:rsid w:val="00B00377"/>
    <w:rsid w:val="00B0042F"/>
    <w:rsid w:val="00B00430"/>
    <w:rsid w:val="00B004A9"/>
    <w:rsid w:val="00B004CC"/>
    <w:rsid w:val="00B004E7"/>
    <w:rsid w:val="00B0067E"/>
    <w:rsid w:val="00B0069F"/>
    <w:rsid w:val="00B006A7"/>
    <w:rsid w:val="00B006F2"/>
    <w:rsid w:val="00B00975"/>
    <w:rsid w:val="00B009B6"/>
    <w:rsid w:val="00B00A00"/>
    <w:rsid w:val="00B00DB2"/>
    <w:rsid w:val="00B00ECC"/>
    <w:rsid w:val="00B00F9C"/>
    <w:rsid w:val="00B010A4"/>
    <w:rsid w:val="00B0111F"/>
    <w:rsid w:val="00B01153"/>
    <w:rsid w:val="00B013E1"/>
    <w:rsid w:val="00B01489"/>
    <w:rsid w:val="00B015CE"/>
    <w:rsid w:val="00B016E4"/>
    <w:rsid w:val="00B0176F"/>
    <w:rsid w:val="00B01BE4"/>
    <w:rsid w:val="00B01D12"/>
    <w:rsid w:val="00B01F86"/>
    <w:rsid w:val="00B0239F"/>
    <w:rsid w:val="00B0244C"/>
    <w:rsid w:val="00B026B7"/>
    <w:rsid w:val="00B026BA"/>
    <w:rsid w:val="00B02707"/>
    <w:rsid w:val="00B02747"/>
    <w:rsid w:val="00B027EA"/>
    <w:rsid w:val="00B0284F"/>
    <w:rsid w:val="00B028C7"/>
    <w:rsid w:val="00B02A1C"/>
    <w:rsid w:val="00B02A3B"/>
    <w:rsid w:val="00B02B00"/>
    <w:rsid w:val="00B02BB4"/>
    <w:rsid w:val="00B02CA6"/>
    <w:rsid w:val="00B02D84"/>
    <w:rsid w:val="00B02E34"/>
    <w:rsid w:val="00B02F72"/>
    <w:rsid w:val="00B03083"/>
    <w:rsid w:val="00B03161"/>
    <w:rsid w:val="00B032DF"/>
    <w:rsid w:val="00B0334D"/>
    <w:rsid w:val="00B03480"/>
    <w:rsid w:val="00B035B9"/>
    <w:rsid w:val="00B03686"/>
    <w:rsid w:val="00B03703"/>
    <w:rsid w:val="00B037A9"/>
    <w:rsid w:val="00B03815"/>
    <w:rsid w:val="00B039D7"/>
    <w:rsid w:val="00B03A49"/>
    <w:rsid w:val="00B03B48"/>
    <w:rsid w:val="00B03BE5"/>
    <w:rsid w:val="00B03C94"/>
    <w:rsid w:val="00B03DA1"/>
    <w:rsid w:val="00B03E34"/>
    <w:rsid w:val="00B03F14"/>
    <w:rsid w:val="00B0421A"/>
    <w:rsid w:val="00B0437D"/>
    <w:rsid w:val="00B0465B"/>
    <w:rsid w:val="00B04672"/>
    <w:rsid w:val="00B046DB"/>
    <w:rsid w:val="00B04700"/>
    <w:rsid w:val="00B04714"/>
    <w:rsid w:val="00B04729"/>
    <w:rsid w:val="00B04A32"/>
    <w:rsid w:val="00B04A46"/>
    <w:rsid w:val="00B04ACD"/>
    <w:rsid w:val="00B04B01"/>
    <w:rsid w:val="00B04FA8"/>
    <w:rsid w:val="00B05064"/>
    <w:rsid w:val="00B05302"/>
    <w:rsid w:val="00B0535C"/>
    <w:rsid w:val="00B05576"/>
    <w:rsid w:val="00B055AE"/>
    <w:rsid w:val="00B0565B"/>
    <w:rsid w:val="00B0568A"/>
    <w:rsid w:val="00B05725"/>
    <w:rsid w:val="00B05894"/>
    <w:rsid w:val="00B058F6"/>
    <w:rsid w:val="00B0590A"/>
    <w:rsid w:val="00B059C9"/>
    <w:rsid w:val="00B059DC"/>
    <w:rsid w:val="00B05A2C"/>
    <w:rsid w:val="00B05B06"/>
    <w:rsid w:val="00B05CC0"/>
    <w:rsid w:val="00B05F1B"/>
    <w:rsid w:val="00B05F2C"/>
    <w:rsid w:val="00B06087"/>
    <w:rsid w:val="00B06224"/>
    <w:rsid w:val="00B062D2"/>
    <w:rsid w:val="00B06328"/>
    <w:rsid w:val="00B064A3"/>
    <w:rsid w:val="00B065C0"/>
    <w:rsid w:val="00B06614"/>
    <w:rsid w:val="00B06692"/>
    <w:rsid w:val="00B067C2"/>
    <w:rsid w:val="00B067ED"/>
    <w:rsid w:val="00B06808"/>
    <w:rsid w:val="00B06AA8"/>
    <w:rsid w:val="00B06B4D"/>
    <w:rsid w:val="00B06B52"/>
    <w:rsid w:val="00B06C77"/>
    <w:rsid w:val="00B06C95"/>
    <w:rsid w:val="00B06D00"/>
    <w:rsid w:val="00B06D60"/>
    <w:rsid w:val="00B06EFC"/>
    <w:rsid w:val="00B06F56"/>
    <w:rsid w:val="00B07285"/>
    <w:rsid w:val="00B074BB"/>
    <w:rsid w:val="00B074C0"/>
    <w:rsid w:val="00B07542"/>
    <w:rsid w:val="00B075F8"/>
    <w:rsid w:val="00B07679"/>
    <w:rsid w:val="00B0775C"/>
    <w:rsid w:val="00B077A1"/>
    <w:rsid w:val="00B07832"/>
    <w:rsid w:val="00B0784E"/>
    <w:rsid w:val="00B078A7"/>
    <w:rsid w:val="00B078B9"/>
    <w:rsid w:val="00B07942"/>
    <w:rsid w:val="00B0795B"/>
    <w:rsid w:val="00B07983"/>
    <w:rsid w:val="00B079C8"/>
    <w:rsid w:val="00B07AC3"/>
    <w:rsid w:val="00B07B12"/>
    <w:rsid w:val="00B07BC7"/>
    <w:rsid w:val="00B07BEA"/>
    <w:rsid w:val="00B07D7C"/>
    <w:rsid w:val="00B07D82"/>
    <w:rsid w:val="00B07DE3"/>
    <w:rsid w:val="00B07E04"/>
    <w:rsid w:val="00B07F89"/>
    <w:rsid w:val="00B100C0"/>
    <w:rsid w:val="00B1013E"/>
    <w:rsid w:val="00B1023D"/>
    <w:rsid w:val="00B1053C"/>
    <w:rsid w:val="00B1056B"/>
    <w:rsid w:val="00B1058D"/>
    <w:rsid w:val="00B106A7"/>
    <w:rsid w:val="00B107DA"/>
    <w:rsid w:val="00B10998"/>
    <w:rsid w:val="00B10ACA"/>
    <w:rsid w:val="00B10BC4"/>
    <w:rsid w:val="00B10C5E"/>
    <w:rsid w:val="00B10F76"/>
    <w:rsid w:val="00B1103F"/>
    <w:rsid w:val="00B11078"/>
    <w:rsid w:val="00B11308"/>
    <w:rsid w:val="00B113A2"/>
    <w:rsid w:val="00B113AD"/>
    <w:rsid w:val="00B11494"/>
    <w:rsid w:val="00B114AB"/>
    <w:rsid w:val="00B114EA"/>
    <w:rsid w:val="00B114F2"/>
    <w:rsid w:val="00B1152B"/>
    <w:rsid w:val="00B11591"/>
    <w:rsid w:val="00B1176D"/>
    <w:rsid w:val="00B11B12"/>
    <w:rsid w:val="00B11C0D"/>
    <w:rsid w:val="00B11C2E"/>
    <w:rsid w:val="00B11C8C"/>
    <w:rsid w:val="00B11CE9"/>
    <w:rsid w:val="00B11CEB"/>
    <w:rsid w:val="00B11D89"/>
    <w:rsid w:val="00B11DFC"/>
    <w:rsid w:val="00B11F20"/>
    <w:rsid w:val="00B11F5A"/>
    <w:rsid w:val="00B12382"/>
    <w:rsid w:val="00B1244D"/>
    <w:rsid w:val="00B1250E"/>
    <w:rsid w:val="00B12527"/>
    <w:rsid w:val="00B12568"/>
    <w:rsid w:val="00B12636"/>
    <w:rsid w:val="00B12801"/>
    <w:rsid w:val="00B12A62"/>
    <w:rsid w:val="00B12C2C"/>
    <w:rsid w:val="00B12C67"/>
    <w:rsid w:val="00B12CCD"/>
    <w:rsid w:val="00B12F7B"/>
    <w:rsid w:val="00B12FDF"/>
    <w:rsid w:val="00B1311E"/>
    <w:rsid w:val="00B132FC"/>
    <w:rsid w:val="00B13369"/>
    <w:rsid w:val="00B133A6"/>
    <w:rsid w:val="00B133AD"/>
    <w:rsid w:val="00B1341B"/>
    <w:rsid w:val="00B134F4"/>
    <w:rsid w:val="00B13592"/>
    <w:rsid w:val="00B13641"/>
    <w:rsid w:val="00B13734"/>
    <w:rsid w:val="00B1381C"/>
    <w:rsid w:val="00B13858"/>
    <w:rsid w:val="00B1385C"/>
    <w:rsid w:val="00B13ADB"/>
    <w:rsid w:val="00B13BE6"/>
    <w:rsid w:val="00B13C45"/>
    <w:rsid w:val="00B13D89"/>
    <w:rsid w:val="00B13E18"/>
    <w:rsid w:val="00B13E67"/>
    <w:rsid w:val="00B13F20"/>
    <w:rsid w:val="00B14237"/>
    <w:rsid w:val="00B146E3"/>
    <w:rsid w:val="00B147AE"/>
    <w:rsid w:val="00B14818"/>
    <w:rsid w:val="00B14830"/>
    <w:rsid w:val="00B1489C"/>
    <w:rsid w:val="00B14A7A"/>
    <w:rsid w:val="00B14AF6"/>
    <w:rsid w:val="00B14B90"/>
    <w:rsid w:val="00B14B9E"/>
    <w:rsid w:val="00B14D15"/>
    <w:rsid w:val="00B14DC9"/>
    <w:rsid w:val="00B14DF6"/>
    <w:rsid w:val="00B14E31"/>
    <w:rsid w:val="00B150CF"/>
    <w:rsid w:val="00B1510E"/>
    <w:rsid w:val="00B152B4"/>
    <w:rsid w:val="00B153FA"/>
    <w:rsid w:val="00B15489"/>
    <w:rsid w:val="00B15828"/>
    <w:rsid w:val="00B15949"/>
    <w:rsid w:val="00B159D5"/>
    <w:rsid w:val="00B159F3"/>
    <w:rsid w:val="00B15A43"/>
    <w:rsid w:val="00B15BE1"/>
    <w:rsid w:val="00B15DC0"/>
    <w:rsid w:val="00B15F8F"/>
    <w:rsid w:val="00B15FDE"/>
    <w:rsid w:val="00B16119"/>
    <w:rsid w:val="00B16144"/>
    <w:rsid w:val="00B161A4"/>
    <w:rsid w:val="00B164DC"/>
    <w:rsid w:val="00B164F3"/>
    <w:rsid w:val="00B165C0"/>
    <w:rsid w:val="00B16639"/>
    <w:rsid w:val="00B1663C"/>
    <w:rsid w:val="00B16675"/>
    <w:rsid w:val="00B16685"/>
    <w:rsid w:val="00B167A2"/>
    <w:rsid w:val="00B167AC"/>
    <w:rsid w:val="00B1698D"/>
    <w:rsid w:val="00B16A34"/>
    <w:rsid w:val="00B16BB6"/>
    <w:rsid w:val="00B16CB2"/>
    <w:rsid w:val="00B16D11"/>
    <w:rsid w:val="00B16D24"/>
    <w:rsid w:val="00B16EE7"/>
    <w:rsid w:val="00B17030"/>
    <w:rsid w:val="00B170CE"/>
    <w:rsid w:val="00B170F5"/>
    <w:rsid w:val="00B17108"/>
    <w:rsid w:val="00B171FC"/>
    <w:rsid w:val="00B1720F"/>
    <w:rsid w:val="00B172E5"/>
    <w:rsid w:val="00B1733C"/>
    <w:rsid w:val="00B17552"/>
    <w:rsid w:val="00B17588"/>
    <w:rsid w:val="00B17657"/>
    <w:rsid w:val="00B176B3"/>
    <w:rsid w:val="00B176FC"/>
    <w:rsid w:val="00B179B0"/>
    <w:rsid w:val="00B17AE4"/>
    <w:rsid w:val="00B17B5B"/>
    <w:rsid w:val="00B17B85"/>
    <w:rsid w:val="00B17B9D"/>
    <w:rsid w:val="00B17C05"/>
    <w:rsid w:val="00B17C30"/>
    <w:rsid w:val="00B17E09"/>
    <w:rsid w:val="00B17F18"/>
    <w:rsid w:val="00B17F4D"/>
    <w:rsid w:val="00B200BB"/>
    <w:rsid w:val="00B20105"/>
    <w:rsid w:val="00B201CD"/>
    <w:rsid w:val="00B201DC"/>
    <w:rsid w:val="00B203C9"/>
    <w:rsid w:val="00B203CD"/>
    <w:rsid w:val="00B2060C"/>
    <w:rsid w:val="00B208AB"/>
    <w:rsid w:val="00B208AE"/>
    <w:rsid w:val="00B20A77"/>
    <w:rsid w:val="00B20CF7"/>
    <w:rsid w:val="00B20D00"/>
    <w:rsid w:val="00B20D01"/>
    <w:rsid w:val="00B20D1B"/>
    <w:rsid w:val="00B20D8E"/>
    <w:rsid w:val="00B20DCC"/>
    <w:rsid w:val="00B20F1E"/>
    <w:rsid w:val="00B20F6B"/>
    <w:rsid w:val="00B21073"/>
    <w:rsid w:val="00B2116F"/>
    <w:rsid w:val="00B211DC"/>
    <w:rsid w:val="00B2123F"/>
    <w:rsid w:val="00B212C5"/>
    <w:rsid w:val="00B2146D"/>
    <w:rsid w:val="00B2149A"/>
    <w:rsid w:val="00B21555"/>
    <w:rsid w:val="00B2155B"/>
    <w:rsid w:val="00B215C5"/>
    <w:rsid w:val="00B216EF"/>
    <w:rsid w:val="00B217E9"/>
    <w:rsid w:val="00B21965"/>
    <w:rsid w:val="00B219C6"/>
    <w:rsid w:val="00B219E9"/>
    <w:rsid w:val="00B21BCA"/>
    <w:rsid w:val="00B21C52"/>
    <w:rsid w:val="00B21D80"/>
    <w:rsid w:val="00B21E8A"/>
    <w:rsid w:val="00B21F54"/>
    <w:rsid w:val="00B21F8F"/>
    <w:rsid w:val="00B22039"/>
    <w:rsid w:val="00B2211A"/>
    <w:rsid w:val="00B2224F"/>
    <w:rsid w:val="00B22318"/>
    <w:rsid w:val="00B2237E"/>
    <w:rsid w:val="00B22455"/>
    <w:rsid w:val="00B22490"/>
    <w:rsid w:val="00B2251F"/>
    <w:rsid w:val="00B225E0"/>
    <w:rsid w:val="00B22602"/>
    <w:rsid w:val="00B22694"/>
    <w:rsid w:val="00B227D8"/>
    <w:rsid w:val="00B227F3"/>
    <w:rsid w:val="00B229AF"/>
    <w:rsid w:val="00B22A63"/>
    <w:rsid w:val="00B22FCE"/>
    <w:rsid w:val="00B23190"/>
    <w:rsid w:val="00B231A1"/>
    <w:rsid w:val="00B231BB"/>
    <w:rsid w:val="00B231FC"/>
    <w:rsid w:val="00B2326A"/>
    <w:rsid w:val="00B23447"/>
    <w:rsid w:val="00B234CD"/>
    <w:rsid w:val="00B23527"/>
    <w:rsid w:val="00B235B4"/>
    <w:rsid w:val="00B236AB"/>
    <w:rsid w:val="00B23727"/>
    <w:rsid w:val="00B2392E"/>
    <w:rsid w:val="00B23954"/>
    <w:rsid w:val="00B239BC"/>
    <w:rsid w:val="00B23A1C"/>
    <w:rsid w:val="00B23ACD"/>
    <w:rsid w:val="00B23B29"/>
    <w:rsid w:val="00B23C99"/>
    <w:rsid w:val="00B23CF8"/>
    <w:rsid w:val="00B23DB7"/>
    <w:rsid w:val="00B23F31"/>
    <w:rsid w:val="00B23F90"/>
    <w:rsid w:val="00B23FD9"/>
    <w:rsid w:val="00B240B2"/>
    <w:rsid w:val="00B240DA"/>
    <w:rsid w:val="00B24274"/>
    <w:rsid w:val="00B242A9"/>
    <w:rsid w:val="00B24366"/>
    <w:rsid w:val="00B247BE"/>
    <w:rsid w:val="00B2491F"/>
    <w:rsid w:val="00B2494D"/>
    <w:rsid w:val="00B24970"/>
    <w:rsid w:val="00B24988"/>
    <w:rsid w:val="00B249BD"/>
    <w:rsid w:val="00B24A21"/>
    <w:rsid w:val="00B24ACA"/>
    <w:rsid w:val="00B24B9F"/>
    <w:rsid w:val="00B24BCF"/>
    <w:rsid w:val="00B24C3C"/>
    <w:rsid w:val="00B24C9D"/>
    <w:rsid w:val="00B24E62"/>
    <w:rsid w:val="00B24FFF"/>
    <w:rsid w:val="00B250B9"/>
    <w:rsid w:val="00B25398"/>
    <w:rsid w:val="00B253F6"/>
    <w:rsid w:val="00B25618"/>
    <w:rsid w:val="00B257EC"/>
    <w:rsid w:val="00B25830"/>
    <w:rsid w:val="00B2584C"/>
    <w:rsid w:val="00B25B6B"/>
    <w:rsid w:val="00B25BD0"/>
    <w:rsid w:val="00B25C38"/>
    <w:rsid w:val="00B25C44"/>
    <w:rsid w:val="00B25E23"/>
    <w:rsid w:val="00B25F1E"/>
    <w:rsid w:val="00B26068"/>
    <w:rsid w:val="00B2619E"/>
    <w:rsid w:val="00B261CC"/>
    <w:rsid w:val="00B26260"/>
    <w:rsid w:val="00B264A1"/>
    <w:rsid w:val="00B264C2"/>
    <w:rsid w:val="00B264F5"/>
    <w:rsid w:val="00B26587"/>
    <w:rsid w:val="00B265CA"/>
    <w:rsid w:val="00B265CC"/>
    <w:rsid w:val="00B2664F"/>
    <w:rsid w:val="00B26677"/>
    <w:rsid w:val="00B26752"/>
    <w:rsid w:val="00B2679C"/>
    <w:rsid w:val="00B26864"/>
    <w:rsid w:val="00B26919"/>
    <w:rsid w:val="00B26A65"/>
    <w:rsid w:val="00B26D8D"/>
    <w:rsid w:val="00B26D9C"/>
    <w:rsid w:val="00B26DE5"/>
    <w:rsid w:val="00B26E34"/>
    <w:rsid w:val="00B26E8E"/>
    <w:rsid w:val="00B26FBF"/>
    <w:rsid w:val="00B272B6"/>
    <w:rsid w:val="00B27339"/>
    <w:rsid w:val="00B273B3"/>
    <w:rsid w:val="00B273F9"/>
    <w:rsid w:val="00B274C7"/>
    <w:rsid w:val="00B274CC"/>
    <w:rsid w:val="00B27662"/>
    <w:rsid w:val="00B276E8"/>
    <w:rsid w:val="00B2770E"/>
    <w:rsid w:val="00B277C3"/>
    <w:rsid w:val="00B277CE"/>
    <w:rsid w:val="00B27893"/>
    <w:rsid w:val="00B27899"/>
    <w:rsid w:val="00B279A6"/>
    <w:rsid w:val="00B27A62"/>
    <w:rsid w:val="00B27A63"/>
    <w:rsid w:val="00B27B54"/>
    <w:rsid w:val="00B27CBF"/>
    <w:rsid w:val="00B27FDA"/>
    <w:rsid w:val="00B3003D"/>
    <w:rsid w:val="00B30048"/>
    <w:rsid w:val="00B30065"/>
    <w:rsid w:val="00B3006F"/>
    <w:rsid w:val="00B3035C"/>
    <w:rsid w:val="00B30559"/>
    <w:rsid w:val="00B305F9"/>
    <w:rsid w:val="00B30641"/>
    <w:rsid w:val="00B306EC"/>
    <w:rsid w:val="00B3088F"/>
    <w:rsid w:val="00B30A6E"/>
    <w:rsid w:val="00B30A84"/>
    <w:rsid w:val="00B30ABC"/>
    <w:rsid w:val="00B30AEC"/>
    <w:rsid w:val="00B30B3D"/>
    <w:rsid w:val="00B30BA8"/>
    <w:rsid w:val="00B30C34"/>
    <w:rsid w:val="00B30DBB"/>
    <w:rsid w:val="00B30DCA"/>
    <w:rsid w:val="00B30E31"/>
    <w:rsid w:val="00B30F69"/>
    <w:rsid w:val="00B31038"/>
    <w:rsid w:val="00B3116A"/>
    <w:rsid w:val="00B311D1"/>
    <w:rsid w:val="00B312C9"/>
    <w:rsid w:val="00B31486"/>
    <w:rsid w:val="00B314A3"/>
    <w:rsid w:val="00B314F9"/>
    <w:rsid w:val="00B3153C"/>
    <w:rsid w:val="00B315FE"/>
    <w:rsid w:val="00B3162C"/>
    <w:rsid w:val="00B31674"/>
    <w:rsid w:val="00B31726"/>
    <w:rsid w:val="00B3175F"/>
    <w:rsid w:val="00B31829"/>
    <w:rsid w:val="00B3187A"/>
    <w:rsid w:val="00B3188F"/>
    <w:rsid w:val="00B31A40"/>
    <w:rsid w:val="00B31AF3"/>
    <w:rsid w:val="00B31B6C"/>
    <w:rsid w:val="00B31BC3"/>
    <w:rsid w:val="00B31C45"/>
    <w:rsid w:val="00B31C6B"/>
    <w:rsid w:val="00B31CDC"/>
    <w:rsid w:val="00B31DBD"/>
    <w:rsid w:val="00B31DDC"/>
    <w:rsid w:val="00B31E96"/>
    <w:rsid w:val="00B31F03"/>
    <w:rsid w:val="00B31F50"/>
    <w:rsid w:val="00B32020"/>
    <w:rsid w:val="00B3225C"/>
    <w:rsid w:val="00B323A9"/>
    <w:rsid w:val="00B32432"/>
    <w:rsid w:val="00B32459"/>
    <w:rsid w:val="00B32566"/>
    <w:rsid w:val="00B325A4"/>
    <w:rsid w:val="00B32882"/>
    <w:rsid w:val="00B3293E"/>
    <w:rsid w:val="00B32ACD"/>
    <w:rsid w:val="00B32C09"/>
    <w:rsid w:val="00B32C28"/>
    <w:rsid w:val="00B32E58"/>
    <w:rsid w:val="00B32FB7"/>
    <w:rsid w:val="00B3301D"/>
    <w:rsid w:val="00B3302C"/>
    <w:rsid w:val="00B33154"/>
    <w:rsid w:val="00B3325D"/>
    <w:rsid w:val="00B33360"/>
    <w:rsid w:val="00B33394"/>
    <w:rsid w:val="00B3348C"/>
    <w:rsid w:val="00B335C5"/>
    <w:rsid w:val="00B33605"/>
    <w:rsid w:val="00B337EA"/>
    <w:rsid w:val="00B33890"/>
    <w:rsid w:val="00B33960"/>
    <w:rsid w:val="00B339A9"/>
    <w:rsid w:val="00B33B08"/>
    <w:rsid w:val="00B33B0B"/>
    <w:rsid w:val="00B33C61"/>
    <w:rsid w:val="00B33DE7"/>
    <w:rsid w:val="00B33F2E"/>
    <w:rsid w:val="00B34109"/>
    <w:rsid w:val="00B3425D"/>
    <w:rsid w:val="00B34271"/>
    <w:rsid w:val="00B34292"/>
    <w:rsid w:val="00B3433B"/>
    <w:rsid w:val="00B34512"/>
    <w:rsid w:val="00B345E0"/>
    <w:rsid w:val="00B345E8"/>
    <w:rsid w:val="00B34726"/>
    <w:rsid w:val="00B3478A"/>
    <w:rsid w:val="00B34948"/>
    <w:rsid w:val="00B34B68"/>
    <w:rsid w:val="00B34B73"/>
    <w:rsid w:val="00B34C15"/>
    <w:rsid w:val="00B34C42"/>
    <w:rsid w:val="00B34D37"/>
    <w:rsid w:val="00B34DC1"/>
    <w:rsid w:val="00B34E05"/>
    <w:rsid w:val="00B34E3C"/>
    <w:rsid w:val="00B34E54"/>
    <w:rsid w:val="00B34E8A"/>
    <w:rsid w:val="00B34E8E"/>
    <w:rsid w:val="00B3502E"/>
    <w:rsid w:val="00B351B1"/>
    <w:rsid w:val="00B35368"/>
    <w:rsid w:val="00B3548B"/>
    <w:rsid w:val="00B355BD"/>
    <w:rsid w:val="00B355E1"/>
    <w:rsid w:val="00B3567C"/>
    <w:rsid w:val="00B357F0"/>
    <w:rsid w:val="00B358A4"/>
    <w:rsid w:val="00B35BC6"/>
    <w:rsid w:val="00B35BC9"/>
    <w:rsid w:val="00B35DAC"/>
    <w:rsid w:val="00B35DFA"/>
    <w:rsid w:val="00B35E37"/>
    <w:rsid w:val="00B35E42"/>
    <w:rsid w:val="00B35F35"/>
    <w:rsid w:val="00B360EA"/>
    <w:rsid w:val="00B361C8"/>
    <w:rsid w:val="00B362C1"/>
    <w:rsid w:val="00B36505"/>
    <w:rsid w:val="00B36611"/>
    <w:rsid w:val="00B366ED"/>
    <w:rsid w:val="00B3679A"/>
    <w:rsid w:val="00B36849"/>
    <w:rsid w:val="00B3684B"/>
    <w:rsid w:val="00B36861"/>
    <w:rsid w:val="00B36896"/>
    <w:rsid w:val="00B368C7"/>
    <w:rsid w:val="00B368FC"/>
    <w:rsid w:val="00B36903"/>
    <w:rsid w:val="00B36919"/>
    <w:rsid w:val="00B369F3"/>
    <w:rsid w:val="00B36CA4"/>
    <w:rsid w:val="00B36DA7"/>
    <w:rsid w:val="00B36F24"/>
    <w:rsid w:val="00B370BF"/>
    <w:rsid w:val="00B3711F"/>
    <w:rsid w:val="00B372FC"/>
    <w:rsid w:val="00B37368"/>
    <w:rsid w:val="00B37375"/>
    <w:rsid w:val="00B373E7"/>
    <w:rsid w:val="00B37503"/>
    <w:rsid w:val="00B375C1"/>
    <w:rsid w:val="00B37713"/>
    <w:rsid w:val="00B37772"/>
    <w:rsid w:val="00B37790"/>
    <w:rsid w:val="00B377B2"/>
    <w:rsid w:val="00B379D8"/>
    <w:rsid w:val="00B37B1F"/>
    <w:rsid w:val="00B37B3F"/>
    <w:rsid w:val="00B37B5E"/>
    <w:rsid w:val="00B37C33"/>
    <w:rsid w:val="00B37D18"/>
    <w:rsid w:val="00B37DEE"/>
    <w:rsid w:val="00B37E60"/>
    <w:rsid w:val="00B40067"/>
    <w:rsid w:val="00B400F1"/>
    <w:rsid w:val="00B4018E"/>
    <w:rsid w:val="00B40236"/>
    <w:rsid w:val="00B4025D"/>
    <w:rsid w:val="00B40354"/>
    <w:rsid w:val="00B4070D"/>
    <w:rsid w:val="00B40881"/>
    <w:rsid w:val="00B40ADD"/>
    <w:rsid w:val="00B40B1B"/>
    <w:rsid w:val="00B40B93"/>
    <w:rsid w:val="00B40BCB"/>
    <w:rsid w:val="00B40C7E"/>
    <w:rsid w:val="00B40C9C"/>
    <w:rsid w:val="00B40D52"/>
    <w:rsid w:val="00B40D92"/>
    <w:rsid w:val="00B40EAF"/>
    <w:rsid w:val="00B4101C"/>
    <w:rsid w:val="00B41061"/>
    <w:rsid w:val="00B412C3"/>
    <w:rsid w:val="00B41548"/>
    <w:rsid w:val="00B4184C"/>
    <w:rsid w:val="00B41981"/>
    <w:rsid w:val="00B41989"/>
    <w:rsid w:val="00B41997"/>
    <w:rsid w:val="00B41BB7"/>
    <w:rsid w:val="00B41D54"/>
    <w:rsid w:val="00B41D81"/>
    <w:rsid w:val="00B41E90"/>
    <w:rsid w:val="00B41F56"/>
    <w:rsid w:val="00B41FB0"/>
    <w:rsid w:val="00B41FCB"/>
    <w:rsid w:val="00B4205D"/>
    <w:rsid w:val="00B42260"/>
    <w:rsid w:val="00B423B1"/>
    <w:rsid w:val="00B4243C"/>
    <w:rsid w:val="00B424B4"/>
    <w:rsid w:val="00B4254F"/>
    <w:rsid w:val="00B42627"/>
    <w:rsid w:val="00B42670"/>
    <w:rsid w:val="00B426D6"/>
    <w:rsid w:val="00B42710"/>
    <w:rsid w:val="00B42D7C"/>
    <w:rsid w:val="00B42DB8"/>
    <w:rsid w:val="00B42E8B"/>
    <w:rsid w:val="00B42EFB"/>
    <w:rsid w:val="00B430E1"/>
    <w:rsid w:val="00B43136"/>
    <w:rsid w:val="00B431C8"/>
    <w:rsid w:val="00B43218"/>
    <w:rsid w:val="00B432DB"/>
    <w:rsid w:val="00B43309"/>
    <w:rsid w:val="00B435AE"/>
    <w:rsid w:val="00B435F5"/>
    <w:rsid w:val="00B4363A"/>
    <w:rsid w:val="00B4371C"/>
    <w:rsid w:val="00B43767"/>
    <w:rsid w:val="00B4376E"/>
    <w:rsid w:val="00B437B8"/>
    <w:rsid w:val="00B43816"/>
    <w:rsid w:val="00B4384A"/>
    <w:rsid w:val="00B43953"/>
    <w:rsid w:val="00B43A0D"/>
    <w:rsid w:val="00B43A3C"/>
    <w:rsid w:val="00B43ABB"/>
    <w:rsid w:val="00B43BDF"/>
    <w:rsid w:val="00B43C87"/>
    <w:rsid w:val="00B43E45"/>
    <w:rsid w:val="00B43E98"/>
    <w:rsid w:val="00B43EE7"/>
    <w:rsid w:val="00B43EEC"/>
    <w:rsid w:val="00B44115"/>
    <w:rsid w:val="00B44271"/>
    <w:rsid w:val="00B442B8"/>
    <w:rsid w:val="00B444A7"/>
    <w:rsid w:val="00B4452C"/>
    <w:rsid w:val="00B447BF"/>
    <w:rsid w:val="00B44942"/>
    <w:rsid w:val="00B44B4A"/>
    <w:rsid w:val="00B44EBC"/>
    <w:rsid w:val="00B452E1"/>
    <w:rsid w:val="00B453DF"/>
    <w:rsid w:val="00B45415"/>
    <w:rsid w:val="00B454AA"/>
    <w:rsid w:val="00B45502"/>
    <w:rsid w:val="00B455EF"/>
    <w:rsid w:val="00B45759"/>
    <w:rsid w:val="00B45761"/>
    <w:rsid w:val="00B457A7"/>
    <w:rsid w:val="00B4589B"/>
    <w:rsid w:val="00B45947"/>
    <w:rsid w:val="00B45989"/>
    <w:rsid w:val="00B459CA"/>
    <w:rsid w:val="00B45C46"/>
    <w:rsid w:val="00B45C68"/>
    <w:rsid w:val="00B4602F"/>
    <w:rsid w:val="00B463AB"/>
    <w:rsid w:val="00B4649C"/>
    <w:rsid w:val="00B46543"/>
    <w:rsid w:val="00B4664B"/>
    <w:rsid w:val="00B46661"/>
    <w:rsid w:val="00B4686A"/>
    <w:rsid w:val="00B469B1"/>
    <w:rsid w:val="00B46ABD"/>
    <w:rsid w:val="00B46D68"/>
    <w:rsid w:val="00B46EA0"/>
    <w:rsid w:val="00B46ECC"/>
    <w:rsid w:val="00B470B1"/>
    <w:rsid w:val="00B470D1"/>
    <w:rsid w:val="00B471B2"/>
    <w:rsid w:val="00B473FB"/>
    <w:rsid w:val="00B47579"/>
    <w:rsid w:val="00B47583"/>
    <w:rsid w:val="00B47595"/>
    <w:rsid w:val="00B475C0"/>
    <w:rsid w:val="00B475C5"/>
    <w:rsid w:val="00B475C8"/>
    <w:rsid w:val="00B47710"/>
    <w:rsid w:val="00B477DE"/>
    <w:rsid w:val="00B47893"/>
    <w:rsid w:val="00B47924"/>
    <w:rsid w:val="00B47932"/>
    <w:rsid w:val="00B47AE3"/>
    <w:rsid w:val="00B47B26"/>
    <w:rsid w:val="00B47B4D"/>
    <w:rsid w:val="00B47C11"/>
    <w:rsid w:val="00B47C54"/>
    <w:rsid w:val="00B47D0C"/>
    <w:rsid w:val="00B47D63"/>
    <w:rsid w:val="00B47E43"/>
    <w:rsid w:val="00B47EC8"/>
    <w:rsid w:val="00B47F3D"/>
    <w:rsid w:val="00B47FDD"/>
    <w:rsid w:val="00B501ED"/>
    <w:rsid w:val="00B50348"/>
    <w:rsid w:val="00B50386"/>
    <w:rsid w:val="00B504CE"/>
    <w:rsid w:val="00B50564"/>
    <w:rsid w:val="00B5056A"/>
    <w:rsid w:val="00B50586"/>
    <w:rsid w:val="00B5095B"/>
    <w:rsid w:val="00B50AB5"/>
    <w:rsid w:val="00B50D0A"/>
    <w:rsid w:val="00B50EF0"/>
    <w:rsid w:val="00B51147"/>
    <w:rsid w:val="00B51244"/>
    <w:rsid w:val="00B51395"/>
    <w:rsid w:val="00B5147C"/>
    <w:rsid w:val="00B51485"/>
    <w:rsid w:val="00B51865"/>
    <w:rsid w:val="00B51910"/>
    <w:rsid w:val="00B51929"/>
    <w:rsid w:val="00B51B8E"/>
    <w:rsid w:val="00B51BD9"/>
    <w:rsid w:val="00B51BE5"/>
    <w:rsid w:val="00B51C8B"/>
    <w:rsid w:val="00B51CF8"/>
    <w:rsid w:val="00B51E0D"/>
    <w:rsid w:val="00B51EBA"/>
    <w:rsid w:val="00B51EE4"/>
    <w:rsid w:val="00B51EFC"/>
    <w:rsid w:val="00B51FD1"/>
    <w:rsid w:val="00B52175"/>
    <w:rsid w:val="00B52283"/>
    <w:rsid w:val="00B52360"/>
    <w:rsid w:val="00B52516"/>
    <w:rsid w:val="00B52568"/>
    <w:rsid w:val="00B526AE"/>
    <w:rsid w:val="00B526C6"/>
    <w:rsid w:val="00B52710"/>
    <w:rsid w:val="00B52749"/>
    <w:rsid w:val="00B52849"/>
    <w:rsid w:val="00B52AF8"/>
    <w:rsid w:val="00B52B29"/>
    <w:rsid w:val="00B52BA0"/>
    <w:rsid w:val="00B52C2A"/>
    <w:rsid w:val="00B52D90"/>
    <w:rsid w:val="00B52DF7"/>
    <w:rsid w:val="00B52E9B"/>
    <w:rsid w:val="00B530D0"/>
    <w:rsid w:val="00B53219"/>
    <w:rsid w:val="00B5337C"/>
    <w:rsid w:val="00B5346B"/>
    <w:rsid w:val="00B53705"/>
    <w:rsid w:val="00B5393D"/>
    <w:rsid w:val="00B53A5E"/>
    <w:rsid w:val="00B53C2A"/>
    <w:rsid w:val="00B53D0A"/>
    <w:rsid w:val="00B53D40"/>
    <w:rsid w:val="00B53DE6"/>
    <w:rsid w:val="00B54192"/>
    <w:rsid w:val="00B541B0"/>
    <w:rsid w:val="00B541B1"/>
    <w:rsid w:val="00B541DE"/>
    <w:rsid w:val="00B541E2"/>
    <w:rsid w:val="00B541FF"/>
    <w:rsid w:val="00B54249"/>
    <w:rsid w:val="00B544EB"/>
    <w:rsid w:val="00B54770"/>
    <w:rsid w:val="00B548DC"/>
    <w:rsid w:val="00B54926"/>
    <w:rsid w:val="00B549DE"/>
    <w:rsid w:val="00B54B8B"/>
    <w:rsid w:val="00B54EFA"/>
    <w:rsid w:val="00B55050"/>
    <w:rsid w:val="00B55195"/>
    <w:rsid w:val="00B55249"/>
    <w:rsid w:val="00B5529A"/>
    <w:rsid w:val="00B5532F"/>
    <w:rsid w:val="00B55389"/>
    <w:rsid w:val="00B555BF"/>
    <w:rsid w:val="00B5581D"/>
    <w:rsid w:val="00B55AB3"/>
    <w:rsid w:val="00B55B46"/>
    <w:rsid w:val="00B55D53"/>
    <w:rsid w:val="00B55E3B"/>
    <w:rsid w:val="00B55E63"/>
    <w:rsid w:val="00B55F79"/>
    <w:rsid w:val="00B560AD"/>
    <w:rsid w:val="00B56261"/>
    <w:rsid w:val="00B562A1"/>
    <w:rsid w:val="00B5637C"/>
    <w:rsid w:val="00B565DB"/>
    <w:rsid w:val="00B56601"/>
    <w:rsid w:val="00B56642"/>
    <w:rsid w:val="00B56651"/>
    <w:rsid w:val="00B566F1"/>
    <w:rsid w:val="00B5675A"/>
    <w:rsid w:val="00B567C6"/>
    <w:rsid w:val="00B568B4"/>
    <w:rsid w:val="00B56BE8"/>
    <w:rsid w:val="00B56BEB"/>
    <w:rsid w:val="00B56CB2"/>
    <w:rsid w:val="00B56CFA"/>
    <w:rsid w:val="00B56D90"/>
    <w:rsid w:val="00B56ECA"/>
    <w:rsid w:val="00B56ED0"/>
    <w:rsid w:val="00B56EE9"/>
    <w:rsid w:val="00B56F24"/>
    <w:rsid w:val="00B56F62"/>
    <w:rsid w:val="00B56F82"/>
    <w:rsid w:val="00B56FBD"/>
    <w:rsid w:val="00B57110"/>
    <w:rsid w:val="00B571E1"/>
    <w:rsid w:val="00B57296"/>
    <w:rsid w:val="00B573DA"/>
    <w:rsid w:val="00B574B6"/>
    <w:rsid w:val="00B5755F"/>
    <w:rsid w:val="00B575DB"/>
    <w:rsid w:val="00B57657"/>
    <w:rsid w:val="00B576AC"/>
    <w:rsid w:val="00B576C4"/>
    <w:rsid w:val="00B577C6"/>
    <w:rsid w:val="00B577F8"/>
    <w:rsid w:val="00B578B1"/>
    <w:rsid w:val="00B578F9"/>
    <w:rsid w:val="00B57A34"/>
    <w:rsid w:val="00B57B93"/>
    <w:rsid w:val="00B57BEA"/>
    <w:rsid w:val="00B57CA6"/>
    <w:rsid w:val="00B57E88"/>
    <w:rsid w:val="00B57EE3"/>
    <w:rsid w:val="00B57F65"/>
    <w:rsid w:val="00B57F70"/>
    <w:rsid w:val="00B57FF2"/>
    <w:rsid w:val="00B60299"/>
    <w:rsid w:val="00B60323"/>
    <w:rsid w:val="00B60443"/>
    <w:rsid w:val="00B60554"/>
    <w:rsid w:val="00B605F4"/>
    <w:rsid w:val="00B6064D"/>
    <w:rsid w:val="00B606C7"/>
    <w:rsid w:val="00B606F0"/>
    <w:rsid w:val="00B609A5"/>
    <w:rsid w:val="00B60B00"/>
    <w:rsid w:val="00B60BBA"/>
    <w:rsid w:val="00B60C40"/>
    <w:rsid w:val="00B60DEE"/>
    <w:rsid w:val="00B6100A"/>
    <w:rsid w:val="00B610C2"/>
    <w:rsid w:val="00B610E2"/>
    <w:rsid w:val="00B61258"/>
    <w:rsid w:val="00B6141D"/>
    <w:rsid w:val="00B61569"/>
    <w:rsid w:val="00B61598"/>
    <w:rsid w:val="00B61720"/>
    <w:rsid w:val="00B61750"/>
    <w:rsid w:val="00B6177E"/>
    <w:rsid w:val="00B61814"/>
    <w:rsid w:val="00B6182F"/>
    <w:rsid w:val="00B618D7"/>
    <w:rsid w:val="00B618F5"/>
    <w:rsid w:val="00B61963"/>
    <w:rsid w:val="00B61964"/>
    <w:rsid w:val="00B61A1D"/>
    <w:rsid w:val="00B61A9B"/>
    <w:rsid w:val="00B61B97"/>
    <w:rsid w:val="00B61D25"/>
    <w:rsid w:val="00B61DF1"/>
    <w:rsid w:val="00B61E6A"/>
    <w:rsid w:val="00B61EFB"/>
    <w:rsid w:val="00B61FA1"/>
    <w:rsid w:val="00B61FBC"/>
    <w:rsid w:val="00B61FCB"/>
    <w:rsid w:val="00B62045"/>
    <w:rsid w:val="00B62082"/>
    <w:rsid w:val="00B620C4"/>
    <w:rsid w:val="00B6211E"/>
    <w:rsid w:val="00B621E7"/>
    <w:rsid w:val="00B623DB"/>
    <w:rsid w:val="00B6253B"/>
    <w:rsid w:val="00B625AE"/>
    <w:rsid w:val="00B6260C"/>
    <w:rsid w:val="00B6264F"/>
    <w:rsid w:val="00B6268C"/>
    <w:rsid w:val="00B626F1"/>
    <w:rsid w:val="00B62789"/>
    <w:rsid w:val="00B627A2"/>
    <w:rsid w:val="00B62816"/>
    <w:rsid w:val="00B62A56"/>
    <w:rsid w:val="00B62B6D"/>
    <w:rsid w:val="00B62BB3"/>
    <w:rsid w:val="00B62C58"/>
    <w:rsid w:val="00B62CBD"/>
    <w:rsid w:val="00B62FCC"/>
    <w:rsid w:val="00B630FD"/>
    <w:rsid w:val="00B63215"/>
    <w:rsid w:val="00B63299"/>
    <w:rsid w:val="00B63327"/>
    <w:rsid w:val="00B6339E"/>
    <w:rsid w:val="00B63652"/>
    <w:rsid w:val="00B638DC"/>
    <w:rsid w:val="00B63C87"/>
    <w:rsid w:val="00B63E81"/>
    <w:rsid w:val="00B63E89"/>
    <w:rsid w:val="00B63F41"/>
    <w:rsid w:val="00B63F4E"/>
    <w:rsid w:val="00B63F75"/>
    <w:rsid w:val="00B63F8D"/>
    <w:rsid w:val="00B63FE5"/>
    <w:rsid w:val="00B6409C"/>
    <w:rsid w:val="00B640EE"/>
    <w:rsid w:val="00B641FF"/>
    <w:rsid w:val="00B643A8"/>
    <w:rsid w:val="00B644F8"/>
    <w:rsid w:val="00B644FA"/>
    <w:rsid w:val="00B649DF"/>
    <w:rsid w:val="00B64A74"/>
    <w:rsid w:val="00B64CA5"/>
    <w:rsid w:val="00B64CF3"/>
    <w:rsid w:val="00B64E3C"/>
    <w:rsid w:val="00B64F14"/>
    <w:rsid w:val="00B6503E"/>
    <w:rsid w:val="00B65131"/>
    <w:rsid w:val="00B651CF"/>
    <w:rsid w:val="00B652BF"/>
    <w:rsid w:val="00B654EE"/>
    <w:rsid w:val="00B654FE"/>
    <w:rsid w:val="00B65626"/>
    <w:rsid w:val="00B65773"/>
    <w:rsid w:val="00B658ED"/>
    <w:rsid w:val="00B6593B"/>
    <w:rsid w:val="00B659A4"/>
    <w:rsid w:val="00B65A02"/>
    <w:rsid w:val="00B65B61"/>
    <w:rsid w:val="00B65CEB"/>
    <w:rsid w:val="00B65CF9"/>
    <w:rsid w:val="00B65E00"/>
    <w:rsid w:val="00B65E6B"/>
    <w:rsid w:val="00B65FBB"/>
    <w:rsid w:val="00B66072"/>
    <w:rsid w:val="00B660B0"/>
    <w:rsid w:val="00B660B2"/>
    <w:rsid w:val="00B662F3"/>
    <w:rsid w:val="00B6638C"/>
    <w:rsid w:val="00B6640C"/>
    <w:rsid w:val="00B66574"/>
    <w:rsid w:val="00B66730"/>
    <w:rsid w:val="00B6674C"/>
    <w:rsid w:val="00B667DD"/>
    <w:rsid w:val="00B66938"/>
    <w:rsid w:val="00B66A40"/>
    <w:rsid w:val="00B66A84"/>
    <w:rsid w:val="00B66B31"/>
    <w:rsid w:val="00B66D1B"/>
    <w:rsid w:val="00B66E28"/>
    <w:rsid w:val="00B66E47"/>
    <w:rsid w:val="00B66EDA"/>
    <w:rsid w:val="00B67139"/>
    <w:rsid w:val="00B67294"/>
    <w:rsid w:val="00B6753A"/>
    <w:rsid w:val="00B675E4"/>
    <w:rsid w:val="00B675E9"/>
    <w:rsid w:val="00B676A6"/>
    <w:rsid w:val="00B677A3"/>
    <w:rsid w:val="00B677EF"/>
    <w:rsid w:val="00B678A5"/>
    <w:rsid w:val="00B6791B"/>
    <w:rsid w:val="00B6793E"/>
    <w:rsid w:val="00B679DE"/>
    <w:rsid w:val="00B67A59"/>
    <w:rsid w:val="00B67A89"/>
    <w:rsid w:val="00B67B06"/>
    <w:rsid w:val="00B67CBB"/>
    <w:rsid w:val="00B67E5A"/>
    <w:rsid w:val="00B67ED8"/>
    <w:rsid w:val="00B7000D"/>
    <w:rsid w:val="00B700BE"/>
    <w:rsid w:val="00B70136"/>
    <w:rsid w:val="00B70178"/>
    <w:rsid w:val="00B701A5"/>
    <w:rsid w:val="00B701BE"/>
    <w:rsid w:val="00B701E0"/>
    <w:rsid w:val="00B70314"/>
    <w:rsid w:val="00B70363"/>
    <w:rsid w:val="00B707BA"/>
    <w:rsid w:val="00B70825"/>
    <w:rsid w:val="00B708A8"/>
    <w:rsid w:val="00B70AA1"/>
    <w:rsid w:val="00B70BDB"/>
    <w:rsid w:val="00B70C65"/>
    <w:rsid w:val="00B70DCC"/>
    <w:rsid w:val="00B70E1E"/>
    <w:rsid w:val="00B70EED"/>
    <w:rsid w:val="00B71269"/>
    <w:rsid w:val="00B71292"/>
    <w:rsid w:val="00B71312"/>
    <w:rsid w:val="00B7148C"/>
    <w:rsid w:val="00B71577"/>
    <w:rsid w:val="00B71582"/>
    <w:rsid w:val="00B7166C"/>
    <w:rsid w:val="00B71789"/>
    <w:rsid w:val="00B717E6"/>
    <w:rsid w:val="00B717F8"/>
    <w:rsid w:val="00B717F9"/>
    <w:rsid w:val="00B718C8"/>
    <w:rsid w:val="00B71A67"/>
    <w:rsid w:val="00B71AE4"/>
    <w:rsid w:val="00B71B40"/>
    <w:rsid w:val="00B71B78"/>
    <w:rsid w:val="00B71C50"/>
    <w:rsid w:val="00B71CCC"/>
    <w:rsid w:val="00B71E35"/>
    <w:rsid w:val="00B71E71"/>
    <w:rsid w:val="00B71EBD"/>
    <w:rsid w:val="00B71ED1"/>
    <w:rsid w:val="00B71EE3"/>
    <w:rsid w:val="00B72028"/>
    <w:rsid w:val="00B72065"/>
    <w:rsid w:val="00B720C1"/>
    <w:rsid w:val="00B7225B"/>
    <w:rsid w:val="00B723C1"/>
    <w:rsid w:val="00B72450"/>
    <w:rsid w:val="00B72517"/>
    <w:rsid w:val="00B72654"/>
    <w:rsid w:val="00B728B0"/>
    <w:rsid w:val="00B72906"/>
    <w:rsid w:val="00B72917"/>
    <w:rsid w:val="00B72B43"/>
    <w:rsid w:val="00B72B4F"/>
    <w:rsid w:val="00B72B64"/>
    <w:rsid w:val="00B72B9E"/>
    <w:rsid w:val="00B72D0B"/>
    <w:rsid w:val="00B72D59"/>
    <w:rsid w:val="00B72D82"/>
    <w:rsid w:val="00B72DEB"/>
    <w:rsid w:val="00B72DF8"/>
    <w:rsid w:val="00B72ED1"/>
    <w:rsid w:val="00B72F39"/>
    <w:rsid w:val="00B72FA4"/>
    <w:rsid w:val="00B7304A"/>
    <w:rsid w:val="00B73080"/>
    <w:rsid w:val="00B730E7"/>
    <w:rsid w:val="00B73139"/>
    <w:rsid w:val="00B73359"/>
    <w:rsid w:val="00B735B4"/>
    <w:rsid w:val="00B737A5"/>
    <w:rsid w:val="00B7385E"/>
    <w:rsid w:val="00B73B1B"/>
    <w:rsid w:val="00B73B24"/>
    <w:rsid w:val="00B73CFD"/>
    <w:rsid w:val="00B73E76"/>
    <w:rsid w:val="00B73ED3"/>
    <w:rsid w:val="00B74012"/>
    <w:rsid w:val="00B740E8"/>
    <w:rsid w:val="00B741E0"/>
    <w:rsid w:val="00B7425A"/>
    <w:rsid w:val="00B7441F"/>
    <w:rsid w:val="00B744D9"/>
    <w:rsid w:val="00B7451E"/>
    <w:rsid w:val="00B74562"/>
    <w:rsid w:val="00B745CE"/>
    <w:rsid w:val="00B745DC"/>
    <w:rsid w:val="00B74811"/>
    <w:rsid w:val="00B74A2A"/>
    <w:rsid w:val="00B74A6D"/>
    <w:rsid w:val="00B74A9C"/>
    <w:rsid w:val="00B74ADB"/>
    <w:rsid w:val="00B74B28"/>
    <w:rsid w:val="00B74B99"/>
    <w:rsid w:val="00B74BE7"/>
    <w:rsid w:val="00B74CBC"/>
    <w:rsid w:val="00B74D51"/>
    <w:rsid w:val="00B74DF5"/>
    <w:rsid w:val="00B74E75"/>
    <w:rsid w:val="00B7508C"/>
    <w:rsid w:val="00B7511A"/>
    <w:rsid w:val="00B75274"/>
    <w:rsid w:val="00B7559B"/>
    <w:rsid w:val="00B755DF"/>
    <w:rsid w:val="00B757DC"/>
    <w:rsid w:val="00B75954"/>
    <w:rsid w:val="00B759BA"/>
    <w:rsid w:val="00B75AA9"/>
    <w:rsid w:val="00B75AD7"/>
    <w:rsid w:val="00B75BB9"/>
    <w:rsid w:val="00B75D03"/>
    <w:rsid w:val="00B75E88"/>
    <w:rsid w:val="00B75E9D"/>
    <w:rsid w:val="00B75ECF"/>
    <w:rsid w:val="00B75ED1"/>
    <w:rsid w:val="00B75F02"/>
    <w:rsid w:val="00B75F15"/>
    <w:rsid w:val="00B75F8E"/>
    <w:rsid w:val="00B7605A"/>
    <w:rsid w:val="00B760A5"/>
    <w:rsid w:val="00B76310"/>
    <w:rsid w:val="00B763FA"/>
    <w:rsid w:val="00B76520"/>
    <w:rsid w:val="00B765A4"/>
    <w:rsid w:val="00B765A6"/>
    <w:rsid w:val="00B76626"/>
    <w:rsid w:val="00B76643"/>
    <w:rsid w:val="00B766B0"/>
    <w:rsid w:val="00B7689C"/>
    <w:rsid w:val="00B768D2"/>
    <w:rsid w:val="00B76A20"/>
    <w:rsid w:val="00B76A99"/>
    <w:rsid w:val="00B76AE6"/>
    <w:rsid w:val="00B76B3E"/>
    <w:rsid w:val="00B76BCF"/>
    <w:rsid w:val="00B76F54"/>
    <w:rsid w:val="00B76F95"/>
    <w:rsid w:val="00B77201"/>
    <w:rsid w:val="00B77215"/>
    <w:rsid w:val="00B7723C"/>
    <w:rsid w:val="00B77320"/>
    <w:rsid w:val="00B7737E"/>
    <w:rsid w:val="00B775B8"/>
    <w:rsid w:val="00B776A9"/>
    <w:rsid w:val="00B77714"/>
    <w:rsid w:val="00B77742"/>
    <w:rsid w:val="00B777B0"/>
    <w:rsid w:val="00B777DA"/>
    <w:rsid w:val="00B777E2"/>
    <w:rsid w:val="00B77820"/>
    <w:rsid w:val="00B7799E"/>
    <w:rsid w:val="00B77A23"/>
    <w:rsid w:val="00B77A65"/>
    <w:rsid w:val="00B77A6C"/>
    <w:rsid w:val="00B77C97"/>
    <w:rsid w:val="00B77E34"/>
    <w:rsid w:val="00B77E97"/>
    <w:rsid w:val="00B80137"/>
    <w:rsid w:val="00B804C8"/>
    <w:rsid w:val="00B80649"/>
    <w:rsid w:val="00B806BD"/>
    <w:rsid w:val="00B806D0"/>
    <w:rsid w:val="00B80715"/>
    <w:rsid w:val="00B807B2"/>
    <w:rsid w:val="00B808FC"/>
    <w:rsid w:val="00B80940"/>
    <w:rsid w:val="00B80958"/>
    <w:rsid w:val="00B80A38"/>
    <w:rsid w:val="00B80D52"/>
    <w:rsid w:val="00B80DB6"/>
    <w:rsid w:val="00B80EFA"/>
    <w:rsid w:val="00B80F8A"/>
    <w:rsid w:val="00B81079"/>
    <w:rsid w:val="00B81198"/>
    <w:rsid w:val="00B81223"/>
    <w:rsid w:val="00B814E1"/>
    <w:rsid w:val="00B81528"/>
    <w:rsid w:val="00B81598"/>
    <w:rsid w:val="00B8169A"/>
    <w:rsid w:val="00B81794"/>
    <w:rsid w:val="00B8195D"/>
    <w:rsid w:val="00B81BE8"/>
    <w:rsid w:val="00B81C21"/>
    <w:rsid w:val="00B81C30"/>
    <w:rsid w:val="00B81CF6"/>
    <w:rsid w:val="00B81D0F"/>
    <w:rsid w:val="00B81DA9"/>
    <w:rsid w:val="00B81E68"/>
    <w:rsid w:val="00B81EE1"/>
    <w:rsid w:val="00B81F91"/>
    <w:rsid w:val="00B8208E"/>
    <w:rsid w:val="00B82215"/>
    <w:rsid w:val="00B822CD"/>
    <w:rsid w:val="00B82351"/>
    <w:rsid w:val="00B826D3"/>
    <w:rsid w:val="00B82A20"/>
    <w:rsid w:val="00B82AA4"/>
    <w:rsid w:val="00B82F10"/>
    <w:rsid w:val="00B82FB7"/>
    <w:rsid w:val="00B830E0"/>
    <w:rsid w:val="00B831D2"/>
    <w:rsid w:val="00B83255"/>
    <w:rsid w:val="00B833BB"/>
    <w:rsid w:val="00B8357E"/>
    <w:rsid w:val="00B83872"/>
    <w:rsid w:val="00B839ED"/>
    <w:rsid w:val="00B839FF"/>
    <w:rsid w:val="00B83C25"/>
    <w:rsid w:val="00B83D06"/>
    <w:rsid w:val="00B83D19"/>
    <w:rsid w:val="00B83D75"/>
    <w:rsid w:val="00B83D80"/>
    <w:rsid w:val="00B83D8D"/>
    <w:rsid w:val="00B83E24"/>
    <w:rsid w:val="00B83E9C"/>
    <w:rsid w:val="00B83FF4"/>
    <w:rsid w:val="00B8404E"/>
    <w:rsid w:val="00B84074"/>
    <w:rsid w:val="00B8412C"/>
    <w:rsid w:val="00B8426A"/>
    <w:rsid w:val="00B84292"/>
    <w:rsid w:val="00B84374"/>
    <w:rsid w:val="00B844C4"/>
    <w:rsid w:val="00B84515"/>
    <w:rsid w:val="00B84885"/>
    <w:rsid w:val="00B84934"/>
    <w:rsid w:val="00B849DD"/>
    <w:rsid w:val="00B84A59"/>
    <w:rsid w:val="00B84ACD"/>
    <w:rsid w:val="00B84B2B"/>
    <w:rsid w:val="00B84CD6"/>
    <w:rsid w:val="00B84D87"/>
    <w:rsid w:val="00B84E64"/>
    <w:rsid w:val="00B85483"/>
    <w:rsid w:val="00B854AD"/>
    <w:rsid w:val="00B854EA"/>
    <w:rsid w:val="00B854FF"/>
    <w:rsid w:val="00B8552E"/>
    <w:rsid w:val="00B8558B"/>
    <w:rsid w:val="00B855D7"/>
    <w:rsid w:val="00B856C8"/>
    <w:rsid w:val="00B85796"/>
    <w:rsid w:val="00B857EB"/>
    <w:rsid w:val="00B857FD"/>
    <w:rsid w:val="00B85888"/>
    <w:rsid w:val="00B85C1A"/>
    <w:rsid w:val="00B85C35"/>
    <w:rsid w:val="00B85CD7"/>
    <w:rsid w:val="00B85CED"/>
    <w:rsid w:val="00B85CFD"/>
    <w:rsid w:val="00B85FA7"/>
    <w:rsid w:val="00B85FDB"/>
    <w:rsid w:val="00B8614C"/>
    <w:rsid w:val="00B86215"/>
    <w:rsid w:val="00B86224"/>
    <w:rsid w:val="00B863BE"/>
    <w:rsid w:val="00B863CB"/>
    <w:rsid w:val="00B86423"/>
    <w:rsid w:val="00B86527"/>
    <w:rsid w:val="00B8670D"/>
    <w:rsid w:val="00B86737"/>
    <w:rsid w:val="00B867DE"/>
    <w:rsid w:val="00B86821"/>
    <w:rsid w:val="00B86845"/>
    <w:rsid w:val="00B86873"/>
    <w:rsid w:val="00B869A5"/>
    <w:rsid w:val="00B86B0B"/>
    <w:rsid w:val="00B86B62"/>
    <w:rsid w:val="00B86C79"/>
    <w:rsid w:val="00B86C8C"/>
    <w:rsid w:val="00B86C9D"/>
    <w:rsid w:val="00B86E22"/>
    <w:rsid w:val="00B86E76"/>
    <w:rsid w:val="00B86EDF"/>
    <w:rsid w:val="00B86F6A"/>
    <w:rsid w:val="00B87210"/>
    <w:rsid w:val="00B87234"/>
    <w:rsid w:val="00B872B1"/>
    <w:rsid w:val="00B8731F"/>
    <w:rsid w:val="00B87543"/>
    <w:rsid w:val="00B8759B"/>
    <w:rsid w:val="00B87646"/>
    <w:rsid w:val="00B876A0"/>
    <w:rsid w:val="00B8798D"/>
    <w:rsid w:val="00B87A92"/>
    <w:rsid w:val="00B87A94"/>
    <w:rsid w:val="00B87B36"/>
    <w:rsid w:val="00B87E1F"/>
    <w:rsid w:val="00B87E3F"/>
    <w:rsid w:val="00B87E53"/>
    <w:rsid w:val="00B87EB8"/>
    <w:rsid w:val="00B90039"/>
    <w:rsid w:val="00B900F0"/>
    <w:rsid w:val="00B901B5"/>
    <w:rsid w:val="00B90396"/>
    <w:rsid w:val="00B90490"/>
    <w:rsid w:val="00B904C0"/>
    <w:rsid w:val="00B9052D"/>
    <w:rsid w:val="00B9055B"/>
    <w:rsid w:val="00B906E7"/>
    <w:rsid w:val="00B9070F"/>
    <w:rsid w:val="00B90777"/>
    <w:rsid w:val="00B9079B"/>
    <w:rsid w:val="00B907A7"/>
    <w:rsid w:val="00B90824"/>
    <w:rsid w:val="00B90A3C"/>
    <w:rsid w:val="00B90A4B"/>
    <w:rsid w:val="00B90AA3"/>
    <w:rsid w:val="00B90AAB"/>
    <w:rsid w:val="00B90B89"/>
    <w:rsid w:val="00B90B8D"/>
    <w:rsid w:val="00B90BA0"/>
    <w:rsid w:val="00B90BB6"/>
    <w:rsid w:val="00B90CD6"/>
    <w:rsid w:val="00B90CEB"/>
    <w:rsid w:val="00B90D33"/>
    <w:rsid w:val="00B9101E"/>
    <w:rsid w:val="00B9108D"/>
    <w:rsid w:val="00B910AA"/>
    <w:rsid w:val="00B91143"/>
    <w:rsid w:val="00B912A5"/>
    <w:rsid w:val="00B912D1"/>
    <w:rsid w:val="00B91313"/>
    <w:rsid w:val="00B9147B"/>
    <w:rsid w:val="00B9154A"/>
    <w:rsid w:val="00B91578"/>
    <w:rsid w:val="00B91595"/>
    <w:rsid w:val="00B91606"/>
    <w:rsid w:val="00B919E6"/>
    <w:rsid w:val="00B91AA5"/>
    <w:rsid w:val="00B91AB8"/>
    <w:rsid w:val="00B91B6A"/>
    <w:rsid w:val="00B91C6E"/>
    <w:rsid w:val="00B91CCC"/>
    <w:rsid w:val="00B91F88"/>
    <w:rsid w:val="00B921B6"/>
    <w:rsid w:val="00B92323"/>
    <w:rsid w:val="00B92357"/>
    <w:rsid w:val="00B924CD"/>
    <w:rsid w:val="00B92793"/>
    <w:rsid w:val="00B929C9"/>
    <w:rsid w:val="00B92A2F"/>
    <w:rsid w:val="00B92C55"/>
    <w:rsid w:val="00B92CB0"/>
    <w:rsid w:val="00B92D6F"/>
    <w:rsid w:val="00B92DD1"/>
    <w:rsid w:val="00B92DED"/>
    <w:rsid w:val="00B92F28"/>
    <w:rsid w:val="00B92F30"/>
    <w:rsid w:val="00B93084"/>
    <w:rsid w:val="00B9333A"/>
    <w:rsid w:val="00B9356D"/>
    <w:rsid w:val="00B9362E"/>
    <w:rsid w:val="00B9365B"/>
    <w:rsid w:val="00B937CF"/>
    <w:rsid w:val="00B93877"/>
    <w:rsid w:val="00B93925"/>
    <w:rsid w:val="00B93B00"/>
    <w:rsid w:val="00B93B5E"/>
    <w:rsid w:val="00B93BAE"/>
    <w:rsid w:val="00B93BFC"/>
    <w:rsid w:val="00B93D41"/>
    <w:rsid w:val="00B93EA4"/>
    <w:rsid w:val="00B93F17"/>
    <w:rsid w:val="00B93F6A"/>
    <w:rsid w:val="00B93FDE"/>
    <w:rsid w:val="00B94067"/>
    <w:rsid w:val="00B940CF"/>
    <w:rsid w:val="00B94208"/>
    <w:rsid w:val="00B94518"/>
    <w:rsid w:val="00B9452B"/>
    <w:rsid w:val="00B94557"/>
    <w:rsid w:val="00B945B9"/>
    <w:rsid w:val="00B945C9"/>
    <w:rsid w:val="00B946B9"/>
    <w:rsid w:val="00B94909"/>
    <w:rsid w:val="00B94AC1"/>
    <w:rsid w:val="00B94B93"/>
    <w:rsid w:val="00B9502E"/>
    <w:rsid w:val="00B9507F"/>
    <w:rsid w:val="00B95208"/>
    <w:rsid w:val="00B95233"/>
    <w:rsid w:val="00B95302"/>
    <w:rsid w:val="00B95367"/>
    <w:rsid w:val="00B9537D"/>
    <w:rsid w:val="00B95398"/>
    <w:rsid w:val="00B95415"/>
    <w:rsid w:val="00B95424"/>
    <w:rsid w:val="00B955B5"/>
    <w:rsid w:val="00B956E0"/>
    <w:rsid w:val="00B95767"/>
    <w:rsid w:val="00B9582C"/>
    <w:rsid w:val="00B958D1"/>
    <w:rsid w:val="00B95953"/>
    <w:rsid w:val="00B95A29"/>
    <w:rsid w:val="00B95BFE"/>
    <w:rsid w:val="00B95C5B"/>
    <w:rsid w:val="00B95CC0"/>
    <w:rsid w:val="00B95D50"/>
    <w:rsid w:val="00B95DBE"/>
    <w:rsid w:val="00B95F6D"/>
    <w:rsid w:val="00B95FCD"/>
    <w:rsid w:val="00B95FE9"/>
    <w:rsid w:val="00B960F8"/>
    <w:rsid w:val="00B96164"/>
    <w:rsid w:val="00B961E2"/>
    <w:rsid w:val="00B961F3"/>
    <w:rsid w:val="00B962DC"/>
    <w:rsid w:val="00B964AC"/>
    <w:rsid w:val="00B96549"/>
    <w:rsid w:val="00B96578"/>
    <w:rsid w:val="00B965C4"/>
    <w:rsid w:val="00B965ED"/>
    <w:rsid w:val="00B965F4"/>
    <w:rsid w:val="00B966A3"/>
    <w:rsid w:val="00B96806"/>
    <w:rsid w:val="00B968EF"/>
    <w:rsid w:val="00B96B0F"/>
    <w:rsid w:val="00B96C3A"/>
    <w:rsid w:val="00B96C9E"/>
    <w:rsid w:val="00B96D89"/>
    <w:rsid w:val="00B96E46"/>
    <w:rsid w:val="00B97048"/>
    <w:rsid w:val="00B9737F"/>
    <w:rsid w:val="00B973D3"/>
    <w:rsid w:val="00B97442"/>
    <w:rsid w:val="00B97452"/>
    <w:rsid w:val="00B97455"/>
    <w:rsid w:val="00B9752B"/>
    <w:rsid w:val="00B97586"/>
    <w:rsid w:val="00B975EA"/>
    <w:rsid w:val="00B977B2"/>
    <w:rsid w:val="00B97851"/>
    <w:rsid w:val="00B97863"/>
    <w:rsid w:val="00B9788A"/>
    <w:rsid w:val="00B978C4"/>
    <w:rsid w:val="00B97918"/>
    <w:rsid w:val="00B97989"/>
    <w:rsid w:val="00B97BCB"/>
    <w:rsid w:val="00B97C17"/>
    <w:rsid w:val="00B97C4B"/>
    <w:rsid w:val="00B97CD0"/>
    <w:rsid w:val="00B97CD9"/>
    <w:rsid w:val="00B97DC3"/>
    <w:rsid w:val="00BA008E"/>
    <w:rsid w:val="00BA03C5"/>
    <w:rsid w:val="00BA03DF"/>
    <w:rsid w:val="00BA05D8"/>
    <w:rsid w:val="00BA0666"/>
    <w:rsid w:val="00BA06AB"/>
    <w:rsid w:val="00BA0979"/>
    <w:rsid w:val="00BA099C"/>
    <w:rsid w:val="00BA0A32"/>
    <w:rsid w:val="00BA0BB4"/>
    <w:rsid w:val="00BA0DF9"/>
    <w:rsid w:val="00BA0EA9"/>
    <w:rsid w:val="00BA0EE4"/>
    <w:rsid w:val="00BA0FD0"/>
    <w:rsid w:val="00BA1032"/>
    <w:rsid w:val="00BA1202"/>
    <w:rsid w:val="00BA12D9"/>
    <w:rsid w:val="00BA13D3"/>
    <w:rsid w:val="00BA13E5"/>
    <w:rsid w:val="00BA1457"/>
    <w:rsid w:val="00BA1642"/>
    <w:rsid w:val="00BA166B"/>
    <w:rsid w:val="00BA180F"/>
    <w:rsid w:val="00BA1957"/>
    <w:rsid w:val="00BA1964"/>
    <w:rsid w:val="00BA1A42"/>
    <w:rsid w:val="00BA1A77"/>
    <w:rsid w:val="00BA1ACF"/>
    <w:rsid w:val="00BA1C2E"/>
    <w:rsid w:val="00BA1CC5"/>
    <w:rsid w:val="00BA1D2D"/>
    <w:rsid w:val="00BA1D47"/>
    <w:rsid w:val="00BA1E40"/>
    <w:rsid w:val="00BA2314"/>
    <w:rsid w:val="00BA2335"/>
    <w:rsid w:val="00BA2432"/>
    <w:rsid w:val="00BA24C4"/>
    <w:rsid w:val="00BA24CC"/>
    <w:rsid w:val="00BA25A2"/>
    <w:rsid w:val="00BA25CA"/>
    <w:rsid w:val="00BA25D6"/>
    <w:rsid w:val="00BA26E3"/>
    <w:rsid w:val="00BA270D"/>
    <w:rsid w:val="00BA275A"/>
    <w:rsid w:val="00BA27AF"/>
    <w:rsid w:val="00BA27FE"/>
    <w:rsid w:val="00BA28C8"/>
    <w:rsid w:val="00BA2A5F"/>
    <w:rsid w:val="00BA2C54"/>
    <w:rsid w:val="00BA3049"/>
    <w:rsid w:val="00BA30F0"/>
    <w:rsid w:val="00BA32B2"/>
    <w:rsid w:val="00BA338C"/>
    <w:rsid w:val="00BA3572"/>
    <w:rsid w:val="00BA35BC"/>
    <w:rsid w:val="00BA3661"/>
    <w:rsid w:val="00BA3772"/>
    <w:rsid w:val="00BA37AF"/>
    <w:rsid w:val="00BA390F"/>
    <w:rsid w:val="00BA3A02"/>
    <w:rsid w:val="00BA3A3C"/>
    <w:rsid w:val="00BA3A98"/>
    <w:rsid w:val="00BA3AA7"/>
    <w:rsid w:val="00BA3BA9"/>
    <w:rsid w:val="00BA3C26"/>
    <w:rsid w:val="00BA3C55"/>
    <w:rsid w:val="00BA3CCD"/>
    <w:rsid w:val="00BA3D0B"/>
    <w:rsid w:val="00BA3EE1"/>
    <w:rsid w:val="00BA4001"/>
    <w:rsid w:val="00BA4114"/>
    <w:rsid w:val="00BA4484"/>
    <w:rsid w:val="00BA45FB"/>
    <w:rsid w:val="00BA4765"/>
    <w:rsid w:val="00BA47BB"/>
    <w:rsid w:val="00BA47CC"/>
    <w:rsid w:val="00BA4ADD"/>
    <w:rsid w:val="00BA4C07"/>
    <w:rsid w:val="00BA4C46"/>
    <w:rsid w:val="00BA4D60"/>
    <w:rsid w:val="00BA4D6B"/>
    <w:rsid w:val="00BA4E38"/>
    <w:rsid w:val="00BA50A7"/>
    <w:rsid w:val="00BA50F2"/>
    <w:rsid w:val="00BA516D"/>
    <w:rsid w:val="00BA51F5"/>
    <w:rsid w:val="00BA5458"/>
    <w:rsid w:val="00BA553F"/>
    <w:rsid w:val="00BA5846"/>
    <w:rsid w:val="00BA5944"/>
    <w:rsid w:val="00BA5A6E"/>
    <w:rsid w:val="00BA5ABD"/>
    <w:rsid w:val="00BA5AC9"/>
    <w:rsid w:val="00BA5BEF"/>
    <w:rsid w:val="00BA5CBD"/>
    <w:rsid w:val="00BA5CC9"/>
    <w:rsid w:val="00BA5D18"/>
    <w:rsid w:val="00BA5ED9"/>
    <w:rsid w:val="00BA5FA0"/>
    <w:rsid w:val="00BA5FFB"/>
    <w:rsid w:val="00BA6228"/>
    <w:rsid w:val="00BA6271"/>
    <w:rsid w:val="00BA62C2"/>
    <w:rsid w:val="00BA636A"/>
    <w:rsid w:val="00BA6448"/>
    <w:rsid w:val="00BA64C0"/>
    <w:rsid w:val="00BA6519"/>
    <w:rsid w:val="00BA653C"/>
    <w:rsid w:val="00BA66A9"/>
    <w:rsid w:val="00BA6725"/>
    <w:rsid w:val="00BA673F"/>
    <w:rsid w:val="00BA6754"/>
    <w:rsid w:val="00BA67AE"/>
    <w:rsid w:val="00BA689F"/>
    <w:rsid w:val="00BA68EE"/>
    <w:rsid w:val="00BA69EF"/>
    <w:rsid w:val="00BA6AD3"/>
    <w:rsid w:val="00BA6B6E"/>
    <w:rsid w:val="00BA6B92"/>
    <w:rsid w:val="00BA6BFE"/>
    <w:rsid w:val="00BA6CED"/>
    <w:rsid w:val="00BA6DBA"/>
    <w:rsid w:val="00BA6E9D"/>
    <w:rsid w:val="00BA6EAD"/>
    <w:rsid w:val="00BA6FC2"/>
    <w:rsid w:val="00BA7057"/>
    <w:rsid w:val="00BA7070"/>
    <w:rsid w:val="00BA711E"/>
    <w:rsid w:val="00BA71AC"/>
    <w:rsid w:val="00BA722F"/>
    <w:rsid w:val="00BA7410"/>
    <w:rsid w:val="00BA75B7"/>
    <w:rsid w:val="00BA75BD"/>
    <w:rsid w:val="00BA7891"/>
    <w:rsid w:val="00BA78E2"/>
    <w:rsid w:val="00BA78F6"/>
    <w:rsid w:val="00BA7944"/>
    <w:rsid w:val="00BA7A3D"/>
    <w:rsid w:val="00BA7A83"/>
    <w:rsid w:val="00BA7B92"/>
    <w:rsid w:val="00BA7BC5"/>
    <w:rsid w:val="00BA7CEA"/>
    <w:rsid w:val="00BA7DA5"/>
    <w:rsid w:val="00BA7E4E"/>
    <w:rsid w:val="00BA7EB4"/>
    <w:rsid w:val="00BA7F7E"/>
    <w:rsid w:val="00BA7FB6"/>
    <w:rsid w:val="00BA7FF8"/>
    <w:rsid w:val="00BB00C6"/>
    <w:rsid w:val="00BB0115"/>
    <w:rsid w:val="00BB0130"/>
    <w:rsid w:val="00BB0284"/>
    <w:rsid w:val="00BB02CF"/>
    <w:rsid w:val="00BB0359"/>
    <w:rsid w:val="00BB036D"/>
    <w:rsid w:val="00BB03C4"/>
    <w:rsid w:val="00BB0401"/>
    <w:rsid w:val="00BB0445"/>
    <w:rsid w:val="00BB044D"/>
    <w:rsid w:val="00BB046D"/>
    <w:rsid w:val="00BB04AD"/>
    <w:rsid w:val="00BB05B9"/>
    <w:rsid w:val="00BB0603"/>
    <w:rsid w:val="00BB071C"/>
    <w:rsid w:val="00BB09A4"/>
    <w:rsid w:val="00BB0A15"/>
    <w:rsid w:val="00BB0AA0"/>
    <w:rsid w:val="00BB0AE6"/>
    <w:rsid w:val="00BB0B50"/>
    <w:rsid w:val="00BB0BF1"/>
    <w:rsid w:val="00BB0C0B"/>
    <w:rsid w:val="00BB0D80"/>
    <w:rsid w:val="00BB0DA9"/>
    <w:rsid w:val="00BB0DAD"/>
    <w:rsid w:val="00BB0DFF"/>
    <w:rsid w:val="00BB0F8F"/>
    <w:rsid w:val="00BB1127"/>
    <w:rsid w:val="00BB11D9"/>
    <w:rsid w:val="00BB11E1"/>
    <w:rsid w:val="00BB11F9"/>
    <w:rsid w:val="00BB123F"/>
    <w:rsid w:val="00BB12FE"/>
    <w:rsid w:val="00BB1440"/>
    <w:rsid w:val="00BB1540"/>
    <w:rsid w:val="00BB15A1"/>
    <w:rsid w:val="00BB16BC"/>
    <w:rsid w:val="00BB16EB"/>
    <w:rsid w:val="00BB1771"/>
    <w:rsid w:val="00BB1854"/>
    <w:rsid w:val="00BB188C"/>
    <w:rsid w:val="00BB1A8C"/>
    <w:rsid w:val="00BB1B9F"/>
    <w:rsid w:val="00BB1D58"/>
    <w:rsid w:val="00BB1E5D"/>
    <w:rsid w:val="00BB1E86"/>
    <w:rsid w:val="00BB1F83"/>
    <w:rsid w:val="00BB1FE4"/>
    <w:rsid w:val="00BB1FF5"/>
    <w:rsid w:val="00BB20A5"/>
    <w:rsid w:val="00BB2277"/>
    <w:rsid w:val="00BB243A"/>
    <w:rsid w:val="00BB2575"/>
    <w:rsid w:val="00BB2627"/>
    <w:rsid w:val="00BB274E"/>
    <w:rsid w:val="00BB27BD"/>
    <w:rsid w:val="00BB27C1"/>
    <w:rsid w:val="00BB290E"/>
    <w:rsid w:val="00BB29DD"/>
    <w:rsid w:val="00BB2A95"/>
    <w:rsid w:val="00BB2CF4"/>
    <w:rsid w:val="00BB2E64"/>
    <w:rsid w:val="00BB2E6E"/>
    <w:rsid w:val="00BB3061"/>
    <w:rsid w:val="00BB30C5"/>
    <w:rsid w:val="00BB312A"/>
    <w:rsid w:val="00BB31C9"/>
    <w:rsid w:val="00BB32F6"/>
    <w:rsid w:val="00BB33D9"/>
    <w:rsid w:val="00BB35AB"/>
    <w:rsid w:val="00BB368F"/>
    <w:rsid w:val="00BB3898"/>
    <w:rsid w:val="00BB3A36"/>
    <w:rsid w:val="00BB3B9C"/>
    <w:rsid w:val="00BB3ED7"/>
    <w:rsid w:val="00BB3F86"/>
    <w:rsid w:val="00BB3F8A"/>
    <w:rsid w:val="00BB3FBA"/>
    <w:rsid w:val="00BB40A1"/>
    <w:rsid w:val="00BB414D"/>
    <w:rsid w:val="00BB41D0"/>
    <w:rsid w:val="00BB43F9"/>
    <w:rsid w:val="00BB44F5"/>
    <w:rsid w:val="00BB468B"/>
    <w:rsid w:val="00BB46D8"/>
    <w:rsid w:val="00BB47FF"/>
    <w:rsid w:val="00BB4879"/>
    <w:rsid w:val="00BB49C0"/>
    <w:rsid w:val="00BB49FA"/>
    <w:rsid w:val="00BB4A8E"/>
    <w:rsid w:val="00BB4B11"/>
    <w:rsid w:val="00BB4B49"/>
    <w:rsid w:val="00BB4B4D"/>
    <w:rsid w:val="00BB4BBE"/>
    <w:rsid w:val="00BB4E2E"/>
    <w:rsid w:val="00BB5020"/>
    <w:rsid w:val="00BB51D5"/>
    <w:rsid w:val="00BB5519"/>
    <w:rsid w:val="00BB558A"/>
    <w:rsid w:val="00BB5727"/>
    <w:rsid w:val="00BB5941"/>
    <w:rsid w:val="00BB5976"/>
    <w:rsid w:val="00BB59FE"/>
    <w:rsid w:val="00BB5A49"/>
    <w:rsid w:val="00BB5C19"/>
    <w:rsid w:val="00BB5CED"/>
    <w:rsid w:val="00BB5DE0"/>
    <w:rsid w:val="00BB5DF0"/>
    <w:rsid w:val="00BB61A1"/>
    <w:rsid w:val="00BB61E3"/>
    <w:rsid w:val="00BB62B1"/>
    <w:rsid w:val="00BB6498"/>
    <w:rsid w:val="00BB64AA"/>
    <w:rsid w:val="00BB64E2"/>
    <w:rsid w:val="00BB6506"/>
    <w:rsid w:val="00BB672F"/>
    <w:rsid w:val="00BB68E8"/>
    <w:rsid w:val="00BB6926"/>
    <w:rsid w:val="00BB6A51"/>
    <w:rsid w:val="00BB6AA6"/>
    <w:rsid w:val="00BB6B59"/>
    <w:rsid w:val="00BB6BD3"/>
    <w:rsid w:val="00BB6DBD"/>
    <w:rsid w:val="00BB6DE9"/>
    <w:rsid w:val="00BB7113"/>
    <w:rsid w:val="00BB718F"/>
    <w:rsid w:val="00BB71F9"/>
    <w:rsid w:val="00BB72F3"/>
    <w:rsid w:val="00BB734F"/>
    <w:rsid w:val="00BB73AF"/>
    <w:rsid w:val="00BB73B1"/>
    <w:rsid w:val="00BB746E"/>
    <w:rsid w:val="00BB7508"/>
    <w:rsid w:val="00BB7651"/>
    <w:rsid w:val="00BB76E3"/>
    <w:rsid w:val="00BB7714"/>
    <w:rsid w:val="00BB7A3F"/>
    <w:rsid w:val="00BB7AEE"/>
    <w:rsid w:val="00BB7CEF"/>
    <w:rsid w:val="00BB7D45"/>
    <w:rsid w:val="00BB7FDD"/>
    <w:rsid w:val="00BC00C5"/>
    <w:rsid w:val="00BC00CA"/>
    <w:rsid w:val="00BC013C"/>
    <w:rsid w:val="00BC0363"/>
    <w:rsid w:val="00BC03C4"/>
    <w:rsid w:val="00BC0418"/>
    <w:rsid w:val="00BC0437"/>
    <w:rsid w:val="00BC056F"/>
    <w:rsid w:val="00BC06F2"/>
    <w:rsid w:val="00BC0867"/>
    <w:rsid w:val="00BC08E7"/>
    <w:rsid w:val="00BC0D6D"/>
    <w:rsid w:val="00BC0E55"/>
    <w:rsid w:val="00BC0E7E"/>
    <w:rsid w:val="00BC1488"/>
    <w:rsid w:val="00BC1491"/>
    <w:rsid w:val="00BC150A"/>
    <w:rsid w:val="00BC159B"/>
    <w:rsid w:val="00BC15DE"/>
    <w:rsid w:val="00BC172F"/>
    <w:rsid w:val="00BC175C"/>
    <w:rsid w:val="00BC17AE"/>
    <w:rsid w:val="00BC17D0"/>
    <w:rsid w:val="00BC1825"/>
    <w:rsid w:val="00BC1968"/>
    <w:rsid w:val="00BC19B5"/>
    <w:rsid w:val="00BC1D8A"/>
    <w:rsid w:val="00BC1E24"/>
    <w:rsid w:val="00BC2052"/>
    <w:rsid w:val="00BC219A"/>
    <w:rsid w:val="00BC22F4"/>
    <w:rsid w:val="00BC2319"/>
    <w:rsid w:val="00BC2538"/>
    <w:rsid w:val="00BC25E4"/>
    <w:rsid w:val="00BC271D"/>
    <w:rsid w:val="00BC273B"/>
    <w:rsid w:val="00BC2747"/>
    <w:rsid w:val="00BC2882"/>
    <w:rsid w:val="00BC291A"/>
    <w:rsid w:val="00BC2BF1"/>
    <w:rsid w:val="00BC2D3D"/>
    <w:rsid w:val="00BC2D53"/>
    <w:rsid w:val="00BC2E59"/>
    <w:rsid w:val="00BC2E78"/>
    <w:rsid w:val="00BC2E9F"/>
    <w:rsid w:val="00BC2F3E"/>
    <w:rsid w:val="00BC3034"/>
    <w:rsid w:val="00BC3288"/>
    <w:rsid w:val="00BC3335"/>
    <w:rsid w:val="00BC3404"/>
    <w:rsid w:val="00BC3443"/>
    <w:rsid w:val="00BC34F4"/>
    <w:rsid w:val="00BC36EA"/>
    <w:rsid w:val="00BC3703"/>
    <w:rsid w:val="00BC3787"/>
    <w:rsid w:val="00BC3795"/>
    <w:rsid w:val="00BC395E"/>
    <w:rsid w:val="00BC3C82"/>
    <w:rsid w:val="00BC3C9C"/>
    <w:rsid w:val="00BC3DC5"/>
    <w:rsid w:val="00BC3FCE"/>
    <w:rsid w:val="00BC3FFD"/>
    <w:rsid w:val="00BC40BC"/>
    <w:rsid w:val="00BC40DB"/>
    <w:rsid w:val="00BC4172"/>
    <w:rsid w:val="00BC4312"/>
    <w:rsid w:val="00BC4330"/>
    <w:rsid w:val="00BC449E"/>
    <w:rsid w:val="00BC4625"/>
    <w:rsid w:val="00BC4871"/>
    <w:rsid w:val="00BC488C"/>
    <w:rsid w:val="00BC4AB1"/>
    <w:rsid w:val="00BC4AB9"/>
    <w:rsid w:val="00BC4B03"/>
    <w:rsid w:val="00BC4B20"/>
    <w:rsid w:val="00BC4C42"/>
    <w:rsid w:val="00BC4D46"/>
    <w:rsid w:val="00BC4D9A"/>
    <w:rsid w:val="00BC4DAA"/>
    <w:rsid w:val="00BC4E2A"/>
    <w:rsid w:val="00BC4E30"/>
    <w:rsid w:val="00BC4E8B"/>
    <w:rsid w:val="00BC50F8"/>
    <w:rsid w:val="00BC5135"/>
    <w:rsid w:val="00BC516A"/>
    <w:rsid w:val="00BC51AB"/>
    <w:rsid w:val="00BC5266"/>
    <w:rsid w:val="00BC5386"/>
    <w:rsid w:val="00BC54DF"/>
    <w:rsid w:val="00BC552E"/>
    <w:rsid w:val="00BC5779"/>
    <w:rsid w:val="00BC5787"/>
    <w:rsid w:val="00BC5811"/>
    <w:rsid w:val="00BC58D2"/>
    <w:rsid w:val="00BC5B04"/>
    <w:rsid w:val="00BC5C02"/>
    <w:rsid w:val="00BC5C83"/>
    <w:rsid w:val="00BC5D32"/>
    <w:rsid w:val="00BC5D60"/>
    <w:rsid w:val="00BC5D89"/>
    <w:rsid w:val="00BC5E73"/>
    <w:rsid w:val="00BC60BB"/>
    <w:rsid w:val="00BC611E"/>
    <w:rsid w:val="00BC613A"/>
    <w:rsid w:val="00BC61F3"/>
    <w:rsid w:val="00BC63B6"/>
    <w:rsid w:val="00BC657D"/>
    <w:rsid w:val="00BC672B"/>
    <w:rsid w:val="00BC6876"/>
    <w:rsid w:val="00BC68C3"/>
    <w:rsid w:val="00BC68E5"/>
    <w:rsid w:val="00BC6909"/>
    <w:rsid w:val="00BC69DF"/>
    <w:rsid w:val="00BC69ED"/>
    <w:rsid w:val="00BC6BD5"/>
    <w:rsid w:val="00BC6C70"/>
    <w:rsid w:val="00BC6D61"/>
    <w:rsid w:val="00BC6DCA"/>
    <w:rsid w:val="00BC6DEA"/>
    <w:rsid w:val="00BC70B3"/>
    <w:rsid w:val="00BC7171"/>
    <w:rsid w:val="00BC71DB"/>
    <w:rsid w:val="00BC7226"/>
    <w:rsid w:val="00BC7325"/>
    <w:rsid w:val="00BC7466"/>
    <w:rsid w:val="00BC752C"/>
    <w:rsid w:val="00BC7691"/>
    <w:rsid w:val="00BC76F7"/>
    <w:rsid w:val="00BC78F3"/>
    <w:rsid w:val="00BC7963"/>
    <w:rsid w:val="00BC797E"/>
    <w:rsid w:val="00BC79CF"/>
    <w:rsid w:val="00BC79D8"/>
    <w:rsid w:val="00BC79EE"/>
    <w:rsid w:val="00BC7A6C"/>
    <w:rsid w:val="00BC7BDB"/>
    <w:rsid w:val="00BC7C67"/>
    <w:rsid w:val="00BC7CA0"/>
    <w:rsid w:val="00BC7DBB"/>
    <w:rsid w:val="00BC7DCF"/>
    <w:rsid w:val="00BC7DE9"/>
    <w:rsid w:val="00BC7EDB"/>
    <w:rsid w:val="00BD0146"/>
    <w:rsid w:val="00BD0174"/>
    <w:rsid w:val="00BD04CA"/>
    <w:rsid w:val="00BD055F"/>
    <w:rsid w:val="00BD05B4"/>
    <w:rsid w:val="00BD075E"/>
    <w:rsid w:val="00BD076F"/>
    <w:rsid w:val="00BD07C4"/>
    <w:rsid w:val="00BD08E3"/>
    <w:rsid w:val="00BD08E9"/>
    <w:rsid w:val="00BD0977"/>
    <w:rsid w:val="00BD0D18"/>
    <w:rsid w:val="00BD0DA7"/>
    <w:rsid w:val="00BD0DAF"/>
    <w:rsid w:val="00BD0F14"/>
    <w:rsid w:val="00BD0F65"/>
    <w:rsid w:val="00BD0FC4"/>
    <w:rsid w:val="00BD1151"/>
    <w:rsid w:val="00BD122F"/>
    <w:rsid w:val="00BD125E"/>
    <w:rsid w:val="00BD1592"/>
    <w:rsid w:val="00BD168F"/>
    <w:rsid w:val="00BD1763"/>
    <w:rsid w:val="00BD1801"/>
    <w:rsid w:val="00BD1A05"/>
    <w:rsid w:val="00BD1A52"/>
    <w:rsid w:val="00BD1B35"/>
    <w:rsid w:val="00BD1CC8"/>
    <w:rsid w:val="00BD1ED8"/>
    <w:rsid w:val="00BD1F18"/>
    <w:rsid w:val="00BD1F20"/>
    <w:rsid w:val="00BD2003"/>
    <w:rsid w:val="00BD2006"/>
    <w:rsid w:val="00BD20C9"/>
    <w:rsid w:val="00BD20DC"/>
    <w:rsid w:val="00BD216D"/>
    <w:rsid w:val="00BD2174"/>
    <w:rsid w:val="00BD22E3"/>
    <w:rsid w:val="00BD23AA"/>
    <w:rsid w:val="00BD24A2"/>
    <w:rsid w:val="00BD24FF"/>
    <w:rsid w:val="00BD2552"/>
    <w:rsid w:val="00BD257F"/>
    <w:rsid w:val="00BD266C"/>
    <w:rsid w:val="00BD26C1"/>
    <w:rsid w:val="00BD26DF"/>
    <w:rsid w:val="00BD26FA"/>
    <w:rsid w:val="00BD2789"/>
    <w:rsid w:val="00BD2823"/>
    <w:rsid w:val="00BD2A3C"/>
    <w:rsid w:val="00BD2A5F"/>
    <w:rsid w:val="00BD2B99"/>
    <w:rsid w:val="00BD2BBB"/>
    <w:rsid w:val="00BD2D17"/>
    <w:rsid w:val="00BD2D1D"/>
    <w:rsid w:val="00BD2E20"/>
    <w:rsid w:val="00BD2E5F"/>
    <w:rsid w:val="00BD2EBE"/>
    <w:rsid w:val="00BD2EE1"/>
    <w:rsid w:val="00BD30B4"/>
    <w:rsid w:val="00BD317E"/>
    <w:rsid w:val="00BD31DF"/>
    <w:rsid w:val="00BD3255"/>
    <w:rsid w:val="00BD3283"/>
    <w:rsid w:val="00BD329C"/>
    <w:rsid w:val="00BD32F7"/>
    <w:rsid w:val="00BD335B"/>
    <w:rsid w:val="00BD3385"/>
    <w:rsid w:val="00BD3386"/>
    <w:rsid w:val="00BD342C"/>
    <w:rsid w:val="00BD349A"/>
    <w:rsid w:val="00BD351E"/>
    <w:rsid w:val="00BD36BF"/>
    <w:rsid w:val="00BD380A"/>
    <w:rsid w:val="00BD381E"/>
    <w:rsid w:val="00BD38A8"/>
    <w:rsid w:val="00BD390F"/>
    <w:rsid w:val="00BD3AB9"/>
    <w:rsid w:val="00BD3B24"/>
    <w:rsid w:val="00BD3C0A"/>
    <w:rsid w:val="00BD3D3C"/>
    <w:rsid w:val="00BD4086"/>
    <w:rsid w:val="00BD41D6"/>
    <w:rsid w:val="00BD428E"/>
    <w:rsid w:val="00BD429F"/>
    <w:rsid w:val="00BD43AC"/>
    <w:rsid w:val="00BD43E5"/>
    <w:rsid w:val="00BD441E"/>
    <w:rsid w:val="00BD44A2"/>
    <w:rsid w:val="00BD4500"/>
    <w:rsid w:val="00BD456A"/>
    <w:rsid w:val="00BD46E7"/>
    <w:rsid w:val="00BD46F2"/>
    <w:rsid w:val="00BD4875"/>
    <w:rsid w:val="00BD4AD2"/>
    <w:rsid w:val="00BD4E5A"/>
    <w:rsid w:val="00BD4E6B"/>
    <w:rsid w:val="00BD4E9D"/>
    <w:rsid w:val="00BD4FF8"/>
    <w:rsid w:val="00BD50B2"/>
    <w:rsid w:val="00BD517A"/>
    <w:rsid w:val="00BD5425"/>
    <w:rsid w:val="00BD553B"/>
    <w:rsid w:val="00BD5570"/>
    <w:rsid w:val="00BD55D1"/>
    <w:rsid w:val="00BD55EA"/>
    <w:rsid w:val="00BD56F9"/>
    <w:rsid w:val="00BD573B"/>
    <w:rsid w:val="00BD57E8"/>
    <w:rsid w:val="00BD57F4"/>
    <w:rsid w:val="00BD5864"/>
    <w:rsid w:val="00BD5886"/>
    <w:rsid w:val="00BD59B9"/>
    <w:rsid w:val="00BD5AB0"/>
    <w:rsid w:val="00BD5B09"/>
    <w:rsid w:val="00BD5BCD"/>
    <w:rsid w:val="00BD5ECF"/>
    <w:rsid w:val="00BD5EDD"/>
    <w:rsid w:val="00BD60A9"/>
    <w:rsid w:val="00BD6168"/>
    <w:rsid w:val="00BD619A"/>
    <w:rsid w:val="00BD620B"/>
    <w:rsid w:val="00BD630A"/>
    <w:rsid w:val="00BD6337"/>
    <w:rsid w:val="00BD63C7"/>
    <w:rsid w:val="00BD6609"/>
    <w:rsid w:val="00BD6645"/>
    <w:rsid w:val="00BD6A64"/>
    <w:rsid w:val="00BD6B37"/>
    <w:rsid w:val="00BD6B5A"/>
    <w:rsid w:val="00BD6B62"/>
    <w:rsid w:val="00BD6B8D"/>
    <w:rsid w:val="00BD6D0E"/>
    <w:rsid w:val="00BD6D45"/>
    <w:rsid w:val="00BD6E2F"/>
    <w:rsid w:val="00BD6E59"/>
    <w:rsid w:val="00BD6F5B"/>
    <w:rsid w:val="00BD72A5"/>
    <w:rsid w:val="00BD745B"/>
    <w:rsid w:val="00BD74F5"/>
    <w:rsid w:val="00BD750C"/>
    <w:rsid w:val="00BD750D"/>
    <w:rsid w:val="00BD7514"/>
    <w:rsid w:val="00BD75A8"/>
    <w:rsid w:val="00BD7632"/>
    <w:rsid w:val="00BD77CB"/>
    <w:rsid w:val="00BD781D"/>
    <w:rsid w:val="00BD787E"/>
    <w:rsid w:val="00BD798E"/>
    <w:rsid w:val="00BD7CAC"/>
    <w:rsid w:val="00BD7D13"/>
    <w:rsid w:val="00BD7E78"/>
    <w:rsid w:val="00BE013E"/>
    <w:rsid w:val="00BE01F0"/>
    <w:rsid w:val="00BE027A"/>
    <w:rsid w:val="00BE02C2"/>
    <w:rsid w:val="00BE033B"/>
    <w:rsid w:val="00BE04E6"/>
    <w:rsid w:val="00BE0529"/>
    <w:rsid w:val="00BE0704"/>
    <w:rsid w:val="00BE0720"/>
    <w:rsid w:val="00BE0815"/>
    <w:rsid w:val="00BE09C0"/>
    <w:rsid w:val="00BE09F7"/>
    <w:rsid w:val="00BE0A0D"/>
    <w:rsid w:val="00BE0AD2"/>
    <w:rsid w:val="00BE0AEF"/>
    <w:rsid w:val="00BE0D68"/>
    <w:rsid w:val="00BE0DFA"/>
    <w:rsid w:val="00BE0E49"/>
    <w:rsid w:val="00BE0EEE"/>
    <w:rsid w:val="00BE0F9B"/>
    <w:rsid w:val="00BE10A7"/>
    <w:rsid w:val="00BE1328"/>
    <w:rsid w:val="00BE1455"/>
    <w:rsid w:val="00BE15BA"/>
    <w:rsid w:val="00BE174A"/>
    <w:rsid w:val="00BE174D"/>
    <w:rsid w:val="00BE19CD"/>
    <w:rsid w:val="00BE1A28"/>
    <w:rsid w:val="00BE1A65"/>
    <w:rsid w:val="00BE1A66"/>
    <w:rsid w:val="00BE1E75"/>
    <w:rsid w:val="00BE1EA8"/>
    <w:rsid w:val="00BE1FE0"/>
    <w:rsid w:val="00BE200B"/>
    <w:rsid w:val="00BE206A"/>
    <w:rsid w:val="00BE2552"/>
    <w:rsid w:val="00BE2638"/>
    <w:rsid w:val="00BE2726"/>
    <w:rsid w:val="00BE2788"/>
    <w:rsid w:val="00BE2799"/>
    <w:rsid w:val="00BE27DD"/>
    <w:rsid w:val="00BE2EB5"/>
    <w:rsid w:val="00BE3350"/>
    <w:rsid w:val="00BE3396"/>
    <w:rsid w:val="00BE34B6"/>
    <w:rsid w:val="00BE34BE"/>
    <w:rsid w:val="00BE3519"/>
    <w:rsid w:val="00BE365C"/>
    <w:rsid w:val="00BE3709"/>
    <w:rsid w:val="00BE3761"/>
    <w:rsid w:val="00BE376A"/>
    <w:rsid w:val="00BE380A"/>
    <w:rsid w:val="00BE3835"/>
    <w:rsid w:val="00BE398B"/>
    <w:rsid w:val="00BE3A8E"/>
    <w:rsid w:val="00BE3B48"/>
    <w:rsid w:val="00BE3B65"/>
    <w:rsid w:val="00BE3D0A"/>
    <w:rsid w:val="00BE3D14"/>
    <w:rsid w:val="00BE3D63"/>
    <w:rsid w:val="00BE3F09"/>
    <w:rsid w:val="00BE4010"/>
    <w:rsid w:val="00BE4116"/>
    <w:rsid w:val="00BE43ED"/>
    <w:rsid w:val="00BE4404"/>
    <w:rsid w:val="00BE4461"/>
    <w:rsid w:val="00BE4597"/>
    <w:rsid w:val="00BE47B1"/>
    <w:rsid w:val="00BE47E4"/>
    <w:rsid w:val="00BE47F8"/>
    <w:rsid w:val="00BE48C5"/>
    <w:rsid w:val="00BE48EF"/>
    <w:rsid w:val="00BE49F8"/>
    <w:rsid w:val="00BE4BB6"/>
    <w:rsid w:val="00BE4C39"/>
    <w:rsid w:val="00BE4CFF"/>
    <w:rsid w:val="00BE4EC8"/>
    <w:rsid w:val="00BE4EFF"/>
    <w:rsid w:val="00BE5102"/>
    <w:rsid w:val="00BE514D"/>
    <w:rsid w:val="00BE5225"/>
    <w:rsid w:val="00BE5284"/>
    <w:rsid w:val="00BE52DD"/>
    <w:rsid w:val="00BE530E"/>
    <w:rsid w:val="00BE537E"/>
    <w:rsid w:val="00BE55FD"/>
    <w:rsid w:val="00BE57FE"/>
    <w:rsid w:val="00BE5879"/>
    <w:rsid w:val="00BE58E2"/>
    <w:rsid w:val="00BE599C"/>
    <w:rsid w:val="00BE59EB"/>
    <w:rsid w:val="00BE59EE"/>
    <w:rsid w:val="00BE5AA6"/>
    <w:rsid w:val="00BE5B07"/>
    <w:rsid w:val="00BE5B49"/>
    <w:rsid w:val="00BE5B53"/>
    <w:rsid w:val="00BE5BDF"/>
    <w:rsid w:val="00BE5C0F"/>
    <w:rsid w:val="00BE5C3C"/>
    <w:rsid w:val="00BE5CDE"/>
    <w:rsid w:val="00BE5D31"/>
    <w:rsid w:val="00BE6132"/>
    <w:rsid w:val="00BE61B7"/>
    <w:rsid w:val="00BE6234"/>
    <w:rsid w:val="00BE6265"/>
    <w:rsid w:val="00BE626E"/>
    <w:rsid w:val="00BE637B"/>
    <w:rsid w:val="00BE6390"/>
    <w:rsid w:val="00BE63DB"/>
    <w:rsid w:val="00BE64F5"/>
    <w:rsid w:val="00BE664F"/>
    <w:rsid w:val="00BE6656"/>
    <w:rsid w:val="00BE666C"/>
    <w:rsid w:val="00BE6684"/>
    <w:rsid w:val="00BE6843"/>
    <w:rsid w:val="00BE685A"/>
    <w:rsid w:val="00BE6925"/>
    <w:rsid w:val="00BE6976"/>
    <w:rsid w:val="00BE6B05"/>
    <w:rsid w:val="00BE6BC6"/>
    <w:rsid w:val="00BE6C0B"/>
    <w:rsid w:val="00BE6C71"/>
    <w:rsid w:val="00BE6DD5"/>
    <w:rsid w:val="00BE6EE8"/>
    <w:rsid w:val="00BE6F1D"/>
    <w:rsid w:val="00BE6FF3"/>
    <w:rsid w:val="00BE71AE"/>
    <w:rsid w:val="00BE7245"/>
    <w:rsid w:val="00BE72ED"/>
    <w:rsid w:val="00BE74CB"/>
    <w:rsid w:val="00BE756D"/>
    <w:rsid w:val="00BE76B7"/>
    <w:rsid w:val="00BE77D0"/>
    <w:rsid w:val="00BE7AE4"/>
    <w:rsid w:val="00BE7C35"/>
    <w:rsid w:val="00BE7C66"/>
    <w:rsid w:val="00BE7D0A"/>
    <w:rsid w:val="00BE7DB7"/>
    <w:rsid w:val="00BE7E7B"/>
    <w:rsid w:val="00BE7EC9"/>
    <w:rsid w:val="00BF03F9"/>
    <w:rsid w:val="00BF0413"/>
    <w:rsid w:val="00BF0436"/>
    <w:rsid w:val="00BF0475"/>
    <w:rsid w:val="00BF0487"/>
    <w:rsid w:val="00BF0492"/>
    <w:rsid w:val="00BF04A3"/>
    <w:rsid w:val="00BF056A"/>
    <w:rsid w:val="00BF0642"/>
    <w:rsid w:val="00BF064E"/>
    <w:rsid w:val="00BF065D"/>
    <w:rsid w:val="00BF0663"/>
    <w:rsid w:val="00BF06FB"/>
    <w:rsid w:val="00BF088E"/>
    <w:rsid w:val="00BF09C9"/>
    <w:rsid w:val="00BF09D4"/>
    <w:rsid w:val="00BF0A34"/>
    <w:rsid w:val="00BF0ABF"/>
    <w:rsid w:val="00BF0AE2"/>
    <w:rsid w:val="00BF0BC0"/>
    <w:rsid w:val="00BF0CD9"/>
    <w:rsid w:val="00BF0CFD"/>
    <w:rsid w:val="00BF0D79"/>
    <w:rsid w:val="00BF0E77"/>
    <w:rsid w:val="00BF0ECA"/>
    <w:rsid w:val="00BF0F82"/>
    <w:rsid w:val="00BF0FA6"/>
    <w:rsid w:val="00BF0FC9"/>
    <w:rsid w:val="00BF10A0"/>
    <w:rsid w:val="00BF119D"/>
    <w:rsid w:val="00BF119F"/>
    <w:rsid w:val="00BF124E"/>
    <w:rsid w:val="00BF132A"/>
    <w:rsid w:val="00BF1334"/>
    <w:rsid w:val="00BF13B1"/>
    <w:rsid w:val="00BF1504"/>
    <w:rsid w:val="00BF162C"/>
    <w:rsid w:val="00BF1733"/>
    <w:rsid w:val="00BF17DB"/>
    <w:rsid w:val="00BF1843"/>
    <w:rsid w:val="00BF199F"/>
    <w:rsid w:val="00BF1A0F"/>
    <w:rsid w:val="00BF1BDC"/>
    <w:rsid w:val="00BF1D15"/>
    <w:rsid w:val="00BF213D"/>
    <w:rsid w:val="00BF2171"/>
    <w:rsid w:val="00BF2237"/>
    <w:rsid w:val="00BF2307"/>
    <w:rsid w:val="00BF24AE"/>
    <w:rsid w:val="00BF24E3"/>
    <w:rsid w:val="00BF2561"/>
    <w:rsid w:val="00BF2740"/>
    <w:rsid w:val="00BF27F3"/>
    <w:rsid w:val="00BF2815"/>
    <w:rsid w:val="00BF292D"/>
    <w:rsid w:val="00BF2B28"/>
    <w:rsid w:val="00BF2D3D"/>
    <w:rsid w:val="00BF2D92"/>
    <w:rsid w:val="00BF2E00"/>
    <w:rsid w:val="00BF3098"/>
    <w:rsid w:val="00BF346E"/>
    <w:rsid w:val="00BF3562"/>
    <w:rsid w:val="00BF3672"/>
    <w:rsid w:val="00BF3759"/>
    <w:rsid w:val="00BF3790"/>
    <w:rsid w:val="00BF3810"/>
    <w:rsid w:val="00BF3847"/>
    <w:rsid w:val="00BF3881"/>
    <w:rsid w:val="00BF38E9"/>
    <w:rsid w:val="00BF3A6E"/>
    <w:rsid w:val="00BF3A7A"/>
    <w:rsid w:val="00BF3AE5"/>
    <w:rsid w:val="00BF3BDA"/>
    <w:rsid w:val="00BF3BF5"/>
    <w:rsid w:val="00BF3C77"/>
    <w:rsid w:val="00BF3CC6"/>
    <w:rsid w:val="00BF3DC2"/>
    <w:rsid w:val="00BF3E03"/>
    <w:rsid w:val="00BF3E21"/>
    <w:rsid w:val="00BF3E53"/>
    <w:rsid w:val="00BF43BD"/>
    <w:rsid w:val="00BF43FE"/>
    <w:rsid w:val="00BF446D"/>
    <w:rsid w:val="00BF45FE"/>
    <w:rsid w:val="00BF4784"/>
    <w:rsid w:val="00BF479F"/>
    <w:rsid w:val="00BF4809"/>
    <w:rsid w:val="00BF488D"/>
    <w:rsid w:val="00BF48C0"/>
    <w:rsid w:val="00BF49A3"/>
    <w:rsid w:val="00BF49B9"/>
    <w:rsid w:val="00BF49C7"/>
    <w:rsid w:val="00BF4A00"/>
    <w:rsid w:val="00BF4C51"/>
    <w:rsid w:val="00BF4C85"/>
    <w:rsid w:val="00BF4CEF"/>
    <w:rsid w:val="00BF4DB8"/>
    <w:rsid w:val="00BF4DC9"/>
    <w:rsid w:val="00BF4E90"/>
    <w:rsid w:val="00BF4EC4"/>
    <w:rsid w:val="00BF4EDF"/>
    <w:rsid w:val="00BF4F98"/>
    <w:rsid w:val="00BF4FE3"/>
    <w:rsid w:val="00BF4FF6"/>
    <w:rsid w:val="00BF5046"/>
    <w:rsid w:val="00BF508F"/>
    <w:rsid w:val="00BF5113"/>
    <w:rsid w:val="00BF5223"/>
    <w:rsid w:val="00BF53AE"/>
    <w:rsid w:val="00BF544F"/>
    <w:rsid w:val="00BF5456"/>
    <w:rsid w:val="00BF54AA"/>
    <w:rsid w:val="00BF5516"/>
    <w:rsid w:val="00BF5568"/>
    <w:rsid w:val="00BF55BA"/>
    <w:rsid w:val="00BF562C"/>
    <w:rsid w:val="00BF575E"/>
    <w:rsid w:val="00BF58BB"/>
    <w:rsid w:val="00BF5B5E"/>
    <w:rsid w:val="00BF5CA6"/>
    <w:rsid w:val="00BF5D04"/>
    <w:rsid w:val="00BF5D7B"/>
    <w:rsid w:val="00BF5E11"/>
    <w:rsid w:val="00BF5E29"/>
    <w:rsid w:val="00BF5EB5"/>
    <w:rsid w:val="00BF5F91"/>
    <w:rsid w:val="00BF61AD"/>
    <w:rsid w:val="00BF61B9"/>
    <w:rsid w:val="00BF62AD"/>
    <w:rsid w:val="00BF62E6"/>
    <w:rsid w:val="00BF64D3"/>
    <w:rsid w:val="00BF65E8"/>
    <w:rsid w:val="00BF6849"/>
    <w:rsid w:val="00BF6851"/>
    <w:rsid w:val="00BF68AA"/>
    <w:rsid w:val="00BF6951"/>
    <w:rsid w:val="00BF69A2"/>
    <w:rsid w:val="00BF6AD2"/>
    <w:rsid w:val="00BF6C4F"/>
    <w:rsid w:val="00BF6EA4"/>
    <w:rsid w:val="00BF6F50"/>
    <w:rsid w:val="00BF7080"/>
    <w:rsid w:val="00BF70EF"/>
    <w:rsid w:val="00BF70FC"/>
    <w:rsid w:val="00BF7175"/>
    <w:rsid w:val="00BF7214"/>
    <w:rsid w:val="00BF7446"/>
    <w:rsid w:val="00BF75A3"/>
    <w:rsid w:val="00BF763D"/>
    <w:rsid w:val="00BF767D"/>
    <w:rsid w:val="00BF7756"/>
    <w:rsid w:val="00BF7AA8"/>
    <w:rsid w:val="00BF7AE3"/>
    <w:rsid w:val="00BF7B10"/>
    <w:rsid w:val="00BF7C3D"/>
    <w:rsid w:val="00BF7CA4"/>
    <w:rsid w:val="00BF7D1B"/>
    <w:rsid w:val="00BF7D36"/>
    <w:rsid w:val="00BF7D3C"/>
    <w:rsid w:val="00BF7DBC"/>
    <w:rsid w:val="00BF7EA3"/>
    <w:rsid w:val="00BF7F3B"/>
    <w:rsid w:val="00C0001D"/>
    <w:rsid w:val="00C00257"/>
    <w:rsid w:val="00C002AC"/>
    <w:rsid w:val="00C00440"/>
    <w:rsid w:val="00C0057C"/>
    <w:rsid w:val="00C005EA"/>
    <w:rsid w:val="00C007A4"/>
    <w:rsid w:val="00C008A5"/>
    <w:rsid w:val="00C0094E"/>
    <w:rsid w:val="00C009B5"/>
    <w:rsid w:val="00C00A55"/>
    <w:rsid w:val="00C00ABD"/>
    <w:rsid w:val="00C00BD9"/>
    <w:rsid w:val="00C00C04"/>
    <w:rsid w:val="00C00CA9"/>
    <w:rsid w:val="00C00E9B"/>
    <w:rsid w:val="00C00F24"/>
    <w:rsid w:val="00C00F28"/>
    <w:rsid w:val="00C01146"/>
    <w:rsid w:val="00C013CF"/>
    <w:rsid w:val="00C01425"/>
    <w:rsid w:val="00C01732"/>
    <w:rsid w:val="00C0176A"/>
    <w:rsid w:val="00C0187B"/>
    <w:rsid w:val="00C0189F"/>
    <w:rsid w:val="00C01907"/>
    <w:rsid w:val="00C01B0D"/>
    <w:rsid w:val="00C01C2C"/>
    <w:rsid w:val="00C01C8F"/>
    <w:rsid w:val="00C01D5C"/>
    <w:rsid w:val="00C01DF1"/>
    <w:rsid w:val="00C01ED9"/>
    <w:rsid w:val="00C01F62"/>
    <w:rsid w:val="00C01F77"/>
    <w:rsid w:val="00C02003"/>
    <w:rsid w:val="00C0201D"/>
    <w:rsid w:val="00C0204B"/>
    <w:rsid w:val="00C021D1"/>
    <w:rsid w:val="00C0236D"/>
    <w:rsid w:val="00C02374"/>
    <w:rsid w:val="00C0237C"/>
    <w:rsid w:val="00C02398"/>
    <w:rsid w:val="00C02481"/>
    <w:rsid w:val="00C0260A"/>
    <w:rsid w:val="00C02648"/>
    <w:rsid w:val="00C026D6"/>
    <w:rsid w:val="00C02834"/>
    <w:rsid w:val="00C02853"/>
    <w:rsid w:val="00C028A6"/>
    <w:rsid w:val="00C028B6"/>
    <w:rsid w:val="00C02932"/>
    <w:rsid w:val="00C029A6"/>
    <w:rsid w:val="00C02B30"/>
    <w:rsid w:val="00C02CB3"/>
    <w:rsid w:val="00C02D2E"/>
    <w:rsid w:val="00C02D47"/>
    <w:rsid w:val="00C02F91"/>
    <w:rsid w:val="00C03060"/>
    <w:rsid w:val="00C031EA"/>
    <w:rsid w:val="00C032D9"/>
    <w:rsid w:val="00C033D8"/>
    <w:rsid w:val="00C034A0"/>
    <w:rsid w:val="00C0376E"/>
    <w:rsid w:val="00C038BF"/>
    <w:rsid w:val="00C039CB"/>
    <w:rsid w:val="00C03A10"/>
    <w:rsid w:val="00C03A87"/>
    <w:rsid w:val="00C03AA2"/>
    <w:rsid w:val="00C03C50"/>
    <w:rsid w:val="00C03CF9"/>
    <w:rsid w:val="00C03D56"/>
    <w:rsid w:val="00C03DA9"/>
    <w:rsid w:val="00C03DD2"/>
    <w:rsid w:val="00C03E5C"/>
    <w:rsid w:val="00C03EB5"/>
    <w:rsid w:val="00C03EFA"/>
    <w:rsid w:val="00C03FF2"/>
    <w:rsid w:val="00C0412B"/>
    <w:rsid w:val="00C0415B"/>
    <w:rsid w:val="00C041A7"/>
    <w:rsid w:val="00C0440D"/>
    <w:rsid w:val="00C046EC"/>
    <w:rsid w:val="00C047E0"/>
    <w:rsid w:val="00C047F0"/>
    <w:rsid w:val="00C048DC"/>
    <w:rsid w:val="00C0495A"/>
    <w:rsid w:val="00C04975"/>
    <w:rsid w:val="00C04ABE"/>
    <w:rsid w:val="00C04AFF"/>
    <w:rsid w:val="00C04CFF"/>
    <w:rsid w:val="00C04D64"/>
    <w:rsid w:val="00C04D6F"/>
    <w:rsid w:val="00C04F49"/>
    <w:rsid w:val="00C04F4F"/>
    <w:rsid w:val="00C0502E"/>
    <w:rsid w:val="00C050FA"/>
    <w:rsid w:val="00C051AA"/>
    <w:rsid w:val="00C05335"/>
    <w:rsid w:val="00C054D6"/>
    <w:rsid w:val="00C05695"/>
    <w:rsid w:val="00C0572F"/>
    <w:rsid w:val="00C05780"/>
    <w:rsid w:val="00C057C6"/>
    <w:rsid w:val="00C0599B"/>
    <w:rsid w:val="00C05A9B"/>
    <w:rsid w:val="00C05D7C"/>
    <w:rsid w:val="00C05EE3"/>
    <w:rsid w:val="00C05F28"/>
    <w:rsid w:val="00C05F38"/>
    <w:rsid w:val="00C05F66"/>
    <w:rsid w:val="00C05F82"/>
    <w:rsid w:val="00C05FD0"/>
    <w:rsid w:val="00C06077"/>
    <w:rsid w:val="00C060D1"/>
    <w:rsid w:val="00C06166"/>
    <w:rsid w:val="00C0619B"/>
    <w:rsid w:val="00C061F4"/>
    <w:rsid w:val="00C06265"/>
    <w:rsid w:val="00C06430"/>
    <w:rsid w:val="00C06439"/>
    <w:rsid w:val="00C06478"/>
    <w:rsid w:val="00C0654F"/>
    <w:rsid w:val="00C06996"/>
    <w:rsid w:val="00C06B03"/>
    <w:rsid w:val="00C06BF3"/>
    <w:rsid w:val="00C06C67"/>
    <w:rsid w:val="00C06CA9"/>
    <w:rsid w:val="00C06D21"/>
    <w:rsid w:val="00C06D5C"/>
    <w:rsid w:val="00C06DCE"/>
    <w:rsid w:val="00C06FF8"/>
    <w:rsid w:val="00C071A2"/>
    <w:rsid w:val="00C071AD"/>
    <w:rsid w:val="00C07284"/>
    <w:rsid w:val="00C072F0"/>
    <w:rsid w:val="00C07340"/>
    <w:rsid w:val="00C07512"/>
    <w:rsid w:val="00C0767F"/>
    <w:rsid w:val="00C076CC"/>
    <w:rsid w:val="00C0775E"/>
    <w:rsid w:val="00C077CD"/>
    <w:rsid w:val="00C077D6"/>
    <w:rsid w:val="00C077E5"/>
    <w:rsid w:val="00C07873"/>
    <w:rsid w:val="00C078FB"/>
    <w:rsid w:val="00C079E8"/>
    <w:rsid w:val="00C07B76"/>
    <w:rsid w:val="00C07C05"/>
    <w:rsid w:val="00C07C5B"/>
    <w:rsid w:val="00C07CB1"/>
    <w:rsid w:val="00C07CC1"/>
    <w:rsid w:val="00C07CC4"/>
    <w:rsid w:val="00C07D51"/>
    <w:rsid w:val="00C07DA4"/>
    <w:rsid w:val="00C07E2E"/>
    <w:rsid w:val="00C07EA3"/>
    <w:rsid w:val="00C07EF3"/>
    <w:rsid w:val="00C07F70"/>
    <w:rsid w:val="00C07FDB"/>
    <w:rsid w:val="00C100AC"/>
    <w:rsid w:val="00C100B2"/>
    <w:rsid w:val="00C101A0"/>
    <w:rsid w:val="00C101C1"/>
    <w:rsid w:val="00C10266"/>
    <w:rsid w:val="00C1026D"/>
    <w:rsid w:val="00C10421"/>
    <w:rsid w:val="00C10490"/>
    <w:rsid w:val="00C104D8"/>
    <w:rsid w:val="00C104E8"/>
    <w:rsid w:val="00C1061F"/>
    <w:rsid w:val="00C10655"/>
    <w:rsid w:val="00C106F7"/>
    <w:rsid w:val="00C10710"/>
    <w:rsid w:val="00C107A3"/>
    <w:rsid w:val="00C108A7"/>
    <w:rsid w:val="00C10985"/>
    <w:rsid w:val="00C109C9"/>
    <w:rsid w:val="00C10A18"/>
    <w:rsid w:val="00C10BFC"/>
    <w:rsid w:val="00C10D01"/>
    <w:rsid w:val="00C10D74"/>
    <w:rsid w:val="00C10D94"/>
    <w:rsid w:val="00C10D99"/>
    <w:rsid w:val="00C10DAF"/>
    <w:rsid w:val="00C10DC0"/>
    <w:rsid w:val="00C10E22"/>
    <w:rsid w:val="00C10EA7"/>
    <w:rsid w:val="00C11015"/>
    <w:rsid w:val="00C11034"/>
    <w:rsid w:val="00C110A5"/>
    <w:rsid w:val="00C11125"/>
    <w:rsid w:val="00C1113A"/>
    <w:rsid w:val="00C112C0"/>
    <w:rsid w:val="00C11654"/>
    <w:rsid w:val="00C11688"/>
    <w:rsid w:val="00C116CC"/>
    <w:rsid w:val="00C117DE"/>
    <w:rsid w:val="00C11AAC"/>
    <w:rsid w:val="00C11CE7"/>
    <w:rsid w:val="00C11E0E"/>
    <w:rsid w:val="00C11F17"/>
    <w:rsid w:val="00C11F21"/>
    <w:rsid w:val="00C11F6D"/>
    <w:rsid w:val="00C11F8C"/>
    <w:rsid w:val="00C12186"/>
    <w:rsid w:val="00C1218C"/>
    <w:rsid w:val="00C12301"/>
    <w:rsid w:val="00C12329"/>
    <w:rsid w:val="00C123DD"/>
    <w:rsid w:val="00C12424"/>
    <w:rsid w:val="00C1248E"/>
    <w:rsid w:val="00C124A6"/>
    <w:rsid w:val="00C124BB"/>
    <w:rsid w:val="00C124CB"/>
    <w:rsid w:val="00C124DF"/>
    <w:rsid w:val="00C12581"/>
    <w:rsid w:val="00C125A5"/>
    <w:rsid w:val="00C12711"/>
    <w:rsid w:val="00C1272D"/>
    <w:rsid w:val="00C12892"/>
    <w:rsid w:val="00C128CC"/>
    <w:rsid w:val="00C1294C"/>
    <w:rsid w:val="00C12A65"/>
    <w:rsid w:val="00C12AB6"/>
    <w:rsid w:val="00C12C03"/>
    <w:rsid w:val="00C12C35"/>
    <w:rsid w:val="00C12D99"/>
    <w:rsid w:val="00C12E25"/>
    <w:rsid w:val="00C12F87"/>
    <w:rsid w:val="00C1302F"/>
    <w:rsid w:val="00C13112"/>
    <w:rsid w:val="00C13113"/>
    <w:rsid w:val="00C13154"/>
    <w:rsid w:val="00C1319D"/>
    <w:rsid w:val="00C13271"/>
    <w:rsid w:val="00C1362C"/>
    <w:rsid w:val="00C13631"/>
    <w:rsid w:val="00C13797"/>
    <w:rsid w:val="00C13913"/>
    <w:rsid w:val="00C13C36"/>
    <w:rsid w:val="00C13C9D"/>
    <w:rsid w:val="00C13D5C"/>
    <w:rsid w:val="00C13E8E"/>
    <w:rsid w:val="00C14052"/>
    <w:rsid w:val="00C140C7"/>
    <w:rsid w:val="00C1410C"/>
    <w:rsid w:val="00C1419D"/>
    <w:rsid w:val="00C14243"/>
    <w:rsid w:val="00C142B6"/>
    <w:rsid w:val="00C142DD"/>
    <w:rsid w:val="00C142EF"/>
    <w:rsid w:val="00C14378"/>
    <w:rsid w:val="00C144AB"/>
    <w:rsid w:val="00C144F7"/>
    <w:rsid w:val="00C14552"/>
    <w:rsid w:val="00C148EE"/>
    <w:rsid w:val="00C14931"/>
    <w:rsid w:val="00C14B7B"/>
    <w:rsid w:val="00C14B8D"/>
    <w:rsid w:val="00C14C18"/>
    <w:rsid w:val="00C14C56"/>
    <w:rsid w:val="00C14CE0"/>
    <w:rsid w:val="00C14D05"/>
    <w:rsid w:val="00C14D34"/>
    <w:rsid w:val="00C14D6D"/>
    <w:rsid w:val="00C14DB8"/>
    <w:rsid w:val="00C14ECF"/>
    <w:rsid w:val="00C14F26"/>
    <w:rsid w:val="00C15139"/>
    <w:rsid w:val="00C1530B"/>
    <w:rsid w:val="00C153EC"/>
    <w:rsid w:val="00C15407"/>
    <w:rsid w:val="00C1556C"/>
    <w:rsid w:val="00C1559D"/>
    <w:rsid w:val="00C155C6"/>
    <w:rsid w:val="00C155CF"/>
    <w:rsid w:val="00C1566D"/>
    <w:rsid w:val="00C1573F"/>
    <w:rsid w:val="00C15945"/>
    <w:rsid w:val="00C15971"/>
    <w:rsid w:val="00C15ADF"/>
    <w:rsid w:val="00C15B84"/>
    <w:rsid w:val="00C15DE4"/>
    <w:rsid w:val="00C15EE6"/>
    <w:rsid w:val="00C15FB5"/>
    <w:rsid w:val="00C16107"/>
    <w:rsid w:val="00C162B3"/>
    <w:rsid w:val="00C163E1"/>
    <w:rsid w:val="00C164B5"/>
    <w:rsid w:val="00C164EB"/>
    <w:rsid w:val="00C1656C"/>
    <w:rsid w:val="00C16625"/>
    <w:rsid w:val="00C166B6"/>
    <w:rsid w:val="00C167C1"/>
    <w:rsid w:val="00C167E7"/>
    <w:rsid w:val="00C16AE7"/>
    <w:rsid w:val="00C16D6F"/>
    <w:rsid w:val="00C16F04"/>
    <w:rsid w:val="00C16F5C"/>
    <w:rsid w:val="00C170C8"/>
    <w:rsid w:val="00C170E2"/>
    <w:rsid w:val="00C172AD"/>
    <w:rsid w:val="00C17381"/>
    <w:rsid w:val="00C1742D"/>
    <w:rsid w:val="00C17503"/>
    <w:rsid w:val="00C17505"/>
    <w:rsid w:val="00C176AD"/>
    <w:rsid w:val="00C1772A"/>
    <w:rsid w:val="00C17749"/>
    <w:rsid w:val="00C17917"/>
    <w:rsid w:val="00C17984"/>
    <w:rsid w:val="00C17A75"/>
    <w:rsid w:val="00C17CE7"/>
    <w:rsid w:val="00C17D3D"/>
    <w:rsid w:val="00C17DFA"/>
    <w:rsid w:val="00C17E41"/>
    <w:rsid w:val="00C17E4A"/>
    <w:rsid w:val="00C17F13"/>
    <w:rsid w:val="00C17F32"/>
    <w:rsid w:val="00C2003D"/>
    <w:rsid w:val="00C201CD"/>
    <w:rsid w:val="00C2020F"/>
    <w:rsid w:val="00C20269"/>
    <w:rsid w:val="00C20383"/>
    <w:rsid w:val="00C20602"/>
    <w:rsid w:val="00C207E0"/>
    <w:rsid w:val="00C20ABE"/>
    <w:rsid w:val="00C20D3E"/>
    <w:rsid w:val="00C20DE1"/>
    <w:rsid w:val="00C20E62"/>
    <w:rsid w:val="00C20F22"/>
    <w:rsid w:val="00C21280"/>
    <w:rsid w:val="00C21486"/>
    <w:rsid w:val="00C21487"/>
    <w:rsid w:val="00C218B6"/>
    <w:rsid w:val="00C218D6"/>
    <w:rsid w:val="00C218FB"/>
    <w:rsid w:val="00C2197E"/>
    <w:rsid w:val="00C219C8"/>
    <w:rsid w:val="00C21AB0"/>
    <w:rsid w:val="00C21BFD"/>
    <w:rsid w:val="00C21F17"/>
    <w:rsid w:val="00C22334"/>
    <w:rsid w:val="00C223A2"/>
    <w:rsid w:val="00C224BC"/>
    <w:rsid w:val="00C224E2"/>
    <w:rsid w:val="00C225B7"/>
    <w:rsid w:val="00C225FA"/>
    <w:rsid w:val="00C22652"/>
    <w:rsid w:val="00C22692"/>
    <w:rsid w:val="00C226CC"/>
    <w:rsid w:val="00C227FA"/>
    <w:rsid w:val="00C2280E"/>
    <w:rsid w:val="00C2289E"/>
    <w:rsid w:val="00C228A8"/>
    <w:rsid w:val="00C22AB7"/>
    <w:rsid w:val="00C22B41"/>
    <w:rsid w:val="00C22C18"/>
    <w:rsid w:val="00C22C26"/>
    <w:rsid w:val="00C22C2C"/>
    <w:rsid w:val="00C22CA2"/>
    <w:rsid w:val="00C23002"/>
    <w:rsid w:val="00C2300E"/>
    <w:rsid w:val="00C2307B"/>
    <w:rsid w:val="00C231E9"/>
    <w:rsid w:val="00C23391"/>
    <w:rsid w:val="00C233F2"/>
    <w:rsid w:val="00C23482"/>
    <w:rsid w:val="00C236C7"/>
    <w:rsid w:val="00C236DB"/>
    <w:rsid w:val="00C23732"/>
    <w:rsid w:val="00C237A8"/>
    <w:rsid w:val="00C237C2"/>
    <w:rsid w:val="00C23809"/>
    <w:rsid w:val="00C2380A"/>
    <w:rsid w:val="00C23820"/>
    <w:rsid w:val="00C238B6"/>
    <w:rsid w:val="00C23C0D"/>
    <w:rsid w:val="00C23C2E"/>
    <w:rsid w:val="00C23E11"/>
    <w:rsid w:val="00C23EC0"/>
    <w:rsid w:val="00C23EC9"/>
    <w:rsid w:val="00C23F56"/>
    <w:rsid w:val="00C240C7"/>
    <w:rsid w:val="00C241CE"/>
    <w:rsid w:val="00C24273"/>
    <w:rsid w:val="00C243D1"/>
    <w:rsid w:val="00C24448"/>
    <w:rsid w:val="00C24459"/>
    <w:rsid w:val="00C24528"/>
    <w:rsid w:val="00C246BD"/>
    <w:rsid w:val="00C24756"/>
    <w:rsid w:val="00C24790"/>
    <w:rsid w:val="00C2488D"/>
    <w:rsid w:val="00C249A4"/>
    <w:rsid w:val="00C24A6A"/>
    <w:rsid w:val="00C24ACC"/>
    <w:rsid w:val="00C24C57"/>
    <w:rsid w:val="00C24CF8"/>
    <w:rsid w:val="00C24D84"/>
    <w:rsid w:val="00C24E66"/>
    <w:rsid w:val="00C2509F"/>
    <w:rsid w:val="00C250FD"/>
    <w:rsid w:val="00C25205"/>
    <w:rsid w:val="00C25578"/>
    <w:rsid w:val="00C2566E"/>
    <w:rsid w:val="00C25693"/>
    <w:rsid w:val="00C25866"/>
    <w:rsid w:val="00C25A46"/>
    <w:rsid w:val="00C25B93"/>
    <w:rsid w:val="00C25BE7"/>
    <w:rsid w:val="00C25C9C"/>
    <w:rsid w:val="00C25E8E"/>
    <w:rsid w:val="00C25F89"/>
    <w:rsid w:val="00C2604A"/>
    <w:rsid w:val="00C26329"/>
    <w:rsid w:val="00C2635F"/>
    <w:rsid w:val="00C26405"/>
    <w:rsid w:val="00C2640E"/>
    <w:rsid w:val="00C264EF"/>
    <w:rsid w:val="00C267D8"/>
    <w:rsid w:val="00C269CD"/>
    <w:rsid w:val="00C26A53"/>
    <w:rsid w:val="00C26C99"/>
    <w:rsid w:val="00C26D63"/>
    <w:rsid w:val="00C26DD4"/>
    <w:rsid w:val="00C26E5C"/>
    <w:rsid w:val="00C26E7E"/>
    <w:rsid w:val="00C26F05"/>
    <w:rsid w:val="00C27062"/>
    <w:rsid w:val="00C270BB"/>
    <w:rsid w:val="00C27176"/>
    <w:rsid w:val="00C27201"/>
    <w:rsid w:val="00C27216"/>
    <w:rsid w:val="00C27442"/>
    <w:rsid w:val="00C2746E"/>
    <w:rsid w:val="00C2753D"/>
    <w:rsid w:val="00C27785"/>
    <w:rsid w:val="00C277CE"/>
    <w:rsid w:val="00C2786C"/>
    <w:rsid w:val="00C27A54"/>
    <w:rsid w:val="00C27A78"/>
    <w:rsid w:val="00C27BDC"/>
    <w:rsid w:val="00C27CC5"/>
    <w:rsid w:val="00C27CFD"/>
    <w:rsid w:val="00C27DFC"/>
    <w:rsid w:val="00C30040"/>
    <w:rsid w:val="00C300CE"/>
    <w:rsid w:val="00C301B3"/>
    <w:rsid w:val="00C302E0"/>
    <w:rsid w:val="00C303FD"/>
    <w:rsid w:val="00C30659"/>
    <w:rsid w:val="00C306C1"/>
    <w:rsid w:val="00C307AC"/>
    <w:rsid w:val="00C307DA"/>
    <w:rsid w:val="00C307F6"/>
    <w:rsid w:val="00C30AC4"/>
    <w:rsid w:val="00C30B3A"/>
    <w:rsid w:val="00C30B61"/>
    <w:rsid w:val="00C30C59"/>
    <w:rsid w:val="00C30C77"/>
    <w:rsid w:val="00C30E39"/>
    <w:rsid w:val="00C30EC2"/>
    <w:rsid w:val="00C31163"/>
    <w:rsid w:val="00C31615"/>
    <w:rsid w:val="00C3170D"/>
    <w:rsid w:val="00C31739"/>
    <w:rsid w:val="00C31844"/>
    <w:rsid w:val="00C31898"/>
    <w:rsid w:val="00C31A45"/>
    <w:rsid w:val="00C31ACA"/>
    <w:rsid w:val="00C31C12"/>
    <w:rsid w:val="00C31CB5"/>
    <w:rsid w:val="00C31D39"/>
    <w:rsid w:val="00C31DDA"/>
    <w:rsid w:val="00C31F50"/>
    <w:rsid w:val="00C3209B"/>
    <w:rsid w:val="00C320C1"/>
    <w:rsid w:val="00C32179"/>
    <w:rsid w:val="00C321A4"/>
    <w:rsid w:val="00C322A0"/>
    <w:rsid w:val="00C322BE"/>
    <w:rsid w:val="00C322E9"/>
    <w:rsid w:val="00C3231C"/>
    <w:rsid w:val="00C32341"/>
    <w:rsid w:val="00C323AB"/>
    <w:rsid w:val="00C323AE"/>
    <w:rsid w:val="00C32452"/>
    <w:rsid w:val="00C32486"/>
    <w:rsid w:val="00C326BD"/>
    <w:rsid w:val="00C326DE"/>
    <w:rsid w:val="00C327F6"/>
    <w:rsid w:val="00C32821"/>
    <w:rsid w:val="00C32946"/>
    <w:rsid w:val="00C32961"/>
    <w:rsid w:val="00C32972"/>
    <w:rsid w:val="00C32982"/>
    <w:rsid w:val="00C329F3"/>
    <w:rsid w:val="00C32A19"/>
    <w:rsid w:val="00C32B25"/>
    <w:rsid w:val="00C32BD8"/>
    <w:rsid w:val="00C32E6B"/>
    <w:rsid w:val="00C32E7F"/>
    <w:rsid w:val="00C32E94"/>
    <w:rsid w:val="00C32F6D"/>
    <w:rsid w:val="00C3312F"/>
    <w:rsid w:val="00C331E7"/>
    <w:rsid w:val="00C33229"/>
    <w:rsid w:val="00C332BC"/>
    <w:rsid w:val="00C33331"/>
    <w:rsid w:val="00C33391"/>
    <w:rsid w:val="00C33398"/>
    <w:rsid w:val="00C33654"/>
    <w:rsid w:val="00C33710"/>
    <w:rsid w:val="00C3371D"/>
    <w:rsid w:val="00C33905"/>
    <w:rsid w:val="00C33916"/>
    <w:rsid w:val="00C33949"/>
    <w:rsid w:val="00C339FB"/>
    <w:rsid w:val="00C33A29"/>
    <w:rsid w:val="00C33A6C"/>
    <w:rsid w:val="00C33B11"/>
    <w:rsid w:val="00C33BC3"/>
    <w:rsid w:val="00C33BDC"/>
    <w:rsid w:val="00C33C63"/>
    <w:rsid w:val="00C33F2A"/>
    <w:rsid w:val="00C3408F"/>
    <w:rsid w:val="00C340BC"/>
    <w:rsid w:val="00C340D0"/>
    <w:rsid w:val="00C34123"/>
    <w:rsid w:val="00C3428C"/>
    <w:rsid w:val="00C342AC"/>
    <w:rsid w:val="00C342C1"/>
    <w:rsid w:val="00C34397"/>
    <w:rsid w:val="00C344AF"/>
    <w:rsid w:val="00C345C7"/>
    <w:rsid w:val="00C3476C"/>
    <w:rsid w:val="00C348BB"/>
    <w:rsid w:val="00C34C05"/>
    <w:rsid w:val="00C34D11"/>
    <w:rsid w:val="00C34E3D"/>
    <w:rsid w:val="00C35146"/>
    <w:rsid w:val="00C353C0"/>
    <w:rsid w:val="00C35442"/>
    <w:rsid w:val="00C355C3"/>
    <w:rsid w:val="00C3576B"/>
    <w:rsid w:val="00C357A0"/>
    <w:rsid w:val="00C357FE"/>
    <w:rsid w:val="00C35823"/>
    <w:rsid w:val="00C3595B"/>
    <w:rsid w:val="00C35ADD"/>
    <w:rsid w:val="00C35B0D"/>
    <w:rsid w:val="00C35B40"/>
    <w:rsid w:val="00C35B6A"/>
    <w:rsid w:val="00C35D42"/>
    <w:rsid w:val="00C35E31"/>
    <w:rsid w:val="00C35F89"/>
    <w:rsid w:val="00C35F9B"/>
    <w:rsid w:val="00C36182"/>
    <w:rsid w:val="00C362B5"/>
    <w:rsid w:val="00C364C1"/>
    <w:rsid w:val="00C3653E"/>
    <w:rsid w:val="00C36711"/>
    <w:rsid w:val="00C36761"/>
    <w:rsid w:val="00C36804"/>
    <w:rsid w:val="00C36911"/>
    <w:rsid w:val="00C36AA7"/>
    <w:rsid w:val="00C36AC0"/>
    <w:rsid w:val="00C36BF0"/>
    <w:rsid w:val="00C36CD0"/>
    <w:rsid w:val="00C36E96"/>
    <w:rsid w:val="00C371EC"/>
    <w:rsid w:val="00C37347"/>
    <w:rsid w:val="00C37356"/>
    <w:rsid w:val="00C37412"/>
    <w:rsid w:val="00C37426"/>
    <w:rsid w:val="00C375A2"/>
    <w:rsid w:val="00C375EE"/>
    <w:rsid w:val="00C376A5"/>
    <w:rsid w:val="00C376B5"/>
    <w:rsid w:val="00C3770D"/>
    <w:rsid w:val="00C3771E"/>
    <w:rsid w:val="00C37743"/>
    <w:rsid w:val="00C3780D"/>
    <w:rsid w:val="00C37859"/>
    <w:rsid w:val="00C3786A"/>
    <w:rsid w:val="00C37989"/>
    <w:rsid w:val="00C37A63"/>
    <w:rsid w:val="00C37AF3"/>
    <w:rsid w:val="00C37BBA"/>
    <w:rsid w:val="00C37C63"/>
    <w:rsid w:val="00C37EC2"/>
    <w:rsid w:val="00C37EC3"/>
    <w:rsid w:val="00C37F52"/>
    <w:rsid w:val="00C40041"/>
    <w:rsid w:val="00C40140"/>
    <w:rsid w:val="00C4015F"/>
    <w:rsid w:val="00C403D0"/>
    <w:rsid w:val="00C403FB"/>
    <w:rsid w:val="00C40491"/>
    <w:rsid w:val="00C40495"/>
    <w:rsid w:val="00C404CC"/>
    <w:rsid w:val="00C404DF"/>
    <w:rsid w:val="00C4051D"/>
    <w:rsid w:val="00C40565"/>
    <w:rsid w:val="00C407E4"/>
    <w:rsid w:val="00C4083A"/>
    <w:rsid w:val="00C40904"/>
    <w:rsid w:val="00C409B4"/>
    <w:rsid w:val="00C409DC"/>
    <w:rsid w:val="00C40A5F"/>
    <w:rsid w:val="00C40A8F"/>
    <w:rsid w:val="00C40D67"/>
    <w:rsid w:val="00C40DA7"/>
    <w:rsid w:val="00C40E3D"/>
    <w:rsid w:val="00C40FA0"/>
    <w:rsid w:val="00C40FA7"/>
    <w:rsid w:val="00C40FC0"/>
    <w:rsid w:val="00C410E9"/>
    <w:rsid w:val="00C4136B"/>
    <w:rsid w:val="00C41446"/>
    <w:rsid w:val="00C4153E"/>
    <w:rsid w:val="00C41663"/>
    <w:rsid w:val="00C417C7"/>
    <w:rsid w:val="00C4188C"/>
    <w:rsid w:val="00C4193E"/>
    <w:rsid w:val="00C41BB0"/>
    <w:rsid w:val="00C41C01"/>
    <w:rsid w:val="00C41C60"/>
    <w:rsid w:val="00C41F9D"/>
    <w:rsid w:val="00C420ED"/>
    <w:rsid w:val="00C42427"/>
    <w:rsid w:val="00C424FE"/>
    <w:rsid w:val="00C42705"/>
    <w:rsid w:val="00C4271D"/>
    <w:rsid w:val="00C4272E"/>
    <w:rsid w:val="00C4275A"/>
    <w:rsid w:val="00C428C5"/>
    <w:rsid w:val="00C42982"/>
    <w:rsid w:val="00C42994"/>
    <w:rsid w:val="00C42A45"/>
    <w:rsid w:val="00C42AE3"/>
    <w:rsid w:val="00C42B74"/>
    <w:rsid w:val="00C42C91"/>
    <w:rsid w:val="00C42CAD"/>
    <w:rsid w:val="00C42D04"/>
    <w:rsid w:val="00C42E53"/>
    <w:rsid w:val="00C42E91"/>
    <w:rsid w:val="00C43107"/>
    <w:rsid w:val="00C4332D"/>
    <w:rsid w:val="00C4339F"/>
    <w:rsid w:val="00C434E4"/>
    <w:rsid w:val="00C43541"/>
    <w:rsid w:val="00C4363A"/>
    <w:rsid w:val="00C43699"/>
    <w:rsid w:val="00C43754"/>
    <w:rsid w:val="00C4382A"/>
    <w:rsid w:val="00C43882"/>
    <w:rsid w:val="00C439BC"/>
    <w:rsid w:val="00C43A20"/>
    <w:rsid w:val="00C43A49"/>
    <w:rsid w:val="00C43B95"/>
    <w:rsid w:val="00C43CA2"/>
    <w:rsid w:val="00C43CFD"/>
    <w:rsid w:val="00C43DAE"/>
    <w:rsid w:val="00C43DC4"/>
    <w:rsid w:val="00C43E09"/>
    <w:rsid w:val="00C43F3D"/>
    <w:rsid w:val="00C43FBE"/>
    <w:rsid w:val="00C44014"/>
    <w:rsid w:val="00C4411D"/>
    <w:rsid w:val="00C44139"/>
    <w:rsid w:val="00C44325"/>
    <w:rsid w:val="00C4437D"/>
    <w:rsid w:val="00C44394"/>
    <w:rsid w:val="00C443B6"/>
    <w:rsid w:val="00C4455B"/>
    <w:rsid w:val="00C447C1"/>
    <w:rsid w:val="00C44B52"/>
    <w:rsid w:val="00C44CA6"/>
    <w:rsid w:val="00C44CC2"/>
    <w:rsid w:val="00C44DDA"/>
    <w:rsid w:val="00C44DDC"/>
    <w:rsid w:val="00C44E08"/>
    <w:rsid w:val="00C44EB0"/>
    <w:rsid w:val="00C44EBE"/>
    <w:rsid w:val="00C44F5F"/>
    <w:rsid w:val="00C45022"/>
    <w:rsid w:val="00C4505A"/>
    <w:rsid w:val="00C4507A"/>
    <w:rsid w:val="00C4511A"/>
    <w:rsid w:val="00C4522A"/>
    <w:rsid w:val="00C45413"/>
    <w:rsid w:val="00C4547E"/>
    <w:rsid w:val="00C45480"/>
    <w:rsid w:val="00C4558E"/>
    <w:rsid w:val="00C4561E"/>
    <w:rsid w:val="00C45778"/>
    <w:rsid w:val="00C4584D"/>
    <w:rsid w:val="00C458B9"/>
    <w:rsid w:val="00C45931"/>
    <w:rsid w:val="00C45967"/>
    <w:rsid w:val="00C459E2"/>
    <w:rsid w:val="00C45A17"/>
    <w:rsid w:val="00C45E89"/>
    <w:rsid w:val="00C45FE5"/>
    <w:rsid w:val="00C460C1"/>
    <w:rsid w:val="00C46126"/>
    <w:rsid w:val="00C46315"/>
    <w:rsid w:val="00C4638B"/>
    <w:rsid w:val="00C46507"/>
    <w:rsid w:val="00C4652D"/>
    <w:rsid w:val="00C46550"/>
    <w:rsid w:val="00C46574"/>
    <w:rsid w:val="00C466A3"/>
    <w:rsid w:val="00C4671E"/>
    <w:rsid w:val="00C467A7"/>
    <w:rsid w:val="00C467FE"/>
    <w:rsid w:val="00C4683D"/>
    <w:rsid w:val="00C46874"/>
    <w:rsid w:val="00C4692C"/>
    <w:rsid w:val="00C469E9"/>
    <w:rsid w:val="00C46A2D"/>
    <w:rsid w:val="00C46B97"/>
    <w:rsid w:val="00C46D60"/>
    <w:rsid w:val="00C46D65"/>
    <w:rsid w:val="00C46DC2"/>
    <w:rsid w:val="00C46DE8"/>
    <w:rsid w:val="00C46E86"/>
    <w:rsid w:val="00C46FF5"/>
    <w:rsid w:val="00C470DD"/>
    <w:rsid w:val="00C472EA"/>
    <w:rsid w:val="00C47301"/>
    <w:rsid w:val="00C473C0"/>
    <w:rsid w:val="00C4742B"/>
    <w:rsid w:val="00C4747F"/>
    <w:rsid w:val="00C4749E"/>
    <w:rsid w:val="00C477EB"/>
    <w:rsid w:val="00C47E54"/>
    <w:rsid w:val="00C47E6E"/>
    <w:rsid w:val="00C47ED4"/>
    <w:rsid w:val="00C50007"/>
    <w:rsid w:val="00C5000E"/>
    <w:rsid w:val="00C501A9"/>
    <w:rsid w:val="00C5023E"/>
    <w:rsid w:val="00C503C0"/>
    <w:rsid w:val="00C505D2"/>
    <w:rsid w:val="00C50730"/>
    <w:rsid w:val="00C507BE"/>
    <w:rsid w:val="00C5080C"/>
    <w:rsid w:val="00C508FE"/>
    <w:rsid w:val="00C5098C"/>
    <w:rsid w:val="00C509DF"/>
    <w:rsid w:val="00C509FF"/>
    <w:rsid w:val="00C50C70"/>
    <w:rsid w:val="00C50CCB"/>
    <w:rsid w:val="00C50CDE"/>
    <w:rsid w:val="00C50DE6"/>
    <w:rsid w:val="00C50E3B"/>
    <w:rsid w:val="00C50FA1"/>
    <w:rsid w:val="00C5102C"/>
    <w:rsid w:val="00C51068"/>
    <w:rsid w:val="00C51191"/>
    <w:rsid w:val="00C5122A"/>
    <w:rsid w:val="00C512C6"/>
    <w:rsid w:val="00C51359"/>
    <w:rsid w:val="00C5136E"/>
    <w:rsid w:val="00C51417"/>
    <w:rsid w:val="00C5159F"/>
    <w:rsid w:val="00C5161E"/>
    <w:rsid w:val="00C5165A"/>
    <w:rsid w:val="00C519D7"/>
    <w:rsid w:val="00C51A12"/>
    <w:rsid w:val="00C51A27"/>
    <w:rsid w:val="00C51AC2"/>
    <w:rsid w:val="00C51B17"/>
    <w:rsid w:val="00C51C75"/>
    <w:rsid w:val="00C51CC6"/>
    <w:rsid w:val="00C51D29"/>
    <w:rsid w:val="00C51E75"/>
    <w:rsid w:val="00C52010"/>
    <w:rsid w:val="00C520CA"/>
    <w:rsid w:val="00C5215A"/>
    <w:rsid w:val="00C52173"/>
    <w:rsid w:val="00C521B9"/>
    <w:rsid w:val="00C52231"/>
    <w:rsid w:val="00C523F0"/>
    <w:rsid w:val="00C524FA"/>
    <w:rsid w:val="00C526F6"/>
    <w:rsid w:val="00C52A04"/>
    <w:rsid w:val="00C52B23"/>
    <w:rsid w:val="00C52D24"/>
    <w:rsid w:val="00C52D6D"/>
    <w:rsid w:val="00C52D78"/>
    <w:rsid w:val="00C52E7A"/>
    <w:rsid w:val="00C52F67"/>
    <w:rsid w:val="00C52FD7"/>
    <w:rsid w:val="00C5302F"/>
    <w:rsid w:val="00C5306B"/>
    <w:rsid w:val="00C531C2"/>
    <w:rsid w:val="00C534AE"/>
    <w:rsid w:val="00C53544"/>
    <w:rsid w:val="00C5356E"/>
    <w:rsid w:val="00C536B7"/>
    <w:rsid w:val="00C536F4"/>
    <w:rsid w:val="00C5377B"/>
    <w:rsid w:val="00C53788"/>
    <w:rsid w:val="00C538A8"/>
    <w:rsid w:val="00C538D1"/>
    <w:rsid w:val="00C53A0A"/>
    <w:rsid w:val="00C53B3B"/>
    <w:rsid w:val="00C53B47"/>
    <w:rsid w:val="00C53B99"/>
    <w:rsid w:val="00C53DA3"/>
    <w:rsid w:val="00C53EE8"/>
    <w:rsid w:val="00C540E3"/>
    <w:rsid w:val="00C5417D"/>
    <w:rsid w:val="00C54187"/>
    <w:rsid w:val="00C541CE"/>
    <w:rsid w:val="00C541FA"/>
    <w:rsid w:val="00C54226"/>
    <w:rsid w:val="00C542F4"/>
    <w:rsid w:val="00C54313"/>
    <w:rsid w:val="00C543F8"/>
    <w:rsid w:val="00C544B2"/>
    <w:rsid w:val="00C544B8"/>
    <w:rsid w:val="00C546F8"/>
    <w:rsid w:val="00C5470E"/>
    <w:rsid w:val="00C547C0"/>
    <w:rsid w:val="00C54929"/>
    <w:rsid w:val="00C54A1C"/>
    <w:rsid w:val="00C54BB4"/>
    <w:rsid w:val="00C54C70"/>
    <w:rsid w:val="00C54E11"/>
    <w:rsid w:val="00C54F7B"/>
    <w:rsid w:val="00C54F99"/>
    <w:rsid w:val="00C54F9E"/>
    <w:rsid w:val="00C54FFB"/>
    <w:rsid w:val="00C55209"/>
    <w:rsid w:val="00C5525E"/>
    <w:rsid w:val="00C5530C"/>
    <w:rsid w:val="00C5545C"/>
    <w:rsid w:val="00C5545E"/>
    <w:rsid w:val="00C55661"/>
    <w:rsid w:val="00C556E5"/>
    <w:rsid w:val="00C5575D"/>
    <w:rsid w:val="00C55772"/>
    <w:rsid w:val="00C557B3"/>
    <w:rsid w:val="00C558A1"/>
    <w:rsid w:val="00C5599F"/>
    <w:rsid w:val="00C55AD3"/>
    <w:rsid w:val="00C55BFF"/>
    <w:rsid w:val="00C55C84"/>
    <w:rsid w:val="00C55CB2"/>
    <w:rsid w:val="00C55D5D"/>
    <w:rsid w:val="00C55DAB"/>
    <w:rsid w:val="00C55E17"/>
    <w:rsid w:val="00C55E3F"/>
    <w:rsid w:val="00C55FC1"/>
    <w:rsid w:val="00C55FC7"/>
    <w:rsid w:val="00C5601F"/>
    <w:rsid w:val="00C56022"/>
    <w:rsid w:val="00C5624E"/>
    <w:rsid w:val="00C56388"/>
    <w:rsid w:val="00C56412"/>
    <w:rsid w:val="00C564F8"/>
    <w:rsid w:val="00C56550"/>
    <w:rsid w:val="00C565CF"/>
    <w:rsid w:val="00C565FE"/>
    <w:rsid w:val="00C56648"/>
    <w:rsid w:val="00C5685C"/>
    <w:rsid w:val="00C56990"/>
    <w:rsid w:val="00C569D4"/>
    <w:rsid w:val="00C56A51"/>
    <w:rsid w:val="00C56C5A"/>
    <w:rsid w:val="00C56C77"/>
    <w:rsid w:val="00C56DDC"/>
    <w:rsid w:val="00C56F40"/>
    <w:rsid w:val="00C56F6E"/>
    <w:rsid w:val="00C5700D"/>
    <w:rsid w:val="00C5711B"/>
    <w:rsid w:val="00C57207"/>
    <w:rsid w:val="00C57314"/>
    <w:rsid w:val="00C57385"/>
    <w:rsid w:val="00C573B5"/>
    <w:rsid w:val="00C5748E"/>
    <w:rsid w:val="00C57495"/>
    <w:rsid w:val="00C57603"/>
    <w:rsid w:val="00C57742"/>
    <w:rsid w:val="00C57A84"/>
    <w:rsid w:val="00C57C0B"/>
    <w:rsid w:val="00C57DE5"/>
    <w:rsid w:val="00C57E37"/>
    <w:rsid w:val="00C57EA3"/>
    <w:rsid w:val="00C57F08"/>
    <w:rsid w:val="00C57FAE"/>
    <w:rsid w:val="00C60089"/>
    <w:rsid w:val="00C6016A"/>
    <w:rsid w:val="00C601D8"/>
    <w:rsid w:val="00C6021B"/>
    <w:rsid w:val="00C6037A"/>
    <w:rsid w:val="00C6043C"/>
    <w:rsid w:val="00C605B2"/>
    <w:rsid w:val="00C605EE"/>
    <w:rsid w:val="00C60673"/>
    <w:rsid w:val="00C60837"/>
    <w:rsid w:val="00C6087E"/>
    <w:rsid w:val="00C60A09"/>
    <w:rsid w:val="00C60CAF"/>
    <w:rsid w:val="00C60CF1"/>
    <w:rsid w:val="00C60D38"/>
    <w:rsid w:val="00C60DAE"/>
    <w:rsid w:val="00C60EAE"/>
    <w:rsid w:val="00C60FBE"/>
    <w:rsid w:val="00C60FCF"/>
    <w:rsid w:val="00C612BF"/>
    <w:rsid w:val="00C6133D"/>
    <w:rsid w:val="00C6134A"/>
    <w:rsid w:val="00C613C9"/>
    <w:rsid w:val="00C61553"/>
    <w:rsid w:val="00C615F5"/>
    <w:rsid w:val="00C619EC"/>
    <w:rsid w:val="00C61B58"/>
    <w:rsid w:val="00C61B90"/>
    <w:rsid w:val="00C61C41"/>
    <w:rsid w:val="00C62050"/>
    <w:rsid w:val="00C6212A"/>
    <w:rsid w:val="00C6224D"/>
    <w:rsid w:val="00C62468"/>
    <w:rsid w:val="00C624E0"/>
    <w:rsid w:val="00C6252B"/>
    <w:rsid w:val="00C6253E"/>
    <w:rsid w:val="00C6260F"/>
    <w:rsid w:val="00C62643"/>
    <w:rsid w:val="00C6264D"/>
    <w:rsid w:val="00C62698"/>
    <w:rsid w:val="00C626A3"/>
    <w:rsid w:val="00C6275E"/>
    <w:rsid w:val="00C62A97"/>
    <w:rsid w:val="00C62AB3"/>
    <w:rsid w:val="00C62BC1"/>
    <w:rsid w:val="00C62DF1"/>
    <w:rsid w:val="00C62E63"/>
    <w:rsid w:val="00C62F59"/>
    <w:rsid w:val="00C630D9"/>
    <w:rsid w:val="00C630F1"/>
    <w:rsid w:val="00C63180"/>
    <w:rsid w:val="00C63406"/>
    <w:rsid w:val="00C63430"/>
    <w:rsid w:val="00C63443"/>
    <w:rsid w:val="00C634F1"/>
    <w:rsid w:val="00C6350F"/>
    <w:rsid w:val="00C6357B"/>
    <w:rsid w:val="00C636ED"/>
    <w:rsid w:val="00C63A09"/>
    <w:rsid w:val="00C63B3A"/>
    <w:rsid w:val="00C63B92"/>
    <w:rsid w:val="00C63C8C"/>
    <w:rsid w:val="00C63D17"/>
    <w:rsid w:val="00C63E22"/>
    <w:rsid w:val="00C63E5D"/>
    <w:rsid w:val="00C63EF9"/>
    <w:rsid w:val="00C63F29"/>
    <w:rsid w:val="00C63F8B"/>
    <w:rsid w:val="00C64018"/>
    <w:rsid w:val="00C640B0"/>
    <w:rsid w:val="00C6414C"/>
    <w:rsid w:val="00C6421C"/>
    <w:rsid w:val="00C64228"/>
    <w:rsid w:val="00C642B0"/>
    <w:rsid w:val="00C6435F"/>
    <w:rsid w:val="00C6439F"/>
    <w:rsid w:val="00C64788"/>
    <w:rsid w:val="00C64836"/>
    <w:rsid w:val="00C6488E"/>
    <w:rsid w:val="00C648ED"/>
    <w:rsid w:val="00C6491C"/>
    <w:rsid w:val="00C64946"/>
    <w:rsid w:val="00C649BA"/>
    <w:rsid w:val="00C649C2"/>
    <w:rsid w:val="00C64BB8"/>
    <w:rsid w:val="00C64CCC"/>
    <w:rsid w:val="00C64DF0"/>
    <w:rsid w:val="00C64EA0"/>
    <w:rsid w:val="00C64EA1"/>
    <w:rsid w:val="00C64F47"/>
    <w:rsid w:val="00C64F6A"/>
    <w:rsid w:val="00C651AB"/>
    <w:rsid w:val="00C651C1"/>
    <w:rsid w:val="00C65290"/>
    <w:rsid w:val="00C65303"/>
    <w:rsid w:val="00C654E7"/>
    <w:rsid w:val="00C656D0"/>
    <w:rsid w:val="00C6579F"/>
    <w:rsid w:val="00C657B2"/>
    <w:rsid w:val="00C658E0"/>
    <w:rsid w:val="00C65981"/>
    <w:rsid w:val="00C65ABA"/>
    <w:rsid w:val="00C65B8C"/>
    <w:rsid w:val="00C65BBC"/>
    <w:rsid w:val="00C65CF1"/>
    <w:rsid w:val="00C65DA0"/>
    <w:rsid w:val="00C65E92"/>
    <w:rsid w:val="00C65FF8"/>
    <w:rsid w:val="00C66007"/>
    <w:rsid w:val="00C6608F"/>
    <w:rsid w:val="00C661D8"/>
    <w:rsid w:val="00C66224"/>
    <w:rsid w:val="00C6624B"/>
    <w:rsid w:val="00C662F5"/>
    <w:rsid w:val="00C6640E"/>
    <w:rsid w:val="00C66417"/>
    <w:rsid w:val="00C66546"/>
    <w:rsid w:val="00C66616"/>
    <w:rsid w:val="00C667F2"/>
    <w:rsid w:val="00C668AB"/>
    <w:rsid w:val="00C668C3"/>
    <w:rsid w:val="00C66A0C"/>
    <w:rsid w:val="00C66AF7"/>
    <w:rsid w:val="00C66D5E"/>
    <w:rsid w:val="00C66D97"/>
    <w:rsid w:val="00C66EE1"/>
    <w:rsid w:val="00C66FAA"/>
    <w:rsid w:val="00C66FDE"/>
    <w:rsid w:val="00C67018"/>
    <w:rsid w:val="00C67045"/>
    <w:rsid w:val="00C670AE"/>
    <w:rsid w:val="00C67123"/>
    <w:rsid w:val="00C6717E"/>
    <w:rsid w:val="00C67220"/>
    <w:rsid w:val="00C673A5"/>
    <w:rsid w:val="00C673D0"/>
    <w:rsid w:val="00C67480"/>
    <w:rsid w:val="00C674B2"/>
    <w:rsid w:val="00C67693"/>
    <w:rsid w:val="00C67783"/>
    <w:rsid w:val="00C677BA"/>
    <w:rsid w:val="00C67864"/>
    <w:rsid w:val="00C67866"/>
    <w:rsid w:val="00C6786C"/>
    <w:rsid w:val="00C67949"/>
    <w:rsid w:val="00C67984"/>
    <w:rsid w:val="00C67D7D"/>
    <w:rsid w:val="00C704B3"/>
    <w:rsid w:val="00C7055C"/>
    <w:rsid w:val="00C705D1"/>
    <w:rsid w:val="00C7062C"/>
    <w:rsid w:val="00C707A3"/>
    <w:rsid w:val="00C70A04"/>
    <w:rsid w:val="00C70AFD"/>
    <w:rsid w:val="00C70BDA"/>
    <w:rsid w:val="00C70C25"/>
    <w:rsid w:val="00C70CAF"/>
    <w:rsid w:val="00C70D1D"/>
    <w:rsid w:val="00C70D6B"/>
    <w:rsid w:val="00C70FDD"/>
    <w:rsid w:val="00C71023"/>
    <w:rsid w:val="00C710F2"/>
    <w:rsid w:val="00C711ED"/>
    <w:rsid w:val="00C7136F"/>
    <w:rsid w:val="00C71371"/>
    <w:rsid w:val="00C71373"/>
    <w:rsid w:val="00C71466"/>
    <w:rsid w:val="00C7155C"/>
    <w:rsid w:val="00C7169F"/>
    <w:rsid w:val="00C716DC"/>
    <w:rsid w:val="00C71754"/>
    <w:rsid w:val="00C717EC"/>
    <w:rsid w:val="00C71880"/>
    <w:rsid w:val="00C718AB"/>
    <w:rsid w:val="00C718B6"/>
    <w:rsid w:val="00C718CB"/>
    <w:rsid w:val="00C71937"/>
    <w:rsid w:val="00C71973"/>
    <w:rsid w:val="00C719F7"/>
    <w:rsid w:val="00C71B1F"/>
    <w:rsid w:val="00C71B27"/>
    <w:rsid w:val="00C71B94"/>
    <w:rsid w:val="00C71CA2"/>
    <w:rsid w:val="00C71DDA"/>
    <w:rsid w:val="00C71E90"/>
    <w:rsid w:val="00C71EB2"/>
    <w:rsid w:val="00C72063"/>
    <w:rsid w:val="00C7208E"/>
    <w:rsid w:val="00C720B4"/>
    <w:rsid w:val="00C72141"/>
    <w:rsid w:val="00C72238"/>
    <w:rsid w:val="00C7227A"/>
    <w:rsid w:val="00C722F3"/>
    <w:rsid w:val="00C7243A"/>
    <w:rsid w:val="00C725B7"/>
    <w:rsid w:val="00C725EB"/>
    <w:rsid w:val="00C725F7"/>
    <w:rsid w:val="00C72977"/>
    <w:rsid w:val="00C72ABB"/>
    <w:rsid w:val="00C72BCC"/>
    <w:rsid w:val="00C72BF8"/>
    <w:rsid w:val="00C72C8F"/>
    <w:rsid w:val="00C72D0E"/>
    <w:rsid w:val="00C72E70"/>
    <w:rsid w:val="00C72F33"/>
    <w:rsid w:val="00C72FA1"/>
    <w:rsid w:val="00C73048"/>
    <w:rsid w:val="00C73093"/>
    <w:rsid w:val="00C730F9"/>
    <w:rsid w:val="00C7317A"/>
    <w:rsid w:val="00C7319C"/>
    <w:rsid w:val="00C73357"/>
    <w:rsid w:val="00C733BA"/>
    <w:rsid w:val="00C7366B"/>
    <w:rsid w:val="00C73678"/>
    <w:rsid w:val="00C736FE"/>
    <w:rsid w:val="00C73E44"/>
    <w:rsid w:val="00C73EE3"/>
    <w:rsid w:val="00C73F51"/>
    <w:rsid w:val="00C73FB5"/>
    <w:rsid w:val="00C742CB"/>
    <w:rsid w:val="00C74377"/>
    <w:rsid w:val="00C743B0"/>
    <w:rsid w:val="00C743C6"/>
    <w:rsid w:val="00C743E6"/>
    <w:rsid w:val="00C74681"/>
    <w:rsid w:val="00C746B0"/>
    <w:rsid w:val="00C748AD"/>
    <w:rsid w:val="00C74999"/>
    <w:rsid w:val="00C74A3D"/>
    <w:rsid w:val="00C74A95"/>
    <w:rsid w:val="00C74AC7"/>
    <w:rsid w:val="00C74AD5"/>
    <w:rsid w:val="00C74B21"/>
    <w:rsid w:val="00C74B85"/>
    <w:rsid w:val="00C74BCD"/>
    <w:rsid w:val="00C74C18"/>
    <w:rsid w:val="00C74D0A"/>
    <w:rsid w:val="00C74E3C"/>
    <w:rsid w:val="00C74EA6"/>
    <w:rsid w:val="00C74EB3"/>
    <w:rsid w:val="00C74EE0"/>
    <w:rsid w:val="00C7510A"/>
    <w:rsid w:val="00C75135"/>
    <w:rsid w:val="00C751EC"/>
    <w:rsid w:val="00C751FF"/>
    <w:rsid w:val="00C752B0"/>
    <w:rsid w:val="00C75471"/>
    <w:rsid w:val="00C754A9"/>
    <w:rsid w:val="00C75509"/>
    <w:rsid w:val="00C755ED"/>
    <w:rsid w:val="00C755F8"/>
    <w:rsid w:val="00C7565A"/>
    <w:rsid w:val="00C75661"/>
    <w:rsid w:val="00C756FD"/>
    <w:rsid w:val="00C75747"/>
    <w:rsid w:val="00C75AF2"/>
    <w:rsid w:val="00C75B41"/>
    <w:rsid w:val="00C75B8B"/>
    <w:rsid w:val="00C75BA1"/>
    <w:rsid w:val="00C75C66"/>
    <w:rsid w:val="00C75D43"/>
    <w:rsid w:val="00C761D4"/>
    <w:rsid w:val="00C76225"/>
    <w:rsid w:val="00C76281"/>
    <w:rsid w:val="00C76395"/>
    <w:rsid w:val="00C7654E"/>
    <w:rsid w:val="00C76648"/>
    <w:rsid w:val="00C7680B"/>
    <w:rsid w:val="00C7683C"/>
    <w:rsid w:val="00C76857"/>
    <w:rsid w:val="00C768C6"/>
    <w:rsid w:val="00C768CF"/>
    <w:rsid w:val="00C768D6"/>
    <w:rsid w:val="00C7697D"/>
    <w:rsid w:val="00C76B1C"/>
    <w:rsid w:val="00C76B3A"/>
    <w:rsid w:val="00C76B81"/>
    <w:rsid w:val="00C76F55"/>
    <w:rsid w:val="00C77105"/>
    <w:rsid w:val="00C771A8"/>
    <w:rsid w:val="00C772F5"/>
    <w:rsid w:val="00C77413"/>
    <w:rsid w:val="00C774D4"/>
    <w:rsid w:val="00C7764D"/>
    <w:rsid w:val="00C77681"/>
    <w:rsid w:val="00C7768B"/>
    <w:rsid w:val="00C7776D"/>
    <w:rsid w:val="00C777E8"/>
    <w:rsid w:val="00C77814"/>
    <w:rsid w:val="00C7789F"/>
    <w:rsid w:val="00C7797B"/>
    <w:rsid w:val="00C77981"/>
    <w:rsid w:val="00C77D50"/>
    <w:rsid w:val="00C77D99"/>
    <w:rsid w:val="00C77EEB"/>
    <w:rsid w:val="00C77F46"/>
    <w:rsid w:val="00C77FA6"/>
    <w:rsid w:val="00C77FD7"/>
    <w:rsid w:val="00C80130"/>
    <w:rsid w:val="00C80158"/>
    <w:rsid w:val="00C801B0"/>
    <w:rsid w:val="00C801C5"/>
    <w:rsid w:val="00C802CB"/>
    <w:rsid w:val="00C80301"/>
    <w:rsid w:val="00C803E8"/>
    <w:rsid w:val="00C8047A"/>
    <w:rsid w:val="00C804A1"/>
    <w:rsid w:val="00C80774"/>
    <w:rsid w:val="00C80958"/>
    <w:rsid w:val="00C809AA"/>
    <w:rsid w:val="00C80A50"/>
    <w:rsid w:val="00C80C36"/>
    <w:rsid w:val="00C80EB1"/>
    <w:rsid w:val="00C80EB3"/>
    <w:rsid w:val="00C80EB6"/>
    <w:rsid w:val="00C80ED5"/>
    <w:rsid w:val="00C80FC0"/>
    <w:rsid w:val="00C810D7"/>
    <w:rsid w:val="00C810E1"/>
    <w:rsid w:val="00C8113E"/>
    <w:rsid w:val="00C811E3"/>
    <w:rsid w:val="00C811F2"/>
    <w:rsid w:val="00C8128F"/>
    <w:rsid w:val="00C81369"/>
    <w:rsid w:val="00C8148C"/>
    <w:rsid w:val="00C816A4"/>
    <w:rsid w:val="00C816C0"/>
    <w:rsid w:val="00C81921"/>
    <w:rsid w:val="00C8196E"/>
    <w:rsid w:val="00C819B4"/>
    <w:rsid w:val="00C81BA9"/>
    <w:rsid w:val="00C81BDB"/>
    <w:rsid w:val="00C81C67"/>
    <w:rsid w:val="00C81CFE"/>
    <w:rsid w:val="00C81F0B"/>
    <w:rsid w:val="00C821F6"/>
    <w:rsid w:val="00C82283"/>
    <w:rsid w:val="00C82483"/>
    <w:rsid w:val="00C825C6"/>
    <w:rsid w:val="00C82609"/>
    <w:rsid w:val="00C82641"/>
    <w:rsid w:val="00C8268F"/>
    <w:rsid w:val="00C8284A"/>
    <w:rsid w:val="00C82854"/>
    <w:rsid w:val="00C82869"/>
    <w:rsid w:val="00C82A1C"/>
    <w:rsid w:val="00C82CE1"/>
    <w:rsid w:val="00C82D22"/>
    <w:rsid w:val="00C82DAB"/>
    <w:rsid w:val="00C830B2"/>
    <w:rsid w:val="00C8314F"/>
    <w:rsid w:val="00C8316C"/>
    <w:rsid w:val="00C83193"/>
    <w:rsid w:val="00C831CB"/>
    <w:rsid w:val="00C831DD"/>
    <w:rsid w:val="00C83322"/>
    <w:rsid w:val="00C83570"/>
    <w:rsid w:val="00C8359D"/>
    <w:rsid w:val="00C8362F"/>
    <w:rsid w:val="00C8366B"/>
    <w:rsid w:val="00C839FB"/>
    <w:rsid w:val="00C83A2A"/>
    <w:rsid w:val="00C83C35"/>
    <w:rsid w:val="00C83C68"/>
    <w:rsid w:val="00C83E08"/>
    <w:rsid w:val="00C83E90"/>
    <w:rsid w:val="00C83FBD"/>
    <w:rsid w:val="00C8403B"/>
    <w:rsid w:val="00C84064"/>
    <w:rsid w:val="00C840B9"/>
    <w:rsid w:val="00C84173"/>
    <w:rsid w:val="00C84379"/>
    <w:rsid w:val="00C846AA"/>
    <w:rsid w:val="00C8473D"/>
    <w:rsid w:val="00C848E1"/>
    <w:rsid w:val="00C84AC1"/>
    <w:rsid w:val="00C84AD2"/>
    <w:rsid w:val="00C84BDC"/>
    <w:rsid w:val="00C84BF9"/>
    <w:rsid w:val="00C84D7F"/>
    <w:rsid w:val="00C84F0B"/>
    <w:rsid w:val="00C850A1"/>
    <w:rsid w:val="00C85110"/>
    <w:rsid w:val="00C85160"/>
    <w:rsid w:val="00C8518D"/>
    <w:rsid w:val="00C85202"/>
    <w:rsid w:val="00C853A8"/>
    <w:rsid w:val="00C85480"/>
    <w:rsid w:val="00C854CA"/>
    <w:rsid w:val="00C8550E"/>
    <w:rsid w:val="00C85566"/>
    <w:rsid w:val="00C856FA"/>
    <w:rsid w:val="00C858C2"/>
    <w:rsid w:val="00C85935"/>
    <w:rsid w:val="00C85D33"/>
    <w:rsid w:val="00C85E4E"/>
    <w:rsid w:val="00C85EA6"/>
    <w:rsid w:val="00C85F0E"/>
    <w:rsid w:val="00C862F0"/>
    <w:rsid w:val="00C86353"/>
    <w:rsid w:val="00C864A4"/>
    <w:rsid w:val="00C8660D"/>
    <w:rsid w:val="00C8666A"/>
    <w:rsid w:val="00C868C1"/>
    <w:rsid w:val="00C86967"/>
    <w:rsid w:val="00C86CE5"/>
    <w:rsid w:val="00C86DBA"/>
    <w:rsid w:val="00C86F21"/>
    <w:rsid w:val="00C8705C"/>
    <w:rsid w:val="00C870A7"/>
    <w:rsid w:val="00C870C2"/>
    <w:rsid w:val="00C870F6"/>
    <w:rsid w:val="00C87124"/>
    <w:rsid w:val="00C8713E"/>
    <w:rsid w:val="00C87153"/>
    <w:rsid w:val="00C87188"/>
    <w:rsid w:val="00C87360"/>
    <w:rsid w:val="00C87517"/>
    <w:rsid w:val="00C875D5"/>
    <w:rsid w:val="00C875F4"/>
    <w:rsid w:val="00C875FD"/>
    <w:rsid w:val="00C876E2"/>
    <w:rsid w:val="00C87744"/>
    <w:rsid w:val="00C87763"/>
    <w:rsid w:val="00C87829"/>
    <w:rsid w:val="00C8788F"/>
    <w:rsid w:val="00C878D8"/>
    <w:rsid w:val="00C878DE"/>
    <w:rsid w:val="00C87919"/>
    <w:rsid w:val="00C879D6"/>
    <w:rsid w:val="00C87A09"/>
    <w:rsid w:val="00C87A2C"/>
    <w:rsid w:val="00C87CBC"/>
    <w:rsid w:val="00C87CC8"/>
    <w:rsid w:val="00C87CEF"/>
    <w:rsid w:val="00C87D4C"/>
    <w:rsid w:val="00C87DC4"/>
    <w:rsid w:val="00C87DE0"/>
    <w:rsid w:val="00C87E36"/>
    <w:rsid w:val="00C87EAB"/>
    <w:rsid w:val="00C87F2F"/>
    <w:rsid w:val="00C87F3C"/>
    <w:rsid w:val="00C900E2"/>
    <w:rsid w:val="00C9010E"/>
    <w:rsid w:val="00C901C7"/>
    <w:rsid w:val="00C9026B"/>
    <w:rsid w:val="00C9033F"/>
    <w:rsid w:val="00C90362"/>
    <w:rsid w:val="00C90390"/>
    <w:rsid w:val="00C903B1"/>
    <w:rsid w:val="00C9043B"/>
    <w:rsid w:val="00C904C7"/>
    <w:rsid w:val="00C905BB"/>
    <w:rsid w:val="00C90950"/>
    <w:rsid w:val="00C90A23"/>
    <w:rsid w:val="00C90A58"/>
    <w:rsid w:val="00C90AD4"/>
    <w:rsid w:val="00C90C2E"/>
    <w:rsid w:val="00C90C55"/>
    <w:rsid w:val="00C90CA0"/>
    <w:rsid w:val="00C90D53"/>
    <w:rsid w:val="00C90EEE"/>
    <w:rsid w:val="00C90F00"/>
    <w:rsid w:val="00C91255"/>
    <w:rsid w:val="00C91264"/>
    <w:rsid w:val="00C912E4"/>
    <w:rsid w:val="00C91383"/>
    <w:rsid w:val="00C9152D"/>
    <w:rsid w:val="00C9156B"/>
    <w:rsid w:val="00C9159D"/>
    <w:rsid w:val="00C915ED"/>
    <w:rsid w:val="00C916F1"/>
    <w:rsid w:val="00C9173C"/>
    <w:rsid w:val="00C91860"/>
    <w:rsid w:val="00C91AF3"/>
    <w:rsid w:val="00C91BA3"/>
    <w:rsid w:val="00C91BE8"/>
    <w:rsid w:val="00C91CEC"/>
    <w:rsid w:val="00C91D92"/>
    <w:rsid w:val="00C91F16"/>
    <w:rsid w:val="00C91F9A"/>
    <w:rsid w:val="00C9215B"/>
    <w:rsid w:val="00C9215F"/>
    <w:rsid w:val="00C923BE"/>
    <w:rsid w:val="00C92542"/>
    <w:rsid w:val="00C92590"/>
    <w:rsid w:val="00C925F4"/>
    <w:rsid w:val="00C92657"/>
    <w:rsid w:val="00C926F1"/>
    <w:rsid w:val="00C927E7"/>
    <w:rsid w:val="00C9282D"/>
    <w:rsid w:val="00C929CA"/>
    <w:rsid w:val="00C92B22"/>
    <w:rsid w:val="00C92DBC"/>
    <w:rsid w:val="00C92EB9"/>
    <w:rsid w:val="00C9313D"/>
    <w:rsid w:val="00C93223"/>
    <w:rsid w:val="00C93453"/>
    <w:rsid w:val="00C93509"/>
    <w:rsid w:val="00C93585"/>
    <w:rsid w:val="00C9363E"/>
    <w:rsid w:val="00C936E4"/>
    <w:rsid w:val="00C936F4"/>
    <w:rsid w:val="00C937B8"/>
    <w:rsid w:val="00C9380E"/>
    <w:rsid w:val="00C9386B"/>
    <w:rsid w:val="00C9389E"/>
    <w:rsid w:val="00C93A03"/>
    <w:rsid w:val="00C93AAF"/>
    <w:rsid w:val="00C93B22"/>
    <w:rsid w:val="00C93B4D"/>
    <w:rsid w:val="00C93B87"/>
    <w:rsid w:val="00C93BEB"/>
    <w:rsid w:val="00C93C45"/>
    <w:rsid w:val="00C93DA5"/>
    <w:rsid w:val="00C93DB6"/>
    <w:rsid w:val="00C93DD5"/>
    <w:rsid w:val="00C93EF7"/>
    <w:rsid w:val="00C93EF8"/>
    <w:rsid w:val="00C940AE"/>
    <w:rsid w:val="00C943A0"/>
    <w:rsid w:val="00C9446A"/>
    <w:rsid w:val="00C94706"/>
    <w:rsid w:val="00C94808"/>
    <w:rsid w:val="00C9485F"/>
    <w:rsid w:val="00C94896"/>
    <w:rsid w:val="00C949FF"/>
    <w:rsid w:val="00C94BC0"/>
    <w:rsid w:val="00C94C10"/>
    <w:rsid w:val="00C94C55"/>
    <w:rsid w:val="00C94C67"/>
    <w:rsid w:val="00C94CA6"/>
    <w:rsid w:val="00C94CED"/>
    <w:rsid w:val="00C94D03"/>
    <w:rsid w:val="00C94D7A"/>
    <w:rsid w:val="00C94D7F"/>
    <w:rsid w:val="00C94DC9"/>
    <w:rsid w:val="00C94E09"/>
    <w:rsid w:val="00C95096"/>
    <w:rsid w:val="00C950F2"/>
    <w:rsid w:val="00C951FC"/>
    <w:rsid w:val="00C95370"/>
    <w:rsid w:val="00C95470"/>
    <w:rsid w:val="00C95704"/>
    <w:rsid w:val="00C957A4"/>
    <w:rsid w:val="00C957BC"/>
    <w:rsid w:val="00C959F2"/>
    <w:rsid w:val="00C95A9A"/>
    <w:rsid w:val="00C95AD3"/>
    <w:rsid w:val="00C95BDA"/>
    <w:rsid w:val="00C95C1B"/>
    <w:rsid w:val="00C95C6E"/>
    <w:rsid w:val="00C95C98"/>
    <w:rsid w:val="00C95D18"/>
    <w:rsid w:val="00C95EB7"/>
    <w:rsid w:val="00C960A8"/>
    <w:rsid w:val="00C960CD"/>
    <w:rsid w:val="00C96325"/>
    <w:rsid w:val="00C963DF"/>
    <w:rsid w:val="00C964C0"/>
    <w:rsid w:val="00C9653F"/>
    <w:rsid w:val="00C96629"/>
    <w:rsid w:val="00C9665D"/>
    <w:rsid w:val="00C96B62"/>
    <w:rsid w:val="00C96BA8"/>
    <w:rsid w:val="00C96C31"/>
    <w:rsid w:val="00C96D73"/>
    <w:rsid w:val="00C96DE9"/>
    <w:rsid w:val="00C96FA4"/>
    <w:rsid w:val="00C96FD4"/>
    <w:rsid w:val="00C96FED"/>
    <w:rsid w:val="00C96FFE"/>
    <w:rsid w:val="00C971B8"/>
    <w:rsid w:val="00C97449"/>
    <w:rsid w:val="00C97517"/>
    <w:rsid w:val="00C975BB"/>
    <w:rsid w:val="00C976C2"/>
    <w:rsid w:val="00C976E7"/>
    <w:rsid w:val="00C97866"/>
    <w:rsid w:val="00C9795F"/>
    <w:rsid w:val="00C97A30"/>
    <w:rsid w:val="00C97A82"/>
    <w:rsid w:val="00C97AB1"/>
    <w:rsid w:val="00C97BC3"/>
    <w:rsid w:val="00C97C9B"/>
    <w:rsid w:val="00C97CBA"/>
    <w:rsid w:val="00C97D62"/>
    <w:rsid w:val="00C97E5D"/>
    <w:rsid w:val="00CA004D"/>
    <w:rsid w:val="00CA0123"/>
    <w:rsid w:val="00CA0164"/>
    <w:rsid w:val="00CA01F8"/>
    <w:rsid w:val="00CA0282"/>
    <w:rsid w:val="00CA02B5"/>
    <w:rsid w:val="00CA040C"/>
    <w:rsid w:val="00CA060A"/>
    <w:rsid w:val="00CA0865"/>
    <w:rsid w:val="00CA08C1"/>
    <w:rsid w:val="00CA0B2F"/>
    <w:rsid w:val="00CA0B63"/>
    <w:rsid w:val="00CA0C1D"/>
    <w:rsid w:val="00CA0CE5"/>
    <w:rsid w:val="00CA0EC7"/>
    <w:rsid w:val="00CA0FE4"/>
    <w:rsid w:val="00CA114C"/>
    <w:rsid w:val="00CA132D"/>
    <w:rsid w:val="00CA147D"/>
    <w:rsid w:val="00CA1602"/>
    <w:rsid w:val="00CA164A"/>
    <w:rsid w:val="00CA18D8"/>
    <w:rsid w:val="00CA194A"/>
    <w:rsid w:val="00CA1A21"/>
    <w:rsid w:val="00CA1A25"/>
    <w:rsid w:val="00CA1A72"/>
    <w:rsid w:val="00CA1AF3"/>
    <w:rsid w:val="00CA1CF3"/>
    <w:rsid w:val="00CA1FF6"/>
    <w:rsid w:val="00CA21C2"/>
    <w:rsid w:val="00CA21C7"/>
    <w:rsid w:val="00CA231C"/>
    <w:rsid w:val="00CA234E"/>
    <w:rsid w:val="00CA238F"/>
    <w:rsid w:val="00CA24BF"/>
    <w:rsid w:val="00CA2684"/>
    <w:rsid w:val="00CA270E"/>
    <w:rsid w:val="00CA2840"/>
    <w:rsid w:val="00CA28CC"/>
    <w:rsid w:val="00CA297E"/>
    <w:rsid w:val="00CA2BE2"/>
    <w:rsid w:val="00CA2C5F"/>
    <w:rsid w:val="00CA2D21"/>
    <w:rsid w:val="00CA2D24"/>
    <w:rsid w:val="00CA2D36"/>
    <w:rsid w:val="00CA2E9E"/>
    <w:rsid w:val="00CA2FC1"/>
    <w:rsid w:val="00CA3242"/>
    <w:rsid w:val="00CA3317"/>
    <w:rsid w:val="00CA34C9"/>
    <w:rsid w:val="00CA35BF"/>
    <w:rsid w:val="00CA3637"/>
    <w:rsid w:val="00CA36E4"/>
    <w:rsid w:val="00CA37C4"/>
    <w:rsid w:val="00CA38A6"/>
    <w:rsid w:val="00CA38CE"/>
    <w:rsid w:val="00CA3914"/>
    <w:rsid w:val="00CA3958"/>
    <w:rsid w:val="00CA3AD6"/>
    <w:rsid w:val="00CA3B40"/>
    <w:rsid w:val="00CA3BD3"/>
    <w:rsid w:val="00CA3C27"/>
    <w:rsid w:val="00CA3F9C"/>
    <w:rsid w:val="00CA407C"/>
    <w:rsid w:val="00CA410A"/>
    <w:rsid w:val="00CA42B8"/>
    <w:rsid w:val="00CA42BE"/>
    <w:rsid w:val="00CA42C2"/>
    <w:rsid w:val="00CA437D"/>
    <w:rsid w:val="00CA4487"/>
    <w:rsid w:val="00CA44F1"/>
    <w:rsid w:val="00CA44F4"/>
    <w:rsid w:val="00CA4544"/>
    <w:rsid w:val="00CA45F7"/>
    <w:rsid w:val="00CA4673"/>
    <w:rsid w:val="00CA472B"/>
    <w:rsid w:val="00CA473E"/>
    <w:rsid w:val="00CA475A"/>
    <w:rsid w:val="00CA47B1"/>
    <w:rsid w:val="00CA481D"/>
    <w:rsid w:val="00CA4B81"/>
    <w:rsid w:val="00CA4BA8"/>
    <w:rsid w:val="00CA4BCB"/>
    <w:rsid w:val="00CA4BEA"/>
    <w:rsid w:val="00CA4BF8"/>
    <w:rsid w:val="00CA4CB4"/>
    <w:rsid w:val="00CA4CDB"/>
    <w:rsid w:val="00CA4FBA"/>
    <w:rsid w:val="00CA505D"/>
    <w:rsid w:val="00CA515B"/>
    <w:rsid w:val="00CA5581"/>
    <w:rsid w:val="00CA59BD"/>
    <w:rsid w:val="00CA5CBA"/>
    <w:rsid w:val="00CA5E9F"/>
    <w:rsid w:val="00CA5EB9"/>
    <w:rsid w:val="00CA6196"/>
    <w:rsid w:val="00CA62AB"/>
    <w:rsid w:val="00CA6356"/>
    <w:rsid w:val="00CA6373"/>
    <w:rsid w:val="00CA63A2"/>
    <w:rsid w:val="00CA63BD"/>
    <w:rsid w:val="00CA656C"/>
    <w:rsid w:val="00CA65F5"/>
    <w:rsid w:val="00CA6658"/>
    <w:rsid w:val="00CA6806"/>
    <w:rsid w:val="00CA683D"/>
    <w:rsid w:val="00CA6986"/>
    <w:rsid w:val="00CA6D34"/>
    <w:rsid w:val="00CA6EAD"/>
    <w:rsid w:val="00CA6FB9"/>
    <w:rsid w:val="00CA703D"/>
    <w:rsid w:val="00CA70E4"/>
    <w:rsid w:val="00CA724E"/>
    <w:rsid w:val="00CA72AA"/>
    <w:rsid w:val="00CA72D9"/>
    <w:rsid w:val="00CA7534"/>
    <w:rsid w:val="00CA75ED"/>
    <w:rsid w:val="00CA7638"/>
    <w:rsid w:val="00CA7683"/>
    <w:rsid w:val="00CA76E8"/>
    <w:rsid w:val="00CA7867"/>
    <w:rsid w:val="00CA78C2"/>
    <w:rsid w:val="00CA7B03"/>
    <w:rsid w:val="00CA7C22"/>
    <w:rsid w:val="00CA7C74"/>
    <w:rsid w:val="00CA7D0C"/>
    <w:rsid w:val="00CA7DDD"/>
    <w:rsid w:val="00CA7E2E"/>
    <w:rsid w:val="00CA7F29"/>
    <w:rsid w:val="00CA7F8B"/>
    <w:rsid w:val="00CB003E"/>
    <w:rsid w:val="00CB0154"/>
    <w:rsid w:val="00CB017A"/>
    <w:rsid w:val="00CB03E3"/>
    <w:rsid w:val="00CB058D"/>
    <w:rsid w:val="00CB06AA"/>
    <w:rsid w:val="00CB08C6"/>
    <w:rsid w:val="00CB08CC"/>
    <w:rsid w:val="00CB08DE"/>
    <w:rsid w:val="00CB0BD9"/>
    <w:rsid w:val="00CB0D36"/>
    <w:rsid w:val="00CB0DD9"/>
    <w:rsid w:val="00CB0E29"/>
    <w:rsid w:val="00CB1002"/>
    <w:rsid w:val="00CB1042"/>
    <w:rsid w:val="00CB10E9"/>
    <w:rsid w:val="00CB1164"/>
    <w:rsid w:val="00CB1337"/>
    <w:rsid w:val="00CB1339"/>
    <w:rsid w:val="00CB13FE"/>
    <w:rsid w:val="00CB1727"/>
    <w:rsid w:val="00CB1775"/>
    <w:rsid w:val="00CB17CB"/>
    <w:rsid w:val="00CB1862"/>
    <w:rsid w:val="00CB18B2"/>
    <w:rsid w:val="00CB18CF"/>
    <w:rsid w:val="00CB1C44"/>
    <w:rsid w:val="00CB1C46"/>
    <w:rsid w:val="00CB1C8E"/>
    <w:rsid w:val="00CB1D47"/>
    <w:rsid w:val="00CB1DE9"/>
    <w:rsid w:val="00CB1EA5"/>
    <w:rsid w:val="00CB1EDE"/>
    <w:rsid w:val="00CB2006"/>
    <w:rsid w:val="00CB2013"/>
    <w:rsid w:val="00CB210A"/>
    <w:rsid w:val="00CB2125"/>
    <w:rsid w:val="00CB2181"/>
    <w:rsid w:val="00CB241C"/>
    <w:rsid w:val="00CB2442"/>
    <w:rsid w:val="00CB247B"/>
    <w:rsid w:val="00CB24BF"/>
    <w:rsid w:val="00CB2519"/>
    <w:rsid w:val="00CB25DC"/>
    <w:rsid w:val="00CB272B"/>
    <w:rsid w:val="00CB2789"/>
    <w:rsid w:val="00CB27A3"/>
    <w:rsid w:val="00CB27D2"/>
    <w:rsid w:val="00CB27F9"/>
    <w:rsid w:val="00CB2839"/>
    <w:rsid w:val="00CB28CF"/>
    <w:rsid w:val="00CB29D0"/>
    <w:rsid w:val="00CB2A7C"/>
    <w:rsid w:val="00CB2AE3"/>
    <w:rsid w:val="00CB2C9F"/>
    <w:rsid w:val="00CB2D8F"/>
    <w:rsid w:val="00CB2DA9"/>
    <w:rsid w:val="00CB2ED3"/>
    <w:rsid w:val="00CB2ED5"/>
    <w:rsid w:val="00CB2EFF"/>
    <w:rsid w:val="00CB2FA6"/>
    <w:rsid w:val="00CB302A"/>
    <w:rsid w:val="00CB3091"/>
    <w:rsid w:val="00CB30A7"/>
    <w:rsid w:val="00CB31B2"/>
    <w:rsid w:val="00CB31D1"/>
    <w:rsid w:val="00CB33BC"/>
    <w:rsid w:val="00CB34D1"/>
    <w:rsid w:val="00CB35F8"/>
    <w:rsid w:val="00CB36BE"/>
    <w:rsid w:val="00CB37BD"/>
    <w:rsid w:val="00CB38F3"/>
    <w:rsid w:val="00CB3922"/>
    <w:rsid w:val="00CB3952"/>
    <w:rsid w:val="00CB3A45"/>
    <w:rsid w:val="00CB3A8B"/>
    <w:rsid w:val="00CB3AF6"/>
    <w:rsid w:val="00CB3B8C"/>
    <w:rsid w:val="00CB3BFB"/>
    <w:rsid w:val="00CB3C24"/>
    <w:rsid w:val="00CB3D53"/>
    <w:rsid w:val="00CB402D"/>
    <w:rsid w:val="00CB41E6"/>
    <w:rsid w:val="00CB41FE"/>
    <w:rsid w:val="00CB4462"/>
    <w:rsid w:val="00CB4489"/>
    <w:rsid w:val="00CB460C"/>
    <w:rsid w:val="00CB4620"/>
    <w:rsid w:val="00CB4798"/>
    <w:rsid w:val="00CB48B2"/>
    <w:rsid w:val="00CB4925"/>
    <w:rsid w:val="00CB496B"/>
    <w:rsid w:val="00CB4B21"/>
    <w:rsid w:val="00CB4C6C"/>
    <w:rsid w:val="00CB4DEB"/>
    <w:rsid w:val="00CB4ED7"/>
    <w:rsid w:val="00CB50CB"/>
    <w:rsid w:val="00CB50DD"/>
    <w:rsid w:val="00CB5122"/>
    <w:rsid w:val="00CB5290"/>
    <w:rsid w:val="00CB535C"/>
    <w:rsid w:val="00CB5390"/>
    <w:rsid w:val="00CB5589"/>
    <w:rsid w:val="00CB58CF"/>
    <w:rsid w:val="00CB5933"/>
    <w:rsid w:val="00CB59AF"/>
    <w:rsid w:val="00CB5ABA"/>
    <w:rsid w:val="00CB5C1C"/>
    <w:rsid w:val="00CB5C58"/>
    <w:rsid w:val="00CB5D07"/>
    <w:rsid w:val="00CB5D95"/>
    <w:rsid w:val="00CB5E9C"/>
    <w:rsid w:val="00CB5EDA"/>
    <w:rsid w:val="00CB5EE1"/>
    <w:rsid w:val="00CB6006"/>
    <w:rsid w:val="00CB607B"/>
    <w:rsid w:val="00CB609E"/>
    <w:rsid w:val="00CB60D9"/>
    <w:rsid w:val="00CB60EF"/>
    <w:rsid w:val="00CB6122"/>
    <w:rsid w:val="00CB6127"/>
    <w:rsid w:val="00CB618E"/>
    <w:rsid w:val="00CB643C"/>
    <w:rsid w:val="00CB658F"/>
    <w:rsid w:val="00CB683A"/>
    <w:rsid w:val="00CB6860"/>
    <w:rsid w:val="00CB68BF"/>
    <w:rsid w:val="00CB6BF1"/>
    <w:rsid w:val="00CB6C41"/>
    <w:rsid w:val="00CB6D36"/>
    <w:rsid w:val="00CB6E11"/>
    <w:rsid w:val="00CB6EF6"/>
    <w:rsid w:val="00CB718A"/>
    <w:rsid w:val="00CB718C"/>
    <w:rsid w:val="00CB72DA"/>
    <w:rsid w:val="00CB7358"/>
    <w:rsid w:val="00CB7611"/>
    <w:rsid w:val="00CB76F4"/>
    <w:rsid w:val="00CB7748"/>
    <w:rsid w:val="00CB7768"/>
    <w:rsid w:val="00CB78AE"/>
    <w:rsid w:val="00CB7B0C"/>
    <w:rsid w:val="00CB7CBA"/>
    <w:rsid w:val="00CB7D85"/>
    <w:rsid w:val="00CB7DA5"/>
    <w:rsid w:val="00CB7DE5"/>
    <w:rsid w:val="00CB7DEB"/>
    <w:rsid w:val="00CB7F77"/>
    <w:rsid w:val="00CB7F8D"/>
    <w:rsid w:val="00CB7FE9"/>
    <w:rsid w:val="00CC01FC"/>
    <w:rsid w:val="00CC032D"/>
    <w:rsid w:val="00CC04C9"/>
    <w:rsid w:val="00CC04FC"/>
    <w:rsid w:val="00CC0502"/>
    <w:rsid w:val="00CC0586"/>
    <w:rsid w:val="00CC0926"/>
    <w:rsid w:val="00CC09AE"/>
    <w:rsid w:val="00CC0AA4"/>
    <w:rsid w:val="00CC0AFA"/>
    <w:rsid w:val="00CC0BE9"/>
    <w:rsid w:val="00CC0E0B"/>
    <w:rsid w:val="00CC0FF3"/>
    <w:rsid w:val="00CC107B"/>
    <w:rsid w:val="00CC1123"/>
    <w:rsid w:val="00CC12D5"/>
    <w:rsid w:val="00CC13CC"/>
    <w:rsid w:val="00CC1463"/>
    <w:rsid w:val="00CC15F1"/>
    <w:rsid w:val="00CC1698"/>
    <w:rsid w:val="00CC1802"/>
    <w:rsid w:val="00CC1C95"/>
    <w:rsid w:val="00CC1C9B"/>
    <w:rsid w:val="00CC1E58"/>
    <w:rsid w:val="00CC1EFB"/>
    <w:rsid w:val="00CC1F0F"/>
    <w:rsid w:val="00CC2025"/>
    <w:rsid w:val="00CC2186"/>
    <w:rsid w:val="00CC2673"/>
    <w:rsid w:val="00CC27A2"/>
    <w:rsid w:val="00CC2D2B"/>
    <w:rsid w:val="00CC2DA6"/>
    <w:rsid w:val="00CC2E4C"/>
    <w:rsid w:val="00CC2E55"/>
    <w:rsid w:val="00CC2F0E"/>
    <w:rsid w:val="00CC2FA3"/>
    <w:rsid w:val="00CC2FD9"/>
    <w:rsid w:val="00CC3161"/>
    <w:rsid w:val="00CC3339"/>
    <w:rsid w:val="00CC33EC"/>
    <w:rsid w:val="00CC3431"/>
    <w:rsid w:val="00CC34BB"/>
    <w:rsid w:val="00CC3636"/>
    <w:rsid w:val="00CC364E"/>
    <w:rsid w:val="00CC365B"/>
    <w:rsid w:val="00CC36B5"/>
    <w:rsid w:val="00CC36D8"/>
    <w:rsid w:val="00CC3830"/>
    <w:rsid w:val="00CC3989"/>
    <w:rsid w:val="00CC3A85"/>
    <w:rsid w:val="00CC3A9D"/>
    <w:rsid w:val="00CC3B64"/>
    <w:rsid w:val="00CC3B9F"/>
    <w:rsid w:val="00CC3E3E"/>
    <w:rsid w:val="00CC3E5E"/>
    <w:rsid w:val="00CC3E8B"/>
    <w:rsid w:val="00CC3E95"/>
    <w:rsid w:val="00CC3E99"/>
    <w:rsid w:val="00CC3EB0"/>
    <w:rsid w:val="00CC40E7"/>
    <w:rsid w:val="00CC4109"/>
    <w:rsid w:val="00CC416E"/>
    <w:rsid w:val="00CC42EB"/>
    <w:rsid w:val="00CC4350"/>
    <w:rsid w:val="00CC4468"/>
    <w:rsid w:val="00CC46F8"/>
    <w:rsid w:val="00CC4870"/>
    <w:rsid w:val="00CC4927"/>
    <w:rsid w:val="00CC49BA"/>
    <w:rsid w:val="00CC4A56"/>
    <w:rsid w:val="00CC4AD7"/>
    <w:rsid w:val="00CC4CB0"/>
    <w:rsid w:val="00CC4D24"/>
    <w:rsid w:val="00CC4D2F"/>
    <w:rsid w:val="00CC4D4A"/>
    <w:rsid w:val="00CC4D6C"/>
    <w:rsid w:val="00CC4D92"/>
    <w:rsid w:val="00CC4FB9"/>
    <w:rsid w:val="00CC5080"/>
    <w:rsid w:val="00CC5088"/>
    <w:rsid w:val="00CC5171"/>
    <w:rsid w:val="00CC5197"/>
    <w:rsid w:val="00CC528F"/>
    <w:rsid w:val="00CC52D2"/>
    <w:rsid w:val="00CC52D5"/>
    <w:rsid w:val="00CC5395"/>
    <w:rsid w:val="00CC53CC"/>
    <w:rsid w:val="00CC561C"/>
    <w:rsid w:val="00CC576C"/>
    <w:rsid w:val="00CC5866"/>
    <w:rsid w:val="00CC58A7"/>
    <w:rsid w:val="00CC5A80"/>
    <w:rsid w:val="00CC5B16"/>
    <w:rsid w:val="00CC5B4F"/>
    <w:rsid w:val="00CC5B85"/>
    <w:rsid w:val="00CC5C00"/>
    <w:rsid w:val="00CC5D84"/>
    <w:rsid w:val="00CC5E11"/>
    <w:rsid w:val="00CC5E6E"/>
    <w:rsid w:val="00CC5ED5"/>
    <w:rsid w:val="00CC5FF1"/>
    <w:rsid w:val="00CC609C"/>
    <w:rsid w:val="00CC6196"/>
    <w:rsid w:val="00CC61EC"/>
    <w:rsid w:val="00CC62A3"/>
    <w:rsid w:val="00CC62A9"/>
    <w:rsid w:val="00CC638B"/>
    <w:rsid w:val="00CC6496"/>
    <w:rsid w:val="00CC64D6"/>
    <w:rsid w:val="00CC6573"/>
    <w:rsid w:val="00CC678A"/>
    <w:rsid w:val="00CC6803"/>
    <w:rsid w:val="00CC682C"/>
    <w:rsid w:val="00CC6856"/>
    <w:rsid w:val="00CC68F9"/>
    <w:rsid w:val="00CC6975"/>
    <w:rsid w:val="00CC6A11"/>
    <w:rsid w:val="00CC6CDD"/>
    <w:rsid w:val="00CC6CFA"/>
    <w:rsid w:val="00CC6D01"/>
    <w:rsid w:val="00CC6D50"/>
    <w:rsid w:val="00CC6DBE"/>
    <w:rsid w:val="00CC6E2C"/>
    <w:rsid w:val="00CC6F4B"/>
    <w:rsid w:val="00CC6FE7"/>
    <w:rsid w:val="00CC72F8"/>
    <w:rsid w:val="00CC73D7"/>
    <w:rsid w:val="00CC740E"/>
    <w:rsid w:val="00CC74A2"/>
    <w:rsid w:val="00CC74DA"/>
    <w:rsid w:val="00CC774A"/>
    <w:rsid w:val="00CC7838"/>
    <w:rsid w:val="00CC79D1"/>
    <w:rsid w:val="00CC7B50"/>
    <w:rsid w:val="00CC7C82"/>
    <w:rsid w:val="00CC7DAA"/>
    <w:rsid w:val="00CC7E34"/>
    <w:rsid w:val="00CC7EA9"/>
    <w:rsid w:val="00CC7EF1"/>
    <w:rsid w:val="00CC7F56"/>
    <w:rsid w:val="00CC7FFB"/>
    <w:rsid w:val="00CD00B3"/>
    <w:rsid w:val="00CD0271"/>
    <w:rsid w:val="00CD02BE"/>
    <w:rsid w:val="00CD0438"/>
    <w:rsid w:val="00CD073B"/>
    <w:rsid w:val="00CD0754"/>
    <w:rsid w:val="00CD0793"/>
    <w:rsid w:val="00CD0874"/>
    <w:rsid w:val="00CD08A5"/>
    <w:rsid w:val="00CD0938"/>
    <w:rsid w:val="00CD0982"/>
    <w:rsid w:val="00CD0CA0"/>
    <w:rsid w:val="00CD0CDF"/>
    <w:rsid w:val="00CD0D51"/>
    <w:rsid w:val="00CD0E3D"/>
    <w:rsid w:val="00CD0E5D"/>
    <w:rsid w:val="00CD0EBD"/>
    <w:rsid w:val="00CD0F37"/>
    <w:rsid w:val="00CD0FCB"/>
    <w:rsid w:val="00CD0FE0"/>
    <w:rsid w:val="00CD110E"/>
    <w:rsid w:val="00CD12D7"/>
    <w:rsid w:val="00CD133C"/>
    <w:rsid w:val="00CD13F4"/>
    <w:rsid w:val="00CD14B6"/>
    <w:rsid w:val="00CD14C8"/>
    <w:rsid w:val="00CD14D5"/>
    <w:rsid w:val="00CD1565"/>
    <w:rsid w:val="00CD1ACD"/>
    <w:rsid w:val="00CD1C9B"/>
    <w:rsid w:val="00CD1CF8"/>
    <w:rsid w:val="00CD1E82"/>
    <w:rsid w:val="00CD1EA7"/>
    <w:rsid w:val="00CD1F06"/>
    <w:rsid w:val="00CD1FA4"/>
    <w:rsid w:val="00CD2137"/>
    <w:rsid w:val="00CD21A4"/>
    <w:rsid w:val="00CD21AD"/>
    <w:rsid w:val="00CD2273"/>
    <w:rsid w:val="00CD2402"/>
    <w:rsid w:val="00CD25AE"/>
    <w:rsid w:val="00CD2617"/>
    <w:rsid w:val="00CD274B"/>
    <w:rsid w:val="00CD2A38"/>
    <w:rsid w:val="00CD2A8D"/>
    <w:rsid w:val="00CD2B43"/>
    <w:rsid w:val="00CD2BE5"/>
    <w:rsid w:val="00CD2BFF"/>
    <w:rsid w:val="00CD2C77"/>
    <w:rsid w:val="00CD2CC8"/>
    <w:rsid w:val="00CD2E26"/>
    <w:rsid w:val="00CD2E29"/>
    <w:rsid w:val="00CD2E2F"/>
    <w:rsid w:val="00CD2F63"/>
    <w:rsid w:val="00CD2FCF"/>
    <w:rsid w:val="00CD3012"/>
    <w:rsid w:val="00CD3067"/>
    <w:rsid w:val="00CD306F"/>
    <w:rsid w:val="00CD31EF"/>
    <w:rsid w:val="00CD323E"/>
    <w:rsid w:val="00CD32A0"/>
    <w:rsid w:val="00CD32CD"/>
    <w:rsid w:val="00CD32E5"/>
    <w:rsid w:val="00CD32F1"/>
    <w:rsid w:val="00CD34D6"/>
    <w:rsid w:val="00CD35C6"/>
    <w:rsid w:val="00CD37E5"/>
    <w:rsid w:val="00CD38B0"/>
    <w:rsid w:val="00CD396E"/>
    <w:rsid w:val="00CD3A58"/>
    <w:rsid w:val="00CD3AF0"/>
    <w:rsid w:val="00CD3B96"/>
    <w:rsid w:val="00CD3ED3"/>
    <w:rsid w:val="00CD3EDB"/>
    <w:rsid w:val="00CD3F60"/>
    <w:rsid w:val="00CD3FFC"/>
    <w:rsid w:val="00CD4046"/>
    <w:rsid w:val="00CD406D"/>
    <w:rsid w:val="00CD4083"/>
    <w:rsid w:val="00CD4090"/>
    <w:rsid w:val="00CD41EA"/>
    <w:rsid w:val="00CD44C5"/>
    <w:rsid w:val="00CD4534"/>
    <w:rsid w:val="00CD45B6"/>
    <w:rsid w:val="00CD4652"/>
    <w:rsid w:val="00CD4AD9"/>
    <w:rsid w:val="00CD4B33"/>
    <w:rsid w:val="00CD5015"/>
    <w:rsid w:val="00CD50CC"/>
    <w:rsid w:val="00CD52DD"/>
    <w:rsid w:val="00CD53F4"/>
    <w:rsid w:val="00CD54F1"/>
    <w:rsid w:val="00CD55FB"/>
    <w:rsid w:val="00CD56A6"/>
    <w:rsid w:val="00CD58C7"/>
    <w:rsid w:val="00CD5A8A"/>
    <w:rsid w:val="00CD5C13"/>
    <w:rsid w:val="00CD5E4E"/>
    <w:rsid w:val="00CD5FD9"/>
    <w:rsid w:val="00CD6034"/>
    <w:rsid w:val="00CD63BF"/>
    <w:rsid w:val="00CD6504"/>
    <w:rsid w:val="00CD6542"/>
    <w:rsid w:val="00CD6603"/>
    <w:rsid w:val="00CD66D5"/>
    <w:rsid w:val="00CD6726"/>
    <w:rsid w:val="00CD67AB"/>
    <w:rsid w:val="00CD67E7"/>
    <w:rsid w:val="00CD6978"/>
    <w:rsid w:val="00CD6989"/>
    <w:rsid w:val="00CD69AF"/>
    <w:rsid w:val="00CD6AA7"/>
    <w:rsid w:val="00CD6C17"/>
    <w:rsid w:val="00CD6FBE"/>
    <w:rsid w:val="00CD70A0"/>
    <w:rsid w:val="00CD730F"/>
    <w:rsid w:val="00CD7328"/>
    <w:rsid w:val="00CD735D"/>
    <w:rsid w:val="00CD74F1"/>
    <w:rsid w:val="00CD7521"/>
    <w:rsid w:val="00CD7667"/>
    <w:rsid w:val="00CD770D"/>
    <w:rsid w:val="00CD7745"/>
    <w:rsid w:val="00CD7848"/>
    <w:rsid w:val="00CD78A0"/>
    <w:rsid w:val="00CD78AA"/>
    <w:rsid w:val="00CD7BD3"/>
    <w:rsid w:val="00CD7C92"/>
    <w:rsid w:val="00CD7D90"/>
    <w:rsid w:val="00CD7DD2"/>
    <w:rsid w:val="00CD7E34"/>
    <w:rsid w:val="00CD7EE7"/>
    <w:rsid w:val="00CD7FFA"/>
    <w:rsid w:val="00CD8975"/>
    <w:rsid w:val="00CE011E"/>
    <w:rsid w:val="00CE02CB"/>
    <w:rsid w:val="00CE02F4"/>
    <w:rsid w:val="00CE03A7"/>
    <w:rsid w:val="00CE03EB"/>
    <w:rsid w:val="00CE04F6"/>
    <w:rsid w:val="00CE0637"/>
    <w:rsid w:val="00CE0796"/>
    <w:rsid w:val="00CE0816"/>
    <w:rsid w:val="00CE084C"/>
    <w:rsid w:val="00CE0A30"/>
    <w:rsid w:val="00CE0AE0"/>
    <w:rsid w:val="00CE0B77"/>
    <w:rsid w:val="00CE0BC4"/>
    <w:rsid w:val="00CE0D4F"/>
    <w:rsid w:val="00CE0E4A"/>
    <w:rsid w:val="00CE0F3D"/>
    <w:rsid w:val="00CE0F41"/>
    <w:rsid w:val="00CE0F5C"/>
    <w:rsid w:val="00CE0F89"/>
    <w:rsid w:val="00CE1257"/>
    <w:rsid w:val="00CE129B"/>
    <w:rsid w:val="00CE131D"/>
    <w:rsid w:val="00CE1335"/>
    <w:rsid w:val="00CE1460"/>
    <w:rsid w:val="00CE15ED"/>
    <w:rsid w:val="00CE165D"/>
    <w:rsid w:val="00CE1689"/>
    <w:rsid w:val="00CE171F"/>
    <w:rsid w:val="00CE1738"/>
    <w:rsid w:val="00CE1802"/>
    <w:rsid w:val="00CE18DF"/>
    <w:rsid w:val="00CE1978"/>
    <w:rsid w:val="00CE1998"/>
    <w:rsid w:val="00CE19ED"/>
    <w:rsid w:val="00CE1AEA"/>
    <w:rsid w:val="00CE1C22"/>
    <w:rsid w:val="00CE1C31"/>
    <w:rsid w:val="00CE1D08"/>
    <w:rsid w:val="00CE1D4E"/>
    <w:rsid w:val="00CE1DC3"/>
    <w:rsid w:val="00CE1EBE"/>
    <w:rsid w:val="00CE1FA6"/>
    <w:rsid w:val="00CE25A8"/>
    <w:rsid w:val="00CE2605"/>
    <w:rsid w:val="00CE2606"/>
    <w:rsid w:val="00CE26C1"/>
    <w:rsid w:val="00CE271D"/>
    <w:rsid w:val="00CE28B1"/>
    <w:rsid w:val="00CE29DC"/>
    <w:rsid w:val="00CE2A3B"/>
    <w:rsid w:val="00CE2B06"/>
    <w:rsid w:val="00CE2BEE"/>
    <w:rsid w:val="00CE2C48"/>
    <w:rsid w:val="00CE2E00"/>
    <w:rsid w:val="00CE2E14"/>
    <w:rsid w:val="00CE2E8B"/>
    <w:rsid w:val="00CE2EB7"/>
    <w:rsid w:val="00CE2F66"/>
    <w:rsid w:val="00CE2F71"/>
    <w:rsid w:val="00CE3053"/>
    <w:rsid w:val="00CE31E2"/>
    <w:rsid w:val="00CE324C"/>
    <w:rsid w:val="00CE3266"/>
    <w:rsid w:val="00CE33EE"/>
    <w:rsid w:val="00CE3415"/>
    <w:rsid w:val="00CE35E2"/>
    <w:rsid w:val="00CE3632"/>
    <w:rsid w:val="00CE375F"/>
    <w:rsid w:val="00CE390C"/>
    <w:rsid w:val="00CE3B1E"/>
    <w:rsid w:val="00CE3BC0"/>
    <w:rsid w:val="00CE3BC6"/>
    <w:rsid w:val="00CE3CFC"/>
    <w:rsid w:val="00CE3D09"/>
    <w:rsid w:val="00CE3DB5"/>
    <w:rsid w:val="00CE3DEC"/>
    <w:rsid w:val="00CE3EAD"/>
    <w:rsid w:val="00CE4072"/>
    <w:rsid w:val="00CE420E"/>
    <w:rsid w:val="00CE42D1"/>
    <w:rsid w:val="00CE4346"/>
    <w:rsid w:val="00CE44DB"/>
    <w:rsid w:val="00CE44FC"/>
    <w:rsid w:val="00CE4555"/>
    <w:rsid w:val="00CE4B9F"/>
    <w:rsid w:val="00CE4C34"/>
    <w:rsid w:val="00CE4C57"/>
    <w:rsid w:val="00CE4DAE"/>
    <w:rsid w:val="00CE4EE4"/>
    <w:rsid w:val="00CE515B"/>
    <w:rsid w:val="00CE518F"/>
    <w:rsid w:val="00CE55EB"/>
    <w:rsid w:val="00CE56B9"/>
    <w:rsid w:val="00CE571C"/>
    <w:rsid w:val="00CE5818"/>
    <w:rsid w:val="00CE591F"/>
    <w:rsid w:val="00CE596C"/>
    <w:rsid w:val="00CE5AA0"/>
    <w:rsid w:val="00CE5BDB"/>
    <w:rsid w:val="00CE5EE5"/>
    <w:rsid w:val="00CE6165"/>
    <w:rsid w:val="00CE61DE"/>
    <w:rsid w:val="00CE636B"/>
    <w:rsid w:val="00CE65B9"/>
    <w:rsid w:val="00CE6604"/>
    <w:rsid w:val="00CE66EF"/>
    <w:rsid w:val="00CE6814"/>
    <w:rsid w:val="00CE6823"/>
    <w:rsid w:val="00CE68D7"/>
    <w:rsid w:val="00CE68E2"/>
    <w:rsid w:val="00CE6AD8"/>
    <w:rsid w:val="00CE6C4D"/>
    <w:rsid w:val="00CE6CE1"/>
    <w:rsid w:val="00CE6D04"/>
    <w:rsid w:val="00CE6FC3"/>
    <w:rsid w:val="00CE7132"/>
    <w:rsid w:val="00CE73D7"/>
    <w:rsid w:val="00CE742A"/>
    <w:rsid w:val="00CE7469"/>
    <w:rsid w:val="00CE7587"/>
    <w:rsid w:val="00CE75E3"/>
    <w:rsid w:val="00CE772B"/>
    <w:rsid w:val="00CE7740"/>
    <w:rsid w:val="00CE7B8D"/>
    <w:rsid w:val="00CE7BB1"/>
    <w:rsid w:val="00CE7C7F"/>
    <w:rsid w:val="00CE7DFE"/>
    <w:rsid w:val="00CE7E13"/>
    <w:rsid w:val="00CE7ED2"/>
    <w:rsid w:val="00CE7EED"/>
    <w:rsid w:val="00CE7F00"/>
    <w:rsid w:val="00CE949B"/>
    <w:rsid w:val="00CF01AE"/>
    <w:rsid w:val="00CF0398"/>
    <w:rsid w:val="00CF03CF"/>
    <w:rsid w:val="00CF04B3"/>
    <w:rsid w:val="00CF05BF"/>
    <w:rsid w:val="00CF0637"/>
    <w:rsid w:val="00CF0681"/>
    <w:rsid w:val="00CF075E"/>
    <w:rsid w:val="00CF0863"/>
    <w:rsid w:val="00CF0872"/>
    <w:rsid w:val="00CF091A"/>
    <w:rsid w:val="00CF0962"/>
    <w:rsid w:val="00CF09F8"/>
    <w:rsid w:val="00CF0BFA"/>
    <w:rsid w:val="00CF0CDA"/>
    <w:rsid w:val="00CF0F3C"/>
    <w:rsid w:val="00CF0F56"/>
    <w:rsid w:val="00CF13C4"/>
    <w:rsid w:val="00CF1551"/>
    <w:rsid w:val="00CF158E"/>
    <w:rsid w:val="00CF159B"/>
    <w:rsid w:val="00CF15AA"/>
    <w:rsid w:val="00CF185D"/>
    <w:rsid w:val="00CF1A17"/>
    <w:rsid w:val="00CF1BD7"/>
    <w:rsid w:val="00CF1F1C"/>
    <w:rsid w:val="00CF1FE4"/>
    <w:rsid w:val="00CF20B0"/>
    <w:rsid w:val="00CF220E"/>
    <w:rsid w:val="00CF225C"/>
    <w:rsid w:val="00CF2296"/>
    <w:rsid w:val="00CF24E6"/>
    <w:rsid w:val="00CF251F"/>
    <w:rsid w:val="00CF2551"/>
    <w:rsid w:val="00CF272D"/>
    <w:rsid w:val="00CF274B"/>
    <w:rsid w:val="00CF29D5"/>
    <w:rsid w:val="00CF2ACA"/>
    <w:rsid w:val="00CF2B0C"/>
    <w:rsid w:val="00CF2B79"/>
    <w:rsid w:val="00CF2C72"/>
    <w:rsid w:val="00CF2D6A"/>
    <w:rsid w:val="00CF2DE8"/>
    <w:rsid w:val="00CF2FF0"/>
    <w:rsid w:val="00CF301A"/>
    <w:rsid w:val="00CF3053"/>
    <w:rsid w:val="00CF309C"/>
    <w:rsid w:val="00CF3132"/>
    <w:rsid w:val="00CF33F4"/>
    <w:rsid w:val="00CF350E"/>
    <w:rsid w:val="00CF3539"/>
    <w:rsid w:val="00CF3590"/>
    <w:rsid w:val="00CF35C1"/>
    <w:rsid w:val="00CF36D6"/>
    <w:rsid w:val="00CF36E4"/>
    <w:rsid w:val="00CF377B"/>
    <w:rsid w:val="00CF3896"/>
    <w:rsid w:val="00CF3904"/>
    <w:rsid w:val="00CF3907"/>
    <w:rsid w:val="00CF3917"/>
    <w:rsid w:val="00CF393F"/>
    <w:rsid w:val="00CF3A0E"/>
    <w:rsid w:val="00CF3B07"/>
    <w:rsid w:val="00CF3B9B"/>
    <w:rsid w:val="00CF3BD8"/>
    <w:rsid w:val="00CF3DC2"/>
    <w:rsid w:val="00CF3E1A"/>
    <w:rsid w:val="00CF3EBB"/>
    <w:rsid w:val="00CF4046"/>
    <w:rsid w:val="00CF4066"/>
    <w:rsid w:val="00CF410D"/>
    <w:rsid w:val="00CF4114"/>
    <w:rsid w:val="00CF423E"/>
    <w:rsid w:val="00CF4299"/>
    <w:rsid w:val="00CF4371"/>
    <w:rsid w:val="00CF4432"/>
    <w:rsid w:val="00CF44F6"/>
    <w:rsid w:val="00CF45E1"/>
    <w:rsid w:val="00CF46FE"/>
    <w:rsid w:val="00CF4794"/>
    <w:rsid w:val="00CF47A6"/>
    <w:rsid w:val="00CF4808"/>
    <w:rsid w:val="00CF4913"/>
    <w:rsid w:val="00CF4940"/>
    <w:rsid w:val="00CF4989"/>
    <w:rsid w:val="00CF498E"/>
    <w:rsid w:val="00CF4A67"/>
    <w:rsid w:val="00CF4C29"/>
    <w:rsid w:val="00CF4C6D"/>
    <w:rsid w:val="00CF4CDB"/>
    <w:rsid w:val="00CF4CF1"/>
    <w:rsid w:val="00CF4D6C"/>
    <w:rsid w:val="00CF4D9E"/>
    <w:rsid w:val="00CF4E3F"/>
    <w:rsid w:val="00CF4EB0"/>
    <w:rsid w:val="00CF535A"/>
    <w:rsid w:val="00CF538D"/>
    <w:rsid w:val="00CF5462"/>
    <w:rsid w:val="00CF55CD"/>
    <w:rsid w:val="00CF569B"/>
    <w:rsid w:val="00CF5711"/>
    <w:rsid w:val="00CF571A"/>
    <w:rsid w:val="00CF5741"/>
    <w:rsid w:val="00CF5754"/>
    <w:rsid w:val="00CF5788"/>
    <w:rsid w:val="00CF58D3"/>
    <w:rsid w:val="00CF594A"/>
    <w:rsid w:val="00CF59C5"/>
    <w:rsid w:val="00CF5B87"/>
    <w:rsid w:val="00CF5D7E"/>
    <w:rsid w:val="00CF5DAA"/>
    <w:rsid w:val="00CF5E82"/>
    <w:rsid w:val="00CF5E85"/>
    <w:rsid w:val="00CF5EB6"/>
    <w:rsid w:val="00CF5ED8"/>
    <w:rsid w:val="00CF5EF6"/>
    <w:rsid w:val="00CF5F95"/>
    <w:rsid w:val="00CF61B3"/>
    <w:rsid w:val="00CF6346"/>
    <w:rsid w:val="00CF645D"/>
    <w:rsid w:val="00CF64B0"/>
    <w:rsid w:val="00CF69E0"/>
    <w:rsid w:val="00CF6A10"/>
    <w:rsid w:val="00CF6AAA"/>
    <w:rsid w:val="00CF6BE0"/>
    <w:rsid w:val="00CF6C0B"/>
    <w:rsid w:val="00CF6C55"/>
    <w:rsid w:val="00CF6DC1"/>
    <w:rsid w:val="00CF6DCF"/>
    <w:rsid w:val="00CF6FB7"/>
    <w:rsid w:val="00CF7199"/>
    <w:rsid w:val="00CF719B"/>
    <w:rsid w:val="00CF7212"/>
    <w:rsid w:val="00CF7269"/>
    <w:rsid w:val="00CF7355"/>
    <w:rsid w:val="00CF76F0"/>
    <w:rsid w:val="00CF771B"/>
    <w:rsid w:val="00CF7775"/>
    <w:rsid w:val="00CF77BD"/>
    <w:rsid w:val="00CF77EE"/>
    <w:rsid w:val="00CF7825"/>
    <w:rsid w:val="00CF7894"/>
    <w:rsid w:val="00CF7962"/>
    <w:rsid w:val="00CF7A52"/>
    <w:rsid w:val="00CF7B97"/>
    <w:rsid w:val="00CF7C2F"/>
    <w:rsid w:val="00CF7CC7"/>
    <w:rsid w:val="00CF7E22"/>
    <w:rsid w:val="00CF7EB0"/>
    <w:rsid w:val="00CF7EEB"/>
    <w:rsid w:val="00CF7F4E"/>
    <w:rsid w:val="00D00061"/>
    <w:rsid w:val="00D00097"/>
    <w:rsid w:val="00D00109"/>
    <w:rsid w:val="00D0022F"/>
    <w:rsid w:val="00D003C7"/>
    <w:rsid w:val="00D004AA"/>
    <w:rsid w:val="00D004E0"/>
    <w:rsid w:val="00D00520"/>
    <w:rsid w:val="00D00657"/>
    <w:rsid w:val="00D00677"/>
    <w:rsid w:val="00D00843"/>
    <w:rsid w:val="00D00859"/>
    <w:rsid w:val="00D00AAE"/>
    <w:rsid w:val="00D00BED"/>
    <w:rsid w:val="00D00F6B"/>
    <w:rsid w:val="00D0104C"/>
    <w:rsid w:val="00D01057"/>
    <w:rsid w:val="00D010EF"/>
    <w:rsid w:val="00D011AB"/>
    <w:rsid w:val="00D0125D"/>
    <w:rsid w:val="00D013BB"/>
    <w:rsid w:val="00D013FC"/>
    <w:rsid w:val="00D01647"/>
    <w:rsid w:val="00D017C5"/>
    <w:rsid w:val="00D01835"/>
    <w:rsid w:val="00D01902"/>
    <w:rsid w:val="00D01925"/>
    <w:rsid w:val="00D019EC"/>
    <w:rsid w:val="00D01A6F"/>
    <w:rsid w:val="00D01AFE"/>
    <w:rsid w:val="00D01BEC"/>
    <w:rsid w:val="00D01C35"/>
    <w:rsid w:val="00D01C75"/>
    <w:rsid w:val="00D01D0B"/>
    <w:rsid w:val="00D01E09"/>
    <w:rsid w:val="00D0216C"/>
    <w:rsid w:val="00D021A9"/>
    <w:rsid w:val="00D0220B"/>
    <w:rsid w:val="00D023CD"/>
    <w:rsid w:val="00D023F7"/>
    <w:rsid w:val="00D02418"/>
    <w:rsid w:val="00D02533"/>
    <w:rsid w:val="00D025A8"/>
    <w:rsid w:val="00D025B5"/>
    <w:rsid w:val="00D02756"/>
    <w:rsid w:val="00D027EF"/>
    <w:rsid w:val="00D02879"/>
    <w:rsid w:val="00D02902"/>
    <w:rsid w:val="00D02A99"/>
    <w:rsid w:val="00D02E0D"/>
    <w:rsid w:val="00D02E2C"/>
    <w:rsid w:val="00D02FE7"/>
    <w:rsid w:val="00D03309"/>
    <w:rsid w:val="00D0333D"/>
    <w:rsid w:val="00D0338D"/>
    <w:rsid w:val="00D03476"/>
    <w:rsid w:val="00D03713"/>
    <w:rsid w:val="00D03875"/>
    <w:rsid w:val="00D03A8F"/>
    <w:rsid w:val="00D03C05"/>
    <w:rsid w:val="00D03C7B"/>
    <w:rsid w:val="00D03E97"/>
    <w:rsid w:val="00D03F78"/>
    <w:rsid w:val="00D0418C"/>
    <w:rsid w:val="00D042BC"/>
    <w:rsid w:val="00D042D5"/>
    <w:rsid w:val="00D043E9"/>
    <w:rsid w:val="00D043FF"/>
    <w:rsid w:val="00D04597"/>
    <w:rsid w:val="00D04669"/>
    <w:rsid w:val="00D046D1"/>
    <w:rsid w:val="00D047AC"/>
    <w:rsid w:val="00D04831"/>
    <w:rsid w:val="00D04FC5"/>
    <w:rsid w:val="00D04FDA"/>
    <w:rsid w:val="00D050B3"/>
    <w:rsid w:val="00D0524F"/>
    <w:rsid w:val="00D052E5"/>
    <w:rsid w:val="00D0539B"/>
    <w:rsid w:val="00D0554F"/>
    <w:rsid w:val="00D0557F"/>
    <w:rsid w:val="00D055C4"/>
    <w:rsid w:val="00D05764"/>
    <w:rsid w:val="00D057BB"/>
    <w:rsid w:val="00D058C7"/>
    <w:rsid w:val="00D05978"/>
    <w:rsid w:val="00D05AAC"/>
    <w:rsid w:val="00D05AAE"/>
    <w:rsid w:val="00D05B1D"/>
    <w:rsid w:val="00D05C41"/>
    <w:rsid w:val="00D05D63"/>
    <w:rsid w:val="00D05D78"/>
    <w:rsid w:val="00D05DE0"/>
    <w:rsid w:val="00D05EB8"/>
    <w:rsid w:val="00D05FA7"/>
    <w:rsid w:val="00D06086"/>
    <w:rsid w:val="00D06182"/>
    <w:rsid w:val="00D061FF"/>
    <w:rsid w:val="00D0623B"/>
    <w:rsid w:val="00D06330"/>
    <w:rsid w:val="00D06412"/>
    <w:rsid w:val="00D06423"/>
    <w:rsid w:val="00D0642A"/>
    <w:rsid w:val="00D06439"/>
    <w:rsid w:val="00D0643F"/>
    <w:rsid w:val="00D0669F"/>
    <w:rsid w:val="00D067E4"/>
    <w:rsid w:val="00D0682A"/>
    <w:rsid w:val="00D0686C"/>
    <w:rsid w:val="00D06901"/>
    <w:rsid w:val="00D0693B"/>
    <w:rsid w:val="00D06953"/>
    <w:rsid w:val="00D06958"/>
    <w:rsid w:val="00D06A67"/>
    <w:rsid w:val="00D06A90"/>
    <w:rsid w:val="00D06AC1"/>
    <w:rsid w:val="00D06B1C"/>
    <w:rsid w:val="00D06C6B"/>
    <w:rsid w:val="00D06DBC"/>
    <w:rsid w:val="00D06DF6"/>
    <w:rsid w:val="00D06E21"/>
    <w:rsid w:val="00D06E31"/>
    <w:rsid w:val="00D06FC5"/>
    <w:rsid w:val="00D07238"/>
    <w:rsid w:val="00D0731D"/>
    <w:rsid w:val="00D074DA"/>
    <w:rsid w:val="00D07552"/>
    <w:rsid w:val="00D07690"/>
    <w:rsid w:val="00D07715"/>
    <w:rsid w:val="00D077E8"/>
    <w:rsid w:val="00D077EA"/>
    <w:rsid w:val="00D0790F"/>
    <w:rsid w:val="00D0795D"/>
    <w:rsid w:val="00D079A7"/>
    <w:rsid w:val="00D079D1"/>
    <w:rsid w:val="00D07BF2"/>
    <w:rsid w:val="00D07C0A"/>
    <w:rsid w:val="00D07C65"/>
    <w:rsid w:val="00D07E81"/>
    <w:rsid w:val="00D07FEB"/>
    <w:rsid w:val="00D07FF2"/>
    <w:rsid w:val="00D100BE"/>
    <w:rsid w:val="00D10177"/>
    <w:rsid w:val="00D101F8"/>
    <w:rsid w:val="00D10608"/>
    <w:rsid w:val="00D1073A"/>
    <w:rsid w:val="00D107B3"/>
    <w:rsid w:val="00D107CA"/>
    <w:rsid w:val="00D1087D"/>
    <w:rsid w:val="00D108B7"/>
    <w:rsid w:val="00D108F4"/>
    <w:rsid w:val="00D10968"/>
    <w:rsid w:val="00D10ADF"/>
    <w:rsid w:val="00D10B05"/>
    <w:rsid w:val="00D10B45"/>
    <w:rsid w:val="00D10D5D"/>
    <w:rsid w:val="00D10D68"/>
    <w:rsid w:val="00D10D7D"/>
    <w:rsid w:val="00D10F17"/>
    <w:rsid w:val="00D10F25"/>
    <w:rsid w:val="00D10F52"/>
    <w:rsid w:val="00D10F6A"/>
    <w:rsid w:val="00D10F96"/>
    <w:rsid w:val="00D112BD"/>
    <w:rsid w:val="00D112E9"/>
    <w:rsid w:val="00D1132A"/>
    <w:rsid w:val="00D1159B"/>
    <w:rsid w:val="00D1164C"/>
    <w:rsid w:val="00D11722"/>
    <w:rsid w:val="00D11773"/>
    <w:rsid w:val="00D117FF"/>
    <w:rsid w:val="00D118E4"/>
    <w:rsid w:val="00D11AD9"/>
    <w:rsid w:val="00D11B13"/>
    <w:rsid w:val="00D11D06"/>
    <w:rsid w:val="00D11F76"/>
    <w:rsid w:val="00D121FC"/>
    <w:rsid w:val="00D1221B"/>
    <w:rsid w:val="00D1221C"/>
    <w:rsid w:val="00D1224E"/>
    <w:rsid w:val="00D12301"/>
    <w:rsid w:val="00D12429"/>
    <w:rsid w:val="00D1243E"/>
    <w:rsid w:val="00D1249E"/>
    <w:rsid w:val="00D1255F"/>
    <w:rsid w:val="00D126CD"/>
    <w:rsid w:val="00D12791"/>
    <w:rsid w:val="00D1290E"/>
    <w:rsid w:val="00D12986"/>
    <w:rsid w:val="00D12A6C"/>
    <w:rsid w:val="00D12CB2"/>
    <w:rsid w:val="00D12D0E"/>
    <w:rsid w:val="00D12E3D"/>
    <w:rsid w:val="00D12F05"/>
    <w:rsid w:val="00D12F4F"/>
    <w:rsid w:val="00D12F8E"/>
    <w:rsid w:val="00D13215"/>
    <w:rsid w:val="00D132C4"/>
    <w:rsid w:val="00D132D8"/>
    <w:rsid w:val="00D133B8"/>
    <w:rsid w:val="00D133F8"/>
    <w:rsid w:val="00D134CD"/>
    <w:rsid w:val="00D13527"/>
    <w:rsid w:val="00D1355E"/>
    <w:rsid w:val="00D1371B"/>
    <w:rsid w:val="00D13757"/>
    <w:rsid w:val="00D137A0"/>
    <w:rsid w:val="00D13824"/>
    <w:rsid w:val="00D1383F"/>
    <w:rsid w:val="00D13A02"/>
    <w:rsid w:val="00D13BCD"/>
    <w:rsid w:val="00D13C1E"/>
    <w:rsid w:val="00D13E7B"/>
    <w:rsid w:val="00D13F3E"/>
    <w:rsid w:val="00D14083"/>
    <w:rsid w:val="00D140FA"/>
    <w:rsid w:val="00D14117"/>
    <w:rsid w:val="00D1420B"/>
    <w:rsid w:val="00D142E8"/>
    <w:rsid w:val="00D14359"/>
    <w:rsid w:val="00D143AD"/>
    <w:rsid w:val="00D144CF"/>
    <w:rsid w:val="00D14672"/>
    <w:rsid w:val="00D146D8"/>
    <w:rsid w:val="00D14707"/>
    <w:rsid w:val="00D148DB"/>
    <w:rsid w:val="00D14AB1"/>
    <w:rsid w:val="00D14BE2"/>
    <w:rsid w:val="00D14D58"/>
    <w:rsid w:val="00D14F00"/>
    <w:rsid w:val="00D14F9B"/>
    <w:rsid w:val="00D14FAE"/>
    <w:rsid w:val="00D14FD6"/>
    <w:rsid w:val="00D1506F"/>
    <w:rsid w:val="00D150EC"/>
    <w:rsid w:val="00D150FA"/>
    <w:rsid w:val="00D151D1"/>
    <w:rsid w:val="00D151EA"/>
    <w:rsid w:val="00D15209"/>
    <w:rsid w:val="00D1527A"/>
    <w:rsid w:val="00D15288"/>
    <w:rsid w:val="00D1530E"/>
    <w:rsid w:val="00D15424"/>
    <w:rsid w:val="00D156B8"/>
    <w:rsid w:val="00D15813"/>
    <w:rsid w:val="00D15863"/>
    <w:rsid w:val="00D1586E"/>
    <w:rsid w:val="00D159AE"/>
    <w:rsid w:val="00D15A42"/>
    <w:rsid w:val="00D15AD7"/>
    <w:rsid w:val="00D15D3D"/>
    <w:rsid w:val="00D15F96"/>
    <w:rsid w:val="00D15FB4"/>
    <w:rsid w:val="00D1612B"/>
    <w:rsid w:val="00D1634D"/>
    <w:rsid w:val="00D16385"/>
    <w:rsid w:val="00D16386"/>
    <w:rsid w:val="00D1651B"/>
    <w:rsid w:val="00D1651E"/>
    <w:rsid w:val="00D166A9"/>
    <w:rsid w:val="00D166B5"/>
    <w:rsid w:val="00D166C6"/>
    <w:rsid w:val="00D16A1C"/>
    <w:rsid w:val="00D16A96"/>
    <w:rsid w:val="00D16B70"/>
    <w:rsid w:val="00D16DDF"/>
    <w:rsid w:val="00D16E2B"/>
    <w:rsid w:val="00D16E97"/>
    <w:rsid w:val="00D17104"/>
    <w:rsid w:val="00D1713F"/>
    <w:rsid w:val="00D17266"/>
    <w:rsid w:val="00D1733F"/>
    <w:rsid w:val="00D17547"/>
    <w:rsid w:val="00D17587"/>
    <w:rsid w:val="00D1767E"/>
    <w:rsid w:val="00D1770F"/>
    <w:rsid w:val="00D1773E"/>
    <w:rsid w:val="00D177C0"/>
    <w:rsid w:val="00D1784B"/>
    <w:rsid w:val="00D17867"/>
    <w:rsid w:val="00D1795A"/>
    <w:rsid w:val="00D1798E"/>
    <w:rsid w:val="00D17A05"/>
    <w:rsid w:val="00D17B3F"/>
    <w:rsid w:val="00D17C30"/>
    <w:rsid w:val="00D17C56"/>
    <w:rsid w:val="00D20018"/>
    <w:rsid w:val="00D2003B"/>
    <w:rsid w:val="00D2011A"/>
    <w:rsid w:val="00D20133"/>
    <w:rsid w:val="00D20339"/>
    <w:rsid w:val="00D20381"/>
    <w:rsid w:val="00D203F1"/>
    <w:rsid w:val="00D20624"/>
    <w:rsid w:val="00D20676"/>
    <w:rsid w:val="00D20768"/>
    <w:rsid w:val="00D209D1"/>
    <w:rsid w:val="00D20A1F"/>
    <w:rsid w:val="00D20C44"/>
    <w:rsid w:val="00D20C52"/>
    <w:rsid w:val="00D20D76"/>
    <w:rsid w:val="00D20EB1"/>
    <w:rsid w:val="00D20FC5"/>
    <w:rsid w:val="00D211EB"/>
    <w:rsid w:val="00D2124B"/>
    <w:rsid w:val="00D21474"/>
    <w:rsid w:val="00D215E3"/>
    <w:rsid w:val="00D21649"/>
    <w:rsid w:val="00D2168B"/>
    <w:rsid w:val="00D216B1"/>
    <w:rsid w:val="00D21748"/>
    <w:rsid w:val="00D2177B"/>
    <w:rsid w:val="00D218B7"/>
    <w:rsid w:val="00D218D7"/>
    <w:rsid w:val="00D21A93"/>
    <w:rsid w:val="00D21B3E"/>
    <w:rsid w:val="00D21C29"/>
    <w:rsid w:val="00D21CC1"/>
    <w:rsid w:val="00D21CE3"/>
    <w:rsid w:val="00D21D15"/>
    <w:rsid w:val="00D21D50"/>
    <w:rsid w:val="00D21E7A"/>
    <w:rsid w:val="00D21F6D"/>
    <w:rsid w:val="00D21F87"/>
    <w:rsid w:val="00D220DA"/>
    <w:rsid w:val="00D221E9"/>
    <w:rsid w:val="00D2225A"/>
    <w:rsid w:val="00D2227B"/>
    <w:rsid w:val="00D222BC"/>
    <w:rsid w:val="00D222EA"/>
    <w:rsid w:val="00D2239C"/>
    <w:rsid w:val="00D22592"/>
    <w:rsid w:val="00D22639"/>
    <w:rsid w:val="00D22772"/>
    <w:rsid w:val="00D22807"/>
    <w:rsid w:val="00D22948"/>
    <w:rsid w:val="00D22B39"/>
    <w:rsid w:val="00D22B84"/>
    <w:rsid w:val="00D22BBE"/>
    <w:rsid w:val="00D22BC3"/>
    <w:rsid w:val="00D23075"/>
    <w:rsid w:val="00D231CF"/>
    <w:rsid w:val="00D23270"/>
    <w:rsid w:val="00D2328D"/>
    <w:rsid w:val="00D23328"/>
    <w:rsid w:val="00D233E5"/>
    <w:rsid w:val="00D235E0"/>
    <w:rsid w:val="00D2366E"/>
    <w:rsid w:val="00D2377D"/>
    <w:rsid w:val="00D237C7"/>
    <w:rsid w:val="00D2382B"/>
    <w:rsid w:val="00D238C9"/>
    <w:rsid w:val="00D23913"/>
    <w:rsid w:val="00D23914"/>
    <w:rsid w:val="00D23CCB"/>
    <w:rsid w:val="00D23F91"/>
    <w:rsid w:val="00D23FC2"/>
    <w:rsid w:val="00D24018"/>
    <w:rsid w:val="00D24067"/>
    <w:rsid w:val="00D24113"/>
    <w:rsid w:val="00D2416A"/>
    <w:rsid w:val="00D242ED"/>
    <w:rsid w:val="00D244AD"/>
    <w:rsid w:val="00D24551"/>
    <w:rsid w:val="00D24582"/>
    <w:rsid w:val="00D24585"/>
    <w:rsid w:val="00D246EE"/>
    <w:rsid w:val="00D2471C"/>
    <w:rsid w:val="00D24863"/>
    <w:rsid w:val="00D2497E"/>
    <w:rsid w:val="00D24B0B"/>
    <w:rsid w:val="00D24B99"/>
    <w:rsid w:val="00D24B9A"/>
    <w:rsid w:val="00D24BC3"/>
    <w:rsid w:val="00D24D5C"/>
    <w:rsid w:val="00D24D8F"/>
    <w:rsid w:val="00D24E57"/>
    <w:rsid w:val="00D24F08"/>
    <w:rsid w:val="00D24F1C"/>
    <w:rsid w:val="00D24FF5"/>
    <w:rsid w:val="00D25089"/>
    <w:rsid w:val="00D250AE"/>
    <w:rsid w:val="00D250C7"/>
    <w:rsid w:val="00D252A0"/>
    <w:rsid w:val="00D253F6"/>
    <w:rsid w:val="00D25423"/>
    <w:rsid w:val="00D254F8"/>
    <w:rsid w:val="00D254FC"/>
    <w:rsid w:val="00D2567A"/>
    <w:rsid w:val="00D256D6"/>
    <w:rsid w:val="00D2576D"/>
    <w:rsid w:val="00D2583C"/>
    <w:rsid w:val="00D25845"/>
    <w:rsid w:val="00D25A96"/>
    <w:rsid w:val="00D25CCB"/>
    <w:rsid w:val="00D25DCE"/>
    <w:rsid w:val="00D26023"/>
    <w:rsid w:val="00D26126"/>
    <w:rsid w:val="00D261A2"/>
    <w:rsid w:val="00D2622F"/>
    <w:rsid w:val="00D26425"/>
    <w:rsid w:val="00D26582"/>
    <w:rsid w:val="00D2658F"/>
    <w:rsid w:val="00D267AA"/>
    <w:rsid w:val="00D268B6"/>
    <w:rsid w:val="00D26939"/>
    <w:rsid w:val="00D2695B"/>
    <w:rsid w:val="00D269B7"/>
    <w:rsid w:val="00D26A33"/>
    <w:rsid w:val="00D26ADE"/>
    <w:rsid w:val="00D26B55"/>
    <w:rsid w:val="00D26BB5"/>
    <w:rsid w:val="00D27158"/>
    <w:rsid w:val="00D271C8"/>
    <w:rsid w:val="00D2726B"/>
    <w:rsid w:val="00D27407"/>
    <w:rsid w:val="00D27444"/>
    <w:rsid w:val="00D2758E"/>
    <w:rsid w:val="00D27599"/>
    <w:rsid w:val="00D275AB"/>
    <w:rsid w:val="00D27853"/>
    <w:rsid w:val="00D278DC"/>
    <w:rsid w:val="00D27924"/>
    <w:rsid w:val="00D27B37"/>
    <w:rsid w:val="00D27B6F"/>
    <w:rsid w:val="00D27B91"/>
    <w:rsid w:val="00D27C0D"/>
    <w:rsid w:val="00D27C7D"/>
    <w:rsid w:val="00D27C84"/>
    <w:rsid w:val="00D27CDA"/>
    <w:rsid w:val="00D27CED"/>
    <w:rsid w:val="00D27D2D"/>
    <w:rsid w:val="00D27D64"/>
    <w:rsid w:val="00D27D78"/>
    <w:rsid w:val="00D27DE9"/>
    <w:rsid w:val="00D27E0C"/>
    <w:rsid w:val="00D27E2B"/>
    <w:rsid w:val="00D27EC6"/>
    <w:rsid w:val="00D30021"/>
    <w:rsid w:val="00D3002D"/>
    <w:rsid w:val="00D301B2"/>
    <w:rsid w:val="00D3048C"/>
    <w:rsid w:val="00D304C8"/>
    <w:rsid w:val="00D30518"/>
    <w:rsid w:val="00D3062E"/>
    <w:rsid w:val="00D306EB"/>
    <w:rsid w:val="00D3071F"/>
    <w:rsid w:val="00D3072D"/>
    <w:rsid w:val="00D30785"/>
    <w:rsid w:val="00D307B3"/>
    <w:rsid w:val="00D3095D"/>
    <w:rsid w:val="00D30B9E"/>
    <w:rsid w:val="00D30C67"/>
    <w:rsid w:val="00D30CF9"/>
    <w:rsid w:val="00D30E37"/>
    <w:rsid w:val="00D31036"/>
    <w:rsid w:val="00D31088"/>
    <w:rsid w:val="00D310E1"/>
    <w:rsid w:val="00D3115C"/>
    <w:rsid w:val="00D31336"/>
    <w:rsid w:val="00D31426"/>
    <w:rsid w:val="00D31760"/>
    <w:rsid w:val="00D317C1"/>
    <w:rsid w:val="00D31810"/>
    <w:rsid w:val="00D31A07"/>
    <w:rsid w:val="00D31A14"/>
    <w:rsid w:val="00D31A3F"/>
    <w:rsid w:val="00D31AB2"/>
    <w:rsid w:val="00D31C5F"/>
    <w:rsid w:val="00D31D19"/>
    <w:rsid w:val="00D31D70"/>
    <w:rsid w:val="00D31F45"/>
    <w:rsid w:val="00D31FBC"/>
    <w:rsid w:val="00D32173"/>
    <w:rsid w:val="00D3220E"/>
    <w:rsid w:val="00D32231"/>
    <w:rsid w:val="00D3226C"/>
    <w:rsid w:val="00D322C4"/>
    <w:rsid w:val="00D324E3"/>
    <w:rsid w:val="00D32673"/>
    <w:rsid w:val="00D3295E"/>
    <w:rsid w:val="00D32995"/>
    <w:rsid w:val="00D32A5A"/>
    <w:rsid w:val="00D32D80"/>
    <w:rsid w:val="00D32EB2"/>
    <w:rsid w:val="00D330DD"/>
    <w:rsid w:val="00D33133"/>
    <w:rsid w:val="00D3314D"/>
    <w:rsid w:val="00D331D9"/>
    <w:rsid w:val="00D3325E"/>
    <w:rsid w:val="00D33442"/>
    <w:rsid w:val="00D335B0"/>
    <w:rsid w:val="00D3362C"/>
    <w:rsid w:val="00D3396A"/>
    <w:rsid w:val="00D33990"/>
    <w:rsid w:val="00D339B5"/>
    <w:rsid w:val="00D33A43"/>
    <w:rsid w:val="00D33FBA"/>
    <w:rsid w:val="00D33FFC"/>
    <w:rsid w:val="00D34060"/>
    <w:rsid w:val="00D34061"/>
    <w:rsid w:val="00D340B1"/>
    <w:rsid w:val="00D340B8"/>
    <w:rsid w:val="00D3439B"/>
    <w:rsid w:val="00D3440C"/>
    <w:rsid w:val="00D34421"/>
    <w:rsid w:val="00D344B3"/>
    <w:rsid w:val="00D344E8"/>
    <w:rsid w:val="00D34509"/>
    <w:rsid w:val="00D34527"/>
    <w:rsid w:val="00D34612"/>
    <w:rsid w:val="00D34789"/>
    <w:rsid w:val="00D347C9"/>
    <w:rsid w:val="00D348A0"/>
    <w:rsid w:val="00D348B5"/>
    <w:rsid w:val="00D348C9"/>
    <w:rsid w:val="00D34A26"/>
    <w:rsid w:val="00D34AA4"/>
    <w:rsid w:val="00D34ACC"/>
    <w:rsid w:val="00D34B18"/>
    <w:rsid w:val="00D34CA0"/>
    <w:rsid w:val="00D34DFD"/>
    <w:rsid w:val="00D34E20"/>
    <w:rsid w:val="00D34F11"/>
    <w:rsid w:val="00D35158"/>
    <w:rsid w:val="00D351AB"/>
    <w:rsid w:val="00D35209"/>
    <w:rsid w:val="00D355D3"/>
    <w:rsid w:val="00D355D7"/>
    <w:rsid w:val="00D35643"/>
    <w:rsid w:val="00D356A2"/>
    <w:rsid w:val="00D356EB"/>
    <w:rsid w:val="00D356FA"/>
    <w:rsid w:val="00D3579C"/>
    <w:rsid w:val="00D35892"/>
    <w:rsid w:val="00D359CC"/>
    <w:rsid w:val="00D359DF"/>
    <w:rsid w:val="00D35B73"/>
    <w:rsid w:val="00D35C50"/>
    <w:rsid w:val="00D35C8D"/>
    <w:rsid w:val="00D35CD7"/>
    <w:rsid w:val="00D35D6D"/>
    <w:rsid w:val="00D35E0F"/>
    <w:rsid w:val="00D35E99"/>
    <w:rsid w:val="00D35F67"/>
    <w:rsid w:val="00D35F74"/>
    <w:rsid w:val="00D36095"/>
    <w:rsid w:val="00D3632E"/>
    <w:rsid w:val="00D36391"/>
    <w:rsid w:val="00D363A5"/>
    <w:rsid w:val="00D363C7"/>
    <w:rsid w:val="00D36763"/>
    <w:rsid w:val="00D367A6"/>
    <w:rsid w:val="00D368CD"/>
    <w:rsid w:val="00D368D5"/>
    <w:rsid w:val="00D368D7"/>
    <w:rsid w:val="00D36B01"/>
    <w:rsid w:val="00D36C31"/>
    <w:rsid w:val="00D36C8D"/>
    <w:rsid w:val="00D36D95"/>
    <w:rsid w:val="00D36DCC"/>
    <w:rsid w:val="00D36FA7"/>
    <w:rsid w:val="00D37063"/>
    <w:rsid w:val="00D3730C"/>
    <w:rsid w:val="00D3732C"/>
    <w:rsid w:val="00D37560"/>
    <w:rsid w:val="00D375AD"/>
    <w:rsid w:val="00D375CD"/>
    <w:rsid w:val="00D37644"/>
    <w:rsid w:val="00D37690"/>
    <w:rsid w:val="00D376D0"/>
    <w:rsid w:val="00D37705"/>
    <w:rsid w:val="00D3784F"/>
    <w:rsid w:val="00D37858"/>
    <w:rsid w:val="00D37918"/>
    <w:rsid w:val="00D37ABF"/>
    <w:rsid w:val="00D37B3C"/>
    <w:rsid w:val="00D37C1C"/>
    <w:rsid w:val="00D37D7E"/>
    <w:rsid w:val="00D37E1F"/>
    <w:rsid w:val="00D37E77"/>
    <w:rsid w:val="00D37EFF"/>
    <w:rsid w:val="00D3D4FD"/>
    <w:rsid w:val="00D403CC"/>
    <w:rsid w:val="00D4049A"/>
    <w:rsid w:val="00D40510"/>
    <w:rsid w:val="00D40558"/>
    <w:rsid w:val="00D40616"/>
    <w:rsid w:val="00D406E8"/>
    <w:rsid w:val="00D409FC"/>
    <w:rsid w:val="00D40A3A"/>
    <w:rsid w:val="00D40A45"/>
    <w:rsid w:val="00D40AB0"/>
    <w:rsid w:val="00D40B85"/>
    <w:rsid w:val="00D40C38"/>
    <w:rsid w:val="00D41076"/>
    <w:rsid w:val="00D4117C"/>
    <w:rsid w:val="00D411BB"/>
    <w:rsid w:val="00D412BA"/>
    <w:rsid w:val="00D41318"/>
    <w:rsid w:val="00D413E9"/>
    <w:rsid w:val="00D414AC"/>
    <w:rsid w:val="00D416B6"/>
    <w:rsid w:val="00D41756"/>
    <w:rsid w:val="00D4186C"/>
    <w:rsid w:val="00D418B3"/>
    <w:rsid w:val="00D41AB1"/>
    <w:rsid w:val="00D41B0B"/>
    <w:rsid w:val="00D41BA7"/>
    <w:rsid w:val="00D41D32"/>
    <w:rsid w:val="00D41DDF"/>
    <w:rsid w:val="00D41E69"/>
    <w:rsid w:val="00D41F0C"/>
    <w:rsid w:val="00D41FBE"/>
    <w:rsid w:val="00D42013"/>
    <w:rsid w:val="00D42106"/>
    <w:rsid w:val="00D4226A"/>
    <w:rsid w:val="00D42491"/>
    <w:rsid w:val="00D42499"/>
    <w:rsid w:val="00D42535"/>
    <w:rsid w:val="00D42687"/>
    <w:rsid w:val="00D428DC"/>
    <w:rsid w:val="00D4292B"/>
    <w:rsid w:val="00D42975"/>
    <w:rsid w:val="00D429B5"/>
    <w:rsid w:val="00D42BE6"/>
    <w:rsid w:val="00D42C3D"/>
    <w:rsid w:val="00D42CA6"/>
    <w:rsid w:val="00D42CD3"/>
    <w:rsid w:val="00D42DDF"/>
    <w:rsid w:val="00D42F57"/>
    <w:rsid w:val="00D4304A"/>
    <w:rsid w:val="00D431D7"/>
    <w:rsid w:val="00D43246"/>
    <w:rsid w:val="00D43259"/>
    <w:rsid w:val="00D43505"/>
    <w:rsid w:val="00D43560"/>
    <w:rsid w:val="00D43583"/>
    <w:rsid w:val="00D43785"/>
    <w:rsid w:val="00D439C9"/>
    <w:rsid w:val="00D43AC4"/>
    <w:rsid w:val="00D43B9A"/>
    <w:rsid w:val="00D43E36"/>
    <w:rsid w:val="00D43F23"/>
    <w:rsid w:val="00D43FDE"/>
    <w:rsid w:val="00D44022"/>
    <w:rsid w:val="00D441D0"/>
    <w:rsid w:val="00D441E4"/>
    <w:rsid w:val="00D44335"/>
    <w:rsid w:val="00D443F9"/>
    <w:rsid w:val="00D4467A"/>
    <w:rsid w:val="00D4480C"/>
    <w:rsid w:val="00D44995"/>
    <w:rsid w:val="00D44A7B"/>
    <w:rsid w:val="00D44ACE"/>
    <w:rsid w:val="00D44B46"/>
    <w:rsid w:val="00D44B54"/>
    <w:rsid w:val="00D44B86"/>
    <w:rsid w:val="00D44BAF"/>
    <w:rsid w:val="00D44BC4"/>
    <w:rsid w:val="00D44C05"/>
    <w:rsid w:val="00D44DCE"/>
    <w:rsid w:val="00D44DD1"/>
    <w:rsid w:val="00D44DE4"/>
    <w:rsid w:val="00D44E00"/>
    <w:rsid w:val="00D44E5D"/>
    <w:rsid w:val="00D44E65"/>
    <w:rsid w:val="00D44F2B"/>
    <w:rsid w:val="00D4502A"/>
    <w:rsid w:val="00D4511F"/>
    <w:rsid w:val="00D451BA"/>
    <w:rsid w:val="00D451CB"/>
    <w:rsid w:val="00D451E4"/>
    <w:rsid w:val="00D4520A"/>
    <w:rsid w:val="00D45216"/>
    <w:rsid w:val="00D45260"/>
    <w:rsid w:val="00D4529A"/>
    <w:rsid w:val="00D452E2"/>
    <w:rsid w:val="00D453B6"/>
    <w:rsid w:val="00D4546B"/>
    <w:rsid w:val="00D45699"/>
    <w:rsid w:val="00D4576D"/>
    <w:rsid w:val="00D457E7"/>
    <w:rsid w:val="00D45823"/>
    <w:rsid w:val="00D4585A"/>
    <w:rsid w:val="00D4597C"/>
    <w:rsid w:val="00D459A8"/>
    <w:rsid w:val="00D459AE"/>
    <w:rsid w:val="00D45C51"/>
    <w:rsid w:val="00D45D24"/>
    <w:rsid w:val="00D45DA7"/>
    <w:rsid w:val="00D45EB7"/>
    <w:rsid w:val="00D45EC6"/>
    <w:rsid w:val="00D45F1F"/>
    <w:rsid w:val="00D45F31"/>
    <w:rsid w:val="00D4600E"/>
    <w:rsid w:val="00D46150"/>
    <w:rsid w:val="00D46350"/>
    <w:rsid w:val="00D4638C"/>
    <w:rsid w:val="00D4642A"/>
    <w:rsid w:val="00D46439"/>
    <w:rsid w:val="00D46462"/>
    <w:rsid w:val="00D46493"/>
    <w:rsid w:val="00D46539"/>
    <w:rsid w:val="00D4656C"/>
    <w:rsid w:val="00D465AF"/>
    <w:rsid w:val="00D46777"/>
    <w:rsid w:val="00D467E5"/>
    <w:rsid w:val="00D46800"/>
    <w:rsid w:val="00D46816"/>
    <w:rsid w:val="00D4692B"/>
    <w:rsid w:val="00D46981"/>
    <w:rsid w:val="00D46A24"/>
    <w:rsid w:val="00D46AD4"/>
    <w:rsid w:val="00D46B74"/>
    <w:rsid w:val="00D46BF1"/>
    <w:rsid w:val="00D46C3E"/>
    <w:rsid w:val="00D46CE4"/>
    <w:rsid w:val="00D46D96"/>
    <w:rsid w:val="00D46DF1"/>
    <w:rsid w:val="00D46E06"/>
    <w:rsid w:val="00D46E1B"/>
    <w:rsid w:val="00D46E2B"/>
    <w:rsid w:val="00D471F1"/>
    <w:rsid w:val="00D47277"/>
    <w:rsid w:val="00D47532"/>
    <w:rsid w:val="00D47598"/>
    <w:rsid w:val="00D47627"/>
    <w:rsid w:val="00D476B3"/>
    <w:rsid w:val="00D476CB"/>
    <w:rsid w:val="00D47944"/>
    <w:rsid w:val="00D47989"/>
    <w:rsid w:val="00D479F3"/>
    <w:rsid w:val="00D47A1B"/>
    <w:rsid w:val="00D47AFE"/>
    <w:rsid w:val="00D47B21"/>
    <w:rsid w:val="00D47C03"/>
    <w:rsid w:val="00D47C2A"/>
    <w:rsid w:val="00D47EFB"/>
    <w:rsid w:val="00D47F04"/>
    <w:rsid w:val="00D47F59"/>
    <w:rsid w:val="00D50043"/>
    <w:rsid w:val="00D50194"/>
    <w:rsid w:val="00D5021D"/>
    <w:rsid w:val="00D5027D"/>
    <w:rsid w:val="00D5030D"/>
    <w:rsid w:val="00D5035C"/>
    <w:rsid w:val="00D5035D"/>
    <w:rsid w:val="00D50491"/>
    <w:rsid w:val="00D504C5"/>
    <w:rsid w:val="00D50520"/>
    <w:rsid w:val="00D506BC"/>
    <w:rsid w:val="00D5086C"/>
    <w:rsid w:val="00D508AA"/>
    <w:rsid w:val="00D5090E"/>
    <w:rsid w:val="00D50943"/>
    <w:rsid w:val="00D50A54"/>
    <w:rsid w:val="00D50C25"/>
    <w:rsid w:val="00D50E39"/>
    <w:rsid w:val="00D50FC0"/>
    <w:rsid w:val="00D51109"/>
    <w:rsid w:val="00D51122"/>
    <w:rsid w:val="00D511ED"/>
    <w:rsid w:val="00D5122F"/>
    <w:rsid w:val="00D51299"/>
    <w:rsid w:val="00D51745"/>
    <w:rsid w:val="00D51762"/>
    <w:rsid w:val="00D518C3"/>
    <w:rsid w:val="00D518D2"/>
    <w:rsid w:val="00D519FA"/>
    <w:rsid w:val="00D51B60"/>
    <w:rsid w:val="00D51CA1"/>
    <w:rsid w:val="00D51D59"/>
    <w:rsid w:val="00D51D90"/>
    <w:rsid w:val="00D52419"/>
    <w:rsid w:val="00D5255B"/>
    <w:rsid w:val="00D525B1"/>
    <w:rsid w:val="00D527A7"/>
    <w:rsid w:val="00D527EC"/>
    <w:rsid w:val="00D527F7"/>
    <w:rsid w:val="00D52823"/>
    <w:rsid w:val="00D52895"/>
    <w:rsid w:val="00D528D3"/>
    <w:rsid w:val="00D529A7"/>
    <w:rsid w:val="00D52A08"/>
    <w:rsid w:val="00D52A2F"/>
    <w:rsid w:val="00D52B67"/>
    <w:rsid w:val="00D52BC8"/>
    <w:rsid w:val="00D52C14"/>
    <w:rsid w:val="00D52C85"/>
    <w:rsid w:val="00D52CFC"/>
    <w:rsid w:val="00D52D0C"/>
    <w:rsid w:val="00D52E48"/>
    <w:rsid w:val="00D52FD9"/>
    <w:rsid w:val="00D5306B"/>
    <w:rsid w:val="00D53315"/>
    <w:rsid w:val="00D5333A"/>
    <w:rsid w:val="00D53426"/>
    <w:rsid w:val="00D534A0"/>
    <w:rsid w:val="00D53605"/>
    <w:rsid w:val="00D53749"/>
    <w:rsid w:val="00D5374B"/>
    <w:rsid w:val="00D5382E"/>
    <w:rsid w:val="00D53833"/>
    <w:rsid w:val="00D53857"/>
    <w:rsid w:val="00D5388C"/>
    <w:rsid w:val="00D53896"/>
    <w:rsid w:val="00D53950"/>
    <w:rsid w:val="00D5397F"/>
    <w:rsid w:val="00D539D2"/>
    <w:rsid w:val="00D53B10"/>
    <w:rsid w:val="00D53B7D"/>
    <w:rsid w:val="00D53D8C"/>
    <w:rsid w:val="00D53DC0"/>
    <w:rsid w:val="00D53E03"/>
    <w:rsid w:val="00D53EE9"/>
    <w:rsid w:val="00D53F02"/>
    <w:rsid w:val="00D53FB4"/>
    <w:rsid w:val="00D54071"/>
    <w:rsid w:val="00D54085"/>
    <w:rsid w:val="00D540A2"/>
    <w:rsid w:val="00D5418E"/>
    <w:rsid w:val="00D54210"/>
    <w:rsid w:val="00D54268"/>
    <w:rsid w:val="00D542D5"/>
    <w:rsid w:val="00D5441D"/>
    <w:rsid w:val="00D54488"/>
    <w:rsid w:val="00D54597"/>
    <w:rsid w:val="00D545B5"/>
    <w:rsid w:val="00D545D3"/>
    <w:rsid w:val="00D54A4B"/>
    <w:rsid w:val="00D54A55"/>
    <w:rsid w:val="00D54AA4"/>
    <w:rsid w:val="00D54AF8"/>
    <w:rsid w:val="00D54C7E"/>
    <w:rsid w:val="00D54D51"/>
    <w:rsid w:val="00D54D59"/>
    <w:rsid w:val="00D54DEC"/>
    <w:rsid w:val="00D54DF2"/>
    <w:rsid w:val="00D55027"/>
    <w:rsid w:val="00D550D6"/>
    <w:rsid w:val="00D55232"/>
    <w:rsid w:val="00D5529D"/>
    <w:rsid w:val="00D552E6"/>
    <w:rsid w:val="00D555A9"/>
    <w:rsid w:val="00D55635"/>
    <w:rsid w:val="00D5565B"/>
    <w:rsid w:val="00D5571A"/>
    <w:rsid w:val="00D55918"/>
    <w:rsid w:val="00D559CF"/>
    <w:rsid w:val="00D55BA4"/>
    <w:rsid w:val="00D55C01"/>
    <w:rsid w:val="00D55C06"/>
    <w:rsid w:val="00D55CB5"/>
    <w:rsid w:val="00D55CB7"/>
    <w:rsid w:val="00D55DDF"/>
    <w:rsid w:val="00D55E5F"/>
    <w:rsid w:val="00D55F1D"/>
    <w:rsid w:val="00D55F23"/>
    <w:rsid w:val="00D56031"/>
    <w:rsid w:val="00D561A0"/>
    <w:rsid w:val="00D561B1"/>
    <w:rsid w:val="00D561BA"/>
    <w:rsid w:val="00D5623F"/>
    <w:rsid w:val="00D56343"/>
    <w:rsid w:val="00D56388"/>
    <w:rsid w:val="00D563A1"/>
    <w:rsid w:val="00D564A1"/>
    <w:rsid w:val="00D56515"/>
    <w:rsid w:val="00D56554"/>
    <w:rsid w:val="00D565B7"/>
    <w:rsid w:val="00D56660"/>
    <w:rsid w:val="00D56798"/>
    <w:rsid w:val="00D5698D"/>
    <w:rsid w:val="00D56995"/>
    <w:rsid w:val="00D56C23"/>
    <w:rsid w:val="00D56C48"/>
    <w:rsid w:val="00D56D63"/>
    <w:rsid w:val="00D56D95"/>
    <w:rsid w:val="00D56FCB"/>
    <w:rsid w:val="00D5702D"/>
    <w:rsid w:val="00D57188"/>
    <w:rsid w:val="00D5723E"/>
    <w:rsid w:val="00D572F7"/>
    <w:rsid w:val="00D57454"/>
    <w:rsid w:val="00D574E7"/>
    <w:rsid w:val="00D57540"/>
    <w:rsid w:val="00D57623"/>
    <w:rsid w:val="00D577EB"/>
    <w:rsid w:val="00D5780A"/>
    <w:rsid w:val="00D578ED"/>
    <w:rsid w:val="00D579A7"/>
    <w:rsid w:val="00D57A2E"/>
    <w:rsid w:val="00D57CB4"/>
    <w:rsid w:val="00D57DBC"/>
    <w:rsid w:val="00D57EB6"/>
    <w:rsid w:val="00D57EE1"/>
    <w:rsid w:val="00D57FE3"/>
    <w:rsid w:val="00D60026"/>
    <w:rsid w:val="00D603C8"/>
    <w:rsid w:val="00D604A6"/>
    <w:rsid w:val="00D6068F"/>
    <w:rsid w:val="00D606DC"/>
    <w:rsid w:val="00D606E0"/>
    <w:rsid w:val="00D6072E"/>
    <w:rsid w:val="00D608EB"/>
    <w:rsid w:val="00D6092B"/>
    <w:rsid w:val="00D60961"/>
    <w:rsid w:val="00D60A52"/>
    <w:rsid w:val="00D60ADD"/>
    <w:rsid w:val="00D60B57"/>
    <w:rsid w:val="00D60BDC"/>
    <w:rsid w:val="00D60E85"/>
    <w:rsid w:val="00D60E87"/>
    <w:rsid w:val="00D60F63"/>
    <w:rsid w:val="00D60F7A"/>
    <w:rsid w:val="00D610C6"/>
    <w:rsid w:val="00D611D9"/>
    <w:rsid w:val="00D61247"/>
    <w:rsid w:val="00D612FE"/>
    <w:rsid w:val="00D61345"/>
    <w:rsid w:val="00D61434"/>
    <w:rsid w:val="00D614A3"/>
    <w:rsid w:val="00D61520"/>
    <w:rsid w:val="00D61567"/>
    <w:rsid w:val="00D61622"/>
    <w:rsid w:val="00D61696"/>
    <w:rsid w:val="00D6175D"/>
    <w:rsid w:val="00D61760"/>
    <w:rsid w:val="00D6194B"/>
    <w:rsid w:val="00D61A93"/>
    <w:rsid w:val="00D61AC3"/>
    <w:rsid w:val="00D61AE0"/>
    <w:rsid w:val="00D61B39"/>
    <w:rsid w:val="00D61C82"/>
    <w:rsid w:val="00D61CBC"/>
    <w:rsid w:val="00D61DF7"/>
    <w:rsid w:val="00D61EC0"/>
    <w:rsid w:val="00D61EFA"/>
    <w:rsid w:val="00D61F2E"/>
    <w:rsid w:val="00D61FAA"/>
    <w:rsid w:val="00D62001"/>
    <w:rsid w:val="00D620EA"/>
    <w:rsid w:val="00D621D7"/>
    <w:rsid w:val="00D62397"/>
    <w:rsid w:val="00D62480"/>
    <w:rsid w:val="00D624E4"/>
    <w:rsid w:val="00D62571"/>
    <w:rsid w:val="00D625E2"/>
    <w:rsid w:val="00D6265D"/>
    <w:rsid w:val="00D626F1"/>
    <w:rsid w:val="00D626F6"/>
    <w:rsid w:val="00D62799"/>
    <w:rsid w:val="00D62910"/>
    <w:rsid w:val="00D62934"/>
    <w:rsid w:val="00D629C1"/>
    <w:rsid w:val="00D62A3F"/>
    <w:rsid w:val="00D62B5B"/>
    <w:rsid w:val="00D62C5A"/>
    <w:rsid w:val="00D62F18"/>
    <w:rsid w:val="00D62F3E"/>
    <w:rsid w:val="00D62FF9"/>
    <w:rsid w:val="00D63367"/>
    <w:rsid w:val="00D634A6"/>
    <w:rsid w:val="00D635E3"/>
    <w:rsid w:val="00D635E5"/>
    <w:rsid w:val="00D636FC"/>
    <w:rsid w:val="00D63998"/>
    <w:rsid w:val="00D639D6"/>
    <w:rsid w:val="00D639F6"/>
    <w:rsid w:val="00D63B11"/>
    <w:rsid w:val="00D63B35"/>
    <w:rsid w:val="00D63B66"/>
    <w:rsid w:val="00D63B8E"/>
    <w:rsid w:val="00D63BA2"/>
    <w:rsid w:val="00D63BBF"/>
    <w:rsid w:val="00D63D00"/>
    <w:rsid w:val="00D63DF8"/>
    <w:rsid w:val="00D63E68"/>
    <w:rsid w:val="00D63F0B"/>
    <w:rsid w:val="00D640EF"/>
    <w:rsid w:val="00D64130"/>
    <w:rsid w:val="00D641EA"/>
    <w:rsid w:val="00D641FB"/>
    <w:rsid w:val="00D64284"/>
    <w:rsid w:val="00D64462"/>
    <w:rsid w:val="00D644AA"/>
    <w:rsid w:val="00D645DF"/>
    <w:rsid w:val="00D645E8"/>
    <w:rsid w:val="00D645FA"/>
    <w:rsid w:val="00D647F9"/>
    <w:rsid w:val="00D64838"/>
    <w:rsid w:val="00D64882"/>
    <w:rsid w:val="00D648B2"/>
    <w:rsid w:val="00D648FC"/>
    <w:rsid w:val="00D6492B"/>
    <w:rsid w:val="00D64A3B"/>
    <w:rsid w:val="00D64ACA"/>
    <w:rsid w:val="00D64B07"/>
    <w:rsid w:val="00D64B17"/>
    <w:rsid w:val="00D64B78"/>
    <w:rsid w:val="00D64C51"/>
    <w:rsid w:val="00D64DA3"/>
    <w:rsid w:val="00D64DD7"/>
    <w:rsid w:val="00D650CE"/>
    <w:rsid w:val="00D65296"/>
    <w:rsid w:val="00D65490"/>
    <w:rsid w:val="00D65552"/>
    <w:rsid w:val="00D656F1"/>
    <w:rsid w:val="00D65706"/>
    <w:rsid w:val="00D658E5"/>
    <w:rsid w:val="00D659B6"/>
    <w:rsid w:val="00D65A61"/>
    <w:rsid w:val="00D65AB9"/>
    <w:rsid w:val="00D65C82"/>
    <w:rsid w:val="00D65CCB"/>
    <w:rsid w:val="00D65CF0"/>
    <w:rsid w:val="00D65F16"/>
    <w:rsid w:val="00D6619F"/>
    <w:rsid w:val="00D66209"/>
    <w:rsid w:val="00D662B6"/>
    <w:rsid w:val="00D662E8"/>
    <w:rsid w:val="00D6631A"/>
    <w:rsid w:val="00D6631D"/>
    <w:rsid w:val="00D66511"/>
    <w:rsid w:val="00D6661E"/>
    <w:rsid w:val="00D666CD"/>
    <w:rsid w:val="00D66A0E"/>
    <w:rsid w:val="00D66A5A"/>
    <w:rsid w:val="00D66B90"/>
    <w:rsid w:val="00D66BD1"/>
    <w:rsid w:val="00D66D64"/>
    <w:rsid w:val="00D66DD5"/>
    <w:rsid w:val="00D66F10"/>
    <w:rsid w:val="00D66FA2"/>
    <w:rsid w:val="00D67056"/>
    <w:rsid w:val="00D67205"/>
    <w:rsid w:val="00D67239"/>
    <w:rsid w:val="00D6744F"/>
    <w:rsid w:val="00D67499"/>
    <w:rsid w:val="00D6761C"/>
    <w:rsid w:val="00D6762D"/>
    <w:rsid w:val="00D67911"/>
    <w:rsid w:val="00D679D6"/>
    <w:rsid w:val="00D679FD"/>
    <w:rsid w:val="00D67B44"/>
    <w:rsid w:val="00D67C11"/>
    <w:rsid w:val="00D67E1E"/>
    <w:rsid w:val="00D70307"/>
    <w:rsid w:val="00D70557"/>
    <w:rsid w:val="00D70687"/>
    <w:rsid w:val="00D706F7"/>
    <w:rsid w:val="00D70728"/>
    <w:rsid w:val="00D707B6"/>
    <w:rsid w:val="00D7080B"/>
    <w:rsid w:val="00D7088D"/>
    <w:rsid w:val="00D7092C"/>
    <w:rsid w:val="00D7097D"/>
    <w:rsid w:val="00D709FC"/>
    <w:rsid w:val="00D70A29"/>
    <w:rsid w:val="00D70B37"/>
    <w:rsid w:val="00D70D7D"/>
    <w:rsid w:val="00D70E44"/>
    <w:rsid w:val="00D70E55"/>
    <w:rsid w:val="00D70FC3"/>
    <w:rsid w:val="00D7111D"/>
    <w:rsid w:val="00D71411"/>
    <w:rsid w:val="00D7141E"/>
    <w:rsid w:val="00D71484"/>
    <w:rsid w:val="00D71548"/>
    <w:rsid w:val="00D71559"/>
    <w:rsid w:val="00D7155D"/>
    <w:rsid w:val="00D7176D"/>
    <w:rsid w:val="00D71A69"/>
    <w:rsid w:val="00D71A90"/>
    <w:rsid w:val="00D71B30"/>
    <w:rsid w:val="00D71BD1"/>
    <w:rsid w:val="00D71DA5"/>
    <w:rsid w:val="00D71F2A"/>
    <w:rsid w:val="00D71FE0"/>
    <w:rsid w:val="00D72013"/>
    <w:rsid w:val="00D72162"/>
    <w:rsid w:val="00D721BD"/>
    <w:rsid w:val="00D72205"/>
    <w:rsid w:val="00D722B8"/>
    <w:rsid w:val="00D7235F"/>
    <w:rsid w:val="00D7237D"/>
    <w:rsid w:val="00D725BD"/>
    <w:rsid w:val="00D72707"/>
    <w:rsid w:val="00D7272C"/>
    <w:rsid w:val="00D7275C"/>
    <w:rsid w:val="00D727EA"/>
    <w:rsid w:val="00D728D0"/>
    <w:rsid w:val="00D729F2"/>
    <w:rsid w:val="00D72A13"/>
    <w:rsid w:val="00D72DD5"/>
    <w:rsid w:val="00D72EA0"/>
    <w:rsid w:val="00D72ECD"/>
    <w:rsid w:val="00D72F6C"/>
    <w:rsid w:val="00D73040"/>
    <w:rsid w:val="00D730C0"/>
    <w:rsid w:val="00D7321F"/>
    <w:rsid w:val="00D732FE"/>
    <w:rsid w:val="00D73758"/>
    <w:rsid w:val="00D73793"/>
    <w:rsid w:val="00D73885"/>
    <w:rsid w:val="00D73896"/>
    <w:rsid w:val="00D739BA"/>
    <w:rsid w:val="00D73A01"/>
    <w:rsid w:val="00D73B54"/>
    <w:rsid w:val="00D73BEA"/>
    <w:rsid w:val="00D73F3C"/>
    <w:rsid w:val="00D73FB3"/>
    <w:rsid w:val="00D74002"/>
    <w:rsid w:val="00D7406D"/>
    <w:rsid w:val="00D74108"/>
    <w:rsid w:val="00D743A8"/>
    <w:rsid w:val="00D743CC"/>
    <w:rsid w:val="00D7441A"/>
    <w:rsid w:val="00D74435"/>
    <w:rsid w:val="00D7489B"/>
    <w:rsid w:val="00D749E7"/>
    <w:rsid w:val="00D749F1"/>
    <w:rsid w:val="00D74A7A"/>
    <w:rsid w:val="00D74B40"/>
    <w:rsid w:val="00D74B63"/>
    <w:rsid w:val="00D74C13"/>
    <w:rsid w:val="00D74CFB"/>
    <w:rsid w:val="00D74D78"/>
    <w:rsid w:val="00D74DA1"/>
    <w:rsid w:val="00D74F15"/>
    <w:rsid w:val="00D751EA"/>
    <w:rsid w:val="00D752A3"/>
    <w:rsid w:val="00D75504"/>
    <w:rsid w:val="00D75846"/>
    <w:rsid w:val="00D759A9"/>
    <w:rsid w:val="00D75A77"/>
    <w:rsid w:val="00D75AC4"/>
    <w:rsid w:val="00D75AE4"/>
    <w:rsid w:val="00D75E9E"/>
    <w:rsid w:val="00D75FE1"/>
    <w:rsid w:val="00D762C3"/>
    <w:rsid w:val="00D763F9"/>
    <w:rsid w:val="00D7648E"/>
    <w:rsid w:val="00D76692"/>
    <w:rsid w:val="00D768DE"/>
    <w:rsid w:val="00D76A7D"/>
    <w:rsid w:val="00D76D0F"/>
    <w:rsid w:val="00D76D65"/>
    <w:rsid w:val="00D76D6A"/>
    <w:rsid w:val="00D76D8F"/>
    <w:rsid w:val="00D76EAB"/>
    <w:rsid w:val="00D76F64"/>
    <w:rsid w:val="00D76FFE"/>
    <w:rsid w:val="00D7708A"/>
    <w:rsid w:val="00D7711C"/>
    <w:rsid w:val="00D771C2"/>
    <w:rsid w:val="00D772B3"/>
    <w:rsid w:val="00D773CF"/>
    <w:rsid w:val="00D7756D"/>
    <w:rsid w:val="00D77ACA"/>
    <w:rsid w:val="00D77B45"/>
    <w:rsid w:val="00D77C13"/>
    <w:rsid w:val="00D77C30"/>
    <w:rsid w:val="00D77D09"/>
    <w:rsid w:val="00D77D3A"/>
    <w:rsid w:val="00D77E9D"/>
    <w:rsid w:val="00D77ED8"/>
    <w:rsid w:val="00D77EE6"/>
    <w:rsid w:val="00D8006F"/>
    <w:rsid w:val="00D800A5"/>
    <w:rsid w:val="00D800CC"/>
    <w:rsid w:val="00D80153"/>
    <w:rsid w:val="00D8027C"/>
    <w:rsid w:val="00D80325"/>
    <w:rsid w:val="00D803C1"/>
    <w:rsid w:val="00D803C4"/>
    <w:rsid w:val="00D80494"/>
    <w:rsid w:val="00D80499"/>
    <w:rsid w:val="00D805CF"/>
    <w:rsid w:val="00D805E4"/>
    <w:rsid w:val="00D806CB"/>
    <w:rsid w:val="00D8073E"/>
    <w:rsid w:val="00D8080E"/>
    <w:rsid w:val="00D80966"/>
    <w:rsid w:val="00D80A39"/>
    <w:rsid w:val="00D80BDA"/>
    <w:rsid w:val="00D80DB9"/>
    <w:rsid w:val="00D80E1E"/>
    <w:rsid w:val="00D80F9F"/>
    <w:rsid w:val="00D811C1"/>
    <w:rsid w:val="00D81415"/>
    <w:rsid w:val="00D81478"/>
    <w:rsid w:val="00D81592"/>
    <w:rsid w:val="00D81864"/>
    <w:rsid w:val="00D818B5"/>
    <w:rsid w:val="00D8192A"/>
    <w:rsid w:val="00D819C8"/>
    <w:rsid w:val="00D81AA7"/>
    <w:rsid w:val="00D81B2A"/>
    <w:rsid w:val="00D81C6B"/>
    <w:rsid w:val="00D81D7E"/>
    <w:rsid w:val="00D81DEC"/>
    <w:rsid w:val="00D81F8A"/>
    <w:rsid w:val="00D8201A"/>
    <w:rsid w:val="00D820B0"/>
    <w:rsid w:val="00D8211A"/>
    <w:rsid w:val="00D8226B"/>
    <w:rsid w:val="00D822EF"/>
    <w:rsid w:val="00D822FD"/>
    <w:rsid w:val="00D82379"/>
    <w:rsid w:val="00D823EF"/>
    <w:rsid w:val="00D82456"/>
    <w:rsid w:val="00D824C5"/>
    <w:rsid w:val="00D825D4"/>
    <w:rsid w:val="00D826FD"/>
    <w:rsid w:val="00D82888"/>
    <w:rsid w:val="00D8298F"/>
    <w:rsid w:val="00D829B4"/>
    <w:rsid w:val="00D82B4C"/>
    <w:rsid w:val="00D82D82"/>
    <w:rsid w:val="00D830B7"/>
    <w:rsid w:val="00D830DB"/>
    <w:rsid w:val="00D83140"/>
    <w:rsid w:val="00D83271"/>
    <w:rsid w:val="00D832BE"/>
    <w:rsid w:val="00D833B1"/>
    <w:rsid w:val="00D8348D"/>
    <w:rsid w:val="00D8366F"/>
    <w:rsid w:val="00D8376B"/>
    <w:rsid w:val="00D8383C"/>
    <w:rsid w:val="00D83998"/>
    <w:rsid w:val="00D83AB7"/>
    <w:rsid w:val="00D83ABF"/>
    <w:rsid w:val="00D83B0B"/>
    <w:rsid w:val="00D83B67"/>
    <w:rsid w:val="00D83C16"/>
    <w:rsid w:val="00D83DDF"/>
    <w:rsid w:val="00D83EAA"/>
    <w:rsid w:val="00D83F49"/>
    <w:rsid w:val="00D83FA2"/>
    <w:rsid w:val="00D8429B"/>
    <w:rsid w:val="00D842F6"/>
    <w:rsid w:val="00D844FB"/>
    <w:rsid w:val="00D845A6"/>
    <w:rsid w:val="00D845D6"/>
    <w:rsid w:val="00D8466A"/>
    <w:rsid w:val="00D8472E"/>
    <w:rsid w:val="00D84774"/>
    <w:rsid w:val="00D84A22"/>
    <w:rsid w:val="00D84AA3"/>
    <w:rsid w:val="00D84AAC"/>
    <w:rsid w:val="00D84B27"/>
    <w:rsid w:val="00D84BA3"/>
    <w:rsid w:val="00D84BF1"/>
    <w:rsid w:val="00D84CAD"/>
    <w:rsid w:val="00D84DAC"/>
    <w:rsid w:val="00D84E0F"/>
    <w:rsid w:val="00D84EC1"/>
    <w:rsid w:val="00D84EC3"/>
    <w:rsid w:val="00D84EE3"/>
    <w:rsid w:val="00D84EF3"/>
    <w:rsid w:val="00D84F51"/>
    <w:rsid w:val="00D85060"/>
    <w:rsid w:val="00D8515A"/>
    <w:rsid w:val="00D851BA"/>
    <w:rsid w:val="00D85303"/>
    <w:rsid w:val="00D85454"/>
    <w:rsid w:val="00D8548A"/>
    <w:rsid w:val="00D85595"/>
    <w:rsid w:val="00D855E1"/>
    <w:rsid w:val="00D85932"/>
    <w:rsid w:val="00D85A77"/>
    <w:rsid w:val="00D85B3C"/>
    <w:rsid w:val="00D85BF0"/>
    <w:rsid w:val="00D85C8F"/>
    <w:rsid w:val="00D85CB7"/>
    <w:rsid w:val="00D85D8B"/>
    <w:rsid w:val="00D85DDF"/>
    <w:rsid w:val="00D85FCA"/>
    <w:rsid w:val="00D8605C"/>
    <w:rsid w:val="00D86217"/>
    <w:rsid w:val="00D862E3"/>
    <w:rsid w:val="00D8633C"/>
    <w:rsid w:val="00D86431"/>
    <w:rsid w:val="00D8648F"/>
    <w:rsid w:val="00D86578"/>
    <w:rsid w:val="00D8669F"/>
    <w:rsid w:val="00D866DD"/>
    <w:rsid w:val="00D866DE"/>
    <w:rsid w:val="00D867D7"/>
    <w:rsid w:val="00D86ADB"/>
    <w:rsid w:val="00D86B41"/>
    <w:rsid w:val="00D86DF3"/>
    <w:rsid w:val="00D86DF6"/>
    <w:rsid w:val="00D86EA4"/>
    <w:rsid w:val="00D86F2B"/>
    <w:rsid w:val="00D8710E"/>
    <w:rsid w:val="00D8716E"/>
    <w:rsid w:val="00D871C9"/>
    <w:rsid w:val="00D871FB"/>
    <w:rsid w:val="00D872BC"/>
    <w:rsid w:val="00D872F0"/>
    <w:rsid w:val="00D873DC"/>
    <w:rsid w:val="00D874FA"/>
    <w:rsid w:val="00D875F6"/>
    <w:rsid w:val="00D8761A"/>
    <w:rsid w:val="00D8763E"/>
    <w:rsid w:val="00D8768B"/>
    <w:rsid w:val="00D8783C"/>
    <w:rsid w:val="00D87864"/>
    <w:rsid w:val="00D87977"/>
    <w:rsid w:val="00D87AA7"/>
    <w:rsid w:val="00D87B4D"/>
    <w:rsid w:val="00D87D20"/>
    <w:rsid w:val="00D87D85"/>
    <w:rsid w:val="00D87F66"/>
    <w:rsid w:val="00D87FC2"/>
    <w:rsid w:val="00D90070"/>
    <w:rsid w:val="00D90083"/>
    <w:rsid w:val="00D901FC"/>
    <w:rsid w:val="00D9028F"/>
    <w:rsid w:val="00D902B6"/>
    <w:rsid w:val="00D90317"/>
    <w:rsid w:val="00D90383"/>
    <w:rsid w:val="00D90398"/>
    <w:rsid w:val="00D9051F"/>
    <w:rsid w:val="00D90586"/>
    <w:rsid w:val="00D9061A"/>
    <w:rsid w:val="00D906A6"/>
    <w:rsid w:val="00D9076F"/>
    <w:rsid w:val="00D907A9"/>
    <w:rsid w:val="00D90895"/>
    <w:rsid w:val="00D908BE"/>
    <w:rsid w:val="00D90CE2"/>
    <w:rsid w:val="00D90D6E"/>
    <w:rsid w:val="00D90DF1"/>
    <w:rsid w:val="00D90F14"/>
    <w:rsid w:val="00D90FFA"/>
    <w:rsid w:val="00D90FFF"/>
    <w:rsid w:val="00D91019"/>
    <w:rsid w:val="00D91281"/>
    <w:rsid w:val="00D91315"/>
    <w:rsid w:val="00D9136D"/>
    <w:rsid w:val="00D91474"/>
    <w:rsid w:val="00D915D2"/>
    <w:rsid w:val="00D9160A"/>
    <w:rsid w:val="00D91627"/>
    <w:rsid w:val="00D917FE"/>
    <w:rsid w:val="00D91976"/>
    <w:rsid w:val="00D919AC"/>
    <w:rsid w:val="00D91AC1"/>
    <w:rsid w:val="00D91B1E"/>
    <w:rsid w:val="00D91B38"/>
    <w:rsid w:val="00D91CDD"/>
    <w:rsid w:val="00D91D87"/>
    <w:rsid w:val="00D91D97"/>
    <w:rsid w:val="00D91EB0"/>
    <w:rsid w:val="00D92009"/>
    <w:rsid w:val="00D921E0"/>
    <w:rsid w:val="00D922EF"/>
    <w:rsid w:val="00D9231F"/>
    <w:rsid w:val="00D925C9"/>
    <w:rsid w:val="00D9279C"/>
    <w:rsid w:val="00D927EC"/>
    <w:rsid w:val="00D92A68"/>
    <w:rsid w:val="00D92AA2"/>
    <w:rsid w:val="00D92C08"/>
    <w:rsid w:val="00D92C29"/>
    <w:rsid w:val="00D92C6D"/>
    <w:rsid w:val="00D92C81"/>
    <w:rsid w:val="00D92CED"/>
    <w:rsid w:val="00D92E16"/>
    <w:rsid w:val="00D9306D"/>
    <w:rsid w:val="00D9312A"/>
    <w:rsid w:val="00D93199"/>
    <w:rsid w:val="00D93226"/>
    <w:rsid w:val="00D93369"/>
    <w:rsid w:val="00D9347C"/>
    <w:rsid w:val="00D935C4"/>
    <w:rsid w:val="00D93886"/>
    <w:rsid w:val="00D9393F"/>
    <w:rsid w:val="00D9399F"/>
    <w:rsid w:val="00D93A61"/>
    <w:rsid w:val="00D93B55"/>
    <w:rsid w:val="00D93C37"/>
    <w:rsid w:val="00D93C99"/>
    <w:rsid w:val="00D93CC5"/>
    <w:rsid w:val="00D93F7D"/>
    <w:rsid w:val="00D9401F"/>
    <w:rsid w:val="00D94182"/>
    <w:rsid w:val="00D941F1"/>
    <w:rsid w:val="00D94207"/>
    <w:rsid w:val="00D94220"/>
    <w:rsid w:val="00D9428E"/>
    <w:rsid w:val="00D942AE"/>
    <w:rsid w:val="00D94525"/>
    <w:rsid w:val="00D9469F"/>
    <w:rsid w:val="00D9474D"/>
    <w:rsid w:val="00D94762"/>
    <w:rsid w:val="00D94763"/>
    <w:rsid w:val="00D947A5"/>
    <w:rsid w:val="00D94801"/>
    <w:rsid w:val="00D9481B"/>
    <w:rsid w:val="00D94897"/>
    <w:rsid w:val="00D948AA"/>
    <w:rsid w:val="00D948E6"/>
    <w:rsid w:val="00D94998"/>
    <w:rsid w:val="00D949DE"/>
    <w:rsid w:val="00D949E2"/>
    <w:rsid w:val="00D94A69"/>
    <w:rsid w:val="00D94AA9"/>
    <w:rsid w:val="00D94B0D"/>
    <w:rsid w:val="00D94B16"/>
    <w:rsid w:val="00D94ED2"/>
    <w:rsid w:val="00D94F1F"/>
    <w:rsid w:val="00D94FC1"/>
    <w:rsid w:val="00D95049"/>
    <w:rsid w:val="00D9504C"/>
    <w:rsid w:val="00D950BE"/>
    <w:rsid w:val="00D95162"/>
    <w:rsid w:val="00D951D6"/>
    <w:rsid w:val="00D951EC"/>
    <w:rsid w:val="00D955EB"/>
    <w:rsid w:val="00D9564A"/>
    <w:rsid w:val="00D95747"/>
    <w:rsid w:val="00D95959"/>
    <w:rsid w:val="00D95A95"/>
    <w:rsid w:val="00D95B0E"/>
    <w:rsid w:val="00D95CFD"/>
    <w:rsid w:val="00D95D9C"/>
    <w:rsid w:val="00D95E36"/>
    <w:rsid w:val="00D95E87"/>
    <w:rsid w:val="00D9609E"/>
    <w:rsid w:val="00D9614A"/>
    <w:rsid w:val="00D9616D"/>
    <w:rsid w:val="00D96296"/>
    <w:rsid w:val="00D9669E"/>
    <w:rsid w:val="00D966A1"/>
    <w:rsid w:val="00D96756"/>
    <w:rsid w:val="00D967BA"/>
    <w:rsid w:val="00D96879"/>
    <w:rsid w:val="00D96889"/>
    <w:rsid w:val="00D96916"/>
    <w:rsid w:val="00D969CC"/>
    <w:rsid w:val="00D96B0C"/>
    <w:rsid w:val="00D96DAF"/>
    <w:rsid w:val="00D96E09"/>
    <w:rsid w:val="00D96F50"/>
    <w:rsid w:val="00D96F71"/>
    <w:rsid w:val="00D96FA7"/>
    <w:rsid w:val="00D97089"/>
    <w:rsid w:val="00D970B7"/>
    <w:rsid w:val="00D970F5"/>
    <w:rsid w:val="00D97184"/>
    <w:rsid w:val="00D97281"/>
    <w:rsid w:val="00D97290"/>
    <w:rsid w:val="00D973A1"/>
    <w:rsid w:val="00D973AD"/>
    <w:rsid w:val="00D97503"/>
    <w:rsid w:val="00D9772E"/>
    <w:rsid w:val="00D9786A"/>
    <w:rsid w:val="00D97940"/>
    <w:rsid w:val="00D97941"/>
    <w:rsid w:val="00D979F9"/>
    <w:rsid w:val="00D97C4B"/>
    <w:rsid w:val="00D97C7A"/>
    <w:rsid w:val="00DA0050"/>
    <w:rsid w:val="00DA00ED"/>
    <w:rsid w:val="00DA0184"/>
    <w:rsid w:val="00DA026C"/>
    <w:rsid w:val="00DA027D"/>
    <w:rsid w:val="00DA0330"/>
    <w:rsid w:val="00DA0345"/>
    <w:rsid w:val="00DA0391"/>
    <w:rsid w:val="00DA04B4"/>
    <w:rsid w:val="00DA0A1F"/>
    <w:rsid w:val="00DA0A37"/>
    <w:rsid w:val="00DA0AB8"/>
    <w:rsid w:val="00DA0B29"/>
    <w:rsid w:val="00DA0C1F"/>
    <w:rsid w:val="00DA0D6C"/>
    <w:rsid w:val="00DA0DD5"/>
    <w:rsid w:val="00DA0F6E"/>
    <w:rsid w:val="00DA132D"/>
    <w:rsid w:val="00DA13E2"/>
    <w:rsid w:val="00DA1665"/>
    <w:rsid w:val="00DA17EB"/>
    <w:rsid w:val="00DA1892"/>
    <w:rsid w:val="00DA196C"/>
    <w:rsid w:val="00DA1A75"/>
    <w:rsid w:val="00DA1A84"/>
    <w:rsid w:val="00DA1DE3"/>
    <w:rsid w:val="00DA1FFC"/>
    <w:rsid w:val="00DA2021"/>
    <w:rsid w:val="00DA20CC"/>
    <w:rsid w:val="00DA2148"/>
    <w:rsid w:val="00DA2338"/>
    <w:rsid w:val="00DA23C7"/>
    <w:rsid w:val="00DA24FC"/>
    <w:rsid w:val="00DA256B"/>
    <w:rsid w:val="00DA260E"/>
    <w:rsid w:val="00DA2672"/>
    <w:rsid w:val="00DA271E"/>
    <w:rsid w:val="00DA27DE"/>
    <w:rsid w:val="00DA2818"/>
    <w:rsid w:val="00DA2858"/>
    <w:rsid w:val="00DA2A71"/>
    <w:rsid w:val="00DA2B7A"/>
    <w:rsid w:val="00DA2BBA"/>
    <w:rsid w:val="00DA2C14"/>
    <w:rsid w:val="00DA2CA8"/>
    <w:rsid w:val="00DA2F19"/>
    <w:rsid w:val="00DA3023"/>
    <w:rsid w:val="00DA32CD"/>
    <w:rsid w:val="00DA335F"/>
    <w:rsid w:val="00DA33F2"/>
    <w:rsid w:val="00DA34BE"/>
    <w:rsid w:val="00DA34EC"/>
    <w:rsid w:val="00DA3558"/>
    <w:rsid w:val="00DA360A"/>
    <w:rsid w:val="00DA3A48"/>
    <w:rsid w:val="00DA3B1A"/>
    <w:rsid w:val="00DA3B9B"/>
    <w:rsid w:val="00DA3E34"/>
    <w:rsid w:val="00DA413D"/>
    <w:rsid w:val="00DA4163"/>
    <w:rsid w:val="00DA417C"/>
    <w:rsid w:val="00DA421C"/>
    <w:rsid w:val="00DA4380"/>
    <w:rsid w:val="00DA43CD"/>
    <w:rsid w:val="00DA440A"/>
    <w:rsid w:val="00DA46FC"/>
    <w:rsid w:val="00DA47EF"/>
    <w:rsid w:val="00DA485C"/>
    <w:rsid w:val="00DA48B2"/>
    <w:rsid w:val="00DA48B8"/>
    <w:rsid w:val="00DA48D7"/>
    <w:rsid w:val="00DA4932"/>
    <w:rsid w:val="00DA4940"/>
    <w:rsid w:val="00DA4959"/>
    <w:rsid w:val="00DA49DD"/>
    <w:rsid w:val="00DA4C79"/>
    <w:rsid w:val="00DA4EAF"/>
    <w:rsid w:val="00DA4FB4"/>
    <w:rsid w:val="00DA5054"/>
    <w:rsid w:val="00DA5056"/>
    <w:rsid w:val="00DA50B8"/>
    <w:rsid w:val="00DA516E"/>
    <w:rsid w:val="00DA51A9"/>
    <w:rsid w:val="00DA51CD"/>
    <w:rsid w:val="00DA5420"/>
    <w:rsid w:val="00DA5442"/>
    <w:rsid w:val="00DA5478"/>
    <w:rsid w:val="00DA549E"/>
    <w:rsid w:val="00DA5697"/>
    <w:rsid w:val="00DA56E7"/>
    <w:rsid w:val="00DA571E"/>
    <w:rsid w:val="00DA5777"/>
    <w:rsid w:val="00DA5804"/>
    <w:rsid w:val="00DA5848"/>
    <w:rsid w:val="00DA58CB"/>
    <w:rsid w:val="00DA5A44"/>
    <w:rsid w:val="00DA5AAB"/>
    <w:rsid w:val="00DA5B2D"/>
    <w:rsid w:val="00DA5B34"/>
    <w:rsid w:val="00DA5DB4"/>
    <w:rsid w:val="00DA61A8"/>
    <w:rsid w:val="00DA62EE"/>
    <w:rsid w:val="00DA6487"/>
    <w:rsid w:val="00DA6519"/>
    <w:rsid w:val="00DA652F"/>
    <w:rsid w:val="00DA658D"/>
    <w:rsid w:val="00DA6A59"/>
    <w:rsid w:val="00DA6AF6"/>
    <w:rsid w:val="00DA6C96"/>
    <w:rsid w:val="00DA6F03"/>
    <w:rsid w:val="00DA6FF2"/>
    <w:rsid w:val="00DA708E"/>
    <w:rsid w:val="00DA70CE"/>
    <w:rsid w:val="00DA719C"/>
    <w:rsid w:val="00DA71B5"/>
    <w:rsid w:val="00DA72B2"/>
    <w:rsid w:val="00DA7321"/>
    <w:rsid w:val="00DA7322"/>
    <w:rsid w:val="00DA73C1"/>
    <w:rsid w:val="00DA752B"/>
    <w:rsid w:val="00DA7537"/>
    <w:rsid w:val="00DA7576"/>
    <w:rsid w:val="00DA7694"/>
    <w:rsid w:val="00DA778E"/>
    <w:rsid w:val="00DA7801"/>
    <w:rsid w:val="00DA791C"/>
    <w:rsid w:val="00DA7972"/>
    <w:rsid w:val="00DA798D"/>
    <w:rsid w:val="00DA7994"/>
    <w:rsid w:val="00DA7A17"/>
    <w:rsid w:val="00DA7AA7"/>
    <w:rsid w:val="00DA7AA8"/>
    <w:rsid w:val="00DA7AEF"/>
    <w:rsid w:val="00DA7CA0"/>
    <w:rsid w:val="00DA7DD0"/>
    <w:rsid w:val="00DA7E1C"/>
    <w:rsid w:val="00DA7E1D"/>
    <w:rsid w:val="00DA7E63"/>
    <w:rsid w:val="00DA7ECB"/>
    <w:rsid w:val="00DA7F43"/>
    <w:rsid w:val="00DA7F8E"/>
    <w:rsid w:val="00DA7FEF"/>
    <w:rsid w:val="00DB01A0"/>
    <w:rsid w:val="00DB026D"/>
    <w:rsid w:val="00DB043E"/>
    <w:rsid w:val="00DB04BA"/>
    <w:rsid w:val="00DB0582"/>
    <w:rsid w:val="00DB08C7"/>
    <w:rsid w:val="00DB0943"/>
    <w:rsid w:val="00DB09BD"/>
    <w:rsid w:val="00DB0A3B"/>
    <w:rsid w:val="00DB0A59"/>
    <w:rsid w:val="00DB0BFD"/>
    <w:rsid w:val="00DB0CC1"/>
    <w:rsid w:val="00DB0D37"/>
    <w:rsid w:val="00DB0E94"/>
    <w:rsid w:val="00DB0F39"/>
    <w:rsid w:val="00DB0F68"/>
    <w:rsid w:val="00DB125A"/>
    <w:rsid w:val="00DB13DA"/>
    <w:rsid w:val="00DB1585"/>
    <w:rsid w:val="00DB1611"/>
    <w:rsid w:val="00DB1665"/>
    <w:rsid w:val="00DB1801"/>
    <w:rsid w:val="00DB199D"/>
    <w:rsid w:val="00DB1C70"/>
    <w:rsid w:val="00DB1CFD"/>
    <w:rsid w:val="00DB1D70"/>
    <w:rsid w:val="00DB1D9E"/>
    <w:rsid w:val="00DB1E54"/>
    <w:rsid w:val="00DB1FA1"/>
    <w:rsid w:val="00DB2208"/>
    <w:rsid w:val="00DB2291"/>
    <w:rsid w:val="00DB233E"/>
    <w:rsid w:val="00DB2428"/>
    <w:rsid w:val="00DB2433"/>
    <w:rsid w:val="00DB272F"/>
    <w:rsid w:val="00DB2953"/>
    <w:rsid w:val="00DB2A33"/>
    <w:rsid w:val="00DB2B4D"/>
    <w:rsid w:val="00DB2B7B"/>
    <w:rsid w:val="00DB2B93"/>
    <w:rsid w:val="00DB2D08"/>
    <w:rsid w:val="00DB2D50"/>
    <w:rsid w:val="00DB2D81"/>
    <w:rsid w:val="00DB2D86"/>
    <w:rsid w:val="00DB2DE9"/>
    <w:rsid w:val="00DB2E24"/>
    <w:rsid w:val="00DB2EC7"/>
    <w:rsid w:val="00DB2F02"/>
    <w:rsid w:val="00DB2F8D"/>
    <w:rsid w:val="00DB2FFC"/>
    <w:rsid w:val="00DB3295"/>
    <w:rsid w:val="00DB3305"/>
    <w:rsid w:val="00DB3323"/>
    <w:rsid w:val="00DB339E"/>
    <w:rsid w:val="00DB33E2"/>
    <w:rsid w:val="00DB340C"/>
    <w:rsid w:val="00DB3428"/>
    <w:rsid w:val="00DB3611"/>
    <w:rsid w:val="00DB36D5"/>
    <w:rsid w:val="00DB3721"/>
    <w:rsid w:val="00DB383E"/>
    <w:rsid w:val="00DB387A"/>
    <w:rsid w:val="00DB391D"/>
    <w:rsid w:val="00DB39A6"/>
    <w:rsid w:val="00DB39C2"/>
    <w:rsid w:val="00DB3A4A"/>
    <w:rsid w:val="00DB3B4A"/>
    <w:rsid w:val="00DB3B8F"/>
    <w:rsid w:val="00DB3C0D"/>
    <w:rsid w:val="00DB3C76"/>
    <w:rsid w:val="00DB3CBB"/>
    <w:rsid w:val="00DB3D9A"/>
    <w:rsid w:val="00DB3EE3"/>
    <w:rsid w:val="00DB3FBE"/>
    <w:rsid w:val="00DB4061"/>
    <w:rsid w:val="00DB4170"/>
    <w:rsid w:val="00DB41A8"/>
    <w:rsid w:val="00DB41E2"/>
    <w:rsid w:val="00DB4234"/>
    <w:rsid w:val="00DB43EE"/>
    <w:rsid w:val="00DB440B"/>
    <w:rsid w:val="00DB4418"/>
    <w:rsid w:val="00DB452D"/>
    <w:rsid w:val="00DB458E"/>
    <w:rsid w:val="00DB45D8"/>
    <w:rsid w:val="00DB483F"/>
    <w:rsid w:val="00DB4947"/>
    <w:rsid w:val="00DB4A89"/>
    <w:rsid w:val="00DB4C23"/>
    <w:rsid w:val="00DB4C31"/>
    <w:rsid w:val="00DB4CF4"/>
    <w:rsid w:val="00DB4D19"/>
    <w:rsid w:val="00DB4DD0"/>
    <w:rsid w:val="00DB4E04"/>
    <w:rsid w:val="00DB4E50"/>
    <w:rsid w:val="00DB4EEE"/>
    <w:rsid w:val="00DB4F5F"/>
    <w:rsid w:val="00DB4FCE"/>
    <w:rsid w:val="00DB5012"/>
    <w:rsid w:val="00DB504D"/>
    <w:rsid w:val="00DB50A2"/>
    <w:rsid w:val="00DB50A5"/>
    <w:rsid w:val="00DB5159"/>
    <w:rsid w:val="00DB5224"/>
    <w:rsid w:val="00DB52D3"/>
    <w:rsid w:val="00DB5322"/>
    <w:rsid w:val="00DB543C"/>
    <w:rsid w:val="00DB5653"/>
    <w:rsid w:val="00DB5771"/>
    <w:rsid w:val="00DB5A69"/>
    <w:rsid w:val="00DB5C3A"/>
    <w:rsid w:val="00DB5E11"/>
    <w:rsid w:val="00DB5E36"/>
    <w:rsid w:val="00DB5E41"/>
    <w:rsid w:val="00DB5F70"/>
    <w:rsid w:val="00DB5F8A"/>
    <w:rsid w:val="00DB634F"/>
    <w:rsid w:val="00DB637F"/>
    <w:rsid w:val="00DB63F7"/>
    <w:rsid w:val="00DB6440"/>
    <w:rsid w:val="00DB65D2"/>
    <w:rsid w:val="00DB6724"/>
    <w:rsid w:val="00DB6729"/>
    <w:rsid w:val="00DB6892"/>
    <w:rsid w:val="00DB69D0"/>
    <w:rsid w:val="00DB6A18"/>
    <w:rsid w:val="00DB6B97"/>
    <w:rsid w:val="00DB6DA9"/>
    <w:rsid w:val="00DB7020"/>
    <w:rsid w:val="00DB709E"/>
    <w:rsid w:val="00DB737B"/>
    <w:rsid w:val="00DB74A8"/>
    <w:rsid w:val="00DB75CB"/>
    <w:rsid w:val="00DB75CE"/>
    <w:rsid w:val="00DB764A"/>
    <w:rsid w:val="00DB78BB"/>
    <w:rsid w:val="00DB797B"/>
    <w:rsid w:val="00DB79C9"/>
    <w:rsid w:val="00DB79CE"/>
    <w:rsid w:val="00DB7BC3"/>
    <w:rsid w:val="00DB7E58"/>
    <w:rsid w:val="00DC0086"/>
    <w:rsid w:val="00DC0101"/>
    <w:rsid w:val="00DC027D"/>
    <w:rsid w:val="00DC03F9"/>
    <w:rsid w:val="00DC043B"/>
    <w:rsid w:val="00DC0456"/>
    <w:rsid w:val="00DC04E3"/>
    <w:rsid w:val="00DC04F4"/>
    <w:rsid w:val="00DC0629"/>
    <w:rsid w:val="00DC0789"/>
    <w:rsid w:val="00DC086B"/>
    <w:rsid w:val="00DC0951"/>
    <w:rsid w:val="00DC09B8"/>
    <w:rsid w:val="00DC09E0"/>
    <w:rsid w:val="00DC0A8B"/>
    <w:rsid w:val="00DC0B12"/>
    <w:rsid w:val="00DC0BEF"/>
    <w:rsid w:val="00DC0C62"/>
    <w:rsid w:val="00DC0DC2"/>
    <w:rsid w:val="00DC0F4E"/>
    <w:rsid w:val="00DC0FC4"/>
    <w:rsid w:val="00DC0FDC"/>
    <w:rsid w:val="00DC1026"/>
    <w:rsid w:val="00DC108D"/>
    <w:rsid w:val="00DC10E7"/>
    <w:rsid w:val="00DC11B7"/>
    <w:rsid w:val="00DC15B6"/>
    <w:rsid w:val="00DC1783"/>
    <w:rsid w:val="00DC17AB"/>
    <w:rsid w:val="00DC17F3"/>
    <w:rsid w:val="00DC180A"/>
    <w:rsid w:val="00DC1A4F"/>
    <w:rsid w:val="00DC1AED"/>
    <w:rsid w:val="00DC1D58"/>
    <w:rsid w:val="00DC1DC2"/>
    <w:rsid w:val="00DC1EC1"/>
    <w:rsid w:val="00DC2042"/>
    <w:rsid w:val="00DC2085"/>
    <w:rsid w:val="00DC2382"/>
    <w:rsid w:val="00DC23FD"/>
    <w:rsid w:val="00DC2446"/>
    <w:rsid w:val="00DC24A3"/>
    <w:rsid w:val="00DC24FB"/>
    <w:rsid w:val="00DC2504"/>
    <w:rsid w:val="00DC2601"/>
    <w:rsid w:val="00DC2676"/>
    <w:rsid w:val="00DC274D"/>
    <w:rsid w:val="00DC2755"/>
    <w:rsid w:val="00DC2797"/>
    <w:rsid w:val="00DC2800"/>
    <w:rsid w:val="00DC28CF"/>
    <w:rsid w:val="00DC29DD"/>
    <w:rsid w:val="00DC2A8C"/>
    <w:rsid w:val="00DC2B48"/>
    <w:rsid w:val="00DC2CF4"/>
    <w:rsid w:val="00DC2D25"/>
    <w:rsid w:val="00DC2F6A"/>
    <w:rsid w:val="00DC2FD0"/>
    <w:rsid w:val="00DC30C9"/>
    <w:rsid w:val="00DC3129"/>
    <w:rsid w:val="00DC312A"/>
    <w:rsid w:val="00DC326A"/>
    <w:rsid w:val="00DC32AE"/>
    <w:rsid w:val="00DC33B5"/>
    <w:rsid w:val="00DC33D4"/>
    <w:rsid w:val="00DC34E2"/>
    <w:rsid w:val="00DC37D0"/>
    <w:rsid w:val="00DC3833"/>
    <w:rsid w:val="00DC387C"/>
    <w:rsid w:val="00DC39E4"/>
    <w:rsid w:val="00DC3A5C"/>
    <w:rsid w:val="00DC3A67"/>
    <w:rsid w:val="00DC3ADA"/>
    <w:rsid w:val="00DC3B50"/>
    <w:rsid w:val="00DC3B6D"/>
    <w:rsid w:val="00DC3D19"/>
    <w:rsid w:val="00DC3DA7"/>
    <w:rsid w:val="00DC403F"/>
    <w:rsid w:val="00DC4320"/>
    <w:rsid w:val="00DC43A5"/>
    <w:rsid w:val="00DC4410"/>
    <w:rsid w:val="00DC44BE"/>
    <w:rsid w:val="00DC450A"/>
    <w:rsid w:val="00DC45CC"/>
    <w:rsid w:val="00DC46CF"/>
    <w:rsid w:val="00DC46F3"/>
    <w:rsid w:val="00DC47F5"/>
    <w:rsid w:val="00DC4845"/>
    <w:rsid w:val="00DC4929"/>
    <w:rsid w:val="00DC497D"/>
    <w:rsid w:val="00DC4A4D"/>
    <w:rsid w:val="00DC4A6B"/>
    <w:rsid w:val="00DC4AE9"/>
    <w:rsid w:val="00DC4AEF"/>
    <w:rsid w:val="00DC4B8A"/>
    <w:rsid w:val="00DC4CA9"/>
    <w:rsid w:val="00DC4D0F"/>
    <w:rsid w:val="00DC4D7F"/>
    <w:rsid w:val="00DC4DCA"/>
    <w:rsid w:val="00DC4F84"/>
    <w:rsid w:val="00DC5043"/>
    <w:rsid w:val="00DC5096"/>
    <w:rsid w:val="00DC511D"/>
    <w:rsid w:val="00DC518A"/>
    <w:rsid w:val="00DC5289"/>
    <w:rsid w:val="00DC52A9"/>
    <w:rsid w:val="00DC52CD"/>
    <w:rsid w:val="00DC532D"/>
    <w:rsid w:val="00DC532F"/>
    <w:rsid w:val="00DC5428"/>
    <w:rsid w:val="00DC5732"/>
    <w:rsid w:val="00DC57E8"/>
    <w:rsid w:val="00DC5866"/>
    <w:rsid w:val="00DC5A0D"/>
    <w:rsid w:val="00DC5A72"/>
    <w:rsid w:val="00DC5AAF"/>
    <w:rsid w:val="00DC5AD7"/>
    <w:rsid w:val="00DC5D3D"/>
    <w:rsid w:val="00DC5DA0"/>
    <w:rsid w:val="00DC5ECE"/>
    <w:rsid w:val="00DC5F07"/>
    <w:rsid w:val="00DC5F88"/>
    <w:rsid w:val="00DC6053"/>
    <w:rsid w:val="00DC6123"/>
    <w:rsid w:val="00DC6146"/>
    <w:rsid w:val="00DC62C6"/>
    <w:rsid w:val="00DC62EA"/>
    <w:rsid w:val="00DC645D"/>
    <w:rsid w:val="00DC64C6"/>
    <w:rsid w:val="00DC654D"/>
    <w:rsid w:val="00DC6579"/>
    <w:rsid w:val="00DC6632"/>
    <w:rsid w:val="00DC674C"/>
    <w:rsid w:val="00DC67EE"/>
    <w:rsid w:val="00DC6872"/>
    <w:rsid w:val="00DC68ED"/>
    <w:rsid w:val="00DC69E6"/>
    <w:rsid w:val="00DC6A32"/>
    <w:rsid w:val="00DC6AC2"/>
    <w:rsid w:val="00DC6B25"/>
    <w:rsid w:val="00DC6B6F"/>
    <w:rsid w:val="00DC6CEF"/>
    <w:rsid w:val="00DC6D10"/>
    <w:rsid w:val="00DC6DE1"/>
    <w:rsid w:val="00DC6F22"/>
    <w:rsid w:val="00DC6FED"/>
    <w:rsid w:val="00DC7041"/>
    <w:rsid w:val="00DC70DE"/>
    <w:rsid w:val="00DC724F"/>
    <w:rsid w:val="00DC7367"/>
    <w:rsid w:val="00DC7488"/>
    <w:rsid w:val="00DC757D"/>
    <w:rsid w:val="00DC7667"/>
    <w:rsid w:val="00DC76ED"/>
    <w:rsid w:val="00DC7733"/>
    <w:rsid w:val="00DC7867"/>
    <w:rsid w:val="00DC786F"/>
    <w:rsid w:val="00DC7872"/>
    <w:rsid w:val="00DC79C4"/>
    <w:rsid w:val="00DC7C11"/>
    <w:rsid w:val="00DC7C8D"/>
    <w:rsid w:val="00DC7CE7"/>
    <w:rsid w:val="00DC7EAD"/>
    <w:rsid w:val="00DC7F60"/>
    <w:rsid w:val="00DC7F61"/>
    <w:rsid w:val="00DD000F"/>
    <w:rsid w:val="00DD0032"/>
    <w:rsid w:val="00DD0082"/>
    <w:rsid w:val="00DD00B3"/>
    <w:rsid w:val="00DD00E0"/>
    <w:rsid w:val="00DD0250"/>
    <w:rsid w:val="00DD039E"/>
    <w:rsid w:val="00DD0505"/>
    <w:rsid w:val="00DD065B"/>
    <w:rsid w:val="00DD0663"/>
    <w:rsid w:val="00DD07FB"/>
    <w:rsid w:val="00DD088A"/>
    <w:rsid w:val="00DD09FD"/>
    <w:rsid w:val="00DD0A38"/>
    <w:rsid w:val="00DD0AD9"/>
    <w:rsid w:val="00DD0BD9"/>
    <w:rsid w:val="00DD0C6F"/>
    <w:rsid w:val="00DD0D02"/>
    <w:rsid w:val="00DD0D30"/>
    <w:rsid w:val="00DD0D35"/>
    <w:rsid w:val="00DD0E15"/>
    <w:rsid w:val="00DD0E4E"/>
    <w:rsid w:val="00DD0EE0"/>
    <w:rsid w:val="00DD103A"/>
    <w:rsid w:val="00DD1078"/>
    <w:rsid w:val="00DD124F"/>
    <w:rsid w:val="00DD1295"/>
    <w:rsid w:val="00DD139E"/>
    <w:rsid w:val="00DD13C8"/>
    <w:rsid w:val="00DD150D"/>
    <w:rsid w:val="00DD15BF"/>
    <w:rsid w:val="00DD1643"/>
    <w:rsid w:val="00DD18AE"/>
    <w:rsid w:val="00DD18D9"/>
    <w:rsid w:val="00DD1931"/>
    <w:rsid w:val="00DD1999"/>
    <w:rsid w:val="00DD1A13"/>
    <w:rsid w:val="00DD1B02"/>
    <w:rsid w:val="00DD1BDD"/>
    <w:rsid w:val="00DD1C40"/>
    <w:rsid w:val="00DD1CB4"/>
    <w:rsid w:val="00DD1CC5"/>
    <w:rsid w:val="00DD1D39"/>
    <w:rsid w:val="00DD1D47"/>
    <w:rsid w:val="00DD1D50"/>
    <w:rsid w:val="00DD1E61"/>
    <w:rsid w:val="00DD1E7E"/>
    <w:rsid w:val="00DD1F50"/>
    <w:rsid w:val="00DD1F9E"/>
    <w:rsid w:val="00DD2503"/>
    <w:rsid w:val="00DD257C"/>
    <w:rsid w:val="00DD25A2"/>
    <w:rsid w:val="00DD2824"/>
    <w:rsid w:val="00DD2963"/>
    <w:rsid w:val="00DD2A1A"/>
    <w:rsid w:val="00DD2B53"/>
    <w:rsid w:val="00DD2F9E"/>
    <w:rsid w:val="00DD2FD3"/>
    <w:rsid w:val="00DD3202"/>
    <w:rsid w:val="00DD3211"/>
    <w:rsid w:val="00DD32AB"/>
    <w:rsid w:val="00DD3301"/>
    <w:rsid w:val="00DD3312"/>
    <w:rsid w:val="00DD35C2"/>
    <w:rsid w:val="00DD35F9"/>
    <w:rsid w:val="00DD3704"/>
    <w:rsid w:val="00DD3802"/>
    <w:rsid w:val="00DD382D"/>
    <w:rsid w:val="00DD38A4"/>
    <w:rsid w:val="00DD398A"/>
    <w:rsid w:val="00DD3A76"/>
    <w:rsid w:val="00DD3B66"/>
    <w:rsid w:val="00DD3B70"/>
    <w:rsid w:val="00DD3C97"/>
    <w:rsid w:val="00DD3CBC"/>
    <w:rsid w:val="00DD3CDF"/>
    <w:rsid w:val="00DD3DAC"/>
    <w:rsid w:val="00DD3E01"/>
    <w:rsid w:val="00DD3E43"/>
    <w:rsid w:val="00DD3E46"/>
    <w:rsid w:val="00DD3F55"/>
    <w:rsid w:val="00DD404A"/>
    <w:rsid w:val="00DD40D8"/>
    <w:rsid w:val="00DD4354"/>
    <w:rsid w:val="00DD4356"/>
    <w:rsid w:val="00DD43F3"/>
    <w:rsid w:val="00DD4502"/>
    <w:rsid w:val="00DD46AD"/>
    <w:rsid w:val="00DD46B1"/>
    <w:rsid w:val="00DD46D3"/>
    <w:rsid w:val="00DD47E6"/>
    <w:rsid w:val="00DD481E"/>
    <w:rsid w:val="00DD487E"/>
    <w:rsid w:val="00DD48F9"/>
    <w:rsid w:val="00DD4928"/>
    <w:rsid w:val="00DD4935"/>
    <w:rsid w:val="00DD498F"/>
    <w:rsid w:val="00DD49F1"/>
    <w:rsid w:val="00DD4AA1"/>
    <w:rsid w:val="00DD4AD0"/>
    <w:rsid w:val="00DD4C74"/>
    <w:rsid w:val="00DD4D01"/>
    <w:rsid w:val="00DD4D05"/>
    <w:rsid w:val="00DD4D21"/>
    <w:rsid w:val="00DD4DFE"/>
    <w:rsid w:val="00DD4E40"/>
    <w:rsid w:val="00DD4EFD"/>
    <w:rsid w:val="00DD4FB6"/>
    <w:rsid w:val="00DD5041"/>
    <w:rsid w:val="00DD505D"/>
    <w:rsid w:val="00DD5064"/>
    <w:rsid w:val="00DD50A0"/>
    <w:rsid w:val="00DD5100"/>
    <w:rsid w:val="00DD5126"/>
    <w:rsid w:val="00DD526A"/>
    <w:rsid w:val="00DD5426"/>
    <w:rsid w:val="00DD54C6"/>
    <w:rsid w:val="00DD5571"/>
    <w:rsid w:val="00DD58D1"/>
    <w:rsid w:val="00DD594F"/>
    <w:rsid w:val="00DD59B7"/>
    <w:rsid w:val="00DD5ABE"/>
    <w:rsid w:val="00DD5B64"/>
    <w:rsid w:val="00DD5C73"/>
    <w:rsid w:val="00DD5D6E"/>
    <w:rsid w:val="00DD5D77"/>
    <w:rsid w:val="00DD5D87"/>
    <w:rsid w:val="00DD5E60"/>
    <w:rsid w:val="00DD61AC"/>
    <w:rsid w:val="00DD64FA"/>
    <w:rsid w:val="00DD667F"/>
    <w:rsid w:val="00DD6708"/>
    <w:rsid w:val="00DD67DB"/>
    <w:rsid w:val="00DD683C"/>
    <w:rsid w:val="00DD685D"/>
    <w:rsid w:val="00DD697B"/>
    <w:rsid w:val="00DD6A28"/>
    <w:rsid w:val="00DD6A98"/>
    <w:rsid w:val="00DD6AD4"/>
    <w:rsid w:val="00DD6BE1"/>
    <w:rsid w:val="00DD6C08"/>
    <w:rsid w:val="00DD6D33"/>
    <w:rsid w:val="00DD6D58"/>
    <w:rsid w:val="00DD6D79"/>
    <w:rsid w:val="00DD6F6F"/>
    <w:rsid w:val="00DD6F78"/>
    <w:rsid w:val="00DD7063"/>
    <w:rsid w:val="00DD729C"/>
    <w:rsid w:val="00DD72C3"/>
    <w:rsid w:val="00DD72D8"/>
    <w:rsid w:val="00DD7389"/>
    <w:rsid w:val="00DD7444"/>
    <w:rsid w:val="00DD744C"/>
    <w:rsid w:val="00DD7454"/>
    <w:rsid w:val="00DD74AB"/>
    <w:rsid w:val="00DD75C5"/>
    <w:rsid w:val="00DD791F"/>
    <w:rsid w:val="00DD7924"/>
    <w:rsid w:val="00DD7994"/>
    <w:rsid w:val="00DD79A1"/>
    <w:rsid w:val="00DD7A5C"/>
    <w:rsid w:val="00DD7BBB"/>
    <w:rsid w:val="00DD7C3E"/>
    <w:rsid w:val="00DD7C78"/>
    <w:rsid w:val="00DD7DC7"/>
    <w:rsid w:val="00DD7E24"/>
    <w:rsid w:val="00DD7EE7"/>
    <w:rsid w:val="00DD7FF2"/>
    <w:rsid w:val="00DE0038"/>
    <w:rsid w:val="00DE0061"/>
    <w:rsid w:val="00DE00BA"/>
    <w:rsid w:val="00DE01D1"/>
    <w:rsid w:val="00DE0476"/>
    <w:rsid w:val="00DE07C4"/>
    <w:rsid w:val="00DE083A"/>
    <w:rsid w:val="00DE0C55"/>
    <w:rsid w:val="00DE0CE6"/>
    <w:rsid w:val="00DE0D24"/>
    <w:rsid w:val="00DE0E36"/>
    <w:rsid w:val="00DE0FF1"/>
    <w:rsid w:val="00DE127B"/>
    <w:rsid w:val="00DE12F9"/>
    <w:rsid w:val="00DE1361"/>
    <w:rsid w:val="00DE1365"/>
    <w:rsid w:val="00DE140F"/>
    <w:rsid w:val="00DE1462"/>
    <w:rsid w:val="00DE148F"/>
    <w:rsid w:val="00DE1607"/>
    <w:rsid w:val="00DE162B"/>
    <w:rsid w:val="00DE16AE"/>
    <w:rsid w:val="00DE18AE"/>
    <w:rsid w:val="00DE1955"/>
    <w:rsid w:val="00DE19B5"/>
    <w:rsid w:val="00DE1ACA"/>
    <w:rsid w:val="00DE1BDE"/>
    <w:rsid w:val="00DE1C69"/>
    <w:rsid w:val="00DE1D92"/>
    <w:rsid w:val="00DE1F3C"/>
    <w:rsid w:val="00DE1FA5"/>
    <w:rsid w:val="00DE20E7"/>
    <w:rsid w:val="00DE2524"/>
    <w:rsid w:val="00DE25F0"/>
    <w:rsid w:val="00DE26E3"/>
    <w:rsid w:val="00DE27AD"/>
    <w:rsid w:val="00DE27EC"/>
    <w:rsid w:val="00DE290C"/>
    <w:rsid w:val="00DE2A91"/>
    <w:rsid w:val="00DE2AF8"/>
    <w:rsid w:val="00DE2B08"/>
    <w:rsid w:val="00DE2B1D"/>
    <w:rsid w:val="00DE2B29"/>
    <w:rsid w:val="00DE2B6E"/>
    <w:rsid w:val="00DE2BEB"/>
    <w:rsid w:val="00DE2C98"/>
    <w:rsid w:val="00DE2F50"/>
    <w:rsid w:val="00DE3205"/>
    <w:rsid w:val="00DE334A"/>
    <w:rsid w:val="00DE3401"/>
    <w:rsid w:val="00DE357B"/>
    <w:rsid w:val="00DE35C6"/>
    <w:rsid w:val="00DE3642"/>
    <w:rsid w:val="00DE372A"/>
    <w:rsid w:val="00DE3855"/>
    <w:rsid w:val="00DE394C"/>
    <w:rsid w:val="00DE39FA"/>
    <w:rsid w:val="00DE3A0B"/>
    <w:rsid w:val="00DE3A1F"/>
    <w:rsid w:val="00DE3A3A"/>
    <w:rsid w:val="00DE3AE1"/>
    <w:rsid w:val="00DE3B1B"/>
    <w:rsid w:val="00DE3C7D"/>
    <w:rsid w:val="00DE3CED"/>
    <w:rsid w:val="00DE3DF8"/>
    <w:rsid w:val="00DE407F"/>
    <w:rsid w:val="00DE424B"/>
    <w:rsid w:val="00DE434B"/>
    <w:rsid w:val="00DE447F"/>
    <w:rsid w:val="00DE44CD"/>
    <w:rsid w:val="00DE4669"/>
    <w:rsid w:val="00DE46EB"/>
    <w:rsid w:val="00DE470A"/>
    <w:rsid w:val="00DE478F"/>
    <w:rsid w:val="00DE49C0"/>
    <w:rsid w:val="00DE4A3F"/>
    <w:rsid w:val="00DE4A72"/>
    <w:rsid w:val="00DE4AFB"/>
    <w:rsid w:val="00DE4B7A"/>
    <w:rsid w:val="00DE4E32"/>
    <w:rsid w:val="00DE502E"/>
    <w:rsid w:val="00DE50F4"/>
    <w:rsid w:val="00DE513E"/>
    <w:rsid w:val="00DE51F4"/>
    <w:rsid w:val="00DE5310"/>
    <w:rsid w:val="00DE5442"/>
    <w:rsid w:val="00DE54C2"/>
    <w:rsid w:val="00DE55C9"/>
    <w:rsid w:val="00DE55EE"/>
    <w:rsid w:val="00DE5652"/>
    <w:rsid w:val="00DE5696"/>
    <w:rsid w:val="00DE56C7"/>
    <w:rsid w:val="00DE58E3"/>
    <w:rsid w:val="00DE594B"/>
    <w:rsid w:val="00DE5A3D"/>
    <w:rsid w:val="00DE5A6F"/>
    <w:rsid w:val="00DE5B1E"/>
    <w:rsid w:val="00DE5B35"/>
    <w:rsid w:val="00DE5B59"/>
    <w:rsid w:val="00DE5BC7"/>
    <w:rsid w:val="00DE5C9C"/>
    <w:rsid w:val="00DE5D1B"/>
    <w:rsid w:val="00DE5D79"/>
    <w:rsid w:val="00DE5F46"/>
    <w:rsid w:val="00DE6019"/>
    <w:rsid w:val="00DE6034"/>
    <w:rsid w:val="00DE60C1"/>
    <w:rsid w:val="00DE6115"/>
    <w:rsid w:val="00DE6195"/>
    <w:rsid w:val="00DE61B3"/>
    <w:rsid w:val="00DE61E1"/>
    <w:rsid w:val="00DE63BD"/>
    <w:rsid w:val="00DE6462"/>
    <w:rsid w:val="00DE649D"/>
    <w:rsid w:val="00DE6507"/>
    <w:rsid w:val="00DE65F1"/>
    <w:rsid w:val="00DE66DD"/>
    <w:rsid w:val="00DE6774"/>
    <w:rsid w:val="00DE67D3"/>
    <w:rsid w:val="00DE67DF"/>
    <w:rsid w:val="00DE67EA"/>
    <w:rsid w:val="00DE6813"/>
    <w:rsid w:val="00DE68A8"/>
    <w:rsid w:val="00DE69AD"/>
    <w:rsid w:val="00DE6A0D"/>
    <w:rsid w:val="00DE6AB4"/>
    <w:rsid w:val="00DE6ADD"/>
    <w:rsid w:val="00DE6B5C"/>
    <w:rsid w:val="00DE6C33"/>
    <w:rsid w:val="00DE6C3E"/>
    <w:rsid w:val="00DE6D75"/>
    <w:rsid w:val="00DE6EA0"/>
    <w:rsid w:val="00DE6EA7"/>
    <w:rsid w:val="00DE70D5"/>
    <w:rsid w:val="00DE70F1"/>
    <w:rsid w:val="00DE7124"/>
    <w:rsid w:val="00DE7131"/>
    <w:rsid w:val="00DE7150"/>
    <w:rsid w:val="00DE71F4"/>
    <w:rsid w:val="00DE7257"/>
    <w:rsid w:val="00DE72E6"/>
    <w:rsid w:val="00DE7509"/>
    <w:rsid w:val="00DE75C6"/>
    <w:rsid w:val="00DE75E0"/>
    <w:rsid w:val="00DE7748"/>
    <w:rsid w:val="00DE77C6"/>
    <w:rsid w:val="00DE7902"/>
    <w:rsid w:val="00DE79E2"/>
    <w:rsid w:val="00DE7A10"/>
    <w:rsid w:val="00DE7A40"/>
    <w:rsid w:val="00DE7AFA"/>
    <w:rsid w:val="00DE7B4D"/>
    <w:rsid w:val="00DE7C8D"/>
    <w:rsid w:val="00DE7CCC"/>
    <w:rsid w:val="00DE7D41"/>
    <w:rsid w:val="00DE7D43"/>
    <w:rsid w:val="00DE7D50"/>
    <w:rsid w:val="00DF0208"/>
    <w:rsid w:val="00DF02CF"/>
    <w:rsid w:val="00DF03FD"/>
    <w:rsid w:val="00DF04EC"/>
    <w:rsid w:val="00DF0517"/>
    <w:rsid w:val="00DF057F"/>
    <w:rsid w:val="00DF063D"/>
    <w:rsid w:val="00DF070D"/>
    <w:rsid w:val="00DF0720"/>
    <w:rsid w:val="00DF080F"/>
    <w:rsid w:val="00DF0939"/>
    <w:rsid w:val="00DF0943"/>
    <w:rsid w:val="00DF0967"/>
    <w:rsid w:val="00DF0A3D"/>
    <w:rsid w:val="00DF0AB1"/>
    <w:rsid w:val="00DF0D22"/>
    <w:rsid w:val="00DF0E2B"/>
    <w:rsid w:val="00DF0FAA"/>
    <w:rsid w:val="00DF0FD9"/>
    <w:rsid w:val="00DF1133"/>
    <w:rsid w:val="00DF1197"/>
    <w:rsid w:val="00DF11AE"/>
    <w:rsid w:val="00DF11C2"/>
    <w:rsid w:val="00DF11FA"/>
    <w:rsid w:val="00DF12C2"/>
    <w:rsid w:val="00DF1332"/>
    <w:rsid w:val="00DF145D"/>
    <w:rsid w:val="00DF14E3"/>
    <w:rsid w:val="00DF14E8"/>
    <w:rsid w:val="00DF15A5"/>
    <w:rsid w:val="00DF1693"/>
    <w:rsid w:val="00DF1749"/>
    <w:rsid w:val="00DF1755"/>
    <w:rsid w:val="00DF17CD"/>
    <w:rsid w:val="00DF1847"/>
    <w:rsid w:val="00DF18AA"/>
    <w:rsid w:val="00DF18DD"/>
    <w:rsid w:val="00DF1B95"/>
    <w:rsid w:val="00DF1BF8"/>
    <w:rsid w:val="00DF1C13"/>
    <w:rsid w:val="00DF1D1A"/>
    <w:rsid w:val="00DF1D55"/>
    <w:rsid w:val="00DF1D73"/>
    <w:rsid w:val="00DF1DFE"/>
    <w:rsid w:val="00DF2017"/>
    <w:rsid w:val="00DF21F5"/>
    <w:rsid w:val="00DF221A"/>
    <w:rsid w:val="00DF2262"/>
    <w:rsid w:val="00DF2331"/>
    <w:rsid w:val="00DF2433"/>
    <w:rsid w:val="00DF25BD"/>
    <w:rsid w:val="00DF26A0"/>
    <w:rsid w:val="00DF26B7"/>
    <w:rsid w:val="00DF275E"/>
    <w:rsid w:val="00DF2796"/>
    <w:rsid w:val="00DF28B4"/>
    <w:rsid w:val="00DF2A10"/>
    <w:rsid w:val="00DF2AC1"/>
    <w:rsid w:val="00DF2C59"/>
    <w:rsid w:val="00DF2E98"/>
    <w:rsid w:val="00DF3208"/>
    <w:rsid w:val="00DF3233"/>
    <w:rsid w:val="00DF34BC"/>
    <w:rsid w:val="00DF355D"/>
    <w:rsid w:val="00DF35DB"/>
    <w:rsid w:val="00DF35F5"/>
    <w:rsid w:val="00DF3647"/>
    <w:rsid w:val="00DF36ED"/>
    <w:rsid w:val="00DF3802"/>
    <w:rsid w:val="00DF382E"/>
    <w:rsid w:val="00DF3876"/>
    <w:rsid w:val="00DF38A1"/>
    <w:rsid w:val="00DF390F"/>
    <w:rsid w:val="00DF39DF"/>
    <w:rsid w:val="00DF3A4A"/>
    <w:rsid w:val="00DF3B3F"/>
    <w:rsid w:val="00DF3B48"/>
    <w:rsid w:val="00DF3C16"/>
    <w:rsid w:val="00DF3C39"/>
    <w:rsid w:val="00DF3E13"/>
    <w:rsid w:val="00DF3F2E"/>
    <w:rsid w:val="00DF3FB6"/>
    <w:rsid w:val="00DF4085"/>
    <w:rsid w:val="00DF4103"/>
    <w:rsid w:val="00DF4339"/>
    <w:rsid w:val="00DF4448"/>
    <w:rsid w:val="00DF4503"/>
    <w:rsid w:val="00DF464A"/>
    <w:rsid w:val="00DF46CE"/>
    <w:rsid w:val="00DF470E"/>
    <w:rsid w:val="00DF47F9"/>
    <w:rsid w:val="00DF48BE"/>
    <w:rsid w:val="00DF4D47"/>
    <w:rsid w:val="00DF4F13"/>
    <w:rsid w:val="00DF4F29"/>
    <w:rsid w:val="00DF4F89"/>
    <w:rsid w:val="00DF502E"/>
    <w:rsid w:val="00DF5101"/>
    <w:rsid w:val="00DF5140"/>
    <w:rsid w:val="00DF517A"/>
    <w:rsid w:val="00DF5402"/>
    <w:rsid w:val="00DF5536"/>
    <w:rsid w:val="00DF59FC"/>
    <w:rsid w:val="00DF5A60"/>
    <w:rsid w:val="00DF5B19"/>
    <w:rsid w:val="00DF5B2F"/>
    <w:rsid w:val="00DF5C77"/>
    <w:rsid w:val="00DF5CB6"/>
    <w:rsid w:val="00DF5CDF"/>
    <w:rsid w:val="00DF5D8C"/>
    <w:rsid w:val="00DF5E36"/>
    <w:rsid w:val="00DF5E40"/>
    <w:rsid w:val="00DF5F65"/>
    <w:rsid w:val="00DF5FA0"/>
    <w:rsid w:val="00DF603F"/>
    <w:rsid w:val="00DF62EB"/>
    <w:rsid w:val="00DF6325"/>
    <w:rsid w:val="00DF6353"/>
    <w:rsid w:val="00DF6366"/>
    <w:rsid w:val="00DF6699"/>
    <w:rsid w:val="00DF676A"/>
    <w:rsid w:val="00DF678F"/>
    <w:rsid w:val="00DF67B3"/>
    <w:rsid w:val="00DF67C0"/>
    <w:rsid w:val="00DF688F"/>
    <w:rsid w:val="00DF68D3"/>
    <w:rsid w:val="00DF6952"/>
    <w:rsid w:val="00DF6B2B"/>
    <w:rsid w:val="00DF6BEC"/>
    <w:rsid w:val="00DF6BF2"/>
    <w:rsid w:val="00DF6DFE"/>
    <w:rsid w:val="00DF6F5F"/>
    <w:rsid w:val="00DF70A9"/>
    <w:rsid w:val="00DF718F"/>
    <w:rsid w:val="00DF722B"/>
    <w:rsid w:val="00DF723E"/>
    <w:rsid w:val="00DF736D"/>
    <w:rsid w:val="00DF7408"/>
    <w:rsid w:val="00DF7449"/>
    <w:rsid w:val="00DF747A"/>
    <w:rsid w:val="00DF74BD"/>
    <w:rsid w:val="00DF757E"/>
    <w:rsid w:val="00DF768B"/>
    <w:rsid w:val="00DF76B8"/>
    <w:rsid w:val="00DF76CA"/>
    <w:rsid w:val="00DF7770"/>
    <w:rsid w:val="00DF7839"/>
    <w:rsid w:val="00DF7A08"/>
    <w:rsid w:val="00DF7B54"/>
    <w:rsid w:val="00DF7BCE"/>
    <w:rsid w:val="00DF7BEF"/>
    <w:rsid w:val="00DF7BF7"/>
    <w:rsid w:val="00DF7C0A"/>
    <w:rsid w:val="00DF7C6F"/>
    <w:rsid w:val="00DF7C91"/>
    <w:rsid w:val="00DF7D43"/>
    <w:rsid w:val="00DF7D5B"/>
    <w:rsid w:val="00DF7DB3"/>
    <w:rsid w:val="00DF7DCD"/>
    <w:rsid w:val="00DF7EAA"/>
    <w:rsid w:val="00DF7FDA"/>
    <w:rsid w:val="00E0001B"/>
    <w:rsid w:val="00E00119"/>
    <w:rsid w:val="00E0014D"/>
    <w:rsid w:val="00E00212"/>
    <w:rsid w:val="00E00249"/>
    <w:rsid w:val="00E002EE"/>
    <w:rsid w:val="00E00361"/>
    <w:rsid w:val="00E003A9"/>
    <w:rsid w:val="00E00519"/>
    <w:rsid w:val="00E00586"/>
    <w:rsid w:val="00E0058B"/>
    <w:rsid w:val="00E00637"/>
    <w:rsid w:val="00E007E5"/>
    <w:rsid w:val="00E00955"/>
    <w:rsid w:val="00E0099F"/>
    <w:rsid w:val="00E00AE0"/>
    <w:rsid w:val="00E00CFF"/>
    <w:rsid w:val="00E00D0C"/>
    <w:rsid w:val="00E00D53"/>
    <w:rsid w:val="00E00DFB"/>
    <w:rsid w:val="00E00F67"/>
    <w:rsid w:val="00E00F6C"/>
    <w:rsid w:val="00E01015"/>
    <w:rsid w:val="00E010C2"/>
    <w:rsid w:val="00E010F2"/>
    <w:rsid w:val="00E0165D"/>
    <w:rsid w:val="00E01CF2"/>
    <w:rsid w:val="00E01F34"/>
    <w:rsid w:val="00E01F9D"/>
    <w:rsid w:val="00E01FAC"/>
    <w:rsid w:val="00E02126"/>
    <w:rsid w:val="00E0226E"/>
    <w:rsid w:val="00E023B3"/>
    <w:rsid w:val="00E02565"/>
    <w:rsid w:val="00E0266B"/>
    <w:rsid w:val="00E0268A"/>
    <w:rsid w:val="00E0274A"/>
    <w:rsid w:val="00E0278E"/>
    <w:rsid w:val="00E02983"/>
    <w:rsid w:val="00E029AC"/>
    <w:rsid w:val="00E029E5"/>
    <w:rsid w:val="00E02A03"/>
    <w:rsid w:val="00E02AD8"/>
    <w:rsid w:val="00E02C6E"/>
    <w:rsid w:val="00E02CA4"/>
    <w:rsid w:val="00E02CC3"/>
    <w:rsid w:val="00E02EEE"/>
    <w:rsid w:val="00E02F8E"/>
    <w:rsid w:val="00E02FF3"/>
    <w:rsid w:val="00E0301A"/>
    <w:rsid w:val="00E03088"/>
    <w:rsid w:val="00E0312D"/>
    <w:rsid w:val="00E031B6"/>
    <w:rsid w:val="00E03248"/>
    <w:rsid w:val="00E032BE"/>
    <w:rsid w:val="00E032C5"/>
    <w:rsid w:val="00E033AC"/>
    <w:rsid w:val="00E033CB"/>
    <w:rsid w:val="00E03461"/>
    <w:rsid w:val="00E03477"/>
    <w:rsid w:val="00E035E5"/>
    <w:rsid w:val="00E036AA"/>
    <w:rsid w:val="00E03773"/>
    <w:rsid w:val="00E037DC"/>
    <w:rsid w:val="00E03839"/>
    <w:rsid w:val="00E03842"/>
    <w:rsid w:val="00E03C8E"/>
    <w:rsid w:val="00E03D92"/>
    <w:rsid w:val="00E03E2A"/>
    <w:rsid w:val="00E03F79"/>
    <w:rsid w:val="00E03FE2"/>
    <w:rsid w:val="00E04178"/>
    <w:rsid w:val="00E0425F"/>
    <w:rsid w:val="00E04574"/>
    <w:rsid w:val="00E045D2"/>
    <w:rsid w:val="00E0461C"/>
    <w:rsid w:val="00E046C9"/>
    <w:rsid w:val="00E046D1"/>
    <w:rsid w:val="00E049F4"/>
    <w:rsid w:val="00E04A67"/>
    <w:rsid w:val="00E04C25"/>
    <w:rsid w:val="00E04C60"/>
    <w:rsid w:val="00E04CA1"/>
    <w:rsid w:val="00E04CF3"/>
    <w:rsid w:val="00E04D60"/>
    <w:rsid w:val="00E04D99"/>
    <w:rsid w:val="00E04E50"/>
    <w:rsid w:val="00E04E9E"/>
    <w:rsid w:val="00E04F2C"/>
    <w:rsid w:val="00E04FD3"/>
    <w:rsid w:val="00E0525C"/>
    <w:rsid w:val="00E05623"/>
    <w:rsid w:val="00E0579B"/>
    <w:rsid w:val="00E05942"/>
    <w:rsid w:val="00E05B01"/>
    <w:rsid w:val="00E05B49"/>
    <w:rsid w:val="00E05C10"/>
    <w:rsid w:val="00E060EA"/>
    <w:rsid w:val="00E0611A"/>
    <w:rsid w:val="00E0618B"/>
    <w:rsid w:val="00E062C4"/>
    <w:rsid w:val="00E062EF"/>
    <w:rsid w:val="00E0631F"/>
    <w:rsid w:val="00E064B1"/>
    <w:rsid w:val="00E064BA"/>
    <w:rsid w:val="00E064F6"/>
    <w:rsid w:val="00E06549"/>
    <w:rsid w:val="00E06693"/>
    <w:rsid w:val="00E068E1"/>
    <w:rsid w:val="00E068F7"/>
    <w:rsid w:val="00E0694B"/>
    <w:rsid w:val="00E069FF"/>
    <w:rsid w:val="00E06A17"/>
    <w:rsid w:val="00E06A81"/>
    <w:rsid w:val="00E06AEE"/>
    <w:rsid w:val="00E06BB6"/>
    <w:rsid w:val="00E06C46"/>
    <w:rsid w:val="00E06D27"/>
    <w:rsid w:val="00E06D6B"/>
    <w:rsid w:val="00E06E01"/>
    <w:rsid w:val="00E070B4"/>
    <w:rsid w:val="00E07361"/>
    <w:rsid w:val="00E0738D"/>
    <w:rsid w:val="00E0751E"/>
    <w:rsid w:val="00E0765D"/>
    <w:rsid w:val="00E077B4"/>
    <w:rsid w:val="00E079F9"/>
    <w:rsid w:val="00E07A59"/>
    <w:rsid w:val="00E07ACD"/>
    <w:rsid w:val="00E07AED"/>
    <w:rsid w:val="00E07C17"/>
    <w:rsid w:val="00E07CCE"/>
    <w:rsid w:val="00E07D0B"/>
    <w:rsid w:val="00E07D87"/>
    <w:rsid w:val="00E07E7C"/>
    <w:rsid w:val="00E07EE5"/>
    <w:rsid w:val="00E07FB0"/>
    <w:rsid w:val="00E1002A"/>
    <w:rsid w:val="00E10060"/>
    <w:rsid w:val="00E100C9"/>
    <w:rsid w:val="00E1013F"/>
    <w:rsid w:val="00E10226"/>
    <w:rsid w:val="00E10261"/>
    <w:rsid w:val="00E1027F"/>
    <w:rsid w:val="00E10312"/>
    <w:rsid w:val="00E1031B"/>
    <w:rsid w:val="00E1037C"/>
    <w:rsid w:val="00E104CF"/>
    <w:rsid w:val="00E106CC"/>
    <w:rsid w:val="00E107CB"/>
    <w:rsid w:val="00E10949"/>
    <w:rsid w:val="00E10AEE"/>
    <w:rsid w:val="00E10B2D"/>
    <w:rsid w:val="00E10BF7"/>
    <w:rsid w:val="00E10CBF"/>
    <w:rsid w:val="00E10E16"/>
    <w:rsid w:val="00E10E8F"/>
    <w:rsid w:val="00E10F5B"/>
    <w:rsid w:val="00E1105F"/>
    <w:rsid w:val="00E11079"/>
    <w:rsid w:val="00E11149"/>
    <w:rsid w:val="00E1115B"/>
    <w:rsid w:val="00E111B1"/>
    <w:rsid w:val="00E111BB"/>
    <w:rsid w:val="00E11237"/>
    <w:rsid w:val="00E11257"/>
    <w:rsid w:val="00E1125B"/>
    <w:rsid w:val="00E1154C"/>
    <w:rsid w:val="00E11590"/>
    <w:rsid w:val="00E11706"/>
    <w:rsid w:val="00E1176D"/>
    <w:rsid w:val="00E117F8"/>
    <w:rsid w:val="00E118D1"/>
    <w:rsid w:val="00E11972"/>
    <w:rsid w:val="00E119DB"/>
    <w:rsid w:val="00E119FC"/>
    <w:rsid w:val="00E11B82"/>
    <w:rsid w:val="00E11C92"/>
    <w:rsid w:val="00E11CFE"/>
    <w:rsid w:val="00E11EC9"/>
    <w:rsid w:val="00E11F30"/>
    <w:rsid w:val="00E11F4D"/>
    <w:rsid w:val="00E1238F"/>
    <w:rsid w:val="00E123B5"/>
    <w:rsid w:val="00E12400"/>
    <w:rsid w:val="00E1243C"/>
    <w:rsid w:val="00E12612"/>
    <w:rsid w:val="00E12652"/>
    <w:rsid w:val="00E127CB"/>
    <w:rsid w:val="00E12918"/>
    <w:rsid w:val="00E12CD0"/>
    <w:rsid w:val="00E12D08"/>
    <w:rsid w:val="00E12D1A"/>
    <w:rsid w:val="00E12E49"/>
    <w:rsid w:val="00E12ED6"/>
    <w:rsid w:val="00E12F77"/>
    <w:rsid w:val="00E13151"/>
    <w:rsid w:val="00E13159"/>
    <w:rsid w:val="00E13185"/>
    <w:rsid w:val="00E131A9"/>
    <w:rsid w:val="00E131DE"/>
    <w:rsid w:val="00E1332D"/>
    <w:rsid w:val="00E13351"/>
    <w:rsid w:val="00E135EE"/>
    <w:rsid w:val="00E1397A"/>
    <w:rsid w:val="00E13A1A"/>
    <w:rsid w:val="00E13B73"/>
    <w:rsid w:val="00E13C1A"/>
    <w:rsid w:val="00E13D7D"/>
    <w:rsid w:val="00E140A4"/>
    <w:rsid w:val="00E14136"/>
    <w:rsid w:val="00E14251"/>
    <w:rsid w:val="00E14256"/>
    <w:rsid w:val="00E1438D"/>
    <w:rsid w:val="00E143C2"/>
    <w:rsid w:val="00E14632"/>
    <w:rsid w:val="00E14723"/>
    <w:rsid w:val="00E14787"/>
    <w:rsid w:val="00E148D3"/>
    <w:rsid w:val="00E149DA"/>
    <w:rsid w:val="00E14A1B"/>
    <w:rsid w:val="00E14B18"/>
    <w:rsid w:val="00E14B40"/>
    <w:rsid w:val="00E14BEB"/>
    <w:rsid w:val="00E14C29"/>
    <w:rsid w:val="00E14C3B"/>
    <w:rsid w:val="00E14D8B"/>
    <w:rsid w:val="00E14E5F"/>
    <w:rsid w:val="00E14E8F"/>
    <w:rsid w:val="00E14EE0"/>
    <w:rsid w:val="00E15028"/>
    <w:rsid w:val="00E15032"/>
    <w:rsid w:val="00E150F8"/>
    <w:rsid w:val="00E151E9"/>
    <w:rsid w:val="00E1538F"/>
    <w:rsid w:val="00E15394"/>
    <w:rsid w:val="00E15401"/>
    <w:rsid w:val="00E1545B"/>
    <w:rsid w:val="00E15790"/>
    <w:rsid w:val="00E157A8"/>
    <w:rsid w:val="00E157F6"/>
    <w:rsid w:val="00E15809"/>
    <w:rsid w:val="00E158A8"/>
    <w:rsid w:val="00E159A5"/>
    <w:rsid w:val="00E15B33"/>
    <w:rsid w:val="00E15BDF"/>
    <w:rsid w:val="00E15DBB"/>
    <w:rsid w:val="00E15E8E"/>
    <w:rsid w:val="00E15EB8"/>
    <w:rsid w:val="00E15F16"/>
    <w:rsid w:val="00E15F92"/>
    <w:rsid w:val="00E16052"/>
    <w:rsid w:val="00E16078"/>
    <w:rsid w:val="00E16101"/>
    <w:rsid w:val="00E161B1"/>
    <w:rsid w:val="00E1621C"/>
    <w:rsid w:val="00E162C9"/>
    <w:rsid w:val="00E16456"/>
    <w:rsid w:val="00E164AE"/>
    <w:rsid w:val="00E16875"/>
    <w:rsid w:val="00E16AC1"/>
    <w:rsid w:val="00E16ADF"/>
    <w:rsid w:val="00E16BBA"/>
    <w:rsid w:val="00E16C3B"/>
    <w:rsid w:val="00E16DE0"/>
    <w:rsid w:val="00E16E23"/>
    <w:rsid w:val="00E17022"/>
    <w:rsid w:val="00E1704B"/>
    <w:rsid w:val="00E170E1"/>
    <w:rsid w:val="00E171C7"/>
    <w:rsid w:val="00E17228"/>
    <w:rsid w:val="00E17488"/>
    <w:rsid w:val="00E1753F"/>
    <w:rsid w:val="00E1756E"/>
    <w:rsid w:val="00E17665"/>
    <w:rsid w:val="00E1773D"/>
    <w:rsid w:val="00E17833"/>
    <w:rsid w:val="00E17991"/>
    <w:rsid w:val="00E179A1"/>
    <w:rsid w:val="00E17B5B"/>
    <w:rsid w:val="00E17B79"/>
    <w:rsid w:val="00E17CF5"/>
    <w:rsid w:val="00E17D10"/>
    <w:rsid w:val="00E20084"/>
    <w:rsid w:val="00E200CC"/>
    <w:rsid w:val="00E201B9"/>
    <w:rsid w:val="00E20361"/>
    <w:rsid w:val="00E203D4"/>
    <w:rsid w:val="00E20428"/>
    <w:rsid w:val="00E205A8"/>
    <w:rsid w:val="00E2065D"/>
    <w:rsid w:val="00E206C3"/>
    <w:rsid w:val="00E20776"/>
    <w:rsid w:val="00E20974"/>
    <w:rsid w:val="00E209E8"/>
    <w:rsid w:val="00E20ABE"/>
    <w:rsid w:val="00E20C86"/>
    <w:rsid w:val="00E20D7C"/>
    <w:rsid w:val="00E20D85"/>
    <w:rsid w:val="00E20FA1"/>
    <w:rsid w:val="00E2106B"/>
    <w:rsid w:val="00E213B7"/>
    <w:rsid w:val="00E2148D"/>
    <w:rsid w:val="00E214CA"/>
    <w:rsid w:val="00E21541"/>
    <w:rsid w:val="00E21553"/>
    <w:rsid w:val="00E2158A"/>
    <w:rsid w:val="00E2165F"/>
    <w:rsid w:val="00E21683"/>
    <w:rsid w:val="00E21763"/>
    <w:rsid w:val="00E21830"/>
    <w:rsid w:val="00E2186C"/>
    <w:rsid w:val="00E219F1"/>
    <w:rsid w:val="00E21AFD"/>
    <w:rsid w:val="00E21B39"/>
    <w:rsid w:val="00E21B71"/>
    <w:rsid w:val="00E21B78"/>
    <w:rsid w:val="00E21BC0"/>
    <w:rsid w:val="00E21BD8"/>
    <w:rsid w:val="00E21E40"/>
    <w:rsid w:val="00E21EC7"/>
    <w:rsid w:val="00E21FCD"/>
    <w:rsid w:val="00E22170"/>
    <w:rsid w:val="00E2227E"/>
    <w:rsid w:val="00E222B3"/>
    <w:rsid w:val="00E2231E"/>
    <w:rsid w:val="00E223AD"/>
    <w:rsid w:val="00E2244C"/>
    <w:rsid w:val="00E226A7"/>
    <w:rsid w:val="00E226D7"/>
    <w:rsid w:val="00E22767"/>
    <w:rsid w:val="00E22833"/>
    <w:rsid w:val="00E22947"/>
    <w:rsid w:val="00E22A24"/>
    <w:rsid w:val="00E22AC1"/>
    <w:rsid w:val="00E22B02"/>
    <w:rsid w:val="00E22B31"/>
    <w:rsid w:val="00E22BCD"/>
    <w:rsid w:val="00E22C5C"/>
    <w:rsid w:val="00E22D86"/>
    <w:rsid w:val="00E22D94"/>
    <w:rsid w:val="00E22F27"/>
    <w:rsid w:val="00E230A8"/>
    <w:rsid w:val="00E231A8"/>
    <w:rsid w:val="00E231CC"/>
    <w:rsid w:val="00E232D1"/>
    <w:rsid w:val="00E235AA"/>
    <w:rsid w:val="00E236A3"/>
    <w:rsid w:val="00E2371A"/>
    <w:rsid w:val="00E237F6"/>
    <w:rsid w:val="00E238D1"/>
    <w:rsid w:val="00E239A8"/>
    <w:rsid w:val="00E23A4C"/>
    <w:rsid w:val="00E23D53"/>
    <w:rsid w:val="00E23E85"/>
    <w:rsid w:val="00E23E9D"/>
    <w:rsid w:val="00E2405E"/>
    <w:rsid w:val="00E24090"/>
    <w:rsid w:val="00E24147"/>
    <w:rsid w:val="00E242A8"/>
    <w:rsid w:val="00E242E7"/>
    <w:rsid w:val="00E244AB"/>
    <w:rsid w:val="00E244E6"/>
    <w:rsid w:val="00E24604"/>
    <w:rsid w:val="00E24641"/>
    <w:rsid w:val="00E2484E"/>
    <w:rsid w:val="00E249D4"/>
    <w:rsid w:val="00E249E4"/>
    <w:rsid w:val="00E24A79"/>
    <w:rsid w:val="00E24AE6"/>
    <w:rsid w:val="00E24C91"/>
    <w:rsid w:val="00E251A1"/>
    <w:rsid w:val="00E25210"/>
    <w:rsid w:val="00E2525B"/>
    <w:rsid w:val="00E25394"/>
    <w:rsid w:val="00E2558E"/>
    <w:rsid w:val="00E2568A"/>
    <w:rsid w:val="00E256F3"/>
    <w:rsid w:val="00E25958"/>
    <w:rsid w:val="00E25A73"/>
    <w:rsid w:val="00E25AB2"/>
    <w:rsid w:val="00E25C27"/>
    <w:rsid w:val="00E25C79"/>
    <w:rsid w:val="00E25C97"/>
    <w:rsid w:val="00E25D00"/>
    <w:rsid w:val="00E25E86"/>
    <w:rsid w:val="00E25EAA"/>
    <w:rsid w:val="00E25F26"/>
    <w:rsid w:val="00E25F76"/>
    <w:rsid w:val="00E25FF8"/>
    <w:rsid w:val="00E2633A"/>
    <w:rsid w:val="00E26687"/>
    <w:rsid w:val="00E26800"/>
    <w:rsid w:val="00E26839"/>
    <w:rsid w:val="00E26891"/>
    <w:rsid w:val="00E269AD"/>
    <w:rsid w:val="00E26A94"/>
    <w:rsid w:val="00E26B14"/>
    <w:rsid w:val="00E26D64"/>
    <w:rsid w:val="00E26F9A"/>
    <w:rsid w:val="00E27103"/>
    <w:rsid w:val="00E27127"/>
    <w:rsid w:val="00E27290"/>
    <w:rsid w:val="00E2752C"/>
    <w:rsid w:val="00E2765C"/>
    <w:rsid w:val="00E27916"/>
    <w:rsid w:val="00E279A6"/>
    <w:rsid w:val="00E27A2F"/>
    <w:rsid w:val="00E27C44"/>
    <w:rsid w:val="00E27C9E"/>
    <w:rsid w:val="00E27D35"/>
    <w:rsid w:val="00E27DA0"/>
    <w:rsid w:val="00E27DB9"/>
    <w:rsid w:val="00E27E24"/>
    <w:rsid w:val="00E27E70"/>
    <w:rsid w:val="00E27F17"/>
    <w:rsid w:val="00E27F1F"/>
    <w:rsid w:val="00E27FCE"/>
    <w:rsid w:val="00E3017C"/>
    <w:rsid w:val="00E3041B"/>
    <w:rsid w:val="00E3043D"/>
    <w:rsid w:val="00E3053D"/>
    <w:rsid w:val="00E305C3"/>
    <w:rsid w:val="00E307CA"/>
    <w:rsid w:val="00E30838"/>
    <w:rsid w:val="00E3083B"/>
    <w:rsid w:val="00E308C2"/>
    <w:rsid w:val="00E308DA"/>
    <w:rsid w:val="00E30913"/>
    <w:rsid w:val="00E30A59"/>
    <w:rsid w:val="00E30B3B"/>
    <w:rsid w:val="00E30C61"/>
    <w:rsid w:val="00E30DDC"/>
    <w:rsid w:val="00E30E55"/>
    <w:rsid w:val="00E30E7B"/>
    <w:rsid w:val="00E30FCF"/>
    <w:rsid w:val="00E3101A"/>
    <w:rsid w:val="00E31062"/>
    <w:rsid w:val="00E31142"/>
    <w:rsid w:val="00E31269"/>
    <w:rsid w:val="00E312ED"/>
    <w:rsid w:val="00E312F7"/>
    <w:rsid w:val="00E31540"/>
    <w:rsid w:val="00E315D0"/>
    <w:rsid w:val="00E316CC"/>
    <w:rsid w:val="00E3177C"/>
    <w:rsid w:val="00E317F5"/>
    <w:rsid w:val="00E31885"/>
    <w:rsid w:val="00E318FA"/>
    <w:rsid w:val="00E31929"/>
    <w:rsid w:val="00E31AB8"/>
    <w:rsid w:val="00E31AF1"/>
    <w:rsid w:val="00E31D71"/>
    <w:rsid w:val="00E31D8A"/>
    <w:rsid w:val="00E31E77"/>
    <w:rsid w:val="00E31F56"/>
    <w:rsid w:val="00E31F83"/>
    <w:rsid w:val="00E320AD"/>
    <w:rsid w:val="00E320B7"/>
    <w:rsid w:val="00E32128"/>
    <w:rsid w:val="00E322C7"/>
    <w:rsid w:val="00E32358"/>
    <w:rsid w:val="00E32362"/>
    <w:rsid w:val="00E326FA"/>
    <w:rsid w:val="00E32704"/>
    <w:rsid w:val="00E327AE"/>
    <w:rsid w:val="00E327CA"/>
    <w:rsid w:val="00E3281B"/>
    <w:rsid w:val="00E32A18"/>
    <w:rsid w:val="00E32CB7"/>
    <w:rsid w:val="00E32D14"/>
    <w:rsid w:val="00E32D27"/>
    <w:rsid w:val="00E32E60"/>
    <w:rsid w:val="00E32E62"/>
    <w:rsid w:val="00E32E6B"/>
    <w:rsid w:val="00E32F67"/>
    <w:rsid w:val="00E32FC6"/>
    <w:rsid w:val="00E33151"/>
    <w:rsid w:val="00E331C7"/>
    <w:rsid w:val="00E332B1"/>
    <w:rsid w:val="00E332E1"/>
    <w:rsid w:val="00E333E4"/>
    <w:rsid w:val="00E333FF"/>
    <w:rsid w:val="00E33423"/>
    <w:rsid w:val="00E33442"/>
    <w:rsid w:val="00E334D7"/>
    <w:rsid w:val="00E3351E"/>
    <w:rsid w:val="00E3356D"/>
    <w:rsid w:val="00E3368C"/>
    <w:rsid w:val="00E33703"/>
    <w:rsid w:val="00E3373F"/>
    <w:rsid w:val="00E337CA"/>
    <w:rsid w:val="00E337F5"/>
    <w:rsid w:val="00E33832"/>
    <w:rsid w:val="00E3384E"/>
    <w:rsid w:val="00E33952"/>
    <w:rsid w:val="00E33B99"/>
    <w:rsid w:val="00E33C42"/>
    <w:rsid w:val="00E33C7A"/>
    <w:rsid w:val="00E33C92"/>
    <w:rsid w:val="00E33D15"/>
    <w:rsid w:val="00E33DD4"/>
    <w:rsid w:val="00E33F45"/>
    <w:rsid w:val="00E33FA0"/>
    <w:rsid w:val="00E33FE8"/>
    <w:rsid w:val="00E34024"/>
    <w:rsid w:val="00E34027"/>
    <w:rsid w:val="00E340A9"/>
    <w:rsid w:val="00E342A4"/>
    <w:rsid w:val="00E342B6"/>
    <w:rsid w:val="00E3447D"/>
    <w:rsid w:val="00E3461D"/>
    <w:rsid w:val="00E34630"/>
    <w:rsid w:val="00E346B2"/>
    <w:rsid w:val="00E347AB"/>
    <w:rsid w:val="00E34984"/>
    <w:rsid w:val="00E34BB2"/>
    <w:rsid w:val="00E34C9F"/>
    <w:rsid w:val="00E34CC4"/>
    <w:rsid w:val="00E34D0C"/>
    <w:rsid w:val="00E34D38"/>
    <w:rsid w:val="00E34DA1"/>
    <w:rsid w:val="00E34F0B"/>
    <w:rsid w:val="00E35121"/>
    <w:rsid w:val="00E3516B"/>
    <w:rsid w:val="00E3538C"/>
    <w:rsid w:val="00E35477"/>
    <w:rsid w:val="00E3548E"/>
    <w:rsid w:val="00E3553C"/>
    <w:rsid w:val="00E35798"/>
    <w:rsid w:val="00E3585C"/>
    <w:rsid w:val="00E35870"/>
    <w:rsid w:val="00E358FD"/>
    <w:rsid w:val="00E35A4A"/>
    <w:rsid w:val="00E35A8D"/>
    <w:rsid w:val="00E35ABE"/>
    <w:rsid w:val="00E35AC1"/>
    <w:rsid w:val="00E35B89"/>
    <w:rsid w:val="00E35CD2"/>
    <w:rsid w:val="00E35CE6"/>
    <w:rsid w:val="00E35D65"/>
    <w:rsid w:val="00E35F03"/>
    <w:rsid w:val="00E35F21"/>
    <w:rsid w:val="00E35F51"/>
    <w:rsid w:val="00E35F6B"/>
    <w:rsid w:val="00E3601C"/>
    <w:rsid w:val="00E360B5"/>
    <w:rsid w:val="00E36179"/>
    <w:rsid w:val="00E36245"/>
    <w:rsid w:val="00E3637A"/>
    <w:rsid w:val="00E3639C"/>
    <w:rsid w:val="00E364CE"/>
    <w:rsid w:val="00E364E3"/>
    <w:rsid w:val="00E36510"/>
    <w:rsid w:val="00E366A3"/>
    <w:rsid w:val="00E3671C"/>
    <w:rsid w:val="00E367D2"/>
    <w:rsid w:val="00E36A2D"/>
    <w:rsid w:val="00E36A5D"/>
    <w:rsid w:val="00E36B1F"/>
    <w:rsid w:val="00E36BB9"/>
    <w:rsid w:val="00E36D54"/>
    <w:rsid w:val="00E36D71"/>
    <w:rsid w:val="00E36DDA"/>
    <w:rsid w:val="00E36E29"/>
    <w:rsid w:val="00E36FF1"/>
    <w:rsid w:val="00E37064"/>
    <w:rsid w:val="00E37142"/>
    <w:rsid w:val="00E3734A"/>
    <w:rsid w:val="00E373F6"/>
    <w:rsid w:val="00E374FE"/>
    <w:rsid w:val="00E37665"/>
    <w:rsid w:val="00E37697"/>
    <w:rsid w:val="00E37776"/>
    <w:rsid w:val="00E37815"/>
    <w:rsid w:val="00E378FA"/>
    <w:rsid w:val="00E37985"/>
    <w:rsid w:val="00E379FD"/>
    <w:rsid w:val="00E37A2C"/>
    <w:rsid w:val="00E37AF6"/>
    <w:rsid w:val="00E37C45"/>
    <w:rsid w:val="00E37E1B"/>
    <w:rsid w:val="00E40006"/>
    <w:rsid w:val="00E40010"/>
    <w:rsid w:val="00E40152"/>
    <w:rsid w:val="00E40234"/>
    <w:rsid w:val="00E4027C"/>
    <w:rsid w:val="00E402E2"/>
    <w:rsid w:val="00E40622"/>
    <w:rsid w:val="00E40755"/>
    <w:rsid w:val="00E4076A"/>
    <w:rsid w:val="00E409B1"/>
    <w:rsid w:val="00E409C0"/>
    <w:rsid w:val="00E409FD"/>
    <w:rsid w:val="00E40ACB"/>
    <w:rsid w:val="00E40AD3"/>
    <w:rsid w:val="00E40BC5"/>
    <w:rsid w:val="00E40DB6"/>
    <w:rsid w:val="00E40DF4"/>
    <w:rsid w:val="00E40DF9"/>
    <w:rsid w:val="00E40E4E"/>
    <w:rsid w:val="00E40ED8"/>
    <w:rsid w:val="00E411AE"/>
    <w:rsid w:val="00E41269"/>
    <w:rsid w:val="00E412B4"/>
    <w:rsid w:val="00E41371"/>
    <w:rsid w:val="00E415A3"/>
    <w:rsid w:val="00E41691"/>
    <w:rsid w:val="00E41907"/>
    <w:rsid w:val="00E419E4"/>
    <w:rsid w:val="00E41A5C"/>
    <w:rsid w:val="00E41B65"/>
    <w:rsid w:val="00E41DEC"/>
    <w:rsid w:val="00E41E66"/>
    <w:rsid w:val="00E42029"/>
    <w:rsid w:val="00E42052"/>
    <w:rsid w:val="00E4215B"/>
    <w:rsid w:val="00E421B3"/>
    <w:rsid w:val="00E4231B"/>
    <w:rsid w:val="00E423C2"/>
    <w:rsid w:val="00E42435"/>
    <w:rsid w:val="00E4248E"/>
    <w:rsid w:val="00E425F2"/>
    <w:rsid w:val="00E42693"/>
    <w:rsid w:val="00E426E4"/>
    <w:rsid w:val="00E4279B"/>
    <w:rsid w:val="00E4291B"/>
    <w:rsid w:val="00E42972"/>
    <w:rsid w:val="00E42992"/>
    <w:rsid w:val="00E42B84"/>
    <w:rsid w:val="00E42D53"/>
    <w:rsid w:val="00E42FA9"/>
    <w:rsid w:val="00E43289"/>
    <w:rsid w:val="00E43337"/>
    <w:rsid w:val="00E4340D"/>
    <w:rsid w:val="00E4341D"/>
    <w:rsid w:val="00E4351F"/>
    <w:rsid w:val="00E436B5"/>
    <w:rsid w:val="00E437C8"/>
    <w:rsid w:val="00E4381A"/>
    <w:rsid w:val="00E43823"/>
    <w:rsid w:val="00E438DA"/>
    <w:rsid w:val="00E43905"/>
    <w:rsid w:val="00E43A33"/>
    <w:rsid w:val="00E43B3D"/>
    <w:rsid w:val="00E43C4D"/>
    <w:rsid w:val="00E43D4C"/>
    <w:rsid w:val="00E43DA0"/>
    <w:rsid w:val="00E43F36"/>
    <w:rsid w:val="00E442AF"/>
    <w:rsid w:val="00E4445C"/>
    <w:rsid w:val="00E445C5"/>
    <w:rsid w:val="00E44669"/>
    <w:rsid w:val="00E4490E"/>
    <w:rsid w:val="00E449AB"/>
    <w:rsid w:val="00E44A53"/>
    <w:rsid w:val="00E44C0E"/>
    <w:rsid w:val="00E44C62"/>
    <w:rsid w:val="00E44CF2"/>
    <w:rsid w:val="00E45249"/>
    <w:rsid w:val="00E45389"/>
    <w:rsid w:val="00E4539D"/>
    <w:rsid w:val="00E45401"/>
    <w:rsid w:val="00E45491"/>
    <w:rsid w:val="00E455B6"/>
    <w:rsid w:val="00E4562D"/>
    <w:rsid w:val="00E456AB"/>
    <w:rsid w:val="00E457FD"/>
    <w:rsid w:val="00E458E6"/>
    <w:rsid w:val="00E45927"/>
    <w:rsid w:val="00E45BF9"/>
    <w:rsid w:val="00E45C05"/>
    <w:rsid w:val="00E45CE3"/>
    <w:rsid w:val="00E45D0A"/>
    <w:rsid w:val="00E45E3C"/>
    <w:rsid w:val="00E45EA4"/>
    <w:rsid w:val="00E45F1B"/>
    <w:rsid w:val="00E45F52"/>
    <w:rsid w:val="00E45F77"/>
    <w:rsid w:val="00E46011"/>
    <w:rsid w:val="00E460F6"/>
    <w:rsid w:val="00E46116"/>
    <w:rsid w:val="00E46225"/>
    <w:rsid w:val="00E4625B"/>
    <w:rsid w:val="00E46347"/>
    <w:rsid w:val="00E4637C"/>
    <w:rsid w:val="00E4638D"/>
    <w:rsid w:val="00E465FA"/>
    <w:rsid w:val="00E46624"/>
    <w:rsid w:val="00E46625"/>
    <w:rsid w:val="00E4681C"/>
    <w:rsid w:val="00E468D4"/>
    <w:rsid w:val="00E468EE"/>
    <w:rsid w:val="00E46B55"/>
    <w:rsid w:val="00E46C58"/>
    <w:rsid w:val="00E46CA7"/>
    <w:rsid w:val="00E46E7A"/>
    <w:rsid w:val="00E46E9B"/>
    <w:rsid w:val="00E4712C"/>
    <w:rsid w:val="00E4723E"/>
    <w:rsid w:val="00E47256"/>
    <w:rsid w:val="00E4726D"/>
    <w:rsid w:val="00E472C3"/>
    <w:rsid w:val="00E47311"/>
    <w:rsid w:val="00E473AD"/>
    <w:rsid w:val="00E475A3"/>
    <w:rsid w:val="00E47750"/>
    <w:rsid w:val="00E4779F"/>
    <w:rsid w:val="00E477B4"/>
    <w:rsid w:val="00E477EA"/>
    <w:rsid w:val="00E47889"/>
    <w:rsid w:val="00E478E7"/>
    <w:rsid w:val="00E47A24"/>
    <w:rsid w:val="00E47A4F"/>
    <w:rsid w:val="00E47B3B"/>
    <w:rsid w:val="00E47E03"/>
    <w:rsid w:val="00E47EB6"/>
    <w:rsid w:val="00E47F21"/>
    <w:rsid w:val="00E47FE9"/>
    <w:rsid w:val="00E504F3"/>
    <w:rsid w:val="00E50632"/>
    <w:rsid w:val="00E50643"/>
    <w:rsid w:val="00E507C6"/>
    <w:rsid w:val="00E5087B"/>
    <w:rsid w:val="00E509DC"/>
    <w:rsid w:val="00E50B45"/>
    <w:rsid w:val="00E50BE4"/>
    <w:rsid w:val="00E50C4D"/>
    <w:rsid w:val="00E50D80"/>
    <w:rsid w:val="00E50DAF"/>
    <w:rsid w:val="00E50DC4"/>
    <w:rsid w:val="00E510F9"/>
    <w:rsid w:val="00E51169"/>
    <w:rsid w:val="00E512BC"/>
    <w:rsid w:val="00E51366"/>
    <w:rsid w:val="00E5138E"/>
    <w:rsid w:val="00E513BE"/>
    <w:rsid w:val="00E513CC"/>
    <w:rsid w:val="00E51441"/>
    <w:rsid w:val="00E51563"/>
    <w:rsid w:val="00E515D6"/>
    <w:rsid w:val="00E516B6"/>
    <w:rsid w:val="00E51778"/>
    <w:rsid w:val="00E5178D"/>
    <w:rsid w:val="00E51924"/>
    <w:rsid w:val="00E51D1A"/>
    <w:rsid w:val="00E51F30"/>
    <w:rsid w:val="00E51F4C"/>
    <w:rsid w:val="00E520CB"/>
    <w:rsid w:val="00E520DF"/>
    <w:rsid w:val="00E5224F"/>
    <w:rsid w:val="00E52395"/>
    <w:rsid w:val="00E52471"/>
    <w:rsid w:val="00E525D6"/>
    <w:rsid w:val="00E525F8"/>
    <w:rsid w:val="00E52615"/>
    <w:rsid w:val="00E5271E"/>
    <w:rsid w:val="00E52757"/>
    <w:rsid w:val="00E5277D"/>
    <w:rsid w:val="00E52788"/>
    <w:rsid w:val="00E5281B"/>
    <w:rsid w:val="00E5293C"/>
    <w:rsid w:val="00E5297F"/>
    <w:rsid w:val="00E529EA"/>
    <w:rsid w:val="00E52AEE"/>
    <w:rsid w:val="00E52BBE"/>
    <w:rsid w:val="00E52DBA"/>
    <w:rsid w:val="00E52EFF"/>
    <w:rsid w:val="00E52F4A"/>
    <w:rsid w:val="00E53003"/>
    <w:rsid w:val="00E53042"/>
    <w:rsid w:val="00E5312C"/>
    <w:rsid w:val="00E531AE"/>
    <w:rsid w:val="00E53234"/>
    <w:rsid w:val="00E533AE"/>
    <w:rsid w:val="00E53489"/>
    <w:rsid w:val="00E5360F"/>
    <w:rsid w:val="00E5362D"/>
    <w:rsid w:val="00E53779"/>
    <w:rsid w:val="00E53837"/>
    <w:rsid w:val="00E538D1"/>
    <w:rsid w:val="00E53A8F"/>
    <w:rsid w:val="00E53C8E"/>
    <w:rsid w:val="00E53D3D"/>
    <w:rsid w:val="00E53E66"/>
    <w:rsid w:val="00E53FA1"/>
    <w:rsid w:val="00E54049"/>
    <w:rsid w:val="00E541A3"/>
    <w:rsid w:val="00E5422C"/>
    <w:rsid w:val="00E545F9"/>
    <w:rsid w:val="00E5477C"/>
    <w:rsid w:val="00E54893"/>
    <w:rsid w:val="00E54A3B"/>
    <w:rsid w:val="00E54A69"/>
    <w:rsid w:val="00E54AE0"/>
    <w:rsid w:val="00E54DD1"/>
    <w:rsid w:val="00E54DE1"/>
    <w:rsid w:val="00E54E09"/>
    <w:rsid w:val="00E54E96"/>
    <w:rsid w:val="00E54F2D"/>
    <w:rsid w:val="00E54F9D"/>
    <w:rsid w:val="00E54FCD"/>
    <w:rsid w:val="00E550EF"/>
    <w:rsid w:val="00E552D8"/>
    <w:rsid w:val="00E553F6"/>
    <w:rsid w:val="00E55541"/>
    <w:rsid w:val="00E55562"/>
    <w:rsid w:val="00E557CA"/>
    <w:rsid w:val="00E557D9"/>
    <w:rsid w:val="00E55875"/>
    <w:rsid w:val="00E55906"/>
    <w:rsid w:val="00E55981"/>
    <w:rsid w:val="00E559F4"/>
    <w:rsid w:val="00E55B6E"/>
    <w:rsid w:val="00E55BC7"/>
    <w:rsid w:val="00E55CAB"/>
    <w:rsid w:val="00E55CF6"/>
    <w:rsid w:val="00E55D4F"/>
    <w:rsid w:val="00E5602D"/>
    <w:rsid w:val="00E561B8"/>
    <w:rsid w:val="00E56336"/>
    <w:rsid w:val="00E56340"/>
    <w:rsid w:val="00E5634A"/>
    <w:rsid w:val="00E563D8"/>
    <w:rsid w:val="00E56431"/>
    <w:rsid w:val="00E56465"/>
    <w:rsid w:val="00E56558"/>
    <w:rsid w:val="00E56619"/>
    <w:rsid w:val="00E56794"/>
    <w:rsid w:val="00E56B28"/>
    <w:rsid w:val="00E56BD0"/>
    <w:rsid w:val="00E56C1E"/>
    <w:rsid w:val="00E56C9F"/>
    <w:rsid w:val="00E56D24"/>
    <w:rsid w:val="00E56FF6"/>
    <w:rsid w:val="00E571BD"/>
    <w:rsid w:val="00E57218"/>
    <w:rsid w:val="00E573B6"/>
    <w:rsid w:val="00E574D8"/>
    <w:rsid w:val="00E5784F"/>
    <w:rsid w:val="00E5797B"/>
    <w:rsid w:val="00E579D7"/>
    <w:rsid w:val="00E57B3F"/>
    <w:rsid w:val="00E57C33"/>
    <w:rsid w:val="00E57C6A"/>
    <w:rsid w:val="00E57DC1"/>
    <w:rsid w:val="00E57FBA"/>
    <w:rsid w:val="00E60254"/>
    <w:rsid w:val="00E602C0"/>
    <w:rsid w:val="00E602DF"/>
    <w:rsid w:val="00E60396"/>
    <w:rsid w:val="00E6039A"/>
    <w:rsid w:val="00E60483"/>
    <w:rsid w:val="00E6055E"/>
    <w:rsid w:val="00E60660"/>
    <w:rsid w:val="00E606BA"/>
    <w:rsid w:val="00E606CE"/>
    <w:rsid w:val="00E60905"/>
    <w:rsid w:val="00E60975"/>
    <w:rsid w:val="00E60C4A"/>
    <w:rsid w:val="00E60E02"/>
    <w:rsid w:val="00E61064"/>
    <w:rsid w:val="00E61299"/>
    <w:rsid w:val="00E6142A"/>
    <w:rsid w:val="00E61476"/>
    <w:rsid w:val="00E61606"/>
    <w:rsid w:val="00E61679"/>
    <w:rsid w:val="00E616B2"/>
    <w:rsid w:val="00E61A61"/>
    <w:rsid w:val="00E61AA6"/>
    <w:rsid w:val="00E61B24"/>
    <w:rsid w:val="00E61C36"/>
    <w:rsid w:val="00E61C3E"/>
    <w:rsid w:val="00E61C53"/>
    <w:rsid w:val="00E61C58"/>
    <w:rsid w:val="00E61CAC"/>
    <w:rsid w:val="00E61CAF"/>
    <w:rsid w:val="00E61D5A"/>
    <w:rsid w:val="00E61E09"/>
    <w:rsid w:val="00E61F1B"/>
    <w:rsid w:val="00E61F37"/>
    <w:rsid w:val="00E61FCE"/>
    <w:rsid w:val="00E6218F"/>
    <w:rsid w:val="00E621C1"/>
    <w:rsid w:val="00E622D9"/>
    <w:rsid w:val="00E62474"/>
    <w:rsid w:val="00E62487"/>
    <w:rsid w:val="00E62563"/>
    <w:rsid w:val="00E62568"/>
    <w:rsid w:val="00E62577"/>
    <w:rsid w:val="00E62698"/>
    <w:rsid w:val="00E626B7"/>
    <w:rsid w:val="00E626C1"/>
    <w:rsid w:val="00E626DB"/>
    <w:rsid w:val="00E62834"/>
    <w:rsid w:val="00E62859"/>
    <w:rsid w:val="00E6289A"/>
    <w:rsid w:val="00E62A6B"/>
    <w:rsid w:val="00E62A84"/>
    <w:rsid w:val="00E62B3B"/>
    <w:rsid w:val="00E62B4A"/>
    <w:rsid w:val="00E62C40"/>
    <w:rsid w:val="00E62C88"/>
    <w:rsid w:val="00E62CA8"/>
    <w:rsid w:val="00E62FD1"/>
    <w:rsid w:val="00E63043"/>
    <w:rsid w:val="00E63090"/>
    <w:rsid w:val="00E630B5"/>
    <w:rsid w:val="00E63284"/>
    <w:rsid w:val="00E632E1"/>
    <w:rsid w:val="00E63609"/>
    <w:rsid w:val="00E636DE"/>
    <w:rsid w:val="00E63794"/>
    <w:rsid w:val="00E6379E"/>
    <w:rsid w:val="00E637E2"/>
    <w:rsid w:val="00E63A40"/>
    <w:rsid w:val="00E63B56"/>
    <w:rsid w:val="00E63B5F"/>
    <w:rsid w:val="00E63D7F"/>
    <w:rsid w:val="00E63D88"/>
    <w:rsid w:val="00E63DD4"/>
    <w:rsid w:val="00E63E9D"/>
    <w:rsid w:val="00E63F80"/>
    <w:rsid w:val="00E6408E"/>
    <w:rsid w:val="00E640F2"/>
    <w:rsid w:val="00E6413A"/>
    <w:rsid w:val="00E641C8"/>
    <w:rsid w:val="00E64211"/>
    <w:rsid w:val="00E64290"/>
    <w:rsid w:val="00E64699"/>
    <w:rsid w:val="00E6473C"/>
    <w:rsid w:val="00E648EF"/>
    <w:rsid w:val="00E64961"/>
    <w:rsid w:val="00E6497F"/>
    <w:rsid w:val="00E64A69"/>
    <w:rsid w:val="00E64A7B"/>
    <w:rsid w:val="00E64BA4"/>
    <w:rsid w:val="00E64BCE"/>
    <w:rsid w:val="00E64D75"/>
    <w:rsid w:val="00E64D7D"/>
    <w:rsid w:val="00E64DD2"/>
    <w:rsid w:val="00E64F75"/>
    <w:rsid w:val="00E652FD"/>
    <w:rsid w:val="00E65340"/>
    <w:rsid w:val="00E65472"/>
    <w:rsid w:val="00E654F7"/>
    <w:rsid w:val="00E6553E"/>
    <w:rsid w:val="00E65555"/>
    <w:rsid w:val="00E656DE"/>
    <w:rsid w:val="00E6586B"/>
    <w:rsid w:val="00E65995"/>
    <w:rsid w:val="00E659B2"/>
    <w:rsid w:val="00E65B14"/>
    <w:rsid w:val="00E65B41"/>
    <w:rsid w:val="00E65C98"/>
    <w:rsid w:val="00E65D60"/>
    <w:rsid w:val="00E65E96"/>
    <w:rsid w:val="00E65F0F"/>
    <w:rsid w:val="00E65F7D"/>
    <w:rsid w:val="00E6615B"/>
    <w:rsid w:val="00E66209"/>
    <w:rsid w:val="00E66211"/>
    <w:rsid w:val="00E66349"/>
    <w:rsid w:val="00E663B6"/>
    <w:rsid w:val="00E6685E"/>
    <w:rsid w:val="00E6696D"/>
    <w:rsid w:val="00E66AB7"/>
    <w:rsid w:val="00E66C69"/>
    <w:rsid w:val="00E66E00"/>
    <w:rsid w:val="00E66E67"/>
    <w:rsid w:val="00E66F05"/>
    <w:rsid w:val="00E66F09"/>
    <w:rsid w:val="00E66FFA"/>
    <w:rsid w:val="00E671BE"/>
    <w:rsid w:val="00E67497"/>
    <w:rsid w:val="00E674F2"/>
    <w:rsid w:val="00E67565"/>
    <w:rsid w:val="00E67634"/>
    <w:rsid w:val="00E67650"/>
    <w:rsid w:val="00E677EA"/>
    <w:rsid w:val="00E6780A"/>
    <w:rsid w:val="00E678B1"/>
    <w:rsid w:val="00E678EC"/>
    <w:rsid w:val="00E67AD9"/>
    <w:rsid w:val="00E67B9F"/>
    <w:rsid w:val="00E67BE1"/>
    <w:rsid w:val="00E67BE5"/>
    <w:rsid w:val="00E67C37"/>
    <w:rsid w:val="00E67D3E"/>
    <w:rsid w:val="00E67ED8"/>
    <w:rsid w:val="00E67F86"/>
    <w:rsid w:val="00E70069"/>
    <w:rsid w:val="00E7009B"/>
    <w:rsid w:val="00E700CC"/>
    <w:rsid w:val="00E700DE"/>
    <w:rsid w:val="00E7020F"/>
    <w:rsid w:val="00E70408"/>
    <w:rsid w:val="00E7052E"/>
    <w:rsid w:val="00E705D7"/>
    <w:rsid w:val="00E7060C"/>
    <w:rsid w:val="00E70747"/>
    <w:rsid w:val="00E70790"/>
    <w:rsid w:val="00E7082D"/>
    <w:rsid w:val="00E7090E"/>
    <w:rsid w:val="00E70946"/>
    <w:rsid w:val="00E70A59"/>
    <w:rsid w:val="00E70B45"/>
    <w:rsid w:val="00E70C95"/>
    <w:rsid w:val="00E70CDD"/>
    <w:rsid w:val="00E70CEE"/>
    <w:rsid w:val="00E70E59"/>
    <w:rsid w:val="00E70E5A"/>
    <w:rsid w:val="00E70F5A"/>
    <w:rsid w:val="00E70F82"/>
    <w:rsid w:val="00E710CD"/>
    <w:rsid w:val="00E710E8"/>
    <w:rsid w:val="00E7113C"/>
    <w:rsid w:val="00E711F6"/>
    <w:rsid w:val="00E71269"/>
    <w:rsid w:val="00E71293"/>
    <w:rsid w:val="00E71313"/>
    <w:rsid w:val="00E7135C"/>
    <w:rsid w:val="00E713F7"/>
    <w:rsid w:val="00E7148A"/>
    <w:rsid w:val="00E71536"/>
    <w:rsid w:val="00E715AF"/>
    <w:rsid w:val="00E715E0"/>
    <w:rsid w:val="00E7170C"/>
    <w:rsid w:val="00E7196C"/>
    <w:rsid w:val="00E7199D"/>
    <w:rsid w:val="00E719A5"/>
    <w:rsid w:val="00E719B6"/>
    <w:rsid w:val="00E71BE6"/>
    <w:rsid w:val="00E71D37"/>
    <w:rsid w:val="00E71E12"/>
    <w:rsid w:val="00E71E8E"/>
    <w:rsid w:val="00E72136"/>
    <w:rsid w:val="00E7230F"/>
    <w:rsid w:val="00E7232A"/>
    <w:rsid w:val="00E723F2"/>
    <w:rsid w:val="00E724D2"/>
    <w:rsid w:val="00E72522"/>
    <w:rsid w:val="00E72616"/>
    <w:rsid w:val="00E728F1"/>
    <w:rsid w:val="00E72910"/>
    <w:rsid w:val="00E729B2"/>
    <w:rsid w:val="00E72AEA"/>
    <w:rsid w:val="00E72B0B"/>
    <w:rsid w:val="00E72C41"/>
    <w:rsid w:val="00E72C89"/>
    <w:rsid w:val="00E72D9F"/>
    <w:rsid w:val="00E72E78"/>
    <w:rsid w:val="00E72EB0"/>
    <w:rsid w:val="00E72F42"/>
    <w:rsid w:val="00E73282"/>
    <w:rsid w:val="00E7328A"/>
    <w:rsid w:val="00E732C0"/>
    <w:rsid w:val="00E7342A"/>
    <w:rsid w:val="00E734B6"/>
    <w:rsid w:val="00E735DD"/>
    <w:rsid w:val="00E73654"/>
    <w:rsid w:val="00E73659"/>
    <w:rsid w:val="00E7368B"/>
    <w:rsid w:val="00E73781"/>
    <w:rsid w:val="00E7378B"/>
    <w:rsid w:val="00E7382B"/>
    <w:rsid w:val="00E73830"/>
    <w:rsid w:val="00E739F0"/>
    <w:rsid w:val="00E73B09"/>
    <w:rsid w:val="00E73B18"/>
    <w:rsid w:val="00E73E79"/>
    <w:rsid w:val="00E73F9A"/>
    <w:rsid w:val="00E743FA"/>
    <w:rsid w:val="00E74490"/>
    <w:rsid w:val="00E744F9"/>
    <w:rsid w:val="00E74561"/>
    <w:rsid w:val="00E746E2"/>
    <w:rsid w:val="00E747EC"/>
    <w:rsid w:val="00E74BED"/>
    <w:rsid w:val="00E74DED"/>
    <w:rsid w:val="00E74F6E"/>
    <w:rsid w:val="00E74FB6"/>
    <w:rsid w:val="00E74FD5"/>
    <w:rsid w:val="00E75035"/>
    <w:rsid w:val="00E750C0"/>
    <w:rsid w:val="00E750CE"/>
    <w:rsid w:val="00E7525D"/>
    <w:rsid w:val="00E752C7"/>
    <w:rsid w:val="00E7534F"/>
    <w:rsid w:val="00E75527"/>
    <w:rsid w:val="00E7556E"/>
    <w:rsid w:val="00E755AD"/>
    <w:rsid w:val="00E75640"/>
    <w:rsid w:val="00E756C6"/>
    <w:rsid w:val="00E75701"/>
    <w:rsid w:val="00E7582B"/>
    <w:rsid w:val="00E75855"/>
    <w:rsid w:val="00E75A52"/>
    <w:rsid w:val="00E75B65"/>
    <w:rsid w:val="00E75D15"/>
    <w:rsid w:val="00E75FAE"/>
    <w:rsid w:val="00E761E7"/>
    <w:rsid w:val="00E7624C"/>
    <w:rsid w:val="00E762EB"/>
    <w:rsid w:val="00E76356"/>
    <w:rsid w:val="00E764F2"/>
    <w:rsid w:val="00E76586"/>
    <w:rsid w:val="00E76625"/>
    <w:rsid w:val="00E76684"/>
    <w:rsid w:val="00E766CD"/>
    <w:rsid w:val="00E766F8"/>
    <w:rsid w:val="00E7677E"/>
    <w:rsid w:val="00E76819"/>
    <w:rsid w:val="00E76861"/>
    <w:rsid w:val="00E7699A"/>
    <w:rsid w:val="00E76A6A"/>
    <w:rsid w:val="00E76A87"/>
    <w:rsid w:val="00E76AED"/>
    <w:rsid w:val="00E76B1A"/>
    <w:rsid w:val="00E76B8B"/>
    <w:rsid w:val="00E76BEC"/>
    <w:rsid w:val="00E76CFE"/>
    <w:rsid w:val="00E76DA6"/>
    <w:rsid w:val="00E76ED1"/>
    <w:rsid w:val="00E77141"/>
    <w:rsid w:val="00E771BC"/>
    <w:rsid w:val="00E7720C"/>
    <w:rsid w:val="00E77596"/>
    <w:rsid w:val="00E77626"/>
    <w:rsid w:val="00E77765"/>
    <w:rsid w:val="00E7799B"/>
    <w:rsid w:val="00E77A20"/>
    <w:rsid w:val="00E77AC6"/>
    <w:rsid w:val="00E77B1B"/>
    <w:rsid w:val="00E77B33"/>
    <w:rsid w:val="00E77E60"/>
    <w:rsid w:val="00E77F1B"/>
    <w:rsid w:val="00E77F5B"/>
    <w:rsid w:val="00E77FA3"/>
    <w:rsid w:val="00E77FD9"/>
    <w:rsid w:val="00E77FE2"/>
    <w:rsid w:val="00E80187"/>
    <w:rsid w:val="00E80208"/>
    <w:rsid w:val="00E80351"/>
    <w:rsid w:val="00E80394"/>
    <w:rsid w:val="00E803F4"/>
    <w:rsid w:val="00E80483"/>
    <w:rsid w:val="00E80810"/>
    <w:rsid w:val="00E8082A"/>
    <w:rsid w:val="00E808FC"/>
    <w:rsid w:val="00E80A3F"/>
    <w:rsid w:val="00E80D32"/>
    <w:rsid w:val="00E80E17"/>
    <w:rsid w:val="00E80EF9"/>
    <w:rsid w:val="00E81043"/>
    <w:rsid w:val="00E81287"/>
    <w:rsid w:val="00E8130B"/>
    <w:rsid w:val="00E81387"/>
    <w:rsid w:val="00E813CB"/>
    <w:rsid w:val="00E815E6"/>
    <w:rsid w:val="00E81664"/>
    <w:rsid w:val="00E8171F"/>
    <w:rsid w:val="00E8173D"/>
    <w:rsid w:val="00E8186B"/>
    <w:rsid w:val="00E81912"/>
    <w:rsid w:val="00E81986"/>
    <w:rsid w:val="00E81A5F"/>
    <w:rsid w:val="00E81C09"/>
    <w:rsid w:val="00E81DE2"/>
    <w:rsid w:val="00E81EB0"/>
    <w:rsid w:val="00E8200D"/>
    <w:rsid w:val="00E820B1"/>
    <w:rsid w:val="00E82321"/>
    <w:rsid w:val="00E82343"/>
    <w:rsid w:val="00E82378"/>
    <w:rsid w:val="00E82402"/>
    <w:rsid w:val="00E824E1"/>
    <w:rsid w:val="00E8287B"/>
    <w:rsid w:val="00E82B74"/>
    <w:rsid w:val="00E82C49"/>
    <w:rsid w:val="00E82CF6"/>
    <w:rsid w:val="00E82F0B"/>
    <w:rsid w:val="00E8315E"/>
    <w:rsid w:val="00E832E1"/>
    <w:rsid w:val="00E83409"/>
    <w:rsid w:val="00E8344B"/>
    <w:rsid w:val="00E83481"/>
    <w:rsid w:val="00E83566"/>
    <w:rsid w:val="00E835B1"/>
    <w:rsid w:val="00E836E0"/>
    <w:rsid w:val="00E838A7"/>
    <w:rsid w:val="00E838FC"/>
    <w:rsid w:val="00E83904"/>
    <w:rsid w:val="00E83969"/>
    <w:rsid w:val="00E83A41"/>
    <w:rsid w:val="00E83BA8"/>
    <w:rsid w:val="00E83BAF"/>
    <w:rsid w:val="00E83C2D"/>
    <w:rsid w:val="00E83D5F"/>
    <w:rsid w:val="00E83E20"/>
    <w:rsid w:val="00E83F94"/>
    <w:rsid w:val="00E83FF3"/>
    <w:rsid w:val="00E84522"/>
    <w:rsid w:val="00E84597"/>
    <w:rsid w:val="00E84631"/>
    <w:rsid w:val="00E8466B"/>
    <w:rsid w:val="00E84D11"/>
    <w:rsid w:val="00E84D40"/>
    <w:rsid w:val="00E84DB0"/>
    <w:rsid w:val="00E84E34"/>
    <w:rsid w:val="00E85119"/>
    <w:rsid w:val="00E85370"/>
    <w:rsid w:val="00E8538F"/>
    <w:rsid w:val="00E853A0"/>
    <w:rsid w:val="00E85416"/>
    <w:rsid w:val="00E855B1"/>
    <w:rsid w:val="00E85747"/>
    <w:rsid w:val="00E85784"/>
    <w:rsid w:val="00E8581F"/>
    <w:rsid w:val="00E8586B"/>
    <w:rsid w:val="00E8593F"/>
    <w:rsid w:val="00E859BB"/>
    <w:rsid w:val="00E85B5F"/>
    <w:rsid w:val="00E85B68"/>
    <w:rsid w:val="00E85BB2"/>
    <w:rsid w:val="00E85EEE"/>
    <w:rsid w:val="00E85EF4"/>
    <w:rsid w:val="00E85F71"/>
    <w:rsid w:val="00E861AC"/>
    <w:rsid w:val="00E861F6"/>
    <w:rsid w:val="00E864EC"/>
    <w:rsid w:val="00E869CA"/>
    <w:rsid w:val="00E86AA9"/>
    <w:rsid w:val="00E86B1A"/>
    <w:rsid w:val="00E86BD2"/>
    <w:rsid w:val="00E86C3C"/>
    <w:rsid w:val="00E86C6F"/>
    <w:rsid w:val="00E86CB3"/>
    <w:rsid w:val="00E86D92"/>
    <w:rsid w:val="00E86D9B"/>
    <w:rsid w:val="00E86EE6"/>
    <w:rsid w:val="00E86EF6"/>
    <w:rsid w:val="00E87018"/>
    <w:rsid w:val="00E87070"/>
    <w:rsid w:val="00E87091"/>
    <w:rsid w:val="00E8726E"/>
    <w:rsid w:val="00E874AE"/>
    <w:rsid w:val="00E874D3"/>
    <w:rsid w:val="00E876AF"/>
    <w:rsid w:val="00E87864"/>
    <w:rsid w:val="00E87B5F"/>
    <w:rsid w:val="00E87BA2"/>
    <w:rsid w:val="00E87C57"/>
    <w:rsid w:val="00E87CD5"/>
    <w:rsid w:val="00E87EB6"/>
    <w:rsid w:val="00E87F60"/>
    <w:rsid w:val="00E90059"/>
    <w:rsid w:val="00E900AC"/>
    <w:rsid w:val="00E900B2"/>
    <w:rsid w:val="00E90219"/>
    <w:rsid w:val="00E90306"/>
    <w:rsid w:val="00E9035A"/>
    <w:rsid w:val="00E9048E"/>
    <w:rsid w:val="00E90783"/>
    <w:rsid w:val="00E9083F"/>
    <w:rsid w:val="00E908BE"/>
    <w:rsid w:val="00E90935"/>
    <w:rsid w:val="00E9096C"/>
    <w:rsid w:val="00E9096E"/>
    <w:rsid w:val="00E90A7A"/>
    <w:rsid w:val="00E90C4B"/>
    <w:rsid w:val="00E90D1B"/>
    <w:rsid w:val="00E90D31"/>
    <w:rsid w:val="00E90D7F"/>
    <w:rsid w:val="00E90DB9"/>
    <w:rsid w:val="00E90F25"/>
    <w:rsid w:val="00E90FEB"/>
    <w:rsid w:val="00E91033"/>
    <w:rsid w:val="00E9105A"/>
    <w:rsid w:val="00E911FD"/>
    <w:rsid w:val="00E9123A"/>
    <w:rsid w:val="00E9128D"/>
    <w:rsid w:val="00E912C5"/>
    <w:rsid w:val="00E913E2"/>
    <w:rsid w:val="00E9146A"/>
    <w:rsid w:val="00E914C3"/>
    <w:rsid w:val="00E914D4"/>
    <w:rsid w:val="00E914E3"/>
    <w:rsid w:val="00E91647"/>
    <w:rsid w:val="00E9164C"/>
    <w:rsid w:val="00E9164F"/>
    <w:rsid w:val="00E9169C"/>
    <w:rsid w:val="00E916A3"/>
    <w:rsid w:val="00E916F8"/>
    <w:rsid w:val="00E91732"/>
    <w:rsid w:val="00E918CC"/>
    <w:rsid w:val="00E918DD"/>
    <w:rsid w:val="00E9190A"/>
    <w:rsid w:val="00E91989"/>
    <w:rsid w:val="00E919A0"/>
    <w:rsid w:val="00E91A41"/>
    <w:rsid w:val="00E91A98"/>
    <w:rsid w:val="00E91B60"/>
    <w:rsid w:val="00E91B78"/>
    <w:rsid w:val="00E91CD2"/>
    <w:rsid w:val="00E91F57"/>
    <w:rsid w:val="00E91F86"/>
    <w:rsid w:val="00E91FBB"/>
    <w:rsid w:val="00E92085"/>
    <w:rsid w:val="00E92182"/>
    <w:rsid w:val="00E9225F"/>
    <w:rsid w:val="00E92277"/>
    <w:rsid w:val="00E923C1"/>
    <w:rsid w:val="00E9255F"/>
    <w:rsid w:val="00E925A6"/>
    <w:rsid w:val="00E925CA"/>
    <w:rsid w:val="00E92681"/>
    <w:rsid w:val="00E926A7"/>
    <w:rsid w:val="00E92954"/>
    <w:rsid w:val="00E92975"/>
    <w:rsid w:val="00E929A4"/>
    <w:rsid w:val="00E929AF"/>
    <w:rsid w:val="00E92A8E"/>
    <w:rsid w:val="00E92D16"/>
    <w:rsid w:val="00E92D78"/>
    <w:rsid w:val="00E92D85"/>
    <w:rsid w:val="00E92DAD"/>
    <w:rsid w:val="00E92E1F"/>
    <w:rsid w:val="00E92E30"/>
    <w:rsid w:val="00E92F0D"/>
    <w:rsid w:val="00E9310E"/>
    <w:rsid w:val="00E93236"/>
    <w:rsid w:val="00E932E4"/>
    <w:rsid w:val="00E93370"/>
    <w:rsid w:val="00E9341E"/>
    <w:rsid w:val="00E93599"/>
    <w:rsid w:val="00E93756"/>
    <w:rsid w:val="00E938C4"/>
    <w:rsid w:val="00E9398D"/>
    <w:rsid w:val="00E93A4F"/>
    <w:rsid w:val="00E93AC6"/>
    <w:rsid w:val="00E93B41"/>
    <w:rsid w:val="00E93B5A"/>
    <w:rsid w:val="00E93B9F"/>
    <w:rsid w:val="00E93BF2"/>
    <w:rsid w:val="00E93C29"/>
    <w:rsid w:val="00E93CA4"/>
    <w:rsid w:val="00E93D4D"/>
    <w:rsid w:val="00E93DAB"/>
    <w:rsid w:val="00E93DBF"/>
    <w:rsid w:val="00E93ED0"/>
    <w:rsid w:val="00E940B4"/>
    <w:rsid w:val="00E940CC"/>
    <w:rsid w:val="00E940D7"/>
    <w:rsid w:val="00E94119"/>
    <w:rsid w:val="00E9416D"/>
    <w:rsid w:val="00E941EC"/>
    <w:rsid w:val="00E94230"/>
    <w:rsid w:val="00E94255"/>
    <w:rsid w:val="00E942EA"/>
    <w:rsid w:val="00E9431E"/>
    <w:rsid w:val="00E94490"/>
    <w:rsid w:val="00E944E8"/>
    <w:rsid w:val="00E944FA"/>
    <w:rsid w:val="00E9459E"/>
    <w:rsid w:val="00E946A5"/>
    <w:rsid w:val="00E94A94"/>
    <w:rsid w:val="00E94BE3"/>
    <w:rsid w:val="00E94C8B"/>
    <w:rsid w:val="00E94CA9"/>
    <w:rsid w:val="00E94D8B"/>
    <w:rsid w:val="00E94E20"/>
    <w:rsid w:val="00E94E2A"/>
    <w:rsid w:val="00E94E37"/>
    <w:rsid w:val="00E94FFD"/>
    <w:rsid w:val="00E9506F"/>
    <w:rsid w:val="00E95085"/>
    <w:rsid w:val="00E950BB"/>
    <w:rsid w:val="00E950C8"/>
    <w:rsid w:val="00E95527"/>
    <w:rsid w:val="00E95558"/>
    <w:rsid w:val="00E95683"/>
    <w:rsid w:val="00E95796"/>
    <w:rsid w:val="00E957FA"/>
    <w:rsid w:val="00E958C8"/>
    <w:rsid w:val="00E9594F"/>
    <w:rsid w:val="00E959EB"/>
    <w:rsid w:val="00E95AEC"/>
    <w:rsid w:val="00E95BC3"/>
    <w:rsid w:val="00E95BF1"/>
    <w:rsid w:val="00E95D15"/>
    <w:rsid w:val="00E95D26"/>
    <w:rsid w:val="00E95DE8"/>
    <w:rsid w:val="00E95E33"/>
    <w:rsid w:val="00E95E45"/>
    <w:rsid w:val="00E9604A"/>
    <w:rsid w:val="00E96096"/>
    <w:rsid w:val="00E960E8"/>
    <w:rsid w:val="00E9623B"/>
    <w:rsid w:val="00E9623E"/>
    <w:rsid w:val="00E9632D"/>
    <w:rsid w:val="00E963B7"/>
    <w:rsid w:val="00E963CD"/>
    <w:rsid w:val="00E965A5"/>
    <w:rsid w:val="00E965C7"/>
    <w:rsid w:val="00E966B0"/>
    <w:rsid w:val="00E96720"/>
    <w:rsid w:val="00E96814"/>
    <w:rsid w:val="00E96A6C"/>
    <w:rsid w:val="00E96A6D"/>
    <w:rsid w:val="00E96C02"/>
    <w:rsid w:val="00E96DC2"/>
    <w:rsid w:val="00E96F96"/>
    <w:rsid w:val="00E9703C"/>
    <w:rsid w:val="00E97126"/>
    <w:rsid w:val="00E97374"/>
    <w:rsid w:val="00E973A2"/>
    <w:rsid w:val="00E974B8"/>
    <w:rsid w:val="00E97616"/>
    <w:rsid w:val="00E976C6"/>
    <w:rsid w:val="00E97762"/>
    <w:rsid w:val="00E97858"/>
    <w:rsid w:val="00E979AF"/>
    <w:rsid w:val="00E97A80"/>
    <w:rsid w:val="00E97A83"/>
    <w:rsid w:val="00E97C02"/>
    <w:rsid w:val="00E97CA6"/>
    <w:rsid w:val="00E97CFE"/>
    <w:rsid w:val="00E97D35"/>
    <w:rsid w:val="00E97F81"/>
    <w:rsid w:val="00E97FAB"/>
    <w:rsid w:val="00EA0008"/>
    <w:rsid w:val="00EA006B"/>
    <w:rsid w:val="00EA00BC"/>
    <w:rsid w:val="00EA014E"/>
    <w:rsid w:val="00EA01D5"/>
    <w:rsid w:val="00EA02CC"/>
    <w:rsid w:val="00EA0349"/>
    <w:rsid w:val="00EA078E"/>
    <w:rsid w:val="00EA08D0"/>
    <w:rsid w:val="00EA08D2"/>
    <w:rsid w:val="00EA09C6"/>
    <w:rsid w:val="00EA0A3D"/>
    <w:rsid w:val="00EA0A56"/>
    <w:rsid w:val="00EA0AE3"/>
    <w:rsid w:val="00EA0B00"/>
    <w:rsid w:val="00EA0C3C"/>
    <w:rsid w:val="00EA0C68"/>
    <w:rsid w:val="00EA0CD3"/>
    <w:rsid w:val="00EA0CF7"/>
    <w:rsid w:val="00EA0D69"/>
    <w:rsid w:val="00EA0DD4"/>
    <w:rsid w:val="00EA0FD2"/>
    <w:rsid w:val="00EA1095"/>
    <w:rsid w:val="00EA121B"/>
    <w:rsid w:val="00EA1232"/>
    <w:rsid w:val="00EA1333"/>
    <w:rsid w:val="00EA140E"/>
    <w:rsid w:val="00EA1664"/>
    <w:rsid w:val="00EA169A"/>
    <w:rsid w:val="00EA171B"/>
    <w:rsid w:val="00EA17B1"/>
    <w:rsid w:val="00EA17FD"/>
    <w:rsid w:val="00EA181D"/>
    <w:rsid w:val="00EA18B0"/>
    <w:rsid w:val="00EA18D4"/>
    <w:rsid w:val="00EA1922"/>
    <w:rsid w:val="00EA1939"/>
    <w:rsid w:val="00EA1A25"/>
    <w:rsid w:val="00EA1ADE"/>
    <w:rsid w:val="00EA1AE2"/>
    <w:rsid w:val="00EA1C07"/>
    <w:rsid w:val="00EA1D1D"/>
    <w:rsid w:val="00EA1D45"/>
    <w:rsid w:val="00EA1F8A"/>
    <w:rsid w:val="00EA1F8C"/>
    <w:rsid w:val="00EA202B"/>
    <w:rsid w:val="00EA20BB"/>
    <w:rsid w:val="00EA22A2"/>
    <w:rsid w:val="00EA22A7"/>
    <w:rsid w:val="00EA23B8"/>
    <w:rsid w:val="00EA2406"/>
    <w:rsid w:val="00EA25E3"/>
    <w:rsid w:val="00EA2681"/>
    <w:rsid w:val="00EA2707"/>
    <w:rsid w:val="00EA28FC"/>
    <w:rsid w:val="00EA29E2"/>
    <w:rsid w:val="00EA29F4"/>
    <w:rsid w:val="00EA2AE6"/>
    <w:rsid w:val="00EA2B33"/>
    <w:rsid w:val="00EA2BAB"/>
    <w:rsid w:val="00EA2BF2"/>
    <w:rsid w:val="00EA2F5E"/>
    <w:rsid w:val="00EA30F0"/>
    <w:rsid w:val="00EA31FB"/>
    <w:rsid w:val="00EA338A"/>
    <w:rsid w:val="00EA339D"/>
    <w:rsid w:val="00EA34EC"/>
    <w:rsid w:val="00EA37DA"/>
    <w:rsid w:val="00EA3989"/>
    <w:rsid w:val="00EA39A4"/>
    <w:rsid w:val="00EA3BE1"/>
    <w:rsid w:val="00EA3C6C"/>
    <w:rsid w:val="00EA3D33"/>
    <w:rsid w:val="00EA3D88"/>
    <w:rsid w:val="00EA3D90"/>
    <w:rsid w:val="00EA3EC6"/>
    <w:rsid w:val="00EA4234"/>
    <w:rsid w:val="00EA42E0"/>
    <w:rsid w:val="00EA4584"/>
    <w:rsid w:val="00EA45CD"/>
    <w:rsid w:val="00EA4925"/>
    <w:rsid w:val="00EA4B26"/>
    <w:rsid w:val="00EA4B5A"/>
    <w:rsid w:val="00EA4C4B"/>
    <w:rsid w:val="00EA4C4D"/>
    <w:rsid w:val="00EA4C9C"/>
    <w:rsid w:val="00EA4D01"/>
    <w:rsid w:val="00EA4DB1"/>
    <w:rsid w:val="00EA4DC6"/>
    <w:rsid w:val="00EA4E11"/>
    <w:rsid w:val="00EA4E5E"/>
    <w:rsid w:val="00EA4F18"/>
    <w:rsid w:val="00EA500B"/>
    <w:rsid w:val="00EA51D6"/>
    <w:rsid w:val="00EA5286"/>
    <w:rsid w:val="00EA532B"/>
    <w:rsid w:val="00EA533B"/>
    <w:rsid w:val="00EA542B"/>
    <w:rsid w:val="00EA54A4"/>
    <w:rsid w:val="00EA55B8"/>
    <w:rsid w:val="00EA55FF"/>
    <w:rsid w:val="00EA5607"/>
    <w:rsid w:val="00EA569D"/>
    <w:rsid w:val="00EA5703"/>
    <w:rsid w:val="00EA5828"/>
    <w:rsid w:val="00EA591A"/>
    <w:rsid w:val="00EA593A"/>
    <w:rsid w:val="00EA59CC"/>
    <w:rsid w:val="00EA59F4"/>
    <w:rsid w:val="00EA5B34"/>
    <w:rsid w:val="00EA5C72"/>
    <w:rsid w:val="00EA5E63"/>
    <w:rsid w:val="00EA60FE"/>
    <w:rsid w:val="00EA6100"/>
    <w:rsid w:val="00EA616E"/>
    <w:rsid w:val="00EA6171"/>
    <w:rsid w:val="00EA61EF"/>
    <w:rsid w:val="00EA64A5"/>
    <w:rsid w:val="00EA6547"/>
    <w:rsid w:val="00EA669C"/>
    <w:rsid w:val="00EA66FB"/>
    <w:rsid w:val="00EA67C9"/>
    <w:rsid w:val="00EA6839"/>
    <w:rsid w:val="00EA68B8"/>
    <w:rsid w:val="00EA68C4"/>
    <w:rsid w:val="00EA6B11"/>
    <w:rsid w:val="00EA6B2E"/>
    <w:rsid w:val="00EA6B81"/>
    <w:rsid w:val="00EA6D37"/>
    <w:rsid w:val="00EA6F77"/>
    <w:rsid w:val="00EA6F7A"/>
    <w:rsid w:val="00EA707A"/>
    <w:rsid w:val="00EA726B"/>
    <w:rsid w:val="00EA738B"/>
    <w:rsid w:val="00EA73A2"/>
    <w:rsid w:val="00EA73B7"/>
    <w:rsid w:val="00EA7424"/>
    <w:rsid w:val="00EA743A"/>
    <w:rsid w:val="00EA747D"/>
    <w:rsid w:val="00EA749A"/>
    <w:rsid w:val="00EA76CB"/>
    <w:rsid w:val="00EA79EF"/>
    <w:rsid w:val="00EA7A10"/>
    <w:rsid w:val="00EA7A43"/>
    <w:rsid w:val="00EA7A71"/>
    <w:rsid w:val="00EA7B93"/>
    <w:rsid w:val="00EA7D5A"/>
    <w:rsid w:val="00EA7FD5"/>
    <w:rsid w:val="00EB0073"/>
    <w:rsid w:val="00EB00F1"/>
    <w:rsid w:val="00EB0173"/>
    <w:rsid w:val="00EB0199"/>
    <w:rsid w:val="00EB01E7"/>
    <w:rsid w:val="00EB0341"/>
    <w:rsid w:val="00EB0349"/>
    <w:rsid w:val="00EB038F"/>
    <w:rsid w:val="00EB0478"/>
    <w:rsid w:val="00EB04FC"/>
    <w:rsid w:val="00EB0508"/>
    <w:rsid w:val="00EB0607"/>
    <w:rsid w:val="00EB0660"/>
    <w:rsid w:val="00EB0709"/>
    <w:rsid w:val="00EB0789"/>
    <w:rsid w:val="00EB0A56"/>
    <w:rsid w:val="00EB0B3A"/>
    <w:rsid w:val="00EB0C76"/>
    <w:rsid w:val="00EB0DD3"/>
    <w:rsid w:val="00EB0E4F"/>
    <w:rsid w:val="00EB0E89"/>
    <w:rsid w:val="00EB0EF8"/>
    <w:rsid w:val="00EB0FC7"/>
    <w:rsid w:val="00EB10CA"/>
    <w:rsid w:val="00EB1271"/>
    <w:rsid w:val="00EB12A3"/>
    <w:rsid w:val="00EB12F4"/>
    <w:rsid w:val="00EB1488"/>
    <w:rsid w:val="00EB1594"/>
    <w:rsid w:val="00EB1789"/>
    <w:rsid w:val="00EB1828"/>
    <w:rsid w:val="00EB18A0"/>
    <w:rsid w:val="00EB1AF1"/>
    <w:rsid w:val="00EB1CBE"/>
    <w:rsid w:val="00EB1D60"/>
    <w:rsid w:val="00EB1E34"/>
    <w:rsid w:val="00EB1FA2"/>
    <w:rsid w:val="00EB2115"/>
    <w:rsid w:val="00EB218F"/>
    <w:rsid w:val="00EB21A1"/>
    <w:rsid w:val="00EB21C6"/>
    <w:rsid w:val="00EB22EB"/>
    <w:rsid w:val="00EB22F4"/>
    <w:rsid w:val="00EB2372"/>
    <w:rsid w:val="00EB2383"/>
    <w:rsid w:val="00EB2553"/>
    <w:rsid w:val="00EB2595"/>
    <w:rsid w:val="00EB2814"/>
    <w:rsid w:val="00EB28B5"/>
    <w:rsid w:val="00EB29FE"/>
    <w:rsid w:val="00EB2AC0"/>
    <w:rsid w:val="00EB2B3B"/>
    <w:rsid w:val="00EB2B56"/>
    <w:rsid w:val="00EB2C3C"/>
    <w:rsid w:val="00EB2C55"/>
    <w:rsid w:val="00EB2C84"/>
    <w:rsid w:val="00EB2CB6"/>
    <w:rsid w:val="00EB2D51"/>
    <w:rsid w:val="00EB2EA8"/>
    <w:rsid w:val="00EB3072"/>
    <w:rsid w:val="00EB30C6"/>
    <w:rsid w:val="00EB314A"/>
    <w:rsid w:val="00EB316A"/>
    <w:rsid w:val="00EB319E"/>
    <w:rsid w:val="00EB320B"/>
    <w:rsid w:val="00EB361B"/>
    <w:rsid w:val="00EB3636"/>
    <w:rsid w:val="00EB36E7"/>
    <w:rsid w:val="00EB3773"/>
    <w:rsid w:val="00EB3824"/>
    <w:rsid w:val="00EB38D3"/>
    <w:rsid w:val="00EB3940"/>
    <w:rsid w:val="00EB3D5E"/>
    <w:rsid w:val="00EB3EF2"/>
    <w:rsid w:val="00EB3EF6"/>
    <w:rsid w:val="00EB4210"/>
    <w:rsid w:val="00EB4273"/>
    <w:rsid w:val="00EB42F6"/>
    <w:rsid w:val="00EB4370"/>
    <w:rsid w:val="00EB45D6"/>
    <w:rsid w:val="00EB4754"/>
    <w:rsid w:val="00EB4770"/>
    <w:rsid w:val="00EB4839"/>
    <w:rsid w:val="00EB4856"/>
    <w:rsid w:val="00EB4988"/>
    <w:rsid w:val="00EB4A9B"/>
    <w:rsid w:val="00EB4B3D"/>
    <w:rsid w:val="00EB4B5B"/>
    <w:rsid w:val="00EB4C17"/>
    <w:rsid w:val="00EB4CD2"/>
    <w:rsid w:val="00EB4CD6"/>
    <w:rsid w:val="00EB4D28"/>
    <w:rsid w:val="00EB4F1C"/>
    <w:rsid w:val="00EB4F2C"/>
    <w:rsid w:val="00EB50B1"/>
    <w:rsid w:val="00EB5114"/>
    <w:rsid w:val="00EB5184"/>
    <w:rsid w:val="00EB526B"/>
    <w:rsid w:val="00EB52AB"/>
    <w:rsid w:val="00EB52BB"/>
    <w:rsid w:val="00EB53BB"/>
    <w:rsid w:val="00EB56EA"/>
    <w:rsid w:val="00EB5729"/>
    <w:rsid w:val="00EB5760"/>
    <w:rsid w:val="00EB5790"/>
    <w:rsid w:val="00EB5834"/>
    <w:rsid w:val="00EB59CA"/>
    <w:rsid w:val="00EB5A8D"/>
    <w:rsid w:val="00EB5AE2"/>
    <w:rsid w:val="00EB5B2D"/>
    <w:rsid w:val="00EB5B4C"/>
    <w:rsid w:val="00EB5B79"/>
    <w:rsid w:val="00EB5C18"/>
    <w:rsid w:val="00EB5C82"/>
    <w:rsid w:val="00EB5D36"/>
    <w:rsid w:val="00EB5F2B"/>
    <w:rsid w:val="00EB5FE9"/>
    <w:rsid w:val="00EB601D"/>
    <w:rsid w:val="00EB6025"/>
    <w:rsid w:val="00EB604D"/>
    <w:rsid w:val="00EB6128"/>
    <w:rsid w:val="00EB614B"/>
    <w:rsid w:val="00EB61C6"/>
    <w:rsid w:val="00EB6258"/>
    <w:rsid w:val="00EB6324"/>
    <w:rsid w:val="00EB6325"/>
    <w:rsid w:val="00EB635D"/>
    <w:rsid w:val="00EB6498"/>
    <w:rsid w:val="00EB665F"/>
    <w:rsid w:val="00EB66D2"/>
    <w:rsid w:val="00EB678B"/>
    <w:rsid w:val="00EB68F8"/>
    <w:rsid w:val="00EB6A31"/>
    <w:rsid w:val="00EB6A5E"/>
    <w:rsid w:val="00EB6B29"/>
    <w:rsid w:val="00EB6B6D"/>
    <w:rsid w:val="00EB6BAF"/>
    <w:rsid w:val="00EB6BBC"/>
    <w:rsid w:val="00EB6E81"/>
    <w:rsid w:val="00EB6F38"/>
    <w:rsid w:val="00EB6FE3"/>
    <w:rsid w:val="00EB706F"/>
    <w:rsid w:val="00EB7121"/>
    <w:rsid w:val="00EB7127"/>
    <w:rsid w:val="00EB712C"/>
    <w:rsid w:val="00EB71FA"/>
    <w:rsid w:val="00EB7203"/>
    <w:rsid w:val="00EB7215"/>
    <w:rsid w:val="00EB73D5"/>
    <w:rsid w:val="00EB7430"/>
    <w:rsid w:val="00EB74AD"/>
    <w:rsid w:val="00EB7677"/>
    <w:rsid w:val="00EB76A0"/>
    <w:rsid w:val="00EB7833"/>
    <w:rsid w:val="00EB7A46"/>
    <w:rsid w:val="00EB7A90"/>
    <w:rsid w:val="00EB7C5C"/>
    <w:rsid w:val="00EB7CD6"/>
    <w:rsid w:val="00EB7D05"/>
    <w:rsid w:val="00EB7D5E"/>
    <w:rsid w:val="00EB7EA9"/>
    <w:rsid w:val="00EB7EFF"/>
    <w:rsid w:val="00EB7F47"/>
    <w:rsid w:val="00EB7FDC"/>
    <w:rsid w:val="00EC009E"/>
    <w:rsid w:val="00EC0137"/>
    <w:rsid w:val="00EC01AF"/>
    <w:rsid w:val="00EC024E"/>
    <w:rsid w:val="00EC0547"/>
    <w:rsid w:val="00EC057B"/>
    <w:rsid w:val="00EC0A78"/>
    <w:rsid w:val="00EC0ADC"/>
    <w:rsid w:val="00EC0CB2"/>
    <w:rsid w:val="00EC0F2A"/>
    <w:rsid w:val="00EC10A6"/>
    <w:rsid w:val="00EC1177"/>
    <w:rsid w:val="00EC11CB"/>
    <w:rsid w:val="00EC1396"/>
    <w:rsid w:val="00EC15C5"/>
    <w:rsid w:val="00EC16CF"/>
    <w:rsid w:val="00EC19AD"/>
    <w:rsid w:val="00EC1A40"/>
    <w:rsid w:val="00EC1C5B"/>
    <w:rsid w:val="00EC1C7C"/>
    <w:rsid w:val="00EC1D27"/>
    <w:rsid w:val="00EC1D8A"/>
    <w:rsid w:val="00EC1E5A"/>
    <w:rsid w:val="00EC1F47"/>
    <w:rsid w:val="00EC1FB7"/>
    <w:rsid w:val="00EC20CB"/>
    <w:rsid w:val="00EC21C8"/>
    <w:rsid w:val="00EC2209"/>
    <w:rsid w:val="00EC2227"/>
    <w:rsid w:val="00EC22E6"/>
    <w:rsid w:val="00EC23CC"/>
    <w:rsid w:val="00EC24A2"/>
    <w:rsid w:val="00EC24F1"/>
    <w:rsid w:val="00EC254B"/>
    <w:rsid w:val="00EC273A"/>
    <w:rsid w:val="00EC27DE"/>
    <w:rsid w:val="00EC2891"/>
    <w:rsid w:val="00EC2937"/>
    <w:rsid w:val="00EC2A99"/>
    <w:rsid w:val="00EC2B78"/>
    <w:rsid w:val="00EC2BA2"/>
    <w:rsid w:val="00EC2CEA"/>
    <w:rsid w:val="00EC2E63"/>
    <w:rsid w:val="00EC2E8E"/>
    <w:rsid w:val="00EC2ED8"/>
    <w:rsid w:val="00EC2F20"/>
    <w:rsid w:val="00EC2F38"/>
    <w:rsid w:val="00EC2F8D"/>
    <w:rsid w:val="00EC2FA3"/>
    <w:rsid w:val="00EC2FC5"/>
    <w:rsid w:val="00EC30AD"/>
    <w:rsid w:val="00EC30F0"/>
    <w:rsid w:val="00EC31CC"/>
    <w:rsid w:val="00EC3235"/>
    <w:rsid w:val="00EC33CB"/>
    <w:rsid w:val="00EC3423"/>
    <w:rsid w:val="00EC346D"/>
    <w:rsid w:val="00EC348B"/>
    <w:rsid w:val="00EC357F"/>
    <w:rsid w:val="00EC35E8"/>
    <w:rsid w:val="00EC36F5"/>
    <w:rsid w:val="00EC377A"/>
    <w:rsid w:val="00EC3893"/>
    <w:rsid w:val="00EC399B"/>
    <w:rsid w:val="00EC3CC8"/>
    <w:rsid w:val="00EC3CD2"/>
    <w:rsid w:val="00EC3D6A"/>
    <w:rsid w:val="00EC3E50"/>
    <w:rsid w:val="00EC3E6E"/>
    <w:rsid w:val="00EC3F16"/>
    <w:rsid w:val="00EC40E3"/>
    <w:rsid w:val="00EC41BC"/>
    <w:rsid w:val="00EC475B"/>
    <w:rsid w:val="00EC47BF"/>
    <w:rsid w:val="00EC47DC"/>
    <w:rsid w:val="00EC4834"/>
    <w:rsid w:val="00EC4857"/>
    <w:rsid w:val="00EC4A22"/>
    <w:rsid w:val="00EC4AC8"/>
    <w:rsid w:val="00EC4CC0"/>
    <w:rsid w:val="00EC4F2D"/>
    <w:rsid w:val="00EC5007"/>
    <w:rsid w:val="00EC5054"/>
    <w:rsid w:val="00EC522C"/>
    <w:rsid w:val="00EC532F"/>
    <w:rsid w:val="00EC53E0"/>
    <w:rsid w:val="00EC55C9"/>
    <w:rsid w:val="00EC55DF"/>
    <w:rsid w:val="00EC57F1"/>
    <w:rsid w:val="00EC5845"/>
    <w:rsid w:val="00EC58E5"/>
    <w:rsid w:val="00EC58EC"/>
    <w:rsid w:val="00EC595A"/>
    <w:rsid w:val="00EC59F5"/>
    <w:rsid w:val="00EC5B65"/>
    <w:rsid w:val="00EC5DCB"/>
    <w:rsid w:val="00EC5DD9"/>
    <w:rsid w:val="00EC5E83"/>
    <w:rsid w:val="00EC5F16"/>
    <w:rsid w:val="00EC605F"/>
    <w:rsid w:val="00EC60D3"/>
    <w:rsid w:val="00EC61AB"/>
    <w:rsid w:val="00EC626F"/>
    <w:rsid w:val="00EC6455"/>
    <w:rsid w:val="00EC64A9"/>
    <w:rsid w:val="00EC653C"/>
    <w:rsid w:val="00EC6633"/>
    <w:rsid w:val="00EC666B"/>
    <w:rsid w:val="00EC6713"/>
    <w:rsid w:val="00EC6744"/>
    <w:rsid w:val="00EC6776"/>
    <w:rsid w:val="00EC6857"/>
    <w:rsid w:val="00EC68CE"/>
    <w:rsid w:val="00EC6A45"/>
    <w:rsid w:val="00EC6BDD"/>
    <w:rsid w:val="00EC6C8A"/>
    <w:rsid w:val="00EC6C96"/>
    <w:rsid w:val="00EC6D3B"/>
    <w:rsid w:val="00EC6D94"/>
    <w:rsid w:val="00EC6DA3"/>
    <w:rsid w:val="00EC6EA6"/>
    <w:rsid w:val="00EC6F08"/>
    <w:rsid w:val="00EC6F84"/>
    <w:rsid w:val="00EC6FDA"/>
    <w:rsid w:val="00EC70BB"/>
    <w:rsid w:val="00EC70BE"/>
    <w:rsid w:val="00EC717F"/>
    <w:rsid w:val="00EC7180"/>
    <w:rsid w:val="00EC721B"/>
    <w:rsid w:val="00EC72B0"/>
    <w:rsid w:val="00EC740D"/>
    <w:rsid w:val="00EC7596"/>
    <w:rsid w:val="00EC75EF"/>
    <w:rsid w:val="00EC76EA"/>
    <w:rsid w:val="00EC771E"/>
    <w:rsid w:val="00EC79BD"/>
    <w:rsid w:val="00EC7BD3"/>
    <w:rsid w:val="00EC7C4B"/>
    <w:rsid w:val="00EC7CAA"/>
    <w:rsid w:val="00EC7D5A"/>
    <w:rsid w:val="00EC7DDF"/>
    <w:rsid w:val="00EC7DE0"/>
    <w:rsid w:val="00EC7F99"/>
    <w:rsid w:val="00ED0136"/>
    <w:rsid w:val="00ED02B6"/>
    <w:rsid w:val="00ED02B7"/>
    <w:rsid w:val="00ED036C"/>
    <w:rsid w:val="00ED0495"/>
    <w:rsid w:val="00ED0642"/>
    <w:rsid w:val="00ED0864"/>
    <w:rsid w:val="00ED0DA2"/>
    <w:rsid w:val="00ED0DB1"/>
    <w:rsid w:val="00ED0F7C"/>
    <w:rsid w:val="00ED1050"/>
    <w:rsid w:val="00ED109F"/>
    <w:rsid w:val="00ED10BC"/>
    <w:rsid w:val="00ED11FE"/>
    <w:rsid w:val="00ED128C"/>
    <w:rsid w:val="00ED12A7"/>
    <w:rsid w:val="00ED1379"/>
    <w:rsid w:val="00ED1471"/>
    <w:rsid w:val="00ED1552"/>
    <w:rsid w:val="00ED156A"/>
    <w:rsid w:val="00ED15A7"/>
    <w:rsid w:val="00ED1654"/>
    <w:rsid w:val="00ED16B0"/>
    <w:rsid w:val="00ED16DB"/>
    <w:rsid w:val="00ED17FD"/>
    <w:rsid w:val="00ED1828"/>
    <w:rsid w:val="00ED19C0"/>
    <w:rsid w:val="00ED1A9F"/>
    <w:rsid w:val="00ED1B6C"/>
    <w:rsid w:val="00ED1C27"/>
    <w:rsid w:val="00ED1D30"/>
    <w:rsid w:val="00ED1F61"/>
    <w:rsid w:val="00ED1FDD"/>
    <w:rsid w:val="00ED1FFF"/>
    <w:rsid w:val="00ED207B"/>
    <w:rsid w:val="00ED23C2"/>
    <w:rsid w:val="00ED2488"/>
    <w:rsid w:val="00ED24A9"/>
    <w:rsid w:val="00ED2508"/>
    <w:rsid w:val="00ED25B3"/>
    <w:rsid w:val="00ED25F8"/>
    <w:rsid w:val="00ED27BB"/>
    <w:rsid w:val="00ED2816"/>
    <w:rsid w:val="00ED2865"/>
    <w:rsid w:val="00ED2925"/>
    <w:rsid w:val="00ED2945"/>
    <w:rsid w:val="00ED2CD5"/>
    <w:rsid w:val="00ED2DAB"/>
    <w:rsid w:val="00ED2E4E"/>
    <w:rsid w:val="00ED2E8D"/>
    <w:rsid w:val="00ED2EC8"/>
    <w:rsid w:val="00ED2F73"/>
    <w:rsid w:val="00ED306D"/>
    <w:rsid w:val="00ED3157"/>
    <w:rsid w:val="00ED31F3"/>
    <w:rsid w:val="00ED3254"/>
    <w:rsid w:val="00ED3513"/>
    <w:rsid w:val="00ED3547"/>
    <w:rsid w:val="00ED357F"/>
    <w:rsid w:val="00ED3AF9"/>
    <w:rsid w:val="00ED3BDE"/>
    <w:rsid w:val="00ED3D1B"/>
    <w:rsid w:val="00ED3D3D"/>
    <w:rsid w:val="00ED3DA9"/>
    <w:rsid w:val="00ED3E9B"/>
    <w:rsid w:val="00ED3F1E"/>
    <w:rsid w:val="00ED4060"/>
    <w:rsid w:val="00ED4076"/>
    <w:rsid w:val="00ED40B5"/>
    <w:rsid w:val="00ED40E1"/>
    <w:rsid w:val="00ED421D"/>
    <w:rsid w:val="00ED421E"/>
    <w:rsid w:val="00ED4299"/>
    <w:rsid w:val="00ED433C"/>
    <w:rsid w:val="00ED4491"/>
    <w:rsid w:val="00ED44C6"/>
    <w:rsid w:val="00ED45A4"/>
    <w:rsid w:val="00ED47ED"/>
    <w:rsid w:val="00ED480A"/>
    <w:rsid w:val="00ED48E6"/>
    <w:rsid w:val="00ED492A"/>
    <w:rsid w:val="00ED49AF"/>
    <w:rsid w:val="00ED4A02"/>
    <w:rsid w:val="00ED4A11"/>
    <w:rsid w:val="00ED4A2F"/>
    <w:rsid w:val="00ED4D05"/>
    <w:rsid w:val="00ED4E69"/>
    <w:rsid w:val="00ED4FF7"/>
    <w:rsid w:val="00ED503A"/>
    <w:rsid w:val="00ED5160"/>
    <w:rsid w:val="00ED5267"/>
    <w:rsid w:val="00ED5310"/>
    <w:rsid w:val="00ED5326"/>
    <w:rsid w:val="00ED53E8"/>
    <w:rsid w:val="00ED54D9"/>
    <w:rsid w:val="00ED5563"/>
    <w:rsid w:val="00ED5642"/>
    <w:rsid w:val="00ED572F"/>
    <w:rsid w:val="00ED57C1"/>
    <w:rsid w:val="00ED5859"/>
    <w:rsid w:val="00ED5927"/>
    <w:rsid w:val="00ED5A48"/>
    <w:rsid w:val="00ED5A6A"/>
    <w:rsid w:val="00ED5AD7"/>
    <w:rsid w:val="00ED5B1E"/>
    <w:rsid w:val="00ED5BA5"/>
    <w:rsid w:val="00ED5BDA"/>
    <w:rsid w:val="00ED5C2E"/>
    <w:rsid w:val="00ED5CFC"/>
    <w:rsid w:val="00ED5E1B"/>
    <w:rsid w:val="00ED5EFF"/>
    <w:rsid w:val="00ED5FF3"/>
    <w:rsid w:val="00ED60EE"/>
    <w:rsid w:val="00ED6296"/>
    <w:rsid w:val="00ED6297"/>
    <w:rsid w:val="00ED6386"/>
    <w:rsid w:val="00ED6538"/>
    <w:rsid w:val="00ED655F"/>
    <w:rsid w:val="00ED65CA"/>
    <w:rsid w:val="00ED66F7"/>
    <w:rsid w:val="00ED67F5"/>
    <w:rsid w:val="00ED6888"/>
    <w:rsid w:val="00ED6A00"/>
    <w:rsid w:val="00ED6ABA"/>
    <w:rsid w:val="00ED6BE8"/>
    <w:rsid w:val="00ED6C61"/>
    <w:rsid w:val="00ED6DF2"/>
    <w:rsid w:val="00ED6F32"/>
    <w:rsid w:val="00ED6F7C"/>
    <w:rsid w:val="00ED7027"/>
    <w:rsid w:val="00ED704C"/>
    <w:rsid w:val="00ED7160"/>
    <w:rsid w:val="00ED71C0"/>
    <w:rsid w:val="00ED71C9"/>
    <w:rsid w:val="00ED7219"/>
    <w:rsid w:val="00ED728A"/>
    <w:rsid w:val="00ED72C2"/>
    <w:rsid w:val="00ED7335"/>
    <w:rsid w:val="00ED74C6"/>
    <w:rsid w:val="00ED74CE"/>
    <w:rsid w:val="00ED74D3"/>
    <w:rsid w:val="00ED74DD"/>
    <w:rsid w:val="00ED792F"/>
    <w:rsid w:val="00ED7AB8"/>
    <w:rsid w:val="00ED7D98"/>
    <w:rsid w:val="00ED7E1C"/>
    <w:rsid w:val="00ED7E7D"/>
    <w:rsid w:val="00ED7F0F"/>
    <w:rsid w:val="00EE013F"/>
    <w:rsid w:val="00EE030E"/>
    <w:rsid w:val="00EE0499"/>
    <w:rsid w:val="00EE084A"/>
    <w:rsid w:val="00EE0851"/>
    <w:rsid w:val="00EE0911"/>
    <w:rsid w:val="00EE09CE"/>
    <w:rsid w:val="00EE09EC"/>
    <w:rsid w:val="00EE0AEB"/>
    <w:rsid w:val="00EE0B44"/>
    <w:rsid w:val="00EE0C0E"/>
    <w:rsid w:val="00EE0C4D"/>
    <w:rsid w:val="00EE0CBA"/>
    <w:rsid w:val="00EE0CCA"/>
    <w:rsid w:val="00EE0D3B"/>
    <w:rsid w:val="00EE0D7E"/>
    <w:rsid w:val="00EE0D98"/>
    <w:rsid w:val="00EE0F48"/>
    <w:rsid w:val="00EE0F95"/>
    <w:rsid w:val="00EE11BD"/>
    <w:rsid w:val="00EE12FA"/>
    <w:rsid w:val="00EE12FD"/>
    <w:rsid w:val="00EE1360"/>
    <w:rsid w:val="00EE15EF"/>
    <w:rsid w:val="00EE162F"/>
    <w:rsid w:val="00EE1666"/>
    <w:rsid w:val="00EE173D"/>
    <w:rsid w:val="00EE180A"/>
    <w:rsid w:val="00EE1957"/>
    <w:rsid w:val="00EE1F68"/>
    <w:rsid w:val="00EE2034"/>
    <w:rsid w:val="00EE21CB"/>
    <w:rsid w:val="00EE22D3"/>
    <w:rsid w:val="00EE2322"/>
    <w:rsid w:val="00EE2502"/>
    <w:rsid w:val="00EE25A8"/>
    <w:rsid w:val="00EE25A9"/>
    <w:rsid w:val="00EE2633"/>
    <w:rsid w:val="00EE272F"/>
    <w:rsid w:val="00EE284A"/>
    <w:rsid w:val="00EE2861"/>
    <w:rsid w:val="00EE29AD"/>
    <w:rsid w:val="00EE29B5"/>
    <w:rsid w:val="00EE2A01"/>
    <w:rsid w:val="00EE2A3D"/>
    <w:rsid w:val="00EE2A44"/>
    <w:rsid w:val="00EE2C7B"/>
    <w:rsid w:val="00EE2D3F"/>
    <w:rsid w:val="00EE301D"/>
    <w:rsid w:val="00EE3176"/>
    <w:rsid w:val="00EE35F0"/>
    <w:rsid w:val="00EE3667"/>
    <w:rsid w:val="00EE37BB"/>
    <w:rsid w:val="00EE38DB"/>
    <w:rsid w:val="00EE3906"/>
    <w:rsid w:val="00EE3909"/>
    <w:rsid w:val="00EE3958"/>
    <w:rsid w:val="00EE3C6E"/>
    <w:rsid w:val="00EE3CA0"/>
    <w:rsid w:val="00EE3D3C"/>
    <w:rsid w:val="00EE3D6C"/>
    <w:rsid w:val="00EE3F17"/>
    <w:rsid w:val="00EE3F64"/>
    <w:rsid w:val="00EE4236"/>
    <w:rsid w:val="00EE430B"/>
    <w:rsid w:val="00EE43B4"/>
    <w:rsid w:val="00EE4461"/>
    <w:rsid w:val="00EE44C8"/>
    <w:rsid w:val="00EE48E7"/>
    <w:rsid w:val="00EE48EB"/>
    <w:rsid w:val="00EE4917"/>
    <w:rsid w:val="00EE4971"/>
    <w:rsid w:val="00EE49B8"/>
    <w:rsid w:val="00EE4A46"/>
    <w:rsid w:val="00EE4ACB"/>
    <w:rsid w:val="00EE4DE9"/>
    <w:rsid w:val="00EE4F28"/>
    <w:rsid w:val="00EE4F3D"/>
    <w:rsid w:val="00EE508A"/>
    <w:rsid w:val="00EE5117"/>
    <w:rsid w:val="00EE5179"/>
    <w:rsid w:val="00EE5285"/>
    <w:rsid w:val="00EE5371"/>
    <w:rsid w:val="00EE53C0"/>
    <w:rsid w:val="00EE543A"/>
    <w:rsid w:val="00EE555B"/>
    <w:rsid w:val="00EE5668"/>
    <w:rsid w:val="00EE5740"/>
    <w:rsid w:val="00EE57EB"/>
    <w:rsid w:val="00EE58FF"/>
    <w:rsid w:val="00EE5935"/>
    <w:rsid w:val="00EE59C6"/>
    <w:rsid w:val="00EE5ACE"/>
    <w:rsid w:val="00EE5BED"/>
    <w:rsid w:val="00EE5C8B"/>
    <w:rsid w:val="00EE5D2D"/>
    <w:rsid w:val="00EE5D68"/>
    <w:rsid w:val="00EE5DE1"/>
    <w:rsid w:val="00EE5E0D"/>
    <w:rsid w:val="00EE5F3A"/>
    <w:rsid w:val="00EE5FD9"/>
    <w:rsid w:val="00EE5FE2"/>
    <w:rsid w:val="00EE6090"/>
    <w:rsid w:val="00EE626C"/>
    <w:rsid w:val="00EE647C"/>
    <w:rsid w:val="00EE6495"/>
    <w:rsid w:val="00EE64B8"/>
    <w:rsid w:val="00EE6541"/>
    <w:rsid w:val="00EE6628"/>
    <w:rsid w:val="00EE66CF"/>
    <w:rsid w:val="00EE6771"/>
    <w:rsid w:val="00EE6887"/>
    <w:rsid w:val="00EE6896"/>
    <w:rsid w:val="00EE69A7"/>
    <w:rsid w:val="00EE6BAF"/>
    <w:rsid w:val="00EE6D37"/>
    <w:rsid w:val="00EE6ED2"/>
    <w:rsid w:val="00EE6ED3"/>
    <w:rsid w:val="00EE6EF1"/>
    <w:rsid w:val="00EE6FED"/>
    <w:rsid w:val="00EE702D"/>
    <w:rsid w:val="00EE7066"/>
    <w:rsid w:val="00EE7099"/>
    <w:rsid w:val="00EE70FD"/>
    <w:rsid w:val="00EE71B6"/>
    <w:rsid w:val="00EE726F"/>
    <w:rsid w:val="00EE72A3"/>
    <w:rsid w:val="00EE72DC"/>
    <w:rsid w:val="00EE73F3"/>
    <w:rsid w:val="00EE757D"/>
    <w:rsid w:val="00EE763C"/>
    <w:rsid w:val="00EE7672"/>
    <w:rsid w:val="00EE784F"/>
    <w:rsid w:val="00EE79DF"/>
    <w:rsid w:val="00EE7A67"/>
    <w:rsid w:val="00EE7A9E"/>
    <w:rsid w:val="00EE7AD6"/>
    <w:rsid w:val="00EE7B9F"/>
    <w:rsid w:val="00EE7C92"/>
    <w:rsid w:val="00EE7CF9"/>
    <w:rsid w:val="00EE7E98"/>
    <w:rsid w:val="00EE7FED"/>
    <w:rsid w:val="00EF000C"/>
    <w:rsid w:val="00EF00BB"/>
    <w:rsid w:val="00EF01B5"/>
    <w:rsid w:val="00EF01B8"/>
    <w:rsid w:val="00EF0203"/>
    <w:rsid w:val="00EF02E4"/>
    <w:rsid w:val="00EF0494"/>
    <w:rsid w:val="00EF0510"/>
    <w:rsid w:val="00EF05E0"/>
    <w:rsid w:val="00EF0764"/>
    <w:rsid w:val="00EF0790"/>
    <w:rsid w:val="00EF0A15"/>
    <w:rsid w:val="00EF0AA3"/>
    <w:rsid w:val="00EF0B62"/>
    <w:rsid w:val="00EF0C72"/>
    <w:rsid w:val="00EF0D05"/>
    <w:rsid w:val="00EF0DF9"/>
    <w:rsid w:val="00EF0E3D"/>
    <w:rsid w:val="00EF0F25"/>
    <w:rsid w:val="00EF1146"/>
    <w:rsid w:val="00EF115F"/>
    <w:rsid w:val="00EF12A3"/>
    <w:rsid w:val="00EF1373"/>
    <w:rsid w:val="00EF138B"/>
    <w:rsid w:val="00EF1564"/>
    <w:rsid w:val="00EF165A"/>
    <w:rsid w:val="00EF1799"/>
    <w:rsid w:val="00EF1973"/>
    <w:rsid w:val="00EF1A37"/>
    <w:rsid w:val="00EF1B3E"/>
    <w:rsid w:val="00EF1B98"/>
    <w:rsid w:val="00EF1C85"/>
    <w:rsid w:val="00EF1D3E"/>
    <w:rsid w:val="00EF1F25"/>
    <w:rsid w:val="00EF212B"/>
    <w:rsid w:val="00EF216D"/>
    <w:rsid w:val="00EF21F7"/>
    <w:rsid w:val="00EF224C"/>
    <w:rsid w:val="00EF22DB"/>
    <w:rsid w:val="00EF22E1"/>
    <w:rsid w:val="00EF233E"/>
    <w:rsid w:val="00EF2348"/>
    <w:rsid w:val="00EF2569"/>
    <w:rsid w:val="00EF25BC"/>
    <w:rsid w:val="00EF2673"/>
    <w:rsid w:val="00EF2ACD"/>
    <w:rsid w:val="00EF2BBD"/>
    <w:rsid w:val="00EF2C86"/>
    <w:rsid w:val="00EF2D64"/>
    <w:rsid w:val="00EF2E3B"/>
    <w:rsid w:val="00EF2E5A"/>
    <w:rsid w:val="00EF2FD5"/>
    <w:rsid w:val="00EF3043"/>
    <w:rsid w:val="00EF3074"/>
    <w:rsid w:val="00EF30ED"/>
    <w:rsid w:val="00EF3158"/>
    <w:rsid w:val="00EF32BD"/>
    <w:rsid w:val="00EF34D4"/>
    <w:rsid w:val="00EF36EE"/>
    <w:rsid w:val="00EF3777"/>
    <w:rsid w:val="00EF37DE"/>
    <w:rsid w:val="00EF385E"/>
    <w:rsid w:val="00EF3A07"/>
    <w:rsid w:val="00EF3B5F"/>
    <w:rsid w:val="00EF3C90"/>
    <w:rsid w:val="00EF3DBD"/>
    <w:rsid w:val="00EF3F2B"/>
    <w:rsid w:val="00EF3FD0"/>
    <w:rsid w:val="00EF407A"/>
    <w:rsid w:val="00EF40EE"/>
    <w:rsid w:val="00EF4338"/>
    <w:rsid w:val="00EF437D"/>
    <w:rsid w:val="00EF4385"/>
    <w:rsid w:val="00EF4404"/>
    <w:rsid w:val="00EF44D4"/>
    <w:rsid w:val="00EF44FE"/>
    <w:rsid w:val="00EF45AE"/>
    <w:rsid w:val="00EF4637"/>
    <w:rsid w:val="00EF4821"/>
    <w:rsid w:val="00EF488B"/>
    <w:rsid w:val="00EF4A45"/>
    <w:rsid w:val="00EF4A75"/>
    <w:rsid w:val="00EF4B50"/>
    <w:rsid w:val="00EF4BD7"/>
    <w:rsid w:val="00EF4BDA"/>
    <w:rsid w:val="00EF4BEA"/>
    <w:rsid w:val="00EF4C73"/>
    <w:rsid w:val="00EF4CA7"/>
    <w:rsid w:val="00EF4D06"/>
    <w:rsid w:val="00EF4E1C"/>
    <w:rsid w:val="00EF50EA"/>
    <w:rsid w:val="00EF51DC"/>
    <w:rsid w:val="00EF5209"/>
    <w:rsid w:val="00EF52D8"/>
    <w:rsid w:val="00EF52DB"/>
    <w:rsid w:val="00EF5559"/>
    <w:rsid w:val="00EF5599"/>
    <w:rsid w:val="00EF5635"/>
    <w:rsid w:val="00EF56B2"/>
    <w:rsid w:val="00EF56B7"/>
    <w:rsid w:val="00EF57F9"/>
    <w:rsid w:val="00EF5920"/>
    <w:rsid w:val="00EF592B"/>
    <w:rsid w:val="00EF5A29"/>
    <w:rsid w:val="00EF5B88"/>
    <w:rsid w:val="00EF5C7A"/>
    <w:rsid w:val="00EF5CE5"/>
    <w:rsid w:val="00EF5CFC"/>
    <w:rsid w:val="00EF5D87"/>
    <w:rsid w:val="00EF5DA1"/>
    <w:rsid w:val="00EF5E43"/>
    <w:rsid w:val="00EF600A"/>
    <w:rsid w:val="00EF602A"/>
    <w:rsid w:val="00EF6095"/>
    <w:rsid w:val="00EF6238"/>
    <w:rsid w:val="00EF624C"/>
    <w:rsid w:val="00EF6283"/>
    <w:rsid w:val="00EF62DF"/>
    <w:rsid w:val="00EF651F"/>
    <w:rsid w:val="00EF667B"/>
    <w:rsid w:val="00EF66B2"/>
    <w:rsid w:val="00EF67FD"/>
    <w:rsid w:val="00EF6848"/>
    <w:rsid w:val="00EF6875"/>
    <w:rsid w:val="00EF6C3F"/>
    <w:rsid w:val="00EF6F43"/>
    <w:rsid w:val="00EF6FB8"/>
    <w:rsid w:val="00EF7058"/>
    <w:rsid w:val="00EF710E"/>
    <w:rsid w:val="00EF72D2"/>
    <w:rsid w:val="00EF73D9"/>
    <w:rsid w:val="00EF7427"/>
    <w:rsid w:val="00EF75D3"/>
    <w:rsid w:val="00EF76B1"/>
    <w:rsid w:val="00EF7850"/>
    <w:rsid w:val="00EF793A"/>
    <w:rsid w:val="00EF7985"/>
    <w:rsid w:val="00EF7B2D"/>
    <w:rsid w:val="00EF7CD5"/>
    <w:rsid w:val="00EF7D15"/>
    <w:rsid w:val="00EF7FAF"/>
    <w:rsid w:val="00F0010E"/>
    <w:rsid w:val="00F00126"/>
    <w:rsid w:val="00F001A8"/>
    <w:rsid w:val="00F0038D"/>
    <w:rsid w:val="00F0047F"/>
    <w:rsid w:val="00F00534"/>
    <w:rsid w:val="00F00591"/>
    <w:rsid w:val="00F0061D"/>
    <w:rsid w:val="00F007D2"/>
    <w:rsid w:val="00F00862"/>
    <w:rsid w:val="00F00920"/>
    <w:rsid w:val="00F00990"/>
    <w:rsid w:val="00F00B2B"/>
    <w:rsid w:val="00F00DA5"/>
    <w:rsid w:val="00F00E08"/>
    <w:rsid w:val="00F00E8A"/>
    <w:rsid w:val="00F00F02"/>
    <w:rsid w:val="00F00F67"/>
    <w:rsid w:val="00F00F93"/>
    <w:rsid w:val="00F00FA5"/>
    <w:rsid w:val="00F01181"/>
    <w:rsid w:val="00F011FB"/>
    <w:rsid w:val="00F0123F"/>
    <w:rsid w:val="00F01244"/>
    <w:rsid w:val="00F0144C"/>
    <w:rsid w:val="00F01451"/>
    <w:rsid w:val="00F01542"/>
    <w:rsid w:val="00F0162A"/>
    <w:rsid w:val="00F016D0"/>
    <w:rsid w:val="00F01753"/>
    <w:rsid w:val="00F01A7C"/>
    <w:rsid w:val="00F01AAE"/>
    <w:rsid w:val="00F01E2A"/>
    <w:rsid w:val="00F02089"/>
    <w:rsid w:val="00F02166"/>
    <w:rsid w:val="00F02379"/>
    <w:rsid w:val="00F02416"/>
    <w:rsid w:val="00F02684"/>
    <w:rsid w:val="00F026E3"/>
    <w:rsid w:val="00F0284D"/>
    <w:rsid w:val="00F0296E"/>
    <w:rsid w:val="00F02B16"/>
    <w:rsid w:val="00F02E36"/>
    <w:rsid w:val="00F03095"/>
    <w:rsid w:val="00F0312C"/>
    <w:rsid w:val="00F031CC"/>
    <w:rsid w:val="00F031FE"/>
    <w:rsid w:val="00F03363"/>
    <w:rsid w:val="00F033C9"/>
    <w:rsid w:val="00F0344E"/>
    <w:rsid w:val="00F0359C"/>
    <w:rsid w:val="00F03647"/>
    <w:rsid w:val="00F0365A"/>
    <w:rsid w:val="00F0370A"/>
    <w:rsid w:val="00F0371F"/>
    <w:rsid w:val="00F037B6"/>
    <w:rsid w:val="00F037CB"/>
    <w:rsid w:val="00F0398C"/>
    <w:rsid w:val="00F039A2"/>
    <w:rsid w:val="00F039BD"/>
    <w:rsid w:val="00F03AEA"/>
    <w:rsid w:val="00F03BC9"/>
    <w:rsid w:val="00F03BCC"/>
    <w:rsid w:val="00F03F0C"/>
    <w:rsid w:val="00F03F17"/>
    <w:rsid w:val="00F03F22"/>
    <w:rsid w:val="00F0408C"/>
    <w:rsid w:val="00F04291"/>
    <w:rsid w:val="00F043CD"/>
    <w:rsid w:val="00F043DA"/>
    <w:rsid w:val="00F043FE"/>
    <w:rsid w:val="00F044E4"/>
    <w:rsid w:val="00F046EF"/>
    <w:rsid w:val="00F04757"/>
    <w:rsid w:val="00F04773"/>
    <w:rsid w:val="00F048EC"/>
    <w:rsid w:val="00F04AEA"/>
    <w:rsid w:val="00F04B4C"/>
    <w:rsid w:val="00F04C90"/>
    <w:rsid w:val="00F04D11"/>
    <w:rsid w:val="00F04D22"/>
    <w:rsid w:val="00F04DA6"/>
    <w:rsid w:val="00F04E02"/>
    <w:rsid w:val="00F04F1A"/>
    <w:rsid w:val="00F04F6A"/>
    <w:rsid w:val="00F04F80"/>
    <w:rsid w:val="00F04FD7"/>
    <w:rsid w:val="00F050B7"/>
    <w:rsid w:val="00F0524B"/>
    <w:rsid w:val="00F05319"/>
    <w:rsid w:val="00F0534B"/>
    <w:rsid w:val="00F0537C"/>
    <w:rsid w:val="00F05422"/>
    <w:rsid w:val="00F059C1"/>
    <w:rsid w:val="00F05A40"/>
    <w:rsid w:val="00F05A63"/>
    <w:rsid w:val="00F05A68"/>
    <w:rsid w:val="00F05AB8"/>
    <w:rsid w:val="00F05BD6"/>
    <w:rsid w:val="00F05C50"/>
    <w:rsid w:val="00F05CB5"/>
    <w:rsid w:val="00F05CEF"/>
    <w:rsid w:val="00F05D1F"/>
    <w:rsid w:val="00F05D83"/>
    <w:rsid w:val="00F05E8A"/>
    <w:rsid w:val="00F0606F"/>
    <w:rsid w:val="00F06148"/>
    <w:rsid w:val="00F0619A"/>
    <w:rsid w:val="00F063A4"/>
    <w:rsid w:val="00F065F5"/>
    <w:rsid w:val="00F06637"/>
    <w:rsid w:val="00F06782"/>
    <w:rsid w:val="00F068FD"/>
    <w:rsid w:val="00F06974"/>
    <w:rsid w:val="00F06A24"/>
    <w:rsid w:val="00F06A26"/>
    <w:rsid w:val="00F06A31"/>
    <w:rsid w:val="00F06A6C"/>
    <w:rsid w:val="00F06A9F"/>
    <w:rsid w:val="00F06BBD"/>
    <w:rsid w:val="00F06C9E"/>
    <w:rsid w:val="00F06D3C"/>
    <w:rsid w:val="00F06D80"/>
    <w:rsid w:val="00F06DDC"/>
    <w:rsid w:val="00F06E8E"/>
    <w:rsid w:val="00F06EFB"/>
    <w:rsid w:val="00F06F2D"/>
    <w:rsid w:val="00F07026"/>
    <w:rsid w:val="00F07269"/>
    <w:rsid w:val="00F07295"/>
    <w:rsid w:val="00F0746D"/>
    <w:rsid w:val="00F075CC"/>
    <w:rsid w:val="00F07634"/>
    <w:rsid w:val="00F07768"/>
    <w:rsid w:val="00F077AE"/>
    <w:rsid w:val="00F07AFA"/>
    <w:rsid w:val="00F07BC7"/>
    <w:rsid w:val="00F07C73"/>
    <w:rsid w:val="00F07D2F"/>
    <w:rsid w:val="00F07D30"/>
    <w:rsid w:val="00F07E33"/>
    <w:rsid w:val="00F07FF6"/>
    <w:rsid w:val="00F10039"/>
    <w:rsid w:val="00F100B9"/>
    <w:rsid w:val="00F10238"/>
    <w:rsid w:val="00F1037B"/>
    <w:rsid w:val="00F103F4"/>
    <w:rsid w:val="00F10790"/>
    <w:rsid w:val="00F107F2"/>
    <w:rsid w:val="00F10870"/>
    <w:rsid w:val="00F10A59"/>
    <w:rsid w:val="00F10A93"/>
    <w:rsid w:val="00F10AE2"/>
    <w:rsid w:val="00F10B09"/>
    <w:rsid w:val="00F10B56"/>
    <w:rsid w:val="00F10BE5"/>
    <w:rsid w:val="00F10CB0"/>
    <w:rsid w:val="00F10D38"/>
    <w:rsid w:val="00F10F75"/>
    <w:rsid w:val="00F1123E"/>
    <w:rsid w:val="00F11462"/>
    <w:rsid w:val="00F114FD"/>
    <w:rsid w:val="00F115D1"/>
    <w:rsid w:val="00F1163B"/>
    <w:rsid w:val="00F1166A"/>
    <w:rsid w:val="00F118F4"/>
    <w:rsid w:val="00F1190E"/>
    <w:rsid w:val="00F11A37"/>
    <w:rsid w:val="00F11ADA"/>
    <w:rsid w:val="00F11AE2"/>
    <w:rsid w:val="00F11AE7"/>
    <w:rsid w:val="00F11C2D"/>
    <w:rsid w:val="00F11C40"/>
    <w:rsid w:val="00F11CD8"/>
    <w:rsid w:val="00F11CDA"/>
    <w:rsid w:val="00F11D6E"/>
    <w:rsid w:val="00F11E8C"/>
    <w:rsid w:val="00F11FFC"/>
    <w:rsid w:val="00F120FE"/>
    <w:rsid w:val="00F122F8"/>
    <w:rsid w:val="00F12515"/>
    <w:rsid w:val="00F125E1"/>
    <w:rsid w:val="00F1286D"/>
    <w:rsid w:val="00F12972"/>
    <w:rsid w:val="00F12AC6"/>
    <w:rsid w:val="00F12C52"/>
    <w:rsid w:val="00F12C8B"/>
    <w:rsid w:val="00F12E11"/>
    <w:rsid w:val="00F12E74"/>
    <w:rsid w:val="00F130D3"/>
    <w:rsid w:val="00F1326D"/>
    <w:rsid w:val="00F132E0"/>
    <w:rsid w:val="00F13315"/>
    <w:rsid w:val="00F1335F"/>
    <w:rsid w:val="00F1343B"/>
    <w:rsid w:val="00F137F8"/>
    <w:rsid w:val="00F13882"/>
    <w:rsid w:val="00F138FA"/>
    <w:rsid w:val="00F139E0"/>
    <w:rsid w:val="00F13C40"/>
    <w:rsid w:val="00F13D2D"/>
    <w:rsid w:val="00F13D4A"/>
    <w:rsid w:val="00F13F13"/>
    <w:rsid w:val="00F143D9"/>
    <w:rsid w:val="00F14474"/>
    <w:rsid w:val="00F14500"/>
    <w:rsid w:val="00F14567"/>
    <w:rsid w:val="00F14721"/>
    <w:rsid w:val="00F14778"/>
    <w:rsid w:val="00F14841"/>
    <w:rsid w:val="00F14916"/>
    <w:rsid w:val="00F1492F"/>
    <w:rsid w:val="00F14A2C"/>
    <w:rsid w:val="00F14C71"/>
    <w:rsid w:val="00F14D14"/>
    <w:rsid w:val="00F14D95"/>
    <w:rsid w:val="00F14DA9"/>
    <w:rsid w:val="00F14E7B"/>
    <w:rsid w:val="00F14EB6"/>
    <w:rsid w:val="00F14F03"/>
    <w:rsid w:val="00F14F13"/>
    <w:rsid w:val="00F14F80"/>
    <w:rsid w:val="00F15275"/>
    <w:rsid w:val="00F152E5"/>
    <w:rsid w:val="00F153AA"/>
    <w:rsid w:val="00F153C9"/>
    <w:rsid w:val="00F1543E"/>
    <w:rsid w:val="00F15440"/>
    <w:rsid w:val="00F154DE"/>
    <w:rsid w:val="00F1552F"/>
    <w:rsid w:val="00F1558A"/>
    <w:rsid w:val="00F15693"/>
    <w:rsid w:val="00F156CB"/>
    <w:rsid w:val="00F1584E"/>
    <w:rsid w:val="00F15879"/>
    <w:rsid w:val="00F158A4"/>
    <w:rsid w:val="00F15A68"/>
    <w:rsid w:val="00F15B5A"/>
    <w:rsid w:val="00F15B64"/>
    <w:rsid w:val="00F15BEF"/>
    <w:rsid w:val="00F15E1C"/>
    <w:rsid w:val="00F15E4A"/>
    <w:rsid w:val="00F15F0F"/>
    <w:rsid w:val="00F16183"/>
    <w:rsid w:val="00F1618E"/>
    <w:rsid w:val="00F161A9"/>
    <w:rsid w:val="00F161F7"/>
    <w:rsid w:val="00F16208"/>
    <w:rsid w:val="00F162A2"/>
    <w:rsid w:val="00F162F9"/>
    <w:rsid w:val="00F163C3"/>
    <w:rsid w:val="00F16529"/>
    <w:rsid w:val="00F165BD"/>
    <w:rsid w:val="00F16679"/>
    <w:rsid w:val="00F166D4"/>
    <w:rsid w:val="00F1691C"/>
    <w:rsid w:val="00F16AFB"/>
    <w:rsid w:val="00F16B94"/>
    <w:rsid w:val="00F16CCA"/>
    <w:rsid w:val="00F16E74"/>
    <w:rsid w:val="00F16E98"/>
    <w:rsid w:val="00F16FF1"/>
    <w:rsid w:val="00F17108"/>
    <w:rsid w:val="00F171AF"/>
    <w:rsid w:val="00F17382"/>
    <w:rsid w:val="00F17480"/>
    <w:rsid w:val="00F175A1"/>
    <w:rsid w:val="00F177B2"/>
    <w:rsid w:val="00F177BF"/>
    <w:rsid w:val="00F17884"/>
    <w:rsid w:val="00F1798D"/>
    <w:rsid w:val="00F17A8C"/>
    <w:rsid w:val="00F17B02"/>
    <w:rsid w:val="00F17C5A"/>
    <w:rsid w:val="00F17ECC"/>
    <w:rsid w:val="00F17F10"/>
    <w:rsid w:val="00F20061"/>
    <w:rsid w:val="00F202BC"/>
    <w:rsid w:val="00F2043A"/>
    <w:rsid w:val="00F20442"/>
    <w:rsid w:val="00F20451"/>
    <w:rsid w:val="00F20521"/>
    <w:rsid w:val="00F205FC"/>
    <w:rsid w:val="00F20825"/>
    <w:rsid w:val="00F2098D"/>
    <w:rsid w:val="00F20C20"/>
    <w:rsid w:val="00F20E22"/>
    <w:rsid w:val="00F21048"/>
    <w:rsid w:val="00F2104B"/>
    <w:rsid w:val="00F210AE"/>
    <w:rsid w:val="00F21353"/>
    <w:rsid w:val="00F213F2"/>
    <w:rsid w:val="00F2147A"/>
    <w:rsid w:val="00F217A1"/>
    <w:rsid w:val="00F217AC"/>
    <w:rsid w:val="00F2187B"/>
    <w:rsid w:val="00F2189D"/>
    <w:rsid w:val="00F218FF"/>
    <w:rsid w:val="00F21A12"/>
    <w:rsid w:val="00F21A28"/>
    <w:rsid w:val="00F21C45"/>
    <w:rsid w:val="00F21CF0"/>
    <w:rsid w:val="00F21CF8"/>
    <w:rsid w:val="00F21EB2"/>
    <w:rsid w:val="00F21EBA"/>
    <w:rsid w:val="00F2200C"/>
    <w:rsid w:val="00F2200D"/>
    <w:rsid w:val="00F220C4"/>
    <w:rsid w:val="00F2218B"/>
    <w:rsid w:val="00F221E7"/>
    <w:rsid w:val="00F224EC"/>
    <w:rsid w:val="00F22574"/>
    <w:rsid w:val="00F225B8"/>
    <w:rsid w:val="00F22884"/>
    <w:rsid w:val="00F2290C"/>
    <w:rsid w:val="00F229DA"/>
    <w:rsid w:val="00F22ABD"/>
    <w:rsid w:val="00F22AEC"/>
    <w:rsid w:val="00F22C85"/>
    <w:rsid w:val="00F22EE4"/>
    <w:rsid w:val="00F231E4"/>
    <w:rsid w:val="00F23208"/>
    <w:rsid w:val="00F23211"/>
    <w:rsid w:val="00F23213"/>
    <w:rsid w:val="00F2327F"/>
    <w:rsid w:val="00F2332D"/>
    <w:rsid w:val="00F23349"/>
    <w:rsid w:val="00F2362C"/>
    <w:rsid w:val="00F236EF"/>
    <w:rsid w:val="00F236FA"/>
    <w:rsid w:val="00F237DC"/>
    <w:rsid w:val="00F23943"/>
    <w:rsid w:val="00F23AD1"/>
    <w:rsid w:val="00F23B29"/>
    <w:rsid w:val="00F23BB7"/>
    <w:rsid w:val="00F23D0A"/>
    <w:rsid w:val="00F23E58"/>
    <w:rsid w:val="00F23FAA"/>
    <w:rsid w:val="00F2406B"/>
    <w:rsid w:val="00F2407F"/>
    <w:rsid w:val="00F240AF"/>
    <w:rsid w:val="00F24127"/>
    <w:rsid w:val="00F24303"/>
    <w:rsid w:val="00F24492"/>
    <w:rsid w:val="00F2464B"/>
    <w:rsid w:val="00F24683"/>
    <w:rsid w:val="00F24692"/>
    <w:rsid w:val="00F2471E"/>
    <w:rsid w:val="00F24784"/>
    <w:rsid w:val="00F247A9"/>
    <w:rsid w:val="00F247BC"/>
    <w:rsid w:val="00F24959"/>
    <w:rsid w:val="00F24990"/>
    <w:rsid w:val="00F249D2"/>
    <w:rsid w:val="00F24A5C"/>
    <w:rsid w:val="00F24B07"/>
    <w:rsid w:val="00F24B57"/>
    <w:rsid w:val="00F24BE1"/>
    <w:rsid w:val="00F24C66"/>
    <w:rsid w:val="00F24D40"/>
    <w:rsid w:val="00F24D45"/>
    <w:rsid w:val="00F24DB7"/>
    <w:rsid w:val="00F24E2B"/>
    <w:rsid w:val="00F24E99"/>
    <w:rsid w:val="00F25088"/>
    <w:rsid w:val="00F25115"/>
    <w:rsid w:val="00F251AB"/>
    <w:rsid w:val="00F2521A"/>
    <w:rsid w:val="00F25300"/>
    <w:rsid w:val="00F2538E"/>
    <w:rsid w:val="00F25439"/>
    <w:rsid w:val="00F2553C"/>
    <w:rsid w:val="00F257C2"/>
    <w:rsid w:val="00F25812"/>
    <w:rsid w:val="00F258BB"/>
    <w:rsid w:val="00F258FF"/>
    <w:rsid w:val="00F259C3"/>
    <w:rsid w:val="00F25A2C"/>
    <w:rsid w:val="00F25B42"/>
    <w:rsid w:val="00F25D44"/>
    <w:rsid w:val="00F25F05"/>
    <w:rsid w:val="00F25F8B"/>
    <w:rsid w:val="00F26209"/>
    <w:rsid w:val="00F26268"/>
    <w:rsid w:val="00F262C1"/>
    <w:rsid w:val="00F26395"/>
    <w:rsid w:val="00F264B2"/>
    <w:rsid w:val="00F265A0"/>
    <w:rsid w:val="00F265A5"/>
    <w:rsid w:val="00F2664D"/>
    <w:rsid w:val="00F2666C"/>
    <w:rsid w:val="00F26838"/>
    <w:rsid w:val="00F26AE8"/>
    <w:rsid w:val="00F26C28"/>
    <w:rsid w:val="00F26C85"/>
    <w:rsid w:val="00F26CBE"/>
    <w:rsid w:val="00F26EF7"/>
    <w:rsid w:val="00F27087"/>
    <w:rsid w:val="00F271DB"/>
    <w:rsid w:val="00F27203"/>
    <w:rsid w:val="00F27217"/>
    <w:rsid w:val="00F2733A"/>
    <w:rsid w:val="00F27380"/>
    <w:rsid w:val="00F2744D"/>
    <w:rsid w:val="00F27501"/>
    <w:rsid w:val="00F2758C"/>
    <w:rsid w:val="00F276A4"/>
    <w:rsid w:val="00F27795"/>
    <w:rsid w:val="00F27903"/>
    <w:rsid w:val="00F27953"/>
    <w:rsid w:val="00F27970"/>
    <w:rsid w:val="00F300B8"/>
    <w:rsid w:val="00F300DD"/>
    <w:rsid w:val="00F301FC"/>
    <w:rsid w:val="00F3021B"/>
    <w:rsid w:val="00F30223"/>
    <w:rsid w:val="00F302FB"/>
    <w:rsid w:val="00F30329"/>
    <w:rsid w:val="00F30517"/>
    <w:rsid w:val="00F30607"/>
    <w:rsid w:val="00F308CD"/>
    <w:rsid w:val="00F3096D"/>
    <w:rsid w:val="00F309F2"/>
    <w:rsid w:val="00F30B56"/>
    <w:rsid w:val="00F30D87"/>
    <w:rsid w:val="00F30EAB"/>
    <w:rsid w:val="00F30ED3"/>
    <w:rsid w:val="00F31469"/>
    <w:rsid w:val="00F31546"/>
    <w:rsid w:val="00F31576"/>
    <w:rsid w:val="00F316D2"/>
    <w:rsid w:val="00F3188C"/>
    <w:rsid w:val="00F3189F"/>
    <w:rsid w:val="00F318B5"/>
    <w:rsid w:val="00F318C1"/>
    <w:rsid w:val="00F318FA"/>
    <w:rsid w:val="00F31AF3"/>
    <w:rsid w:val="00F31BF4"/>
    <w:rsid w:val="00F31C04"/>
    <w:rsid w:val="00F31C33"/>
    <w:rsid w:val="00F31E6C"/>
    <w:rsid w:val="00F31EFD"/>
    <w:rsid w:val="00F31F7C"/>
    <w:rsid w:val="00F31FB9"/>
    <w:rsid w:val="00F31FE1"/>
    <w:rsid w:val="00F32012"/>
    <w:rsid w:val="00F3204C"/>
    <w:rsid w:val="00F321E9"/>
    <w:rsid w:val="00F32238"/>
    <w:rsid w:val="00F32355"/>
    <w:rsid w:val="00F32452"/>
    <w:rsid w:val="00F325AC"/>
    <w:rsid w:val="00F325C5"/>
    <w:rsid w:val="00F3264E"/>
    <w:rsid w:val="00F328B6"/>
    <w:rsid w:val="00F328FE"/>
    <w:rsid w:val="00F32905"/>
    <w:rsid w:val="00F32972"/>
    <w:rsid w:val="00F32A61"/>
    <w:rsid w:val="00F32AC2"/>
    <w:rsid w:val="00F32B6D"/>
    <w:rsid w:val="00F32BE2"/>
    <w:rsid w:val="00F32C81"/>
    <w:rsid w:val="00F32D26"/>
    <w:rsid w:val="00F32EE2"/>
    <w:rsid w:val="00F32F5B"/>
    <w:rsid w:val="00F32F96"/>
    <w:rsid w:val="00F32FE7"/>
    <w:rsid w:val="00F331C8"/>
    <w:rsid w:val="00F33268"/>
    <w:rsid w:val="00F333CB"/>
    <w:rsid w:val="00F334CA"/>
    <w:rsid w:val="00F3358E"/>
    <w:rsid w:val="00F3370E"/>
    <w:rsid w:val="00F3379D"/>
    <w:rsid w:val="00F33843"/>
    <w:rsid w:val="00F33961"/>
    <w:rsid w:val="00F3397B"/>
    <w:rsid w:val="00F33B05"/>
    <w:rsid w:val="00F33B93"/>
    <w:rsid w:val="00F33C86"/>
    <w:rsid w:val="00F33C94"/>
    <w:rsid w:val="00F33F6E"/>
    <w:rsid w:val="00F340C8"/>
    <w:rsid w:val="00F34263"/>
    <w:rsid w:val="00F34556"/>
    <w:rsid w:val="00F345CE"/>
    <w:rsid w:val="00F34687"/>
    <w:rsid w:val="00F346AD"/>
    <w:rsid w:val="00F34782"/>
    <w:rsid w:val="00F34A08"/>
    <w:rsid w:val="00F34A66"/>
    <w:rsid w:val="00F34A90"/>
    <w:rsid w:val="00F34CD5"/>
    <w:rsid w:val="00F34D02"/>
    <w:rsid w:val="00F34D4F"/>
    <w:rsid w:val="00F34D8B"/>
    <w:rsid w:val="00F34E63"/>
    <w:rsid w:val="00F34F2E"/>
    <w:rsid w:val="00F35150"/>
    <w:rsid w:val="00F353BB"/>
    <w:rsid w:val="00F35475"/>
    <w:rsid w:val="00F356F2"/>
    <w:rsid w:val="00F3576C"/>
    <w:rsid w:val="00F35795"/>
    <w:rsid w:val="00F357CF"/>
    <w:rsid w:val="00F35870"/>
    <w:rsid w:val="00F3587A"/>
    <w:rsid w:val="00F358E8"/>
    <w:rsid w:val="00F359C5"/>
    <w:rsid w:val="00F359D3"/>
    <w:rsid w:val="00F35B0A"/>
    <w:rsid w:val="00F35BAB"/>
    <w:rsid w:val="00F35D32"/>
    <w:rsid w:val="00F35D57"/>
    <w:rsid w:val="00F35DDA"/>
    <w:rsid w:val="00F35E2F"/>
    <w:rsid w:val="00F35E68"/>
    <w:rsid w:val="00F35E8D"/>
    <w:rsid w:val="00F35FA3"/>
    <w:rsid w:val="00F36014"/>
    <w:rsid w:val="00F36047"/>
    <w:rsid w:val="00F36129"/>
    <w:rsid w:val="00F3652F"/>
    <w:rsid w:val="00F36660"/>
    <w:rsid w:val="00F366BE"/>
    <w:rsid w:val="00F369BE"/>
    <w:rsid w:val="00F36B27"/>
    <w:rsid w:val="00F36C3E"/>
    <w:rsid w:val="00F36C4F"/>
    <w:rsid w:val="00F36D07"/>
    <w:rsid w:val="00F36D24"/>
    <w:rsid w:val="00F36E1D"/>
    <w:rsid w:val="00F36E66"/>
    <w:rsid w:val="00F36EFF"/>
    <w:rsid w:val="00F36FAB"/>
    <w:rsid w:val="00F37013"/>
    <w:rsid w:val="00F3714C"/>
    <w:rsid w:val="00F371DA"/>
    <w:rsid w:val="00F3726B"/>
    <w:rsid w:val="00F37316"/>
    <w:rsid w:val="00F37428"/>
    <w:rsid w:val="00F377A5"/>
    <w:rsid w:val="00F377EF"/>
    <w:rsid w:val="00F37860"/>
    <w:rsid w:val="00F37901"/>
    <w:rsid w:val="00F3795B"/>
    <w:rsid w:val="00F379A1"/>
    <w:rsid w:val="00F379EC"/>
    <w:rsid w:val="00F37AF6"/>
    <w:rsid w:val="00F37B16"/>
    <w:rsid w:val="00F37BA7"/>
    <w:rsid w:val="00F37D68"/>
    <w:rsid w:val="00F4008D"/>
    <w:rsid w:val="00F4042F"/>
    <w:rsid w:val="00F4044A"/>
    <w:rsid w:val="00F40450"/>
    <w:rsid w:val="00F40662"/>
    <w:rsid w:val="00F406C5"/>
    <w:rsid w:val="00F40716"/>
    <w:rsid w:val="00F4078C"/>
    <w:rsid w:val="00F40860"/>
    <w:rsid w:val="00F409D6"/>
    <w:rsid w:val="00F409EC"/>
    <w:rsid w:val="00F409F1"/>
    <w:rsid w:val="00F40AC0"/>
    <w:rsid w:val="00F40AF6"/>
    <w:rsid w:val="00F40C64"/>
    <w:rsid w:val="00F40C84"/>
    <w:rsid w:val="00F40CCE"/>
    <w:rsid w:val="00F40CD8"/>
    <w:rsid w:val="00F40FDC"/>
    <w:rsid w:val="00F41009"/>
    <w:rsid w:val="00F41095"/>
    <w:rsid w:val="00F410B0"/>
    <w:rsid w:val="00F410C7"/>
    <w:rsid w:val="00F412E9"/>
    <w:rsid w:val="00F413D2"/>
    <w:rsid w:val="00F413E9"/>
    <w:rsid w:val="00F414AA"/>
    <w:rsid w:val="00F415A9"/>
    <w:rsid w:val="00F41642"/>
    <w:rsid w:val="00F41684"/>
    <w:rsid w:val="00F416DE"/>
    <w:rsid w:val="00F416E6"/>
    <w:rsid w:val="00F41831"/>
    <w:rsid w:val="00F41852"/>
    <w:rsid w:val="00F418A6"/>
    <w:rsid w:val="00F41C53"/>
    <w:rsid w:val="00F41E42"/>
    <w:rsid w:val="00F42117"/>
    <w:rsid w:val="00F42197"/>
    <w:rsid w:val="00F422D5"/>
    <w:rsid w:val="00F42333"/>
    <w:rsid w:val="00F42338"/>
    <w:rsid w:val="00F423A5"/>
    <w:rsid w:val="00F4242F"/>
    <w:rsid w:val="00F425AA"/>
    <w:rsid w:val="00F425DC"/>
    <w:rsid w:val="00F426E5"/>
    <w:rsid w:val="00F4276C"/>
    <w:rsid w:val="00F428AA"/>
    <w:rsid w:val="00F428DE"/>
    <w:rsid w:val="00F42A47"/>
    <w:rsid w:val="00F42A94"/>
    <w:rsid w:val="00F42DED"/>
    <w:rsid w:val="00F42E89"/>
    <w:rsid w:val="00F42F24"/>
    <w:rsid w:val="00F42F68"/>
    <w:rsid w:val="00F42FF1"/>
    <w:rsid w:val="00F43021"/>
    <w:rsid w:val="00F43112"/>
    <w:rsid w:val="00F4331D"/>
    <w:rsid w:val="00F434AB"/>
    <w:rsid w:val="00F434C0"/>
    <w:rsid w:val="00F43514"/>
    <w:rsid w:val="00F4351B"/>
    <w:rsid w:val="00F436E1"/>
    <w:rsid w:val="00F4392C"/>
    <w:rsid w:val="00F439D7"/>
    <w:rsid w:val="00F43A67"/>
    <w:rsid w:val="00F43AA0"/>
    <w:rsid w:val="00F43BB1"/>
    <w:rsid w:val="00F43E7C"/>
    <w:rsid w:val="00F44247"/>
    <w:rsid w:val="00F4428F"/>
    <w:rsid w:val="00F44579"/>
    <w:rsid w:val="00F4462C"/>
    <w:rsid w:val="00F44642"/>
    <w:rsid w:val="00F44670"/>
    <w:rsid w:val="00F446D1"/>
    <w:rsid w:val="00F4482A"/>
    <w:rsid w:val="00F4499B"/>
    <w:rsid w:val="00F449F9"/>
    <w:rsid w:val="00F44A85"/>
    <w:rsid w:val="00F44B41"/>
    <w:rsid w:val="00F44BE1"/>
    <w:rsid w:val="00F44C39"/>
    <w:rsid w:val="00F44CBB"/>
    <w:rsid w:val="00F44FE3"/>
    <w:rsid w:val="00F45094"/>
    <w:rsid w:val="00F450DD"/>
    <w:rsid w:val="00F450FA"/>
    <w:rsid w:val="00F4510E"/>
    <w:rsid w:val="00F4514E"/>
    <w:rsid w:val="00F451CD"/>
    <w:rsid w:val="00F45270"/>
    <w:rsid w:val="00F4536E"/>
    <w:rsid w:val="00F45372"/>
    <w:rsid w:val="00F45390"/>
    <w:rsid w:val="00F453A8"/>
    <w:rsid w:val="00F45438"/>
    <w:rsid w:val="00F45488"/>
    <w:rsid w:val="00F454CC"/>
    <w:rsid w:val="00F454D5"/>
    <w:rsid w:val="00F454E0"/>
    <w:rsid w:val="00F45579"/>
    <w:rsid w:val="00F455FF"/>
    <w:rsid w:val="00F456D5"/>
    <w:rsid w:val="00F458A8"/>
    <w:rsid w:val="00F45E48"/>
    <w:rsid w:val="00F45F9F"/>
    <w:rsid w:val="00F45FAD"/>
    <w:rsid w:val="00F46171"/>
    <w:rsid w:val="00F461BB"/>
    <w:rsid w:val="00F461C8"/>
    <w:rsid w:val="00F461E4"/>
    <w:rsid w:val="00F4652C"/>
    <w:rsid w:val="00F46546"/>
    <w:rsid w:val="00F46620"/>
    <w:rsid w:val="00F46699"/>
    <w:rsid w:val="00F46776"/>
    <w:rsid w:val="00F4698C"/>
    <w:rsid w:val="00F469D6"/>
    <w:rsid w:val="00F469EB"/>
    <w:rsid w:val="00F46A28"/>
    <w:rsid w:val="00F46A65"/>
    <w:rsid w:val="00F46ACD"/>
    <w:rsid w:val="00F46B31"/>
    <w:rsid w:val="00F46BE6"/>
    <w:rsid w:val="00F46C83"/>
    <w:rsid w:val="00F46CC9"/>
    <w:rsid w:val="00F46D45"/>
    <w:rsid w:val="00F46EA0"/>
    <w:rsid w:val="00F46F50"/>
    <w:rsid w:val="00F46FED"/>
    <w:rsid w:val="00F470B5"/>
    <w:rsid w:val="00F47124"/>
    <w:rsid w:val="00F4726D"/>
    <w:rsid w:val="00F47361"/>
    <w:rsid w:val="00F47375"/>
    <w:rsid w:val="00F473FC"/>
    <w:rsid w:val="00F47473"/>
    <w:rsid w:val="00F4762A"/>
    <w:rsid w:val="00F47673"/>
    <w:rsid w:val="00F47753"/>
    <w:rsid w:val="00F4775B"/>
    <w:rsid w:val="00F477BD"/>
    <w:rsid w:val="00F478E9"/>
    <w:rsid w:val="00F4792B"/>
    <w:rsid w:val="00F47B50"/>
    <w:rsid w:val="00F47B6D"/>
    <w:rsid w:val="00F47BF7"/>
    <w:rsid w:val="00F47C18"/>
    <w:rsid w:val="00F47E5C"/>
    <w:rsid w:val="00F50064"/>
    <w:rsid w:val="00F50237"/>
    <w:rsid w:val="00F50413"/>
    <w:rsid w:val="00F5044E"/>
    <w:rsid w:val="00F50463"/>
    <w:rsid w:val="00F504F4"/>
    <w:rsid w:val="00F5056F"/>
    <w:rsid w:val="00F50613"/>
    <w:rsid w:val="00F507CD"/>
    <w:rsid w:val="00F5091C"/>
    <w:rsid w:val="00F509E2"/>
    <w:rsid w:val="00F50BB9"/>
    <w:rsid w:val="00F50E0A"/>
    <w:rsid w:val="00F50F9C"/>
    <w:rsid w:val="00F5113A"/>
    <w:rsid w:val="00F51205"/>
    <w:rsid w:val="00F51298"/>
    <w:rsid w:val="00F5129C"/>
    <w:rsid w:val="00F51466"/>
    <w:rsid w:val="00F51484"/>
    <w:rsid w:val="00F515DD"/>
    <w:rsid w:val="00F516C5"/>
    <w:rsid w:val="00F5176B"/>
    <w:rsid w:val="00F51939"/>
    <w:rsid w:val="00F51A93"/>
    <w:rsid w:val="00F51A9C"/>
    <w:rsid w:val="00F51B2F"/>
    <w:rsid w:val="00F51B5E"/>
    <w:rsid w:val="00F51BC5"/>
    <w:rsid w:val="00F51BD8"/>
    <w:rsid w:val="00F51C7D"/>
    <w:rsid w:val="00F51CBD"/>
    <w:rsid w:val="00F51D04"/>
    <w:rsid w:val="00F51D8B"/>
    <w:rsid w:val="00F51DFF"/>
    <w:rsid w:val="00F520BF"/>
    <w:rsid w:val="00F520CD"/>
    <w:rsid w:val="00F520F6"/>
    <w:rsid w:val="00F5212E"/>
    <w:rsid w:val="00F52139"/>
    <w:rsid w:val="00F52146"/>
    <w:rsid w:val="00F5227B"/>
    <w:rsid w:val="00F52478"/>
    <w:rsid w:val="00F524E9"/>
    <w:rsid w:val="00F5260A"/>
    <w:rsid w:val="00F52646"/>
    <w:rsid w:val="00F5268D"/>
    <w:rsid w:val="00F526C7"/>
    <w:rsid w:val="00F52769"/>
    <w:rsid w:val="00F527D5"/>
    <w:rsid w:val="00F527D8"/>
    <w:rsid w:val="00F5281B"/>
    <w:rsid w:val="00F52896"/>
    <w:rsid w:val="00F52C92"/>
    <w:rsid w:val="00F52CAF"/>
    <w:rsid w:val="00F52CDB"/>
    <w:rsid w:val="00F52E3B"/>
    <w:rsid w:val="00F52F72"/>
    <w:rsid w:val="00F53006"/>
    <w:rsid w:val="00F53025"/>
    <w:rsid w:val="00F5314D"/>
    <w:rsid w:val="00F531AB"/>
    <w:rsid w:val="00F5325E"/>
    <w:rsid w:val="00F5335C"/>
    <w:rsid w:val="00F53383"/>
    <w:rsid w:val="00F53399"/>
    <w:rsid w:val="00F535B4"/>
    <w:rsid w:val="00F53AE5"/>
    <w:rsid w:val="00F53D2C"/>
    <w:rsid w:val="00F53EAB"/>
    <w:rsid w:val="00F53FB0"/>
    <w:rsid w:val="00F540E0"/>
    <w:rsid w:val="00F54131"/>
    <w:rsid w:val="00F54165"/>
    <w:rsid w:val="00F542A6"/>
    <w:rsid w:val="00F542AA"/>
    <w:rsid w:val="00F5440A"/>
    <w:rsid w:val="00F54468"/>
    <w:rsid w:val="00F545B8"/>
    <w:rsid w:val="00F545D5"/>
    <w:rsid w:val="00F54828"/>
    <w:rsid w:val="00F54841"/>
    <w:rsid w:val="00F54846"/>
    <w:rsid w:val="00F549AB"/>
    <w:rsid w:val="00F54BA1"/>
    <w:rsid w:val="00F54D59"/>
    <w:rsid w:val="00F54DB0"/>
    <w:rsid w:val="00F54E2F"/>
    <w:rsid w:val="00F54EF7"/>
    <w:rsid w:val="00F54F1D"/>
    <w:rsid w:val="00F54F61"/>
    <w:rsid w:val="00F54F8B"/>
    <w:rsid w:val="00F54FBB"/>
    <w:rsid w:val="00F55144"/>
    <w:rsid w:val="00F5521D"/>
    <w:rsid w:val="00F554F6"/>
    <w:rsid w:val="00F55501"/>
    <w:rsid w:val="00F5553F"/>
    <w:rsid w:val="00F55552"/>
    <w:rsid w:val="00F5557C"/>
    <w:rsid w:val="00F555E0"/>
    <w:rsid w:val="00F5564A"/>
    <w:rsid w:val="00F55833"/>
    <w:rsid w:val="00F55846"/>
    <w:rsid w:val="00F55968"/>
    <w:rsid w:val="00F55A51"/>
    <w:rsid w:val="00F55AC6"/>
    <w:rsid w:val="00F55AF5"/>
    <w:rsid w:val="00F55B09"/>
    <w:rsid w:val="00F55F12"/>
    <w:rsid w:val="00F56125"/>
    <w:rsid w:val="00F562BB"/>
    <w:rsid w:val="00F5634A"/>
    <w:rsid w:val="00F56413"/>
    <w:rsid w:val="00F564CD"/>
    <w:rsid w:val="00F56530"/>
    <w:rsid w:val="00F56548"/>
    <w:rsid w:val="00F5669C"/>
    <w:rsid w:val="00F566AD"/>
    <w:rsid w:val="00F566DC"/>
    <w:rsid w:val="00F56843"/>
    <w:rsid w:val="00F5684E"/>
    <w:rsid w:val="00F56A77"/>
    <w:rsid w:val="00F56B39"/>
    <w:rsid w:val="00F56B8F"/>
    <w:rsid w:val="00F56B9D"/>
    <w:rsid w:val="00F56BD1"/>
    <w:rsid w:val="00F56E11"/>
    <w:rsid w:val="00F56EA2"/>
    <w:rsid w:val="00F56EFE"/>
    <w:rsid w:val="00F571BC"/>
    <w:rsid w:val="00F5721D"/>
    <w:rsid w:val="00F572D2"/>
    <w:rsid w:val="00F576D4"/>
    <w:rsid w:val="00F5770C"/>
    <w:rsid w:val="00F5784C"/>
    <w:rsid w:val="00F578E8"/>
    <w:rsid w:val="00F578FE"/>
    <w:rsid w:val="00F57903"/>
    <w:rsid w:val="00F5792C"/>
    <w:rsid w:val="00F57A4D"/>
    <w:rsid w:val="00F57ACA"/>
    <w:rsid w:val="00F57B20"/>
    <w:rsid w:val="00F57B6A"/>
    <w:rsid w:val="00F57E5B"/>
    <w:rsid w:val="00F57E92"/>
    <w:rsid w:val="00F60272"/>
    <w:rsid w:val="00F602A7"/>
    <w:rsid w:val="00F60380"/>
    <w:rsid w:val="00F6065C"/>
    <w:rsid w:val="00F60928"/>
    <w:rsid w:val="00F60977"/>
    <w:rsid w:val="00F60A15"/>
    <w:rsid w:val="00F60A99"/>
    <w:rsid w:val="00F60A9F"/>
    <w:rsid w:val="00F60C29"/>
    <w:rsid w:val="00F60CD0"/>
    <w:rsid w:val="00F60E3E"/>
    <w:rsid w:val="00F60F94"/>
    <w:rsid w:val="00F61074"/>
    <w:rsid w:val="00F6114E"/>
    <w:rsid w:val="00F61177"/>
    <w:rsid w:val="00F611C1"/>
    <w:rsid w:val="00F611F4"/>
    <w:rsid w:val="00F6122A"/>
    <w:rsid w:val="00F614CC"/>
    <w:rsid w:val="00F615F8"/>
    <w:rsid w:val="00F61666"/>
    <w:rsid w:val="00F6192C"/>
    <w:rsid w:val="00F61A62"/>
    <w:rsid w:val="00F61A6F"/>
    <w:rsid w:val="00F61B54"/>
    <w:rsid w:val="00F61BDB"/>
    <w:rsid w:val="00F61CB6"/>
    <w:rsid w:val="00F61CDD"/>
    <w:rsid w:val="00F61D96"/>
    <w:rsid w:val="00F61E10"/>
    <w:rsid w:val="00F61F57"/>
    <w:rsid w:val="00F61FF2"/>
    <w:rsid w:val="00F620DA"/>
    <w:rsid w:val="00F620E5"/>
    <w:rsid w:val="00F621DB"/>
    <w:rsid w:val="00F622A7"/>
    <w:rsid w:val="00F622BC"/>
    <w:rsid w:val="00F623B8"/>
    <w:rsid w:val="00F62400"/>
    <w:rsid w:val="00F62469"/>
    <w:rsid w:val="00F624F0"/>
    <w:rsid w:val="00F62508"/>
    <w:rsid w:val="00F6257B"/>
    <w:rsid w:val="00F627E7"/>
    <w:rsid w:val="00F62CFF"/>
    <w:rsid w:val="00F62EC0"/>
    <w:rsid w:val="00F62EEB"/>
    <w:rsid w:val="00F62F54"/>
    <w:rsid w:val="00F62FA6"/>
    <w:rsid w:val="00F63328"/>
    <w:rsid w:val="00F63332"/>
    <w:rsid w:val="00F633F0"/>
    <w:rsid w:val="00F63697"/>
    <w:rsid w:val="00F636CE"/>
    <w:rsid w:val="00F6378C"/>
    <w:rsid w:val="00F63848"/>
    <w:rsid w:val="00F638AC"/>
    <w:rsid w:val="00F638D8"/>
    <w:rsid w:val="00F63A4E"/>
    <w:rsid w:val="00F63A94"/>
    <w:rsid w:val="00F63E5F"/>
    <w:rsid w:val="00F64042"/>
    <w:rsid w:val="00F64079"/>
    <w:rsid w:val="00F640AB"/>
    <w:rsid w:val="00F64134"/>
    <w:rsid w:val="00F6415F"/>
    <w:rsid w:val="00F6418F"/>
    <w:rsid w:val="00F64334"/>
    <w:rsid w:val="00F643B8"/>
    <w:rsid w:val="00F64551"/>
    <w:rsid w:val="00F6465E"/>
    <w:rsid w:val="00F646DF"/>
    <w:rsid w:val="00F647BC"/>
    <w:rsid w:val="00F64BE7"/>
    <w:rsid w:val="00F64EE7"/>
    <w:rsid w:val="00F64F00"/>
    <w:rsid w:val="00F6503D"/>
    <w:rsid w:val="00F6506E"/>
    <w:rsid w:val="00F6523B"/>
    <w:rsid w:val="00F65278"/>
    <w:rsid w:val="00F65319"/>
    <w:rsid w:val="00F65494"/>
    <w:rsid w:val="00F65604"/>
    <w:rsid w:val="00F65677"/>
    <w:rsid w:val="00F658C1"/>
    <w:rsid w:val="00F65903"/>
    <w:rsid w:val="00F65A56"/>
    <w:rsid w:val="00F65B1D"/>
    <w:rsid w:val="00F65B41"/>
    <w:rsid w:val="00F65CC9"/>
    <w:rsid w:val="00F65D5C"/>
    <w:rsid w:val="00F65DF4"/>
    <w:rsid w:val="00F65FB8"/>
    <w:rsid w:val="00F65FC9"/>
    <w:rsid w:val="00F66079"/>
    <w:rsid w:val="00F660D2"/>
    <w:rsid w:val="00F66269"/>
    <w:rsid w:val="00F6629F"/>
    <w:rsid w:val="00F66355"/>
    <w:rsid w:val="00F66429"/>
    <w:rsid w:val="00F664F2"/>
    <w:rsid w:val="00F6657E"/>
    <w:rsid w:val="00F665AF"/>
    <w:rsid w:val="00F666B5"/>
    <w:rsid w:val="00F666DC"/>
    <w:rsid w:val="00F66760"/>
    <w:rsid w:val="00F66A6B"/>
    <w:rsid w:val="00F66B0D"/>
    <w:rsid w:val="00F66B0E"/>
    <w:rsid w:val="00F66BCD"/>
    <w:rsid w:val="00F66C38"/>
    <w:rsid w:val="00F66CE4"/>
    <w:rsid w:val="00F66D8B"/>
    <w:rsid w:val="00F66D9F"/>
    <w:rsid w:val="00F66EDD"/>
    <w:rsid w:val="00F66EF5"/>
    <w:rsid w:val="00F670BF"/>
    <w:rsid w:val="00F670CC"/>
    <w:rsid w:val="00F67174"/>
    <w:rsid w:val="00F6719F"/>
    <w:rsid w:val="00F67442"/>
    <w:rsid w:val="00F67477"/>
    <w:rsid w:val="00F674A8"/>
    <w:rsid w:val="00F674ED"/>
    <w:rsid w:val="00F67656"/>
    <w:rsid w:val="00F67701"/>
    <w:rsid w:val="00F67772"/>
    <w:rsid w:val="00F677F8"/>
    <w:rsid w:val="00F6780C"/>
    <w:rsid w:val="00F6783C"/>
    <w:rsid w:val="00F678CD"/>
    <w:rsid w:val="00F67917"/>
    <w:rsid w:val="00F67AA5"/>
    <w:rsid w:val="00F67AB3"/>
    <w:rsid w:val="00F67B17"/>
    <w:rsid w:val="00F67B7C"/>
    <w:rsid w:val="00F67B9E"/>
    <w:rsid w:val="00F67BE2"/>
    <w:rsid w:val="00F67CA8"/>
    <w:rsid w:val="00F67CF1"/>
    <w:rsid w:val="00F67DCB"/>
    <w:rsid w:val="00F67F28"/>
    <w:rsid w:val="00F67FE9"/>
    <w:rsid w:val="00F7002A"/>
    <w:rsid w:val="00F7004D"/>
    <w:rsid w:val="00F700A3"/>
    <w:rsid w:val="00F700F3"/>
    <w:rsid w:val="00F7015B"/>
    <w:rsid w:val="00F701B0"/>
    <w:rsid w:val="00F70328"/>
    <w:rsid w:val="00F703AE"/>
    <w:rsid w:val="00F703B6"/>
    <w:rsid w:val="00F704D2"/>
    <w:rsid w:val="00F70562"/>
    <w:rsid w:val="00F705FF"/>
    <w:rsid w:val="00F70922"/>
    <w:rsid w:val="00F70BB6"/>
    <w:rsid w:val="00F70C04"/>
    <w:rsid w:val="00F70CDA"/>
    <w:rsid w:val="00F70D02"/>
    <w:rsid w:val="00F70D42"/>
    <w:rsid w:val="00F71011"/>
    <w:rsid w:val="00F71149"/>
    <w:rsid w:val="00F7115A"/>
    <w:rsid w:val="00F712D4"/>
    <w:rsid w:val="00F712F5"/>
    <w:rsid w:val="00F71310"/>
    <w:rsid w:val="00F71439"/>
    <w:rsid w:val="00F715BE"/>
    <w:rsid w:val="00F7166F"/>
    <w:rsid w:val="00F716BD"/>
    <w:rsid w:val="00F71797"/>
    <w:rsid w:val="00F7181D"/>
    <w:rsid w:val="00F718FC"/>
    <w:rsid w:val="00F71943"/>
    <w:rsid w:val="00F71A5A"/>
    <w:rsid w:val="00F71AE1"/>
    <w:rsid w:val="00F71B08"/>
    <w:rsid w:val="00F71B46"/>
    <w:rsid w:val="00F71B93"/>
    <w:rsid w:val="00F71BEE"/>
    <w:rsid w:val="00F71FE3"/>
    <w:rsid w:val="00F72082"/>
    <w:rsid w:val="00F72090"/>
    <w:rsid w:val="00F7210E"/>
    <w:rsid w:val="00F721B7"/>
    <w:rsid w:val="00F721E9"/>
    <w:rsid w:val="00F723D7"/>
    <w:rsid w:val="00F7242A"/>
    <w:rsid w:val="00F7246E"/>
    <w:rsid w:val="00F7249D"/>
    <w:rsid w:val="00F725D8"/>
    <w:rsid w:val="00F726D5"/>
    <w:rsid w:val="00F72739"/>
    <w:rsid w:val="00F72874"/>
    <w:rsid w:val="00F7295C"/>
    <w:rsid w:val="00F729A4"/>
    <w:rsid w:val="00F72A27"/>
    <w:rsid w:val="00F72A46"/>
    <w:rsid w:val="00F72A47"/>
    <w:rsid w:val="00F72B30"/>
    <w:rsid w:val="00F72BF9"/>
    <w:rsid w:val="00F72DA8"/>
    <w:rsid w:val="00F7302C"/>
    <w:rsid w:val="00F7345E"/>
    <w:rsid w:val="00F734C0"/>
    <w:rsid w:val="00F735D5"/>
    <w:rsid w:val="00F736F7"/>
    <w:rsid w:val="00F73894"/>
    <w:rsid w:val="00F739CD"/>
    <w:rsid w:val="00F73AAA"/>
    <w:rsid w:val="00F73AD1"/>
    <w:rsid w:val="00F73BE5"/>
    <w:rsid w:val="00F73C87"/>
    <w:rsid w:val="00F73CC8"/>
    <w:rsid w:val="00F73D8D"/>
    <w:rsid w:val="00F73DDF"/>
    <w:rsid w:val="00F73F07"/>
    <w:rsid w:val="00F73F44"/>
    <w:rsid w:val="00F741BC"/>
    <w:rsid w:val="00F74231"/>
    <w:rsid w:val="00F74250"/>
    <w:rsid w:val="00F745AC"/>
    <w:rsid w:val="00F745DD"/>
    <w:rsid w:val="00F746A2"/>
    <w:rsid w:val="00F7474B"/>
    <w:rsid w:val="00F74772"/>
    <w:rsid w:val="00F74844"/>
    <w:rsid w:val="00F7494A"/>
    <w:rsid w:val="00F749E7"/>
    <w:rsid w:val="00F74C85"/>
    <w:rsid w:val="00F74D33"/>
    <w:rsid w:val="00F75008"/>
    <w:rsid w:val="00F75033"/>
    <w:rsid w:val="00F751A8"/>
    <w:rsid w:val="00F75214"/>
    <w:rsid w:val="00F753D4"/>
    <w:rsid w:val="00F75400"/>
    <w:rsid w:val="00F755E7"/>
    <w:rsid w:val="00F75605"/>
    <w:rsid w:val="00F7565B"/>
    <w:rsid w:val="00F75676"/>
    <w:rsid w:val="00F75A19"/>
    <w:rsid w:val="00F75A1F"/>
    <w:rsid w:val="00F75B05"/>
    <w:rsid w:val="00F75B3B"/>
    <w:rsid w:val="00F75C3F"/>
    <w:rsid w:val="00F75CCB"/>
    <w:rsid w:val="00F75DF2"/>
    <w:rsid w:val="00F75E23"/>
    <w:rsid w:val="00F75E29"/>
    <w:rsid w:val="00F75E76"/>
    <w:rsid w:val="00F75F3E"/>
    <w:rsid w:val="00F75F61"/>
    <w:rsid w:val="00F75FA3"/>
    <w:rsid w:val="00F76101"/>
    <w:rsid w:val="00F762D7"/>
    <w:rsid w:val="00F762D9"/>
    <w:rsid w:val="00F76350"/>
    <w:rsid w:val="00F763C8"/>
    <w:rsid w:val="00F769A8"/>
    <w:rsid w:val="00F76C81"/>
    <w:rsid w:val="00F76CAF"/>
    <w:rsid w:val="00F76CB6"/>
    <w:rsid w:val="00F770AA"/>
    <w:rsid w:val="00F77196"/>
    <w:rsid w:val="00F77209"/>
    <w:rsid w:val="00F772D5"/>
    <w:rsid w:val="00F77376"/>
    <w:rsid w:val="00F773E7"/>
    <w:rsid w:val="00F776F9"/>
    <w:rsid w:val="00F77736"/>
    <w:rsid w:val="00F7773D"/>
    <w:rsid w:val="00F77782"/>
    <w:rsid w:val="00F77871"/>
    <w:rsid w:val="00F77BA6"/>
    <w:rsid w:val="00F77BE6"/>
    <w:rsid w:val="00F77C56"/>
    <w:rsid w:val="00F800F6"/>
    <w:rsid w:val="00F801D0"/>
    <w:rsid w:val="00F802F4"/>
    <w:rsid w:val="00F8034F"/>
    <w:rsid w:val="00F8036B"/>
    <w:rsid w:val="00F8051D"/>
    <w:rsid w:val="00F805E5"/>
    <w:rsid w:val="00F8074A"/>
    <w:rsid w:val="00F808B4"/>
    <w:rsid w:val="00F80908"/>
    <w:rsid w:val="00F809BB"/>
    <w:rsid w:val="00F809C0"/>
    <w:rsid w:val="00F80A29"/>
    <w:rsid w:val="00F80A55"/>
    <w:rsid w:val="00F80B8C"/>
    <w:rsid w:val="00F80B92"/>
    <w:rsid w:val="00F80BFF"/>
    <w:rsid w:val="00F80D88"/>
    <w:rsid w:val="00F80EC0"/>
    <w:rsid w:val="00F80F0C"/>
    <w:rsid w:val="00F80F57"/>
    <w:rsid w:val="00F80F5D"/>
    <w:rsid w:val="00F8112D"/>
    <w:rsid w:val="00F81178"/>
    <w:rsid w:val="00F8128E"/>
    <w:rsid w:val="00F81450"/>
    <w:rsid w:val="00F815F8"/>
    <w:rsid w:val="00F8161E"/>
    <w:rsid w:val="00F8164D"/>
    <w:rsid w:val="00F816F1"/>
    <w:rsid w:val="00F81707"/>
    <w:rsid w:val="00F8177B"/>
    <w:rsid w:val="00F817A8"/>
    <w:rsid w:val="00F818AE"/>
    <w:rsid w:val="00F8199B"/>
    <w:rsid w:val="00F819B2"/>
    <w:rsid w:val="00F819C5"/>
    <w:rsid w:val="00F819CB"/>
    <w:rsid w:val="00F81B44"/>
    <w:rsid w:val="00F81B57"/>
    <w:rsid w:val="00F81BC3"/>
    <w:rsid w:val="00F81C69"/>
    <w:rsid w:val="00F81CEE"/>
    <w:rsid w:val="00F81CF0"/>
    <w:rsid w:val="00F81D5D"/>
    <w:rsid w:val="00F81E88"/>
    <w:rsid w:val="00F81F4E"/>
    <w:rsid w:val="00F81FC1"/>
    <w:rsid w:val="00F8201A"/>
    <w:rsid w:val="00F82064"/>
    <w:rsid w:val="00F820D7"/>
    <w:rsid w:val="00F82182"/>
    <w:rsid w:val="00F82186"/>
    <w:rsid w:val="00F821FF"/>
    <w:rsid w:val="00F822E8"/>
    <w:rsid w:val="00F8237E"/>
    <w:rsid w:val="00F8245F"/>
    <w:rsid w:val="00F824AA"/>
    <w:rsid w:val="00F824FB"/>
    <w:rsid w:val="00F8255D"/>
    <w:rsid w:val="00F825D6"/>
    <w:rsid w:val="00F8261B"/>
    <w:rsid w:val="00F82623"/>
    <w:rsid w:val="00F82B0C"/>
    <w:rsid w:val="00F82C3A"/>
    <w:rsid w:val="00F82D5A"/>
    <w:rsid w:val="00F83119"/>
    <w:rsid w:val="00F83123"/>
    <w:rsid w:val="00F83130"/>
    <w:rsid w:val="00F8354E"/>
    <w:rsid w:val="00F8355A"/>
    <w:rsid w:val="00F835AC"/>
    <w:rsid w:val="00F836BF"/>
    <w:rsid w:val="00F837E1"/>
    <w:rsid w:val="00F83845"/>
    <w:rsid w:val="00F83898"/>
    <w:rsid w:val="00F83920"/>
    <w:rsid w:val="00F83939"/>
    <w:rsid w:val="00F83A3D"/>
    <w:rsid w:val="00F83A77"/>
    <w:rsid w:val="00F83BCF"/>
    <w:rsid w:val="00F83DCB"/>
    <w:rsid w:val="00F83E6B"/>
    <w:rsid w:val="00F83E7E"/>
    <w:rsid w:val="00F83EF3"/>
    <w:rsid w:val="00F83F83"/>
    <w:rsid w:val="00F83FAD"/>
    <w:rsid w:val="00F84042"/>
    <w:rsid w:val="00F8415D"/>
    <w:rsid w:val="00F8424D"/>
    <w:rsid w:val="00F84270"/>
    <w:rsid w:val="00F84290"/>
    <w:rsid w:val="00F844B1"/>
    <w:rsid w:val="00F8460A"/>
    <w:rsid w:val="00F84629"/>
    <w:rsid w:val="00F84646"/>
    <w:rsid w:val="00F84651"/>
    <w:rsid w:val="00F846D2"/>
    <w:rsid w:val="00F84723"/>
    <w:rsid w:val="00F8484B"/>
    <w:rsid w:val="00F8486B"/>
    <w:rsid w:val="00F848A5"/>
    <w:rsid w:val="00F84986"/>
    <w:rsid w:val="00F849E4"/>
    <w:rsid w:val="00F84AE4"/>
    <w:rsid w:val="00F84C9C"/>
    <w:rsid w:val="00F84D1A"/>
    <w:rsid w:val="00F84E5F"/>
    <w:rsid w:val="00F84EB7"/>
    <w:rsid w:val="00F84FBF"/>
    <w:rsid w:val="00F84FE7"/>
    <w:rsid w:val="00F8504B"/>
    <w:rsid w:val="00F85054"/>
    <w:rsid w:val="00F851BD"/>
    <w:rsid w:val="00F852B3"/>
    <w:rsid w:val="00F8545D"/>
    <w:rsid w:val="00F85503"/>
    <w:rsid w:val="00F85570"/>
    <w:rsid w:val="00F85575"/>
    <w:rsid w:val="00F85597"/>
    <w:rsid w:val="00F8565C"/>
    <w:rsid w:val="00F856C9"/>
    <w:rsid w:val="00F858F5"/>
    <w:rsid w:val="00F85940"/>
    <w:rsid w:val="00F85C4B"/>
    <w:rsid w:val="00F85C81"/>
    <w:rsid w:val="00F85D0F"/>
    <w:rsid w:val="00F85D42"/>
    <w:rsid w:val="00F85D52"/>
    <w:rsid w:val="00F85DB0"/>
    <w:rsid w:val="00F85E9B"/>
    <w:rsid w:val="00F860A7"/>
    <w:rsid w:val="00F861CB"/>
    <w:rsid w:val="00F86203"/>
    <w:rsid w:val="00F86386"/>
    <w:rsid w:val="00F863AA"/>
    <w:rsid w:val="00F8679D"/>
    <w:rsid w:val="00F86884"/>
    <w:rsid w:val="00F86981"/>
    <w:rsid w:val="00F86A8C"/>
    <w:rsid w:val="00F86BF9"/>
    <w:rsid w:val="00F86E9B"/>
    <w:rsid w:val="00F86F55"/>
    <w:rsid w:val="00F870E1"/>
    <w:rsid w:val="00F871FF"/>
    <w:rsid w:val="00F87299"/>
    <w:rsid w:val="00F874DE"/>
    <w:rsid w:val="00F8751E"/>
    <w:rsid w:val="00F87924"/>
    <w:rsid w:val="00F87A48"/>
    <w:rsid w:val="00F87A65"/>
    <w:rsid w:val="00F87AA6"/>
    <w:rsid w:val="00F87AAC"/>
    <w:rsid w:val="00F87AAF"/>
    <w:rsid w:val="00F87CAD"/>
    <w:rsid w:val="00F87CF4"/>
    <w:rsid w:val="00F87E18"/>
    <w:rsid w:val="00F87E4A"/>
    <w:rsid w:val="00F87E5F"/>
    <w:rsid w:val="00F900E9"/>
    <w:rsid w:val="00F90139"/>
    <w:rsid w:val="00F9016B"/>
    <w:rsid w:val="00F901BB"/>
    <w:rsid w:val="00F901E5"/>
    <w:rsid w:val="00F90303"/>
    <w:rsid w:val="00F905EF"/>
    <w:rsid w:val="00F90600"/>
    <w:rsid w:val="00F90A1C"/>
    <w:rsid w:val="00F90ACE"/>
    <w:rsid w:val="00F90C2A"/>
    <w:rsid w:val="00F90F34"/>
    <w:rsid w:val="00F90FC3"/>
    <w:rsid w:val="00F9101A"/>
    <w:rsid w:val="00F912AA"/>
    <w:rsid w:val="00F91372"/>
    <w:rsid w:val="00F913A5"/>
    <w:rsid w:val="00F9157F"/>
    <w:rsid w:val="00F915A6"/>
    <w:rsid w:val="00F915F6"/>
    <w:rsid w:val="00F9181E"/>
    <w:rsid w:val="00F91871"/>
    <w:rsid w:val="00F91B80"/>
    <w:rsid w:val="00F91BD1"/>
    <w:rsid w:val="00F91D0F"/>
    <w:rsid w:val="00F91DEC"/>
    <w:rsid w:val="00F91E0B"/>
    <w:rsid w:val="00F91F63"/>
    <w:rsid w:val="00F9200F"/>
    <w:rsid w:val="00F92070"/>
    <w:rsid w:val="00F92199"/>
    <w:rsid w:val="00F92384"/>
    <w:rsid w:val="00F924CE"/>
    <w:rsid w:val="00F92555"/>
    <w:rsid w:val="00F925E4"/>
    <w:rsid w:val="00F925EE"/>
    <w:rsid w:val="00F92629"/>
    <w:rsid w:val="00F926AA"/>
    <w:rsid w:val="00F9272A"/>
    <w:rsid w:val="00F92C13"/>
    <w:rsid w:val="00F92FEE"/>
    <w:rsid w:val="00F93125"/>
    <w:rsid w:val="00F9330F"/>
    <w:rsid w:val="00F933A8"/>
    <w:rsid w:val="00F933B1"/>
    <w:rsid w:val="00F935BA"/>
    <w:rsid w:val="00F9376E"/>
    <w:rsid w:val="00F937AB"/>
    <w:rsid w:val="00F93859"/>
    <w:rsid w:val="00F93872"/>
    <w:rsid w:val="00F939CE"/>
    <w:rsid w:val="00F93A63"/>
    <w:rsid w:val="00F93A6A"/>
    <w:rsid w:val="00F93B13"/>
    <w:rsid w:val="00F93B6D"/>
    <w:rsid w:val="00F93BC0"/>
    <w:rsid w:val="00F93C95"/>
    <w:rsid w:val="00F93C9B"/>
    <w:rsid w:val="00F93D56"/>
    <w:rsid w:val="00F93EDA"/>
    <w:rsid w:val="00F9407C"/>
    <w:rsid w:val="00F940CD"/>
    <w:rsid w:val="00F941F0"/>
    <w:rsid w:val="00F942AD"/>
    <w:rsid w:val="00F94411"/>
    <w:rsid w:val="00F94425"/>
    <w:rsid w:val="00F94518"/>
    <w:rsid w:val="00F94551"/>
    <w:rsid w:val="00F9467B"/>
    <w:rsid w:val="00F9468B"/>
    <w:rsid w:val="00F946A2"/>
    <w:rsid w:val="00F948B5"/>
    <w:rsid w:val="00F949DD"/>
    <w:rsid w:val="00F94CD4"/>
    <w:rsid w:val="00F94D93"/>
    <w:rsid w:val="00F94E10"/>
    <w:rsid w:val="00F94E8A"/>
    <w:rsid w:val="00F95035"/>
    <w:rsid w:val="00F95052"/>
    <w:rsid w:val="00F95085"/>
    <w:rsid w:val="00F95161"/>
    <w:rsid w:val="00F95277"/>
    <w:rsid w:val="00F95281"/>
    <w:rsid w:val="00F952CD"/>
    <w:rsid w:val="00F9530B"/>
    <w:rsid w:val="00F953D5"/>
    <w:rsid w:val="00F9556E"/>
    <w:rsid w:val="00F95657"/>
    <w:rsid w:val="00F956B4"/>
    <w:rsid w:val="00F957DF"/>
    <w:rsid w:val="00F959FD"/>
    <w:rsid w:val="00F95CDC"/>
    <w:rsid w:val="00F95D8E"/>
    <w:rsid w:val="00F95DCA"/>
    <w:rsid w:val="00F95F64"/>
    <w:rsid w:val="00F96011"/>
    <w:rsid w:val="00F9603C"/>
    <w:rsid w:val="00F96309"/>
    <w:rsid w:val="00F963F1"/>
    <w:rsid w:val="00F9642D"/>
    <w:rsid w:val="00F965E1"/>
    <w:rsid w:val="00F96692"/>
    <w:rsid w:val="00F966AA"/>
    <w:rsid w:val="00F966AB"/>
    <w:rsid w:val="00F9671B"/>
    <w:rsid w:val="00F968F2"/>
    <w:rsid w:val="00F96B7B"/>
    <w:rsid w:val="00F96B97"/>
    <w:rsid w:val="00F96B9F"/>
    <w:rsid w:val="00F96BD1"/>
    <w:rsid w:val="00F96BDC"/>
    <w:rsid w:val="00F96BF6"/>
    <w:rsid w:val="00F96C26"/>
    <w:rsid w:val="00F96C4B"/>
    <w:rsid w:val="00F96CA6"/>
    <w:rsid w:val="00F96D5C"/>
    <w:rsid w:val="00F96D85"/>
    <w:rsid w:val="00F96EBD"/>
    <w:rsid w:val="00F96EE8"/>
    <w:rsid w:val="00F96F26"/>
    <w:rsid w:val="00F97042"/>
    <w:rsid w:val="00F9715E"/>
    <w:rsid w:val="00F973C0"/>
    <w:rsid w:val="00F973D4"/>
    <w:rsid w:val="00F9741B"/>
    <w:rsid w:val="00F975D0"/>
    <w:rsid w:val="00F976FF"/>
    <w:rsid w:val="00F9773D"/>
    <w:rsid w:val="00F97821"/>
    <w:rsid w:val="00F978F0"/>
    <w:rsid w:val="00F9791E"/>
    <w:rsid w:val="00F9799B"/>
    <w:rsid w:val="00F97B47"/>
    <w:rsid w:val="00F97BFE"/>
    <w:rsid w:val="00F97C11"/>
    <w:rsid w:val="00F97C48"/>
    <w:rsid w:val="00F97C72"/>
    <w:rsid w:val="00F97D99"/>
    <w:rsid w:val="00F97DDA"/>
    <w:rsid w:val="00F97E50"/>
    <w:rsid w:val="00F97E52"/>
    <w:rsid w:val="00F97EDB"/>
    <w:rsid w:val="00F97F4F"/>
    <w:rsid w:val="00FA0031"/>
    <w:rsid w:val="00FA008B"/>
    <w:rsid w:val="00FA0162"/>
    <w:rsid w:val="00FA0206"/>
    <w:rsid w:val="00FA024A"/>
    <w:rsid w:val="00FA027A"/>
    <w:rsid w:val="00FA0281"/>
    <w:rsid w:val="00FA0284"/>
    <w:rsid w:val="00FA0406"/>
    <w:rsid w:val="00FA040E"/>
    <w:rsid w:val="00FA0430"/>
    <w:rsid w:val="00FA0473"/>
    <w:rsid w:val="00FA049C"/>
    <w:rsid w:val="00FA06AA"/>
    <w:rsid w:val="00FA06F6"/>
    <w:rsid w:val="00FA071E"/>
    <w:rsid w:val="00FA08C9"/>
    <w:rsid w:val="00FA095D"/>
    <w:rsid w:val="00FA0BB4"/>
    <w:rsid w:val="00FA0C42"/>
    <w:rsid w:val="00FA0C66"/>
    <w:rsid w:val="00FA0D98"/>
    <w:rsid w:val="00FA0E70"/>
    <w:rsid w:val="00FA0EAF"/>
    <w:rsid w:val="00FA0FA5"/>
    <w:rsid w:val="00FA105A"/>
    <w:rsid w:val="00FA1062"/>
    <w:rsid w:val="00FA109C"/>
    <w:rsid w:val="00FA1101"/>
    <w:rsid w:val="00FA11EB"/>
    <w:rsid w:val="00FA124A"/>
    <w:rsid w:val="00FA1323"/>
    <w:rsid w:val="00FA1417"/>
    <w:rsid w:val="00FA15F7"/>
    <w:rsid w:val="00FA1603"/>
    <w:rsid w:val="00FA1661"/>
    <w:rsid w:val="00FA16A0"/>
    <w:rsid w:val="00FA16CD"/>
    <w:rsid w:val="00FA1728"/>
    <w:rsid w:val="00FA175A"/>
    <w:rsid w:val="00FA1832"/>
    <w:rsid w:val="00FA18FA"/>
    <w:rsid w:val="00FA1926"/>
    <w:rsid w:val="00FA1A07"/>
    <w:rsid w:val="00FA1A3A"/>
    <w:rsid w:val="00FA1AF3"/>
    <w:rsid w:val="00FA1C0A"/>
    <w:rsid w:val="00FA1CA5"/>
    <w:rsid w:val="00FA1DBF"/>
    <w:rsid w:val="00FA1E14"/>
    <w:rsid w:val="00FA1F19"/>
    <w:rsid w:val="00FA1F2B"/>
    <w:rsid w:val="00FA1F92"/>
    <w:rsid w:val="00FA1FF3"/>
    <w:rsid w:val="00FA2018"/>
    <w:rsid w:val="00FA2041"/>
    <w:rsid w:val="00FA2163"/>
    <w:rsid w:val="00FA2348"/>
    <w:rsid w:val="00FA244E"/>
    <w:rsid w:val="00FA24F7"/>
    <w:rsid w:val="00FA24FC"/>
    <w:rsid w:val="00FA25E5"/>
    <w:rsid w:val="00FA2651"/>
    <w:rsid w:val="00FA28C2"/>
    <w:rsid w:val="00FA2922"/>
    <w:rsid w:val="00FA2A0B"/>
    <w:rsid w:val="00FA2D45"/>
    <w:rsid w:val="00FA325F"/>
    <w:rsid w:val="00FA3331"/>
    <w:rsid w:val="00FA3464"/>
    <w:rsid w:val="00FA3596"/>
    <w:rsid w:val="00FA361E"/>
    <w:rsid w:val="00FA3745"/>
    <w:rsid w:val="00FA3CCD"/>
    <w:rsid w:val="00FA3D28"/>
    <w:rsid w:val="00FA3D4C"/>
    <w:rsid w:val="00FA3DE6"/>
    <w:rsid w:val="00FA3DF8"/>
    <w:rsid w:val="00FA3EF3"/>
    <w:rsid w:val="00FA3F0D"/>
    <w:rsid w:val="00FA3FE4"/>
    <w:rsid w:val="00FA4055"/>
    <w:rsid w:val="00FA40EC"/>
    <w:rsid w:val="00FA4339"/>
    <w:rsid w:val="00FA449E"/>
    <w:rsid w:val="00FA44F1"/>
    <w:rsid w:val="00FA4528"/>
    <w:rsid w:val="00FA458D"/>
    <w:rsid w:val="00FA459C"/>
    <w:rsid w:val="00FA4716"/>
    <w:rsid w:val="00FA47B9"/>
    <w:rsid w:val="00FA47C2"/>
    <w:rsid w:val="00FA47D0"/>
    <w:rsid w:val="00FA480B"/>
    <w:rsid w:val="00FA4932"/>
    <w:rsid w:val="00FA4CF9"/>
    <w:rsid w:val="00FA4FB4"/>
    <w:rsid w:val="00FA4FE0"/>
    <w:rsid w:val="00FA4FE5"/>
    <w:rsid w:val="00FA50C1"/>
    <w:rsid w:val="00FA50CE"/>
    <w:rsid w:val="00FA513C"/>
    <w:rsid w:val="00FA52CD"/>
    <w:rsid w:val="00FA53FA"/>
    <w:rsid w:val="00FA54C7"/>
    <w:rsid w:val="00FA5509"/>
    <w:rsid w:val="00FA558C"/>
    <w:rsid w:val="00FA56DB"/>
    <w:rsid w:val="00FA5855"/>
    <w:rsid w:val="00FA588E"/>
    <w:rsid w:val="00FA5925"/>
    <w:rsid w:val="00FA5BF9"/>
    <w:rsid w:val="00FA5C9C"/>
    <w:rsid w:val="00FA5E8D"/>
    <w:rsid w:val="00FA5F3A"/>
    <w:rsid w:val="00FA6079"/>
    <w:rsid w:val="00FA60AE"/>
    <w:rsid w:val="00FA6208"/>
    <w:rsid w:val="00FA62A4"/>
    <w:rsid w:val="00FA6397"/>
    <w:rsid w:val="00FA63D7"/>
    <w:rsid w:val="00FA6584"/>
    <w:rsid w:val="00FA65C6"/>
    <w:rsid w:val="00FA6600"/>
    <w:rsid w:val="00FA699E"/>
    <w:rsid w:val="00FA6A19"/>
    <w:rsid w:val="00FA6AB0"/>
    <w:rsid w:val="00FA6B4E"/>
    <w:rsid w:val="00FA6BAB"/>
    <w:rsid w:val="00FA6D7B"/>
    <w:rsid w:val="00FA6DD3"/>
    <w:rsid w:val="00FA6FE5"/>
    <w:rsid w:val="00FA713E"/>
    <w:rsid w:val="00FA7141"/>
    <w:rsid w:val="00FA7173"/>
    <w:rsid w:val="00FA71B6"/>
    <w:rsid w:val="00FA7296"/>
    <w:rsid w:val="00FA7613"/>
    <w:rsid w:val="00FA7750"/>
    <w:rsid w:val="00FA7766"/>
    <w:rsid w:val="00FA77E8"/>
    <w:rsid w:val="00FA785A"/>
    <w:rsid w:val="00FA78F3"/>
    <w:rsid w:val="00FA7901"/>
    <w:rsid w:val="00FA7A7B"/>
    <w:rsid w:val="00FA7ABF"/>
    <w:rsid w:val="00FA7BD3"/>
    <w:rsid w:val="00FA7C1C"/>
    <w:rsid w:val="00FA7CBB"/>
    <w:rsid w:val="00FA7DFB"/>
    <w:rsid w:val="00FB00E9"/>
    <w:rsid w:val="00FB0303"/>
    <w:rsid w:val="00FB03A1"/>
    <w:rsid w:val="00FB03D0"/>
    <w:rsid w:val="00FB0600"/>
    <w:rsid w:val="00FB0834"/>
    <w:rsid w:val="00FB0955"/>
    <w:rsid w:val="00FB09E5"/>
    <w:rsid w:val="00FB0A3A"/>
    <w:rsid w:val="00FB0C84"/>
    <w:rsid w:val="00FB0D31"/>
    <w:rsid w:val="00FB0D6C"/>
    <w:rsid w:val="00FB0E08"/>
    <w:rsid w:val="00FB0EBF"/>
    <w:rsid w:val="00FB0EFF"/>
    <w:rsid w:val="00FB1002"/>
    <w:rsid w:val="00FB10B2"/>
    <w:rsid w:val="00FB118C"/>
    <w:rsid w:val="00FB11E6"/>
    <w:rsid w:val="00FB1229"/>
    <w:rsid w:val="00FB124B"/>
    <w:rsid w:val="00FB1276"/>
    <w:rsid w:val="00FB143C"/>
    <w:rsid w:val="00FB148A"/>
    <w:rsid w:val="00FB151A"/>
    <w:rsid w:val="00FB16CE"/>
    <w:rsid w:val="00FB1799"/>
    <w:rsid w:val="00FB17F7"/>
    <w:rsid w:val="00FB18B7"/>
    <w:rsid w:val="00FB1B5D"/>
    <w:rsid w:val="00FB1D1F"/>
    <w:rsid w:val="00FB1D5B"/>
    <w:rsid w:val="00FB1F96"/>
    <w:rsid w:val="00FB2023"/>
    <w:rsid w:val="00FB2112"/>
    <w:rsid w:val="00FB21AC"/>
    <w:rsid w:val="00FB237B"/>
    <w:rsid w:val="00FB25A1"/>
    <w:rsid w:val="00FB2771"/>
    <w:rsid w:val="00FB284E"/>
    <w:rsid w:val="00FB2893"/>
    <w:rsid w:val="00FB2AA2"/>
    <w:rsid w:val="00FB307A"/>
    <w:rsid w:val="00FB3095"/>
    <w:rsid w:val="00FB31A7"/>
    <w:rsid w:val="00FB33B3"/>
    <w:rsid w:val="00FB344F"/>
    <w:rsid w:val="00FB345E"/>
    <w:rsid w:val="00FB379D"/>
    <w:rsid w:val="00FB3978"/>
    <w:rsid w:val="00FB397A"/>
    <w:rsid w:val="00FB3A5F"/>
    <w:rsid w:val="00FB3B75"/>
    <w:rsid w:val="00FB3B86"/>
    <w:rsid w:val="00FB3BE9"/>
    <w:rsid w:val="00FB3F36"/>
    <w:rsid w:val="00FB3F81"/>
    <w:rsid w:val="00FB3F82"/>
    <w:rsid w:val="00FB3FC9"/>
    <w:rsid w:val="00FB3FE6"/>
    <w:rsid w:val="00FB4024"/>
    <w:rsid w:val="00FB411E"/>
    <w:rsid w:val="00FB412A"/>
    <w:rsid w:val="00FB41B1"/>
    <w:rsid w:val="00FB41FC"/>
    <w:rsid w:val="00FB4303"/>
    <w:rsid w:val="00FB4336"/>
    <w:rsid w:val="00FB433F"/>
    <w:rsid w:val="00FB44C9"/>
    <w:rsid w:val="00FB46DD"/>
    <w:rsid w:val="00FB46FB"/>
    <w:rsid w:val="00FB4880"/>
    <w:rsid w:val="00FB48AA"/>
    <w:rsid w:val="00FB495B"/>
    <w:rsid w:val="00FB4A21"/>
    <w:rsid w:val="00FB4A6F"/>
    <w:rsid w:val="00FB4AC8"/>
    <w:rsid w:val="00FB4B07"/>
    <w:rsid w:val="00FB4B83"/>
    <w:rsid w:val="00FB4C7D"/>
    <w:rsid w:val="00FB4CC2"/>
    <w:rsid w:val="00FB4CC3"/>
    <w:rsid w:val="00FB4D02"/>
    <w:rsid w:val="00FB4E37"/>
    <w:rsid w:val="00FB4F32"/>
    <w:rsid w:val="00FB4FAA"/>
    <w:rsid w:val="00FB507F"/>
    <w:rsid w:val="00FB51B0"/>
    <w:rsid w:val="00FB5209"/>
    <w:rsid w:val="00FB5475"/>
    <w:rsid w:val="00FB573C"/>
    <w:rsid w:val="00FB57E1"/>
    <w:rsid w:val="00FB58E6"/>
    <w:rsid w:val="00FB59F4"/>
    <w:rsid w:val="00FB5BDD"/>
    <w:rsid w:val="00FB5D0B"/>
    <w:rsid w:val="00FB5D46"/>
    <w:rsid w:val="00FB5DEA"/>
    <w:rsid w:val="00FB5E4B"/>
    <w:rsid w:val="00FB5E68"/>
    <w:rsid w:val="00FB60DB"/>
    <w:rsid w:val="00FB6195"/>
    <w:rsid w:val="00FB61BF"/>
    <w:rsid w:val="00FB6357"/>
    <w:rsid w:val="00FB63CB"/>
    <w:rsid w:val="00FB63CD"/>
    <w:rsid w:val="00FB63F1"/>
    <w:rsid w:val="00FB6441"/>
    <w:rsid w:val="00FB6576"/>
    <w:rsid w:val="00FB65D8"/>
    <w:rsid w:val="00FB6617"/>
    <w:rsid w:val="00FB6685"/>
    <w:rsid w:val="00FB675C"/>
    <w:rsid w:val="00FB67EF"/>
    <w:rsid w:val="00FB6872"/>
    <w:rsid w:val="00FB68A1"/>
    <w:rsid w:val="00FB6980"/>
    <w:rsid w:val="00FB69EE"/>
    <w:rsid w:val="00FB6AB5"/>
    <w:rsid w:val="00FB6AD2"/>
    <w:rsid w:val="00FB6C6E"/>
    <w:rsid w:val="00FB6D96"/>
    <w:rsid w:val="00FB6E1A"/>
    <w:rsid w:val="00FB6E89"/>
    <w:rsid w:val="00FB6F2C"/>
    <w:rsid w:val="00FB74FD"/>
    <w:rsid w:val="00FB75CD"/>
    <w:rsid w:val="00FB76AD"/>
    <w:rsid w:val="00FB7905"/>
    <w:rsid w:val="00FB7953"/>
    <w:rsid w:val="00FB7969"/>
    <w:rsid w:val="00FB796E"/>
    <w:rsid w:val="00FB7AB4"/>
    <w:rsid w:val="00FB7D54"/>
    <w:rsid w:val="00FC0067"/>
    <w:rsid w:val="00FC0254"/>
    <w:rsid w:val="00FC028B"/>
    <w:rsid w:val="00FC032D"/>
    <w:rsid w:val="00FC0339"/>
    <w:rsid w:val="00FC0347"/>
    <w:rsid w:val="00FC0360"/>
    <w:rsid w:val="00FC0368"/>
    <w:rsid w:val="00FC037B"/>
    <w:rsid w:val="00FC0702"/>
    <w:rsid w:val="00FC098C"/>
    <w:rsid w:val="00FC0996"/>
    <w:rsid w:val="00FC09F0"/>
    <w:rsid w:val="00FC0A78"/>
    <w:rsid w:val="00FC0AA5"/>
    <w:rsid w:val="00FC0AB5"/>
    <w:rsid w:val="00FC0B14"/>
    <w:rsid w:val="00FC0C4E"/>
    <w:rsid w:val="00FC0DE9"/>
    <w:rsid w:val="00FC0E16"/>
    <w:rsid w:val="00FC0E24"/>
    <w:rsid w:val="00FC0E9D"/>
    <w:rsid w:val="00FC0F7B"/>
    <w:rsid w:val="00FC1052"/>
    <w:rsid w:val="00FC1082"/>
    <w:rsid w:val="00FC1094"/>
    <w:rsid w:val="00FC1155"/>
    <w:rsid w:val="00FC1253"/>
    <w:rsid w:val="00FC12A2"/>
    <w:rsid w:val="00FC138C"/>
    <w:rsid w:val="00FC141F"/>
    <w:rsid w:val="00FC159C"/>
    <w:rsid w:val="00FC15A2"/>
    <w:rsid w:val="00FC162B"/>
    <w:rsid w:val="00FC179E"/>
    <w:rsid w:val="00FC18E4"/>
    <w:rsid w:val="00FC19CB"/>
    <w:rsid w:val="00FC1B0B"/>
    <w:rsid w:val="00FC1B0F"/>
    <w:rsid w:val="00FC1B7D"/>
    <w:rsid w:val="00FC1DB0"/>
    <w:rsid w:val="00FC1DFA"/>
    <w:rsid w:val="00FC1E1B"/>
    <w:rsid w:val="00FC1F1A"/>
    <w:rsid w:val="00FC217B"/>
    <w:rsid w:val="00FC222C"/>
    <w:rsid w:val="00FC22B3"/>
    <w:rsid w:val="00FC2329"/>
    <w:rsid w:val="00FC23FE"/>
    <w:rsid w:val="00FC2412"/>
    <w:rsid w:val="00FC246E"/>
    <w:rsid w:val="00FC25CA"/>
    <w:rsid w:val="00FC2648"/>
    <w:rsid w:val="00FC2699"/>
    <w:rsid w:val="00FC2715"/>
    <w:rsid w:val="00FC27C0"/>
    <w:rsid w:val="00FC2848"/>
    <w:rsid w:val="00FC291A"/>
    <w:rsid w:val="00FC29FD"/>
    <w:rsid w:val="00FC2ACA"/>
    <w:rsid w:val="00FC2C5B"/>
    <w:rsid w:val="00FC2CB0"/>
    <w:rsid w:val="00FC2EFE"/>
    <w:rsid w:val="00FC2F17"/>
    <w:rsid w:val="00FC302B"/>
    <w:rsid w:val="00FC30BE"/>
    <w:rsid w:val="00FC3217"/>
    <w:rsid w:val="00FC329B"/>
    <w:rsid w:val="00FC32E6"/>
    <w:rsid w:val="00FC3324"/>
    <w:rsid w:val="00FC3353"/>
    <w:rsid w:val="00FC34A0"/>
    <w:rsid w:val="00FC3620"/>
    <w:rsid w:val="00FC3657"/>
    <w:rsid w:val="00FC37C9"/>
    <w:rsid w:val="00FC38F8"/>
    <w:rsid w:val="00FC3A8A"/>
    <w:rsid w:val="00FC3B39"/>
    <w:rsid w:val="00FC3DE8"/>
    <w:rsid w:val="00FC3E57"/>
    <w:rsid w:val="00FC3E76"/>
    <w:rsid w:val="00FC3EE0"/>
    <w:rsid w:val="00FC3F7A"/>
    <w:rsid w:val="00FC3F91"/>
    <w:rsid w:val="00FC4091"/>
    <w:rsid w:val="00FC4357"/>
    <w:rsid w:val="00FC437C"/>
    <w:rsid w:val="00FC442D"/>
    <w:rsid w:val="00FC4481"/>
    <w:rsid w:val="00FC450E"/>
    <w:rsid w:val="00FC4694"/>
    <w:rsid w:val="00FC46D5"/>
    <w:rsid w:val="00FC4897"/>
    <w:rsid w:val="00FC49B7"/>
    <w:rsid w:val="00FC4AB2"/>
    <w:rsid w:val="00FC4B2A"/>
    <w:rsid w:val="00FC4B91"/>
    <w:rsid w:val="00FC4CB3"/>
    <w:rsid w:val="00FC4D0E"/>
    <w:rsid w:val="00FC4E11"/>
    <w:rsid w:val="00FC4F4F"/>
    <w:rsid w:val="00FC4F50"/>
    <w:rsid w:val="00FC5021"/>
    <w:rsid w:val="00FC53E8"/>
    <w:rsid w:val="00FC5433"/>
    <w:rsid w:val="00FC5441"/>
    <w:rsid w:val="00FC54B9"/>
    <w:rsid w:val="00FC54DD"/>
    <w:rsid w:val="00FC575A"/>
    <w:rsid w:val="00FC5869"/>
    <w:rsid w:val="00FC58BC"/>
    <w:rsid w:val="00FC5906"/>
    <w:rsid w:val="00FC59B3"/>
    <w:rsid w:val="00FC59E6"/>
    <w:rsid w:val="00FC5AFF"/>
    <w:rsid w:val="00FC5B5A"/>
    <w:rsid w:val="00FC5D0B"/>
    <w:rsid w:val="00FC5DA7"/>
    <w:rsid w:val="00FC5E45"/>
    <w:rsid w:val="00FC5E5F"/>
    <w:rsid w:val="00FC601B"/>
    <w:rsid w:val="00FC6036"/>
    <w:rsid w:val="00FC605A"/>
    <w:rsid w:val="00FC6147"/>
    <w:rsid w:val="00FC6221"/>
    <w:rsid w:val="00FC62EC"/>
    <w:rsid w:val="00FC643E"/>
    <w:rsid w:val="00FC6597"/>
    <w:rsid w:val="00FC663B"/>
    <w:rsid w:val="00FC677F"/>
    <w:rsid w:val="00FC6936"/>
    <w:rsid w:val="00FC696B"/>
    <w:rsid w:val="00FC69A5"/>
    <w:rsid w:val="00FC6ABD"/>
    <w:rsid w:val="00FC6ACE"/>
    <w:rsid w:val="00FC6B16"/>
    <w:rsid w:val="00FC6BB9"/>
    <w:rsid w:val="00FC6D62"/>
    <w:rsid w:val="00FC6DC6"/>
    <w:rsid w:val="00FC6E68"/>
    <w:rsid w:val="00FC6EAA"/>
    <w:rsid w:val="00FC705E"/>
    <w:rsid w:val="00FC70A6"/>
    <w:rsid w:val="00FC70BD"/>
    <w:rsid w:val="00FC7192"/>
    <w:rsid w:val="00FC7222"/>
    <w:rsid w:val="00FC7499"/>
    <w:rsid w:val="00FC7648"/>
    <w:rsid w:val="00FC76E2"/>
    <w:rsid w:val="00FC774F"/>
    <w:rsid w:val="00FC7918"/>
    <w:rsid w:val="00FC7A72"/>
    <w:rsid w:val="00FC7A9C"/>
    <w:rsid w:val="00FC7C78"/>
    <w:rsid w:val="00FC7D3C"/>
    <w:rsid w:val="00FC7DD7"/>
    <w:rsid w:val="00FC7E1A"/>
    <w:rsid w:val="00FC7E9D"/>
    <w:rsid w:val="00FCEDB7"/>
    <w:rsid w:val="00FD01EB"/>
    <w:rsid w:val="00FD0262"/>
    <w:rsid w:val="00FD0351"/>
    <w:rsid w:val="00FD041E"/>
    <w:rsid w:val="00FD06AA"/>
    <w:rsid w:val="00FD0709"/>
    <w:rsid w:val="00FD087B"/>
    <w:rsid w:val="00FD090F"/>
    <w:rsid w:val="00FD0A69"/>
    <w:rsid w:val="00FD0A96"/>
    <w:rsid w:val="00FD0B81"/>
    <w:rsid w:val="00FD0C0C"/>
    <w:rsid w:val="00FD0CA3"/>
    <w:rsid w:val="00FD0D68"/>
    <w:rsid w:val="00FD0EFF"/>
    <w:rsid w:val="00FD0F1E"/>
    <w:rsid w:val="00FD0F3C"/>
    <w:rsid w:val="00FD11B0"/>
    <w:rsid w:val="00FD11D0"/>
    <w:rsid w:val="00FD1444"/>
    <w:rsid w:val="00FD146F"/>
    <w:rsid w:val="00FD1471"/>
    <w:rsid w:val="00FD14FC"/>
    <w:rsid w:val="00FD1523"/>
    <w:rsid w:val="00FD152A"/>
    <w:rsid w:val="00FD155A"/>
    <w:rsid w:val="00FD157A"/>
    <w:rsid w:val="00FD18FC"/>
    <w:rsid w:val="00FD1B04"/>
    <w:rsid w:val="00FD1D09"/>
    <w:rsid w:val="00FD1D0B"/>
    <w:rsid w:val="00FD1EBE"/>
    <w:rsid w:val="00FD1FDD"/>
    <w:rsid w:val="00FD204B"/>
    <w:rsid w:val="00FD20A9"/>
    <w:rsid w:val="00FD21B2"/>
    <w:rsid w:val="00FD2221"/>
    <w:rsid w:val="00FD257B"/>
    <w:rsid w:val="00FD2878"/>
    <w:rsid w:val="00FD2A55"/>
    <w:rsid w:val="00FD2AC6"/>
    <w:rsid w:val="00FD2BAD"/>
    <w:rsid w:val="00FD2BDC"/>
    <w:rsid w:val="00FD2CFC"/>
    <w:rsid w:val="00FD2D22"/>
    <w:rsid w:val="00FD2D60"/>
    <w:rsid w:val="00FD2DAD"/>
    <w:rsid w:val="00FD2E25"/>
    <w:rsid w:val="00FD2EC3"/>
    <w:rsid w:val="00FD2EE3"/>
    <w:rsid w:val="00FD2F1F"/>
    <w:rsid w:val="00FD2FC1"/>
    <w:rsid w:val="00FD3119"/>
    <w:rsid w:val="00FD3139"/>
    <w:rsid w:val="00FD3183"/>
    <w:rsid w:val="00FD342D"/>
    <w:rsid w:val="00FD3623"/>
    <w:rsid w:val="00FD367A"/>
    <w:rsid w:val="00FD36BC"/>
    <w:rsid w:val="00FD37C4"/>
    <w:rsid w:val="00FD380D"/>
    <w:rsid w:val="00FD3824"/>
    <w:rsid w:val="00FD3A4D"/>
    <w:rsid w:val="00FD3C43"/>
    <w:rsid w:val="00FD3CA3"/>
    <w:rsid w:val="00FD3CD1"/>
    <w:rsid w:val="00FD3D5D"/>
    <w:rsid w:val="00FD3DC4"/>
    <w:rsid w:val="00FD3EB5"/>
    <w:rsid w:val="00FD3ED8"/>
    <w:rsid w:val="00FD3F57"/>
    <w:rsid w:val="00FD437D"/>
    <w:rsid w:val="00FD439B"/>
    <w:rsid w:val="00FD4408"/>
    <w:rsid w:val="00FD4494"/>
    <w:rsid w:val="00FD456F"/>
    <w:rsid w:val="00FD45A8"/>
    <w:rsid w:val="00FD4668"/>
    <w:rsid w:val="00FD4720"/>
    <w:rsid w:val="00FD4886"/>
    <w:rsid w:val="00FD4903"/>
    <w:rsid w:val="00FD4AA5"/>
    <w:rsid w:val="00FD4BD4"/>
    <w:rsid w:val="00FD4E47"/>
    <w:rsid w:val="00FD4F51"/>
    <w:rsid w:val="00FD4FB8"/>
    <w:rsid w:val="00FD5156"/>
    <w:rsid w:val="00FD5227"/>
    <w:rsid w:val="00FD54DA"/>
    <w:rsid w:val="00FD5572"/>
    <w:rsid w:val="00FD55C1"/>
    <w:rsid w:val="00FD55FF"/>
    <w:rsid w:val="00FD56C4"/>
    <w:rsid w:val="00FD56D9"/>
    <w:rsid w:val="00FD5719"/>
    <w:rsid w:val="00FD5748"/>
    <w:rsid w:val="00FD5848"/>
    <w:rsid w:val="00FD58F8"/>
    <w:rsid w:val="00FD5A00"/>
    <w:rsid w:val="00FD5A35"/>
    <w:rsid w:val="00FD5B1B"/>
    <w:rsid w:val="00FD5C4C"/>
    <w:rsid w:val="00FD5D10"/>
    <w:rsid w:val="00FD5D72"/>
    <w:rsid w:val="00FD5EBD"/>
    <w:rsid w:val="00FD5FEB"/>
    <w:rsid w:val="00FD6103"/>
    <w:rsid w:val="00FD6115"/>
    <w:rsid w:val="00FD61EE"/>
    <w:rsid w:val="00FD6258"/>
    <w:rsid w:val="00FD62FB"/>
    <w:rsid w:val="00FD63C1"/>
    <w:rsid w:val="00FD68E3"/>
    <w:rsid w:val="00FD69A1"/>
    <w:rsid w:val="00FD69ED"/>
    <w:rsid w:val="00FD6A5E"/>
    <w:rsid w:val="00FD6A62"/>
    <w:rsid w:val="00FD6CDE"/>
    <w:rsid w:val="00FD6CF0"/>
    <w:rsid w:val="00FD6D33"/>
    <w:rsid w:val="00FD6E18"/>
    <w:rsid w:val="00FD71E7"/>
    <w:rsid w:val="00FD7218"/>
    <w:rsid w:val="00FD721E"/>
    <w:rsid w:val="00FD7354"/>
    <w:rsid w:val="00FD752A"/>
    <w:rsid w:val="00FD772E"/>
    <w:rsid w:val="00FD789A"/>
    <w:rsid w:val="00FD78FD"/>
    <w:rsid w:val="00FD79CB"/>
    <w:rsid w:val="00FD7A34"/>
    <w:rsid w:val="00FD7A45"/>
    <w:rsid w:val="00FD7B71"/>
    <w:rsid w:val="00FD7C1E"/>
    <w:rsid w:val="00FD7D42"/>
    <w:rsid w:val="00FD7DB0"/>
    <w:rsid w:val="00FD7E6C"/>
    <w:rsid w:val="00FD7E85"/>
    <w:rsid w:val="00FD7E9C"/>
    <w:rsid w:val="00FD7EBF"/>
    <w:rsid w:val="00FE0005"/>
    <w:rsid w:val="00FE0088"/>
    <w:rsid w:val="00FE00B7"/>
    <w:rsid w:val="00FE00C6"/>
    <w:rsid w:val="00FE0172"/>
    <w:rsid w:val="00FE0205"/>
    <w:rsid w:val="00FE0245"/>
    <w:rsid w:val="00FE0249"/>
    <w:rsid w:val="00FE02E7"/>
    <w:rsid w:val="00FE0620"/>
    <w:rsid w:val="00FE064C"/>
    <w:rsid w:val="00FE085E"/>
    <w:rsid w:val="00FE0874"/>
    <w:rsid w:val="00FE08DD"/>
    <w:rsid w:val="00FE0A71"/>
    <w:rsid w:val="00FE0A75"/>
    <w:rsid w:val="00FE0C91"/>
    <w:rsid w:val="00FE0F7D"/>
    <w:rsid w:val="00FE1017"/>
    <w:rsid w:val="00FE1044"/>
    <w:rsid w:val="00FE11D3"/>
    <w:rsid w:val="00FE11F8"/>
    <w:rsid w:val="00FE11FE"/>
    <w:rsid w:val="00FE12CF"/>
    <w:rsid w:val="00FE146E"/>
    <w:rsid w:val="00FE15BA"/>
    <w:rsid w:val="00FE15DA"/>
    <w:rsid w:val="00FE15EF"/>
    <w:rsid w:val="00FE170C"/>
    <w:rsid w:val="00FE1713"/>
    <w:rsid w:val="00FE179A"/>
    <w:rsid w:val="00FE1854"/>
    <w:rsid w:val="00FE197A"/>
    <w:rsid w:val="00FE19BB"/>
    <w:rsid w:val="00FE1CF0"/>
    <w:rsid w:val="00FE1E60"/>
    <w:rsid w:val="00FE1E6E"/>
    <w:rsid w:val="00FE1EDA"/>
    <w:rsid w:val="00FE1F58"/>
    <w:rsid w:val="00FE21D5"/>
    <w:rsid w:val="00FE241C"/>
    <w:rsid w:val="00FE244C"/>
    <w:rsid w:val="00FE2567"/>
    <w:rsid w:val="00FE25CE"/>
    <w:rsid w:val="00FE263C"/>
    <w:rsid w:val="00FE272D"/>
    <w:rsid w:val="00FE2785"/>
    <w:rsid w:val="00FE2A6D"/>
    <w:rsid w:val="00FE2A9F"/>
    <w:rsid w:val="00FE2ADD"/>
    <w:rsid w:val="00FE2BC0"/>
    <w:rsid w:val="00FE2C4D"/>
    <w:rsid w:val="00FE2D0C"/>
    <w:rsid w:val="00FE2E51"/>
    <w:rsid w:val="00FE3072"/>
    <w:rsid w:val="00FE30BD"/>
    <w:rsid w:val="00FE3140"/>
    <w:rsid w:val="00FE338C"/>
    <w:rsid w:val="00FE368D"/>
    <w:rsid w:val="00FE37A1"/>
    <w:rsid w:val="00FE3902"/>
    <w:rsid w:val="00FE3944"/>
    <w:rsid w:val="00FE39D9"/>
    <w:rsid w:val="00FE3A5D"/>
    <w:rsid w:val="00FE3B4A"/>
    <w:rsid w:val="00FE3BA8"/>
    <w:rsid w:val="00FE3BCB"/>
    <w:rsid w:val="00FE3DA0"/>
    <w:rsid w:val="00FE41D8"/>
    <w:rsid w:val="00FE4532"/>
    <w:rsid w:val="00FE45CC"/>
    <w:rsid w:val="00FE45D0"/>
    <w:rsid w:val="00FE4600"/>
    <w:rsid w:val="00FE4769"/>
    <w:rsid w:val="00FE4967"/>
    <w:rsid w:val="00FE4B3E"/>
    <w:rsid w:val="00FE4D59"/>
    <w:rsid w:val="00FE4DD0"/>
    <w:rsid w:val="00FE4E1A"/>
    <w:rsid w:val="00FE4F2F"/>
    <w:rsid w:val="00FE5023"/>
    <w:rsid w:val="00FE5243"/>
    <w:rsid w:val="00FE52F6"/>
    <w:rsid w:val="00FE5312"/>
    <w:rsid w:val="00FE53E8"/>
    <w:rsid w:val="00FE5421"/>
    <w:rsid w:val="00FE54BD"/>
    <w:rsid w:val="00FE5622"/>
    <w:rsid w:val="00FE56D3"/>
    <w:rsid w:val="00FE5789"/>
    <w:rsid w:val="00FE57BF"/>
    <w:rsid w:val="00FE58F2"/>
    <w:rsid w:val="00FE59AE"/>
    <w:rsid w:val="00FE5A00"/>
    <w:rsid w:val="00FE5ABC"/>
    <w:rsid w:val="00FE5B04"/>
    <w:rsid w:val="00FE5C52"/>
    <w:rsid w:val="00FE5CBE"/>
    <w:rsid w:val="00FE5E21"/>
    <w:rsid w:val="00FE5E53"/>
    <w:rsid w:val="00FE5EA6"/>
    <w:rsid w:val="00FE6053"/>
    <w:rsid w:val="00FE6086"/>
    <w:rsid w:val="00FE637E"/>
    <w:rsid w:val="00FE63CA"/>
    <w:rsid w:val="00FE65FC"/>
    <w:rsid w:val="00FE66A8"/>
    <w:rsid w:val="00FE67DA"/>
    <w:rsid w:val="00FE682C"/>
    <w:rsid w:val="00FE688C"/>
    <w:rsid w:val="00FE6947"/>
    <w:rsid w:val="00FE69B4"/>
    <w:rsid w:val="00FE6BFC"/>
    <w:rsid w:val="00FE6D63"/>
    <w:rsid w:val="00FE6DDD"/>
    <w:rsid w:val="00FE6EE4"/>
    <w:rsid w:val="00FE6FE7"/>
    <w:rsid w:val="00FE7157"/>
    <w:rsid w:val="00FE72AC"/>
    <w:rsid w:val="00FE73E6"/>
    <w:rsid w:val="00FE73F6"/>
    <w:rsid w:val="00FE7513"/>
    <w:rsid w:val="00FE75D4"/>
    <w:rsid w:val="00FE77EA"/>
    <w:rsid w:val="00FE7827"/>
    <w:rsid w:val="00FE7958"/>
    <w:rsid w:val="00FE7AA1"/>
    <w:rsid w:val="00FE7AB6"/>
    <w:rsid w:val="00FE7B32"/>
    <w:rsid w:val="00FE7BFF"/>
    <w:rsid w:val="00FE7CA9"/>
    <w:rsid w:val="00FE7EC5"/>
    <w:rsid w:val="00FE7F2B"/>
    <w:rsid w:val="00FE7F97"/>
    <w:rsid w:val="00FF0176"/>
    <w:rsid w:val="00FF0210"/>
    <w:rsid w:val="00FF025E"/>
    <w:rsid w:val="00FF0291"/>
    <w:rsid w:val="00FF0300"/>
    <w:rsid w:val="00FF05EA"/>
    <w:rsid w:val="00FF06C7"/>
    <w:rsid w:val="00FF07C8"/>
    <w:rsid w:val="00FF0836"/>
    <w:rsid w:val="00FF08B9"/>
    <w:rsid w:val="00FF08C8"/>
    <w:rsid w:val="00FF0907"/>
    <w:rsid w:val="00FF0C62"/>
    <w:rsid w:val="00FF0C70"/>
    <w:rsid w:val="00FF0D2E"/>
    <w:rsid w:val="00FF0E2B"/>
    <w:rsid w:val="00FF0F50"/>
    <w:rsid w:val="00FF130F"/>
    <w:rsid w:val="00FF13C5"/>
    <w:rsid w:val="00FF143E"/>
    <w:rsid w:val="00FF14D1"/>
    <w:rsid w:val="00FF1661"/>
    <w:rsid w:val="00FF16CF"/>
    <w:rsid w:val="00FF1745"/>
    <w:rsid w:val="00FF1769"/>
    <w:rsid w:val="00FF1904"/>
    <w:rsid w:val="00FF193B"/>
    <w:rsid w:val="00FF19A0"/>
    <w:rsid w:val="00FF1B2D"/>
    <w:rsid w:val="00FF1B33"/>
    <w:rsid w:val="00FF1B83"/>
    <w:rsid w:val="00FF1BF8"/>
    <w:rsid w:val="00FF1C82"/>
    <w:rsid w:val="00FF1F78"/>
    <w:rsid w:val="00FF1F82"/>
    <w:rsid w:val="00FF2033"/>
    <w:rsid w:val="00FF2236"/>
    <w:rsid w:val="00FF23CB"/>
    <w:rsid w:val="00FF2439"/>
    <w:rsid w:val="00FF24D3"/>
    <w:rsid w:val="00FF2673"/>
    <w:rsid w:val="00FF2892"/>
    <w:rsid w:val="00FF28AC"/>
    <w:rsid w:val="00FF29AE"/>
    <w:rsid w:val="00FF29CA"/>
    <w:rsid w:val="00FF2A06"/>
    <w:rsid w:val="00FF2AF8"/>
    <w:rsid w:val="00FF2B38"/>
    <w:rsid w:val="00FF2BEA"/>
    <w:rsid w:val="00FF2E0B"/>
    <w:rsid w:val="00FF2E4C"/>
    <w:rsid w:val="00FF2F74"/>
    <w:rsid w:val="00FF2FB6"/>
    <w:rsid w:val="00FF3205"/>
    <w:rsid w:val="00FF32C3"/>
    <w:rsid w:val="00FF32F1"/>
    <w:rsid w:val="00FF3475"/>
    <w:rsid w:val="00FF3553"/>
    <w:rsid w:val="00FF3938"/>
    <w:rsid w:val="00FF3AA1"/>
    <w:rsid w:val="00FF3AA6"/>
    <w:rsid w:val="00FF3B9D"/>
    <w:rsid w:val="00FF3D5C"/>
    <w:rsid w:val="00FF3E10"/>
    <w:rsid w:val="00FF3E39"/>
    <w:rsid w:val="00FF3E69"/>
    <w:rsid w:val="00FF3E75"/>
    <w:rsid w:val="00FF3FDF"/>
    <w:rsid w:val="00FF40AD"/>
    <w:rsid w:val="00FF435D"/>
    <w:rsid w:val="00FF4360"/>
    <w:rsid w:val="00FF4380"/>
    <w:rsid w:val="00FF43C8"/>
    <w:rsid w:val="00FF4469"/>
    <w:rsid w:val="00FF44B8"/>
    <w:rsid w:val="00FF44C9"/>
    <w:rsid w:val="00FF4540"/>
    <w:rsid w:val="00FF48D5"/>
    <w:rsid w:val="00FF4909"/>
    <w:rsid w:val="00FF4986"/>
    <w:rsid w:val="00FF4A53"/>
    <w:rsid w:val="00FF4AE2"/>
    <w:rsid w:val="00FF4BA1"/>
    <w:rsid w:val="00FF4BAE"/>
    <w:rsid w:val="00FF4DC7"/>
    <w:rsid w:val="00FF4E37"/>
    <w:rsid w:val="00FF4E65"/>
    <w:rsid w:val="00FF4F19"/>
    <w:rsid w:val="00FF4F7F"/>
    <w:rsid w:val="00FF4FE8"/>
    <w:rsid w:val="00FF5067"/>
    <w:rsid w:val="00FF531F"/>
    <w:rsid w:val="00FF540D"/>
    <w:rsid w:val="00FF551B"/>
    <w:rsid w:val="00FF557A"/>
    <w:rsid w:val="00FF55F5"/>
    <w:rsid w:val="00FF571C"/>
    <w:rsid w:val="00FF5943"/>
    <w:rsid w:val="00FF5A15"/>
    <w:rsid w:val="00FF5C38"/>
    <w:rsid w:val="00FF5CA1"/>
    <w:rsid w:val="00FF5E10"/>
    <w:rsid w:val="00FF603D"/>
    <w:rsid w:val="00FF60EA"/>
    <w:rsid w:val="00FF6510"/>
    <w:rsid w:val="00FF6577"/>
    <w:rsid w:val="00FF67A0"/>
    <w:rsid w:val="00FF68C4"/>
    <w:rsid w:val="00FF6958"/>
    <w:rsid w:val="00FF6AC8"/>
    <w:rsid w:val="00FF6B22"/>
    <w:rsid w:val="00FF6B6F"/>
    <w:rsid w:val="00FF6C28"/>
    <w:rsid w:val="00FF6D51"/>
    <w:rsid w:val="00FF6DB4"/>
    <w:rsid w:val="00FF6F07"/>
    <w:rsid w:val="00FF6F62"/>
    <w:rsid w:val="00FF6FE1"/>
    <w:rsid w:val="00FF710C"/>
    <w:rsid w:val="00FF713C"/>
    <w:rsid w:val="00FF7366"/>
    <w:rsid w:val="00FF745B"/>
    <w:rsid w:val="00FF74CF"/>
    <w:rsid w:val="00FF75AA"/>
    <w:rsid w:val="00FF75F3"/>
    <w:rsid w:val="00FF76ED"/>
    <w:rsid w:val="00FF7962"/>
    <w:rsid w:val="00FF79DF"/>
    <w:rsid w:val="00FF7B94"/>
    <w:rsid w:val="00FF7E01"/>
    <w:rsid w:val="00FF7F25"/>
    <w:rsid w:val="0100C9E9"/>
    <w:rsid w:val="0104E6A6"/>
    <w:rsid w:val="010A4240"/>
    <w:rsid w:val="0110B1A1"/>
    <w:rsid w:val="011D4402"/>
    <w:rsid w:val="013F0CF7"/>
    <w:rsid w:val="014DD82F"/>
    <w:rsid w:val="0168F64C"/>
    <w:rsid w:val="016AF3F1"/>
    <w:rsid w:val="016F1DE7"/>
    <w:rsid w:val="019BD2AB"/>
    <w:rsid w:val="019C064C"/>
    <w:rsid w:val="01A98839"/>
    <w:rsid w:val="01BA6775"/>
    <w:rsid w:val="01C65FA4"/>
    <w:rsid w:val="01CB6A41"/>
    <w:rsid w:val="01E85165"/>
    <w:rsid w:val="01F33807"/>
    <w:rsid w:val="01F751DF"/>
    <w:rsid w:val="0203A9D9"/>
    <w:rsid w:val="0205A146"/>
    <w:rsid w:val="020A60C8"/>
    <w:rsid w:val="02113A04"/>
    <w:rsid w:val="02167775"/>
    <w:rsid w:val="0221648D"/>
    <w:rsid w:val="0239ED81"/>
    <w:rsid w:val="024E075D"/>
    <w:rsid w:val="0251BE3F"/>
    <w:rsid w:val="0255FBA6"/>
    <w:rsid w:val="025D50A5"/>
    <w:rsid w:val="026EBDDD"/>
    <w:rsid w:val="0271D6BF"/>
    <w:rsid w:val="028B760E"/>
    <w:rsid w:val="029529F5"/>
    <w:rsid w:val="02967262"/>
    <w:rsid w:val="02AF9B2E"/>
    <w:rsid w:val="02B21105"/>
    <w:rsid w:val="02C78841"/>
    <w:rsid w:val="02DD7D52"/>
    <w:rsid w:val="02DFE073"/>
    <w:rsid w:val="02E5FE9A"/>
    <w:rsid w:val="02F512CE"/>
    <w:rsid w:val="02F99F68"/>
    <w:rsid w:val="02FDAACF"/>
    <w:rsid w:val="03136FAE"/>
    <w:rsid w:val="032DF52A"/>
    <w:rsid w:val="03412738"/>
    <w:rsid w:val="0346AC34"/>
    <w:rsid w:val="0347157B"/>
    <w:rsid w:val="03532D49"/>
    <w:rsid w:val="035CF8E6"/>
    <w:rsid w:val="03651AE8"/>
    <w:rsid w:val="037A22EA"/>
    <w:rsid w:val="03858844"/>
    <w:rsid w:val="03906D6F"/>
    <w:rsid w:val="0396FA70"/>
    <w:rsid w:val="03A5BDF5"/>
    <w:rsid w:val="03B22675"/>
    <w:rsid w:val="03C1A332"/>
    <w:rsid w:val="03CACD2D"/>
    <w:rsid w:val="03E0E82B"/>
    <w:rsid w:val="03EC10C4"/>
    <w:rsid w:val="03ED7414"/>
    <w:rsid w:val="04120A0D"/>
    <w:rsid w:val="04196179"/>
    <w:rsid w:val="0430E186"/>
    <w:rsid w:val="043C1B39"/>
    <w:rsid w:val="043E09CC"/>
    <w:rsid w:val="043F4024"/>
    <w:rsid w:val="044F0C83"/>
    <w:rsid w:val="045078E5"/>
    <w:rsid w:val="045A1D60"/>
    <w:rsid w:val="045F1706"/>
    <w:rsid w:val="04771594"/>
    <w:rsid w:val="04791F81"/>
    <w:rsid w:val="047A48D4"/>
    <w:rsid w:val="047D2068"/>
    <w:rsid w:val="0480C271"/>
    <w:rsid w:val="0487E4D7"/>
    <w:rsid w:val="048D9122"/>
    <w:rsid w:val="04A06799"/>
    <w:rsid w:val="04A421E2"/>
    <w:rsid w:val="04A483D7"/>
    <w:rsid w:val="04B3593C"/>
    <w:rsid w:val="04D440FB"/>
    <w:rsid w:val="04FB613B"/>
    <w:rsid w:val="051A1C90"/>
    <w:rsid w:val="052878E4"/>
    <w:rsid w:val="05309BF0"/>
    <w:rsid w:val="0538A33A"/>
    <w:rsid w:val="05451158"/>
    <w:rsid w:val="05583B49"/>
    <w:rsid w:val="0573DEB1"/>
    <w:rsid w:val="0578CE21"/>
    <w:rsid w:val="059D284D"/>
    <w:rsid w:val="05A0FFB7"/>
    <w:rsid w:val="05CED5AA"/>
    <w:rsid w:val="05D0DC90"/>
    <w:rsid w:val="05D73618"/>
    <w:rsid w:val="05E561F8"/>
    <w:rsid w:val="05F05B21"/>
    <w:rsid w:val="05F59BA9"/>
    <w:rsid w:val="0616B532"/>
    <w:rsid w:val="061C3230"/>
    <w:rsid w:val="063E4288"/>
    <w:rsid w:val="0647FC55"/>
    <w:rsid w:val="0664D0F0"/>
    <w:rsid w:val="0673C748"/>
    <w:rsid w:val="068AED2E"/>
    <w:rsid w:val="06A83DBF"/>
    <w:rsid w:val="06AEDCDD"/>
    <w:rsid w:val="06C41415"/>
    <w:rsid w:val="06C5EC12"/>
    <w:rsid w:val="06D5BD9E"/>
    <w:rsid w:val="06E6E487"/>
    <w:rsid w:val="06ED1264"/>
    <w:rsid w:val="06EF4881"/>
    <w:rsid w:val="06EF8B96"/>
    <w:rsid w:val="06F10573"/>
    <w:rsid w:val="06F56859"/>
    <w:rsid w:val="070630CA"/>
    <w:rsid w:val="070632D0"/>
    <w:rsid w:val="070D9130"/>
    <w:rsid w:val="07116909"/>
    <w:rsid w:val="07117FEC"/>
    <w:rsid w:val="071CCCAE"/>
    <w:rsid w:val="072836A8"/>
    <w:rsid w:val="0736B17C"/>
    <w:rsid w:val="073FD0CA"/>
    <w:rsid w:val="074CAE28"/>
    <w:rsid w:val="074D4890"/>
    <w:rsid w:val="0754AFBB"/>
    <w:rsid w:val="0763B1D8"/>
    <w:rsid w:val="0770A994"/>
    <w:rsid w:val="0784FDF8"/>
    <w:rsid w:val="079310AC"/>
    <w:rsid w:val="07A56CDC"/>
    <w:rsid w:val="07A801B7"/>
    <w:rsid w:val="07A93630"/>
    <w:rsid w:val="07AC73AF"/>
    <w:rsid w:val="07BA6C7D"/>
    <w:rsid w:val="07BC36AE"/>
    <w:rsid w:val="07BEF4C7"/>
    <w:rsid w:val="07C545EA"/>
    <w:rsid w:val="07C8F150"/>
    <w:rsid w:val="07CBD8AF"/>
    <w:rsid w:val="07CDE60E"/>
    <w:rsid w:val="07CED2A3"/>
    <w:rsid w:val="07E2FB69"/>
    <w:rsid w:val="07EAF5F1"/>
    <w:rsid w:val="08012E70"/>
    <w:rsid w:val="08056147"/>
    <w:rsid w:val="08195D97"/>
    <w:rsid w:val="082114A2"/>
    <w:rsid w:val="0824470F"/>
    <w:rsid w:val="082C3764"/>
    <w:rsid w:val="08304338"/>
    <w:rsid w:val="083C36C7"/>
    <w:rsid w:val="084EA3A5"/>
    <w:rsid w:val="08598FCE"/>
    <w:rsid w:val="085ACCB2"/>
    <w:rsid w:val="08703375"/>
    <w:rsid w:val="08776685"/>
    <w:rsid w:val="088D3A24"/>
    <w:rsid w:val="088D839E"/>
    <w:rsid w:val="088F2D05"/>
    <w:rsid w:val="0892C03C"/>
    <w:rsid w:val="0897EFEE"/>
    <w:rsid w:val="08991880"/>
    <w:rsid w:val="08B5B235"/>
    <w:rsid w:val="08CC566C"/>
    <w:rsid w:val="08CD79FB"/>
    <w:rsid w:val="08D29385"/>
    <w:rsid w:val="08D652BA"/>
    <w:rsid w:val="08D8A788"/>
    <w:rsid w:val="08DEFC5F"/>
    <w:rsid w:val="08E32829"/>
    <w:rsid w:val="08E50950"/>
    <w:rsid w:val="08E6E44A"/>
    <w:rsid w:val="08FEFA75"/>
    <w:rsid w:val="08FFD7A4"/>
    <w:rsid w:val="09004F66"/>
    <w:rsid w:val="090DD3C7"/>
    <w:rsid w:val="092096A3"/>
    <w:rsid w:val="092403FA"/>
    <w:rsid w:val="092B8708"/>
    <w:rsid w:val="093528E4"/>
    <w:rsid w:val="09440EB5"/>
    <w:rsid w:val="09468780"/>
    <w:rsid w:val="09505D8F"/>
    <w:rsid w:val="09567946"/>
    <w:rsid w:val="09666A23"/>
    <w:rsid w:val="096A0472"/>
    <w:rsid w:val="09755C76"/>
    <w:rsid w:val="09A29881"/>
    <w:rsid w:val="09A9583A"/>
    <w:rsid w:val="09B7F068"/>
    <w:rsid w:val="09B8BB1A"/>
    <w:rsid w:val="09BE316D"/>
    <w:rsid w:val="09BE34DC"/>
    <w:rsid w:val="09C0476D"/>
    <w:rsid w:val="09CB873F"/>
    <w:rsid w:val="09D01882"/>
    <w:rsid w:val="09DCCCF7"/>
    <w:rsid w:val="09E8C290"/>
    <w:rsid w:val="09FB1DE2"/>
    <w:rsid w:val="09FD9CF6"/>
    <w:rsid w:val="0A0823EE"/>
    <w:rsid w:val="0A12466F"/>
    <w:rsid w:val="0A1ABF1D"/>
    <w:rsid w:val="0A21D5AE"/>
    <w:rsid w:val="0A31FBEA"/>
    <w:rsid w:val="0A34F705"/>
    <w:rsid w:val="0A595769"/>
    <w:rsid w:val="0A5B1684"/>
    <w:rsid w:val="0A6C3810"/>
    <w:rsid w:val="0A6E1B54"/>
    <w:rsid w:val="0A8831FD"/>
    <w:rsid w:val="0A89C211"/>
    <w:rsid w:val="0A983E1E"/>
    <w:rsid w:val="0AA566E2"/>
    <w:rsid w:val="0ABD5D43"/>
    <w:rsid w:val="0ABF25E9"/>
    <w:rsid w:val="0AF0BFF8"/>
    <w:rsid w:val="0B00D46D"/>
    <w:rsid w:val="0B03EBAD"/>
    <w:rsid w:val="0B11B332"/>
    <w:rsid w:val="0B12AD59"/>
    <w:rsid w:val="0B12BD2C"/>
    <w:rsid w:val="0B1A3A10"/>
    <w:rsid w:val="0B1ADCAE"/>
    <w:rsid w:val="0B2AC8B1"/>
    <w:rsid w:val="0B3639FA"/>
    <w:rsid w:val="0B3D90CB"/>
    <w:rsid w:val="0B5E30B9"/>
    <w:rsid w:val="0B701B1F"/>
    <w:rsid w:val="0B78E9E4"/>
    <w:rsid w:val="0B7A5805"/>
    <w:rsid w:val="0BA17AF5"/>
    <w:rsid w:val="0BA376C5"/>
    <w:rsid w:val="0BBA5655"/>
    <w:rsid w:val="0BC0435F"/>
    <w:rsid w:val="0BC2A184"/>
    <w:rsid w:val="0BD02E1B"/>
    <w:rsid w:val="0BDC6743"/>
    <w:rsid w:val="0BDD1488"/>
    <w:rsid w:val="0BF3FFA6"/>
    <w:rsid w:val="0C05ABE2"/>
    <w:rsid w:val="0C2958DE"/>
    <w:rsid w:val="0C306CA0"/>
    <w:rsid w:val="0C32879A"/>
    <w:rsid w:val="0C37D6B4"/>
    <w:rsid w:val="0C3AFDC5"/>
    <w:rsid w:val="0C5EA89C"/>
    <w:rsid w:val="0C5ED056"/>
    <w:rsid w:val="0C608A56"/>
    <w:rsid w:val="0C686AB9"/>
    <w:rsid w:val="0C6C8B13"/>
    <w:rsid w:val="0C7D9DE1"/>
    <w:rsid w:val="0C7E1DA3"/>
    <w:rsid w:val="0C8A78A6"/>
    <w:rsid w:val="0C946873"/>
    <w:rsid w:val="0C9FB03D"/>
    <w:rsid w:val="0CA36A5D"/>
    <w:rsid w:val="0CA7B262"/>
    <w:rsid w:val="0CB30C56"/>
    <w:rsid w:val="0CD46F4F"/>
    <w:rsid w:val="0CE17980"/>
    <w:rsid w:val="0CEA50C8"/>
    <w:rsid w:val="0CEF8FED"/>
    <w:rsid w:val="0CFF2987"/>
    <w:rsid w:val="0D0908BC"/>
    <w:rsid w:val="0D0CBB5F"/>
    <w:rsid w:val="0D14F045"/>
    <w:rsid w:val="0D15E253"/>
    <w:rsid w:val="0D1D3425"/>
    <w:rsid w:val="0D1F0B3E"/>
    <w:rsid w:val="0D2EAC71"/>
    <w:rsid w:val="0D3197C1"/>
    <w:rsid w:val="0D32897C"/>
    <w:rsid w:val="0D3C0088"/>
    <w:rsid w:val="0D3EAA07"/>
    <w:rsid w:val="0D582A31"/>
    <w:rsid w:val="0D5BA076"/>
    <w:rsid w:val="0D6D1CDE"/>
    <w:rsid w:val="0D6DD419"/>
    <w:rsid w:val="0D7B0714"/>
    <w:rsid w:val="0D8D703F"/>
    <w:rsid w:val="0D96D513"/>
    <w:rsid w:val="0D991E60"/>
    <w:rsid w:val="0DA92BFC"/>
    <w:rsid w:val="0DBA2FFE"/>
    <w:rsid w:val="0DBDCCB0"/>
    <w:rsid w:val="0DF49768"/>
    <w:rsid w:val="0E06CD6F"/>
    <w:rsid w:val="0E07012D"/>
    <w:rsid w:val="0E0E105C"/>
    <w:rsid w:val="0E0E7D14"/>
    <w:rsid w:val="0E22AAF0"/>
    <w:rsid w:val="0E2D1CA2"/>
    <w:rsid w:val="0E3C14EB"/>
    <w:rsid w:val="0E5EF943"/>
    <w:rsid w:val="0E6D4F46"/>
    <w:rsid w:val="0E6D7D23"/>
    <w:rsid w:val="0E8CC995"/>
    <w:rsid w:val="0E91DA41"/>
    <w:rsid w:val="0E9B9C46"/>
    <w:rsid w:val="0EB167B3"/>
    <w:rsid w:val="0EB9E7CE"/>
    <w:rsid w:val="0EC803BD"/>
    <w:rsid w:val="0ECE420F"/>
    <w:rsid w:val="0ECF015C"/>
    <w:rsid w:val="0ED8EDEA"/>
    <w:rsid w:val="0EDB99A6"/>
    <w:rsid w:val="0EE2B9C9"/>
    <w:rsid w:val="0EEFDA5B"/>
    <w:rsid w:val="0EF61409"/>
    <w:rsid w:val="0F006170"/>
    <w:rsid w:val="0F0E40A9"/>
    <w:rsid w:val="0F182F5E"/>
    <w:rsid w:val="0F2018AA"/>
    <w:rsid w:val="0F24489C"/>
    <w:rsid w:val="0F3CA140"/>
    <w:rsid w:val="0F4703F6"/>
    <w:rsid w:val="0F49662E"/>
    <w:rsid w:val="0F5D1D8C"/>
    <w:rsid w:val="0F65BE34"/>
    <w:rsid w:val="0F9182D3"/>
    <w:rsid w:val="0F9B139A"/>
    <w:rsid w:val="0F9B45A4"/>
    <w:rsid w:val="0FA48751"/>
    <w:rsid w:val="0FAB91F5"/>
    <w:rsid w:val="0FACCD20"/>
    <w:rsid w:val="0FC6DEE3"/>
    <w:rsid w:val="0FCE48B3"/>
    <w:rsid w:val="0FD69286"/>
    <w:rsid w:val="0FD876C9"/>
    <w:rsid w:val="0FDD6764"/>
    <w:rsid w:val="0FF83380"/>
    <w:rsid w:val="0FFCBBBB"/>
    <w:rsid w:val="100C2222"/>
    <w:rsid w:val="10142C54"/>
    <w:rsid w:val="10173BF1"/>
    <w:rsid w:val="101999FC"/>
    <w:rsid w:val="10314A50"/>
    <w:rsid w:val="1039CE09"/>
    <w:rsid w:val="103C8D21"/>
    <w:rsid w:val="1044CFE5"/>
    <w:rsid w:val="104C9E78"/>
    <w:rsid w:val="1056B751"/>
    <w:rsid w:val="10571DFC"/>
    <w:rsid w:val="105BDE87"/>
    <w:rsid w:val="10622667"/>
    <w:rsid w:val="106B262A"/>
    <w:rsid w:val="107EE7BA"/>
    <w:rsid w:val="1082682B"/>
    <w:rsid w:val="108823DF"/>
    <w:rsid w:val="108CEDD3"/>
    <w:rsid w:val="10A0CE6B"/>
    <w:rsid w:val="10AA2F19"/>
    <w:rsid w:val="10B4C702"/>
    <w:rsid w:val="10C1158E"/>
    <w:rsid w:val="10C58956"/>
    <w:rsid w:val="10C7B997"/>
    <w:rsid w:val="10C8D56A"/>
    <w:rsid w:val="10C98865"/>
    <w:rsid w:val="10CEC8FA"/>
    <w:rsid w:val="10CFB723"/>
    <w:rsid w:val="10E35FC3"/>
    <w:rsid w:val="10EE9A45"/>
    <w:rsid w:val="10EF1838"/>
    <w:rsid w:val="10F749F5"/>
    <w:rsid w:val="10FB0245"/>
    <w:rsid w:val="110876AE"/>
    <w:rsid w:val="111AF571"/>
    <w:rsid w:val="111CD2DA"/>
    <w:rsid w:val="112910D1"/>
    <w:rsid w:val="112BC8CD"/>
    <w:rsid w:val="112D3F84"/>
    <w:rsid w:val="112D4003"/>
    <w:rsid w:val="112DEAA5"/>
    <w:rsid w:val="1140E33D"/>
    <w:rsid w:val="11450E91"/>
    <w:rsid w:val="114D506C"/>
    <w:rsid w:val="1172E5EC"/>
    <w:rsid w:val="117BD2DF"/>
    <w:rsid w:val="117D5BE5"/>
    <w:rsid w:val="11840B97"/>
    <w:rsid w:val="11A5E4AC"/>
    <w:rsid w:val="11A939A9"/>
    <w:rsid w:val="11AAF409"/>
    <w:rsid w:val="11BDE49B"/>
    <w:rsid w:val="11C2E37C"/>
    <w:rsid w:val="11CCF63F"/>
    <w:rsid w:val="11CDF868"/>
    <w:rsid w:val="11CFECBF"/>
    <w:rsid w:val="11D041F0"/>
    <w:rsid w:val="11E40C5D"/>
    <w:rsid w:val="11E7DB02"/>
    <w:rsid w:val="11F529E9"/>
    <w:rsid w:val="120040F8"/>
    <w:rsid w:val="12040232"/>
    <w:rsid w:val="1204CBB0"/>
    <w:rsid w:val="120737F5"/>
    <w:rsid w:val="122110D7"/>
    <w:rsid w:val="1222DC5A"/>
    <w:rsid w:val="1235C760"/>
    <w:rsid w:val="1236DFC0"/>
    <w:rsid w:val="125401B0"/>
    <w:rsid w:val="1254DB82"/>
    <w:rsid w:val="125596D1"/>
    <w:rsid w:val="12587928"/>
    <w:rsid w:val="125EE5CE"/>
    <w:rsid w:val="12759EC2"/>
    <w:rsid w:val="12794A6A"/>
    <w:rsid w:val="1289FCCB"/>
    <w:rsid w:val="128B2373"/>
    <w:rsid w:val="1296C4AD"/>
    <w:rsid w:val="12B934F2"/>
    <w:rsid w:val="12C0D354"/>
    <w:rsid w:val="12C5E2F2"/>
    <w:rsid w:val="12CAE062"/>
    <w:rsid w:val="12CEC096"/>
    <w:rsid w:val="12D51470"/>
    <w:rsid w:val="12D60E77"/>
    <w:rsid w:val="12D86A49"/>
    <w:rsid w:val="12EC4601"/>
    <w:rsid w:val="12F4A4F9"/>
    <w:rsid w:val="12FF991C"/>
    <w:rsid w:val="130C9DBF"/>
    <w:rsid w:val="13121F38"/>
    <w:rsid w:val="131C0CC7"/>
    <w:rsid w:val="132E5EA1"/>
    <w:rsid w:val="134A61FD"/>
    <w:rsid w:val="13657B94"/>
    <w:rsid w:val="136C7A15"/>
    <w:rsid w:val="1374F3E6"/>
    <w:rsid w:val="139A39B6"/>
    <w:rsid w:val="13A32A40"/>
    <w:rsid w:val="13AF5BF4"/>
    <w:rsid w:val="13BC71B0"/>
    <w:rsid w:val="13C265B1"/>
    <w:rsid w:val="13D77BC6"/>
    <w:rsid w:val="13E84198"/>
    <w:rsid w:val="13F24FF1"/>
    <w:rsid w:val="13F523BE"/>
    <w:rsid w:val="13FF4096"/>
    <w:rsid w:val="140B7B1D"/>
    <w:rsid w:val="141F0F8A"/>
    <w:rsid w:val="14206EBD"/>
    <w:rsid w:val="142AFB93"/>
    <w:rsid w:val="1442369E"/>
    <w:rsid w:val="145BA356"/>
    <w:rsid w:val="1463ECAE"/>
    <w:rsid w:val="1480EB0A"/>
    <w:rsid w:val="1485AC84"/>
    <w:rsid w:val="148B46A9"/>
    <w:rsid w:val="1490B6AF"/>
    <w:rsid w:val="1492A0FE"/>
    <w:rsid w:val="149BA85B"/>
    <w:rsid w:val="149E787D"/>
    <w:rsid w:val="149FF815"/>
    <w:rsid w:val="14B29DCE"/>
    <w:rsid w:val="14C7C299"/>
    <w:rsid w:val="14C8B191"/>
    <w:rsid w:val="14D90259"/>
    <w:rsid w:val="14FE500C"/>
    <w:rsid w:val="15155E9E"/>
    <w:rsid w:val="151E93D0"/>
    <w:rsid w:val="1525CEAC"/>
    <w:rsid w:val="15266AD1"/>
    <w:rsid w:val="152CB1FF"/>
    <w:rsid w:val="153CC90D"/>
    <w:rsid w:val="154D52CC"/>
    <w:rsid w:val="15581F2A"/>
    <w:rsid w:val="15724964"/>
    <w:rsid w:val="1581CD2B"/>
    <w:rsid w:val="1585F519"/>
    <w:rsid w:val="1593B888"/>
    <w:rsid w:val="1596F1E9"/>
    <w:rsid w:val="15B8C22B"/>
    <w:rsid w:val="15E80E84"/>
    <w:rsid w:val="15E879A9"/>
    <w:rsid w:val="15EE00D8"/>
    <w:rsid w:val="15F4DC77"/>
    <w:rsid w:val="16019C2E"/>
    <w:rsid w:val="16109E84"/>
    <w:rsid w:val="1628181B"/>
    <w:rsid w:val="16664886"/>
    <w:rsid w:val="166D3D02"/>
    <w:rsid w:val="16725522"/>
    <w:rsid w:val="16765BFC"/>
    <w:rsid w:val="16861062"/>
    <w:rsid w:val="168F3A18"/>
    <w:rsid w:val="1691FB4D"/>
    <w:rsid w:val="1699EE33"/>
    <w:rsid w:val="169F7FCB"/>
    <w:rsid w:val="16A10065"/>
    <w:rsid w:val="16A20966"/>
    <w:rsid w:val="16AAEACD"/>
    <w:rsid w:val="16B436CF"/>
    <w:rsid w:val="16C72D00"/>
    <w:rsid w:val="16D4AEFE"/>
    <w:rsid w:val="16DBCF4E"/>
    <w:rsid w:val="16F42A83"/>
    <w:rsid w:val="1701A886"/>
    <w:rsid w:val="170B7FA0"/>
    <w:rsid w:val="1730ECC4"/>
    <w:rsid w:val="173B550D"/>
    <w:rsid w:val="173FB2E1"/>
    <w:rsid w:val="175B249B"/>
    <w:rsid w:val="1767C2BF"/>
    <w:rsid w:val="17691150"/>
    <w:rsid w:val="17754561"/>
    <w:rsid w:val="1775C97D"/>
    <w:rsid w:val="1776BFA9"/>
    <w:rsid w:val="177A35A6"/>
    <w:rsid w:val="177CCB95"/>
    <w:rsid w:val="177D1834"/>
    <w:rsid w:val="17825FC8"/>
    <w:rsid w:val="179C9CB9"/>
    <w:rsid w:val="17A50195"/>
    <w:rsid w:val="17AAA1C4"/>
    <w:rsid w:val="17AFA3C7"/>
    <w:rsid w:val="17B451DB"/>
    <w:rsid w:val="17B6F188"/>
    <w:rsid w:val="17B887C2"/>
    <w:rsid w:val="17B8F153"/>
    <w:rsid w:val="17C1CD15"/>
    <w:rsid w:val="17CF32A6"/>
    <w:rsid w:val="17F5B30B"/>
    <w:rsid w:val="17F8EBD4"/>
    <w:rsid w:val="17FD4E22"/>
    <w:rsid w:val="1802B55B"/>
    <w:rsid w:val="1810617A"/>
    <w:rsid w:val="1810F227"/>
    <w:rsid w:val="1819E619"/>
    <w:rsid w:val="1822D212"/>
    <w:rsid w:val="183B6733"/>
    <w:rsid w:val="183BC38D"/>
    <w:rsid w:val="184C4010"/>
    <w:rsid w:val="18502A5C"/>
    <w:rsid w:val="185D05A6"/>
    <w:rsid w:val="1874BB5E"/>
    <w:rsid w:val="1879C1D1"/>
    <w:rsid w:val="187B0B49"/>
    <w:rsid w:val="18885603"/>
    <w:rsid w:val="1888BC9C"/>
    <w:rsid w:val="188FD7F4"/>
    <w:rsid w:val="189084B9"/>
    <w:rsid w:val="189C7125"/>
    <w:rsid w:val="18A14651"/>
    <w:rsid w:val="18A59EE2"/>
    <w:rsid w:val="18B8E75A"/>
    <w:rsid w:val="18C04820"/>
    <w:rsid w:val="18D1CE5D"/>
    <w:rsid w:val="18DF06A3"/>
    <w:rsid w:val="18E6E4A3"/>
    <w:rsid w:val="18EB5BC6"/>
    <w:rsid w:val="18FB45B6"/>
    <w:rsid w:val="18FE505A"/>
    <w:rsid w:val="19168EDB"/>
    <w:rsid w:val="191D19B5"/>
    <w:rsid w:val="191EDB41"/>
    <w:rsid w:val="19224B88"/>
    <w:rsid w:val="1934CD04"/>
    <w:rsid w:val="19366977"/>
    <w:rsid w:val="1936D2C7"/>
    <w:rsid w:val="193FE86B"/>
    <w:rsid w:val="1946F2DE"/>
    <w:rsid w:val="195015FF"/>
    <w:rsid w:val="195FF8C8"/>
    <w:rsid w:val="196E050E"/>
    <w:rsid w:val="197CCEB4"/>
    <w:rsid w:val="198254AE"/>
    <w:rsid w:val="198C5110"/>
    <w:rsid w:val="1994DE9C"/>
    <w:rsid w:val="19993DC9"/>
    <w:rsid w:val="19A076EF"/>
    <w:rsid w:val="19A769AA"/>
    <w:rsid w:val="19B2380F"/>
    <w:rsid w:val="19BA8864"/>
    <w:rsid w:val="19BEFA1F"/>
    <w:rsid w:val="19C781BD"/>
    <w:rsid w:val="19C7950C"/>
    <w:rsid w:val="19CDB2CD"/>
    <w:rsid w:val="19CF9E00"/>
    <w:rsid w:val="19D27532"/>
    <w:rsid w:val="19E06AF8"/>
    <w:rsid w:val="19E0B817"/>
    <w:rsid w:val="19F3FCB5"/>
    <w:rsid w:val="19F4090D"/>
    <w:rsid w:val="1A1002D1"/>
    <w:rsid w:val="1A132845"/>
    <w:rsid w:val="1A179CB3"/>
    <w:rsid w:val="1A1AD348"/>
    <w:rsid w:val="1A39449E"/>
    <w:rsid w:val="1A3DE640"/>
    <w:rsid w:val="1A420BCE"/>
    <w:rsid w:val="1A488347"/>
    <w:rsid w:val="1A581E0E"/>
    <w:rsid w:val="1A589E63"/>
    <w:rsid w:val="1A5AB8AA"/>
    <w:rsid w:val="1A6376E9"/>
    <w:rsid w:val="1A66250C"/>
    <w:rsid w:val="1A89ECD4"/>
    <w:rsid w:val="1AA4DE66"/>
    <w:rsid w:val="1AA6DC2D"/>
    <w:rsid w:val="1ABEFE69"/>
    <w:rsid w:val="1ADE8FD2"/>
    <w:rsid w:val="1AE0BB33"/>
    <w:rsid w:val="1AF7A009"/>
    <w:rsid w:val="1B06E172"/>
    <w:rsid w:val="1B1D72E8"/>
    <w:rsid w:val="1B1EABB0"/>
    <w:rsid w:val="1B2FC474"/>
    <w:rsid w:val="1B3B66D0"/>
    <w:rsid w:val="1B4B0211"/>
    <w:rsid w:val="1B55195C"/>
    <w:rsid w:val="1B6C4761"/>
    <w:rsid w:val="1B74FB0F"/>
    <w:rsid w:val="1B83127D"/>
    <w:rsid w:val="1B97AF33"/>
    <w:rsid w:val="1B9F3961"/>
    <w:rsid w:val="1B9F613C"/>
    <w:rsid w:val="1BB2C70A"/>
    <w:rsid w:val="1BB6A75B"/>
    <w:rsid w:val="1BBD1EC9"/>
    <w:rsid w:val="1BE46AFE"/>
    <w:rsid w:val="1BF28F7C"/>
    <w:rsid w:val="1C0F7648"/>
    <w:rsid w:val="1C2DAC73"/>
    <w:rsid w:val="1C3BBAC6"/>
    <w:rsid w:val="1C51374F"/>
    <w:rsid w:val="1C622EBA"/>
    <w:rsid w:val="1C69B01B"/>
    <w:rsid w:val="1C78D2DD"/>
    <w:rsid w:val="1C7BF31D"/>
    <w:rsid w:val="1C7EE969"/>
    <w:rsid w:val="1C844AE4"/>
    <w:rsid w:val="1CA30FAB"/>
    <w:rsid w:val="1CA5C4C7"/>
    <w:rsid w:val="1CBE52FE"/>
    <w:rsid w:val="1CCBEF9D"/>
    <w:rsid w:val="1CCDA527"/>
    <w:rsid w:val="1CD96D19"/>
    <w:rsid w:val="1CF9E0E6"/>
    <w:rsid w:val="1D0BAE60"/>
    <w:rsid w:val="1D0DF3F7"/>
    <w:rsid w:val="1D105606"/>
    <w:rsid w:val="1D20B553"/>
    <w:rsid w:val="1D231E57"/>
    <w:rsid w:val="1D472625"/>
    <w:rsid w:val="1D48DB2E"/>
    <w:rsid w:val="1D53F24C"/>
    <w:rsid w:val="1D5F956A"/>
    <w:rsid w:val="1D6A4515"/>
    <w:rsid w:val="1D7B2C66"/>
    <w:rsid w:val="1D89D0EC"/>
    <w:rsid w:val="1D8F8DDE"/>
    <w:rsid w:val="1D946803"/>
    <w:rsid w:val="1DA9CE1C"/>
    <w:rsid w:val="1DAF4539"/>
    <w:rsid w:val="1DB62BCD"/>
    <w:rsid w:val="1DDF16AC"/>
    <w:rsid w:val="1DE1DE32"/>
    <w:rsid w:val="1DF123D9"/>
    <w:rsid w:val="1DF74E11"/>
    <w:rsid w:val="1DFBAB89"/>
    <w:rsid w:val="1DFE5300"/>
    <w:rsid w:val="1E0164B4"/>
    <w:rsid w:val="1E1864D0"/>
    <w:rsid w:val="1E234A92"/>
    <w:rsid w:val="1E37D868"/>
    <w:rsid w:val="1E3F0C15"/>
    <w:rsid w:val="1E459FCC"/>
    <w:rsid w:val="1E47E106"/>
    <w:rsid w:val="1E4E5D27"/>
    <w:rsid w:val="1E62809F"/>
    <w:rsid w:val="1E72FF5C"/>
    <w:rsid w:val="1E7D9DF8"/>
    <w:rsid w:val="1E9F6893"/>
    <w:rsid w:val="1EA19E0F"/>
    <w:rsid w:val="1EA4220E"/>
    <w:rsid w:val="1EB544F2"/>
    <w:rsid w:val="1ED9AB34"/>
    <w:rsid w:val="1EE2BF9F"/>
    <w:rsid w:val="1EF8709E"/>
    <w:rsid w:val="1EFABB52"/>
    <w:rsid w:val="1EFB2729"/>
    <w:rsid w:val="1F098B57"/>
    <w:rsid w:val="1F1418DD"/>
    <w:rsid w:val="1F24C65D"/>
    <w:rsid w:val="1F30FCF5"/>
    <w:rsid w:val="1F373C50"/>
    <w:rsid w:val="1F38392C"/>
    <w:rsid w:val="1F3F3A94"/>
    <w:rsid w:val="1F4D638F"/>
    <w:rsid w:val="1F5A471C"/>
    <w:rsid w:val="1F6A7B02"/>
    <w:rsid w:val="1F7A6F23"/>
    <w:rsid w:val="1F84CC53"/>
    <w:rsid w:val="1F859937"/>
    <w:rsid w:val="1F8A9C46"/>
    <w:rsid w:val="1F8AF07A"/>
    <w:rsid w:val="1F9A39DC"/>
    <w:rsid w:val="1F9F168D"/>
    <w:rsid w:val="1FA17B7F"/>
    <w:rsid w:val="1FD47971"/>
    <w:rsid w:val="1FD5330C"/>
    <w:rsid w:val="1FDBD960"/>
    <w:rsid w:val="1FDECAAF"/>
    <w:rsid w:val="1FE4DE30"/>
    <w:rsid w:val="1FFF7AC5"/>
    <w:rsid w:val="200D48D6"/>
    <w:rsid w:val="20112283"/>
    <w:rsid w:val="2018BDF8"/>
    <w:rsid w:val="202AA507"/>
    <w:rsid w:val="203EB39F"/>
    <w:rsid w:val="206AAA90"/>
    <w:rsid w:val="206D7C5C"/>
    <w:rsid w:val="208AF185"/>
    <w:rsid w:val="20954F5B"/>
    <w:rsid w:val="209F0B67"/>
    <w:rsid w:val="20A54B0D"/>
    <w:rsid w:val="20A74E0B"/>
    <w:rsid w:val="20B472D7"/>
    <w:rsid w:val="20B87260"/>
    <w:rsid w:val="20C5F046"/>
    <w:rsid w:val="20CF157F"/>
    <w:rsid w:val="20D03035"/>
    <w:rsid w:val="20E3C7C0"/>
    <w:rsid w:val="20ED0EC5"/>
    <w:rsid w:val="20FA1E84"/>
    <w:rsid w:val="20FB2C45"/>
    <w:rsid w:val="20FEC584"/>
    <w:rsid w:val="20FED8A7"/>
    <w:rsid w:val="211445C3"/>
    <w:rsid w:val="211A947C"/>
    <w:rsid w:val="2120F77A"/>
    <w:rsid w:val="212815D8"/>
    <w:rsid w:val="2138B426"/>
    <w:rsid w:val="2140A0FF"/>
    <w:rsid w:val="214F591B"/>
    <w:rsid w:val="2156B6AF"/>
    <w:rsid w:val="2158B62B"/>
    <w:rsid w:val="215C692D"/>
    <w:rsid w:val="2162452C"/>
    <w:rsid w:val="2167E700"/>
    <w:rsid w:val="216B0E5E"/>
    <w:rsid w:val="21775391"/>
    <w:rsid w:val="2182789F"/>
    <w:rsid w:val="2187E65D"/>
    <w:rsid w:val="218DBFE4"/>
    <w:rsid w:val="21AE75B4"/>
    <w:rsid w:val="21B0324D"/>
    <w:rsid w:val="21B2EB45"/>
    <w:rsid w:val="21B9158A"/>
    <w:rsid w:val="21B9FA96"/>
    <w:rsid w:val="21DD33A7"/>
    <w:rsid w:val="21E0BF29"/>
    <w:rsid w:val="21E39209"/>
    <w:rsid w:val="21E6CC3C"/>
    <w:rsid w:val="21EF0689"/>
    <w:rsid w:val="21F0FE69"/>
    <w:rsid w:val="21F8C09B"/>
    <w:rsid w:val="22028D92"/>
    <w:rsid w:val="220AE22E"/>
    <w:rsid w:val="220B28A1"/>
    <w:rsid w:val="22125780"/>
    <w:rsid w:val="221BAAEB"/>
    <w:rsid w:val="222ED687"/>
    <w:rsid w:val="223BC65C"/>
    <w:rsid w:val="224D5688"/>
    <w:rsid w:val="224D5AE8"/>
    <w:rsid w:val="225075FA"/>
    <w:rsid w:val="225A0941"/>
    <w:rsid w:val="225BBBE7"/>
    <w:rsid w:val="226FCB16"/>
    <w:rsid w:val="2270E712"/>
    <w:rsid w:val="22738FEB"/>
    <w:rsid w:val="228155E0"/>
    <w:rsid w:val="22943DDA"/>
    <w:rsid w:val="22AA12C5"/>
    <w:rsid w:val="22B0C0A4"/>
    <w:rsid w:val="22B96328"/>
    <w:rsid w:val="22C075D8"/>
    <w:rsid w:val="22D36CD1"/>
    <w:rsid w:val="22D3737A"/>
    <w:rsid w:val="22D4E565"/>
    <w:rsid w:val="22F1EA62"/>
    <w:rsid w:val="23067E47"/>
    <w:rsid w:val="2312ECBF"/>
    <w:rsid w:val="2316D9D0"/>
    <w:rsid w:val="231F9B94"/>
    <w:rsid w:val="232D5411"/>
    <w:rsid w:val="233C57A6"/>
    <w:rsid w:val="23435950"/>
    <w:rsid w:val="237423C3"/>
    <w:rsid w:val="2376B13D"/>
    <w:rsid w:val="23BC77B1"/>
    <w:rsid w:val="240FD56E"/>
    <w:rsid w:val="241E27F2"/>
    <w:rsid w:val="2422359F"/>
    <w:rsid w:val="242D0C7F"/>
    <w:rsid w:val="243E0397"/>
    <w:rsid w:val="24416D82"/>
    <w:rsid w:val="244387E7"/>
    <w:rsid w:val="244F6A4A"/>
    <w:rsid w:val="2452BA55"/>
    <w:rsid w:val="245938B9"/>
    <w:rsid w:val="24707A08"/>
    <w:rsid w:val="24867B30"/>
    <w:rsid w:val="24910F47"/>
    <w:rsid w:val="2494FE04"/>
    <w:rsid w:val="24999389"/>
    <w:rsid w:val="24B06A90"/>
    <w:rsid w:val="24C59819"/>
    <w:rsid w:val="24D7F863"/>
    <w:rsid w:val="24D841E8"/>
    <w:rsid w:val="24DA274D"/>
    <w:rsid w:val="24DBEBBB"/>
    <w:rsid w:val="24DCE417"/>
    <w:rsid w:val="24E4D1EB"/>
    <w:rsid w:val="24F84997"/>
    <w:rsid w:val="25016BA2"/>
    <w:rsid w:val="2522E210"/>
    <w:rsid w:val="253D0D81"/>
    <w:rsid w:val="253F7E03"/>
    <w:rsid w:val="254E0B60"/>
    <w:rsid w:val="254E0F9B"/>
    <w:rsid w:val="2557B496"/>
    <w:rsid w:val="256959CF"/>
    <w:rsid w:val="25782635"/>
    <w:rsid w:val="2580FE3C"/>
    <w:rsid w:val="259C9876"/>
    <w:rsid w:val="25A56E96"/>
    <w:rsid w:val="25B1CE2E"/>
    <w:rsid w:val="25B3C4F0"/>
    <w:rsid w:val="25BA0C61"/>
    <w:rsid w:val="25C7D5BF"/>
    <w:rsid w:val="25DB34E2"/>
    <w:rsid w:val="25EBA32E"/>
    <w:rsid w:val="25EBE08D"/>
    <w:rsid w:val="26009749"/>
    <w:rsid w:val="26075E9D"/>
    <w:rsid w:val="262AB965"/>
    <w:rsid w:val="264D0820"/>
    <w:rsid w:val="265225C6"/>
    <w:rsid w:val="26527159"/>
    <w:rsid w:val="2658A8BA"/>
    <w:rsid w:val="266CF361"/>
    <w:rsid w:val="266D757D"/>
    <w:rsid w:val="2676E946"/>
    <w:rsid w:val="26779938"/>
    <w:rsid w:val="26A7FE1B"/>
    <w:rsid w:val="26C86EC0"/>
    <w:rsid w:val="26CD02B3"/>
    <w:rsid w:val="26D9B48C"/>
    <w:rsid w:val="26E07AA7"/>
    <w:rsid w:val="26ECB202"/>
    <w:rsid w:val="26F63A3F"/>
    <w:rsid w:val="26FDC429"/>
    <w:rsid w:val="270DF29E"/>
    <w:rsid w:val="270FF4C9"/>
    <w:rsid w:val="27111082"/>
    <w:rsid w:val="27255A06"/>
    <w:rsid w:val="272B456E"/>
    <w:rsid w:val="2737BC39"/>
    <w:rsid w:val="2743DBFB"/>
    <w:rsid w:val="276E03FA"/>
    <w:rsid w:val="2773E6B2"/>
    <w:rsid w:val="2775A942"/>
    <w:rsid w:val="277FF4B7"/>
    <w:rsid w:val="27870BE7"/>
    <w:rsid w:val="27952189"/>
    <w:rsid w:val="279C04F7"/>
    <w:rsid w:val="27A20D43"/>
    <w:rsid w:val="27A6AEB0"/>
    <w:rsid w:val="27A7907A"/>
    <w:rsid w:val="27AECD6F"/>
    <w:rsid w:val="27B1B845"/>
    <w:rsid w:val="27B36486"/>
    <w:rsid w:val="27D6C6EA"/>
    <w:rsid w:val="27E4DC87"/>
    <w:rsid w:val="27EB4047"/>
    <w:rsid w:val="2800B86C"/>
    <w:rsid w:val="280C1151"/>
    <w:rsid w:val="280F325B"/>
    <w:rsid w:val="2814DDBA"/>
    <w:rsid w:val="28239F68"/>
    <w:rsid w:val="28249717"/>
    <w:rsid w:val="282959C5"/>
    <w:rsid w:val="282A500F"/>
    <w:rsid w:val="282EA852"/>
    <w:rsid w:val="2830790E"/>
    <w:rsid w:val="283C9EFE"/>
    <w:rsid w:val="284DD25B"/>
    <w:rsid w:val="2882E7D0"/>
    <w:rsid w:val="2883E4C6"/>
    <w:rsid w:val="2886422E"/>
    <w:rsid w:val="288DFE27"/>
    <w:rsid w:val="28951BA4"/>
    <w:rsid w:val="28A130B7"/>
    <w:rsid w:val="28AB6C30"/>
    <w:rsid w:val="28B2D48B"/>
    <w:rsid w:val="28BA20A8"/>
    <w:rsid w:val="28C22A01"/>
    <w:rsid w:val="28C4B382"/>
    <w:rsid w:val="28C83C3E"/>
    <w:rsid w:val="28DAB644"/>
    <w:rsid w:val="28DB4917"/>
    <w:rsid w:val="28DB87E0"/>
    <w:rsid w:val="28DDFEFE"/>
    <w:rsid w:val="28EC0694"/>
    <w:rsid w:val="28EF9C2E"/>
    <w:rsid w:val="290A9B91"/>
    <w:rsid w:val="2913D2D2"/>
    <w:rsid w:val="2926B94D"/>
    <w:rsid w:val="293412EA"/>
    <w:rsid w:val="29388A04"/>
    <w:rsid w:val="29404AE7"/>
    <w:rsid w:val="294473F2"/>
    <w:rsid w:val="29573A82"/>
    <w:rsid w:val="296CB2D1"/>
    <w:rsid w:val="29871D57"/>
    <w:rsid w:val="298DDEE5"/>
    <w:rsid w:val="29A0C901"/>
    <w:rsid w:val="29A44B32"/>
    <w:rsid w:val="29AC313F"/>
    <w:rsid w:val="29B42B68"/>
    <w:rsid w:val="29BD93CC"/>
    <w:rsid w:val="29D01F02"/>
    <w:rsid w:val="29E0E14A"/>
    <w:rsid w:val="29FB9822"/>
    <w:rsid w:val="2A035EF6"/>
    <w:rsid w:val="2A07EC2D"/>
    <w:rsid w:val="2A0E6095"/>
    <w:rsid w:val="2A20CA2B"/>
    <w:rsid w:val="2A242269"/>
    <w:rsid w:val="2A2FE563"/>
    <w:rsid w:val="2A316F37"/>
    <w:rsid w:val="2A35D550"/>
    <w:rsid w:val="2A39A8E3"/>
    <w:rsid w:val="2A3FF246"/>
    <w:rsid w:val="2A542ED6"/>
    <w:rsid w:val="2A5EBA46"/>
    <w:rsid w:val="2A62999D"/>
    <w:rsid w:val="2A6B8447"/>
    <w:rsid w:val="2A6D79F8"/>
    <w:rsid w:val="2A89708B"/>
    <w:rsid w:val="2A8DCF5C"/>
    <w:rsid w:val="2A9EA51D"/>
    <w:rsid w:val="2AA5A994"/>
    <w:rsid w:val="2AA74AE8"/>
    <w:rsid w:val="2AB25CB5"/>
    <w:rsid w:val="2AC57DAD"/>
    <w:rsid w:val="2AC66E61"/>
    <w:rsid w:val="2AD06A6B"/>
    <w:rsid w:val="2AD1319F"/>
    <w:rsid w:val="2AD2B1F7"/>
    <w:rsid w:val="2AF14C89"/>
    <w:rsid w:val="2AF27A24"/>
    <w:rsid w:val="2AFA7E4E"/>
    <w:rsid w:val="2B110EF8"/>
    <w:rsid w:val="2B1112EF"/>
    <w:rsid w:val="2B162C0D"/>
    <w:rsid w:val="2B212FA8"/>
    <w:rsid w:val="2B2AFFD9"/>
    <w:rsid w:val="2B52F6EE"/>
    <w:rsid w:val="2B5828E6"/>
    <w:rsid w:val="2B5B2A8C"/>
    <w:rsid w:val="2B647714"/>
    <w:rsid w:val="2B7A00FE"/>
    <w:rsid w:val="2B913671"/>
    <w:rsid w:val="2B9CC9A6"/>
    <w:rsid w:val="2BACD3DE"/>
    <w:rsid w:val="2BAE4108"/>
    <w:rsid w:val="2BB3B038"/>
    <w:rsid w:val="2BB70979"/>
    <w:rsid w:val="2BBCF102"/>
    <w:rsid w:val="2BC1238E"/>
    <w:rsid w:val="2BC1CD86"/>
    <w:rsid w:val="2BD64C3C"/>
    <w:rsid w:val="2BDEF8B6"/>
    <w:rsid w:val="2BE949F1"/>
    <w:rsid w:val="2BFABCA0"/>
    <w:rsid w:val="2BFC5462"/>
    <w:rsid w:val="2C004B02"/>
    <w:rsid w:val="2C036832"/>
    <w:rsid w:val="2C12D5A9"/>
    <w:rsid w:val="2C1B0044"/>
    <w:rsid w:val="2C1FA58D"/>
    <w:rsid w:val="2C28F440"/>
    <w:rsid w:val="2C2AEBDE"/>
    <w:rsid w:val="2C2B720C"/>
    <w:rsid w:val="2C4C2FCE"/>
    <w:rsid w:val="2C514273"/>
    <w:rsid w:val="2C58BCAA"/>
    <w:rsid w:val="2C6B70C2"/>
    <w:rsid w:val="2C6C5554"/>
    <w:rsid w:val="2C7375A4"/>
    <w:rsid w:val="2C915947"/>
    <w:rsid w:val="2C94F3F3"/>
    <w:rsid w:val="2CA82E48"/>
    <w:rsid w:val="2CC53A4E"/>
    <w:rsid w:val="2CCA2A87"/>
    <w:rsid w:val="2CCCB2A4"/>
    <w:rsid w:val="2CD86A22"/>
    <w:rsid w:val="2CE39C10"/>
    <w:rsid w:val="2D0E79E7"/>
    <w:rsid w:val="2D0F3775"/>
    <w:rsid w:val="2D1AB39C"/>
    <w:rsid w:val="2D1D020E"/>
    <w:rsid w:val="2D1DCC87"/>
    <w:rsid w:val="2D2718FE"/>
    <w:rsid w:val="2D3CD411"/>
    <w:rsid w:val="2D42EDF7"/>
    <w:rsid w:val="2D5716F6"/>
    <w:rsid w:val="2D66DF1A"/>
    <w:rsid w:val="2D67FCE6"/>
    <w:rsid w:val="2D739CDC"/>
    <w:rsid w:val="2D82107E"/>
    <w:rsid w:val="2D8AC487"/>
    <w:rsid w:val="2D91EA7D"/>
    <w:rsid w:val="2DA29B40"/>
    <w:rsid w:val="2DA664AB"/>
    <w:rsid w:val="2DB91AF9"/>
    <w:rsid w:val="2DCDA373"/>
    <w:rsid w:val="2DEDB0EE"/>
    <w:rsid w:val="2E087FA2"/>
    <w:rsid w:val="2E1A4F40"/>
    <w:rsid w:val="2E1FCA87"/>
    <w:rsid w:val="2E22A718"/>
    <w:rsid w:val="2E2D72DB"/>
    <w:rsid w:val="2E346AE3"/>
    <w:rsid w:val="2E3901E9"/>
    <w:rsid w:val="2E466E26"/>
    <w:rsid w:val="2E4F893A"/>
    <w:rsid w:val="2E61EB52"/>
    <w:rsid w:val="2E6D28B4"/>
    <w:rsid w:val="2E6F993B"/>
    <w:rsid w:val="2E978C7B"/>
    <w:rsid w:val="2E97A9D9"/>
    <w:rsid w:val="2E99FABA"/>
    <w:rsid w:val="2EA21F46"/>
    <w:rsid w:val="2EAA9D36"/>
    <w:rsid w:val="2EAC756F"/>
    <w:rsid w:val="2EACD65A"/>
    <w:rsid w:val="2EAD71C3"/>
    <w:rsid w:val="2EADED9A"/>
    <w:rsid w:val="2EB28ED2"/>
    <w:rsid w:val="2EB772EE"/>
    <w:rsid w:val="2EB93305"/>
    <w:rsid w:val="2ECDCCE9"/>
    <w:rsid w:val="2ED1E402"/>
    <w:rsid w:val="2ED78F03"/>
    <w:rsid w:val="2EE9D571"/>
    <w:rsid w:val="2EEC57AB"/>
    <w:rsid w:val="2EF90E29"/>
    <w:rsid w:val="2F09A336"/>
    <w:rsid w:val="2F25EBEB"/>
    <w:rsid w:val="2F2FD206"/>
    <w:rsid w:val="2F5CCB94"/>
    <w:rsid w:val="2F8458D7"/>
    <w:rsid w:val="2F87FE7C"/>
    <w:rsid w:val="2F8A4832"/>
    <w:rsid w:val="2F9A86C8"/>
    <w:rsid w:val="2FA27513"/>
    <w:rsid w:val="2FBB85AE"/>
    <w:rsid w:val="2FBB85FA"/>
    <w:rsid w:val="2FCA072B"/>
    <w:rsid w:val="2FDA89D7"/>
    <w:rsid w:val="2FEF867F"/>
    <w:rsid w:val="3002DC18"/>
    <w:rsid w:val="30050F1B"/>
    <w:rsid w:val="300A4F4E"/>
    <w:rsid w:val="300E2F7C"/>
    <w:rsid w:val="300F8070"/>
    <w:rsid w:val="3028410B"/>
    <w:rsid w:val="30470CE9"/>
    <w:rsid w:val="30540A6C"/>
    <w:rsid w:val="3054C864"/>
    <w:rsid w:val="305D78CC"/>
    <w:rsid w:val="3065AF50"/>
    <w:rsid w:val="30806F7E"/>
    <w:rsid w:val="30954C42"/>
    <w:rsid w:val="309FA4AE"/>
    <w:rsid w:val="30B75775"/>
    <w:rsid w:val="30BBDE81"/>
    <w:rsid w:val="30BD4047"/>
    <w:rsid w:val="30C207C9"/>
    <w:rsid w:val="30C44BCB"/>
    <w:rsid w:val="30C50378"/>
    <w:rsid w:val="30FEC274"/>
    <w:rsid w:val="310AEF19"/>
    <w:rsid w:val="310AFCEE"/>
    <w:rsid w:val="310D59DC"/>
    <w:rsid w:val="3115448F"/>
    <w:rsid w:val="3138AE7C"/>
    <w:rsid w:val="3148934C"/>
    <w:rsid w:val="314EE634"/>
    <w:rsid w:val="315C206F"/>
    <w:rsid w:val="31749B0A"/>
    <w:rsid w:val="31777D87"/>
    <w:rsid w:val="318D42D4"/>
    <w:rsid w:val="319E8B5C"/>
    <w:rsid w:val="31ADEEBC"/>
    <w:rsid w:val="31C78281"/>
    <w:rsid w:val="31CEE9AF"/>
    <w:rsid w:val="31D395FD"/>
    <w:rsid w:val="31D44D44"/>
    <w:rsid w:val="31DE34D0"/>
    <w:rsid w:val="31EC9B4B"/>
    <w:rsid w:val="31F37724"/>
    <w:rsid w:val="31F8497F"/>
    <w:rsid w:val="32304914"/>
    <w:rsid w:val="323552D1"/>
    <w:rsid w:val="323C3E17"/>
    <w:rsid w:val="32511EF5"/>
    <w:rsid w:val="325A2BCE"/>
    <w:rsid w:val="325EF2A2"/>
    <w:rsid w:val="32648725"/>
    <w:rsid w:val="3267819D"/>
    <w:rsid w:val="3269ABA2"/>
    <w:rsid w:val="327BAB54"/>
    <w:rsid w:val="327F1DF5"/>
    <w:rsid w:val="32A63E4F"/>
    <w:rsid w:val="32B01DA8"/>
    <w:rsid w:val="32B1E217"/>
    <w:rsid w:val="32B9E154"/>
    <w:rsid w:val="32CA16A4"/>
    <w:rsid w:val="32CD053C"/>
    <w:rsid w:val="32E766D5"/>
    <w:rsid w:val="32E92326"/>
    <w:rsid w:val="32EB3411"/>
    <w:rsid w:val="32F3B9CE"/>
    <w:rsid w:val="32F75D6A"/>
    <w:rsid w:val="3325CBDC"/>
    <w:rsid w:val="33268D78"/>
    <w:rsid w:val="3328D7FA"/>
    <w:rsid w:val="332A5060"/>
    <w:rsid w:val="3335E157"/>
    <w:rsid w:val="333F4E6C"/>
    <w:rsid w:val="334B5A6A"/>
    <w:rsid w:val="33528023"/>
    <w:rsid w:val="336C5258"/>
    <w:rsid w:val="33743A8E"/>
    <w:rsid w:val="3376E7DF"/>
    <w:rsid w:val="337706BC"/>
    <w:rsid w:val="338B359B"/>
    <w:rsid w:val="33929F9B"/>
    <w:rsid w:val="33A23B38"/>
    <w:rsid w:val="33A36400"/>
    <w:rsid w:val="33A83AD2"/>
    <w:rsid w:val="33B53828"/>
    <w:rsid w:val="33BCB47C"/>
    <w:rsid w:val="33C6258C"/>
    <w:rsid w:val="33CA60BE"/>
    <w:rsid w:val="33D13210"/>
    <w:rsid w:val="33DE30EF"/>
    <w:rsid w:val="34078268"/>
    <w:rsid w:val="3411E90D"/>
    <w:rsid w:val="341488BE"/>
    <w:rsid w:val="341E7E5A"/>
    <w:rsid w:val="342454B0"/>
    <w:rsid w:val="342BD814"/>
    <w:rsid w:val="34409884"/>
    <w:rsid w:val="3447298B"/>
    <w:rsid w:val="3448C907"/>
    <w:rsid w:val="3450EB30"/>
    <w:rsid w:val="34574051"/>
    <w:rsid w:val="345D21FF"/>
    <w:rsid w:val="347A4176"/>
    <w:rsid w:val="347D6597"/>
    <w:rsid w:val="34829982"/>
    <w:rsid w:val="348A46B4"/>
    <w:rsid w:val="3494C81B"/>
    <w:rsid w:val="349A231B"/>
    <w:rsid w:val="34ABC734"/>
    <w:rsid w:val="34BCC13B"/>
    <w:rsid w:val="34CCF506"/>
    <w:rsid w:val="34D4E311"/>
    <w:rsid w:val="34E1F234"/>
    <w:rsid w:val="34E517D6"/>
    <w:rsid w:val="34F7E65B"/>
    <w:rsid w:val="34FB3444"/>
    <w:rsid w:val="35075B9F"/>
    <w:rsid w:val="351075C7"/>
    <w:rsid w:val="35568215"/>
    <w:rsid w:val="35603644"/>
    <w:rsid w:val="3581E17B"/>
    <w:rsid w:val="35870FA0"/>
    <w:rsid w:val="35A048C5"/>
    <w:rsid w:val="35AD8968"/>
    <w:rsid w:val="35B391DA"/>
    <w:rsid w:val="35B8369B"/>
    <w:rsid w:val="35BD3D20"/>
    <w:rsid w:val="35C2D484"/>
    <w:rsid w:val="35C49592"/>
    <w:rsid w:val="35CC252F"/>
    <w:rsid w:val="35DB4900"/>
    <w:rsid w:val="35F6FAA5"/>
    <w:rsid w:val="35FA67A4"/>
    <w:rsid w:val="36212C7E"/>
    <w:rsid w:val="36285F8C"/>
    <w:rsid w:val="362CBF35"/>
    <w:rsid w:val="36361B97"/>
    <w:rsid w:val="363A48A4"/>
    <w:rsid w:val="363D7007"/>
    <w:rsid w:val="36425CB6"/>
    <w:rsid w:val="3643051E"/>
    <w:rsid w:val="36608390"/>
    <w:rsid w:val="3669D883"/>
    <w:rsid w:val="3674359B"/>
    <w:rsid w:val="36B1A68E"/>
    <w:rsid w:val="36B34D7A"/>
    <w:rsid w:val="36BAF9B4"/>
    <w:rsid w:val="36D6CCD0"/>
    <w:rsid w:val="36DD3AC7"/>
    <w:rsid w:val="36DDF238"/>
    <w:rsid w:val="3702D39D"/>
    <w:rsid w:val="370BCB34"/>
    <w:rsid w:val="370CB982"/>
    <w:rsid w:val="37240354"/>
    <w:rsid w:val="37404F76"/>
    <w:rsid w:val="374294C5"/>
    <w:rsid w:val="3745AF40"/>
    <w:rsid w:val="37574C39"/>
    <w:rsid w:val="375B4B71"/>
    <w:rsid w:val="37674B28"/>
    <w:rsid w:val="377689DA"/>
    <w:rsid w:val="37827687"/>
    <w:rsid w:val="37A12730"/>
    <w:rsid w:val="37A47204"/>
    <w:rsid w:val="37AE8224"/>
    <w:rsid w:val="37BCB7FC"/>
    <w:rsid w:val="37C0CD97"/>
    <w:rsid w:val="37CAFAA2"/>
    <w:rsid w:val="37D340DC"/>
    <w:rsid w:val="37DE5CEC"/>
    <w:rsid w:val="37E9358E"/>
    <w:rsid w:val="37EFF740"/>
    <w:rsid w:val="37F05CEA"/>
    <w:rsid w:val="38096C9A"/>
    <w:rsid w:val="380CA52D"/>
    <w:rsid w:val="380EED8A"/>
    <w:rsid w:val="3814C77F"/>
    <w:rsid w:val="3814D823"/>
    <w:rsid w:val="381D54B6"/>
    <w:rsid w:val="382DB6CD"/>
    <w:rsid w:val="3840E173"/>
    <w:rsid w:val="3845533F"/>
    <w:rsid w:val="385584DA"/>
    <w:rsid w:val="38614BA5"/>
    <w:rsid w:val="38650494"/>
    <w:rsid w:val="386C6616"/>
    <w:rsid w:val="3878665F"/>
    <w:rsid w:val="38835B96"/>
    <w:rsid w:val="3885FCB4"/>
    <w:rsid w:val="38905DC8"/>
    <w:rsid w:val="3891F54A"/>
    <w:rsid w:val="389472DB"/>
    <w:rsid w:val="3895326F"/>
    <w:rsid w:val="389C7D61"/>
    <w:rsid w:val="38B83813"/>
    <w:rsid w:val="38C0FF24"/>
    <w:rsid w:val="38D54CE0"/>
    <w:rsid w:val="38E76B52"/>
    <w:rsid w:val="38ECD85C"/>
    <w:rsid w:val="38F4D753"/>
    <w:rsid w:val="391BB593"/>
    <w:rsid w:val="391EDD6D"/>
    <w:rsid w:val="39204919"/>
    <w:rsid w:val="39258071"/>
    <w:rsid w:val="392BB10D"/>
    <w:rsid w:val="39421819"/>
    <w:rsid w:val="39438D87"/>
    <w:rsid w:val="394706C4"/>
    <w:rsid w:val="3947CA5B"/>
    <w:rsid w:val="394A09FF"/>
    <w:rsid w:val="395F3812"/>
    <w:rsid w:val="398D1DFB"/>
    <w:rsid w:val="3993208B"/>
    <w:rsid w:val="39936F35"/>
    <w:rsid w:val="39A3CB2F"/>
    <w:rsid w:val="39A3FFB4"/>
    <w:rsid w:val="39AC3417"/>
    <w:rsid w:val="39B641DB"/>
    <w:rsid w:val="39BEE3F3"/>
    <w:rsid w:val="39CE0286"/>
    <w:rsid w:val="39D57A8B"/>
    <w:rsid w:val="39D84732"/>
    <w:rsid w:val="39E2E11C"/>
    <w:rsid w:val="39F9437E"/>
    <w:rsid w:val="3A0835FD"/>
    <w:rsid w:val="3A32B643"/>
    <w:rsid w:val="3A40B39A"/>
    <w:rsid w:val="3A43517A"/>
    <w:rsid w:val="3A43E44A"/>
    <w:rsid w:val="3A4A1055"/>
    <w:rsid w:val="3A4C9F7E"/>
    <w:rsid w:val="3A6CF985"/>
    <w:rsid w:val="3A738301"/>
    <w:rsid w:val="3A7403A2"/>
    <w:rsid w:val="3A77B3C1"/>
    <w:rsid w:val="3A7E8773"/>
    <w:rsid w:val="3A8BC414"/>
    <w:rsid w:val="3AB918CD"/>
    <w:rsid w:val="3AEB7A87"/>
    <w:rsid w:val="3AF4E623"/>
    <w:rsid w:val="3B0AEF0B"/>
    <w:rsid w:val="3B28C78A"/>
    <w:rsid w:val="3B3BBA79"/>
    <w:rsid w:val="3B3E7EC0"/>
    <w:rsid w:val="3B43FE13"/>
    <w:rsid w:val="3B4A6E53"/>
    <w:rsid w:val="3B4D39CB"/>
    <w:rsid w:val="3B584670"/>
    <w:rsid w:val="3B5D3BCD"/>
    <w:rsid w:val="3B5FD012"/>
    <w:rsid w:val="3B7EAF8A"/>
    <w:rsid w:val="3B839A47"/>
    <w:rsid w:val="3B8A1538"/>
    <w:rsid w:val="3B92B4FF"/>
    <w:rsid w:val="3B95260E"/>
    <w:rsid w:val="3B996407"/>
    <w:rsid w:val="3B9A2418"/>
    <w:rsid w:val="3BB177BD"/>
    <w:rsid w:val="3BD21165"/>
    <w:rsid w:val="3BD31263"/>
    <w:rsid w:val="3BDEA854"/>
    <w:rsid w:val="3BDFE15C"/>
    <w:rsid w:val="3BE5B203"/>
    <w:rsid w:val="3BE71638"/>
    <w:rsid w:val="3BED7BBE"/>
    <w:rsid w:val="3BFB828D"/>
    <w:rsid w:val="3BFD15A8"/>
    <w:rsid w:val="3C2024F5"/>
    <w:rsid w:val="3C4070CE"/>
    <w:rsid w:val="3C44E5B0"/>
    <w:rsid w:val="3C494C0B"/>
    <w:rsid w:val="3C66A436"/>
    <w:rsid w:val="3C6E291E"/>
    <w:rsid w:val="3C7018FB"/>
    <w:rsid w:val="3C9E2185"/>
    <w:rsid w:val="3CB2D252"/>
    <w:rsid w:val="3CB612F8"/>
    <w:rsid w:val="3CC021A2"/>
    <w:rsid w:val="3CC1EA13"/>
    <w:rsid w:val="3CC328E3"/>
    <w:rsid w:val="3CC44170"/>
    <w:rsid w:val="3CC74169"/>
    <w:rsid w:val="3D03F2AC"/>
    <w:rsid w:val="3D392B95"/>
    <w:rsid w:val="3D3F77B8"/>
    <w:rsid w:val="3D55ED88"/>
    <w:rsid w:val="3D619FFD"/>
    <w:rsid w:val="3D683366"/>
    <w:rsid w:val="3D693D4F"/>
    <w:rsid w:val="3D744737"/>
    <w:rsid w:val="3D78B957"/>
    <w:rsid w:val="3D7E82B0"/>
    <w:rsid w:val="3D7FA168"/>
    <w:rsid w:val="3DB25F99"/>
    <w:rsid w:val="3DB5EA40"/>
    <w:rsid w:val="3DBD7668"/>
    <w:rsid w:val="3DC254A6"/>
    <w:rsid w:val="3DC4D228"/>
    <w:rsid w:val="3DD61D96"/>
    <w:rsid w:val="3DD6EDD1"/>
    <w:rsid w:val="3DDCDB1B"/>
    <w:rsid w:val="3DDDF4F6"/>
    <w:rsid w:val="3DECAEFC"/>
    <w:rsid w:val="3DED6B59"/>
    <w:rsid w:val="3DF6F183"/>
    <w:rsid w:val="3DFADA45"/>
    <w:rsid w:val="3DFF19AC"/>
    <w:rsid w:val="3E0605F3"/>
    <w:rsid w:val="3E1563C9"/>
    <w:rsid w:val="3E2284C2"/>
    <w:rsid w:val="3E229960"/>
    <w:rsid w:val="3E24EA9C"/>
    <w:rsid w:val="3E257422"/>
    <w:rsid w:val="3E2BC0DC"/>
    <w:rsid w:val="3E3E6BBE"/>
    <w:rsid w:val="3E3EB650"/>
    <w:rsid w:val="3E45DE9C"/>
    <w:rsid w:val="3E4F90FB"/>
    <w:rsid w:val="3E56B0A6"/>
    <w:rsid w:val="3E5D8B79"/>
    <w:rsid w:val="3E641361"/>
    <w:rsid w:val="3E666AE9"/>
    <w:rsid w:val="3E68FA84"/>
    <w:rsid w:val="3E6E1951"/>
    <w:rsid w:val="3E78EBB8"/>
    <w:rsid w:val="3E849C88"/>
    <w:rsid w:val="3E87EEB8"/>
    <w:rsid w:val="3E91281A"/>
    <w:rsid w:val="3E932CEB"/>
    <w:rsid w:val="3E94B4CD"/>
    <w:rsid w:val="3E95D46B"/>
    <w:rsid w:val="3E968E26"/>
    <w:rsid w:val="3E9D62A3"/>
    <w:rsid w:val="3E9EC866"/>
    <w:rsid w:val="3EA0ACDE"/>
    <w:rsid w:val="3EA4D7EE"/>
    <w:rsid w:val="3EA711DA"/>
    <w:rsid w:val="3EAF79F6"/>
    <w:rsid w:val="3ED0AF1B"/>
    <w:rsid w:val="3EE56A89"/>
    <w:rsid w:val="3EF6ADA2"/>
    <w:rsid w:val="3EFD059E"/>
    <w:rsid w:val="3F04B32A"/>
    <w:rsid w:val="3F089190"/>
    <w:rsid w:val="3F0DB6E8"/>
    <w:rsid w:val="3F111CB1"/>
    <w:rsid w:val="3F149CE4"/>
    <w:rsid w:val="3F1973AB"/>
    <w:rsid w:val="3F1B40CF"/>
    <w:rsid w:val="3F1D21DE"/>
    <w:rsid w:val="3F217066"/>
    <w:rsid w:val="3F234250"/>
    <w:rsid w:val="3F26585F"/>
    <w:rsid w:val="3F317BD7"/>
    <w:rsid w:val="3F37DDC1"/>
    <w:rsid w:val="3F4D912B"/>
    <w:rsid w:val="3F50899E"/>
    <w:rsid w:val="3F50F80B"/>
    <w:rsid w:val="3F5F60AB"/>
    <w:rsid w:val="3F651723"/>
    <w:rsid w:val="3F70A5C3"/>
    <w:rsid w:val="3F74DC9C"/>
    <w:rsid w:val="3F74E264"/>
    <w:rsid w:val="3F7769B9"/>
    <w:rsid w:val="3F7D8225"/>
    <w:rsid w:val="3F850796"/>
    <w:rsid w:val="3FB02382"/>
    <w:rsid w:val="3FB4EB2C"/>
    <w:rsid w:val="3FBA2882"/>
    <w:rsid w:val="3FC6C6DA"/>
    <w:rsid w:val="3FCFB97B"/>
    <w:rsid w:val="3FE10655"/>
    <w:rsid w:val="3FECCDAF"/>
    <w:rsid w:val="3FF979BA"/>
    <w:rsid w:val="3FFB7488"/>
    <w:rsid w:val="3FFBDADF"/>
    <w:rsid w:val="4003DA99"/>
    <w:rsid w:val="400A80AB"/>
    <w:rsid w:val="40109ABE"/>
    <w:rsid w:val="40182653"/>
    <w:rsid w:val="40241734"/>
    <w:rsid w:val="402787C3"/>
    <w:rsid w:val="40298CD9"/>
    <w:rsid w:val="4033EA34"/>
    <w:rsid w:val="4035F125"/>
    <w:rsid w:val="4057616C"/>
    <w:rsid w:val="40581725"/>
    <w:rsid w:val="4066B5C2"/>
    <w:rsid w:val="4075F01E"/>
    <w:rsid w:val="40766D0B"/>
    <w:rsid w:val="407ABE74"/>
    <w:rsid w:val="407AE5AA"/>
    <w:rsid w:val="4082599F"/>
    <w:rsid w:val="408813DB"/>
    <w:rsid w:val="40A8F96D"/>
    <w:rsid w:val="40ADC2C4"/>
    <w:rsid w:val="40B06070"/>
    <w:rsid w:val="40B1D0E7"/>
    <w:rsid w:val="40B3DB71"/>
    <w:rsid w:val="40BD89D3"/>
    <w:rsid w:val="40C89E85"/>
    <w:rsid w:val="40CCF6F3"/>
    <w:rsid w:val="40D35BAB"/>
    <w:rsid w:val="40EA7E32"/>
    <w:rsid w:val="40EDFB0E"/>
    <w:rsid w:val="40F5027B"/>
    <w:rsid w:val="40FABA48"/>
    <w:rsid w:val="41018490"/>
    <w:rsid w:val="4104164A"/>
    <w:rsid w:val="410C47DA"/>
    <w:rsid w:val="412B21C4"/>
    <w:rsid w:val="4134440E"/>
    <w:rsid w:val="4141FD73"/>
    <w:rsid w:val="41420063"/>
    <w:rsid w:val="41424430"/>
    <w:rsid w:val="4153DE93"/>
    <w:rsid w:val="4156444E"/>
    <w:rsid w:val="4157852B"/>
    <w:rsid w:val="4160C4CB"/>
    <w:rsid w:val="4169584C"/>
    <w:rsid w:val="417DDF3E"/>
    <w:rsid w:val="4181809A"/>
    <w:rsid w:val="4185EEFA"/>
    <w:rsid w:val="4185F1A5"/>
    <w:rsid w:val="4194BDF7"/>
    <w:rsid w:val="41990A56"/>
    <w:rsid w:val="419FCCD2"/>
    <w:rsid w:val="41AD2331"/>
    <w:rsid w:val="41B03D78"/>
    <w:rsid w:val="41B1BF02"/>
    <w:rsid w:val="41B43FA3"/>
    <w:rsid w:val="41CC1AE7"/>
    <w:rsid w:val="41D03E3E"/>
    <w:rsid w:val="41D161CC"/>
    <w:rsid w:val="41D5DB80"/>
    <w:rsid w:val="41D92D4A"/>
    <w:rsid w:val="41F81CA9"/>
    <w:rsid w:val="41FD4C3A"/>
    <w:rsid w:val="42016792"/>
    <w:rsid w:val="420476AE"/>
    <w:rsid w:val="421D8067"/>
    <w:rsid w:val="421F1CC9"/>
    <w:rsid w:val="42220070"/>
    <w:rsid w:val="4230D646"/>
    <w:rsid w:val="4246057F"/>
    <w:rsid w:val="424F0DC9"/>
    <w:rsid w:val="42523560"/>
    <w:rsid w:val="4261F0AC"/>
    <w:rsid w:val="4262BF58"/>
    <w:rsid w:val="4263FAAF"/>
    <w:rsid w:val="42708BAA"/>
    <w:rsid w:val="4289CB8D"/>
    <w:rsid w:val="42901869"/>
    <w:rsid w:val="4294A84E"/>
    <w:rsid w:val="42973085"/>
    <w:rsid w:val="42AE8EEB"/>
    <w:rsid w:val="42CDCFD4"/>
    <w:rsid w:val="42CECA61"/>
    <w:rsid w:val="42D14612"/>
    <w:rsid w:val="42D7A541"/>
    <w:rsid w:val="42D9F570"/>
    <w:rsid w:val="42DBCF4A"/>
    <w:rsid w:val="42E74797"/>
    <w:rsid w:val="42E943AA"/>
    <w:rsid w:val="42FFA383"/>
    <w:rsid w:val="4306A4D5"/>
    <w:rsid w:val="430C45C0"/>
    <w:rsid w:val="430D299D"/>
    <w:rsid w:val="4324361E"/>
    <w:rsid w:val="43257552"/>
    <w:rsid w:val="4334EC51"/>
    <w:rsid w:val="4338192C"/>
    <w:rsid w:val="43429F1B"/>
    <w:rsid w:val="4347FC60"/>
    <w:rsid w:val="434A99D7"/>
    <w:rsid w:val="434C2E84"/>
    <w:rsid w:val="435A13F3"/>
    <w:rsid w:val="435DAE33"/>
    <w:rsid w:val="436488B6"/>
    <w:rsid w:val="4375587C"/>
    <w:rsid w:val="43885B18"/>
    <w:rsid w:val="43A1B75A"/>
    <w:rsid w:val="43A7CFD1"/>
    <w:rsid w:val="43B4F01E"/>
    <w:rsid w:val="43C62784"/>
    <w:rsid w:val="43CD27B7"/>
    <w:rsid w:val="43DC7819"/>
    <w:rsid w:val="43E24BBE"/>
    <w:rsid w:val="43E3266A"/>
    <w:rsid w:val="43F4D852"/>
    <w:rsid w:val="44139820"/>
    <w:rsid w:val="44150E39"/>
    <w:rsid w:val="4422C9E6"/>
    <w:rsid w:val="442E8AC3"/>
    <w:rsid w:val="443A385D"/>
    <w:rsid w:val="443F5900"/>
    <w:rsid w:val="44474E69"/>
    <w:rsid w:val="44512C29"/>
    <w:rsid w:val="445C2F4A"/>
    <w:rsid w:val="446966DE"/>
    <w:rsid w:val="44746880"/>
    <w:rsid w:val="4477ED9D"/>
    <w:rsid w:val="44867074"/>
    <w:rsid w:val="4495C665"/>
    <w:rsid w:val="449C439D"/>
    <w:rsid w:val="449FCF61"/>
    <w:rsid w:val="44BE253E"/>
    <w:rsid w:val="44C56872"/>
    <w:rsid w:val="44CF083F"/>
    <w:rsid w:val="44FDA4A3"/>
    <w:rsid w:val="44FE8CC0"/>
    <w:rsid w:val="45127F7F"/>
    <w:rsid w:val="451944FE"/>
    <w:rsid w:val="451D5313"/>
    <w:rsid w:val="453B21B5"/>
    <w:rsid w:val="4541FF79"/>
    <w:rsid w:val="45454BC2"/>
    <w:rsid w:val="454F5668"/>
    <w:rsid w:val="45605A9E"/>
    <w:rsid w:val="4564FC66"/>
    <w:rsid w:val="4586C008"/>
    <w:rsid w:val="45992938"/>
    <w:rsid w:val="459A72A5"/>
    <w:rsid w:val="45A19AA0"/>
    <w:rsid w:val="45B5A8D2"/>
    <w:rsid w:val="45C8522E"/>
    <w:rsid w:val="45DC501E"/>
    <w:rsid w:val="45FE36B0"/>
    <w:rsid w:val="46033071"/>
    <w:rsid w:val="4611CE5B"/>
    <w:rsid w:val="4618C50F"/>
    <w:rsid w:val="46279D80"/>
    <w:rsid w:val="462B9DCB"/>
    <w:rsid w:val="46303F5B"/>
    <w:rsid w:val="46310CBB"/>
    <w:rsid w:val="463D5C33"/>
    <w:rsid w:val="4641A970"/>
    <w:rsid w:val="46420828"/>
    <w:rsid w:val="4642FD81"/>
    <w:rsid w:val="46511D96"/>
    <w:rsid w:val="465B7F39"/>
    <w:rsid w:val="4666FD69"/>
    <w:rsid w:val="466FEE2D"/>
    <w:rsid w:val="46700167"/>
    <w:rsid w:val="467D8B85"/>
    <w:rsid w:val="468CC36F"/>
    <w:rsid w:val="469ACCC0"/>
    <w:rsid w:val="46A6DBB9"/>
    <w:rsid w:val="46B2475E"/>
    <w:rsid w:val="46B84DEF"/>
    <w:rsid w:val="46EC222B"/>
    <w:rsid w:val="46FE8717"/>
    <w:rsid w:val="47080E05"/>
    <w:rsid w:val="47277223"/>
    <w:rsid w:val="473FA694"/>
    <w:rsid w:val="4747FDBA"/>
    <w:rsid w:val="474AB0B5"/>
    <w:rsid w:val="47620665"/>
    <w:rsid w:val="477FF951"/>
    <w:rsid w:val="478E17CD"/>
    <w:rsid w:val="47943D55"/>
    <w:rsid w:val="47976BC1"/>
    <w:rsid w:val="4797A994"/>
    <w:rsid w:val="479B3168"/>
    <w:rsid w:val="479E0F7C"/>
    <w:rsid w:val="479EC6B9"/>
    <w:rsid w:val="479ED062"/>
    <w:rsid w:val="47B1543B"/>
    <w:rsid w:val="47B2AEC4"/>
    <w:rsid w:val="47C7957F"/>
    <w:rsid w:val="47C80BE3"/>
    <w:rsid w:val="47D503EE"/>
    <w:rsid w:val="47DE0439"/>
    <w:rsid w:val="47EAAE45"/>
    <w:rsid w:val="47FA86D3"/>
    <w:rsid w:val="4805A2BD"/>
    <w:rsid w:val="480A9E0B"/>
    <w:rsid w:val="480B1D34"/>
    <w:rsid w:val="480FCD80"/>
    <w:rsid w:val="48284235"/>
    <w:rsid w:val="48406289"/>
    <w:rsid w:val="4841B106"/>
    <w:rsid w:val="4843641B"/>
    <w:rsid w:val="48444B47"/>
    <w:rsid w:val="4856BEA1"/>
    <w:rsid w:val="4875C532"/>
    <w:rsid w:val="487B7621"/>
    <w:rsid w:val="488E7721"/>
    <w:rsid w:val="489726F4"/>
    <w:rsid w:val="48AB4D3C"/>
    <w:rsid w:val="48ACE374"/>
    <w:rsid w:val="48B4705B"/>
    <w:rsid w:val="48C41049"/>
    <w:rsid w:val="48D9F14A"/>
    <w:rsid w:val="48DCA66C"/>
    <w:rsid w:val="48E03195"/>
    <w:rsid w:val="48E05C19"/>
    <w:rsid w:val="48E1A68F"/>
    <w:rsid w:val="48F7859F"/>
    <w:rsid w:val="48FEF853"/>
    <w:rsid w:val="4909B807"/>
    <w:rsid w:val="4925999E"/>
    <w:rsid w:val="4927A648"/>
    <w:rsid w:val="495B7491"/>
    <w:rsid w:val="496F38A6"/>
    <w:rsid w:val="4970CDAB"/>
    <w:rsid w:val="49713597"/>
    <w:rsid w:val="49819E04"/>
    <w:rsid w:val="4989B629"/>
    <w:rsid w:val="498BF350"/>
    <w:rsid w:val="49A17003"/>
    <w:rsid w:val="49C2059C"/>
    <w:rsid w:val="49C79241"/>
    <w:rsid w:val="49DCE3B0"/>
    <w:rsid w:val="49F7DAB9"/>
    <w:rsid w:val="4A017118"/>
    <w:rsid w:val="4A1F82DB"/>
    <w:rsid w:val="4A22AF16"/>
    <w:rsid w:val="4A27E277"/>
    <w:rsid w:val="4A3F9C26"/>
    <w:rsid w:val="4A60EA14"/>
    <w:rsid w:val="4A60F246"/>
    <w:rsid w:val="4A69427A"/>
    <w:rsid w:val="4A7EC580"/>
    <w:rsid w:val="4A8638A4"/>
    <w:rsid w:val="4A8665A0"/>
    <w:rsid w:val="4A8AD939"/>
    <w:rsid w:val="4A936250"/>
    <w:rsid w:val="4AA241A5"/>
    <w:rsid w:val="4AAC7C87"/>
    <w:rsid w:val="4AC9FD0C"/>
    <w:rsid w:val="4ACD4BA9"/>
    <w:rsid w:val="4AD3F86D"/>
    <w:rsid w:val="4AE125DD"/>
    <w:rsid w:val="4AE784BE"/>
    <w:rsid w:val="4AF2CD87"/>
    <w:rsid w:val="4AF8BAD3"/>
    <w:rsid w:val="4AF975F3"/>
    <w:rsid w:val="4B01FB65"/>
    <w:rsid w:val="4B15D524"/>
    <w:rsid w:val="4B2B2E6A"/>
    <w:rsid w:val="4B2F5718"/>
    <w:rsid w:val="4B32A198"/>
    <w:rsid w:val="4B3A8307"/>
    <w:rsid w:val="4B51B0CA"/>
    <w:rsid w:val="4B60E043"/>
    <w:rsid w:val="4B69914C"/>
    <w:rsid w:val="4B730295"/>
    <w:rsid w:val="4B73EBD0"/>
    <w:rsid w:val="4B7B75F6"/>
    <w:rsid w:val="4B7BDE15"/>
    <w:rsid w:val="4B7BEE00"/>
    <w:rsid w:val="4B8091EB"/>
    <w:rsid w:val="4B8916F8"/>
    <w:rsid w:val="4B99C73C"/>
    <w:rsid w:val="4B9EC903"/>
    <w:rsid w:val="4BA04E69"/>
    <w:rsid w:val="4BB7CAA6"/>
    <w:rsid w:val="4BC1832A"/>
    <w:rsid w:val="4BCA6124"/>
    <w:rsid w:val="4BCBE63D"/>
    <w:rsid w:val="4BCC9991"/>
    <w:rsid w:val="4BEA5621"/>
    <w:rsid w:val="4BED9F85"/>
    <w:rsid w:val="4BF5B298"/>
    <w:rsid w:val="4BFA4A8E"/>
    <w:rsid w:val="4BFFB67E"/>
    <w:rsid w:val="4C0D4158"/>
    <w:rsid w:val="4C246AED"/>
    <w:rsid w:val="4C558907"/>
    <w:rsid w:val="4C5D5744"/>
    <w:rsid w:val="4CA81BF8"/>
    <w:rsid w:val="4CB28952"/>
    <w:rsid w:val="4CBB7274"/>
    <w:rsid w:val="4CBC9BE7"/>
    <w:rsid w:val="4CCBB097"/>
    <w:rsid w:val="4CD79713"/>
    <w:rsid w:val="4CFBB23F"/>
    <w:rsid w:val="4D0B488F"/>
    <w:rsid w:val="4D0BCF9B"/>
    <w:rsid w:val="4D101684"/>
    <w:rsid w:val="4D1A9D38"/>
    <w:rsid w:val="4D3295A5"/>
    <w:rsid w:val="4D372E51"/>
    <w:rsid w:val="4D41D066"/>
    <w:rsid w:val="4D4401C9"/>
    <w:rsid w:val="4D4A9752"/>
    <w:rsid w:val="4D633F5D"/>
    <w:rsid w:val="4D7A422C"/>
    <w:rsid w:val="4D7EC161"/>
    <w:rsid w:val="4D87294E"/>
    <w:rsid w:val="4DA4A432"/>
    <w:rsid w:val="4DA9FE2A"/>
    <w:rsid w:val="4DAA4FA8"/>
    <w:rsid w:val="4DB928D5"/>
    <w:rsid w:val="4DBC44DF"/>
    <w:rsid w:val="4DC96A8A"/>
    <w:rsid w:val="4DDB16D1"/>
    <w:rsid w:val="4DDD9C81"/>
    <w:rsid w:val="4DE0BD54"/>
    <w:rsid w:val="4DE1AEB5"/>
    <w:rsid w:val="4DF052A6"/>
    <w:rsid w:val="4DF2C6B4"/>
    <w:rsid w:val="4DF76F4E"/>
    <w:rsid w:val="4DF94001"/>
    <w:rsid w:val="4DFDE344"/>
    <w:rsid w:val="4E0142BA"/>
    <w:rsid w:val="4E18AA62"/>
    <w:rsid w:val="4E1951AC"/>
    <w:rsid w:val="4E2FBA02"/>
    <w:rsid w:val="4E31F9AC"/>
    <w:rsid w:val="4E3281C8"/>
    <w:rsid w:val="4E45EFB0"/>
    <w:rsid w:val="4E48FC58"/>
    <w:rsid w:val="4E648CA0"/>
    <w:rsid w:val="4E69070D"/>
    <w:rsid w:val="4E6FE320"/>
    <w:rsid w:val="4E77FA1C"/>
    <w:rsid w:val="4E87A169"/>
    <w:rsid w:val="4E8C03CB"/>
    <w:rsid w:val="4E945A58"/>
    <w:rsid w:val="4E9A1156"/>
    <w:rsid w:val="4E9B2EE9"/>
    <w:rsid w:val="4EAAE889"/>
    <w:rsid w:val="4EAC2E4B"/>
    <w:rsid w:val="4ECE167A"/>
    <w:rsid w:val="4EDAF7BC"/>
    <w:rsid w:val="4EE76033"/>
    <w:rsid w:val="4EEED741"/>
    <w:rsid w:val="4EF58EBB"/>
    <w:rsid w:val="4F0A3EAB"/>
    <w:rsid w:val="4F19AB22"/>
    <w:rsid w:val="4F1CFDBE"/>
    <w:rsid w:val="4F2C5836"/>
    <w:rsid w:val="4F3ADB6A"/>
    <w:rsid w:val="4F3AEDA6"/>
    <w:rsid w:val="4F5577BB"/>
    <w:rsid w:val="4F5F8C08"/>
    <w:rsid w:val="4F7D1D8D"/>
    <w:rsid w:val="4F8E61E4"/>
    <w:rsid w:val="4F9B4389"/>
    <w:rsid w:val="4FA8F5B1"/>
    <w:rsid w:val="4FACE48A"/>
    <w:rsid w:val="4FAFEB2C"/>
    <w:rsid w:val="4FBD1AF1"/>
    <w:rsid w:val="4FE38FF1"/>
    <w:rsid w:val="50087200"/>
    <w:rsid w:val="500FE9C0"/>
    <w:rsid w:val="501129D5"/>
    <w:rsid w:val="50190D86"/>
    <w:rsid w:val="501D60A4"/>
    <w:rsid w:val="50228521"/>
    <w:rsid w:val="502F17A2"/>
    <w:rsid w:val="5037599C"/>
    <w:rsid w:val="503DE09C"/>
    <w:rsid w:val="503E8D8D"/>
    <w:rsid w:val="504228D9"/>
    <w:rsid w:val="50595490"/>
    <w:rsid w:val="506376E7"/>
    <w:rsid w:val="50646F8A"/>
    <w:rsid w:val="506DDECD"/>
    <w:rsid w:val="508D97D5"/>
    <w:rsid w:val="50956690"/>
    <w:rsid w:val="5095887C"/>
    <w:rsid w:val="50A43E2F"/>
    <w:rsid w:val="50A91ECB"/>
    <w:rsid w:val="50BA5092"/>
    <w:rsid w:val="50C93B41"/>
    <w:rsid w:val="50C9D504"/>
    <w:rsid w:val="50D92E5B"/>
    <w:rsid w:val="510F1C61"/>
    <w:rsid w:val="511E2A6E"/>
    <w:rsid w:val="511E9BF8"/>
    <w:rsid w:val="5128567F"/>
    <w:rsid w:val="513EDAF8"/>
    <w:rsid w:val="51573279"/>
    <w:rsid w:val="515FDDC1"/>
    <w:rsid w:val="516DE982"/>
    <w:rsid w:val="517597AF"/>
    <w:rsid w:val="51818089"/>
    <w:rsid w:val="5185C9DD"/>
    <w:rsid w:val="5187D226"/>
    <w:rsid w:val="518D331A"/>
    <w:rsid w:val="518D9A8E"/>
    <w:rsid w:val="51914A95"/>
    <w:rsid w:val="51A6F974"/>
    <w:rsid w:val="51BDA402"/>
    <w:rsid w:val="51D5A393"/>
    <w:rsid w:val="51D66810"/>
    <w:rsid w:val="51DA4AB7"/>
    <w:rsid w:val="51E7500E"/>
    <w:rsid w:val="51ED82DA"/>
    <w:rsid w:val="521DFFC1"/>
    <w:rsid w:val="521EDD9F"/>
    <w:rsid w:val="5228389B"/>
    <w:rsid w:val="52306A64"/>
    <w:rsid w:val="523B7E4E"/>
    <w:rsid w:val="523FF68F"/>
    <w:rsid w:val="525CB2A2"/>
    <w:rsid w:val="526614AC"/>
    <w:rsid w:val="5269D4F1"/>
    <w:rsid w:val="529C308B"/>
    <w:rsid w:val="52A76009"/>
    <w:rsid w:val="52AA70A0"/>
    <w:rsid w:val="52AEEFF9"/>
    <w:rsid w:val="52B592D2"/>
    <w:rsid w:val="52B9F51F"/>
    <w:rsid w:val="52BD0C87"/>
    <w:rsid w:val="52BEFD94"/>
    <w:rsid w:val="52D9E958"/>
    <w:rsid w:val="52EC2CDE"/>
    <w:rsid w:val="52F2C357"/>
    <w:rsid w:val="52F80E23"/>
    <w:rsid w:val="52FB1E9B"/>
    <w:rsid w:val="53108FF2"/>
    <w:rsid w:val="531286EC"/>
    <w:rsid w:val="5351A92E"/>
    <w:rsid w:val="5354CAC3"/>
    <w:rsid w:val="535A816B"/>
    <w:rsid w:val="53636660"/>
    <w:rsid w:val="53785B0B"/>
    <w:rsid w:val="537BBD9A"/>
    <w:rsid w:val="5394D452"/>
    <w:rsid w:val="539B1AF1"/>
    <w:rsid w:val="53AC021A"/>
    <w:rsid w:val="53DCB5D5"/>
    <w:rsid w:val="53EABCA5"/>
    <w:rsid w:val="53EC692A"/>
    <w:rsid w:val="53ED6244"/>
    <w:rsid w:val="53EE7305"/>
    <w:rsid w:val="53F926D8"/>
    <w:rsid w:val="540259BF"/>
    <w:rsid w:val="54095D91"/>
    <w:rsid w:val="541519DD"/>
    <w:rsid w:val="5415D985"/>
    <w:rsid w:val="541B5449"/>
    <w:rsid w:val="54293EBC"/>
    <w:rsid w:val="54322B57"/>
    <w:rsid w:val="54376966"/>
    <w:rsid w:val="54398F6C"/>
    <w:rsid w:val="543ABB99"/>
    <w:rsid w:val="5440E3BE"/>
    <w:rsid w:val="54471643"/>
    <w:rsid w:val="544B5D05"/>
    <w:rsid w:val="544D78EB"/>
    <w:rsid w:val="544E6CFC"/>
    <w:rsid w:val="5452A246"/>
    <w:rsid w:val="545D59CA"/>
    <w:rsid w:val="5466D961"/>
    <w:rsid w:val="546B2B55"/>
    <w:rsid w:val="546E2E0B"/>
    <w:rsid w:val="5480394F"/>
    <w:rsid w:val="5489650C"/>
    <w:rsid w:val="549E84DC"/>
    <w:rsid w:val="54A4A083"/>
    <w:rsid w:val="54AC6D6F"/>
    <w:rsid w:val="54BBF55B"/>
    <w:rsid w:val="54BEAAE0"/>
    <w:rsid w:val="54BFC98B"/>
    <w:rsid w:val="54CCDD70"/>
    <w:rsid w:val="54E0A527"/>
    <w:rsid w:val="54EA3BF2"/>
    <w:rsid w:val="54FB80A8"/>
    <w:rsid w:val="54FB9156"/>
    <w:rsid w:val="55019042"/>
    <w:rsid w:val="55044FAF"/>
    <w:rsid w:val="55071D66"/>
    <w:rsid w:val="550AC0CF"/>
    <w:rsid w:val="5525ACDD"/>
    <w:rsid w:val="552A3EC9"/>
    <w:rsid w:val="554250D5"/>
    <w:rsid w:val="5564EFF5"/>
    <w:rsid w:val="5568C422"/>
    <w:rsid w:val="556AF240"/>
    <w:rsid w:val="5571D6D4"/>
    <w:rsid w:val="55778359"/>
    <w:rsid w:val="557C68C9"/>
    <w:rsid w:val="557C8520"/>
    <w:rsid w:val="557C8FDF"/>
    <w:rsid w:val="557CBFBA"/>
    <w:rsid w:val="557F534D"/>
    <w:rsid w:val="5580048C"/>
    <w:rsid w:val="5584C09A"/>
    <w:rsid w:val="55892583"/>
    <w:rsid w:val="558E0507"/>
    <w:rsid w:val="558FCFA5"/>
    <w:rsid w:val="55985D44"/>
    <w:rsid w:val="55BBCB12"/>
    <w:rsid w:val="55BF3DB7"/>
    <w:rsid w:val="55CBBFA3"/>
    <w:rsid w:val="55D6087D"/>
    <w:rsid w:val="55E6EC16"/>
    <w:rsid w:val="55E7C63E"/>
    <w:rsid w:val="55F0D857"/>
    <w:rsid w:val="55F2ADB7"/>
    <w:rsid w:val="560280F4"/>
    <w:rsid w:val="561CD2BE"/>
    <w:rsid w:val="56286C1E"/>
    <w:rsid w:val="5644C6D4"/>
    <w:rsid w:val="564B1B36"/>
    <w:rsid w:val="565AB3E1"/>
    <w:rsid w:val="5665B957"/>
    <w:rsid w:val="5666E71D"/>
    <w:rsid w:val="566F357D"/>
    <w:rsid w:val="5671AAC5"/>
    <w:rsid w:val="5671ADFC"/>
    <w:rsid w:val="56836AB9"/>
    <w:rsid w:val="56968027"/>
    <w:rsid w:val="569E8233"/>
    <w:rsid w:val="56A2C6BA"/>
    <w:rsid w:val="56AC63F7"/>
    <w:rsid w:val="56AC79F4"/>
    <w:rsid w:val="56AF6504"/>
    <w:rsid w:val="56B55D93"/>
    <w:rsid w:val="56CB45F2"/>
    <w:rsid w:val="56D7732D"/>
    <w:rsid w:val="56E9A281"/>
    <w:rsid w:val="56F4C20D"/>
    <w:rsid w:val="56F8A957"/>
    <w:rsid w:val="57075BB6"/>
    <w:rsid w:val="5723F819"/>
    <w:rsid w:val="5724C046"/>
    <w:rsid w:val="572FD068"/>
    <w:rsid w:val="57380758"/>
    <w:rsid w:val="573A0A4C"/>
    <w:rsid w:val="573FB0ED"/>
    <w:rsid w:val="573FCFD6"/>
    <w:rsid w:val="57444D10"/>
    <w:rsid w:val="574AF26F"/>
    <w:rsid w:val="574C7137"/>
    <w:rsid w:val="5763EF1D"/>
    <w:rsid w:val="5769164B"/>
    <w:rsid w:val="576E2386"/>
    <w:rsid w:val="5770AC28"/>
    <w:rsid w:val="57881368"/>
    <w:rsid w:val="57989DD9"/>
    <w:rsid w:val="579B651D"/>
    <w:rsid w:val="579EBA72"/>
    <w:rsid w:val="57A47903"/>
    <w:rsid w:val="57A4EF79"/>
    <w:rsid w:val="57AA8AC8"/>
    <w:rsid w:val="57B1AE15"/>
    <w:rsid w:val="57BAE536"/>
    <w:rsid w:val="57C71BFE"/>
    <w:rsid w:val="57CE6347"/>
    <w:rsid w:val="57DBB02E"/>
    <w:rsid w:val="5806A36E"/>
    <w:rsid w:val="58169CAF"/>
    <w:rsid w:val="58170025"/>
    <w:rsid w:val="5830656B"/>
    <w:rsid w:val="58343BA6"/>
    <w:rsid w:val="583DBC2C"/>
    <w:rsid w:val="5847FD1D"/>
    <w:rsid w:val="5863ACED"/>
    <w:rsid w:val="58679D0F"/>
    <w:rsid w:val="58685DB2"/>
    <w:rsid w:val="587FFB10"/>
    <w:rsid w:val="5881EAF2"/>
    <w:rsid w:val="5887A8FA"/>
    <w:rsid w:val="588D64C3"/>
    <w:rsid w:val="589C6761"/>
    <w:rsid w:val="58A5D319"/>
    <w:rsid w:val="58AF03C5"/>
    <w:rsid w:val="58B5B600"/>
    <w:rsid w:val="58BF769B"/>
    <w:rsid w:val="58CD67F4"/>
    <w:rsid w:val="58DAB91D"/>
    <w:rsid w:val="58DBACDD"/>
    <w:rsid w:val="58DED69D"/>
    <w:rsid w:val="58E64AB0"/>
    <w:rsid w:val="58E94D2F"/>
    <w:rsid w:val="58F040B8"/>
    <w:rsid w:val="58F63DB4"/>
    <w:rsid w:val="592BBB92"/>
    <w:rsid w:val="592CE136"/>
    <w:rsid w:val="592ED93C"/>
    <w:rsid w:val="5938C2FF"/>
    <w:rsid w:val="594208F4"/>
    <w:rsid w:val="594BEECF"/>
    <w:rsid w:val="595508E8"/>
    <w:rsid w:val="595C990E"/>
    <w:rsid w:val="596BB163"/>
    <w:rsid w:val="596FF04B"/>
    <w:rsid w:val="5970B127"/>
    <w:rsid w:val="59915410"/>
    <w:rsid w:val="5993EA01"/>
    <w:rsid w:val="59A00244"/>
    <w:rsid w:val="59A673A0"/>
    <w:rsid w:val="59A9FFA4"/>
    <w:rsid w:val="59AC61EF"/>
    <w:rsid w:val="59B38BC2"/>
    <w:rsid w:val="59C405B7"/>
    <w:rsid w:val="59D097C4"/>
    <w:rsid w:val="59D50EDF"/>
    <w:rsid w:val="59E0EC7D"/>
    <w:rsid w:val="59F0FFB9"/>
    <w:rsid w:val="59F58F8F"/>
    <w:rsid w:val="5A1DEBA8"/>
    <w:rsid w:val="5A1E8FF6"/>
    <w:rsid w:val="5A25EE54"/>
    <w:rsid w:val="5A2826E2"/>
    <w:rsid w:val="5A2DE4E5"/>
    <w:rsid w:val="5A3FCA6F"/>
    <w:rsid w:val="5A4222FB"/>
    <w:rsid w:val="5A51A539"/>
    <w:rsid w:val="5A5CD228"/>
    <w:rsid w:val="5A65E6A4"/>
    <w:rsid w:val="5A6AD0F0"/>
    <w:rsid w:val="5A761A9A"/>
    <w:rsid w:val="5A849F58"/>
    <w:rsid w:val="5A97C751"/>
    <w:rsid w:val="5AA573F8"/>
    <w:rsid w:val="5AAC06CD"/>
    <w:rsid w:val="5AAECFF7"/>
    <w:rsid w:val="5AAFD990"/>
    <w:rsid w:val="5AC30E03"/>
    <w:rsid w:val="5AC6E6D8"/>
    <w:rsid w:val="5ACE6CFD"/>
    <w:rsid w:val="5ACFDB9D"/>
    <w:rsid w:val="5AD44826"/>
    <w:rsid w:val="5AD593E7"/>
    <w:rsid w:val="5AEFE007"/>
    <w:rsid w:val="5AF34C3B"/>
    <w:rsid w:val="5AFB6AB4"/>
    <w:rsid w:val="5AFCCD1D"/>
    <w:rsid w:val="5B135FB9"/>
    <w:rsid w:val="5B302B3C"/>
    <w:rsid w:val="5B45159B"/>
    <w:rsid w:val="5B4F348C"/>
    <w:rsid w:val="5B5040F8"/>
    <w:rsid w:val="5B5279E6"/>
    <w:rsid w:val="5B54D724"/>
    <w:rsid w:val="5B65B090"/>
    <w:rsid w:val="5B67DA52"/>
    <w:rsid w:val="5B6830AC"/>
    <w:rsid w:val="5B6C4206"/>
    <w:rsid w:val="5B8D1BB6"/>
    <w:rsid w:val="5B919B00"/>
    <w:rsid w:val="5B9DF9EE"/>
    <w:rsid w:val="5BA55BC9"/>
    <w:rsid w:val="5BCDC43F"/>
    <w:rsid w:val="5BDB9485"/>
    <w:rsid w:val="5BE00F3F"/>
    <w:rsid w:val="5BED97E1"/>
    <w:rsid w:val="5C08E68A"/>
    <w:rsid w:val="5C12F11C"/>
    <w:rsid w:val="5C1BAEF7"/>
    <w:rsid w:val="5C2FE3D9"/>
    <w:rsid w:val="5C300B58"/>
    <w:rsid w:val="5C40A989"/>
    <w:rsid w:val="5C50D3E5"/>
    <w:rsid w:val="5C5777E4"/>
    <w:rsid w:val="5C69899D"/>
    <w:rsid w:val="5C6FD5D7"/>
    <w:rsid w:val="5C749A68"/>
    <w:rsid w:val="5C918426"/>
    <w:rsid w:val="5C9740DD"/>
    <w:rsid w:val="5C9AE2D6"/>
    <w:rsid w:val="5CA1DF39"/>
    <w:rsid w:val="5CAA1BCD"/>
    <w:rsid w:val="5CAFB600"/>
    <w:rsid w:val="5CB42D38"/>
    <w:rsid w:val="5CBC685E"/>
    <w:rsid w:val="5CC00AC8"/>
    <w:rsid w:val="5CEEF879"/>
    <w:rsid w:val="5CFA3BA5"/>
    <w:rsid w:val="5D0103D2"/>
    <w:rsid w:val="5D04912B"/>
    <w:rsid w:val="5D10AFFE"/>
    <w:rsid w:val="5D1715A6"/>
    <w:rsid w:val="5D19A47F"/>
    <w:rsid w:val="5D1ED7DC"/>
    <w:rsid w:val="5D259BB9"/>
    <w:rsid w:val="5D2D0122"/>
    <w:rsid w:val="5D396CCF"/>
    <w:rsid w:val="5D3EA21A"/>
    <w:rsid w:val="5D5117AF"/>
    <w:rsid w:val="5D7A9ED4"/>
    <w:rsid w:val="5D915E18"/>
    <w:rsid w:val="5D9B661A"/>
    <w:rsid w:val="5D9BC54E"/>
    <w:rsid w:val="5DB59EFF"/>
    <w:rsid w:val="5DC01524"/>
    <w:rsid w:val="5DD6E467"/>
    <w:rsid w:val="5DDA5AD3"/>
    <w:rsid w:val="5DE84386"/>
    <w:rsid w:val="5DF3DD8F"/>
    <w:rsid w:val="5E01CEF6"/>
    <w:rsid w:val="5E068CE7"/>
    <w:rsid w:val="5E0CBCA8"/>
    <w:rsid w:val="5E1D2436"/>
    <w:rsid w:val="5E2E5948"/>
    <w:rsid w:val="5E51664F"/>
    <w:rsid w:val="5E644258"/>
    <w:rsid w:val="5E65C308"/>
    <w:rsid w:val="5E74F093"/>
    <w:rsid w:val="5E88E2E2"/>
    <w:rsid w:val="5E8C94A1"/>
    <w:rsid w:val="5EA02B8F"/>
    <w:rsid w:val="5EAABA3B"/>
    <w:rsid w:val="5EAEE1AD"/>
    <w:rsid w:val="5EB5B690"/>
    <w:rsid w:val="5EBA97B6"/>
    <w:rsid w:val="5EBD7E99"/>
    <w:rsid w:val="5EC0238F"/>
    <w:rsid w:val="5EC92372"/>
    <w:rsid w:val="5ED5BE34"/>
    <w:rsid w:val="5EE5D125"/>
    <w:rsid w:val="5EEE7615"/>
    <w:rsid w:val="5EEF3037"/>
    <w:rsid w:val="5F049B95"/>
    <w:rsid w:val="5F28EBC7"/>
    <w:rsid w:val="5F3540E9"/>
    <w:rsid w:val="5F392479"/>
    <w:rsid w:val="5F3B7537"/>
    <w:rsid w:val="5F3CF510"/>
    <w:rsid w:val="5F41FEFD"/>
    <w:rsid w:val="5F47C95B"/>
    <w:rsid w:val="5F51E2F5"/>
    <w:rsid w:val="5F5F9CE6"/>
    <w:rsid w:val="5F607264"/>
    <w:rsid w:val="5F6261EF"/>
    <w:rsid w:val="5F654A7B"/>
    <w:rsid w:val="5F6824ED"/>
    <w:rsid w:val="5F798584"/>
    <w:rsid w:val="5F9DE3B8"/>
    <w:rsid w:val="5FA0D9AF"/>
    <w:rsid w:val="5FA3E65D"/>
    <w:rsid w:val="5FAB99BA"/>
    <w:rsid w:val="5FB5A77E"/>
    <w:rsid w:val="5FBD69C0"/>
    <w:rsid w:val="5FBFC45C"/>
    <w:rsid w:val="5FCBD80E"/>
    <w:rsid w:val="5FCC1B34"/>
    <w:rsid w:val="5FCF79B7"/>
    <w:rsid w:val="5FDDF3D9"/>
    <w:rsid w:val="5FE5EE71"/>
    <w:rsid w:val="60032D97"/>
    <w:rsid w:val="600F8A05"/>
    <w:rsid w:val="60267387"/>
    <w:rsid w:val="6037823D"/>
    <w:rsid w:val="603C7B8B"/>
    <w:rsid w:val="6041E78C"/>
    <w:rsid w:val="604A260D"/>
    <w:rsid w:val="605225A7"/>
    <w:rsid w:val="6054C436"/>
    <w:rsid w:val="606A6174"/>
    <w:rsid w:val="606BCF0E"/>
    <w:rsid w:val="6075F264"/>
    <w:rsid w:val="6084CBF9"/>
    <w:rsid w:val="60881A24"/>
    <w:rsid w:val="608D1C99"/>
    <w:rsid w:val="608F43D2"/>
    <w:rsid w:val="60919120"/>
    <w:rsid w:val="60AEC48B"/>
    <w:rsid w:val="60B47878"/>
    <w:rsid w:val="60BD7EE8"/>
    <w:rsid w:val="60C8244D"/>
    <w:rsid w:val="60DCDFB4"/>
    <w:rsid w:val="60E1A375"/>
    <w:rsid w:val="60FFBC27"/>
    <w:rsid w:val="6114B0E3"/>
    <w:rsid w:val="6119EBD1"/>
    <w:rsid w:val="61209830"/>
    <w:rsid w:val="613E22E4"/>
    <w:rsid w:val="6152D107"/>
    <w:rsid w:val="616806B9"/>
    <w:rsid w:val="61742BA8"/>
    <w:rsid w:val="61761035"/>
    <w:rsid w:val="61763C69"/>
    <w:rsid w:val="617C8143"/>
    <w:rsid w:val="617ED625"/>
    <w:rsid w:val="61810617"/>
    <w:rsid w:val="61B0B943"/>
    <w:rsid w:val="61B4CEFC"/>
    <w:rsid w:val="61E06296"/>
    <w:rsid w:val="61E0696C"/>
    <w:rsid w:val="61E502F2"/>
    <w:rsid w:val="61F0357C"/>
    <w:rsid w:val="61F04CB4"/>
    <w:rsid w:val="61F76703"/>
    <w:rsid w:val="6200BFCA"/>
    <w:rsid w:val="621C6AA4"/>
    <w:rsid w:val="622594D3"/>
    <w:rsid w:val="62457BAD"/>
    <w:rsid w:val="62521D17"/>
    <w:rsid w:val="6264AE3B"/>
    <w:rsid w:val="626A2A94"/>
    <w:rsid w:val="626C9E13"/>
    <w:rsid w:val="62711762"/>
    <w:rsid w:val="6276A17F"/>
    <w:rsid w:val="627CBC07"/>
    <w:rsid w:val="62A6A616"/>
    <w:rsid w:val="62A74124"/>
    <w:rsid w:val="62AD4734"/>
    <w:rsid w:val="62B3F2FB"/>
    <w:rsid w:val="62B7D5B7"/>
    <w:rsid w:val="62BCFC53"/>
    <w:rsid w:val="62C0C975"/>
    <w:rsid w:val="62C626CF"/>
    <w:rsid w:val="62CC8388"/>
    <w:rsid w:val="62DAAF21"/>
    <w:rsid w:val="62E128F5"/>
    <w:rsid w:val="62E38F7D"/>
    <w:rsid w:val="62E9A9B4"/>
    <w:rsid w:val="62F02F59"/>
    <w:rsid w:val="62FE6646"/>
    <w:rsid w:val="6307460A"/>
    <w:rsid w:val="63143AE7"/>
    <w:rsid w:val="631D2F65"/>
    <w:rsid w:val="63207865"/>
    <w:rsid w:val="6335213C"/>
    <w:rsid w:val="634CB565"/>
    <w:rsid w:val="635757F5"/>
    <w:rsid w:val="6357661C"/>
    <w:rsid w:val="63792DBD"/>
    <w:rsid w:val="637BCAE2"/>
    <w:rsid w:val="638AF41F"/>
    <w:rsid w:val="63926129"/>
    <w:rsid w:val="639B508B"/>
    <w:rsid w:val="63A8BAFF"/>
    <w:rsid w:val="63B31EF1"/>
    <w:rsid w:val="63B89C5F"/>
    <w:rsid w:val="63CBEC79"/>
    <w:rsid w:val="63CC9414"/>
    <w:rsid w:val="63D24BBC"/>
    <w:rsid w:val="63DE61AB"/>
    <w:rsid w:val="63E4937A"/>
    <w:rsid w:val="63EB7B68"/>
    <w:rsid w:val="63F29045"/>
    <w:rsid w:val="63FC483C"/>
    <w:rsid w:val="64008B7F"/>
    <w:rsid w:val="6408DC68"/>
    <w:rsid w:val="64090ECB"/>
    <w:rsid w:val="641D6405"/>
    <w:rsid w:val="642B0D67"/>
    <w:rsid w:val="642C5F21"/>
    <w:rsid w:val="642F3E88"/>
    <w:rsid w:val="6430C2EE"/>
    <w:rsid w:val="643A9E44"/>
    <w:rsid w:val="643C4895"/>
    <w:rsid w:val="643FBF2F"/>
    <w:rsid w:val="64514105"/>
    <w:rsid w:val="6456CFBC"/>
    <w:rsid w:val="6459A670"/>
    <w:rsid w:val="64623ED7"/>
    <w:rsid w:val="646ADCBF"/>
    <w:rsid w:val="64757F8B"/>
    <w:rsid w:val="6475C761"/>
    <w:rsid w:val="647D3C35"/>
    <w:rsid w:val="648A13E1"/>
    <w:rsid w:val="64978910"/>
    <w:rsid w:val="64B807A5"/>
    <w:rsid w:val="64BBC393"/>
    <w:rsid w:val="64BFC5AA"/>
    <w:rsid w:val="64DE1670"/>
    <w:rsid w:val="64E611F6"/>
    <w:rsid w:val="64E96F32"/>
    <w:rsid w:val="64EC7CED"/>
    <w:rsid w:val="64EE95E4"/>
    <w:rsid w:val="64F9D815"/>
    <w:rsid w:val="65013EE0"/>
    <w:rsid w:val="650914F0"/>
    <w:rsid w:val="650E598F"/>
    <w:rsid w:val="65179219"/>
    <w:rsid w:val="6519A77B"/>
    <w:rsid w:val="652F3D2F"/>
    <w:rsid w:val="65306605"/>
    <w:rsid w:val="654A7B64"/>
    <w:rsid w:val="65510888"/>
    <w:rsid w:val="65526F69"/>
    <w:rsid w:val="655CDB2B"/>
    <w:rsid w:val="65781F29"/>
    <w:rsid w:val="657F9A3D"/>
    <w:rsid w:val="65863BD1"/>
    <w:rsid w:val="659E9A9E"/>
    <w:rsid w:val="65B3B4D8"/>
    <w:rsid w:val="65CE0F2B"/>
    <w:rsid w:val="65D28E69"/>
    <w:rsid w:val="65DBA5EB"/>
    <w:rsid w:val="65DF8E61"/>
    <w:rsid w:val="65EA7F72"/>
    <w:rsid w:val="65EDD742"/>
    <w:rsid w:val="66155B0B"/>
    <w:rsid w:val="661DCE0C"/>
    <w:rsid w:val="66377D07"/>
    <w:rsid w:val="6651BF2E"/>
    <w:rsid w:val="66798288"/>
    <w:rsid w:val="667BFFE5"/>
    <w:rsid w:val="669E94C7"/>
    <w:rsid w:val="66A37D29"/>
    <w:rsid w:val="66A71D2E"/>
    <w:rsid w:val="66B2CF08"/>
    <w:rsid w:val="66D3E7A6"/>
    <w:rsid w:val="66D903EF"/>
    <w:rsid w:val="66E6D4F1"/>
    <w:rsid w:val="66F33A06"/>
    <w:rsid w:val="670C5320"/>
    <w:rsid w:val="670E09AD"/>
    <w:rsid w:val="67224803"/>
    <w:rsid w:val="672CB37B"/>
    <w:rsid w:val="67373767"/>
    <w:rsid w:val="6741A8D7"/>
    <w:rsid w:val="6760BE28"/>
    <w:rsid w:val="677A53AA"/>
    <w:rsid w:val="677BBC92"/>
    <w:rsid w:val="677FCE89"/>
    <w:rsid w:val="678CA3AE"/>
    <w:rsid w:val="678F915F"/>
    <w:rsid w:val="679124E2"/>
    <w:rsid w:val="67B89C83"/>
    <w:rsid w:val="67C583FE"/>
    <w:rsid w:val="67CE276F"/>
    <w:rsid w:val="67D32A6E"/>
    <w:rsid w:val="67D7BDA7"/>
    <w:rsid w:val="67DD7CBF"/>
    <w:rsid w:val="67E27275"/>
    <w:rsid w:val="67EB4868"/>
    <w:rsid w:val="67F98A32"/>
    <w:rsid w:val="67FC9FF8"/>
    <w:rsid w:val="681B88B8"/>
    <w:rsid w:val="681EB122"/>
    <w:rsid w:val="68256D16"/>
    <w:rsid w:val="6827B33B"/>
    <w:rsid w:val="68383F80"/>
    <w:rsid w:val="683BF17E"/>
    <w:rsid w:val="683F1359"/>
    <w:rsid w:val="6855C589"/>
    <w:rsid w:val="68568968"/>
    <w:rsid w:val="6859AE3A"/>
    <w:rsid w:val="685C3C4F"/>
    <w:rsid w:val="68668B08"/>
    <w:rsid w:val="6871EBE9"/>
    <w:rsid w:val="687D86B2"/>
    <w:rsid w:val="68839D0F"/>
    <w:rsid w:val="688616CD"/>
    <w:rsid w:val="6890BBC5"/>
    <w:rsid w:val="68922E62"/>
    <w:rsid w:val="689FE06B"/>
    <w:rsid w:val="68A88733"/>
    <w:rsid w:val="68DA6C20"/>
    <w:rsid w:val="68ED020B"/>
    <w:rsid w:val="690D5232"/>
    <w:rsid w:val="6929F666"/>
    <w:rsid w:val="692EDEDD"/>
    <w:rsid w:val="694E3ABC"/>
    <w:rsid w:val="694E6C41"/>
    <w:rsid w:val="696F54E4"/>
    <w:rsid w:val="69778CB5"/>
    <w:rsid w:val="697BDB0F"/>
    <w:rsid w:val="6985C299"/>
    <w:rsid w:val="6986F00F"/>
    <w:rsid w:val="698EDBC7"/>
    <w:rsid w:val="6992D5E6"/>
    <w:rsid w:val="69974643"/>
    <w:rsid w:val="69AB35F7"/>
    <w:rsid w:val="69B972A2"/>
    <w:rsid w:val="69BB5A1E"/>
    <w:rsid w:val="69BD7DC5"/>
    <w:rsid w:val="69BDFF74"/>
    <w:rsid w:val="69C8BAC3"/>
    <w:rsid w:val="6A097BA9"/>
    <w:rsid w:val="6A136430"/>
    <w:rsid w:val="6A1BB5BD"/>
    <w:rsid w:val="6A262FF2"/>
    <w:rsid w:val="6A28617B"/>
    <w:rsid w:val="6A3487E2"/>
    <w:rsid w:val="6A3624CF"/>
    <w:rsid w:val="6A426254"/>
    <w:rsid w:val="6A42B4CD"/>
    <w:rsid w:val="6A4D5D77"/>
    <w:rsid w:val="6A55C389"/>
    <w:rsid w:val="6A6F1D3B"/>
    <w:rsid w:val="6A866A34"/>
    <w:rsid w:val="6A8E28EA"/>
    <w:rsid w:val="6A98E31E"/>
    <w:rsid w:val="6AA3DF92"/>
    <w:rsid w:val="6AA55EF7"/>
    <w:rsid w:val="6AA98297"/>
    <w:rsid w:val="6AAAA58B"/>
    <w:rsid w:val="6ABA8304"/>
    <w:rsid w:val="6AC9D944"/>
    <w:rsid w:val="6AD71B67"/>
    <w:rsid w:val="6AEFA758"/>
    <w:rsid w:val="6AF4BCF1"/>
    <w:rsid w:val="6AF63C3B"/>
    <w:rsid w:val="6AFD2DB2"/>
    <w:rsid w:val="6AFE0722"/>
    <w:rsid w:val="6AFF9206"/>
    <w:rsid w:val="6B16B9E7"/>
    <w:rsid w:val="6B176B8F"/>
    <w:rsid w:val="6B20E5C5"/>
    <w:rsid w:val="6B210917"/>
    <w:rsid w:val="6B3B6550"/>
    <w:rsid w:val="6B485B83"/>
    <w:rsid w:val="6B4C91C2"/>
    <w:rsid w:val="6B531DDC"/>
    <w:rsid w:val="6B5688C1"/>
    <w:rsid w:val="6B5C4FC1"/>
    <w:rsid w:val="6B614B54"/>
    <w:rsid w:val="6B64E5D5"/>
    <w:rsid w:val="6B692309"/>
    <w:rsid w:val="6B7A1F78"/>
    <w:rsid w:val="6B7D2906"/>
    <w:rsid w:val="6B84E854"/>
    <w:rsid w:val="6B85729F"/>
    <w:rsid w:val="6BAB9749"/>
    <w:rsid w:val="6BBB954B"/>
    <w:rsid w:val="6BCD74D1"/>
    <w:rsid w:val="6BD82035"/>
    <w:rsid w:val="6BE89240"/>
    <w:rsid w:val="6BEC9FEC"/>
    <w:rsid w:val="6BEF690E"/>
    <w:rsid w:val="6BFC044B"/>
    <w:rsid w:val="6C09D9BE"/>
    <w:rsid w:val="6C0F38D1"/>
    <w:rsid w:val="6C1A66D7"/>
    <w:rsid w:val="6C417781"/>
    <w:rsid w:val="6C61C138"/>
    <w:rsid w:val="6C6819AA"/>
    <w:rsid w:val="6C6F845D"/>
    <w:rsid w:val="6C867322"/>
    <w:rsid w:val="6C91AF3A"/>
    <w:rsid w:val="6C94E467"/>
    <w:rsid w:val="6C97CD62"/>
    <w:rsid w:val="6C9DD8DC"/>
    <w:rsid w:val="6CA246CD"/>
    <w:rsid w:val="6CB1B1E3"/>
    <w:rsid w:val="6CB30F59"/>
    <w:rsid w:val="6CB95401"/>
    <w:rsid w:val="6CCAD9B7"/>
    <w:rsid w:val="6CEA6986"/>
    <w:rsid w:val="6CF59CA7"/>
    <w:rsid w:val="6D044087"/>
    <w:rsid w:val="6D05E3F4"/>
    <w:rsid w:val="6D12AC6B"/>
    <w:rsid w:val="6D1912C1"/>
    <w:rsid w:val="6D1997AF"/>
    <w:rsid w:val="6D1F38A8"/>
    <w:rsid w:val="6D257004"/>
    <w:rsid w:val="6D2DCAE0"/>
    <w:rsid w:val="6D3ED9D3"/>
    <w:rsid w:val="6D45A17F"/>
    <w:rsid w:val="6D62F8DE"/>
    <w:rsid w:val="6D63A10F"/>
    <w:rsid w:val="6D980B6E"/>
    <w:rsid w:val="6DAA8E66"/>
    <w:rsid w:val="6DB81E8E"/>
    <w:rsid w:val="6DBA5C79"/>
    <w:rsid w:val="6DBBC636"/>
    <w:rsid w:val="6DBC0FF3"/>
    <w:rsid w:val="6DBCBD73"/>
    <w:rsid w:val="6DC79524"/>
    <w:rsid w:val="6DC84068"/>
    <w:rsid w:val="6DE06911"/>
    <w:rsid w:val="6DE2FED2"/>
    <w:rsid w:val="6DE5CD27"/>
    <w:rsid w:val="6DEAD62C"/>
    <w:rsid w:val="6E05F3E6"/>
    <w:rsid w:val="6E0F43E1"/>
    <w:rsid w:val="6E29CA8E"/>
    <w:rsid w:val="6E4C4423"/>
    <w:rsid w:val="6E4EBA04"/>
    <w:rsid w:val="6E56707B"/>
    <w:rsid w:val="6E78E2D9"/>
    <w:rsid w:val="6E88434E"/>
    <w:rsid w:val="6E9A7CF0"/>
    <w:rsid w:val="6EA76005"/>
    <w:rsid w:val="6EB6E0A5"/>
    <w:rsid w:val="6EBBA432"/>
    <w:rsid w:val="6EC80675"/>
    <w:rsid w:val="6ED68094"/>
    <w:rsid w:val="6ED7479C"/>
    <w:rsid w:val="6EDBF953"/>
    <w:rsid w:val="6EE93AEA"/>
    <w:rsid w:val="6EF1B7C7"/>
    <w:rsid w:val="6F00B972"/>
    <w:rsid w:val="6F03DB50"/>
    <w:rsid w:val="6F057C5F"/>
    <w:rsid w:val="6F1768BE"/>
    <w:rsid w:val="6F28B750"/>
    <w:rsid w:val="6F2C3DC4"/>
    <w:rsid w:val="6F34BDA3"/>
    <w:rsid w:val="6F356BCE"/>
    <w:rsid w:val="6F383F98"/>
    <w:rsid w:val="6F3B7431"/>
    <w:rsid w:val="6F48FBA0"/>
    <w:rsid w:val="6F63F687"/>
    <w:rsid w:val="6F674F21"/>
    <w:rsid w:val="6F76D652"/>
    <w:rsid w:val="6F819266"/>
    <w:rsid w:val="6F88561E"/>
    <w:rsid w:val="6F92CA44"/>
    <w:rsid w:val="6FA0CE0D"/>
    <w:rsid w:val="6FA8E808"/>
    <w:rsid w:val="6FBE9B40"/>
    <w:rsid w:val="6FBFAB83"/>
    <w:rsid w:val="6FC53E60"/>
    <w:rsid w:val="6FCBE37B"/>
    <w:rsid w:val="6FE178B2"/>
    <w:rsid w:val="6FE3E4E7"/>
    <w:rsid w:val="6FE7BE61"/>
    <w:rsid w:val="6FE8055A"/>
    <w:rsid w:val="6FEED344"/>
    <w:rsid w:val="6FF6E48D"/>
    <w:rsid w:val="6FF9619F"/>
    <w:rsid w:val="6FFF5EEC"/>
    <w:rsid w:val="700F4136"/>
    <w:rsid w:val="700F45A6"/>
    <w:rsid w:val="7016C97C"/>
    <w:rsid w:val="701F0357"/>
    <w:rsid w:val="7033E4DC"/>
    <w:rsid w:val="703ACAF8"/>
    <w:rsid w:val="703EB5DF"/>
    <w:rsid w:val="7048F7B1"/>
    <w:rsid w:val="704C1121"/>
    <w:rsid w:val="705A4CF5"/>
    <w:rsid w:val="70602452"/>
    <w:rsid w:val="70630C66"/>
    <w:rsid w:val="7070CCA8"/>
    <w:rsid w:val="70735487"/>
    <w:rsid w:val="709C71D3"/>
    <w:rsid w:val="70A0194C"/>
    <w:rsid w:val="70A69016"/>
    <w:rsid w:val="70A7D8AD"/>
    <w:rsid w:val="70AC6A0F"/>
    <w:rsid w:val="70C3041D"/>
    <w:rsid w:val="70C5FF87"/>
    <w:rsid w:val="70CAE6D1"/>
    <w:rsid w:val="70E667D6"/>
    <w:rsid w:val="70F7DEB0"/>
    <w:rsid w:val="70FF767C"/>
    <w:rsid w:val="71001609"/>
    <w:rsid w:val="7102E448"/>
    <w:rsid w:val="7105AB52"/>
    <w:rsid w:val="710717F3"/>
    <w:rsid w:val="712668D4"/>
    <w:rsid w:val="713101A3"/>
    <w:rsid w:val="7133D5C8"/>
    <w:rsid w:val="713B697F"/>
    <w:rsid w:val="714569D6"/>
    <w:rsid w:val="714DB815"/>
    <w:rsid w:val="71666AD9"/>
    <w:rsid w:val="7172D85A"/>
    <w:rsid w:val="71777E9F"/>
    <w:rsid w:val="717C9DEF"/>
    <w:rsid w:val="717DB918"/>
    <w:rsid w:val="71A0B60E"/>
    <w:rsid w:val="71A5FE32"/>
    <w:rsid w:val="71C261F4"/>
    <w:rsid w:val="71C6E919"/>
    <w:rsid w:val="71CE9F06"/>
    <w:rsid w:val="71E9E530"/>
    <w:rsid w:val="71F5DB95"/>
    <w:rsid w:val="721F14C7"/>
    <w:rsid w:val="72220AFC"/>
    <w:rsid w:val="72358AB6"/>
    <w:rsid w:val="72409BEC"/>
    <w:rsid w:val="72435B88"/>
    <w:rsid w:val="724CBE12"/>
    <w:rsid w:val="725F8CCC"/>
    <w:rsid w:val="726127CE"/>
    <w:rsid w:val="7267FFD6"/>
    <w:rsid w:val="7268AC75"/>
    <w:rsid w:val="727C8992"/>
    <w:rsid w:val="727DFB02"/>
    <w:rsid w:val="728BCB48"/>
    <w:rsid w:val="728C9D04"/>
    <w:rsid w:val="72A5A77C"/>
    <w:rsid w:val="72B222E6"/>
    <w:rsid w:val="72E34123"/>
    <w:rsid w:val="72E5505F"/>
    <w:rsid w:val="72E78707"/>
    <w:rsid w:val="72E8001E"/>
    <w:rsid w:val="72EA047D"/>
    <w:rsid w:val="72F2E76E"/>
    <w:rsid w:val="7304CCB2"/>
    <w:rsid w:val="7309C4A4"/>
    <w:rsid w:val="731FAA61"/>
    <w:rsid w:val="73204251"/>
    <w:rsid w:val="7321ACED"/>
    <w:rsid w:val="732A5E17"/>
    <w:rsid w:val="732DFE1C"/>
    <w:rsid w:val="7332B6EC"/>
    <w:rsid w:val="733C89B9"/>
    <w:rsid w:val="7354670E"/>
    <w:rsid w:val="7373AD8B"/>
    <w:rsid w:val="737528D9"/>
    <w:rsid w:val="7377A254"/>
    <w:rsid w:val="737D8286"/>
    <w:rsid w:val="737DE9D1"/>
    <w:rsid w:val="739ED533"/>
    <w:rsid w:val="73A42EC1"/>
    <w:rsid w:val="73A9F713"/>
    <w:rsid w:val="73B9A42C"/>
    <w:rsid w:val="73C386B3"/>
    <w:rsid w:val="73C862B7"/>
    <w:rsid w:val="73CEF707"/>
    <w:rsid w:val="73CFE1ED"/>
    <w:rsid w:val="73DCD3F7"/>
    <w:rsid w:val="73DE87CD"/>
    <w:rsid w:val="73E26BA7"/>
    <w:rsid w:val="73E2A15B"/>
    <w:rsid w:val="7401F585"/>
    <w:rsid w:val="740C40FC"/>
    <w:rsid w:val="740D7FAA"/>
    <w:rsid w:val="7410B590"/>
    <w:rsid w:val="74211145"/>
    <w:rsid w:val="742A0DC2"/>
    <w:rsid w:val="742B3B96"/>
    <w:rsid w:val="742DF734"/>
    <w:rsid w:val="742F995A"/>
    <w:rsid w:val="74325F8E"/>
    <w:rsid w:val="74420DE7"/>
    <w:rsid w:val="74583F4D"/>
    <w:rsid w:val="745CCB3D"/>
    <w:rsid w:val="746B30E4"/>
    <w:rsid w:val="747188E3"/>
    <w:rsid w:val="74805AEA"/>
    <w:rsid w:val="7482546A"/>
    <w:rsid w:val="7485D26B"/>
    <w:rsid w:val="748E5CC7"/>
    <w:rsid w:val="7496C309"/>
    <w:rsid w:val="749D3C1B"/>
    <w:rsid w:val="749D6923"/>
    <w:rsid w:val="74A6B2CB"/>
    <w:rsid w:val="74AB7460"/>
    <w:rsid w:val="74B5BC78"/>
    <w:rsid w:val="74C32E99"/>
    <w:rsid w:val="74C8B3C5"/>
    <w:rsid w:val="74D66B43"/>
    <w:rsid w:val="74D66EA4"/>
    <w:rsid w:val="74DA1200"/>
    <w:rsid w:val="74DD2048"/>
    <w:rsid w:val="74DE72A0"/>
    <w:rsid w:val="74FD41BA"/>
    <w:rsid w:val="7509005D"/>
    <w:rsid w:val="750A6F1A"/>
    <w:rsid w:val="7511E4AB"/>
    <w:rsid w:val="75237AEB"/>
    <w:rsid w:val="75238679"/>
    <w:rsid w:val="752845D3"/>
    <w:rsid w:val="75327D76"/>
    <w:rsid w:val="754B2A80"/>
    <w:rsid w:val="754CA485"/>
    <w:rsid w:val="75557234"/>
    <w:rsid w:val="755981CD"/>
    <w:rsid w:val="755D4475"/>
    <w:rsid w:val="755E124B"/>
    <w:rsid w:val="75689FF7"/>
    <w:rsid w:val="756DCFFB"/>
    <w:rsid w:val="7571F649"/>
    <w:rsid w:val="75772130"/>
    <w:rsid w:val="7596AEE2"/>
    <w:rsid w:val="7596D002"/>
    <w:rsid w:val="75AB4902"/>
    <w:rsid w:val="75B57EB4"/>
    <w:rsid w:val="75BDF91C"/>
    <w:rsid w:val="75C48965"/>
    <w:rsid w:val="75C8B1A0"/>
    <w:rsid w:val="75E8A2D5"/>
    <w:rsid w:val="760735FE"/>
    <w:rsid w:val="76146C3D"/>
    <w:rsid w:val="76237B3E"/>
    <w:rsid w:val="76270834"/>
    <w:rsid w:val="763C543F"/>
    <w:rsid w:val="763DBC6B"/>
    <w:rsid w:val="765B25E3"/>
    <w:rsid w:val="766833A2"/>
    <w:rsid w:val="766A217F"/>
    <w:rsid w:val="769EDB81"/>
    <w:rsid w:val="76A2FA7F"/>
    <w:rsid w:val="76AD3F6B"/>
    <w:rsid w:val="76B5E1FE"/>
    <w:rsid w:val="76C19619"/>
    <w:rsid w:val="76D11880"/>
    <w:rsid w:val="76E669B1"/>
    <w:rsid w:val="76EA8AD0"/>
    <w:rsid w:val="76EDFACA"/>
    <w:rsid w:val="76FFC07E"/>
    <w:rsid w:val="77090522"/>
    <w:rsid w:val="770DD466"/>
    <w:rsid w:val="77136335"/>
    <w:rsid w:val="771D0CF0"/>
    <w:rsid w:val="772F2EDB"/>
    <w:rsid w:val="775EEB65"/>
    <w:rsid w:val="776F4141"/>
    <w:rsid w:val="777C073D"/>
    <w:rsid w:val="778692B5"/>
    <w:rsid w:val="778BDD42"/>
    <w:rsid w:val="77A111CC"/>
    <w:rsid w:val="77D1ABC9"/>
    <w:rsid w:val="77DE390E"/>
    <w:rsid w:val="77F0D306"/>
    <w:rsid w:val="77F49B82"/>
    <w:rsid w:val="78034768"/>
    <w:rsid w:val="78073598"/>
    <w:rsid w:val="78092884"/>
    <w:rsid w:val="782C9974"/>
    <w:rsid w:val="7834BE93"/>
    <w:rsid w:val="7836C501"/>
    <w:rsid w:val="78464F8D"/>
    <w:rsid w:val="784964D6"/>
    <w:rsid w:val="7859D62F"/>
    <w:rsid w:val="7860D57B"/>
    <w:rsid w:val="7861F3C9"/>
    <w:rsid w:val="788E7E7B"/>
    <w:rsid w:val="7890BE6B"/>
    <w:rsid w:val="78C729C0"/>
    <w:rsid w:val="78C7FFB3"/>
    <w:rsid w:val="78CEB420"/>
    <w:rsid w:val="78D8FFD6"/>
    <w:rsid w:val="78E6A306"/>
    <w:rsid w:val="78EAF856"/>
    <w:rsid w:val="78F0AF05"/>
    <w:rsid w:val="78F60424"/>
    <w:rsid w:val="790CFEBC"/>
    <w:rsid w:val="7915EE4A"/>
    <w:rsid w:val="79199DA9"/>
    <w:rsid w:val="793CE96B"/>
    <w:rsid w:val="794529E7"/>
    <w:rsid w:val="7951AE90"/>
    <w:rsid w:val="795BBB3E"/>
    <w:rsid w:val="79768EB5"/>
    <w:rsid w:val="7977DE5F"/>
    <w:rsid w:val="79822B9C"/>
    <w:rsid w:val="798781D7"/>
    <w:rsid w:val="798DBF49"/>
    <w:rsid w:val="79998C43"/>
    <w:rsid w:val="79A09BD2"/>
    <w:rsid w:val="79ACED9A"/>
    <w:rsid w:val="79CC7AC8"/>
    <w:rsid w:val="79CEDB3A"/>
    <w:rsid w:val="79D92BB2"/>
    <w:rsid w:val="79DEAC4A"/>
    <w:rsid w:val="79EF018E"/>
    <w:rsid w:val="79EFC402"/>
    <w:rsid w:val="79F35185"/>
    <w:rsid w:val="7A3D3C36"/>
    <w:rsid w:val="7A4313A0"/>
    <w:rsid w:val="7A493F72"/>
    <w:rsid w:val="7A4B0371"/>
    <w:rsid w:val="7A66E87A"/>
    <w:rsid w:val="7A6ECE48"/>
    <w:rsid w:val="7A7535A7"/>
    <w:rsid w:val="7A7A6DB1"/>
    <w:rsid w:val="7A7B742D"/>
    <w:rsid w:val="7A8143E9"/>
    <w:rsid w:val="7AAD8ADE"/>
    <w:rsid w:val="7ABCFE6D"/>
    <w:rsid w:val="7AC5A387"/>
    <w:rsid w:val="7ACD040B"/>
    <w:rsid w:val="7AD98822"/>
    <w:rsid w:val="7ADB5B68"/>
    <w:rsid w:val="7AE243D2"/>
    <w:rsid w:val="7AE4D940"/>
    <w:rsid w:val="7AE9978F"/>
    <w:rsid w:val="7AF7F37A"/>
    <w:rsid w:val="7AF84CD3"/>
    <w:rsid w:val="7AFBFB3D"/>
    <w:rsid w:val="7B046E7B"/>
    <w:rsid w:val="7B07E83A"/>
    <w:rsid w:val="7B0C7110"/>
    <w:rsid w:val="7B1139B5"/>
    <w:rsid w:val="7B12B591"/>
    <w:rsid w:val="7B1E2CD0"/>
    <w:rsid w:val="7B1E3BF6"/>
    <w:rsid w:val="7B217EC7"/>
    <w:rsid w:val="7B2264D9"/>
    <w:rsid w:val="7B2FB4AE"/>
    <w:rsid w:val="7B4920FE"/>
    <w:rsid w:val="7B4D6FAD"/>
    <w:rsid w:val="7B503764"/>
    <w:rsid w:val="7B5777C1"/>
    <w:rsid w:val="7B746622"/>
    <w:rsid w:val="7B749853"/>
    <w:rsid w:val="7B894D7B"/>
    <w:rsid w:val="7B8D8CE1"/>
    <w:rsid w:val="7B90D582"/>
    <w:rsid w:val="7B9904F4"/>
    <w:rsid w:val="7B9AAD1F"/>
    <w:rsid w:val="7BD64E80"/>
    <w:rsid w:val="7BDE80E8"/>
    <w:rsid w:val="7BDEA9E3"/>
    <w:rsid w:val="7BE13C5E"/>
    <w:rsid w:val="7BE930E7"/>
    <w:rsid w:val="7BEA791D"/>
    <w:rsid w:val="7C2BC96C"/>
    <w:rsid w:val="7C335800"/>
    <w:rsid w:val="7C336AAD"/>
    <w:rsid w:val="7C481BBD"/>
    <w:rsid w:val="7C56F3E2"/>
    <w:rsid w:val="7C5F5A7A"/>
    <w:rsid w:val="7C6B0421"/>
    <w:rsid w:val="7C6C6264"/>
    <w:rsid w:val="7C6C9467"/>
    <w:rsid w:val="7C754CEF"/>
    <w:rsid w:val="7C78A77C"/>
    <w:rsid w:val="7C79D908"/>
    <w:rsid w:val="7C7B5D31"/>
    <w:rsid w:val="7C821708"/>
    <w:rsid w:val="7C8800FE"/>
    <w:rsid w:val="7C8DBFDD"/>
    <w:rsid w:val="7C9CB8F0"/>
    <w:rsid w:val="7CA0226A"/>
    <w:rsid w:val="7CCB7AE8"/>
    <w:rsid w:val="7CCD31D6"/>
    <w:rsid w:val="7CCDD768"/>
    <w:rsid w:val="7CE3FA23"/>
    <w:rsid w:val="7CEFC3FF"/>
    <w:rsid w:val="7CFCE32D"/>
    <w:rsid w:val="7D0C638D"/>
    <w:rsid w:val="7D0D12DF"/>
    <w:rsid w:val="7D0F5DE6"/>
    <w:rsid w:val="7D34F112"/>
    <w:rsid w:val="7D37C140"/>
    <w:rsid w:val="7D552A11"/>
    <w:rsid w:val="7D5AC63E"/>
    <w:rsid w:val="7D62CD2C"/>
    <w:rsid w:val="7D657F78"/>
    <w:rsid w:val="7D677371"/>
    <w:rsid w:val="7D810C6F"/>
    <w:rsid w:val="7D979645"/>
    <w:rsid w:val="7DC31453"/>
    <w:rsid w:val="7DCB095D"/>
    <w:rsid w:val="7DE3F5B4"/>
    <w:rsid w:val="7DE8CF9A"/>
    <w:rsid w:val="7E0038C3"/>
    <w:rsid w:val="7E09B2A1"/>
    <w:rsid w:val="7E0A2813"/>
    <w:rsid w:val="7E0D401C"/>
    <w:rsid w:val="7E142AA1"/>
    <w:rsid w:val="7E1C5C47"/>
    <w:rsid w:val="7E2543EA"/>
    <w:rsid w:val="7E4462EC"/>
    <w:rsid w:val="7E6E9382"/>
    <w:rsid w:val="7E75A726"/>
    <w:rsid w:val="7E78556A"/>
    <w:rsid w:val="7E78DD59"/>
    <w:rsid w:val="7E905DE5"/>
    <w:rsid w:val="7E967827"/>
    <w:rsid w:val="7EB95476"/>
    <w:rsid w:val="7ECE733A"/>
    <w:rsid w:val="7EE4DCA9"/>
    <w:rsid w:val="7EE6AEED"/>
    <w:rsid w:val="7EEA6668"/>
    <w:rsid w:val="7EEE35D2"/>
    <w:rsid w:val="7F03B611"/>
    <w:rsid w:val="7F0E37CC"/>
    <w:rsid w:val="7F1B32D4"/>
    <w:rsid w:val="7F2DA344"/>
    <w:rsid w:val="7F2F15A1"/>
    <w:rsid w:val="7F42A524"/>
    <w:rsid w:val="7F4D8274"/>
    <w:rsid w:val="7F51DC32"/>
    <w:rsid w:val="7F53CAC8"/>
    <w:rsid w:val="7F55DB62"/>
    <w:rsid w:val="7F614FF4"/>
    <w:rsid w:val="7F6DC7A1"/>
    <w:rsid w:val="7F7212F9"/>
    <w:rsid w:val="7F7FE44F"/>
    <w:rsid w:val="7F80A8D3"/>
    <w:rsid w:val="7F81CAB6"/>
    <w:rsid w:val="7F87A5BB"/>
    <w:rsid w:val="7F8994EA"/>
    <w:rsid w:val="7F956E4A"/>
    <w:rsid w:val="7F9719CB"/>
    <w:rsid w:val="7F9E94F3"/>
    <w:rsid w:val="7FBF07AB"/>
    <w:rsid w:val="7FBFFEE3"/>
    <w:rsid w:val="7FCC08F0"/>
    <w:rsid w:val="7FD666AC"/>
    <w:rsid w:val="7FDCB5DE"/>
    <w:rsid w:val="7FED58D1"/>
    <w:rsid w:val="7FF833F0"/>
    <w:rsid w:val="7FFA79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1F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paragraph" w:styleId="Heading8">
    <w:name w:val="heading 8"/>
    <w:basedOn w:val="Normal"/>
    <w:next w:val="Normal"/>
    <w:link w:val="Heading8Char"/>
    <w:uiPriority w:val="9"/>
    <w:semiHidden/>
    <w:unhideWhenUsed/>
    <w:qFormat/>
    <w:rsid w:val="00791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EB5D36"/>
    <w:pPr>
      <w:numPr>
        <w:numId w:val="2"/>
      </w:numPr>
      <w:tabs>
        <w:tab w:val="num" w:pos="360"/>
      </w:tabs>
      <w:ind w:left="0" w:firstLine="0"/>
    </w:pPr>
    <w:rPr>
      <w:rFonts w:eastAsia="Times New Roman"/>
      <w:lang w:eastAsia="de-DE"/>
    </w:rPr>
  </w:style>
  <w:style w:type="paragraph" w:styleId="ListNumber">
    <w:name w:val="List Number"/>
    <w:basedOn w:val="Normal"/>
    <w:rsid w:val="00EB5D36"/>
    <w:pPr>
      <w:numPr>
        <w:numId w:val="6"/>
      </w:numPr>
    </w:pPr>
    <w:rPr>
      <w:rFonts w:eastAsia="Times New Roman"/>
      <w:lang w:eastAsia="de-DE"/>
    </w:rPr>
  </w:style>
  <w:style w:type="paragraph" w:customStyle="1" w:styleId="ListBullet1">
    <w:name w:val="List Bullet 1"/>
    <w:basedOn w:val="Normal"/>
    <w:rsid w:val="00EB5D36"/>
    <w:pPr>
      <w:numPr>
        <w:numId w:val="1"/>
      </w:numPr>
    </w:pPr>
    <w:rPr>
      <w:rFonts w:eastAsia="Times New Roman"/>
      <w:lang w:eastAsia="de-DE"/>
    </w:rPr>
  </w:style>
  <w:style w:type="paragraph" w:customStyle="1" w:styleId="ListDash">
    <w:name w:val="List Dash"/>
    <w:basedOn w:val="Normal"/>
    <w:rsid w:val="00EB5D36"/>
    <w:pPr>
      <w:numPr>
        <w:numId w:val="3"/>
      </w:numPr>
    </w:pPr>
    <w:rPr>
      <w:rFonts w:eastAsia="Times New Roman"/>
      <w:lang w:eastAsia="de-DE"/>
    </w:rPr>
  </w:style>
  <w:style w:type="paragraph" w:customStyle="1" w:styleId="ListDash1">
    <w:name w:val="List Dash 1"/>
    <w:basedOn w:val="Normal"/>
    <w:rsid w:val="00EB5D36"/>
    <w:pPr>
      <w:numPr>
        <w:numId w:val="4"/>
      </w:numPr>
    </w:pPr>
    <w:rPr>
      <w:rFonts w:eastAsia="Times New Roman"/>
      <w:lang w:eastAsia="de-DE"/>
    </w:rPr>
  </w:style>
  <w:style w:type="paragraph" w:customStyle="1" w:styleId="ListDash2">
    <w:name w:val="List Dash 2"/>
    <w:basedOn w:val="Normal"/>
    <w:rsid w:val="00EB5D36"/>
    <w:pPr>
      <w:numPr>
        <w:numId w:val="5"/>
      </w:numPr>
    </w:pPr>
    <w:rPr>
      <w:rFonts w:eastAsia="Times New Roman"/>
      <w:lang w:eastAsia="de-DE"/>
    </w:rPr>
  </w:style>
  <w:style w:type="paragraph" w:customStyle="1" w:styleId="ListNumberLevel2">
    <w:name w:val="List Number (Level 2)"/>
    <w:basedOn w:val="Normal"/>
    <w:rsid w:val="00EB5D36"/>
    <w:pPr>
      <w:numPr>
        <w:ilvl w:val="1"/>
        <w:numId w:val="6"/>
      </w:numPr>
    </w:pPr>
    <w:rPr>
      <w:rFonts w:eastAsia="Times New Roman"/>
      <w:lang w:eastAsia="de-DE"/>
    </w:rPr>
  </w:style>
  <w:style w:type="paragraph" w:customStyle="1" w:styleId="ListNumberLevel3">
    <w:name w:val="List Number (Level 3)"/>
    <w:basedOn w:val="Normal"/>
    <w:rsid w:val="00EB5D36"/>
    <w:pPr>
      <w:numPr>
        <w:ilvl w:val="2"/>
        <w:numId w:val="6"/>
      </w:numPr>
    </w:pPr>
    <w:rPr>
      <w:rFonts w:eastAsia="Times New Roman"/>
      <w:lang w:eastAsia="de-DE"/>
    </w:rPr>
  </w:style>
  <w:style w:type="paragraph" w:customStyle="1" w:styleId="ListNumberLevel4">
    <w:name w:val="List Number (Level 4)"/>
    <w:basedOn w:val="Normal"/>
    <w:rsid w:val="00EB5D36"/>
    <w:pPr>
      <w:numPr>
        <w:ilvl w:val="3"/>
        <w:numId w:val="6"/>
      </w:numPr>
    </w:pPr>
    <w:rPr>
      <w:rFonts w:eastAsia="Times New Roman"/>
      <w:lang w:eastAsia="de-DE"/>
    </w:rPr>
  </w:style>
  <w:style w:type="table" w:styleId="TableGrid">
    <w:name w:val="Table Grid"/>
    <w:basedOn w:val="TableNormal"/>
    <w:rsid w:val="00EB5D36"/>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B5D36"/>
    <w:rPr>
      <w:color w:val="0000FF"/>
      <w:u w:val="single"/>
    </w:rPr>
  </w:style>
  <w:style w:type="paragraph" w:styleId="ListBullet">
    <w:name w:val="List Bullet"/>
    <w:basedOn w:val="Normal"/>
    <w:rsid w:val="00EB5D36"/>
    <w:pPr>
      <w:numPr>
        <w:numId w:val="7"/>
      </w:numPr>
    </w:pPr>
    <w:rPr>
      <w:rFonts w:eastAsia="Times New Roman"/>
      <w:lang w:eastAsia="en-GB"/>
    </w:rPr>
  </w:style>
  <w:style w:type="paragraph" w:styleId="ListBullet2">
    <w:name w:val="List Bullet 2"/>
    <w:basedOn w:val="Normal"/>
    <w:rsid w:val="00EB5D36"/>
    <w:pPr>
      <w:numPr>
        <w:numId w:val="8"/>
      </w:numPr>
    </w:pPr>
    <w:rPr>
      <w:rFonts w:eastAsia="Times New Roman"/>
      <w:lang w:eastAsia="en-GB"/>
    </w:rPr>
  </w:style>
  <w:style w:type="paragraph" w:styleId="ListBullet3">
    <w:name w:val="List Bullet 3"/>
    <w:basedOn w:val="Normal"/>
    <w:rsid w:val="00EB5D36"/>
    <w:pPr>
      <w:numPr>
        <w:numId w:val="9"/>
      </w:numPr>
    </w:pPr>
    <w:rPr>
      <w:rFonts w:eastAsia="Times New Roman"/>
      <w:lang w:eastAsia="en-GB"/>
    </w:rPr>
  </w:style>
  <w:style w:type="paragraph" w:styleId="ListNumber2">
    <w:name w:val="List Number 2"/>
    <w:basedOn w:val="Normal"/>
    <w:rsid w:val="00EB5D36"/>
    <w:pPr>
      <w:numPr>
        <w:numId w:val="13"/>
      </w:numPr>
    </w:pPr>
    <w:rPr>
      <w:rFonts w:eastAsia="Times New Roman"/>
      <w:lang w:eastAsia="en-GB"/>
    </w:rPr>
  </w:style>
  <w:style w:type="paragraph" w:styleId="ListNumber3">
    <w:name w:val="List Number 3"/>
    <w:basedOn w:val="Normal"/>
    <w:rsid w:val="00EB5D36"/>
    <w:pPr>
      <w:numPr>
        <w:numId w:val="14"/>
      </w:numPr>
    </w:pPr>
    <w:rPr>
      <w:rFonts w:eastAsia="Times New Roman"/>
      <w:lang w:eastAsia="en-GB"/>
    </w:rPr>
  </w:style>
  <w:style w:type="paragraph" w:styleId="ListNumber4">
    <w:name w:val="List Number 4"/>
    <w:basedOn w:val="Normal"/>
    <w:rsid w:val="00EB5D36"/>
    <w:pPr>
      <w:numPr>
        <w:numId w:val="15"/>
      </w:numPr>
    </w:pPr>
    <w:rPr>
      <w:rFonts w:eastAsia="Times New Roman"/>
      <w:lang w:eastAsia="en-GB"/>
    </w:rPr>
  </w:style>
  <w:style w:type="paragraph" w:customStyle="1" w:styleId="ListDash3">
    <w:name w:val="List Dash 3"/>
    <w:basedOn w:val="Normal"/>
    <w:rsid w:val="00EB5D36"/>
    <w:pPr>
      <w:numPr>
        <w:numId w:val="10"/>
      </w:numPr>
    </w:pPr>
    <w:rPr>
      <w:rFonts w:eastAsia="Times New Roman"/>
      <w:lang w:eastAsia="en-GB"/>
    </w:rPr>
  </w:style>
  <w:style w:type="paragraph" w:customStyle="1" w:styleId="ListDash4">
    <w:name w:val="List Dash 4"/>
    <w:basedOn w:val="Normal"/>
    <w:rsid w:val="00EB5D36"/>
    <w:pPr>
      <w:numPr>
        <w:numId w:val="11"/>
      </w:numPr>
    </w:pPr>
    <w:rPr>
      <w:rFonts w:eastAsia="Times New Roman"/>
      <w:lang w:eastAsia="en-GB"/>
    </w:rPr>
  </w:style>
  <w:style w:type="paragraph" w:customStyle="1" w:styleId="ListNumber1">
    <w:name w:val="List Number 1"/>
    <w:basedOn w:val="Text1"/>
    <w:rsid w:val="00EB5D36"/>
    <w:pPr>
      <w:numPr>
        <w:numId w:val="12"/>
      </w:numPr>
    </w:pPr>
    <w:rPr>
      <w:rFonts w:eastAsia="Times New Roman"/>
      <w:lang w:eastAsia="en-GB"/>
    </w:rPr>
  </w:style>
  <w:style w:type="paragraph" w:customStyle="1" w:styleId="ListNumber1Level2">
    <w:name w:val="List Number 1 (Level 2)"/>
    <w:basedOn w:val="Text1"/>
    <w:rsid w:val="00EB5D36"/>
    <w:pPr>
      <w:numPr>
        <w:ilvl w:val="1"/>
        <w:numId w:val="12"/>
      </w:numPr>
    </w:pPr>
    <w:rPr>
      <w:rFonts w:eastAsia="Times New Roman"/>
      <w:lang w:eastAsia="en-GB"/>
    </w:rPr>
  </w:style>
  <w:style w:type="paragraph" w:customStyle="1" w:styleId="ListNumber2Level2">
    <w:name w:val="List Number 2 (Level 2)"/>
    <w:basedOn w:val="Text2"/>
    <w:rsid w:val="00EB5D36"/>
    <w:pPr>
      <w:numPr>
        <w:ilvl w:val="1"/>
        <w:numId w:val="13"/>
      </w:numPr>
    </w:pPr>
    <w:rPr>
      <w:rFonts w:eastAsia="Times New Roman"/>
      <w:lang w:eastAsia="en-GB"/>
    </w:rPr>
  </w:style>
  <w:style w:type="paragraph" w:customStyle="1" w:styleId="ListNumber3Level2">
    <w:name w:val="List Number 3 (Level 2)"/>
    <w:basedOn w:val="Text3"/>
    <w:rsid w:val="00EB5D36"/>
    <w:pPr>
      <w:numPr>
        <w:ilvl w:val="1"/>
        <w:numId w:val="14"/>
      </w:numPr>
    </w:pPr>
    <w:rPr>
      <w:rFonts w:eastAsia="Times New Roman"/>
      <w:lang w:eastAsia="en-GB"/>
    </w:rPr>
  </w:style>
  <w:style w:type="paragraph" w:customStyle="1" w:styleId="ListNumber4Level2">
    <w:name w:val="List Number 4 (Level 2)"/>
    <w:basedOn w:val="Text4"/>
    <w:rsid w:val="00EB5D36"/>
    <w:pPr>
      <w:numPr>
        <w:ilvl w:val="1"/>
        <w:numId w:val="15"/>
      </w:numPr>
    </w:pPr>
    <w:rPr>
      <w:rFonts w:eastAsia="Times New Roman"/>
      <w:lang w:eastAsia="en-GB"/>
    </w:rPr>
  </w:style>
  <w:style w:type="paragraph" w:customStyle="1" w:styleId="ListNumber1Level3">
    <w:name w:val="List Number 1 (Level 3)"/>
    <w:basedOn w:val="Text1"/>
    <w:rsid w:val="00EB5D36"/>
    <w:pPr>
      <w:numPr>
        <w:ilvl w:val="2"/>
        <w:numId w:val="12"/>
      </w:numPr>
    </w:pPr>
    <w:rPr>
      <w:rFonts w:eastAsia="Times New Roman"/>
      <w:lang w:eastAsia="en-GB"/>
    </w:rPr>
  </w:style>
  <w:style w:type="paragraph" w:customStyle="1" w:styleId="ListNumber2Level3">
    <w:name w:val="List Number 2 (Level 3)"/>
    <w:basedOn w:val="Text2"/>
    <w:rsid w:val="00EB5D36"/>
    <w:pPr>
      <w:numPr>
        <w:ilvl w:val="2"/>
        <w:numId w:val="13"/>
      </w:numPr>
    </w:pPr>
    <w:rPr>
      <w:rFonts w:eastAsia="Times New Roman"/>
      <w:lang w:eastAsia="en-GB"/>
    </w:rPr>
  </w:style>
  <w:style w:type="paragraph" w:customStyle="1" w:styleId="ListNumber3Level3">
    <w:name w:val="List Number 3 (Level 3)"/>
    <w:basedOn w:val="Text3"/>
    <w:rsid w:val="00EB5D36"/>
    <w:pPr>
      <w:numPr>
        <w:ilvl w:val="2"/>
        <w:numId w:val="14"/>
      </w:numPr>
    </w:pPr>
    <w:rPr>
      <w:rFonts w:eastAsia="Times New Roman"/>
      <w:lang w:eastAsia="en-GB"/>
    </w:rPr>
  </w:style>
  <w:style w:type="paragraph" w:customStyle="1" w:styleId="ListNumber4Level3">
    <w:name w:val="List Number 4 (Level 3)"/>
    <w:basedOn w:val="Text4"/>
    <w:rsid w:val="00EB5D36"/>
    <w:pPr>
      <w:numPr>
        <w:ilvl w:val="2"/>
        <w:numId w:val="15"/>
      </w:numPr>
    </w:pPr>
    <w:rPr>
      <w:rFonts w:eastAsia="Times New Roman"/>
      <w:lang w:eastAsia="en-GB"/>
    </w:rPr>
  </w:style>
  <w:style w:type="paragraph" w:customStyle="1" w:styleId="ListNumber1Level4">
    <w:name w:val="List Number 1 (Level 4)"/>
    <w:basedOn w:val="Text1"/>
    <w:rsid w:val="00EB5D36"/>
    <w:pPr>
      <w:numPr>
        <w:ilvl w:val="3"/>
        <w:numId w:val="12"/>
      </w:numPr>
    </w:pPr>
    <w:rPr>
      <w:rFonts w:eastAsia="Times New Roman"/>
      <w:lang w:eastAsia="en-GB"/>
    </w:rPr>
  </w:style>
  <w:style w:type="paragraph" w:customStyle="1" w:styleId="ListNumber2Level4">
    <w:name w:val="List Number 2 (Level 4)"/>
    <w:basedOn w:val="Text2"/>
    <w:rsid w:val="00EB5D36"/>
    <w:pPr>
      <w:numPr>
        <w:ilvl w:val="3"/>
        <w:numId w:val="13"/>
      </w:numPr>
    </w:pPr>
    <w:rPr>
      <w:rFonts w:eastAsia="Times New Roman"/>
      <w:lang w:eastAsia="en-GB"/>
    </w:rPr>
  </w:style>
  <w:style w:type="paragraph" w:customStyle="1" w:styleId="ListNumber3Level4">
    <w:name w:val="List Number 3 (Level 4)"/>
    <w:basedOn w:val="Text3"/>
    <w:rsid w:val="00EB5D36"/>
    <w:pPr>
      <w:numPr>
        <w:ilvl w:val="3"/>
        <w:numId w:val="14"/>
      </w:numPr>
    </w:pPr>
    <w:rPr>
      <w:rFonts w:eastAsia="Times New Roman"/>
      <w:lang w:eastAsia="en-GB"/>
    </w:rPr>
  </w:style>
  <w:style w:type="paragraph" w:customStyle="1" w:styleId="ListNumber4Level4">
    <w:name w:val="List Number 4 (Level 4)"/>
    <w:basedOn w:val="Text4"/>
    <w:rsid w:val="00EB5D36"/>
    <w:pPr>
      <w:numPr>
        <w:ilvl w:val="3"/>
        <w:numId w:val="15"/>
      </w:numPr>
    </w:pPr>
    <w:rPr>
      <w:rFonts w:eastAsia="Times New Roman"/>
      <w:lang w:eastAsia="en-GB"/>
    </w:rPr>
  </w:style>
  <w:style w:type="paragraph" w:customStyle="1" w:styleId="Annexetitreacte">
    <w:name w:val="Annexe titre (acte)"/>
    <w:basedOn w:val="Normal"/>
    <w:next w:val="Normal"/>
    <w:rsid w:val="00EB5D36"/>
    <w:pPr>
      <w:jc w:val="center"/>
    </w:pPr>
    <w:rPr>
      <w:rFonts w:eastAsia="Times New Roman"/>
      <w:b/>
      <w:u w:val="single"/>
      <w:lang w:eastAsia="en-GB"/>
    </w:rPr>
  </w:style>
  <w:style w:type="paragraph" w:customStyle="1" w:styleId="Annexetitreexposglobal">
    <w:name w:val="Annexe titre (exposé global)"/>
    <w:basedOn w:val="Normal"/>
    <w:next w:val="Normal"/>
    <w:rsid w:val="00EB5D36"/>
    <w:pPr>
      <w:jc w:val="center"/>
    </w:pPr>
    <w:rPr>
      <w:rFonts w:eastAsia="Times New Roman"/>
      <w:b/>
      <w:u w:val="single"/>
      <w:lang w:eastAsia="en-GB"/>
    </w:rPr>
  </w:style>
  <w:style w:type="paragraph" w:customStyle="1" w:styleId="Annexetitrefichefinacte">
    <w:name w:val="Annexe titre (fiche fin. acte)"/>
    <w:basedOn w:val="Normal"/>
    <w:next w:val="Normal"/>
    <w:rsid w:val="00EB5D36"/>
    <w:pPr>
      <w:jc w:val="center"/>
    </w:pPr>
    <w:rPr>
      <w:rFonts w:eastAsia="Times New Roman"/>
      <w:b/>
      <w:u w:val="single"/>
      <w:lang w:eastAsia="en-GB"/>
    </w:rPr>
  </w:style>
  <w:style w:type="paragraph" w:customStyle="1" w:styleId="Annexetitrefichefinglobale">
    <w:name w:val="Annexe titre (fiche fin. globale)"/>
    <w:basedOn w:val="Normal"/>
    <w:next w:val="Normal"/>
    <w:rsid w:val="00EB5D36"/>
    <w:pPr>
      <w:jc w:val="center"/>
    </w:pPr>
    <w:rPr>
      <w:rFonts w:eastAsia="Times New Roman"/>
      <w:b/>
      <w:u w:val="single"/>
      <w:lang w:eastAsia="en-GB"/>
    </w:rPr>
  </w:style>
  <w:style w:type="paragraph" w:customStyle="1" w:styleId="Annexetitreglobale">
    <w:name w:val="Annexe titre (globale)"/>
    <w:basedOn w:val="Normal"/>
    <w:next w:val="Normal"/>
    <w:rsid w:val="00EB5D36"/>
    <w:pPr>
      <w:jc w:val="center"/>
    </w:pPr>
    <w:rPr>
      <w:rFonts w:eastAsia="Times New Roman"/>
      <w:b/>
      <w:u w:val="single"/>
      <w:lang w:eastAsia="en-GB"/>
    </w:rPr>
  </w:style>
  <w:style w:type="paragraph" w:customStyle="1" w:styleId="Exposdesmotifstitreglobal">
    <w:name w:val="Exposé des motifs titre (global)"/>
    <w:basedOn w:val="Normal"/>
    <w:next w:val="Normal"/>
    <w:rsid w:val="00EB5D36"/>
    <w:pPr>
      <w:jc w:val="center"/>
    </w:pPr>
    <w:rPr>
      <w:rFonts w:eastAsia="Times New Roman"/>
      <w:b/>
      <w:u w:val="single"/>
      <w:lang w:eastAsia="en-GB"/>
    </w:rPr>
  </w:style>
  <w:style w:type="paragraph" w:customStyle="1" w:styleId="Langueoriginale">
    <w:name w:val="Langue originale"/>
    <w:basedOn w:val="Normal"/>
    <w:rsid w:val="00EB5D36"/>
    <w:pPr>
      <w:spacing w:before="360"/>
      <w:jc w:val="center"/>
    </w:pPr>
    <w:rPr>
      <w:rFonts w:eastAsia="Times New Roman"/>
      <w:caps/>
      <w:lang w:eastAsia="en-GB"/>
    </w:rPr>
  </w:style>
  <w:style w:type="paragraph" w:customStyle="1" w:styleId="Phrasefinale">
    <w:name w:val="Phrase finale"/>
    <w:basedOn w:val="Normal"/>
    <w:next w:val="Normal"/>
    <w:rsid w:val="00EB5D36"/>
    <w:pPr>
      <w:spacing w:before="360" w:after="0"/>
      <w:jc w:val="center"/>
    </w:pPr>
    <w:rPr>
      <w:rFonts w:eastAsia="Times New Roman"/>
      <w:lang w:eastAsia="en-GB"/>
    </w:rPr>
  </w:style>
  <w:style w:type="paragraph" w:customStyle="1" w:styleId="Prliminairetitre">
    <w:name w:val="Préliminaire titre"/>
    <w:basedOn w:val="Normal"/>
    <w:next w:val="Normal"/>
    <w:rsid w:val="00EB5D36"/>
    <w:pPr>
      <w:spacing w:before="360" w:after="360"/>
      <w:jc w:val="center"/>
    </w:pPr>
    <w:rPr>
      <w:rFonts w:eastAsia="Times New Roman"/>
      <w:b/>
      <w:lang w:eastAsia="en-GB"/>
    </w:rPr>
  </w:style>
  <w:style w:type="paragraph" w:customStyle="1" w:styleId="Prliminairetype">
    <w:name w:val="Préliminaire type"/>
    <w:basedOn w:val="Normal"/>
    <w:next w:val="Normal"/>
    <w:rsid w:val="00EB5D36"/>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EB5D36"/>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EB5D36"/>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EB5D36"/>
    <w:pPr>
      <w:spacing w:before="0" w:after="0"/>
      <w:ind w:left="5103"/>
      <w:jc w:val="left"/>
    </w:pPr>
    <w:rPr>
      <w:rFonts w:eastAsia="Times New Roman"/>
      <w:lang w:eastAsia="en-GB"/>
    </w:rPr>
  </w:style>
  <w:style w:type="paragraph" w:customStyle="1" w:styleId="Sous-titreobjetprliminaire">
    <w:name w:val="Sous-titre objet (préliminaire)"/>
    <w:basedOn w:val="Normal"/>
    <w:rsid w:val="00EB5D36"/>
    <w:pPr>
      <w:spacing w:before="0" w:after="0"/>
      <w:jc w:val="center"/>
    </w:pPr>
    <w:rPr>
      <w:rFonts w:eastAsia="Times New Roman"/>
      <w:b/>
      <w:lang w:eastAsia="en-GB"/>
    </w:rPr>
  </w:style>
  <w:style w:type="paragraph" w:customStyle="1" w:styleId="Statutprliminaire">
    <w:name w:val="Statut (préliminaire)"/>
    <w:basedOn w:val="Normal"/>
    <w:next w:val="Normal"/>
    <w:rsid w:val="00EB5D36"/>
    <w:pPr>
      <w:spacing w:before="360" w:after="0"/>
      <w:jc w:val="center"/>
    </w:pPr>
    <w:rPr>
      <w:rFonts w:eastAsia="Times New Roman"/>
      <w:lang w:eastAsia="en-GB"/>
    </w:rPr>
  </w:style>
  <w:style w:type="paragraph" w:customStyle="1" w:styleId="Titreobjetprliminaire">
    <w:name w:val="Titre objet (préliminaire)"/>
    <w:basedOn w:val="Normal"/>
    <w:next w:val="Normal"/>
    <w:rsid w:val="00EB5D36"/>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EB5D36"/>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EB5D36"/>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EB5D36"/>
    <w:pPr>
      <w:jc w:val="center"/>
    </w:pPr>
    <w:rPr>
      <w:rFonts w:eastAsia="Times New Roman"/>
      <w:b/>
      <w:u w:val="single"/>
      <w:lang w:eastAsia="en-GB"/>
    </w:rPr>
  </w:style>
  <w:style w:type="paragraph" w:customStyle="1" w:styleId="Fichefinanciretravailtitre">
    <w:name w:val="Fiche financière (travail) titre"/>
    <w:basedOn w:val="Normal"/>
    <w:next w:val="Normal"/>
    <w:rsid w:val="00EB5D36"/>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EB5D36"/>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EB5D36"/>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EB5D36"/>
    <w:pPr>
      <w:jc w:val="center"/>
    </w:pPr>
    <w:rPr>
      <w:rFonts w:eastAsia="Times New Roman"/>
      <w:b/>
      <w:u w:val="single"/>
      <w:lang w:eastAsia="en-GB"/>
    </w:rPr>
  </w:style>
  <w:style w:type="character" w:styleId="CommentReference">
    <w:name w:val="annotation reference"/>
    <w:rsid w:val="00EB5D36"/>
    <w:rPr>
      <w:rFonts w:cs="Times New Roman"/>
      <w:sz w:val="16"/>
      <w:szCs w:val="16"/>
    </w:rPr>
  </w:style>
  <w:style w:type="paragraph" w:styleId="CommentText">
    <w:name w:val="annotation text"/>
    <w:basedOn w:val="Normal"/>
    <w:link w:val="CommentTextChar"/>
    <w:rsid w:val="00EB5D36"/>
    <w:rPr>
      <w:rFonts w:eastAsia="Times New Roman"/>
      <w:sz w:val="20"/>
      <w:szCs w:val="20"/>
      <w:lang w:eastAsia="en-GB"/>
    </w:rPr>
  </w:style>
  <w:style w:type="character" w:customStyle="1" w:styleId="CommentTextChar">
    <w:name w:val="Comment Text Char"/>
    <w:basedOn w:val="DefaultParagraphFont"/>
    <w:link w:val="CommentText"/>
    <w:rsid w:val="00EB5D36"/>
    <w:rPr>
      <w:rFonts w:ascii="Times New Roman" w:eastAsia="Times New Roman" w:hAnsi="Times New Roman" w:cs="Times New Roman"/>
      <w:sz w:val="20"/>
      <w:szCs w:val="20"/>
      <w:lang w:val="cs-CZ" w:eastAsia="en-GB"/>
    </w:rPr>
  </w:style>
  <w:style w:type="paragraph" w:styleId="CommentSubject">
    <w:name w:val="annotation subject"/>
    <w:basedOn w:val="CommentText"/>
    <w:next w:val="CommentText"/>
    <w:link w:val="CommentSubjectChar"/>
    <w:rsid w:val="00EB5D36"/>
    <w:rPr>
      <w:b/>
      <w:bCs/>
    </w:rPr>
  </w:style>
  <w:style w:type="character" w:customStyle="1" w:styleId="CommentSubjectChar">
    <w:name w:val="Comment Subject Char"/>
    <w:basedOn w:val="CommentTextChar"/>
    <w:link w:val="CommentSubject"/>
    <w:rsid w:val="00EB5D36"/>
    <w:rPr>
      <w:rFonts w:ascii="Times New Roman" w:eastAsia="Times New Roman" w:hAnsi="Times New Roman" w:cs="Times New Roman"/>
      <w:b/>
      <w:bCs/>
      <w:sz w:val="20"/>
      <w:szCs w:val="20"/>
      <w:lang w:val="cs-CZ" w:eastAsia="en-GB"/>
    </w:rPr>
  </w:style>
  <w:style w:type="paragraph" w:styleId="BalloonText">
    <w:name w:val="Balloon Text"/>
    <w:basedOn w:val="Normal"/>
    <w:link w:val="BalloonTextChar"/>
    <w:rsid w:val="00EB5D36"/>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EB5D36"/>
    <w:rPr>
      <w:rFonts w:ascii="Tahoma" w:eastAsia="Times New Roman" w:hAnsi="Tahoma" w:cs="Tahoma"/>
      <w:sz w:val="16"/>
      <w:szCs w:val="16"/>
      <w:lang w:val="cs-CZ" w:eastAsia="en-GB"/>
    </w:rPr>
  </w:style>
  <w:style w:type="paragraph" w:styleId="Caption">
    <w:name w:val="caption"/>
    <w:basedOn w:val="Normal"/>
    <w:next w:val="Normal"/>
    <w:qFormat/>
    <w:rsid w:val="00EB5D36"/>
    <w:rPr>
      <w:rFonts w:eastAsia="Times New Roman"/>
      <w:b/>
      <w:bCs/>
      <w:sz w:val="20"/>
      <w:szCs w:val="20"/>
      <w:lang w:eastAsia="en-GB"/>
    </w:rPr>
  </w:style>
  <w:style w:type="paragraph" w:styleId="TableofFigures">
    <w:name w:val="table of figures"/>
    <w:basedOn w:val="Normal"/>
    <w:next w:val="Normal"/>
    <w:rsid w:val="00EB5D36"/>
    <w:rPr>
      <w:rFonts w:eastAsia="Times New Roman"/>
      <w:lang w:eastAsia="en-GB"/>
    </w:rPr>
  </w:style>
  <w:style w:type="character" w:styleId="PageNumber">
    <w:name w:val="page number"/>
    <w:rsid w:val="00EB5D36"/>
  </w:style>
  <w:style w:type="character" w:customStyle="1" w:styleId="tw4winMark">
    <w:name w:val="tw4winMark"/>
    <w:rsid w:val="00EB5D36"/>
    <w:rPr>
      <w:vanish/>
      <w:color w:val="800080"/>
      <w:vertAlign w:val="subscript"/>
    </w:rPr>
  </w:style>
  <w:style w:type="character" w:styleId="FollowedHyperlink">
    <w:name w:val="FollowedHyperlink"/>
    <w:rsid w:val="00EB5D36"/>
    <w:rPr>
      <w:color w:val="800080"/>
      <w:u w:val="single"/>
    </w:rPr>
  </w:style>
  <w:style w:type="paragraph" w:customStyle="1" w:styleId="Sous-titreobjet">
    <w:name w:val="Sous-titre objet"/>
    <w:basedOn w:val="Normal"/>
    <w:rsid w:val="00EB5D36"/>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B5D36"/>
  </w:style>
  <w:style w:type="paragraph" w:styleId="Revision">
    <w:name w:val="Revision"/>
    <w:hidden/>
    <w:uiPriority w:val="99"/>
    <w:semiHidden/>
    <w:rsid w:val="00EB5D36"/>
    <w:rPr>
      <w:rFonts w:ascii="Calibri" w:eastAsia="Calibri" w:hAnsi="Calibri" w:cs="Times New Roman"/>
      <w:sz w:val="24"/>
      <w:lang w:eastAsia="en-GB"/>
    </w:rPr>
  </w:style>
  <w:style w:type="paragraph" w:customStyle="1" w:styleId="FooterCoverPage">
    <w:name w:val="Footer Cover Page"/>
    <w:basedOn w:val="Normal"/>
    <w:link w:val="FooterCoverPageChar"/>
    <w:rsid w:val="00EB5D36"/>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EB5D36"/>
    <w:rPr>
      <w:rFonts w:ascii="Times New Roman" w:hAnsi="Times New Roman" w:cs="Times New Roman"/>
      <w:b/>
      <w:sz w:val="28"/>
      <w:lang w:val="cs-CZ"/>
    </w:rPr>
  </w:style>
  <w:style w:type="character" w:customStyle="1" w:styleId="FooterCoverPageChar">
    <w:name w:val="Footer Cover Page Char"/>
    <w:link w:val="FooterCoverPage"/>
    <w:rsid w:val="00EB5D36"/>
    <w:rPr>
      <w:rFonts w:ascii="Times New Roman" w:eastAsia="Calibri" w:hAnsi="Times New Roman" w:cs="Times New Roman"/>
      <w:sz w:val="24"/>
      <w:lang w:val="cs-CZ" w:eastAsia="en-GB"/>
    </w:rPr>
  </w:style>
  <w:style w:type="paragraph" w:customStyle="1" w:styleId="HeaderCoverPage">
    <w:name w:val="Header Cover Page"/>
    <w:basedOn w:val="Normal"/>
    <w:link w:val="HeaderCoverPageChar"/>
    <w:rsid w:val="00EB5D36"/>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B5D36"/>
    <w:rPr>
      <w:rFonts w:ascii="Times New Roman" w:eastAsia="Calibri" w:hAnsi="Times New Roman" w:cs="Times New Roman"/>
      <w:sz w:val="24"/>
      <w:lang w:val="cs-CZ" w:eastAsia="en-GB"/>
    </w:rPr>
  </w:style>
  <w:style w:type="character" w:customStyle="1" w:styleId="FooterSensitivityChar">
    <w:name w:val="Footer Sensitivity Char"/>
    <w:rsid w:val="00EB5D36"/>
    <w:rPr>
      <w:rFonts w:ascii="Times New Roman" w:hAnsi="Times New Roman" w:cs="Times New Roman"/>
      <w:b/>
      <w:sz w:val="32"/>
      <w:lang w:val="cs-CZ"/>
    </w:rPr>
  </w:style>
  <w:style w:type="character" w:customStyle="1" w:styleId="HeaderSensitivityChar">
    <w:name w:val="Header Sensitivity Char"/>
    <w:rsid w:val="00EB5D36"/>
    <w:rPr>
      <w:rFonts w:ascii="Times New Roman" w:hAnsi="Times New Roman" w:cs="Times New Roman"/>
      <w:b/>
      <w:sz w:val="32"/>
      <w:lang w:val="cs-CZ"/>
    </w:rPr>
  </w:style>
  <w:style w:type="character" w:customStyle="1" w:styleId="HeaderSensitivityRightChar">
    <w:name w:val="Header Sensitivity Right Char"/>
    <w:rsid w:val="00EB5D36"/>
    <w:rPr>
      <w:rFonts w:ascii="Times New Roman" w:hAnsi="Times New Roman" w:cs="Times New Roman"/>
      <w:sz w:val="28"/>
      <w:lang w:val="cs-CZ"/>
    </w:rPr>
  </w:style>
  <w:style w:type="paragraph" w:customStyle="1" w:styleId="LegalNumPar">
    <w:name w:val="LegalNumPar"/>
    <w:basedOn w:val="Normal"/>
    <w:rsid w:val="00EB5D36"/>
    <w:pPr>
      <w:numPr>
        <w:numId w:val="16"/>
      </w:numPr>
      <w:spacing w:line="360" w:lineRule="auto"/>
    </w:pPr>
    <w:rPr>
      <w:rFonts w:eastAsia="Times New Roman"/>
      <w:lang w:eastAsia="en-GB"/>
    </w:rPr>
  </w:style>
  <w:style w:type="paragraph" w:customStyle="1" w:styleId="LegalNumPar2">
    <w:name w:val="LegalNumPar2"/>
    <w:basedOn w:val="Normal"/>
    <w:rsid w:val="00EB5D36"/>
    <w:pPr>
      <w:numPr>
        <w:ilvl w:val="1"/>
        <w:numId w:val="16"/>
      </w:numPr>
      <w:spacing w:line="360" w:lineRule="auto"/>
    </w:pPr>
    <w:rPr>
      <w:rFonts w:eastAsia="Times New Roman"/>
      <w:lang w:eastAsia="en-GB"/>
    </w:rPr>
  </w:style>
  <w:style w:type="paragraph" w:customStyle="1" w:styleId="LegalNumPar3">
    <w:name w:val="LegalNumPar3"/>
    <w:basedOn w:val="Normal"/>
    <w:rsid w:val="00EB5D36"/>
    <w:pPr>
      <w:numPr>
        <w:ilvl w:val="2"/>
        <w:numId w:val="16"/>
      </w:numPr>
      <w:spacing w:line="360" w:lineRule="auto"/>
    </w:pPr>
    <w:rPr>
      <w:rFonts w:eastAsia="Times New Roman"/>
      <w:lang w:eastAsia="en-GB"/>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rsid w:val="00EB5D36"/>
    <w:pPr>
      <w:ind w:left="720"/>
      <w:contextualSpacing/>
    </w:pPr>
    <w:rPr>
      <w:rFonts w:eastAsia="Times New Roman"/>
      <w:lang w:eastAsia="en-GB"/>
    </w:rPr>
  </w:style>
  <w:style w:type="character" w:customStyle="1" w:styleId="UnresolvedMention1">
    <w:name w:val="Unresolved Mention1"/>
    <w:basedOn w:val="DefaultParagraphFont"/>
    <w:uiPriority w:val="99"/>
    <w:semiHidden/>
    <w:unhideWhenUsed/>
    <w:rsid w:val="00EB5D36"/>
    <w:rPr>
      <w:color w:val="605E5C"/>
      <w:shd w:val="clear" w:color="auto" w:fill="E1DFDD"/>
    </w:rPr>
  </w:style>
  <w:style w:type="character" w:styleId="Strong">
    <w:name w:val="Strong"/>
    <w:basedOn w:val="DefaultParagraphFont"/>
    <w:qFormat/>
    <w:rsid w:val="00EB5D36"/>
    <w:rPr>
      <w:b/>
      <w:bCs/>
    </w:rPr>
  </w:style>
  <w:style w:type="character" w:styleId="Emphasis">
    <w:name w:val="Emphasis"/>
    <w:basedOn w:val="DefaultParagraphFont"/>
    <w:qFormat/>
    <w:rsid w:val="00EB5D36"/>
    <w:rPr>
      <w:i/>
      <w:iCs/>
    </w:rPr>
  </w:style>
  <w:style w:type="character" w:customStyle="1" w:styleId="Mention1">
    <w:name w:val="Mention1"/>
    <w:basedOn w:val="DefaultParagraphFont"/>
    <w:uiPriority w:val="99"/>
    <w:unhideWhenUsed/>
    <w:rsid w:val="00EB5D36"/>
    <w:rPr>
      <w:color w:val="2B579A"/>
      <w:shd w:val="clear" w:color="auto" w:fill="E1DFDD"/>
    </w:rPr>
  </w:style>
  <w:style w:type="character" w:customStyle="1" w:styleId="normaltextrun">
    <w:name w:val="normaltextrun"/>
    <w:basedOn w:val="DefaultParagraphFont"/>
    <w:rsid w:val="00EB5D36"/>
  </w:style>
  <w:style w:type="character" w:customStyle="1" w:styleId="eop">
    <w:name w:val="eop"/>
    <w:basedOn w:val="DefaultParagraphFont"/>
    <w:rsid w:val="00EB5D36"/>
  </w:style>
  <w:style w:type="paragraph" w:customStyle="1" w:styleId="Default">
    <w:name w:val="Default"/>
    <w:rsid w:val="008558C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DA46FC"/>
  </w:style>
  <w:style w:type="character" w:customStyle="1" w:styleId="BodyTextChar">
    <w:name w:val="Body Text Char"/>
    <w:basedOn w:val="DefaultParagraphFont"/>
    <w:link w:val="BodyText"/>
    <w:uiPriority w:val="99"/>
    <w:semiHidden/>
    <w:rsid w:val="00DA46FC"/>
    <w:rPr>
      <w:rFonts w:ascii="Times New Roman" w:hAnsi="Times New Roman" w:cs="Times New Roman"/>
      <w:sz w:val="24"/>
      <w:lang w:val="cs-CZ"/>
    </w:rPr>
  </w:style>
  <w:style w:type="paragraph" w:customStyle="1" w:styleId="paragraph">
    <w:name w:val="paragraph"/>
    <w:basedOn w:val="Normal"/>
    <w:rsid w:val="00403F72"/>
    <w:pPr>
      <w:spacing w:before="100" w:beforeAutospacing="1" w:after="100" w:afterAutospacing="1"/>
      <w:jc w:val="left"/>
    </w:pPr>
    <w:rPr>
      <w:rFonts w:eastAsia="Times New Roman"/>
      <w:szCs w:val="24"/>
      <w:lang w:eastAsia="de-DE"/>
    </w:rPr>
  </w:style>
  <w:style w:type="character" w:customStyle="1" w:styleId="scxw248455743">
    <w:name w:val="scxw248455743"/>
    <w:basedOn w:val="DefaultParagraphFont"/>
    <w:rsid w:val="00403F72"/>
  </w:style>
  <w:style w:type="character" w:customStyle="1" w:styleId="tabchar">
    <w:name w:val="tabchar"/>
    <w:basedOn w:val="DefaultParagraphFont"/>
    <w:rsid w:val="00033E3A"/>
  </w:style>
  <w:style w:type="table" w:styleId="PlainTable1">
    <w:name w:val="Plain Table 1"/>
    <w:basedOn w:val="TableNormal"/>
    <w:uiPriority w:val="41"/>
    <w:rsid w:val="00AE64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sid w:val="00984446"/>
    <w:rPr>
      <w:rFonts w:ascii="Times New Roman" w:eastAsia="Times New Roman" w:hAnsi="Times New Roman" w:cs="Times New Roman"/>
      <w:sz w:val="24"/>
      <w:lang w:val="cs-CZ" w:eastAsia="en-GB"/>
    </w:rPr>
  </w:style>
  <w:style w:type="character" w:customStyle="1" w:styleId="tw4winError">
    <w:name w:val="tw4winError"/>
    <w:rsid w:val="00984446"/>
    <w:rPr>
      <w:color w:val="00FF00"/>
      <w:sz w:val="40"/>
      <w:lang w:val="cs-CZ" w:eastAsia="en-GB"/>
    </w:rPr>
  </w:style>
  <w:style w:type="character" w:customStyle="1" w:styleId="tw4winTerm">
    <w:name w:val="tw4winTerm"/>
    <w:rsid w:val="00984446"/>
    <w:rPr>
      <w:color w:val="0000FF"/>
      <w:lang w:val="cs-CZ" w:eastAsia="en-GB"/>
    </w:rPr>
  </w:style>
  <w:style w:type="character" w:customStyle="1" w:styleId="tw4winPopup">
    <w:name w:val="tw4winPopup"/>
    <w:rsid w:val="00984446"/>
    <w:rPr>
      <w:noProof/>
      <w:color w:val="008000"/>
      <w:lang w:val="cs-CZ" w:eastAsia="en-GB"/>
    </w:rPr>
  </w:style>
  <w:style w:type="character" w:customStyle="1" w:styleId="tw4winJump">
    <w:name w:val="tw4winJump"/>
    <w:rsid w:val="00984446"/>
    <w:rPr>
      <w:noProof/>
      <w:color w:val="008080"/>
      <w:lang w:val="cs-CZ" w:eastAsia="en-GB"/>
    </w:rPr>
  </w:style>
  <w:style w:type="character" w:customStyle="1" w:styleId="tw4winExternal">
    <w:name w:val="tw4winExternal"/>
    <w:rsid w:val="00984446"/>
    <w:rPr>
      <w:noProof/>
      <w:color w:val="808080"/>
      <w:lang w:val="cs-CZ" w:eastAsia="en-GB"/>
    </w:rPr>
  </w:style>
  <w:style w:type="character" w:customStyle="1" w:styleId="tw4winInternal">
    <w:name w:val="tw4winInternal"/>
    <w:rsid w:val="00984446"/>
    <w:rPr>
      <w:noProof/>
      <w:color w:val="FF0000"/>
      <w:lang w:val="cs-CZ" w:eastAsia="en-GB"/>
    </w:rPr>
  </w:style>
  <w:style w:type="character" w:customStyle="1" w:styleId="DONOTTRANSLATE">
    <w:name w:val="DO_NOT_TRANSLATE"/>
    <w:rsid w:val="00984446"/>
    <w:rPr>
      <w:noProof/>
      <w:color w:val="800000"/>
      <w:lang w:val="cs-CZ" w:eastAsia="en-GB"/>
    </w:rPr>
  </w:style>
  <w:style w:type="character" w:customStyle="1" w:styleId="Mention10">
    <w:name w:val="Mention1"/>
    <w:basedOn w:val="DefaultParagraphFont"/>
    <w:uiPriority w:val="99"/>
    <w:unhideWhenUsed/>
    <w:rsid w:val="00984446"/>
    <w:rPr>
      <w:color w:val="2B579A"/>
      <w:shd w:val="clear" w:color="auto" w:fill="E1DFDD"/>
    </w:rPr>
  </w:style>
  <w:style w:type="paragraph" w:styleId="EndnoteText">
    <w:name w:val="endnote text"/>
    <w:basedOn w:val="Normal"/>
    <w:link w:val="EndnoteTextChar"/>
    <w:uiPriority w:val="99"/>
    <w:semiHidden/>
    <w:unhideWhenUsed/>
    <w:rsid w:val="00984446"/>
    <w:pPr>
      <w:spacing w:before="0" w:after="0"/>
    </w:pPr>
    <w:rPr>
      <w:sz w:val="20"/>
      <w:szCs w:val="20"/>
    </w:rPr>
  </w:style>
  <w:style w:type="character" w:customStyle="1" w:styleId="EndnoteTextChar">
    <w:name w:val="Endnote Text Char"/>
    <w:basedOn w:val="DefaultParagraphFont"/>
    <w:link w:val="EndnoteText"/>
    <w:uiPriority w:val="99"/>
    <w:semiHidden/>
    <w:rsid w:val="00984446"/>
    <w:rPr>
      <w:rFonts w:ascii="Times New Roman" w:hAnsi="Times New Roman" w:cs="Times New Roman"/>
      <w:sz w:val="20"/>
      <w:szCs w:val="20"/>
      <w:lang w:val="cs-CZ"/>
    </w:rPr>
  </w:style>
  <w:style w:type="character" w:styleId="EndnoteReference">
    <w:name w:val="endnote reference"/>
    <w:basedOn w:val="DefaultParagraphFont"/>
    <w:uiPriority w:val="99"/>
    <w:semiHidden/>
    <w:unhideWhenUsed/>
    <w:rsid w:val="00984446"/>
    <w:rPr>
      <w:vertAlign w:val="superscript"/>
    </w:rPr>
  </w:style>
  <w:style w:type="character" w:customStyle="1" w:styleId="HeaderChar1">
    <w:name w:val="Header Char1"/>
    <w:basedOn w:val="DefaultParagraphFont"/>
    <w:uiPriority w:val="99"/>
    <w:semiHidden/>
    <w:rsid w:val="00984446"/>
    <w:rPr>
      <w:rFonts w:ascii="Times New Roman" w:hAnsi="Times New Roman" w:cs="Times New Roman"/>
      <w:sz w:val="24"/>
      <w:lang w:val="cs-CZ"/>
    </w:rPr>
  </w:style>
  <w:style w:type="character" w:customStyle="1" w:styleId="FooterChar1">
    <w:name w:val="Footer Char1"/>
    <w:basedOn w:val="DefaultParagraphFont"/>
    <w:uiPriority w:val="99"/>
    <w:semiHidden/>
    <w:rsid w:val="00984446"/>
    <w:rPr>
      <w:rFonts w:ascii="Times New Roman" w:hAnsi="Times New Roman" w:cs="Times New Roman"/>
      <w:sz w:val="24"/>
      <w:lang w:val="cs-CZ"/>
    </w:rPr>
  </w:style>
  <w:style w:type="character" w:customStyle="1" w:styleId="Heading8Char">
    <w:name w:val="Heading 8 Char"/>
    <w:basedOn w:val="DefaultParagraphFont"/>
    <w:link w:val="Heading8"/>
    <w:uiPriority w:val="9"/>
    <w:semiHidden/>
    <w:rsid w:val="00791028"/>
    <w:rPr>
      <w:rFonts w:ascii="Times New Roman" w:eastAsiaTheme="majorEastAsia" w:hAnsi="Times New Roman" w:cstheme="majorBidi"/>
      <w:i/>
      <w:iCs/>
      <w:color w:val="272727" w:themeColor="text1" w:themeTint="D8"/>
      <w:sz w:val="24"/>
      <w:lang w:val="cs-CZ"/>
    </w:rPr>
  </w:style>
  <w:style w:type="character" w:customStyle="1" w:styleId="Heading9Char">
    <w:name w:val="Heading 9 Char"/>
    <w:basedOn w:val="DefaultParagraphFont"/>
    <w:link w:val="Heading9"/>
    <w:uiPriority w:val="9"/>
    <w:semiHidden/>
    <w:rsid w:val="00791028"/>
    <w:rPr>
      <w:rFonts w:ascii="Times New Roman" w:eastAsiaTheme="majorEastAsia" w:hAnsi="Times New Roman" w:cstheme="majorBidi"/>
      <w:color w:val="272727" w:themeColor="text1" w:themeTint="D8"/>
      <w:sz w:val="24"/>
      <w:lang w:val="cs-CZ"/>
    </w:rPr>
  </w:style>
  <w:style w:type="paragraph" w:styleId="Title">
    <w:name w:val="Title"/>
    <w:basedOn w:val="Normal"/>
    <w:next w:val="Normal"/>
    <w:link w:val="TitleChar"/>
    <w:uiPriority w:val="10"/>
    <w:qFormat/>
    <w:rsid w:val="007910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028"/>
    <w:rPr>
      <w:rFonts w:asciiTheme="majorHAnsi" w:eastAsiaTheme="majorEastAsia" w:hAnsiTheme="majorHAnsi" w:cstheme="majorBidi"/>
      <w:spacing w:val="-10"/>
      <w:kern w:val="28"/>
      <w:sz w:val="56"/>
      <w:szCs w:val="56"/>
      <w:lang w:val="cs-CZ"/>
    </w:rPr>
  </w:style>
  <w:style w:type="paragraph" w:styleId="Subtitle">
    <w:name w:val="Subtitle"/>
    <w:basedOn w:val="Normal"/>
    <w:next w:val="Normal"/>
    <w:link w:val="SubtitleChar"/>
    <w:uiPriority w:val="11"/>
    <w:qFormat/>
    <w:rsid w:val="00791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028"/>
    <w:rPr>
      <w:rFonts w:ascii="Times New Roman" w:eastAsiaTheme="majorEastAsia" w:hAnsi="Times New Roman" w:cstheme="majorBidi"/>
      <w:color w:val="595959" w:themeColor="text1" w:themeTint="A6"/>
      <w:spacing w:val="15"/>
      <w:sz w:val="28"/>
      <w:szCs w:val="28"/>
      <w:lang w:val="cs-CZ"/>
    </w:rPr>
  </w:style>
  <w:style w:type="paragraph" w:styleId="Quote">
    <w:name w:val="Quote"/>
    <w:basedOn w:val="Normal"/>
    <w:next w:val="Normal"/>
    <w:link w:val="QuoteChar"/>
    <w:uiPriority w:val="29"/>
    <w:qFormat/>
    <w:rsid w:val="00791028"/>
    <w:pPr>
      <w:spacing w:before="160"/>
      <w:jc w:val="center"/>
    </w:pPr>
    <w:rPr>
      <w:i/>
      <w:iCs/>
      <w:color w:val="404040" w:themeColor="text1" w:themeTint="BF"/>
    </w:rPr>
  </w:style>
  <w:style w:type="character" w:customStyle="1" w:styleId="QuoteChar">
    <w:name w:val="Quote Char"/>
    <w:basedOn w:val="DefaultParagraphFont"/>
    <w:link w:val="Quote"/>
    <w:uiPriority w:val="29"/>
    <w:rsid w:val="00791028"/>
    <w:rPr>
      <w:rFonts w:ascii="Times New Roman" w:hAnsi="Times New Roman" w:cs="Times New Roman"/>
      <w:i/>
      <w:iCs/>
      <w:color w:val="404040" w:themeColor="text1" w:themeTint="BF"/>
      <w:sz w:val="24"/>
      <w:lang w:val="cs-CZ"/>
    </w:rPr>
  </w:style>
  <w:style w:type="character" w:styleId="IntenseEmphasis">
    <w:name w:val="Intense Emphasis"/>
    <w:basedOn w:val="DefaultParagraphFont"/>
    <w:uiPriority w:val="21"/>
    <w:qFormat/>
    <w:rsid w:val="00791028"/>
    <w:rPr>
      <w:i/>
      <w:iCs/>
      <w:color w:val="365F91" w:themeColor="accent1" w:themeShade="BF"/>
    </w:rPr>
  </w:style>
  <w:style w:type="paragraph" w:styleId="IntenseQuote">
    <w:name w:val="Intense Quote"/>
    <w:basedOn w:val="Normal"/>
    <w:next w:val="Normal"/>
    <w:link w:val="IntenseQuoteChar"/>
    <w:uiPriority w:val="30"/>
    <w:qFormat/>
    <w:rsid w:val="0079102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91028"/>
    <w:rPr>
      <w:rFonts w:ascii="Times New Roman" w:hAnsi="Times New Roman" w:cs="Times New Roman"/>
      <w:i/>
      <w:iCs/>
      <w:color w:val="365F91" w:themeColor="accent1" w:themeShade="BF"/>
      <w:sz w:val="24"/>
      <w:lang w:val="cs-CZ"/>
    </w:rPr>
  </w:style>
  <w:style w:type="character" w:styleId="IntenseReference">
    <w:name w:val="Intense Reference"/>
    <w:basedOn w:val="DefaultParagraphFont"/>
    <w:uiPriority w:val="32"/>
    <w:qFormat/>
    <w:rsid w:val="00791028"/>
    <w:rPr>
      <w:b/>
      <w:bCs/>
      <w:smallCaps/>
      <w:color w:val="365F91" w:themeColor="accent1" w:themeShade="BF"/>
      <w:spacing w:val="5"/>
    </w:rPr>
  </w:style>
  <w:style w:type="paragraph" w:customStyle="1" w:styleId="Heading">
    <w:name w:val="Heading"/>
    <w:basedOn w:val="Exposdesmotifstitre"/>
    <w:rsid w:val="002E66F5"/>
  </w:style>
  <w:style w:type="paragraph" w:customStyle="1" w:styleId="Considerant">
    <w:name w:val="Considerant"/>
    <w:basedOn w:val="Point0number"/>
    <w:rsid w:val="00B16EE7"/>
    <w:pPr>
      <w:numPr>
        <w:numId w:val="0"/>
      </w:numPr>
      <w:tabs>
        <w:tab w:val="num" w:pos="850"/>
      </w:tabs>
      <w:ind w:left="850" w:hanging="850"/>
    </w:pPr>
  </w:style>
  <w:style w:type="character" w:customStyle="1" w:styleId="HeaderChar">
    <w:name w:val="Header Char"/>
    <w:basedOn w:val="DefaultParagraphFont"/>
    <w:link w:val="Header"/>
    <w:uiPriority w:val="99"/>
    <w:rsid w:val="00E525F8"/>
    <w:rPr>
      <w:rFonts w:ascii="Times New Roman" w:hAnsi="Times New Roman" w:cs="Times New Roman"/>
      <w:sz w:val="24"/>
      <w:lang w:val="cs-CZ"/>
    </w:rPr>
  </w:style>
  <w:style w:type="character" w:customStyle="1" w:styleId="FooterChar">
    <w:name w:val="Footer Char"/>
    <w:basedOn w:val="DefaultParagraphFont"/>
    <w:link w:val="Footer"/>
    <w:uiPriority w:val="99"/>
    <w:rsid w:val="00E525F8"/>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525F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525F8"/>
    <w:pPr>
      <w:spacing w:before="0"/>
      <w:jc w:val="right"/>
    </w:pPr>
    <w:rPr>
      <w:sz w:val="28"/>
    </w:rPr>
  </w:style>
  <w:style w:type="paragraph" w:customStyle="1" w:styleId="FooterSensitivity">
    <w:name w:val="Footer Sensitivity"/>
    <w:basedOn w:val="Normal"/>
    <w:rsid w:val="00E525F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E525F8"/>
    <w:pPr>
      <w:tabs>
        <w:tab w:val="center" w:pos="4535"/>
        <w:tab w:val="right" w:pos="9071"/>
      </w:tabs>
      <w:spacing w:before="0"/>
    </w:pPr>
  </w:style>
  <w:style w:type="paragraph" w:customStyle="1" w:styleId="HeaderLandscape">
    <w:name w:val="HeaderLandscape"/>
    <w:basedOn w:val="Normal"/>
    <w:rsid w:val="00E525F8"/>
    <w:pPr>
      <w:tabs>
        <w:tab w:val="center" w:pos="7285"/>
        <w:tab w:val="right" w:pos="14003"/>
      </w:tabs>
      <w:spacing w:before="0"/>
    </w:pPr>
  </w:style>
  <w:style w:type="paragraph" w:styleId="Footer">
    <w:name w:val="footer"/>
    <w:basedOn w:val="Normal"/>
    <w:link w:val="FooterChar"/>
    <w:uiPriority w:val="99"/>
    <w:unhideWhenUsed/>
    <w:rsid w:val="00E525F8"/>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E525F8"/>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4387">
      <w:bodyDiv w:val="1"/>
      <w:marLeft w:val="0"/>
      <w:marRight w:val="0"/>
      <w:marTop w:val="0"/>
      <w:marBottom w:val="0"/>
      <w:divBdr>
        <w:top w:val="none" w:sz="0" w:space="0" w:color="auto"/>
        <w:left w:val="none" w:sz="0" w:space="0" w:color="auto"/>
        <w:bottom w:val="none" w:sz="0" w:space="0" w:color="auto"/>
        <w:right w:val="none" w:sz="0" w:space="0" w:color="auto"/>
      </w:divBdr>
    </w:div>
    <w:div w:id="31196885">
      <w:bodyDiv w:val="1"/>
      <w:marLeft w:val="0"/>
      <w:marRight w:val="0"/>
      <w:marTop w:val="0"/>
      <w:marBottom w:val="0"/>
      <w:divBdr>
        <w:top w:val="none" w:sz="0" w:space="0" w:color="auto"/>
        <w:left w:val="none" w:sz="0" w:space="0" w:color="auto"/>
        <w:bottom w:val="none" w:sz="0" w:space="0" w:color="auto"/>
        <w:right w:val="none" w:sz="0" w:space="0" w:color="auto"/>
      </w:divBdr>
      <w:divsChild>
        <w:div w:id="43408210">
          <w:marLeft w:val="0"/>
          <w:marRight w:val="0"/>
          <w:marTop w:val="0"/>
          <w:marBottom w:val="0"/>
          <w:divBdr>
            <w:top w:val="none" w:sz="0" w:space="0" w:color="auto"/>
            <w:left w:val="none" w:sz="0" w:space="0" w:color="auto"/>
            <w:bottom w:val="none" w:sz="0" w:space="0" w:color="auto"/>
            <w:right w:val="none" w:sz="0" w:space="0" w:color="auto"/>
          </w:divBdr>
        </w:div>
        <w:div w:id="134030907">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690571009">
          <w:marLeft w:val="0"/>
          <w:marRight w:val="0"/>
          <w:marTop w:val="0"/>
          <w:marBottom w:val="0"/>
          <w:divBdr>
            <w:top w:val="none" w:sz="0" w:space="0" w:color="auto"/>
            <w:left w:val="none" w:sz="0" w:space="0" w:color="auto"/>
            <w:bottom w:val="none" w:sz="0" w:space="0" w:color="auto"/>
            <w:right w:val="none" w:sz="0" w:space="0" w:color="auto"/>
          </w:divBdr>
        </w:div>
        <w:div w:id="1394818177">
          <w:marLeft w:val="0"/>
          <w:marRight w:val="0"/>
          <w:marTop w:val="0"/>
          <w:marBottom w:val="0"/>
          <w:divBdr>
            <w:top w:val="none" w:sz="0" w:space="0" w:color="auto"/>
            <w:left w:val="none" w:sz="0" w:space="0" w:color="auto"/>
            <w:bottom w:val="none" w:sz="0" w:space="0" w:color="auto"/>
            <w:right w:val="none" w:sz="0" w:space="0" w:color="auto"/>
          </w:divBdr>
          <w:divsChild>
            <w:div w:id="136997633">
              <w:marLeft w:val="0"/>
              <w:marRight w:val="0"/>
              <w:marTop w:val="0"/>
              <w:marBottom w:val="0"/>
              <w:divBdr>
                <w:top w:val="none" w:sz="0" w:space="0" w:color="auto"/>
                <w:left w:val="none" w:sz="0" w:space="0" w:color="auto"/>
                <w:bottom w:val="none" w:sz="0" w:space="0" w:color="auto"/>
                <w:right w:val="none" w:sz="0" w:space="0" w:color="auto"/>
              </w:divBdr>
            </w:div>
            <w:div w:id="248589246">
              <w:marLeft w:val="0"/>
              <w:marRight w:val="0"/>
              <w:marTop w:val="0"/>
              <w:marBottom w:val="0"/>
              <w:divBdr>
                <w:top w:val="none" w:sz="0" w:space="0" w:color="auto"/>
                <w:left w:val="none" w:sz="0" w:space="0" w:color="auto"/>
                <w:bottom w:val="none" w:sz="0" w:space="0" w:color="auto"/>
                <w:right w:val="none" w:sz="0" w:space="0" w:color="auto"/>
              </w:divBdr>
            </w:div>
            <w:div w:id="249657161">
              <w:marLeft w:val="0"/>
              <w:marRight w:val="0"/>
              <w:marTop w:val="0"/>
              <w:marBottom w:val="0"/>
              <w:divBdr>
                <w:top w:val="none" w:sz="0" w:space="0" w:color="auto"/>
                <w:left w:val="none" w:sz="0" w:space="0" w:color="auto"/>
                <w:bottom w:val="none" w:sz="0" w:space="0" w:color="auto"/>
                <w:right w:val="none" w:sz="0" w:space="0" w:color="auto"/>
              </w:divBdr>
            </w:div>
            <w:div w:id="259992255">
              <w:marLeft w:val="0"/>
              <w:marRight w:val="0"/>
              <w:marTop w:val="0"/>
              <w:marBottom w:val="0"/>
              <w:divBdr>
                <w:top w:val="none" w:sz="0" w:space="0" w:color="auto"/>
                <w:left w:val="none" w:sz="0" w:space="0" w:color="auto"/>
                <w:bottom w:val="none" w:sz="0" w:space="0" w:color="auto"/>
                <w:right w:val="none" w:sz="0" w:space="0" w:color="auto"/>
              </w:divBdr>
            </w:div>
            <w:div w:id="662321049">
              <w:marLeft w:val="0"/>
              <w:marRight w:val="0"/>
              <w:marTop w:val="0"/>
              <w:marBottom w:val="0"/>
              <w:divBdr>
                <w:top w:val="none" w:sz="0" w:space="0" w:color="auto"/>
                <w:left w:val="none" w:sz="0" w:space="0" w:color="auto"/>
                <w:bottom w:val="none" w:sz="0" w:space="0" w:color="auto"/>
                <w:right w:val="none" w:sz="0" w:space="0" w:color="auto"/>
              </w:divBdr>
            </w:div>
            <w:div w:id="729502298">
              <w:marLeft w:val="0"/>
              <w:marRight w:val="0"/>
              <w:marTop w:val="0"/>
              <w:marBottom w:val="0"/>
              <w:divBdr>
                <w:top w:val="none" w:sz="0" w:space="0" w:color="auto"/>
                <w:left w:val="none" w:sz="0" w:space="0" w:color="auto"/>
                <w:bottom w:val="none" w:sz="0" w:space="0" w:color="auto"/>
                <w:right w:val="none" w:sz="0" w:space="0" w:color="auto"/>
              </w:divBdr>
            </w:div>
            <w:div w:id="933169919">
              <w:marLeft w:val="0"/>
              <w:marRight w:val="0"/>
              <w:marTop w:val="0"/>
              <w:marBottom w:val="0"/>
              <w:divBdr>
                <w:top w:val="none" w:sz="0" w:space="0" w:color="auto"/>
                <w:left w:val="none" w:sz="0" w:space="0" w:color="auto"/>
                <w:bottom w:val="none" w:sz="0" w:space="0" w:color="auto"/>
                <w:right w:val="none" w:sz="0" w:space="0" w:color="auto"/>
              </w:divBdr>
            </w:div>
            <w:div w:id="938412776">
              <w:marLeft w:val="0"/>
              <w:marRight w:val="0"/>
              <w:marTop w:val="0"/>
              <w:marBottom w:val="0"/>
              <w:divBdr>
                <w:top w:val="none" w:sz="0" w:space="0" w:color="auto"/>
                <w:left w:val="none" w:sz="0" w:space="0" w:color="auto"/>
                <w:bottom w:val="none" w:sz="0" w:space="0" w:color="auto"/>
                <w:right w:val="none" w:sz="0" w:space="0" w:color="auto"/>
              </w:divBdr>
            </w:div>
            <w:div w:id="1027564928">
              <w:marLeft w:val="0"/>
              <w:marRight w:val="0"/>
              <w:marTop w:val="0"/>
              <w:marBottom w:val="0"/>
              <w:divBdr>
                <w:top w:val="none" w:sz="0" w:space="0" w:color="auto"/>
                <w:left w:val="none" w:sz="0" w:space="0" w:color="auto"/>
                <w:bottom w:val="none" w:sz="0" w:space="0" w:color="auto"/>
                <w:right w:val="none" w:sz="0" w:space="0" w:color="auto"/>
              </w:divBdr>
            </w:div>
            <w:div w:id="1058865312">
              <w:marLeft w:val="0"/>
              <w:marRight w:val="0"/>
              <w:marTop w:val="0"/>
              <w:marBottom w:val="0"/>
              <w:divBdr>
                <w:top w:val="none" w:sz="0" w:space="0" w:color="auto"/>
                <w:left w:val="none" w:sz="0" w:space="0" w:color="auto"/>
                <w:bottom w:val="none" w:sz="0" w:space="0" w:color="auto"/>
                <w:right w:val="none" w:sz="0" w:space="0" w:color="auto"/>
              </w:divBdr>
            </w:div>
            <w:div w:id="1077557413">
              <w:marLeft w:val="0"/>
              <w:marRight w:val="0"/>
              <w:marTop w:val="0"/>
              <w:marBottom w:val="0"/>
              <w:divBdr>
                <w:top w:val="none" w:sz="0" w:space="0" w:color="auto"/>
                <w:left w:val="none" w:sz="0" w:space="0" w:color="auto"/>
                <w:bottom w:val="none" w:sz="0" w:space="0" w:color="auto"/>
                <w:right w:val="none" w:sz="0" w:space="0" w:color="auto"/>
              </w:divBdr>
            </w:div>
            <w:div w:id="1180587124">
              <w:marLeft w:val="0"/>
              <w:marRight w:val="0"/>
              <w:marTop w:val="0"/>
              <w:marBottom w:val="0"/>
              <w:divBdr>
                <w:top w:val="none" w:sz="0" w:space="0" w:color="auto"/>
                <w:left w:val="none" w:sz="0" w:space="0" w:color="auto"/>
                <w:bottom w:val="none" w:sz="0" w:space="0" w:color="auto"/>
                <w:right w:val="none" w:sz="0" w:space="0" w:color="auto"/>
              </w:divBdr>
            </w:div>
            <w:div w:id="1295527047">
              <w:marLeft w:val="0"/>
              <w:marRight w:val="0"/>
              <w:marTop w:val="0"/>
              <w:marBottom w:val="0"/>
              <w:divBdr>
                <w:top w:val="none" w:sz="0" w:space="0" w:color="auto"/>
                <w:left w:val="none" w:sz="0" w:space="0" w:color="auto"/>
                <w:bottom w:val="none" w:sz="0" w:space="0" w:color="auto"/>
                <w:right w:val="none" w:sz="0" w:space="0" w:color="auto"/>
              </w:divBdr>
            </w:div>
            <w:div w:id="1458985190">
              <w:marLeft w:val="0"/>
              <w:marRight w:val="0"/>
              <w:marTop w:val="0"/>
              <w:marBottom w:val="0"/>
              <w:divBdr>
                <w:top w:val="none" w:sz="0" w:space="0" w:color="auto"/>
                <w:left w:val="none" w:sz="0" w:space="0" w:color="auto"/>
                <w:bottom w:val="none" w:sz="0" w:space="0" w:color="auto"/>
                <w:right w:val="none" w:sz="0" w:space="0" w:color="auto"/>
              </w:divBdr>
            </w:div>
            <w:div w:id="1560046610">
              <w:marLeft w:val="0"/>
              <w:marRight w:val="0"/>
              <w:marTop w:val="0"/>
              <w:marBottom w:val="0"/>
              <w:divBdr>
                <w:top w:val="none" w:sz="0" w:space="0" w:color="auto"/>
                <w:left w:val="none" w:sz="0" w:space="0" w:color="auto"/>
                <w:bottom w:val="none" w:sz="0" w:space="0" w:color="auto"/>
                <w:right w:val="none" w:sz="0" w:space="0" w:color="auto"/>
              </w:divBdr>
            </w:div>
            <w:div w:id="1722706753">
              <w:marLeft w:val="0"/>
              <w:marRight w:val="0"/>
              <w:marTop w:val="0"/>
              <w:marBottom w:val="0"/>
              <w:divBdr>
                <w:top w:val="none" w:sz="0" w:space="0" w:color="auto"/>
                <w:left w:val="none" w:sz="0" w:space="0" w:color="auto"/>
                <w:bottom w:val="none" w:sz="0" w:space="0" w:color="auto"/>
                <w:right w:val="none" w:sz="0" w:space="0" w:color="auto"/>
              </w:divBdr>
            </w:div>
            <w:div w:id="2029216196">
              <w:marLeft w:val="0"/>
              <w:marRight w:val="0"/>
              <w:marTop w:val="0"/>
              <w:marBottom w:val="0"/>
              <w:divBdr>
                <w:top w:val="none" w:sz="0" w:space="0" w:color="auto"/>
                <w:left w:val="none" w:sz="0" w:space="0" w:color="auto"/>
                <w:bottom w:val="none" w:sz="0" w:space="0" w:color="auto"/>
                <w:right w:val="none" w:sz="0" w:space="0" w:color="auto"/>
              </w:divBdr>
            </w:div>
            <w:div w:id="2036418909">
              <w:marLeft w:val="0"/>
              <w:marRight w:val="0"/>
              <w:marTop w:val="0"/>
              <w:marBottom w:val="0"/>
              <w:divBdr>
                <w:top w:val="none" w:sz="0" w:space="0" w:color="auto"/>
                <w:left w:val="none" w:sz="0" w:space="0" w:color="auto"/>
                <w:bottom w:val="none" w:sz="0" w:space="0" w:color="auto"/>
                <w:right w:val="none" w:sz="0" w:space="0" w:color="auto"/>
              </w:divBdr>
            </w:div>
            <w:div w:id="2065370426">
              <w:marLeft w:val="0"/>
              <w:marRight w:val="0"/>
              <w:marTop w:val="0"/>
              <w:marBottom w:val="0"/>
              <w:divBdr>
                <w:top w:val="none" w:sz="0" w:space="0" w:color="auto"/>
                <w:left w:val="none" w:sz="0" w:space="0" w:color="auto"/>
                <w:bottom w:val="none" w:sz="0" w:space="0" w:color="auto"/>
                <w:right w:val="none" w:sz="0" w:space="0" w:color="auto"/>
              </w:divBdr>
            </w:div>
            <w:div w:id="2133861801">
              <w:marLeft w:val="0"/>
              <w:marRight w:val="0"/>
              <w:marTop w:val="0"/>
              <w:marBottom w:val="0"/>
              <w:divBdr>
                <w:top w:val="none" w:sz="0" w:space="0" w:color="auto"/>
                <w:left w:val="none" w:sz="0" w:space="0" w:color="auto"/>
                <w:bottom w:val="none" w:sz="0" w:space="0" w:color="auto"/>
                <w:right w:val="none" w:sz="0" w:space="0" w:color="auto"/>
              </w:divBdr>
            </w:div>
          </w:divsChild>
        </w:div>
        <w:div w:id="1626959326">
          <w:marLeft w:val="0"/>
          <w:marRight w:val="0"/>
          <w:marTop w:val="0"/>
          <w:marBottom w:val="0"/>
          <w:divBdr>
            <w:top w:val="none" w:sz="0" w:space="0" w:color="auto"/>
            <w:left w:val="none" w:sz="0" w:space="0" w:color="auto"/>
            <w:bottom w:val="none" w:sz="0" w:space="0" w:color="auto"/>
            <w:right w:val="none" w:sz="0" w:space="0" w:color="auto"/>
          </w:divBdr>
          <w:divsChild>
            <w:div w:id="57171889">
              <w:marLeft w:val="0"/>
              <w:marRight w:val="0"/>
              <w:marTop w:val="0"/>
              <w:marBottom w:val="0"/>
              <w:divBdr>
                <w:top w:val="none" w:sz="0" w:space="0" w:color="auto"/>
                <w:left w:val="none" w:sz="0" w:space="0" w:color="auto"/>
                <w:bottom w:val="none" w:sz="0" w:space="0" w:color="auto"/>
                <w:right w:val="none" w:sz="0" w:space="0" w:color="auto"/>
              </w:divBdr>
            </w:div>
            <w:div w:id="80684161">
              <w:marLeft w:val="0"/>
              <w:marRight w:val="0"/>
              <w:marTop w:val="0"/>
              <w:marBottom w:val="0"/>
              <w:divBdr>
                <w:top w:val="none" w:sz="0" w:space="0" w:color="auto"/>
                <w:left w:val="none" w:sz="0" w:space="0" w:color="auto"/>
                <w:bottom w:val="none" w:sz="0" w:space="0" w:color="auto"/>
                <w:right w:val="none" w:sz="0" w:space="0" w:color="auto"/>
              </w:divBdr>
            </w:div>
            <w:div w:id="209075899">
              <w:marLeft w:val="0"/>
              <w:marRight w:val="0"/>
              <w:marTop w:val="0"/>
              <w:marBottom w:val="0"/>
              <w:divBdr>
                <w:top w:val="none" w:sz="0" w:space="0" w:color="auto"/>
                <w:left w:val="none" w:sz="0" w:space="0" w:color="auto"/>
                <w:bottom w:val="none" w:sz="0" w:space="0" w:color="auto"/>
                <w:right w:val="none" w:sz="0" w:space="0" w:color="auto"/>
              </w:divBdr>
            </w:div>
            <w:div w:id="365984483">
              <w:marLeft w:val="0"/>
              <w:marRight w:val="0"/>
              <w:marTop w:val="0"/>
              <w:marBottom w:val="0"/>
              <w:divBdr>
                <w:top w:val="none" w:sz="0" w:space="0" w:color="auto"/>
                <w:left w:val="none" w:sz="0" w:space="0" w:color="auto"/>
                <w:bottom w:val="none" w:sz="0" w:space="0" w:color="auto"/>
                <w:right w:val="none" w:sz="0" w:space="0" w:color="auto"/>
              </w:divBdr>
            </w:div>
            <w:div w:id="524247936">
              <w:marLeft w:val="0"/>
              <w:marRight w:val="0"/>
              <w:marTop w:val="0"/>
              <w:marBottom w:val="0"/>
              <w:divBdr>
                <w:top w:val="none" w:sz="0" w:space="0" w:color="auto"/>
                <w:left w:val="none" w:sz="0" w:space="0" w:color="auto"/>
                <w:bottom w:val="none" w:sz="0" w:space="0" w:color="auto"/>
                <w:right w:val="none" w:sz="0" w:space="0" w:color="auto"/>
              </w:divBdr>
            </w:div>
            <w:div w:id="614024074">
              <w:marLeft w:val="0"/>
              <w:marRight w:val="0"/>
              <w:marTop w:val="0"/>
              <w:marBottom w:val="0"/>
              <w:divBdr>
                <w:top w:val="none" w:sz="0" w:space="0" w:color="auto"/>
                <w:left w:val="none" w:sz="0" w:space="0" w:color="auto"/>
                <w:bottom w:val="none" w:sz="0" w:space="0" w:color="auto"/>
                <w:right w:val="none" w:sz="0" w:space="0" w:color="auto"/>
              </w:divBdr>
            </w:div>
            <w:div w:id="615671791">
              <w:marLeft w:val="0"/>
              <w:marRight w:val="0"/>
              <w:marTop w:val="0"/>
              <w:marBottom w:val="0"/>
              <w:divBdr>
                <w:top w:val="none" w:sz="0" w:space="0" w:color="auto"/>
                <w:left w:val="none" w:sz="0" w:space="0" w:color="auto"/>
                <w:bottom w:val="none" w:sz="0" w:space="0" w:color="auto"/>
                <w:right w:val="none" w:sz="0" w:space="0" w:color="auto"/>
              </w:divBdr>
            </w:div>
            <w:div w:id="666055378">
              <w:marLeft w:val="0"/>
              <w:marRight w:val="0"/>
              <w:marTop w:val="0"/>
              <w:marBottom w:val="0"/>
              <w:divBdr>
                <w:top w:val="none" w:sz="0" w:space="0" w:color="auto"/>
                <w:left w:val="none" w:sz="0" w:space="0" w:color="auto"/>
                <w:bottom w:val="none" w:sz="0" w:space="0" w:color="auto"/>
                <w:right w:val="none" w:sz="0" w:space="0" w:color="auto"/>
              </w:divBdr>
            </w:div>
            <w:div w:id="897984163">
              <w:marLeft w:val="0"/>
              <w:marRight w:val="0"/>
              <w:marTop w:val="0"/>
              <w:marBottom w:val="0"/>
              <w:divBdr>
                <w:top w:val="none" w:sz="0" w:space="0" w:color="auto"/>
                <w:left w:val="none" w:sz="0" w:space="0" w:color="auto"/>
                <w:bottom w:val="none" w:sz="0" w:space="0" w:color="auto"/>
                <w:right w:val="none" w:sz="0" w:space="0" w:color="auto"/>
              </w:divBdr>
            </w:div>
            <w:div w:id="919485065">
              <w:marLeft w:val="0"/>
              <w:marRight w:val="0"/>
              <w:marTop w:val="0"/>
              <w:marBottom w:val="0"/>
              <w:divBdr>
                <w:top w:val="none" w:sz="0" w:space="0" w:color="auto"/>
                <w:left w:val="none" w:sz="0" w:space="0" w:color="auto"/>
                <w:bottom w:val="none" w:sz="0" w:space="0" w:color="auto"/>
                <w:right w:val="none" w:sz="0" w:space="0" w:color="auto"/>
              </w:divBdr>
            </w:div>
            <w:div w:id="1246190513">
              <w:marLeft w:val="0"/>
              <w:marRight w:val="0"/>
              <w:marTop w:val="0"/>
              <w:marBottom w:val="0"/>
              <w:divBdr>
                <w:top w:val="none" w:sz="0" w:space="0" w:color="auto"/>
                <w:left w:val="none" w:sz="0" w:space="0" w:color="auto"/>
                <w:bottom w:val="none" w:sz="0" w:space="0" w:color="auto"/>
                <w:right w:val="none" w:sz="0" w:space="0" w:color="auto"/>
              </w:divBdr>
            </w:div>
            <w:div w:id="1634559773">
              <w:marLeft w:val="0"/>
              <w:marRight w:val="0"/>
              <w:marTop w:val="0"/>
              <w:marBottom w:val="0"/>
              <w:divBdr>
                <w:top w:val="none" w:sz="0" w:space="0" w:color="auto"/>
                <w:left w:val="none" w:sz="0" w:space="0" w:color="auto"/>
                <w:bottom w:val="none" w:sz="0" w:space="0" w:color="auto"/>
                <w:right w:val="none" w:sz="0" w:space="0" w:color="auto"/>
              </w:divBdr>
            </w:div>
            <w:div w:id="1744840335">
              <w:marLeft w:val="0"/>
              <w:marRight w:val="0"/>
              <w:marTop w:val="0"/>
              <w:marBottom w:val="0"/>
              <w:divBdr>
                <w:top w:val="none" w:sz="0" w:space="0" w:color="auto"/>
                <w:left w:val="none" w:sz="0" w:space="0" w:color="auto"/>
                <w:bottom w:val="none" w:sz="0" w:space="0" w:color="auto"/>
                <w:right w:val="none" w:sz="0" w:space="0" w:color="auto"/>
              </w:divBdr>
            </w:div>
            <w:div w:id="1937785319">
              <w:marLeft w:val="0"/>
              <w:marRight w:val="0"/>
              <w:marTop w:val="0"/>
              <w:marBottom w:val="0"/>
              <w:divBdr>
                <w:top w:val="none" w:sz="0" w:space="0" w:color="auto"/>
                <w:left w:val="none" w:sz="0" w:space="0" w:color="auto"/>
                <w:bottom w:val="none" w:sz="0" w:space="0" w:color="auto"/>
                <w:right w:val="none" w:sz="0" w:space="0" w:color="auto"/>
              </w:divBdr>
            </w:div>
          </w:divsChild>
        </w:div>
        <w:div w:id="2069986116">
          <w:marLeft w:val="0"/>
          <w:marRight w:val="0"/>
          <w:marTop w:val="0"/>
          <w:marBottom w:val="0"/>
          <w:divBdr>
            <w:top w:val="none" w:sz="0" w:space="0" w:color="auto"/>
            <w:left w:val="none" w:sz="0" w:space="0" w:color="auto"/>
            <w:bottom w:val="none" w:sz="0" w:space="0" w:color="auto"/>
            <w:right w:val="none" w:sz="0" w:space="0" w:color="auto"/>
          </w:divBdr>
        </w:div>
        <w:div w:id="2107194719">
          <w:marLeft w:val="0"/>
          <w:marRight w:val="0"/>
          <w:marTop w:val="0"/>
          <w:marBottom w:val="0"/>
          <w:divBdr>
            <w:top w:val="none" w:sz="0" w:space="0" w:color="auto"/>
            <w:left w:val="none" w:sz="0" w:space="0" w:color="auto"/>
            <w:bottom w:val="none" w:sz="0" w:space="0" w:color="auto"/>
            <w:right w:val="none" w:sz="0" w:space="0" w:color="auto"/>
          </w:divBdr>
          <w:divsChild>
            <w:div w:id="55521081">
              <w:marLeft w:val="0"/>
              <w:marRight w:val="0"/>
              <w:marTop w:val="0"/>
              <w:marBottom w:val="0"/>
              <w:divBdr>
                <w:top w:val="none" w:sz="0" w:space="0" w:color="auto"/>
                <w:left w:val="none" w:sz="0" w:space="0" w:color="auto"/>
                <w:bottom w:val="none" w:sz="0" w:space="0" w:color="auto"/>
                <w:right w:val="none" w:sz="0" w:space="0" w:color="auto"/>
              </w:divBdr>
            </w:div>
            <w:div w:id="157159311">
              <w:marLeft w:val="0"/>
              <w:marRight w:val="0"/>
              <w:marTop w:val="0"/>
              <w:marBottom w:val="0"/>
              <w:divBdr>
                <w:top w:val="none" w:sz="0" w:space="0" w:color="auto"/>
                <w:left w:val="none" w:sz="0" w:space="0" w:color="auto"/>
                <w:bottom w:val="none" w:sz="0" w:space="0" w:color="auto"/>
                <w:right w:val="none" w:sz="0" w:space="0" w:color="auto"/>
              </w:divBdr>
            </w:div>
            <w:div w:id="286156822">
              <w:marLeft w:val="0"/>
              <w:marRight w:val="0"/>
              <w:marTop w:val="0"/>
              <w:marBottom w:val="0"/>
              <w:divBdr>
                <w:top w:val="none" w:sz="0" w:space="0" w:color="auto"/>
                <w:left w:val="none" w:sz="0" w:space="0" w:color="auto"/>
                <w:bottom w:val="none" w:sz="0" w:space="0" w:color="auto"/>
                <w:right w:val="none" w:sz="0" w:space="0" w:color="auto"/>
              </w:divBdr>
            </w:div>
            <w:div w:id="368192098">
              <w:marLeft w:val="0"/>
              <w:marRight w:val="0"/>
              <w:marTop w:val="0"/>
              <w:marBottom w:val="0"/>
              <w:divBdr>
                <w:top w:val="none" w:sz="0" w:space="0" w:color="auto"/>
                <w:left w:val="none" w:sz="0" w:space="0" w:color="auto"/>
                <w:bottom w:val="none" w:sz="0" w:space="0" w:color="auto"/>
                <w:right w:val="none" w:sz="0" w:space="0" w:color="auto"/>
              </w:divBdr>
            </w:div>
            <w:div w:id="389774003">
              <w:marLeft w:val="0"/>
              <w:marRight w:val="0"/>
              <w:marTop w:val="0"/>
              <w:marBottom w:val="0"/>
              <w:divBdr>
                <w:top w:val="none" w:sz="0" w:space="0" w:color="auto"/>
                <w:left w:val="none" w:sz="0" w:space="0" w:color="auto"/>
                <w:bottom w:val="none" w:sz="0" w:space="0" w:color="auto"/>
                <w:right w:val="none" w:sz="0" w:space="0" w:color="auto"/>
              </w:divBdr>
            </w:div>
            <w:div w:id="503478007">
              <w:marLeft w:val="0"/>
              <w:marRight w:val="0"/>
              <w:marTop w:val="0"/>
              <w:marBottom w:val="0"/>
              <w:divBdr>
                <w:top w:val="none" w:sz="0" w:space="0" w:color="auto"/>
                <w:left w:val="none" w:sz="0" w:space="0" w:color="auto"/>
                <w:bottom w:val="none" w:sz="0" w:space="0" w:color="auto"/>
                <w:right w:val="none" w:sz="0" w:space="0" w:color="auto"/>
              </w:divBdr>
            </w:div>
            <w:div w:id="510678955">
              <w:marLeft w:val="0"/>
              <w:marRight w:val="0"/>
              <w:marTop w:val="0"/>
              <w:marBottom w:val="0"/>
              <w:divBdr>
                <w:top w:val="none" w:sz="0" w:space="0" w:color="auto"/>
                <w:left w:val="none" w:sz="0" w:space="0" w:color="auto"/>
                <w:bottom w:val="none" w:sz="0" w:space="0" w:color="auto"/>
                <w:right w:val="none" w:sz="0" w:space="0" w:color="auto"/>
              </w:divBdr>
            </w:div>
            <w:div w:id="525363278">
              <w:marLeft w:val="0"/>
              <w:marRight w:val="0"/>
              <w:marTop w:val="0"/>
              <w:marBottom w:val="0"/>
              <w:divBdr>
                <w:top w:val="none" w:sz="0" w:space="0" w:color="auto"/>
                <w:left w:val="none" w:sz="0" w:space="0" w:color="auto"/>
                <w:bottom w:val="none" w:sz="0" w:space="0" w:color="auto"/>
                <w:right w:val="none" w:sz="0" w:space="0" w:color="auto"/>
              </w:divBdr>
            </w:div>
            <w:div w:id="642583052">
              <w:marLeft w:val="0"/>
              <w:marRight w:val="0"/>
              <w:marTop w:val="0"/>
              <w:marBottom w:val="0"/>
              <w:divBdr>
                <w:top w:val="none" w:sz="0" w:space="0" w:color="auto"/>
                <w:left w:val="none" w:sz="0" w:space="0" w:color="auto"/>
                <w:bottom w:val="none" w:sz="0" w:space="0" w:color="auto"/>
                <w:right w:val="none" w:sz="0" w:space="0" w:color="auto"/>
              </w:divBdr>
            </w:div>
            <w:div w:id="838810136">
              <w:marLeft w:val="0"/>
              <w:marRight w:val="0"/>
              <w:marTop w:val="0"/>
              <w:marBottom w:val="0"/>
              <w:divBdr>
                <w:top w:val="none" w:sz="0" w:space="0" w:color="auto"/>
                <w:left w:val="none" w:sz="0" w:space="0" w:color="auto"/>
                <w:bottom w:val="none" w:sz="0" w:space="0" w:color="auto"/>
                <w:right w:val="none" w:sz="0" w:space="0" w:color="auto"/>
              </w:divBdr>
            </w:div>
            <w:div w:id="1236667475">
              <w:marLeft w:val="0"/>
              <w:marRight w:val="0"/>
              <w:marTop w:val="0"/>
              <w:marBottom w:val="0"/>
              <w:divBdr>
                <w:top w:val="none" w:sz="0" w:space="0" w:color="auto"/>
                <w:left w:val="none" w:sz="0" w:space="0" w:color="auto"/>
                <w:bottom w:val="none" w:sz="0" w:space="0" w:color="auto"/>
                <w:right w:val="none" w:sz="0" w:space="0" w:color="auto"/>
              </w:divBdr>
            </w:div>
            <w:div w:id="1307517172">
              <w:marLeft w:val="0"/>
              <w:marRight w:val="0"/>
              <w:marTop w:val="0"/>
              <w:marBottom w:val="0"/>
              <w:divBdr>
                <w:top w:val="none" w:sz="0" w:space="0" w:color="auto"/>
                <w:left w:val="none" w:sz="0" w:space="0" w:color="auto"/>
                <w:bottom w:val="none" w:sz="0" w:space="0" w:color="auto"/>
                <w:right w:val="none" w:sz="0" w:space="0" w:color="auto"/>
              </w:divBdr>
            </w:div>
            <w:div w:id="1357006037">
              <w:marLeft w:val="0"/>
              <w:marRight w:val="0"/>
              <w:marTop w:val="0"/>
              <w:marBottom w:val="0"/>
              <w:divBdr>
                <w:top w:val="none" w:sz="0" w:space="0" w:color="auto"/>
                <w:left w:val="none" w:sz="0" w:space="0" w:color="auto"/>
                <w:bottom w:val="none" w:sz="0" w:space="0" w:color="auto"/>
                <w:right w:val="none" w:sz="0" w:space="0" w:color="auto"/>
              </w:divBdr>
            </w:div>
            <w:div w:id="1418088084">
              <w:marLeft w:val="0"/>
              <w:marRight w:val="0"/>
              <w:marTop w:val="0"/>
              <w:marBottom w:val="0"/>
              <w:divBdr>
                <w:top w:val="none" w:sz="0" w:space="0" w:color="auto"/>
                <w:left w:val="none" w:sz="0" w:space="0" w:color="auto"/>
                <w:bottom w:val="none" w:sz="0" w:space="0" w:color="auto"/>
                <w:right w:val="none" w:sz="0" w:space="0" w:color="auto"/>
              </w:divBdr>
            </w:div>
            <w:div w:id="1591044546">
              <w:marLeft w:val="0"/>
              <w:marRight w:val="0"/>
              <w:marTop w:val="0"/>
              <w:marBottom w:val="0"/>
              <w:divBdr>
                <w:top w:val="none" w:sz="0" w:space="0" w:color="auto"/>
                <w:left w:val="none" w:sz="0" w:space="0" w:color="auto"/>
                <w:bottom w:val="none" w:sz="0" w:space="0" w:color="auto"/>
                <w:right w:val="none" w:sz="0" w:space="0" w:color="auto"/>
              </w:divBdr>
            </w:div>
            <w:div w:id="1944145769">
              <w:marLeft w:val="0"/>
              <w:marRight w:val="0"/>
              <w:marTop w:val="0"/>
              <w:marBottom w:val="0"/>
              <w:divBdr>
                <w:top w:val="none" w:sz="0" w:space="0" w:color="auto"/>
                <w:left w:val="none" w:sz="0" w:space="0" w:color="auto"/>
                <w:bottom w:val="none" w:sz="0" w:space="0" w:color="auto"/>
                <w:right w:val="none" w:sz="0" w:space="0" w:color="auto"/>
              </w:divBdr>
            </w:div>
            <w:div w:id="2007198449">
              <w:marLeft w:val="0"/>
              <w:marRight w:val="0"/>
              <w:marTop w:val="0"/>
              <w:marBottom w:val="0"/>
              <w:divBdr>
                <w:top w:val="none" w:sz="0" w:space="0" w:color="auto"/>
                <w:left w:val="none" w:sz="0" w:space="0" w:color="auto"/>
                <w:bottom w:val="none" w:sz="0" w:space="0" w:color="auto"/>
                <w:right w:val="none" w:sz="0" w:space="0" w:color="auto"/>
              </w:divBdr>
            </w:div>
            <w:div w:id="2021811998">
              <w:marLeft w:val="0"/>
              <w:marRight w:val="0"/>
              <w:marTop w:val="0"/>
              <w:marBottom w:val="0"/>
              <w:divBdr>
                <w:top w:val="none" w:sz="0" w:space="0" w:color="auto"/>
                <w:left w:val="none" w:sz="0" w:space="0" w:color="auto"/>
                <w:bottom w:val="none" w:sz="0" w:space="0" w:color="auto"/>
                <w:right w:val="none" w:sz="0" w:space="0" w:color="auto"/>
              </w:divBdr>
            </w:div>
            <w:div w:id="2085293765">
              <w:marLeft w:val="0"/>
              <w:marRight w:val="0"/>
              <w:marTop w:val="0"/>
              <w:marBottom w:val="0"/>
              <w:divBdr>
                <w:top w:val="none" w:sz="0" w:space="0" w:color="auto"/>
                <w:left w:val="none" w:sz="0" w:space="0" w:color="auto"/>
                <w:bottom w:val="none" w:sz="0" w:space="0" w:color="auto"/>
                <w:right w:val="none" w:sz="0" w:space="0" w:color="auto"/>
              </w:divBdr>
            </w:div>
            <w:div w:id="21291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73">
      <w:bodyDiv w:val="1"/>
      <w:marLeft w:val="0"/>
      <w:marRight w:val="0"/>
      <w:marTop w:val="0"/>
      <w:marBottom w:val="0"/>
      <w:divBdr>
        <w:top w:val="none" w:sz="0" w:space="0" w:color="auto"/>
        <w:left w:val="none" w:sz="0" w:space="0" w:color="auto"/>
        <w:bottom w:val="none" w:sz="0" w:space="0" w:color="auto"/>
        <w:right w:val="none" w:sz="0" w:space="0" w:color="auto"/>
      </w:divBdr>
    </w:div>
    <w:div w:id="151411203">
      <w:bodyDiv w:val="1"/>
      <w:marLeft w:val="0"/>
      <w:marRight w:val="0"/>
      <w:marTop w:val="0"/>
      <w:marBottom w:val="0"/>
      <w:divBdr>
        <w:top w:val="none" w:sz="0" w:space="0" w:color="auto"/>
        <w:left w:val="none" w:sz="0" w:space="0" w:color="auto"/>
        <w:bottom w:val="none" w:sz="0" w:space="0" w:color="auto"/>
        <w:right w:val="none" w:sz="0" w:space="0" w:color="auto"/>
      </w:divBdr>
    </w:div>
    <w:div w:id="151486073">
      <w:bodyDiv w:val="1"/>
      <w:marLeft w:val="0"/>
      <w:marRight w:val="0"/>
      <w:marTop w:val="0"/>
      <w:marBottom w:val="0"/>
      <w:divBdr>
        <w:top w:val="none" w:sz="0" w:space="0" w:color="auto"/>
        <w:left w:val="none" w:sz="0" w:space="0" w:color="auto"/>
        <w:bottom w:val="none" w:sz="0" w:space="0" w:color="auto"/>
        <w:right w:val="none" w:sz="0" w:space="0" w:color="auto"/>
      </w:divBdr>
    </w:div>
    <w:div w:id="192813096">
      <w:bodyDiv w:val="1"/>
      <w:marLeft w:val="0"/>
      <w:marRight w:val="0"/>
      <w:marTop w:val="0"/>
      <w:marBottom w:val="0"/>
      <w:divBdr>
        <w:top w:val="none" w:sz="0" w:space="0" w:color="auto"/>
        <w:left w:val="none" w:sz="0" w:space="0" w:color="auto"/>
        <w:bottom w:val="none" w:sz="0" w:space="0" w:color="auto"/>
        <w:right w:val="none" w:sz="0" w:space="0" w:color="auto"/>
      </w:divBdr>
    </w:div>
    <w:div w:id="335693095">
      <w:bodyDiv w:val="1"/>
      <w:marLeft w:val="0"/>
      <w:marRight w:val="0"/>
      <w:marTop w:val="0"/>
      <w:marBottom w:val="0"/>
      <w:divBdr>
        <w:top w:val="none" w:sz="0" w:space="0" w:color="auto"/>
        <w:left w:val="none" w:sz="0" w:space="0" w:color="auto"/>
        <w:bottom w:val="none" w:sz="0" w:space="0" w:color="auto"/>
        <w:right w:val="none" w:sz="0" w:space="0" w:color="auto"/>
      </w:divBdr>
    </w:div>
    <w:div w:id="344091869">
      <w:bodyDiv w:val="1"/>
      <w:marLeft w:val="0"/>
      <w:marRight w:val="0"/>
      <w:marTop w:val="0"/>
      <w:marBottom w:val="0"/>
      <w:divBdr>
        <w:top w:val="none" w:sz="0" w:space="0" w:color="auto"/>
        <w:left w:val="none" w:sz="0" w:space="0" w:color="auto"/>
        <w:bottom w:val="none" w:sz="0" w:space="0" w:color="auto"/>
        <w:right w:val="none" w:sz="0" w:space="0" w:color="auto"/>
      </w:divBdr>
      <w:divsChild>
        <w:div w:id="148908062">
          <w:marLeft w:val="0"/>
          <w:marRight w:val="0"/>
          <w:marTop w:val="0"/>
          <w:marBottom w:val="0"/>
          <w:divBdr>
            <w:top w:val="none" w:sz="0" w:space="0" w:color="auto"/>
            <w:left w:val="none" w:sz="0" w:space="0" w:color="auto"/>
            <w:bottom w:val="none" w:sz="0" w:space="0" w:color="auto"/>
            <w:right w:val="none" w:sz="0" w:space="0" w:color="auto"/>
          </w:divBdr>
        </w:div>
        <w:div w:id="334377713">
          <w:marLeft w:val="0"/>
          <w:marRight w:val="0"/>
          <w:marTop w:val="0"/>
          <w:marBottom w:val="0"/>
          <w:divBdr>
            <w:top w:val="none" w:sz="0" w:space="0" w:color="auto"/>
            <w:left w:val="none" w:sz="0" w:space="0" w:color="auto"/>
            <w:bottom w:val="none" w:sz="0" w:space="0" w:color="auto"/>
            <w:right w:val="none" w:sz="0" w:space="0" w:color="auto"/>
          </w:divBdr>
        </w:div>
        <w:div w:id="441918013">
          <w:marLeft w:val="0"/>
          <w:marRight w:val="0"/>
          <w:marTop w:val="0"/>
          <w:marBottom w:val="0"/>
          <w:divBdr>
            <w:top w:val="none" w:sz="0" w:space="0" w:color="auto"/>
            <w:left w:val="none" w:sz="0" w:space="0" w:color="auto"/>
            <w:bottom w:val="none" w:sz="0" w:space="0" w:color="auto"/>
            <w:right w:val="none" w:sz="0" w:space="0" w:color="auto"/>
          </w:divBdr>
        </w:div>
        <w:div w:id="523058632">
          <w:marLeft w:val="0"/>
          <w:marRight w:val="0"/>
          <w:marTop w:val="0"/>
          <w:marBottom w:val="0"/>
          <w:divBdr>
            <w:top w:val="none" w:sz="0" w:space="0" w:color="auto"/>
            <w:left w:val="none" w:sz="0" w:space="0" w:color="auto"/>
            <w:bottom w:val="none" w:sz="0" w:space="0" w:color="auto"/>
            <w:right w:val="none" w:sz="0" w:space="0" w:color="auto"/>
          </w:divBdr>
        </w:div>
        <w:div w:id="525750299">
          <w:marLeft w:val="0"/>
          <w:marRight w:val="0"/>
          <w:marTop w:val="0"/>
          <w:marBottom w:val="0"/>
          <w:divBdr>
            <w:top w:val="none" w:sz="0" w:space="0" w:color="auto"/>
            <w:left w:val="none" w:sz="0" w:space="0" w:color="auto"/>
            <w:bottom w:val="none" w:sz="0" w:space="0" w:color="auto"/>
            <w:right w:val="none" w:sz="0" w:space="0" w:color="auto"/>
          </w:divBdr>
        </w:div>
        <w:div w:id="740250728">
          <w:marLeft w:val="0"/>
          <w:marRight w:val="0"/>
          <w:marTop w:val="0"/>
          <w:marBottom w:val="0"/>
          <w:divBdr>
            <w:top w:val="none" w:sz="0" w:space="0" w:color="auto"/>
            <w:left w:val="none" w:sz="0" w:space="0" w:color="auto"/>
            <w:bottom w:val="none" w:sz="0" w:space="0" w:color="auto"/>
            <w:right w:val="none" w:sz="0" w:space="0" w:color="auto"/>
          </w:divBdr>
        </w:div>
        <w:div w:id="792989847">
          <w:marLeft w:val="0"/>
          <w:marRight w:val="0"/>
          <w:marTop w:val="0"/>
          <w:marBottom w:val="0"/>
          <w:divBdr>
            <w:top w:val="none" w:sz="0" w:space="0" w:color="auto"/>
            <w:left w:val="none" w:sz="0" w:space="0" w:color="auto"/>
            <w:bottom w:val="none" w:sz="0" w:space="0" w:color="auto"/>
            <w:right w:val="none" w:sz="0" w:space="0" w:color="auto"/>
          </w:divBdr>
        </w:div>
        <w:div w:id="1136416094">
          <w:marLeft w:val="0"/>
          <w:marRight w:val="0"/>
          <w:marTop w:val="0"/>
          <w:marBottom w:val="0"/>
          <w:divBdr>
            <w:top w:val="none" w:sz="0" w:space="0" w:color="auto"/>
            <w:left w:val="none" w:sz="0" w:space="0" w:color="auto"/>
            <w:bottom w:val="none" w:sz="0" w:space="0" w:color="auto"/>
            <w:right w:val="none" w:sz="0" w:space="0" w:color="auto"/>
          </w:divBdr>
        </w:div>
        <w:div w:id="1395203188">
          <w:marLeft w:val="0"/>
          <w:marRight w:val="0"/>
          <w:marTop w:val="0"/>
          <w:marBottom w:val="0"/>
          <w:divBdr>
            <w:top w:val="none" w:sz="0" w:space="0" w:color="auto"/>
            <w:left w:val="none" w:sz="0" w:space="0" w:color="auto"/>
            <w:bottom w:val="none" w:sz="0" w:space="0" w:color="auto"/>
            <w:right w:val="none" w:sz="0" w:space="0" w:color="auto"/>
          </w:divBdr>
        </w:div>
        <w:div w:id="1717778612">
          <w:marLeft w:val="0"/>
          <w:marRight w:val="0"/>
          <w:marTop w:val="0"/>
          <w:marBottom w:val="0"/>
          <w:divBdr>
            <w:top w:val="none" w:sz="0" w:space="0" w:color="auto"/>
            <w:left w:val="none" w:sz="0" w:space="0" w:color="auto"/>
            <w:bottom w:val="none" w:sz="0" w:space="0" w:color="auto"/>
            <w:right w:val="none" w:sz="0" w:space="0" w:color="auto"/>
          </w:divBdr>
        </w:div>
        <w:div w:id="1879776502">
          <w:marLeft w:val="0"/>
          <w:marRight w:val="0"/>
          <w:marTop w:val="0"/>
          <w:marBottom w:val="0"/>
          <w:divBdr>
            <w:top w:val="none" w:sz="0" w:space="0" w:color="auto"/>
            <w:left w:val="none" w:sz="0" w:space="0" w:color="auto"/>
            <w:bottom w:val="none" w:sz="0" w:space="0" w:color="auto"/>
            <w:right w:val="none" w:sz="0" w:space="0" w:color="auto"/>
          </w:divBdr>
        </w:div>
        <w:div w:id="1970088762">
          <w:marLeft w:val="0"/>
          <w:marRight w:val="0"/>
          <w:marTop w:val="0"/>
          <w:marBottom w:val="0"/>
          <w:divBdr>
            <w:top w:val="none" w:sz="0" w:space="0" w:color="auto"/>
            <w:left w:val="none" w:sz="0" w:space="0" w:color="auto"/>
            <w:bottom w:val="none" w:sz="0" w:space="0" w:color="auto"/>
            <w:right w:val="none" w:sz="0" w:space="0" w:color="auto"/>
          </w:divBdr>
        </w:div>
        <w:div w:id="2094816593">
          <w:marLeft w:val="0"/>
          <w:marRight w:val="0"/>
          <w:marTop w:val="0"/>
          <w:marBottom w:val="0"/>
          <w:divBdr>
            <w:top w:val="none" w:sz="0" w:space="0" w:color="auto"/>
            <w:left w:val="none" w:sz="0" w:space="0" w:color="auto"/>
            <w:bottom w:val="none" w:sz="0" w:space="0" w:color="auto"/>
            <w:right w:val="none" w:sz="0" w:space="0" w:color="auto"/>
          </w:divBdr>
        </w:div>
      </w:divsChild>
    </w:div>
    <w:div w:id="350759378">
      <w:bodyDiv w:val="1"/>
      <w:marLeft w:val="0"/>
      <w:marRight w:val="0"/>
      <w:marTop w:val="0"/>
      <w:marBottom w:val="0"/>
      <w:divBdr>
        <w:top w:val="none" w:sz="0" w:space="0" w:color="auto"/>
        <w:left w:val="none" w:sz="0" w:space="0" w:color="auto"/>
        <w:bottom w:val="none" w:sz="0" w:space="0" w:color="auto"/>
        <w:right w:val="none" w:sz="0" w:space="0" w:color="auto"/>
      </w:divBdr>
      <w:divsChild>
        <w:div w:id="372583866">
          <w:marLeft w:val="0"/>
          <w:marRight w:val="0"/>
          <w:marTop w:val="0"/>
          <w:marBottom w:val="0"/>
          <w:divBdr>
            <w:top w:val="none" w:sz="0" w:space="0" w:color="auto"/>
            <w:left w:val="none" w:sz="0" w:space="0" w:color="auto"/>
            <w:bottom w:val="none" w:sz="0" w:space="0" w:color="auto"/>
            <w:right w:val="none" w:sz="0" w:space="0" w:color="auto"/>
          </w:divBdr>
          <w:divsChild>
            <w:div w:id="117840554">
              <w:marLeft w:val="0"/>
              <w:marRight w:val="0"/>
              <w:marTop w:val="0"/>
              <w:marBottom w:val="0"/>
              <w:divBdr>
                <w:top w:val="none" w:sz="0" w:space="0" w:color="auto"/>
                <w:left w:val="none" w:sz="0" w:space="0" w:color="auto"/>
                <w:bottom w:val="none" w:sz="0" w:space="0" w:color="auto"/>
                <w:right w:val="none" w:sz="0" w:space="0" w:color="auto"/>
              </w:divBdr>
            </w:div>
            <w:div w:id="123277978">
              <w:marLeft w:val="0"/>
              <w:marRight w:val="0"/>
              <w:marTop w:val="0"/>
              <w:marBottom w:val="0"/>
              <w:divBdr>
                <w:top w:val="none" w:sz="0" w:space="0" w:color="auto"/>
                <w:left w:val="none" w:sz="0" w:space="0" w:color="auto"/>
                <w:bottom w:val="none" w:sz="0" w:space="0" w:color="auto"/>
                <w:right w:val="none" w:sz="0" w:space="0" w:color="auto"/>
              </w:divBdr>
            </w:div>
            <w:div w:id="148861987">
              <w:marLeft w:val="0"/>
              <w:marRight w:val="0"/>
              <w:marTop w:val="0"/>
              <w:marBottom w:val="0"/>
              <w:divBdr>
                <w:top w:val="none" w:sz="0" w:space="0" w:color="auto"/>
                <w:left w:val="none" w:sz="0" w:space="0" w:color="auto"/>
                <w:bottom w:val="none" w:sz="0" w:space="0" w:color="auto"/>
                <w:right w:val="none" w:sz="0" w:space="0" w:color="auto"/>
              </w:divBdr>
            </w:div>
            <w:div w:id="200557424">
              <w:marLeft w:val="0"/>
              <w:marRight w:val="0"/>
              <w:marTop w:val="0"/>
              <w:marBottom w:val="0"/>
              <w:divBdr>
                <w:top w:val="none" w:sz="0" w:space="0" w:color="auto"/>
                <w:left w:val="none" w:sz="0" w:space="0" w:color="auto"/>
                <w:bottom w:val="none" w:sz="0" w:space="0" w:color="auto"/>
                <w:right w:val="none" w:sz="0" w:space="0" w:color="auto"/>
              </w:divBdr>
            </w:div>
            <w:div w:id="237785627">
              <w:marLeft w:val="0"/>
              <w:marRight w:val="0"/>
              <w:marTop w:val="0"/>
              <w:marBottom w:val="0"/>
              <w:divBdr>
                <w:top w:val="none" w:sz="0" w:space="0" w:color="auto"/>
                <w:left w:val="none" w:sz="0" w:space="0" w:color="auto"/>
                <w:bottom w:val="none" w:sz="0" w:space="0" w:color="auto"/>
                <w:right w:val="none" w:sz="0" w:space="0" w:color="auto"/>
              </w:divBdr>
            </w:div>
            <w:div w:id="594941428">
              <w:marLeft w:val="0"/>
              <w:marRight w:val="0"/>
              <w:marTop w:val="0"/>
              <w:marBottom w:val="0"/>
              <w:divBdr>
                <w:top w:val="none" w:sz="0" w:space="0" w:color="auto"/>
                <w:left w:val="none" w:sz="0" w:space="0" w:color="auto"/>
                <w:bottom w:val="none" w:sz="0" w:space="0" w:color="auto"/>
                <w:right w:val="none" w:sz="0" w:space="0" w:color="auto"/>
              </w:divBdr>
            </w:div>
            <w:div w:id="1046223887">
              <w:marLeft w:val="0"/>
              <w:marRight w:val="0"/>
              <w:marTop w:val="0"/>
              <w:marBottom w:val="0"/>
              <w:divBdr>
                <w:top w:val="none" w:sz="0" w:space="0" w:color="auto"/>
                <w:left w:val="none" w:sz="0" w:space="0" w:color="auto"/>
                <w:bottom w:val="none" w:sz="0" w:space="0" w:color="auto"/>
                <w:right w:val="none" w:sz="0" w:space="0" w:color="auto"/>
              </w:divBdr>
            </w:div>
            <w:div w:id="1104156333">
              <w:marLeft w:val="0"/>
              <w:marRight w:val="0"/>
              <w:marTop w:val="0"/>
              <w:marBottom w:val="0"/>
              <w:divBdr>
                <w:top w:val="none" w:sz="0" w:space="0" w:color="auto"/>
                <w:left w:val="none" w:sz="0" w:space="0" w:color="auto"/>
                <w:bottom w:val="none" w:sz="0" w:space="0" w:color="auto"/>
                <w:right w:val="none" w:sz="0" w:space="0" w:color="auto"/>
              </w:divBdr>
            </w:div>
            <w:div w:id="1151562250">
              <w:marLeft w:val="0"/>
              <w:marRight w:val="0"/>
              <w:marTop w:val="0"/>
              <w:marBottom w:val="0"/>
              <w:divBdr>
                <w:top w:val="none" w:sz="0" w:space="0" w:color="auto"/>
                <w:left w:val="none" w:sz="0" w:space="0" w:color="auto"/>
                <w:bottom w:val="none" w:sz="0" w:space="0" w:color="auto"/>
                <w:right w:val="none" w:sz="0" w:space="0" w:color="auto"/>
              </w:divBdr>
            </w:div>
            <w:div w:id="1232696204">
              <w:marLeft w:val="0"/>
              <w:marRight w:val="0"/>
              <w:marTop w:val="0"/>
              <w:marBottom w:val="0"/>
              <w:divBdr>
                <w:top w:val="none" w:sz="0" w:space="0" w:color="auto"/>
                <w:left w:val="none" w:sz="0" w:space="0" w:color="auto"/>
                <w:bottom w:val="none" w:sz="0" w:space="0" w:color="auto"/>
                <w:right w:val="none" w:sz="0" w:space="0" w:color="auto"/>
              </w:divBdr>
            </w:div>
            <w:div w:id="1337154660">
              <w:marLeft w:val="0"/>
              <w:marRight w:val="0"/>
              <w:marTop w:val="0"/>
              <w:marBottom w:val="0"/>
              <w:divBdr>
                <w:top w:val="none" w:sz="0" w:space="0" w:color="auto"/>
                <w:left w:val="none" w:sz="0" w:space="0" w:color="auto"/>
                <w:bottom w:val="none" w:sz="0" w:space="0" w:color="auto"/>
                <w:right w:val="none" w:sz="0" w:space="0" w:color="auto"/>
              </w:divBdr>
            </w:div>
            <w:div w:id="1552424850">
              <w:marLeft w:val="0"/>
              <w:marRight w:val="0"/>
              <w:marTop w:val="0"/>
              <w:marBottom w:val="0"/>
              <w:divBdr>
                <w:top w:val="none" w:sz="0" w:space="0" w:color="auto"/>
                <w:left w:val="none" w:sz="0" w:space="0" w:color="auto"/>
                <w:bottom w:val="none" w:sz="0" w:space="0" w:color="auto"/>
                <w:right w:val="none" w:sz="0" w:space="0" w:color="auto"/>
              </w:divBdr>
            </w:div>
            <w:div w:id="1841121643">
              <w:marLeft w:val="0"/>
              <w:marRight w:val="0"/>
              <w:marTop w:val="0"/>
              <w:marBottom w:val="0"/>
              <w:divBdr>
                <w:top w:val="none" w:sz="0" w:space="0" w:color="auto"/>
                <w:left w:val="none" w:sz="0" w:space="0" w:color="auto"/>
                <w:bottom w:val="none" w:sz="0" w:space="0" w:color="auto"/>
                <w:right w:val="none" w:sz="0" w:space="0" w:color="auto"/>
              </w:divBdr>
            </w:div>
            <w:div w:id="1850221147">
              <w:marLeft w:val="0"/>
              <w:marRight w:val="0"/>
              <w:marTop w:val="0"/>
              <w:marBottom w:val="0"/>
              <w:divBdr>
                <w:top w:val="none" w:sz="0" w:space="0" w:color="auto"/>
                <w:left w:val="none" w:sz="0" w:space="0" w:color="auto"/>
                <w:bottom w:val="none" w:sz="0" w:space="0" w:color="auto"/>
                <w:right w:val="none" w:sz="0" w:space="0" w:color="auto"/>
              </w:divBdr>
            </w:div>
            <w:div w:id="1900282784">
              <w:marLeft w:val="0"/>
              <w:marRight w:val="0"/>
              <w:marTop w:val="0"/>
              <w:marBottom w:val="0"/>
              <w:divBdr>
                <w:top w:val="none" w:sz="0" w:space="0" w:color="auto"/>
                <w:left w:val="none" w:sz="0" w:space="0" w:color="auto"/>
                <w:bottom w:val="none" w:sz="0" w:space="0" w:color="auto"/>
                <w:right w:val="none" w:sz="0" w:space="0" w:color="auto"/>
              </w:divBdr>
            </w:div>
            <w:div w:id="1946377892">
              <w:marLeft w:val="0"/>
              <w:marRight w:val="0"/>
              <w:marTop w:val="0"/>
              <w:marBottom w:val="0"/>
              <w:divBdr>
                <w:top w:val="none" w:sz="0" w:space="0" w:color="auto"/>
                <w:left w:val="none" w:sz="0" w:space="0" w:color="auto"/>
                <w:bottom w:val="none" w:sz="0" w:space="0" w:color="auto"/>
                <w:right w:val="none" w:sz="0" w:space="0" w:color="auto"/>
              </w:divBdr>
            </w:div>
            <w:div w:id="1953973904">
              <w:marLeft w:val="0"/>
              <w:marRight w:val="0"/>
              <w:marTop w:val="0"/>
              <w:marBottom w:val="0"/>
              <w:divBdr>
                <w:top w:val="none" w:sz="0" w:space="0" w:color="auto"/>
                <w:left w:val="none" w:sz="0" w:space="0" w:color="auto"/>
                <w:bottom w:val="none" w:sz="0" w:space="0" w:color="auto"/>
                <w:right w:val="none" w:sz="0" w:space="0" w:color="auto"/>
              </w:divBdr>
            </w:div>
            <w:div w:id="2006859751">
              <w:marLeft w:val="0"/>
              <w:marRight w:val="0"/>
              <w:marTop w:val="0"/>
              <w:marBottom w:val="0"/>
              <w:divBdr>
                <w:top w:val="none" w:sz="0" w:space="0" w:color="auto"/>
                <w:left w:val="none" w:sz="0" w:space="0" w:color="auto"/>
                <w:bottom w:val="none" w:sz="0" w:space="0" w:color="auto"/>
                <w:right w:val="none" w:sz="0" w:space="0" w:color="auto"/>
              </w:divBdr>
            </w:div>
            <w:div w:id="2069912131">
              <w:marLeft w:val="0"/>
              <w:marRight w:val="0"/>
              <w:marTop w:val="0"/>
              <w:marBottom w:val="0"/>
              <w:divBdr>
                <w:top w:val="none" w:sz="0" w:space="0" w:color="auto"/>
                <w:left w:val="none" w:sz="0" w:space="0" w:color="auto"/>
                <w:bottom w:val="none" w:sz="0" w:space="0" w:color="auto"/>
                <w:right w:val="none" w:sz="0" w:space="0" w:color="auto"/>
              </w:divBdr>
            </w:div>
            <w:div w:id="2140030160">
              <w:marLeft w:val="0"/>
              <w:marRight w:val="0"/>
              <w:marTop w:val="0"/>
              <w:marBottom w:val="0"/>
              <w:divBdr>
                <w:top w:val="none" w:sz="0" w:space="0" w:color="auto"/>
                <w:left w:val="none" w:sz="0" w:space="0" w:color="auto"/>
                <w:bottom w:val="none" w:sz="0" w:space="0" w:color="auto"/>
                <w:right w:val="none" w:sz="0" w:space="0" w:color="auto"/>
              </w:divBdr>
            </w:div>
          </w:divsChild>
        </w:div>
        <w:div w:id="378670736">
          <w:marLeft w:val="0"/>
          <w:marRight w:val="0"/>
          <w:marTop w:val="0"/>
          <w:marBottom w:val="0"/>
          <w:divBdr>
            <w:top w:val="none" w:sz="0" w:space="0" w:color="auto"/>
            <w:left w:val="none" w:sz="0" w:space="0" w:color="auto"/>
            <w:bottom w:val="none" w:sz="0" w:space="0" w:color="auto"/>
            <w:right w:val="none" w:sz="0" w:space="0" w:color="auto"/>
          </w:divBdr>
        </w:div>
        <w:div w:id="778110982">
          <w:marLeft w:val="0"/>
          <w:marRight w:val="0"/>
          <w:marTop w:val="0"/>
          <w:marBottom w:val="0"/>
          <w:divBdr>
            <w:top w:val="none" w:sz="0" w:space="0" w:color="auto"/>
            <w:left w:val="none" w:sz="0" w:space="0" w:color="auto"/>
            <w:bottom w:val="none" w:sz="0" w:space="0" w:color="auto"/>
            <w:right w:val="none" w:sz="0" w:space="0" w:color="auto"/>
          </w:divBdr>
        </w:div>
        <w:div w:id="1442841737">
          <w:marLeft w:val="0"/>
          <w:marRight w:val="0"/>
          <w:marTop w:val="0"/>
          <w:marBottom w:val="0"/>
          <w:divBdr>
            <w:top w:val="none" w:sz="0" w:space="0" w:color="auto"/>
            <w:left w:val="none" w:sz="0" w:space="0" w:color="auto"/>
            <w:bottom w:val="none" w:sz="0" w:space="0" w:color="auto"/>
            <w:right w:val="none" w:sz="0" w:space="0" w:color="auto"/>
          </w:divBdr>
          <w:divsChild>
            <w:div w:id="126777587">
              <w:marLeft w:val="0"/>
              <w:marRight w:val="0"/>
              <w:marTop w:val="0"/>
              <w:marBottom w:val="0"/>
              <w:divBdr>
                <w:top w:val="none" w:sz="0" w:space="0" w:color="auto"/>
                <w:left w:val="none" w:sz="0" w:space="0" w:color="auto"/>
                <w:bottom w:val="none" w:sz="0" w:space="0" w:color="auto"/>
                <w:right w:val="none" w:sz="0" w:space="0" w:color="auto"/>
              </w:divBdr>
            </w:div>
            <w:div w:id="287669128">
              <w:marLeft w:val="0"/>
              <w:marRight w:val="0"/>
              <w:marTop w:val="0"/>
              <w:marBottom w:val="0"/>
              <w:divBdr>
                <w:top w:val="none" w:sz="0" w:space="0" w:color="auto"/>
                <w:left w:val="none" w:sz="0" w:space="0" w:color="auto"/>
                <w:bottom w:val="none" w:sz="0" w:space="0" w:color="auto"/>
                <w:right w:val="none" w:sz="0" w:space="0" w:color="auto"/>
              </w:divBdr>
            </w:div>
            <w:div w:id="312416688">
              <w:marLeft w:val="0"/>
              <w:marRight w:val="0"/>
              <w:marTop w:val="0"/>
              <w:marBottom w:val="0"/>
              <w:divBdr>
                <w:top w:val="none" w:sz="0" w:space="0" w:color="auto"/>
                <w:left w:val="none" w:sz="0" w:space="0" w:color="auto"/>
                <w:bottom w:val="none" w:sz="0" w:space="0" w:color="auto"/>
                <w:right w:val="none" w:sz="0" w:space="0" w:color="auto"/>
              </w:divBdr>
            </w:div>
            <w:div w:id="372193313">
              <w:marLeft w:val="0"/>
              <w:marRight w:val="0"/>
              <w:marTop w:val="0"/>
              <w:marBottom w:val="0"/>
              <w:divBdr>
                <w:top w:val="none" w:sz="0" w:space="0" w:color="auto"/>
                <w:left w:val="none" w:sz="0" w:space="0" w:color="auto"/>
                <w:bottom w:val="none" w:sz="0" w:space="0" w:color="auto"/>
                <w:right w:val="none" w:sz="0" w:space="0" w:color="auto"/>
              </w:divBdr>
            </w:div>
            <w:div w:id="509609748">
              <w:marLeft w:val="0"/>
              <w:marRight w:val="0"/>
              <w:marTop w:val="0"/>
              <w:marBottom w:val="0"/>
              <w:divBdr>
                <w:top w:val="none" w:sz="0" w:space="0" w:color="auto"/>
                <w:left w:val="none" w:sz="0" w:space="0" w:color="auto"/>
                <w:bottom w:val="none" w:sz="0" w:space="0" w:color="auto"/>
                <w:right w:val="none" w:sz="0" w:space="0" w:color="auto"/>
              </w:divBdr>
            </w:div>
            <w:div w:id="764612499">
              <w:marLeft w:val="0"/>
              <w:marRight w:val="0"/>
              <w:marTop w:val="0"/>
              <w:marBottom w:val="0"/>
              <w:divBdr>
                <w:top w:val="none" w:sz="0" w:space="0" w:color="auto"/>
                <w:left w:val="none" w:sz="0" w:space="0" w:color="auto"/>
                <w:bottom w:val="none" w:sz="0" w:space="0" w:color="auto"/>
                <w:right w:val="none" w:sz="0" w:space="0" w:color="auto"/>
              </w:divBdr>
            </w:div>
            <w:div w:id="1094932396">
              <w:marLeft w:val="0"/>
              <w:marRight w:val="0"/>
              <w:marTop w:val="0"/>
              <w:marBottom w:val="0"/>
              <w:divBdr>
                <w:top w:val="none" w:sz="0" w:space="0" w:color="auto"/>
                <w:left w:val="none" w:sz="0" w:space="0" w:color="auto"/>
                <w:bottom w:val="none" w:sz="0" w:space="0" w:color="auto"/>
                <w:right w:val="none" w:sz="0" w:space="0" w:color="auto"/>
              </w:divBdr>
            </w:div>
            <w:div w:id="1095784049">
              <w:marLeft w:val="0"/>
              <w:marRight w:val="0"/>
              <w:marTop w:val="0"/>
              <w:marBottom w:val="0"/>
              <w:divBdr>
                <w:top w:val="none" w:sz="0" w:space="0" w:color="auto"/>
                <w:left w:val="none" w:sz="0" w:space="0" w:color="auto"/>
                <w:bottom w:val="none" w:sz="0" w:space="0" w:color="auto"/>
                <w:right w:val="none" w:sz="0" w:space="0" w:color="auto"/>
              </w:divBdr>
            </w:div>
            <w:div w:id="1295984888">
              <w:marLeft w:val="0"/>
              <w:marRight w:val="0"/>
              <w:marTop w:val="0"/>
              <w:marBottom w:val="0"/>
              <w:divBdr>
                <w:top w:val="none" w:sz="0" w:space="0" w:color="auto"/>
                <w:left w:val="none" w:sz="0" w:space="0" w:color="auto"/>
                <w:bottom w:val="none" w:sz="0" w:space="0" w:color="auto"/>
                <w:right w:val="none" w:sz="0" w:space="0" w:color="auto"/>
              </w:divBdr>
            </w:div>
            <w:div w:id="1522663876">
              <w:marLeft w:val="0"/>
              <w:marRight w:val="0"/>
              <w:marTop w:val="0"/>
              <w:marBottom w:val="0"/>
              <w:divBdr>
                <w:top w:val="none" w:sz="0" w:space="0" w:color="auto"/>
                <w:left w:val="none" w:sz="0" w:space="0" w:color="auto"/>
                <w:bottom w:val="none" w:sz="0" w:space="0" w:color="auto"/>
                <w:right w:val="none" w:sz="0" w:space="0" w:color="auto"/>
              </w:divBdr>
            </w:div>
            <w:div w:id="1607349696">
              <w:marLeft w:val="0"/>
              <w:marRight w:val="0"/>
              <w:marTop w:val="0"/>
              <w:marBottom w:val="0"/>
              <w:divBdr>
                <w:top w:val="none" w:sz="0" w:space="0" w:color="auto"/>
                <w:left w:val="none" w:sz="0" w:space="0" w:color="auto"/>
                <w:bottom w:val="none" w:sz="0" w:space="0" w:color="auto"/>
                <w:right w:val="none" w:sz="0" w:space="0" w:color="auto"/>
              </w:divBdr>
            </w:div>
            <w:div w:id="1749575554">
              <w:marLeft w:val="0"/>
              <w:marRight w:val="0"/>
              <w:marTop w:val="0"/>
              <w:marBottom w:val="0"/>
              <w:divBdr>
                <w:top w:val="none" w:sz="0" w:space="0" w:color="auto"/>
                <w:left w:val="none" w:sz="0" w:space="0" w:color="auto"/>
                <w:bottom w:val="none" w:sz="0" w:space="0" w:color="auto"/>
                <w:right w:val="none" w:sz="0" w:space="0" w:color="auto"/>
              </w:divBdr>
            </w:div>
            <w:div w:id="1998414729">
              <w:marLeft w:val="0"/>
              <w:marRight w:val="0"/>
              <w:marTop w:val="0"/>
              <w:marBottom w:val="0"/>
              <w:divBdr>
                <w:top w:val="none" w:sz="0" w:space="0" w:color="auto"/>
                <w:left w:val="none" w:sz="0" w:space="0" w:color="auto"/>
                <w:bottom w:val="none" w:sz="0" w:space="0" w:color="auto"/>
                <w:right w:val="none" w:sz="0" w:space="0" w:color="auto"/>
              </w:divBdr>
            </w:div>
            <w:div w:id="2092970680">
              <w:marLeft w:val="0"/>
              <w:marRight w:val="0"/>
              <w:marTop w:val="0"/>
              <w:marBottom w:val="0"/>
              <w:divBdr>
                <w:top w:val="none" w:sz="0" w:space="0" w:color="auto"/>
                <w:left w:val="none" w:sz="0" w:space="0" w:color="auto"/>
                <w:bottom w:val="none" w:sz="0" w:space="0" w:color="auto"/>
                <w:right w:val="none" w:sz="0" w:space="0" w:color="auto"/>
              </w:divBdr>
            </w:div>
          </w:divsChild>
        </w:div>
        <w:div w:id="1735008232">
          <w:marLeft w:val="0"/>
          <w:marRight w:val="0"/>
          <w:marTop w:val="0"/>
          <w:marBottom w:val="0"/>
          <w:divBdr>
            <w:top w:val="none" w:sz="0" w:space="0" w:color="auto"/>
            <w:left w:val="none" w:sz="0" w:space="0" w:color="auto"/>
            <w:bottom w:val="none" w:sz="0" w:space="0" w:color="auto"/>
            <w:right w:val="none" w:sz="0" w:space="0" w:color="auto"/>
          </w:divBdr>
          <w:divsChild>
            <w:div w:id="164177222">
              <w:marLeft w:val="0"/>
              <w:marRight w:val="0"/>
              <w:marTop w:val="0"/>
              <w:marBottom w:val="0"/>
              <w:divBdr>
                <w:top w:val="none" w:sz="0" w:space="0" w:color="auto"/>
                <w:left w:val="none" w:sz="0" w:space="0" w:color="auto"/>
                <w:bottom w:val="none" w:sz="0" w:space="0" w:color="auto"/>
                <w:right w:val="none" w:sz="0" w:space="0" w:color="auto"/>
              </w:divBdr>
            </w:div>
            <w:div w:id="201752233">
              <w:marLeft w:val="0"/>
              <w:marRight w:val="0"/>
              <w:marTop w:val="0"/>
              <w:marBottom w:val="0"/>
              <w:divBdr>
                <w:top w:val="none" w:sz="0" w:space="0" w:color="auto"/>
                <w:left w:val="none" w:sz="0" w:space="0" w:color="auto"/>
                <w:bottom w:val="none" w:sz="0" w:space="0" w:color="auto"/>
                <w:right w:val="none" w:sz="0" w:space="0" w:color="auto"/>
              </w:divBdr>
            </w:div>
            <w:div w:id="207425549">
              <w:marLeft w:val="0"/>
              <w:marRight w:val="0"/>
              <w:marTop w:val="0"/>
              <w:marBottom w:val="0"/>
              <w:divBdr>
                <w:top w:val="none" w:sz="0" w:space="0" w:color="auto"/>
                <w:left w:val="none" w:sz="0" w:space="0" w:color="auto"/>
                <w:bottom w:val="none" w:sz="0" w:space="0" w:color="auto"/>
                <w:right w:val="none" w:sz="0" w:space="0" w:color="auto"/>
              </w:divBdr>
            </w:div>
            <w:div w:id="263921545">
              <w:marLeft w:val="0"/>
              <w:marRight w:val="0"/>
              <w:marTop w:val="0"/>
              <w:marBottom w:val="0"/>
              <w:divBdr>
                <w:top w:val="none" w:sz="0" w:space="0" w:color="auto"/>
                <w:left w:val="none" w:sz="0" w:space="0" w:color="auto"/>
                <w:bottom w:val="none" w:sz="0" w:space="0" w:color="auto"/>
                <w:right w:val="none" w:sz="0" w:space="0" w:color="auto"/>
              </w:divBdr>
            </w:div>
            <w:div w:id="465583396">
              <w:marLeft w:val="0"/>
              <w:marRight w:val="0"/>
              <w:marTop w:val="0"/>
              <w:marBottom w:val="0"/>
              <w:divBdr>
                <w:top w:val="none" w:sz="0" w:space="0" w:color="auto"/>
                <w:left w:val="none" w:sz="0" w:space="0" w:color="auto"/>
                <w:bottom w:val="none" w:sz="0" w:space="0" w:color="auto"/>
                <w:right w:val="none" w:sz="0" w:space="0" w:color="auto"/>
              </w:divBdr>
            </w:div>
            <w:div w:id="811825673">
              <w:marLeft w:val="0"/>
              <w:marRight w:val="0"/>
              <w:marTop w:val="0"/>
              <w:marBottom w:val="0"/>
              <w:divBdr>
                <w:top w:val="none" w:sz="0" w:space="0" w:color="auto"/>
                <w:left w:val="none" w:sz="0" w:space="0" w:color="auto"/>
                <w:bottom w:val="none" w:sz="0" w:space="0" w:color="auto"/>
                <w:right w:val="none" w:sz="0" w:space="0" w:color="auto"/>
              </w:divBdr>
            </w:div>
            <w:div w:id="1158839593">
              <w:marLeft w:val="0"/>
              <w:marRight w:val="0"/>
              <w:marTop w:val="0"/>
              <w:marBottom w:val="0"/>
              <w:divBdr>
                <w:top w:val="none" w:sz="0" w:space="0" w:color="auto"/>
                <w:left w:val="none" w:sz="0" w:space="0" w:color="auto"/>
                <w:bottom w:val="none" w:sz="0" w:space="0" w:color="auto"/>
                <w:right w:val="none" w:sz="0" w:space="0" w:color="auto"/>
              </w:divBdr>
            </w:div>
            <w:div w:id="1168591099">
              <w:marLeft w:val="0"/>
              <w:marRight w:val="0"/>
              <w:marTop w:val="0"/>
              <w:marBottom w:val="0"/>
              <w:divBdr>
                <w:top w:val="none" w:sz="0" w:space="0" w:color="auto"/>
                <w:left w:val="none" w:sz="0" w:space="0" w:color="auto"/>
                <w:bottom w:val="none" w:sz="0" w:space="0" w:color="auto"/>
                <w:right w:val="none" w:sz="0" w:space="0" w:color="auto"/>
              </w:divBdr>
            </w:div>
            <w:div w:id="1176531191">
              <w:marLeft w:val="0"/>
              <w:marRight w:val="0"/>
              <w:marTop w:val="0"/>
              <w:marBottom w:val="0"/>
              <w:divBdr>
                <w:top w:val="none" w:sz="0" w:space="0" w:color="auto"/>
                <w:left w:val="none" w:sz="0" w:space="0" w:color="auto"/>
                <w:bottom w:val="none" w:sz="0" w:space="0" w:color="auto"/>
                <w:right w:val="none" w:sz="0" w:space="0" w:color="auto"/>
              </w:divBdr>
            </w:div>
            <w:div w:id="1224566847">
              <w:marLeft w:val="0"/>
              <w:marRight w:val="0"/>
              <w:marTop w:val="0"/>
              <w:marBottom w:val="0"/>
              <w:divBdr>
                <w:top w:val="none" w:sz="0" w:space="0" w:color="auto"/>
                <w:left w:val="none" w:sz="0" w:space="0" w:color="auto"/>
                <w:bottom w:val="none" w:sz="0" w:space="0" w:color="auto"/>
                <w:right w:val="none" w:sz="0" w:space="0" w:color="auto"/>
              </w:divBdr>
            </w:div>
            <w:div w:id="1227835994">
              <w:marLeft w:val="0"/>
              <w:marRight w:val="0"/>
              <w:marTop w:val="0"/>
              <w:marBottom w:val="0"/>
              <w:divBdr>
                <w:top w:val="none" w:sz="0" w:space="0" w:color="auto"/>
                <w:left w:val="none" w:sz="0" w:space="0" w:color="auto"/>
                <w:bottom w:val="none" w:sz="0" w:space="0" w:color="auto"/>
                <w:right w:val="none" w:sz="0" w:space="0" w:color="auto"/>
              </w:divBdr>
            </w:div>
            <w:div w:id="1247349784">
              <w:marLeft w:val="0"/>
              <w:marRight w:val="0"/>
              <w:marTop w:val="0"/>
              <w:marBottom w:val="0"/>
              <w:divBdr>
                <w:top w:val="none" w:sz="0" w:space="0" w:color="auto"/>
                <w:left w:val="none" w:sz="0" w:space="0" w:color="auto"/>
                <w:bottom w:val="none" w:sz="0" w:space="0" w:color="auto"/>
                <w:right w:val="none" w:sz="0" w:space="0" w:color="auto"/>
              </w:divBdr>
            </w:div>
            <w:div w:id="1355114765">
              <w:marLeft w:val="0"/>
              <w:marRight w:val="0"/>
              <w:marTop w:val="0"/>
              <w:marBottom w:val="0"/>
              <w:divBdr>
                <w:top w:val="none" w:sz="0" w:space="0" w:color="auto"/>
                <w:left w:val="none" w:sz="0" w:space="0" w:color="auto"/>
                <w:bottom w:val="none" w:sz="0" w:space="0" w:color="auto"/>
                <w:right w:val="none" w:sz="0" w:space="0" w:color="auto"/>
              </w:divBdr>
            </w:div>
            <w:div w:id="1541016570">
              <w:marLeft w:val="0"/>
              <w:marRight w:val="0"/>
              <w:marTop w:val="0"/>
              <w:marBottom w:val="0"/>
              <w:divBdr>
                <w:top w:val="none" w:sz="0" w:space="0" w:color="auto"/>
                <w:left w:val="none" w:sz="0" w:space="0" w:color="auto"/>
                <w:bottom w:val="none" w:sz="0" w:space="0" w:color="auto"/>
                <w:right w:val="none" w:sz="0" w:space="0" w:color="auto"/>
              </w:divBdr>
            </w:div>
            <w:div w:id="1715735192">
              <w:marLeft w:val="0"/>
              <w:marRight w:val="0"/>
              <w:marTop w:val="0"/>
              <w:marBottom w:val="0"/>
              <w:divBdr>
                <w:top w:val="none" w:sz="0" w:space="0" w:color="auto"/>
                <w:left w:val="none" w:sz="0" w:space="0" w:color="auto"/>
                <w:bottom w:val="none" w:sz="0" w:space="0" w:color="auto"/>
                <w:right w:val="none" w:sz="0" w:space="0" w:color="auto"/>
              </w:divBdr>
            </w:div>
            <w:div w:id="1850218165">
              <w:marLeft w:val="0"/>
              <w:marRight w:val="0"/>
              <w:marTop w:val="0"/>
              <w:marBottom w:val="0"/>
              <w:divBdr>
                <w:top w:val="none" w:sz="0" w:space="0" w:color="auto"/>
                <w:left w:val="none" w:sz="0" w:space="0" w:color="auto"/>
                <w:bottom w:val="none" w:sz="0" w:space="0" w:color="auto"/>
                <w:right w:val="none" w:sz="0" w:space="0" w:color="auto"/>
              </w:divBdr>
            </w:div>
            <w:div w:id="1874079282">
              <w:marLeft w:val="0"/>
              <w:marRight w:val="0"/>
              <w:marTop w:val="0"/>
              <w:marBottom w:val="0"/>
              <w:divBdr>
                <w:top w:val="none" w:sz="0" w:space="0" w:color="auto"/>
                <w:left w:val="none" w:sz="0" w:space="0" w:color="auto"/>
                <w:bottom w:val="none" w:sz="0" w:space="0" w:color="auto"/>
                <w:right w:val="none" w:sz="0" w:space="0" w:color="auto"/>
              </w:divBdr>
            </w:div>
            <w:div w:id="1974559020">
              <w:marLeft w:val="0"/>
              <w:marRight w:val="0"/>
              <w:marTop w:val="0"/>
              <w:marBottom w:val="0"/>
              <w:divBdr>
                <w:top w:val="none" w:sz="0" w:space="0" w:color="auto"/>
                <w:left w:val="none" w:sz="0" w:space="0" w:color="auto"/>
                <w:bottom w:val="none" w:sz="0" w:space="0" w:color="auto"/>
                <w:right w:val="none" w:sz="0" w:space="0" w:color="auto"/>
              </w:divBdr>
            </w:div>
            <w:div w:id="2025084119">
              <w:marLeft w:val="0"/>
              <w:marRight w:val="0"/>
              <w:marTop w:val="0"/>
              <w:marBottom w:val="0"/>
              <w:divBdr>
                <w:top w:val="none" w:sz="0" w:space="0" w:color="auto"/>
                <w:left w:val="none" w:sz="0" w:space="0" w:color="auto"/>
                <w:bottom w:val="none" w:sz="0" w:space="0" w:color="auto"/>
                <w:right w:val="none" w:sz="0" w:space="0" w:color="auto"/>
              </w:divBdr>
            </w:div>
            <w:div w:id="2076968807">
              <w:marLeft w:val="0"/>
              <w:marRight w:val="0"/>
              <w:marTop w:val="0"/>
              <w:marBottom w:val="0"/>
              <w:divBdr>
                <w:top w:val="none" w:sz="0" w:space="0" w:color="auto"/>
                <w:left w:val="none" w:sz="0" w:space="0" w:color="auto"/>
                <w:bottom w:val="none" w:sz="0" w:space="0" w:color="auto"/>
                <w:right w:val="none" w:sz="0" w:space="0" w:color="auto"/>
              </w:divBdr>
            </w:div>
          </w:divsChild>
        </w:div>
        <w:div w:id="1764448632">
          <w:marLeft w:val="0"/>
          <w:marRight w:val="0"/>
          <w:marTop w:val="0"/>
          <w:marBottom w:val="0"/>
          <w:divBdr>
            <w:top w:val="none" w:sz="0" w:space="0" w:color="auto"/>
            <w:left w:val="none" w:sz="0" w:space="0" w:color="auto"/>
            <w:bottom w:val="none" w:sz="0" w:space="0" w:color="auto"/>
            <w:right w:val="none" w:sz="0" w:space="0" w:color="auto"/>
          </w:divBdr>
        </w:div>
        <w:div w:id="1766224728">
          <w:marLeft w:val="0"/>
          <w:marRight w:val="0"/>
          <w:marTop w:val="0"/>
          <w:marBottom w:val="0"/>
          <w:divBdr>
            <w:top w:val="none" w:sz="0" w:space="0" w:color="auto"/>
            <w:left w:val="none" w:sz="0" w:space="0" w:color="auto"/>
            <w:bottom w:val="none" w:sz="0" w:space="0" w:color="auto"/>
            <w:right w:val="none" w:sz="0" w:space="0" w:color="auto"/>
          </w:divBdr>
        </w:div>
        <w:div w:id="1943102252">
          <w:marLeft w:val="0"/>
          <w:marRight w:val="0"/>
          <w:marTop w:val="0"/>
          <w:marBottom w:val="0"/>
          <w:divBdr>
            <w:top w:val="none" w:sz="0" w:space="0" w:color="auto"/>
            <w:left w:val="none" w:sz="0" w:space="0" w:color="auto"/>
            <w:bottom w:val="none" w:sz="0" w:space="0" w:color="auto"/>
            <w:right w:val="none" w:sz="0" w:space="0" w:color="auto"/>
          </w:divBdr>
        </w:div>
      </w:divsChild>
    </w:div>
    <w:div w:id="367754948">
      <w:bodyDiv w:val="1"/>
      <w:marLeft w:val="0"/>
      <w:marRight w:val="0"/>
      <w:marTop w:val="0"/>
      <w:marBottom w:val="0"/>
      <w:divBdr>
        <w:top w:val="none" w:sz="0" w:space="0" w:color="auto"/>
        <w:left w:val="none" w:sz="0" w:space="0" w:color="auto"/>
        <w:bottom w:val="none" w:sz="0" w:space="0" w:color="auto"/>
        <w:right w:val="none" w:sz="0" w:space="0" w:color="auto"/>
      </w:divBdr>
      <w:divsChild>
        <w:div w:id="1731809863">
          <w:marLeft w:val="0"/>
          <w:marRight w:val="0"/>
          <w:marTop w:val="0"/>
          <w:marBottom w:val="0"/>
          <w:divBdr>
            <w:top w:val="none" w:sz="0" w:space="0" w:color="auto"/>
            <w:left w:val="none" w:sz="0" w:space="0" w:color="auto"/>
            <w:bottom w:val="none" w:sz="0" w:space="0" w:color="auto"/>
            <w:right w:val="none" w:sz="0" w:space="0" w:color="auto"/>
          </w:divBdr>
          <w:divsChild>
            <w:div w:id="219949876">
              <w:marLeft w:val="0"/>
              <w:marRight w:val="0"/>
              <w:marTop w:val="0"/>
              <w:marBottom w:val="0"/>
              <w:divBdr>
                <w:top w:val="none" w:sz="0" w:space="0" w:color="auto"/>
                <w:left w:val="none" w:sz="0" w:space="0" w:color="auto"/>
                <w:bottom w:val="none" w:sz="0" w:space="0" w:color="auto"/>
                <w:right w:val="none" w:sz="0" w:space="0" w:color="auto"/>
              </w:divBdr>
            </w:div>
            <w:div w:id="1514568308">
              <w:marLeft w:val="0"/>
              <w:marRight w:val="0"/>
              <w:marTop w:val="0"/>
              <w:marBottom w:val="0"/>
              <w:divBdr>
                <w:top w:val="none" w:sz="0" w:space="0" w:color="auto"/>
                <w:left w:val="none" w:sz="0" w:space="0" w:color="auto"/>
                <w:bottom w:val="none" w:sz="0" w:space="0" w:color="auto"/>
                <w:right w:val="none" w:sz="0" w:space="0" w:color="auto"/>
              </w:divBdr>
            </w:div>
          </w:divsChild>
        </w:div>
        <w:div w:id="1897662382">
          <w:marLeft w:val="0"/>
          <w:marRight w:val="0"/>
          <w:marTop w:val="0"/>
          <w:marBottom w:val="0"/>
          <w:divBdr>
            <w:top w:val="none" w:sz="0" w:space="0" w:color="auto"/>
            <w:left w:val="none" w:sz="0" w:space="0" w:color="auto"/>
            <w:bottom w:val="none" w:sz="0" w:space="0" w:color="auto"/>
            <w:right w:val="none" w:sz="0" w:space="0" w:color="auto"/>
          </w:divBdr>
          <w:divsChild>
            <w:div w:id="59641458">
              <w:marLeft w:val="0"/>
              <w:marRight w:val="0"/>
              <w:marTop w:val="0"/>
              <w:marBottom w:val="0"/>
              <w:divBdr>
                <w:top w:val="none" w:sz="0" w:space="0" w:color="auto"/>
                <w:left w:val="none" w:sz="0" w:space="0" w:color="auto"/>
                <w:bottom w:val="none" w:sz="0" w:space="0" w:color="auto"/>
                <w:right w:val="none" w:sz="0" w:space="0" w:color="auto"/>
              </w:divBdr>
            </w:div>
            <w:div w:id="357244658">
              <w:marLeft w:val="0"/>
              <w:marRight w:val="0"/>
              <w:marTop w:val="0"/>
              <w:marBottom w:val="0"/>
              <w:divBdr>
                <w:top w:val="none" w:sz="0" w:space="0" w:color="auto"/>
                <w:left w:val="none" w:sz="0" w:space="0" w:color="auto"/>
                <w:bottom w:val="none" w:sz="0" w:space="0" w:color="auto"/>
                <w:right w:val="none" w:sz="0" w:space="0" w:color="auto"/>
              </w:divBdr>
            </w:div>
            <w:div w:id="1360930219">
              <w:marLeft w:val="0"/>
              <w:marRight w:val="0"/>
              <w:marTop w:val="0"/>
              <w:marBottom w:val="0"/>
              <w:divBdr>
                <w:top w:val="none" w:sz="0" w:space="0" w:color="auto"/>
                <w:left w:val="none" w:sz="0" w:space="0" w:color="auto"/>
                <w:bottom w:val="none" w:sz="0" w:space="0" w:color="auto"/>
                <w:right w:val="none" w:sz="0" w:space="0" w:color="auto"/>
              </w:divBdr>
            </w:div>
            <w:div w:id="1584030852">
              <w:marLeft w:val="0"/>
              <w:marRight w:val="0"/>
              <w:marTop w:val="0"/>
              <w:marBottom w:val="0"/>
              <w:divBdr>
                <w:top w:val="none" w:sz="0" w:space="0" w:color="auto"/>
                <w:left w:val="none" w:sz="0" w:space="0" w:color="auto"/>
                <w:bottom w:val="none" w:sz="0" w:space="0" w:color="auto"/>
                <w:right w:val="none" w:sz="0" w:space="0" w:color="auto"/>
              </w:divBdr>
            </w:div>
            <w:div w:id="1587305550">
              <w:marLeft w:val="0"/>
              <w:marRight w:val="0"/>
              <w:marTop w:val="0"/>
              <w:marBottom w:val="0"/>
              <w:divBdr>
                <w:top w:val="none" w:sz="0" w:space="0" w:color="auto"/>
                <w:left w:val="none" w:sz="0" w:space="0" w:color="auto"/>
                <w:bottom w:val="none" w:sz="0" w:space="0" w:color="auto"/>
                <w:right w:val="none" w:sz="0" w:space="0" w:color="auto"/>
              </w:divBdr>
            </w:div>
            <w:div w:id="1779254023">
              <w:marLeft w:val="0"/>
              <w:marRight w:val="0"/>
              <w:marTop w:val="0"/>
              <w:marBottom w:val="0"/>
              <w:divBdr>
                <w:top w:val="none" w:sz="0" w:space="0" w:color="auto"/>
                <w:left w:val="none" w:sz="0" w:space="0" w:color="auto"/>
                <w:bottom w:val="none" w:sz="0" w:space="0" w:color="auto"/>
                <w:right w:val="none" w:sz="0" w:space="0" w:color="auto"/>
              </w:divBdr>
            </w:div>
            <w:div w:id="1813597756">
              <w:marLeft w:val="0"/>
              <w:marRight w:val="0"/>
              <w:marTop w:val="0"/>
              <w:marBottom w:val="0"/>
              <w:divBdr>
                <w:top w:val="none" w:sz="0" w:space="0" w:color="auto"/>
                <w:left w:val="none" w:sz="0" w:space="0" w:color="auto"/>
                <w:bottom w:val="none" w:sz="0" w:space="0" w:color="auto"/>
                <w:right w:val="none" w:sz="0" w:space="0" w:color="auto"/>
              </w:divBdr>
            </w:div>
            <w:div w:id="20353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1750">
      <w:bodyDiv w:val="1"/>
      <w:marLeft w:val="0"/>
      <w:marRight w:val="0"/>
      <w:marTop w:val="0"/>
      <w:marBottom w:val="0"/>
      <w:divBdr>
        <w:top w:val="none" w:sz="0" w:space="0" w:color="auto"/>
        <w:left w:val="none" w:sz="0" w:space="0" w:color="auto"/>
        <w:bottom w:val="none" w:sz="0" w:space="0" w:color="auto"/>
        <w:right w:val="none" w:sz="0" w:space="0" w:color="auto"/>
      </w:divBdr>
    </w:div>
    <w:div w:id="385183295">
      <w:bodyDiv w:val="1"/>
      <w:marLeft w:val="0"/>
      <w:marRight w:val="0"/>
      <w:marTop w:val="0"/>
      <w:marBottom w:val="0"/>
      <w:divBdr>
        <w:top w:val="none" w:sz="0" w:space="0" w:color="auto"/>
        <w:left w:val="none" w:sz="0" w:space="0" w:color="auto"/>
        <w:bottom w:val="none" w:sz="0" w:space="0" w:color="auto"/>
        <w:right w:val="none" w:sz="0" w:space="0" w:color="auto"/>
      </w:divBdr>
      <w:divsChild>
        <w:div w:id="121969576">
          <w:marLeft w:val="0"/>
          <w:marRight w:val="0"/>
          <w:marTop w:val="0"/>
          <w:marBottom w:val="0"/>
          <w:divBdr>
            <w:top w:val="none" w:sz="0" w:space="0" w:color="auto"/>
            <w:left w:val="none" w:sz="0" w:space="0" w:color="auto"/>
            <w:bottom w:val="none" w:sz="0" w:space="0" w:color="auto"/>
            <w:right w:val="none" w:sz="0" w:space="0" w:color="auto"/>
          </w:divBdr>
        </w:div>
        <w:div w:id="254286986">
          <w:marLeft w:val="0"/>
          <w:marRight w:val="0"/>
          <w:marTop w:val="0"/>
          <w:marBottom w:val="0"/>
          <w:divBdr>
            <w:top w:val="none" w:sz="0" w:space="0" w:color="auto"/>
            <w:left w:val="none" w:sz="0" w:space="0" w:color="auto"/>
            <w:bottom w:val="none" w:sz="0" w:space="0" w:color="auto"/>
            <w:right w:val="none" w:sz="0" w:space="0" w:color="auto"/>
          </w:divBdr>
        </w:div>
        <w:div w:id="310405089">
          <w:marLeft w:val="0"/>
          <w:marRight w:val="0"/>
          <w:marTop w:val="0"/>
          <w:marBottom w:val="0"/>
          <w:divBdr>
            <w:top w:val="none" w:sz="0" w:space="0" w:color="auto"/>
            <w:left w:val="none" w:sz="0" w:space="0" w:color="auto"/>
            <w:bottom w:val="none" w:sz="0" w:space="0" w:color="auto"/>
            <w:right w:val="none" w:sz="0" w:space="0" w:color="auto"/>
          </w:divBdr>
        </w:div>
        <w:div w:id="504056287">
          <w:marLeft w:val="0"/>
          <w:marRight w:val="0"/>
          <w:marTop w:val="0"/>
          <w:marBottom w:val="0"/>
          <w:divBdr>
            <w:top w:val="none" w:sz="0" w:space="0" w:color="auto"/>
            <w:left w:val="none" w:sz="0" w:space="0" w:color="auto"/>
            <w:bottom w:val="none" w:sz="0" w:space="0" w:color="auto"/>
            <w:right w:val="none" w:sz="0" w:space="0" w:color="auto"/>
          </w:divBdr>
        </w:div>
        <w:div w:id="609053050">
          <w:marLeft w:val="0"/>
          <w:marRight w:val="0"/>
          <w:marTop w:val="0"/>
          <w:marBottom w:val="0"/>
          <w:divBdr>
            <w:top w:val="none" w:sz="0" w:space="0" w:color="auto"/>
            <w:left w:val="none" w:sz="0" w:space="0" w:color="auto"/>
            <w:bottom w:val="none" w:sz="0" w:space="0" w:color="auto"/>
            <w:right w:val="none" w:sz="0" w:space="0" w:color="auto"/>
          </w:divBdr>
        </w:div>
        <w:div w:id="625504441">
          <w:marLeft w:val="0"/>
          <w:marRight w:val="0"/>
          <w:marTop w:val="0"/>
          <w:marBottom w:val="0"/>
          <w:divBdr>
            <w:top w:val="none" w:sz="0" w:space="0" w:color="auto"/>
            <w:left w:val="none" w:sz="0" w:space="0" w:color="auto"/>
            <w:bottom w:val="none" w:sz="0" w:space="0" w:color="auto"/>
            <w:right w:val="none" w:sz="0" w:space="0" w:color="auto"/>
          </w:divBdr>
        </w:div>
        <w:div w:id="1376539354">
          <w:marLeft w:val="0"/>
          <w:marRight w:val="0"/>
          <w:marTop w:val="0"/>
          <w:marBottom w:val="0"/>
          <w:divBdr>
            <w:top w:val="none" w:sz="0" w:space="0" w:color="auto"/>
            <w:left w:val="none" w:sz="0" w:space="0" w:color="auto"/>
            <w:bottom w:val="none" w:sz="0" w:space="0" w:color="auto"/>
            <w:right w:val="none" w:sz="0" w:space="0" w:color="auto"/>
          </w:divBdr>
        </w:div>
        <w:div w:id="1748460994">
          <w:marLeft w:val="0"/>
          <w:marRight w:val="0"/>
          <w:marTop w:val="0"/>
          <w:marBottom w:val="0"/>
          <w:divBdr>
            <w:top w:val="none" w:sz="0" w:space="0" w:color="auto"/>
            <w:left w:val="none" w:sz="0" w:space="0" w:color="auto"/>
            <w:bottom w:val="none" w:sz="0" w:space="0" w:color="auto"/>
            <w:right w:val="none" w:sz="0" w:space="0" w:color="auto"/>
          </w:divBdr>
        </w:div>
        <w:div w:id="1787459510">
          <w:marLeft w:val="0"/>
          <w:marRight w:val="0"/>
          <w:marTop w:val="0"/>
          <w:marBottom w:val="0"/>
          <w:divBdr>
            <w:top w:val="none" w:sz="0" w:space="0" w:color="auto"/>
            <w:left w:val="none" w:sz="0" w:space="0" w:color="auto"/>
            <w:bottom w:val="none" w:sz="0" w:space="0" w:color="auto"/>
            <w:right w:val="none" w:sz="0" w:space="0" w:color="auto"/>
          </w:divBdr>
        </w:div>
        <w:div w:id="2012681502">
          <w:marLeft w:val="0"/>
          <w:marRight w:val="0"/>
          <w:marTop w:val="0"/>
          <w:marBottom w:val="0"/>
          <w:divBdr>
            <w:top w:val="none" w:sz="0" w:space="0" w:color="auto"/>
            <w:left w:val="none" w:sz="0" w:space="0" w:color="auto"/>
            <w:bottom w:val="none" w:sz="0" w:space="0" w:color="auto"/>
            <w:right w:val="none" w:sz="0" w:space="0" w:color="auto"/>
          </w:divBdr>
        </w:div>
      </w:divsChild>
    </w:div>
    <w:div w:id="392117678">
      <w:bodyDiv w:val="1"/>
      <w:marLeft w:val="0"/>
      <w:marRight w:val="0"/>
      <w:marTop w:val="0"/>
      <w:marBottom w:val="0"/>
      <w:divBdr>
        <w:top w:val="none" w:sz="0" w:space="0" w:color="auto"/>
        <w:left w:val="none" w:sz="0" w:space="0" w:color="auto"/>
        <w:bottom w:val="none" w:sz="0" w:space="0" w:color="auto"/>
        <w:right w:val="none" w:sz="0" w:space="0" w:color="auto"/>
      </w:divBdr>
    </w:div>
    <w:div w:id="418059177">
      <w:bodyDiv w:val="1"/>
      <w:marLeft w:val="0"/>
      <w:marRight w:val="0"/>
      <w:marTop w:val="0"/>
      <w:marBottom w:val="0"/>
      <w:divBdr>
        <w:top w:val="none" w:sz="0" w:space="0" w:color="auto"/>
        <w:left w:val="none" w:sz="0" w:space="0" w:color="auto"/>
        <w:bottom w:val="none" w:sz="0" w:space="0" w:color="auto"/>
        <w:right w:val="none" w:sz="0" w:space="0" w:color="auto"/>
      </w:divBdr>
    </w:div>
    <w:div w:id="507865890">
      <w:bodyDiv w:val="1"/>
      <w:marLeft w:val="0"/>
      <w:marRight w:val="0"/>
      <w:marTop w:val="0"/>
      <w:marBottom w:val="0"/>
      <w:divBdr>
        <w:top w:val="none" w:sz="0" w:space="0" w:color="auto"/>
        <w:left w:val="none" w:sz="0" w:space="0" w:color="auto"/>
        <w:bottom w:val="none" w:sz="0" w:space="0" w:color="auto"/>
        <w:right w:val="none" w:sz="0" w:space="0" w:color="auto"/>
      </w:divBdr>
    </w:div>
    <w:div w:id="550507741">
      <w:bodyDiv w:val="1"/>
      <w:marLeft w:val="0"/>
      <w:marRight w:val="0"/>
      <w:marTop w:val="0"/>
      <w:marBottom w:val="0"/>
      <w:divBdr>
        <w:top w:val="none" w:sz="0" w:space="0" w:color="auto"/>
        <w:left w:val="none" w:sz="0" w:space="0" w:color="auto"/>
        <w:bottom w:val="none" w:sz="0" w:space="0" w:color="auto"/>
        <w:right w:val="none" w:sz="0" w:space="0" w:color="auto"/>
      </w:divBdr>
    </w:div>
    <w:div w:id="573709777">
      <w:bodyDiv w:val="1"/>
      <w:marLeft w:val="0"/>
      <w:marRight w:val="0"/>
      <w:marTop w:val="0"/>
      <w:marBottom w:val="0"/>
      <w:divBdr>
        <w:top w:val="none" w:sz="0" w:space="0" w:color="auto"/>
        <w:left w:val="none" w:sz="0" w:space="0" w:color="auto"/>
        <w:bottom w:val="none" w:sz="0" w:space="0" w:color="auto"/>
        <w:right w:val="none" w:sz="0" w:space="0" w:color="auto"/>
      </w:divBdr>
    </w:div>
    <w:div w:id="645278324">
      <w:bodyDiv w:val="1"/>
      <w:marLeft w:val="0"/>
      <w:marRight w:val="0"/>
      <w:marTop w:val="0"/>
      <w:marBottom w:val="0"/>
      <w:divBdr>
        <w:top w:val="none" w:sz="0" w:space="0" w:color="auto"/>
        <w:left w:val="none" w:sz="0" w:space="0" w:color="auto"/>
        <w:bottom w:val="none" w:sz="0" w:space="0" w:color="auto"/>
        <w:right w:val="none" w:sz="0" w:space="0" w:color="auto"/>
      </w:divBdr>
    </w:div>
    <w:div w:id="678505870">
      <w:bodyDiv w:val="1"/>
      <w:marLeft w:val="0"/>
      <w:marRight w:val="0"/>
      <w:marTop w:val="0"/>
      <w:marBottom w:val="0"/>
      <w:divBdr>
        <w:top w:val="none" w:sz="0" w:space="0" w:color="auto"/>
        <w:left w:val="none" w:sz="0" w:space="0" w:color="auto"/>
        <w:bottom w:val="none" w:sz="0" w:space="0" w:color="auto"/>
        <w:right w:val="none" w:sz="0" w:space="0" w:color="auto"/>
      </w:divBdr>
    </w:div>
    <w:div w:id="824904921">
      <w:bodyDiv w:val="1"/>
      <w:marLeft w:val="0"/>
      <w:marRight w:val="0"/>
      <w:marTop w:val="0"/>
      <w:marBottom w:val="0"/>
      <w:divBdr>
        <w:top w:val="none" w:sz="0" w:space="0" w:color="auto"/>
        <w:left w:val="none" w:sz="0" w:space="0" w:color="auto"/>
        <w:bottom w:val="none" w:sz="0" w:space="0" w:color="auto"/>
        <w:right w:val="none" w:sz="0" w:space="0" w:color="auto"/>
      </w:divBdr>
      <w:divsChild>
        <w:div w:id="223566138">
          <w:marLeft w:val="0"/>
          <w:marRight w:val="0"/>
          <w:marTop w:val="0"/>
          <w:marBottom w:val="0"/>
          <w:divBdr>
            <w:top w:val="none" w:sz="0" w:space="0" w:color="auto"/>
            <w:left w:val="none" w:sz="0" w:space="0" w:color="auto"/>
            <w:bottom w:val="none" w:sz="0" w:space="0" w:color="auto"/>
            <w:right w:val="none" w:sz="0" w:space="0" w:color="auto"/>
          </w:divBdr>
        </w:div>
        <w:div w:id="291402730">
          <w:marLeft w:val="0"/>
          <w:marRight w:val="0"/>
          <w:marTop w:val="0"/>
          <w:marBottom w:val="0"/>
          <w:divBdr>
            <w:top w:val="none" w:sz="0" w:space="0" w:color="auto"/>
            <w:left w:val="none" w:sz="0" w:space="0" w:color="auto"/>
            <w:bottom w:val="none" w:sz="0" w:space="0" w:color="auto"/>
            <w:right w:val="none" w:sz="0" w:space="0" w:color="auto"/>
          </w:divBdr>
        </w:div>
        <w:div w:id="1032997689">
          <w:marLeft w:val="0"/>
          <w:marRight w:val="0"/>
          <w:marTop w:val="0"/>
          <w:marBottom w:val="0"/>
          <w:divBdr>
            <w:top w:val="none" w:sz="0" w:space="0" w:color="auto"/>
            <w:left w:val="none" w:sz="0" w:space="0" w:color="auto"/>
            <w:bottom w:val="none" w:sz="0" w:space="0" w:color="auto"/>
            <w:right w:val="none" w:sz="0" w:space="0" w:color="auto"/>
          </w:divBdr>
        </w:div>
        <w:div w:id="1033455215">
          <w:marLeft w:val="0"/>
          <w:marRight w:val="0"/>
          <w:marTop w:val="0"/>
          <w:marBottom w:val="0"/>
          <w:divBdr>
            <w:top w:val="none" w:sz="0" w:space="0" w:color="auto"/>
            <w:left w:val="none" w:sz="0" w:space="0" w:color="auto"/>
            <w:bottom w:val="none" w:sz="0" w:space="0" w:color="auto"/>
            <w:right w:val="none" w:sz="0" w:space="0" w:color="auto"/>
          </w:divBdr>
        </w:div>
        <w:div w:id="1133986983">
          <w:marLeft w:val="0"/>
          <w:marRight w:val="0"/>
          <w:marTop w:val="0"/>
          <w:marBottom w:val="0"/>
          <w:divBdr>
            <w:top w:val="none" w:sz="0" w:space="0" w:color="auto"/>
            <w:left w:val="none" w:sz="0" w:space="0" w:color="auto"/>
            <w:bottom w:val="none" w:sz="0" w:space="0" w:color="auto"/>
            <w:right w:val="none" w:sz="0" w:space="0" w:color="auto"/>
          </w:divBdr>
        </w:div>
        <w:div w:id="1335647996">
          <w:marLeft w:val="0"/>
          <w:marRight w:val="0"/>
          <w:marTop w:val="0"/>
          <w:marBottom w:val="0"/>
          <w:divBdr>
            <w:top w:val="none" w:sz="0" w:space="0" w:color="auto"/>
            <w:left w:val="none" w:sz="0" w:space="0" w:color="auto"/>
            <w:bottom w:val="none" w:sz="0" w:space="0" w:color="auto"/>
            <w:right w:val="none" w:sz="0" w:space="0" w:color="auto"/>
          </w:divBdr>
        </w:div>
        <w:div w:id="1359546514">
          <w:marLeft w:val="0"/>
          <w:marRight w:val="0"/>
          <w:marTop w:val="0"/>
          <w:marBottom w:val="0"/>
          <w:divBdr>
            <w:top w:val="none" w:sz="0" w:space="0" w:color="auto"/>
            <w:left w:val="none" w:sz="0" w:space="0" w:color="auto"/>
            <w:bottom w:val="none" w:sz="0" w:space="0" w:color="auto"/>
            <w:right w:val="none" w:sz="0" w:space="0" w:color="auto"/>
          </w:divBdr>
        </w:div>
        <w:div w:id="1479953186">
          <w:marLeft w:val="0"/>
          <w:marRight w:val="0"/>
          <w:marTop w:val="0"/>
          <w:marBottom w:val="0"/>
          <w:divBdr>
            <w:top w:val="none" w:sz="0" w:space="0" w:color="auto"/>
            <w:left w:val="none" w:sz="0" w:space="0" w:color="auto"/>
            <w:bottom w:val="none" w:sz="0" w:space="0" w:color="auto"/>
            <w:right w:val="none" w:sz="0" w:space="0" w:color="auto"/>
          </w:divBdr>
        </w:div>
        <w:div w:id="1492257590">
          <w:marLeft w:val="0"/>
          <w:marRight w:val="0"/>
          <w:marTop w:val="0"/>
          <w:marBottom w:val="0"/>
          <w:divBdr>
            <w:top w:val="none" w:sz="0" w:space="0" w:color="auto"/>
            <w:left w:val="none" w:sz="0" w:space="0" w:color="auto"/>
            <w:bottom w:val="none" w:sz="0" w:space="0" w:color="auto"/>
            <w:right w:val="none" w:sz="0" w:space="0" w:color="auto"/>
          </w:divBdr>
        </w:div>
        <w:div w:id="1559705912">
          <w:marLeft w:val="0"/>
          <w:marRight w:val="0"/>
          <w:marTop w:val="0"/>
          <w:marBottom w:val="0"/>
          <w:divBdr>
            <w:top w:val="none" w:sz="0" w:space="0" w:color="auto"/>
            <w:left w:val="none" w:sz="0" w:space="0" w:color="auto"/>
            <w:bottom w:val="none" w:sz="0" w:space="0" w:color="auto"/>
            <w:right w:val="none" w:sz="0" w:space="0" w:color="auto"/>
          </w:divBdr>
        </w:div>
        <w:div w:id="1937976455">
          <w:marLeft w:val="0"/>
          <w:marRight w:val="0"/>
          <w:marTop w:val="0"/>
          <w:marBottom w:val="0"/>
          <w:divBdr>
            <w:top w:val="none" w:sz="0" w:space="0" w:color="auto"/>
            <w:left w:val="none" w:sz="0" w:space="0" w:color="auto"/>
            <w:bottom w:val="none" w:sz="0" w:space="0" w:color="auto"/>
            <w:right w:val="none" w:sz="0" w:space="0" w:color="auto"/>
          </w:divBdr>
        </w:div>
        <w:div w:id="1940747852">
          <w:marLeft w:val="0"/>
          <w:marRight w:val="0"/>
          <w:marTop w:val="0"/>
          <w:marBottom w:val="0"/>
          <w:divBdr>
            <w:top w:val="none" w:sz="0" w:space="0" w:color="auto"/>
            <w:left w:val="none" w:sz="0" w:space="0" w:color="auto"/>
            <w:bottom w:val="none" w:sz="0" w:space="0" w:color="auto"/>
            <w:right w:val="none" w:sz="0" w:space="0" w:color="auto"/>
          </w:divBdr>
        </w:div>
        <w:div w:id="1987083335">
          <w:marLeft w:val="0"/>
          <w:marRight w:val="0"/>
          <w:marTop w:val="0"/>
          <w:marBottom w:val="0"/>
          <w:divBdr>
            <w:top w:val="none" w:sz="0" w:space="0" w:color="auto"/>
            <w:left w:val="none" w:sz="0" w:space="0" w:color="auto"/>
            <w:bottom w:val="none" w:sz="0" w:space="0" w:color="auto"/>
            <w:right w:val="none" w:sz="0" w:space="0" w:color="auto"/>
          </w:divBdr>
        </w:div>
      </w:divsChild>
    </w:div>
    <w:div w:id="826477400">
      <w:bodyDiv w:val="1"/>
      <w:marLeft w:val="0"/>
      <w:marRight w:val="0"/>
      <w:marTop w:val="0"/>
      <w:marBottom w:val="0"/>
      <w:divBdr>
        <w:top w:val="none" w:sz="0" w:space="0" w:color="auto"/>
        <w:left w:val="none" w:sz="0" w:space="0" w:color="auto"/>
        <w:bottom w:val="none" w:sz="0" w:space="0" w:color="auto"/>
        <w:right w:val="none" w:sz="0" w:space="0" w:color="auto"/>
      </w:divBdr>
      <w:divsChild>
        <w:div w:id="126705338">
          <w:marLeft w:val="0"/>
          <w:marRight w:val="0"/>
          <w:marTop w:val="0"/>
          <w:marBottom w:val="0"/>
          <w:divBdr>
            <w:top w:val="none" w:sz="0" w:space="0" w:color="auto"/>
            <w:left w:val="none" w:sz="0" w:space="0" w:color="auto"/>
            <w:bottom w:val="none" w:sz="0" w:space="0" w:color="auto"/>
            <w:right w:val="none" w:sz="0" w:space="0" w:color="auto"/>
          </w:divBdr>
        </w:div>
        <w:div w:id="315568773">
          <w:marLeft w:val="0"/>
          <w:marRight w:val="0"/>
          <w:marTop w:val="0"/>
          <w:marBottom w:val="0"/>
          <w:divBdr>
            <w:top w:val="none" w:sz="0" w:space="0" w:color="auto"/>
            <w:left w:val="none" w:sz="0" w:space="0" w:color="auto"/>
            <w:bottom w:val="none" w:sz="0" w:space="0" w:color="auto"/>
            <w:right w:val="none" w:sz="0" w:space="0" w:color="auto"/>
          </w:divBdr>
        </w:div>
        <w:div w:id="382367533">
          <w:marLeft w:val="0"/>
          <w:marRight w:val="0"/>
          <w:marTop w:val="0"/>
          <w:marBottom w:val="0"/>
          <w:divBdr>
            <w:top w:val="none" w:sz="0" w:space="0" w:color="auto"/>
            <w:left w:val="none" w:sz="0" w:space="0" w:color="auto"/>
            <w:bottom w:val="none" w:sz="0" w:space="0" w:color="auto"/>
            <w:right w:val="none" w:sz="0" w:space="0" w:color="auto"/>
          </w:divBdr>
        </w:div>
        <w:div w:id="495538709">
          <w:marLeft w:val="0"/>
          <w:marRight w:val="0"/>
          <w:marTop w:val="0"/>
          <w:marBottom w:val="0"/>
          <w:divBdr>
            <w:top w:val="none" w:sz="0" w:space="0" w:color="auto"/>
            <w:left w:val="none" w:sz="0" w:space="0" w:color="auto"/>
            <w:bottom w:val="none" w:sz="0" w:space="0" w:color="auto"/>
            <w:right w:val="none" w:sz="0" w:space="0" w:color="auto"/>
          </w:divBdr>
        </w:div>
        <w:div w:id="608318108">
          <w:marLeft w:val="0"/>
          <w:marRight w:val="0"/>
          <w:marTop w:val="0"/>
          <w:marBottom w:val="0"/>
          <w:divBdr>
            <w:top w:val="none" w:sz="0" w:space="0" w:color="auto"/>
            <w:left w:val="none" w:sz="0" w:space="0" w:color="auto"/>
            <w:bottom w:val="none" w:sz="0" w:space="0" w:color="auto"/>
            <w:right w:val="none" w:sz="0" w:space="0" w:color="auto"/>
          </w:divBdr>
        </w:div>
        <w:div w:id="738287699">
          <w:marLeft w:val="0"/>
          <w:marRight w:val="0"/>
          <w:marTop w:val="0"/>
          <w:marBottom w:val="0"/>
          <w:divBdr>
            <w:top w:val="none" w:sz="0" w:space="0" w:color="auto"/>
            <w:left w:val="none" w:sz="0" w:space="0" w:color="auto"/>
            <w:bottom w:val="none" w:sz="0" w:space="0" w:color="auto"/>
            <w:right w:val="none" w:sz="0" w:space="0" w:color="auto"/>
          </w:divBdr>
        </w:div>
        <w:div w:id="739251714">
          <w:marLeft w:val="0"/>
          <w:marRight w:val="0"/>
          <w:marTop w:val="0"/>
          <w:marBottom w:val="0"/>
          <w:divBdr>
            <w:top w:val="none" w:sz="0" w:space="0" w:color="auto"/>
            <w:left w:val="none" w:sz="0" w:space="0" w:color="auto"/>
            <w:bottom w:val="none" w:sz="0" w:space="0" w:color="auto"/>
            <w:right w:val="none" w:sz="0" w:space="0" w:color="auto"/>
          </w:divBdr>
        </w:div>
        <w:div w:id="1405448974">
          <w:marLeft w:val="0"/>
          <w:marRight w:val="0"/>
          <w:marTop w:val="0"/>
          <w:marBottom w:val="0"/>
          <w:divBdr>
            <w:top w:val="none" w:sz="0" w:space="0" w:color="auto"/>
            <w:left w:val="none" w:sz="0" w:space="0" w:color="auto"/>
            <w:bottom w:val="none" w:sz="0" w:space="0" w:color="auto"/>
            <w:right w:val="none" w:sz="0" w:space="0" w:color="auto"/>
          </w:divBdr>
        </w:div>
        <w:div w:id="1451167048">
          <w:marLeft w:val="0"/>
          <w:marRight w:val="0"/>
          <w:marTop w:val="0"/>
          <w:marBottom w:val="0"/>
          <w:divBdr>
            <w:top w:val="none" w:sz="0" w:space="0" w:color="auto"/>
            <w:left w:val="none" w:sz="0" w:space="0" w:color="auto"/>
            <w:bottom w:val="none" w:sz="0" w:space="0" w:color="auto"/>
            <w:right w:val="none" w:sz="0" w:space="0" w:color="auto"/>
          </w:divBdr>
        </w:div>
        <w:div w:id="1589195217">
          <w:marLeft w:val="0"/>
          <w:marRight w:val="0"/>
          <w:marTop w:val="0"/>
          <w:marBottom w:val="0"/>
          <w:divBdr>
            <w:top w:val="none" w:sz="0" w:space="0" w:color="auto"/>
            <w:left w:val="none" w:sz="0" w:space="0" w:color="auto"/>
            <w:bottom w:val="none" w:sz="0" w:space="0" w:color="auto"/>
            <w:right w:val="none" w:sz="0" w:space="0" w:color="auto"/>
          </w:divBdr>
        </w:div>
        <w:div w:id="1832257335">
          <w:marLeft w:val="0"/>
          <w:marRight w:val="0"/>
          <w:marTop w:val="0"/>
          <w:marBottom w:val="0"/>
          <w:divBdr>
            <w:top w:val="none" w:sz="0" w:space="0" w:color="auto"/>
            <w:left w:val="none" w:sz="0" w:space="0" w:color="auto"/>
            <w:bottom w:val="none" w:sz="0" w:space="0" w:color="auto"/>
            <w:right w:val="none" w:sz="0" w:space="0" w:color="auto"/>
          </w:divBdr>
        </w:div>
        <w:div w:id="2080131733">
          <w:marLeft w:val="0"/>
          <w:marRight w:val="0"/>
          <w:marTop w:val="0"/>
          <w:marBottom w:val="0"/>
          <w:divBdr>
            <w:top w:val="none" w:sz="0" w:space="0" w:color="auto"/>
            <w:left w:val="none" w:sz="0" w:space="0" w:color="auto"/>
            <w:bottom w:val="none" w:sz="0" w:space="0" w:color="auto"/>
            <w:right w:val="none" w:sz="0" w:space="0" w:color="auto"/>
          </w:divBdr>
        </w:div>
        <w:div w:id="2110000202">
          <w:marLeft w:val="0"/>
          <w:marRight w:val="0"/>
          <w:marTop w:val="0"/>
          <w:marBottom w:val="0"/>
          <w:divBdr>
            <w:top w:val="none" w:sz="0" w:space="0" w:color="auto"/>
            <w:left w:val="none" w:sz="0" w:space="0" w:color="auto"/>
            <w:bottom w:val="none" w:sz="0" w:space="0" w:color="auto"/>
            <w:right w:val="none" w:sz="0" w:space="0" w:color="auto"/>
          </w:divBdr>
        </w:div>
      </w:divsChild>
    </w:div>
    <w:div w:id="846596242">
      <w:bodyDiv w:val="1"/>
      <w:marLeft w:val="0"/>
      <w:marRight w:val="0"/>
      <w:marTop w:val="0"/>
      <w:marBottom w:val="0"/>
      <w:divBdr>
        <w:top w:val="none" w:sz="0" w:space="0" w:color="auto"/>
        <w:left w:val="none" w:sz="0" w:space="0" w:color="auto"/>
        <w:bottom w:val="none" w:sz="0" w:space="0" w:color="auto"/>
        <w:right w:val="none" w:sz="0" w:space="0" w:color="auto"/>
      </w:divBdr>
    </w:div>
    <w:div w:id="854804244">
      <w:bodyDiv w:val="1"/>
      <w:marLeft w:val="0"/>
      <w:marRight w:val="0"/>
      <w:marTop w:val="0"/>
      <w:marBottom w:val="0"/>
      <w:divBdr>
        <w:top w:val="none" w:sz="0" w:space="0" w:color="auto"/>
        <w:left w:val="none" w:sz="0" w:space="0" w:color="auto"/>
        <w:bottom w:val="none" w:sz="0" w:space="0" w:color="auto"/>
        <w:right w:val="none" w:sz="0" w:space="0" w:color="auto"/>
      </w:divBdr>
    </w:div>
    <w:div w:id="953905263">
      <w:bodyDiv w:val="1"/>
      <w:marLeft w:val="0"/>
      <w:marRight w:val="0"/>
      <w:marTop w:val="0"/>
      <w:marBottom w:val="0"/>
      <w:divBdr>
        <w:top w:val="none" w:sz="0" w:space="0" w:color="auto"/>
        <w:left w:val="none" w:sz="0" w:space="0" w:color="auto"/>
        <w:bottom w:val="none" w:sz="0" w:space="0" w:color="auto"/>
        <w:right w:val="none" w:sz="0" w:space="0" w:color="auto"/>
      </w:divBdr>
      <w:divsChild>
        <w:div w:id="522861627">
          <w:marLeft w:val="0"/>
          <w:marRight w:val="0"/>
          <w:marTop w:val="0"/>
          <w:marBottom w:val="0"/>
          <w:divBdr>
            <w:top w:val="none" w:sz="0" w:space="0" w:color="auto"/>
            <w:left w:val="none" w:sz="0" w:space="0" w:color="auto"/>
            <w:bottom w:val="none" w:sz="0" w:space="0" w:color="auto"/>
            <w:right w:val="none" w:sz="0" w:space="0" w:color="auto"/>
          </w:divBdr>
          <w:divsChild>
            <w:div w:id="112359686">
              <w:marLeft w:val="0"/>
              <w:marRight w:val="0"/>
              <w:marTop w:val="0"/>
              <w:marBottom w:val="0"/>
              <w:divBdr>
                <w:top w:val="none" w:sz="0" w:space="0" w:color="auto"/>
                <w:left w:val="none" w:sz="0" w:space="0" w:color="auto"/>
                <w:bottom w:val="none" w:sz="0" w:space="0" w:color="auto"/>
                <w:right w:val="none" w:sz="0" w:space="0" w:color="auto"/>
              </w:divBdr>
            </w:div>
            <w:div w:id="1678115010">
              <w:marLeft w:val="0"/>
              <w:marRight w:val="0"/>
              <w:marTop w:val="0"/>
              <w:marBottom w:val="0"/>
              <w:divBdr>
                <w:top w:val="none" w:sz="0" w:space="0" w:color="auto"/>
                <w:left w:val="none" w:sz="0" w:space="0" w:color="auto"/>
                <w:bottom w:val="none" w:sz="0" w:space="0" w:color="auto"/>
                <w:right w:val="none" w:sz="0" w:space="0" w:color="auto"/>
              </w:divBdr>
            </w:div>
            <w:div w:id="1933078221">
              <w:marLeft w:val="0"/>
              <w:marRight w:val="0"/>
              <w:marTop w:val="0"/>
              <w:marBottom w:val="0"/>
              <w:divBdr>
                <w:top w:val="none" w:sz="0" w:space="0" w:color="auto"/>
                <w:left w:val="none" w:sz="0" w:space="0" w:color="auto"/>
                <w:bottom w:val="none" w:sz="0" w:space="0" w:color="auto"/>
                <w:right w:val="none" w:sz="0" w:space="0" w:color="auto"/>
              </w:divBdr>
            </w:div>
          </w:divsChild>
        </w:div>
        <w:div w:id="1989046638">
          <w:marLeft w:val="0"/>
          <w:marRight w:val="0"/>
          <w:marTop w:val="0"/>
          <w:marBottom w:val="0"/>
          <w:divBdr>
            <w:top w:val="none" w:sz="0" w:space="0" w:color="auto"/>
            <w:left w:val="none" w:sz="0" w:space="0" w:color="auto"/>
            <w:bottom w:val="none" w:sz="0" w:space="0" w:color="auto"/>
            <w:right w:val="none" w:sz="0" w:space="0" w:color="auto"/>
          </w:divBdr>
          <w:divsChild>
            <w:div w:id="672487667">
              <w:marLeft w:val="0"/>
              <w:marRight w:val="0"/>
              <w:marTop w:val="0"/>
              <w:marBottom w:val="0"/>
              <w:divBdr>
                <w:top w:val="none" w:sz="0" w:space="0" w:color="auto"/>
                <w:left w:val="none" w:sz="0" w:space="0" w:color="auto"/>
                <w:bottom w:val="none" w:sz="0" w:space="0" w:color="auto"/>
                <w:right w:val="none" w:sz="0" w:space="0" w:color="auto"/>
              </w:divBdr>
            </w:div>
            <w:div w:id="909073993">
              <w:marLeft w:val="0"/>
              <w:marRight w:val="0"/>
              <w:marTop w:val="0"/>
              <w:marBottom w:val="0"/>
              <w:divBdr>
                <w:top w:val="none" w:sz="0" w:space="0" w:color="auto"/>
                <w:left w:val="none" w:sz="0" w:space="0" w:color="auto"/>
                <w:bottom w:val="none" w:sz="0" w:space="0" w:color="auto"/>
                <w:right w:val="none" w:sz="0" w:space="0" w:color="auto"/>
              </w:divBdr>
            </w:div>
            <w:div w:id="19765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2674">
      <w:bodyDiv w:val="1"/>
      <w:marLeft w:val="0"/>
      <w:marRight w:val="0"/>
      <w:marTop w:val="0"/>
      <w:marBottom w:val="0"/>
      <w:divBdr>
        <w:top w:val="none" w:sz="0" w:space="0" w:color="auto"/>
        <w:left w:val="none" w:sz="0" w:space="0" w:color="auto"/>
        <w:bottom w:val="none" w:sz="0" w:space="0" w:color="auto"/>
        <w:right w:val="none" w:sz="0" w:space="0" w:color="auto"/>
      </w:divBdr>
    </w:div>
    <w:div w:id="988435843">
      <w:bodyDiv w:val="1"/>
      <w:marLeft w:val="0"/>
      <w:marRight w:val="0"/>
      <w:marTop w:val="0"/>
      <w:marBottom w:val="0"/>
      <w:divBdr>
        <w:top w:val="none" w:sz="0" w:space="0" w:color="auto"/>
        <w:left w:val="none" w:sz="0" w:space="0" w:color="auto"/>
        <w:bottom w:val="none" w:sz="0" w:space="0" w:color="auto"/>
        <w:right w:val="none" w:sz="0" w:space="0" w:color="auto"/>
      </w:divBdr>
    </w:div>
    <w:div w:id="1008412220">
      <w:bodyDiv w:val="1"/>
      <w:marLeft w:val="0"/>
      <w:marRight w:val="0"/>
      <w:marTop w:val="0"/>
      <w:marBottom w:val="0"/>
      <w:divBdr>
        <w:top w:val="none" w:sz="0" w:space="0" w:color="auto"/>
        <w:left w:val="none" w:sz="0" w:space="0" w:color="auto"/>
        <w:bottom w:val="none" w:sz="0" w:space="0" w:color="auto"/>
        <w:right w:val="none" w:sz="0" w:space="0" w:color="auto"/>
      </w:divBdr>
    </w:div>
    <w:div w:id="1015615482">
      <w:bodyDiv w:val="1"/>
      <w:marLeft w:val="0"/>
      <w:marRight w:val="0"/>
      <w:marTop w:val="0"/>
      <w:marBottom w:val="0"/>
      <w:divBdr>
        <w:top w:val="none" w:sz="0" w:space="0" w:color="auto"/>
        <w:left w:val="none" w:sz="0" w:space="0" w:color="auto"/>
        <w:bottom w:val="none" w:sz="0" w:space="0" w:color="auto"/>
        <w:right w:val="none" w:sz="0" w:space="0" w:color="auto"/>
      </w:divBdr>
    </w:div>
    <w:div w:id="1022977242">
      <w:bodyDiv w:val="1"/>
      <w:marLeft w:val="0"/>
      <w:marRight w:val="0"/>
      <w:marTop w:val="0"/>
      <w:marBottom w:val="0"/>
      <w:divBdr>
        <w:top w:val="none" w:sz="0" w:space="0" w:color="auto"/>
        <w:left w:val="none" w:sz="0" w:space="0" w:color="auto"/>
        <w:bottom w:val="none" w:sz="0" w:space="0" w:color="auto"/>
        <w:right w:val="none" w:sz="0" w:space="0" w:color="auto"/>
      </w:divBdr>
    </w:div>
    <w:div w:id="1065034527">
      <w:bodyDiv w:val="1"/>
      <w:marLeft w:val="0"/>
      <w:marRight w:val="0"/>
      <w:marTop w:val="0"/>
      <w:marBottom w:val="0"/>
      <w:divBdr>
        <w:top w:val="none" w:sz="0" w:space="0" w:color="auto"/>
        <w:left w:val="none" w:sz="0" w:space="0" w:color="auto"/>
        <w:bottom w:val="none" w:sz="0" w:space="0" w:color="auto"/>
        <w:right w:val="none" w:sz="0" w:space="0" w:color="auto"/>
      </w:divBdr>
    </w:div>
    <w:div w:id="1068575782">
      <w:bodyDiv w:val="1"/>
      <w:marLeft w:val="0"/>
      <w:marRight w:val="0"/>
      <w:marTop w:val="0"/>
      <w:marBottom w:val="0"/>
      <w:divBdr>
        <w:top w:val="none" w:sz="0" w:space="0" w:color="auto"/>
        <w:left w:val="none" w:sz="0" w:space="0" w:color="auto"/>
        <w:bottom w:val="none" w:sz="0" w:space="0" w:color="auto"/>
        <w:right w:val="none" w:sz="0" w:space="0" w:color="auto"/>
      </w:divBdr>
    </w:div>
    <w:div w:id="1114253440">
      <w:bodyDiv w:val="1"/>
      <w:marLeft w:val="0"/>
      <w:marRight w:val="0"/>
      <w:marTop w:val="0"/>
      <w:marBottom w:val="0"/>
      <w:divBdr>
        <w:top w:val="none" w:sz="0" w:space="0" w:color="auto"/>
        <w:left w:val="none" w:sz="0" w:space="0" w:color="auto"/>
        <w:bottom w:val="none" w:sz="0" w:space="0" w:color="auto"/>
        <w:right w:val="none" w:sz="0" w:space="0" w:color="auto"/>
      </w:divBdr>
    </w:div>
    <w:div w:id="1169710462">
      <w:bodyDiv w:val="1"/>
      <w:marLeft w:val="0"/>
      <w:marRight w:val="0"/>
      <w:marTop w:val="0"/>
      <w:marBottom w:val="0"/>
      <w:divBdr>
        <w:top w:val="none" w:sz="0" w:space="0" w:color="auto"/>
        <w:left w:val="none" w:sz="0" w:space="0" w:color="auto"/>
        <w:bottom w:val="none" w:sz="0" w:space="0" w:color="auto"/>
        <w:right w:val="none" w:sz="0" w:space="0" w:color="auto"/>
      </w:divBdr>
    </w:div>
    <w:div w:id="1266693364">
      <w:bodyDiv w:val="1"/>
      <w:marLeft w:val="0"/>
      <w:marRight w:val="0"/>
      <w:marTop w:val="0"/>
      <w:marBottom w:val="0"/>
      <w:divBdr>
        <w:top w:val="none" w:sz="0" w:space="0" w:color="auto"/>
        <w:left w:val="none" w:sz="0" w:space="0" w:color="auto"/>
        <w:bottom w:val="none" w:sz="0" w:space="0" w:color="auto"/>
        <w:right w:val="none" w:sz="0" w:space="0" w:color="auto"/>
      </w:divBdr>
    </w:div>
    <w:div w:id="1269311598">
      <w:bodyDiv w:val="1"/>
      <w:marLeft w:val="0"/>
      <w:marRight w:val="0"/>
      <w:marTop w:val="0"/>
      <w:marBottom w:val="0"/>
      <w:divBdr>
        <w:top w:val="none" w:sz="0" w:space="0" w:color="auto"/>
        <w:left w:val="none" w:sz="0" w:space="0" w:color="auto"/>
        <w:bottom w:val="none" w:sz="0" w:space="0" w:color="auto"/>
        <w:right w:val="none" w:sz="0" w:space="0" w:color="auto"/>
      </w:divBdr>
      <w:divsChild>
        <w:div w:id="808858269">
          <w:marLeft w:val="0"/>
          <w:marRight w:val="0"/>
          <w:marTop w:val="0"/>
          <w:marBottom w:val="0"/>
          <w:divBdr>
            <w:top w:val="none" w:sz="0" w:space="0" w:color="auto"/>
            <w:left w:val="none" w:sz="0" w:space="0" w:color="auto"/>
            <w:bottom w:val="none" w:sz="0" w:space="0" w:color="auto"/>
            <w:right w:val="none" w:sz="0" w:space="0" w:color="auto"/>
          </w:divBdr>
          <w:divsChild>
            <w:div w:id="410277148">
              <w:marLeft w:val="0"/>
              <w:marRight w:val="0"/>
              <w:marTop w:val="0"/>
              <w:marBottom w:val="0"/>
              <w:divBdr>
                <w:top w:val="none" w:sz="0" w:space="0" w:color="auto"/>
                <w:left w:val="none" w:sz="0" w:space="0" w:color="auto"/>
                <w:bottom w:val="none" w:sz="0" w:space="0" w:color="auto"/>
                <w:right w:val="none" w:sz="0" w:space="0" w:color="auto"/>
              </w:divBdr>
            </w:div>
            <w:div w:id="423577240">
              <w:marLeft w:val="0"/>
              <w:marRight w:val="0"/>
              <w:marTop w:val="0"/>
              <w:marBottom w:val="0"/>
              <w:divBdr>
                <w:top w:val="none" w:sz="0" w:space="0" w:color="auto"/>
                <w:left w:val="none" w:sz="0" w:space="0" w:color="auto"/>
                <w:bottom w:val="none" w:sz="0" w:space="0" w:color="auto"/>
                <w:right w:val="none" w:sz="0" w:space="0" w:color="auto"/>
              </w:divBdr>
            </w:div>
            <w:div w:id="665473040">
              <w:marLeft w:val="0"/>
              <w:marRight w:val="0"/>
              <w:marTop w:val="0"/>
              <w:marBottom w:val="0"/>
              <w:divBdr>
                <w:top w:val="none" w:sz="0" w:space="0" w:color="auto"/>
                <w:left w:val="none" w:sz="0" w:space="0" w:color="auto"/>
                <w:bottom w:val="none" w:sz="0" w:space="0" w:color="auto"/>
                <w:right w:val="none" w:sz="0" w:space="0" w:color="auto"/>
              </w:divBdr>
            </w:div>
            <w:div w:id="689185553">
              <w:marLeft w:val="0"/>
              <w:marRight w:val="0"/>
              <w:marTop w:val="0"/>
              <w:marBottom w:val="0"/>
              <w:divBdr>
                <w:top w:val="none" w:sz="0" w:space="0" w:color="auto"/>
                <w:left w:val="none" w:sz="0" w:space="0" w:color="auto"/>
                <w:bottom w:val="none" w:sz="0" w:space="0" w:color="auto"/>
                <w:right w:val="none" w:sz="0" w:space="0" w:color="auto"/>
              </w:divBdr>
            </w:div>
            <w:div w:id="1331254202">
              <w:marLeft w:val="0"/>
              <w:marRight w:val="0"/>
              <w:marTop w:val="0"/>
              <w:marBottom w:val="0"/>
              <w:divBdr>
                <w:top w:val="none" w:sz="0" w:space="0" w:color="auto"/>
                <w:left w:val="none" w:sz="0" w:space="0" w:color="auto"/>
                <w:bottom w:val="none" w:sz="0" w:space="0" w:color="auto"/>
                <w:right w:val="none" w:sz="0" w:space="0" w:color="auto"/>
              </w:divBdr>
            </w:div>
            <w:div w:id="1785921766">
              <w:marLeft w:val="0"/>
              <w:marRight w:val="0"/>
              <w:marTop w:val="0"/>
              <w:marBottom w:val="0"/>
              <w:divBdr>
                <w:top w:val="none" w:sz="0" w:space="0" w:color="auto"/>
                <w:left w:val="none" w:sz="0" w:space="0" w:color="auto"/>
                <w:bottom w:val="none" w:sz="0" w:space="0" w:color="auto"/>
                <w:right w:val="none" w:sz="0" w:space="0" w:color="auto"/>
              </w:divBdr>
            </w:div>
            <w:div w:id="1815368346">
              <w:marLeft w:val="0"/>
              <w:marRight w:val="0"/>
              <w:marTop w:val="0"/>
              <w:marBottom w:val="0"/>
              <w:divBdr>
                <w:top w:val="none" w:sz="0" w:space="0" w:color="auto"/>
                <w:left w:val="none" w:sz="0" w:space="0" w:color="auto"/>
                <w:bottom w:val="none" w:sz="0" w:space="0" w:color="auto"/>
                <w:right w:val="none" w:sz="0" w:space="0" w:color="auto"/>
              </w:divBdr>
            </w:div>
            <w:div w:id="2126197275">
              <w:marLeft w:val="0"/>
              <w:marRight w:val="0"/>
              <w:marTop w:val="0"/>
              <w:marBottom w:val="0"/>
              <w:divBdr>
                <w:top w:val="none" w:sz="0" w:space="0" w:color="auto"/>
                <w:left w:val="none" w:sz="0" w:space="0" w:color="auto"/>
                <w:bottom w:val="none" w:sz="0" w:space="0" w:color="auto"/>
                <w:right w:val="none" w:sz="0" w:space="0" w:color="auto"/>
              </w:divBdr>
            </w:div>
          </w:divsChild>
        </w:div>
        <w:div w:id="1936093564">
          <w:marLeft w:val="0"/>
          <w:marRight w:val="0"/>
          <w:marTop w:val="0"/>
          <w:marBottom w:val="0"/>
          <w:divBdr>
            <w:top w:val="none" w:sz="0" w:space="0" w:color="auto"/>
            <w:left w:val="none" w:sz="0" w:space="0" w:color="auto"/>
            <w:bottom w:val="none" w:sz="0" w:space="0" w:color="auto"/>
            <w:right w:val="none" w:sz="0" w:space="0" w:color="auto"/>
          </w:divBdr>
          <w:divsChild>
            <w:div w:id="846872457">
              <w:marLeft w:val="0"/>
              <w:marRight w:val="0"/>
              <w:marTop w:val="0"/>
              <w:marBottom w:val="0"/>
              <w:divBdr>
                <w:top w:val="none" w:sz="0" w:space="0" w:color="auto"/>
                <w:left w:val="none" w:sz="0" w:space="0" w:color="auto"/>
                <w:bottom w:val="none" w:sz="0" w:space="0" w:color="auto"/>
                <w:right w:val="none" w:sz="0" w:space="0" w:color="auto"/>
              </w:divBdr>
            </w:div>
            <w:div w:id="12202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8450">
      <w:bodyDiv w:val="1"/>
      <w:marLeft w:val="0"/>
      <w:marRight w:val="0"/>
      <w:marTop w:val="0"/>
      <w:marBottom w:val="0"/>
      <w:divBdr>
        <w:top w:val="none" w:sz="0" w:space="0" w:color="auto"/>
        <w:left w:val="none" w:sz="0" w:space="0" w:color="auto"/>
        <w:bottom w:val="none" w:sz="0" w:space="0" w:color="auto"/>
        <w:right w:val="none" w:sz="0" w:space="0" w:color="auto"/>
      </w:divBdr>
    </w:div>
    <w:div w:id="1364163015">
      <w:bodyDiv w:val="1"/>
      <w:marLeft w:val="0"/>
      <w:marRight w:val="0"/>
      <w:marTop w:val="0"/>
      <w:marBottom w:val="0"/>
      <w:divBdr>
        <w:top w:val="none" w:sz="0" w:space="0" w:color="auto"/>
        <w:left w:val="none" w:sz="0" w:space="0" w:color="auto"/>
        <w:bottom w:val="none" w:sz="0" w:space="0" w:color="auto"/>
        <w:right w:val="none" w:sz="0" w:space="0" w:color="auto"/>
      </w:divBdr>
    </w:div>
    <w:div w:id="1495074350">
      <w:bodyDiv w:val="1"/>
      <w:marLeft w:val="0"/>
      <w:marRight w:val="0"/>
      <w:marTop w:val="0"/>
      <w:marBottom w:val="0"/>
      <w:divBdr>
        <w:top w:val="none" w:sz="0" w:space="0" w:color="auto"/>
        <w:left w:val="none" w:sz="0" w:space="0" w:color="auto"/>
        <w:bottom w:val="none" w:sz="0" w:space="0" w:color="auto"/>
        <w:right w:val="none" w:sz="0" w:space="0" w:color="auto"/>
      </w:divBdr>
      <w:divsChild>
        <w:div w:id="173959552">
          <w:marLeft w:val="0"/>
          <w:marRight w:val="0"/>
          <w:marTop w:val="0"/>
          <w:marBottom w:val="0"/>
          <w:divBdr>
            <w:top w:val="none" w:sz="0" w:space="0" w:color="auto"/>
            <w:left w:val="none" w:sz="0" w:space="0" w:color="auto"/>
            <w:bottom w:val="none" w:sz="0" w:space="0" w:color="auto"/>
            <w:right w:val="none" w:sz="0" w:space="0" w:color="auto"/>
          </w:divBdr>
        </w:div>
        <w:div w:id="510996931">
          <w:marLeft w:val="0"/>
          <w:marRight w:val="0"/>
          <w:marTop w:val="0"/>
          <w:marBottom w:val="0"/>
          <w:divBdr>
            <w:top w:val="none" w:sz="0" w:space="0" w:color="auto"/>
            <w:left w:val="none" w:sz="0" w:space="0" w:color="auto"/>
            <w:bottom w:val="none" w:sz="0" w:space="0" w:color="auto"/>
            <w:right w:val="none" w:sz="0" w:space="0" w:color="auto"/>
          </w:divBdr>
        </w:div>
        <w:div w:id="566645868">
          <w:marLeft w:val="0"/>
          <w:marRight w:val="0"/>
          <w:marTop w:val="0"/>
          <w:marBottom w:val="0"/>
          <w:divBdr>
            <w:top w:val="none" w:sz="0" w:space="0" w:color="auto"/>
            <w:left w:val="none" w:sz="0" w:space="0" w:color="auto"/>
            <w:bottom w:val="none" w:sz="0" w:space="0" w:color="auto"/>
            <w:right w:val="none" w:sz="0" w:space="0" w:color="auto"/>
          </w:divBdr>
        </w:div>
        <w:div w:id="794056080">
          <w:marLeft w:val="0"/>
          <w:marRight w:val="0"/>
          <w:marTop w:val="0"/>
          <w:marBottom w:val="0"/>
          <w:divBdr>
            <w:top w:val="none" w:sz="0" w:space="0" w:color="auto"/>
            <w:left w:val="none" w:sz="0" w:space="0" w:color="auto"/>
            <w:bottom w:val="none" w:sz="0" w:space="0" w:color="auto"/>
            <w:right w:val="none" w:sz="0" w:space="0" w:color="auto"/>
          </w:divBdr>
        </w:div>
        <w:div w:id="803815076">
          <w:marLeft w:val="0"/>
          <w:marRight w:val="0"/>
          <w:marTop w:val="0"/>
          <w:marBottom w:val="0"/>
          <w:divBdr>
            <w:top w:val="none" w:sz="0" w:space="0" w:color="auto"/>
            <w:left w:val="none" w:sz="0" w:space="0" w:color="auto"/>
            <w:bottom w:val="none" w:sz="0" w:space="0" w:color="auto"/>
            <w:right w:val="none" w:sz="0" w:space="0" w:color="auto"/>
          </w:divBdr>
        </w:div>
        <w:div w:id="864683331">
          <w:marLeft w:val="0"/>
          <w:marRight w:val="0"/>
          <w:marTop w:val="0"/>
          <w:marBottom w:val="0"/>
          <w:divBdr>
            <w:top w:val="none" w:sz="0" w:space="0" w:color="auto"/>
            <w:left w:val="none" w:sz="0" w:space="0" w:color="auto"/>
            <w:bottom w:val="none" w:sz="0" w:space="0" w:color="auto"/>
            <w:right w:val="none" w:sz="0" w:space="0" w:color="auto"/>
          </w:divBdr>
        </w:div>
        <w:div w:id="927733842">
          <w:marLeft w:val="0"/>
          <w:marRight w:val="0"/>
          <w:marTop w:val="0"/>
          <w:marBottom w:val="0"/>
          <w:divBdr>
            <w:top w:val="none" w:sz="0" w:space="0" w:color="auto"/>
            <w:left w:val="none" w:sz="0" w:space="0" w:color="auto"/>
            <w:bottom w:val="none" w:sz="0" w:space="0" w:color="auto"/>
            <w:right w:val="none" w:sz="0" w:space="0" w:color="auto"/>
          </w:divBdr>
        </w:div>
        <w:div w:id="1597207298">
          <w:marLeft w:val="0"/>
          <w:marRight w:val="0"/>
          <w:marTop w:val="0"/>
          <w:marBottom w:val="0"/>
          <w:divBdr>
            <w:top w:val="none" w:sz="0" w:space="0" w:color="auto"/>
            <w:left w:val="none" w:sz="0" w:space="0" w:color="auto"/>
            <w:bottom w:val="none" w:sz="0" w:space="0" w:color="auto"/>
            <w:right w:val="none" w:sz="0" w:space="0" w:color="auto"/>
          </w:divBdr>
        </w:div>
        <w:div w:id="1831680162">
          <w:marLeft w:val="0"/>
          <w:marRight w:val="0"/>
          <w:marTop w:val="0"/>
          <w:marBottom w:val="0"/>
          <w:divBdr>
            <w:top w:val="none" w:sz="0" w:space="0" w:color="auto"/>
            <w:left w:val="none" w:sz="0" w:space="0" w:color="auto"/>
            <w:bottom w:val="none" w:sz="0" w:space="0" w:color="auto"/>
            <w:right w:val="none" w:sz="0" w:space="0" w:color="auto"/>
          </w:divBdr>
        </w:div>
        <w:div w:id="2143305113">
          <w:marLeft w:val="0"/>
          <w:marRight w:val="0"/>
          <w:marTop w:val="0"/>
          <w:marBottom w:val="0"/>
          <w:divBdr>
            <w:top w:val="none" w:sz="0" w:space="0" w:color="auto"/>
            <w:left w:val="none" w:sz="0" w:space="0" w:color="auto"/>
            <w:bottom w:val="none" w:sz="0" w:space="0" w:color="auto"/>
            <w:right w:val="none" w:sz="0" w:space="0" w:color="auto"/>
          </w:divBdr>
        </w:div>
      </w:divsChild>
    </w:div>
    <w:div w:id="1515264114">
      <w:bodyDiv w:val="1"/>
      <w:marLeft w:val="0"/>
      <w:marRight w:val="0"/>
      <w:marTop w:val="0"/>
      <w:marBottom w:val="0"/>
      <w:divBdr>
        <w:top w:val="none" w:sz="0" w:space="0" w:color="auto"/>
        <w:left w:val="none" w:sz="0" w:space="0" w:color="auto"/>
        <w:bottom w:val="none" w:sz="0" w:space="0" w:color="auto"/>
        <w:right w:val="none" w:sz="0" w:space="0" w:color="auto"/>
      </w:divBdr>
    </w:div>
    <w:div w:id="1554584239">
      <w:bodyDiv w:val="1"/>
      <w:marLeft w:val="0"/>
      <w:marRight w:val="0"/>
      <w:marTop w:val="0"/>
      <w:marBottom w:val="0"/>
      <w:divBdr>
        <w:top w:val="none" w:sz="0" w:space="0" w:color="auto"/>
        <w:left w:val="none" w:sz="0" w:space="0" w:color="auto"/>
        <w:bottom w:val="none" w:sz="0" w:space="0" w:color="auto"/>
        <w:right w:val="none" w:sz="0" w:space="0" w:color="auto"/>
      </w:divBdr>
      <w:divsChild>
        <w:div w:id="787622941">
          <w:marLeft w:val="0"/>
          <w:marRight w:val="0"/>
          <w:marTop w:val="0"/>
          <w:marBottom w:val="0"/>
          <w:divBdr>
            <w:top w:val="none" w:sz="0" w:space="0" w:color="auto"/>
            <w:left w:val="none" w:sz="0" w:space="0" w:color="auto"/>
            <w:bottom w:val="none" w:sz="0" w:space="0" w:color="auto"/>
            <w:right w:val="none" w:sz="0" w:space="0" w:color="auto"/>
          </w:divBdr>
          <w:divsChild>
            <w:div w:id="130751788">
              <w:marLeft w:val="0"/>
              <w:marRight w:val="0"/>
              <w:marTop w:val="0"/>
              <w:marBottom w:val="0"/>
              <w:divBdr>
                <w:top w:val="none" w:sz="0" w:space="0" w:color="auto"/>
                <w:left w:val="none" w:sz="0" w:space="0" w:color="auto"/>
                <w:bottom w:val="none" w:sz="0" w:space="0" w:color="auto"/>
                <w:right w:val="none" w:sz="0" w:space="0" w:color="auto"/>
              </w:divBdr>
            </w:div>
            <w:div w:id="940070583">
              <w:marLeft w:val="0"/>
              <w:marRight w:val="0"/>
              <w:marTop w:val="0"/>
              <w:marBottom w:val="0"/>
              <w:divBdr>
                <w:top w:val="none" w:sz="0" w:space="0" w:color="auto"/>
                <w:left w:val="none" w:sz="0" w:space="0" w:color="auto"/>
                <w:bottom w:val="none" w:sz="0" w:space="0" w:color="auto"/>
                <w:right w:val="none" w:sz="0" w:space="0" w:color="auto"/>
              </w:divBdr>
            </w:div>
            <w:div w:id="1218056410">
              <w:marLeft w:val="0"/>
              <w:marRight w:val="0"/>
              <w:marTop w:val="0"/>
              <w:marBottom w:val="0"/>
              <w:divBdr>
                <w:top w:val="none" w:sz="0" w:space="0" w:color="auto"/>
                <w:left w:val="none" w:sz="0" w:space="0" w:color="auto"/>
                <w:bottom w:val="none" w:sz="0" w:space="0" w:color="auto"/>
                <w:right w:val="none" w:sz="0" w:space="0" w:color="auto"/>
              </w:divBdr>
            </w:div>
          </w:divsChild>
        </w:div>
        <w:div w:id="1001084765">
          <w:marLeft w:val="0"/>
          <w:marRight w:val="0"/>
          <w:marTop w:val="0"/>
          <w:marBottom w:val="0"/>
          <w:divBdr>
            <w:top w:val="none" w:sz="0" w:space="0" w:color="auto"/>
            <w:left w:val="none" w:sz="0" w:space="0" w:color="auto"/>
            <w:bottom w:val="none" w:sz="0" w:space="0" w:color="auto"/>
            <w:right w:val="none" w:sz="0" w:space="0" w:color="auto"/>
          </w:divBdr>
          <w:divsChild>
            <w:div w:id="116223334">
              <w:marLeft w:val="0"/>
              <w:marRight w:val="0"/>
              <w:marTop w:val="0"/>
              <w:marBottom w:val="0"/>
              <w:divBdr>
                <w:top w:val="none" w:sz="0" w:space="0" w:color="auto"/>
                <w:left w:val="none" w:sz="0" w:space="0" w:color="auto"/>
                <w:bottom w:val="none" w:sz="0" w:space="0" w:color="auto"/>
                <w:right w:val="none" w:sz="0" w:space="0" w:color="auto"/>
              </w:divBdr>
            </w:div>
            <w:div w:id="472673029">
              <w:marLeft w:val="0"/>
              <w:marRight w:val="0"/>
              <w:marTop w:val="0"/>
              <w:marBottom w:val="0"/>
              <w:divBdr>
                <w:top w:val="none" w:sz="0" w:space="0" w:color="auto"/>
                <w:left w:val="none" w:sz="0" w:space="0" w:color="auto"/>
                <w:bottom w:val="none" w:sz="0" w:space="0" w:color="auto"/>
                <w:right w:val="none" w:sz="0" w:space="0" w:color="auto"/>
              </w:divBdr>
            </w:div>
            <w:div w:id="6657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6675">
      <w:bodyDiv w:val="1"/>
      <w:marLeft w:val="0"/>
      <w:marRight w:val="0"/>
      <w:marTop w:val="0"/>
      <w:marBottom w:val="0"/>
      <w:divBdr>
        <w:top w:val="none" w:sz="0" w:space="0" w:color="auto"/>
        <w:left w:val="none" w:sz="0" w:space="0" w:color="auto"/>
        <w:bottom w:val="none" w:sz="0" w:space="0" w:color="auto"/>
        <w:right w:val="none" w:sz="0" w:space="0" w:color="auto"/>
      </w:divBdr>
    </w:div>
    <w:div w:id="1684622464">
      <w:bodyDiv w:val="1"/>
      <w:marLeft w:val="0"/>
      <w:marRight w:val="0"/>
      <w:marTop w:val="0"/>
      <w:marBottom w:val="0"/>
      <w:divBdr>
        <w:top w:val="none" w:sz="0" w:space="0" w:color="auto"/>
        <w:left w:val="none" w:sz="0" w:space="0" w:color="auto"/>
        <w:bottom w:val="none" w:sz="0" w:space="0" w:color="auto"/>
        <w:right w:val="none" w:sz="0" w:space="0" w:color="auto"/>
      </w:divBdr>
      <w:divsChild>
        <w:div w:id="145556722">
          <w:marLeft w:val="0"/>
          <w:marRight w:val="0"/>
          <w:marTop w:val="0"/>
          <w:marBottom w:val="0"/>
          <w:divBdr>
            <w:top w:val="none" w:sz="0" w:space="0" w:color="auto"/>
            <w:left w:val="none" w:sz="0" w:space="0" w:color="auto"/>
            <w:bottom w:val="none" w:sz="0" w:space="0" w:color="auto"/>
            <w:right w:val="none" w:sz="0" w:space="0" w:color="auto"/>
          </w:divBdr>
          <w:divsChild>
            <w:div w:id="25378584">
              <w:marLeft w:val="0"/>
              <w:marRight w:val="0"/>
              <w:marTop w:val="0"/>
              <w:marBottom w:val="0"/>
              <w:divBdr>
                <w:top w:val="none" w:sz="0" w:space="0" w:color="auto"/>
                <w:left w:val="none" w:sz="0" w:space="0" w:color="auto"/>
                <w:bottom w:val="none" w:sz="0" w:space="0" w:color="auto"/>
                <w:right w:val="none" w:sz="0" w:space="0" w:color="auto"/>
              </w:divBdr>
            </w:div>
            <w:div w:id="160659342">
              <w:marLeft w:val="0"/>
              <w:marRight w:val="0"/>
              <w:marTop w:val="0"/>
              <w:marBottom w:val="0"/>
              <w:divBdr>
                <w:top w:val="none" w:sz="0" w:space="0" w:color="auto"/>
                <w:left w:val="none" w:sz="0" w:space="0" w:color="auto"/>
                <w:bottom w:val="none" w:sz="0" w:space="0" w:color="auto"/>
                <w:right w:val="none" w:sz="0" w:space="0" w:color="auto"/>
              </w:divBdr>
            </w:div>
            <w:div w:id="828982904">
              <w:marLeft w:val="0"/>
              <w:marRight w:val="0"/>
              <w:marTop w:val="0"/>
              <w:marBottom w:val="0"/>
              <w:divBdr>
                <w:top w:val="none" w:sz="0" w:space="0" w:color="auto"/>
                <w:left w:val="none" w:sz="0" w:space="0" w:color="auto"/>
                <w:bottom w:val="none" w:sz="0" w:space="0" w:color="auto"/>
                <w:right w:val="none" w:sz="0" w:space="0" w:color="auto"/>
              </w:divBdr>
            </w:div>
          </w:divsChild>
        </w:div>
        <w:div w:id="1267882787">
          <w:marLeft w:val="0"/>
          <w:marRight w:val="0"/>
          <w:marTop w:val="0"/>
          <w:marBottom w:val="0"/>
          <w:divBdr>
            <w:top w:val="none" w:sz="0" w:space="0" w:color="auto"/>
            <w:left w:val="none" w:sz="0" w:space="0" w:color="auto"/>
            <w:bottom w:val="none" w:sz="0" w:space="0" w:color="auto"/>
            <w:right w:val="none" w:sz="0" w:space="0" w:color="auto"/>
          </w:divBdr>
          <w:divsChild>
            <w:div w:id="642269013">
              <w:marLeft w:val="0"/>
              <w:marRight w:val="0"/>
              <w:marTop w:val="0"/>
              <w:marBottom w:val="0"/>
              <w:divBdr>
                <w:top w:val="none" w:sz="0" w:space="0" w:color="auto"/>
                <w:left w:val="none" w:sz="0" w:space="0" w:color="auto"/>
                <w:bottom w:val="none" w:sz="0" w:space="0" w:color="auto"/>
                <w:right w:val="none" w:sz="0" w:space="0" w:color="auto"/>
              </w:divBdr>
            </w:div>
            <w:div w:id="690767474">
              <w:marLeft w:val="0"/>
              <w:marRight w:val="0"/>
              <w:marTop w:val="0"/>
              <w:marBottom w:val="0"/>
              <w:divBdr>
                <w:top w:val="none" w:sz="0" w:space="0" w:color="auto"/>
                <w:left w:val="none" w:sz="0" w:space="0" w:color="auto"/>
                <w:bottom w:val="none" w:sz="0" w:space="0" w:color="auto"/>
                <w:right w:val="none" w:sz="0" w:space="0" w:color="auto"/>
              </w:divBdr>
            </w:div>
            <w:div w:id="7706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5414">
      <w:bodyDiv w:val="1"/>
      <w:marLeft w:val="0"/>
      <w:marRight w:val="0"/>
      <w:marTop w:val="0"/>
      <w:marBottom w:val="0"/>
      <w:divBdr>
        <w:top w:val="none" w:sz="0" w:space="0" w:color="auto"/>
        <w:left w:val="none" w:sz="0" w:space="0" w:color="auto"/>
        <w:bottom w:val="none" w:sz="0" w:space="0" w:color="auto"/>
        <w:right w:val="none" w:sz="0" w:space="0" w:color="auto"/>
      </w:divBdr>
    </w:div>
    <w:div w:id="1727682826">
      <w:bodyDiv w:val="1"/>
      <w:marLeft w:val="0"/>
      <w:marRight w:val="0"/>
      <w:marTop w:val="0"/>
      <w:marBottom w:val="0"/>
      <w:divBdr>
        <w:top w:val="none" w:sz="0" w:space="0" w:color="auto"/>
        <w:left w:val="none" w:sz="0" w:space="0" w:color="auto"/>
        <w:bottom w:val="none" w:sz="0" w:space="0" w:color="auto"/>
        <w:right w:val="none" w:sz="0" w:space="0" w:color="auto"/>
      </w:divBdr>
    </w:div>
    <w:div w:id="1740513794">
      <w:bodyDiv w:val="1"/>
      <w:marLeft w:val="0"/>
      <w:marRight w:val="0"/>
      <w:marTop w:val="0"/>
      <w:marBottom w:val="0"/>
      <w:divBdr>
        <w:top w:val="none" w:sz="0" w:space="0" w:color="auto"/>
        <w:left w:val="none" w:sz="0" w:space="0" w:color="auto"/>
        <w:bottom w:val="none" w:sz="0" w:space="0" w:color="auto"/>
        <w:right w:val="none" w:sz="0" w:space="0" w:color="auto"/>
      </w:divBdr>
      <w:divsChild>
        <w:div w:id="112483462">
          <w:marLeft w:val="0"/>
          <w:marRight w:val="0"/>
          <w:marTop w:val="0"/>
          <w:marBottom w:val="0"/>
          <w:divBdr>
            <w:top w:val="none" w:sz="0" w:space="0" w:color="auto"/>
            <w:left w:val="none" w:sz="0" w:space="0" w:color="auto"/>
            <w:bottom w:val="none" w:sz="0" w:space="0" w:color="auto"/>
            <w:right w:val="none" w:sz="0" w:space="0" w:color="auto"/>
          </w:divBdr>
        </w:div>
        <w:div w:id="358044052">
          <w:marLeft w:val="0"/>
          <w:marRight w:val="0"/>
          <w:marTop w:val="0"/>
          <w:marBottom w:val="0"/>
          <w:divBdr>
            <w:top w:val="none" w:sz="0" w:space="0" w:color="auto"/>
            <w:left w:val="none" w:sz="0" w:space="0" w:color="auto"/>
            <w:bottom w:val="none" w:sz="0" w:space="0" w:color="auto"/>
            <w:right w:val="none" w:sz="0" w:space="0" w:color="auto"/>
          </w:divBdr>
        </w:div>
        <w:div w:id="377165188">
          <w:marLeft w:val="0"/>
          <w:marRight w:val="0"/>
          <w:marTop w:val="0"/>
          <w:marBottom w:val="0"/>
          <w:divBdr>
            <w:top w:val="none" w:sz="0" w:space="0" w:color="auto"/>
            <w:left w:val="none" w:sz="0" w:space="0" w:color="auto"/>
            <w:bottom w:val="none" w:sz="0" w:space="0" w:color="auto"/>
            <w:right w:val="none" w:sz="0" w:space="0" w:color="auto"/>
          </w:divBdr>
        </w:div>
        <w:div w:id="401949340">
          <w:marLeft w:val="0"/>
          <w:marRight w:val="0"/>
          <w:marTop w:val="0"/>
          <w:marBottom w:val="0"/>
          <w:divBdr>
            <w:top w:val="none" w:sz="0" w:space="0" w:color="auto"/>
            <w:left w:val="none" w:sz="0" w:space="0" w:color="auto"/>
            <w:bottom w:val="none" w:sz="0" w:space="0" w:color="auto"/>
            <w:right w:val="none" w:sz="0" w:space="0" w:color="auto"/>
          </w:divBdr>
        </w:div>
        <w:div w:id="425805779">
          <w:marLeft w:val="0"/>
          <w:marRight w:val="0"/>
          <w:marTop w:val="0"/>
          <w:marBottom w:val="0"/>
          <w:divBdr>
            <w:top w:val="none" w:sz="0" w:space="0" w:color="auto"/>
            <w:left w:val="none" w:sz="0" w:space="0" w:color="auto"/>
            <w:bottom w:val="none" w:sz="0" w:space="0" w:color="auto"/>
            <w:right w:val="none" w:sz="0" w:space="0" w:color="auto"/>
          </w:divBdr>
        </w:div>
        <w:div w:id="634219518">
          <w:marLeft w:val="0"/>
          <w:marRight w:val="0"/>
          <w:marTop w:val="0"/>
          <w:marBottom w:val="0"/>
          <w:divBdr>
            <w:top w:val="none" w:sz="0" w:space="0" w:color="auto"/>
            <w:left w:val="none" w:sz="0" w:space="0" w:color="auto"/>
            <w:bottom w:val="none" w:sz="0" w:space="0" w:color="auto"/>
            <w:right w:val="none" w:sz="0" w:space="0" w:color="auto"/>
          </w:divBdr>
        </w:div>
        <w:div w:id="943004089">
          <w:marLeft w:val="0"/>
          <w:marRight w:val="0"/>
          <w:marTop w:val="0"/>
          <w:marBottom w:val="0"/>
          <w:divBdr>
            <w:top w:val="none" w:sz="0" w:space="0" w:color="auto"/>
            <w:left w:val="none" w:sz="0" w:space="0" w:color="auto"/>
            <w:bottom w:val="none" w:sz="0" w:space="0" w:color="auto"/>
            <w:right w:val="none" w:sz="0" w:space="0" w:color="auto"/>
          </w:divBdr>
        </w:div>
        <w:div w:id="944923372">
          <w:marLeft w:val="0"/>
          <w:marRight w:val="0"/>
          <w:marTop w:val="0"/>
          <w:marBottom w:val="0"/>
          <w:divBdr>
            <w:top w:val="none" w:sz="0" w:space="0" w:color="auto"/>
            <w:left w:val="none" w:sz="0" w:space="0" w:color="auto"/>
            <w:bottom w:val="none" w:sz="0" w:space="0" w:color="auto"/>
            <w:right w:val="none" w:sz="0" w:space="0" w:color="auto"/>
          </w:divBdr>
        </w:div>
        <w:div w:id="1474179565">
          <w:marLeft w:val="0"/>
          <w:marRight w:val="0"/>
          <w:marTop w:val="0"/>
          <w:marBottom w:val="0"/>
          <w:divBdr>
            <w:top w:val="none" w:sz="0" w:space="0" w:color="auto"/>
            <w:left w:val="none" w:sz="0" w:space="0" w:color="auto"/>
            <w:bottom w:val="none" w:sz="0" w:space="0" w:color="auto"/>
            <w:right w:val="none" w:sz="0" w:space="0" w:color="auto"/>
          </w:divBdr>
        </w:div>
        <w:div w:id="1540900377">
          <w:marLeft w:val="0"/>
          <w:marRight w:val="0"/>
          <w:marTop w:val="0"/>
          <w:marBottom w:val="0"/>
          <w:divBdr>
            <w:top w:val="none" w:sz="0" w:space="0" w:color="auto"/>
            <w:left w:val="none" w:sz="0" w:space="0" w:color="auto"/>
            <w:bottom w:val="none" w:sz="0" w:space="0" w:color="auto"/>
            <w:right w:val="none" w:sz="0" w:space="0" w:color="auto"/>
          </w:divBdr>
        </w:div>
        <w:div w:id="1550871836">
          <w:marLeft w:val="0"/>
          <w:marRight w:val="0"/>
          <w:marTop w:val="0"/>
          <w:marBottom w:val="0"/>
          <w:divBdr>
            <w:top w:val="none" w:sz="0" w:space="0" w:color="auto"/>
            <w:left w:val="none" w:sz="0" w:space="0" w:color="auto"/>
            <w:bottom w:val="none" w:sz="0" w:space="0" w:color="auto"/>
            <w:right w:val="none" w:sz="0" w:space="0" w:color="auto"/>
          </w:divBdr>
        </w:div>
        <w:div w:id="1858808994">
          <w:marLeft w:val="0"/>
          <w:marRight w:val="0"/>
          <w:marTop w:val="0"/>
          <w:marBottom w:val="0"/>
          <w:divBdr>
            <w:top w:val="none" w:sz="0" w:space="0" w:color="auto"/>
            <w:left w:val="none" w:sz="0" w:space="0" w:color="auto"/>
            <w:bottom w:val="none" w:sz="0" w:space="0" w:color="auto"/>
            <w:right w:val="none" w:sz="0" w:space="0" w:color="auto"/>
          </w:divBdr>
        </w:div>
        <w:div w:id="1865292365">
          <w:marLeft w:val="0"/>
          <w:marRight w:val="0"/>
          <w:marTop w:val="0"/>
          <w:marBottom w:val="0"/>
          <w:divBdr>
            <w:top w:val="none" w:sz="0" w:space="0" w:color="auto"/>
            <w:left w:val="none" w:sz="0" w:space="0" w:color="auto"/>
            <w:bottom w:val="none" w:sz="0" w:space="0" w:color="auto"/>
            <w:right w:val="none" w:sz="0" w:space="0" w:color="auto"/>
          </w:divBdr>
        </w:div>
      </w:divsChild>
    </w:div>
    <w:div w:id="1772042634">
      <w:bodyDiv w:val="1"/>
      <w:marLeft w:val="0"/>
      <w:marRight w:val="0"/>
      <w:marTop w:val="0"/>
      <w:marBottom w:val="0"/>
      <w:divBdr>
        <w:top w:val="none" w:sz="0" w:space="0" w:color="auto"/>
        <w:left w:val="none" w:sz="0" w:space="0" w:color="auto"/>
        <w:bottom w:val="none" w:sz="0" w:space="0" w:color="auto"/>
        <w:right w:val="none" w:sz="0" w:space="0" w:color="auto"/>
      </w:divBdr>
    </w:div>
    <w:div w:id="1780366310">
      <w:bodyDiv w:val="1"/>
      <w:marLeft w:val="0"/>
      <w:marRight w:val="0"/>
      <w:marTop w:val="0"/>
      <w:marBottom w:val="0"/>
      <w:divBdr>
        <w:top w:val="none" w:sz="0" w:space="0" w:color="auto"/>
        <w:left w:val="none" w:sz="0" w:space="0" w:color="auto"/>
        <w:bottom w:val="none" w:sz="0" w:space="0" w:color="auto"/>
        <w:right w:val="none" w:sz="0" w:space="0" w:color="auto"/>
      </w:divBdr>
    </w:div>
    <w:div w:id="1808429162">
      <w:bodyDiv w:val="1"/>
      <w:marLeft w:val="0"/>
      <w:marRight w:val="0"/>
      <w:marTop w:val="0"/>
      <w:marBottom w:val="0"/>
      <w:divBdr>
        <w:top w:val="none" w:sz="0" w:space="0" w:color="auto"/>
        <w:left w:val="none" w:sz="0" w:space="0" w:color="auto"/>
        <w:bottom w:val="none" w:sz="0" w:space="0" w:color="auto"/>
        <w:right w:val="none" w:sz="0" w:space="0" w:color="auto"/>
      </w:divBdr>
    </w:div>
    <w:div w:id="1889101694">
      <w:bodyDiv w:val="1"/>
      <w:marLeft w:val="0"/>
      <w:marRight w:val="0"/>
      <w:marTop w:val="0"/>
      <w:marBottom w:val="0"/>
      <w:divBdr>
        <w:top w:val="none" w:sz="0" w:space="0" w:color="auto"/>
        <w:left w:val="none" w:sz="0" w:space="0" w:color="auto"/>
        <w:bottom w:val="none" w:sz="0" w:space="0" w:color="auto"/>
        <w:right w:val="none" w:sz="0" w:space="0" w:color="auto"/>
      </w:divBdr>
    </w:div>
    <w:div w:id="1947733069">
      <w:bodyDiv w:val="1"/>
      <w:marLeft w:val="0"/>
      <w:marRight w:val="0"/>
      <w:marTop w:val="0"/>
      <w:marBottom w:val="0"/>
      <w:divBdr>
        <w:top w:val="none" w:sz="0" w:space="0" w:color="auto"/>
        <w:left w:val="none" w:sz="0" w:space="0" w:color="auto"/>
        <w:bottom w:val="none" w:sz="0" w:space="0" w:color="auto"/>
        <w:right w:val="none" w:sz="0" w:space="0" w:color="auto"/>
      </w:divBdr>
    </w:div>
    <w:div w:id="1962615526">
      <w:bodyDiv w:val="1"/>
      <w:marLeft w:val="0"/>
      <w:marRight w:val="0"/>
      <w:marTop w:val="0"/>
      <w:marBottom w:val="0"/>
      <w:divBdr>
        <w:top w:val="none" w:sz="0" w:space="0" w:color="auto"/>
        <w:left w:val="none" w:sz="0" w:space="0" w:color="auto"/>
        <w:bottom w:val="none" w:sz="0" w:space="0" w:color="auto"/>
        <w:right w:val="none" w:sz="0" w:space="0" w:color="auto"/>
      </w:divBdr>
    </w:div>
    <w:div w:id="1973556868">
      <w:bodyDiv w:val="1"/>
      <w:marLeft w:val="0"/>
      <w:marRight w:val="0"/>
      <w:marTop w:val="0"/>
      <w:marBottom w:val="0"/>
      <w:divBdr>
        <w:top w:val="none" w:sz="0" w:space="0" w:color="auto"/>
        <w:left w:val="none" w:sz="0" w:space="0" w:color="auto"/>
        <w:bottom w:val="none" w:sz="0" w:space="0" w:color="auto"/>
        <w:right w:val="none" w:sz="0" w:space="0" w:color="auto"/>
      </w:divBdr>
    </w:div>
    <w:div w:id="2114741105">
      <w:bodyDiv w:val="1"/>
      <w:marLeft w:val="0"/>
      <w:marRight w:val="0"/>
      <w:marTop w:val="0"/>
      <w:marBottom w:val="0"/>
      <w:divBdr>
        <w:top w:val="none" w:sz="0" w:space="0" w:color="auto"/>
        <w:left w:val="none" w:sz="0" w:space="0" w:color="auto"/>
        <w:bottom w:val="none" w:sz="0" w:space="0" w:color="auto"/>
        <w:right w:val="none" w:sz="0" w:space="0" w:color="auto"/>
      </w:divBdr>
      <w:divsChild>
        <w:div w:id="198661930">
          <w:marLeft w:val="0"/>
          <w:marRight w:val="0"/>
          <w:marTop w:val="0"/>
          <w:marBottom w:val="0"/>
          <w:divBdr>
            <w:top w:val="none" w:sz="0" w:space="0" w:color="auto"/>
            <w:left w:val="none" w:sz="0" w:space="0" w:color="auto"/>
            <w:bottom w:val="none" w:sz="0" w:space="0" w:color="auto"/>
            <w:right w:val="none" w:sz="0" w:space="0" w:color="auto"/>
          </w:divBdr>
        </w:div>
        <w:div w:id="1046564202">
          <w:marLeft w:val="0"/>
          <w:marRight w:val="0"/>
          <w:marTop w:val="0"/>
          <w:marBottom w:val="0"/>
          <w:divBdr>
            <w:top w:val="none" w:sz="0" w:space="0" w:color="auto"/>
            <w:left w:val="none" w:sz="0" w:space="0" w:color="auto"/>
            <w:bottom w:val="none" w:sz="0" w:space="0" w:color="auto"/>
            <w:right w:val="none" w:sz="0" w:space="0" w:color="auto"/>
          </w:divBdr>
        </w:div>
      </w:divsChild>
    </w:div>
    <w:div w:id="21450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entsog.eu/security-of-supply-simulation" TargetMode="External"/><Relationship Id="rId3" Type="http://schemas.openxmlformats.org/officeDocument/2006/relationships/hyperlink" Target="https://ec.europa.eu/commission/presscorner/detail/en/ip_05_710" TargetMode="External"/><Relationship Id="rId7" Type="http://schemas.openxmlformats.org/officeDocument/2006/relationships/hyperlink" Target="https://www.entsog.eu/security-of-supply-simulation" TargetMode="External"/><Relationship Id="rId2" Type="http://schemas.openxmlformats.org/officeDocument/2006/relationships/hyperlink" Target="https://ec.europa.eu/competition/antitrust/cases/dec_docs/39816/39816_10148_3.pdf" TargetMode="External"/><Relationship Id="rId1" Type="http://schemas.openxmlformats.org/officeDocument/2006/relationships/hyperlink" Target="https://www.consilium.europa.eu/media/54773/20220311-versailles-declaration-en.pdf" TargetMode="External"/><Relationship Id="rId6" Type="http://schemas.openxmlformats.org/officeDocument/2006/relationships/hyperlink" Target="http://data.europa.eu/eli/reg/2024/1789/oj" TargetMode="External"/><Relationship Id="rId5" Type="http://schemas.openxmlformats.org/officeDocument/2006/relationships/hyperlink" Target="https://ec.europa.eu/commission/presscorner/detail/en/ip_05_195" TargetMode="External"/><Relationship Id="rId4" Type="http://schemas.openxmlformats.org/officeDocument/2006/relationships/hyperlink" Target="https://ec.europa.eu/commission/presscorner/detail/en/ip_03_13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725e28-90af-4b6c-b8fc-97a0bcf1778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f13caa7-c801-4b08-8015-7bb8c08a4b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AECF259EDCE44A92E9274A875E8C1" ma:contentTypeVersion="10" ma:contentTypeDescription="Crée un document." ma:contentTypeScope="" ma:versionID="88ba04d14144c9b6bce202ead4815e60">
  <xsd:schema xmlns:xsd="http://www.w3.org/2001/XMLSchema" xmlns:xs="http://www.w3.org/2001/XMLSchema" xmlns:p="http://schemas.microsoft.com/office/2006/metadata/properties" xmlns:ns2="f4725e28-90af-4b6c-b8fc-97a0bcf17783" xmlns:ns3="1f13caa7-c801-4b08-8015-7bb8c08a4b14" targetNamespace="http://schemas.microsoft.com/office/2006/metadata/properties" ma:root="true" ma:fieldsID="031cb5d8dfd4a9e39590e94298bc4c37" ns2:_="" ns3:_="">
    <xsd:import namespace="f4725e28-90af-4b6c-b8fc-97a0bcf17783"/>
    <xsd:import namespace="1f13caa7-c801-4b08-8015-7bb8c08a4b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25e28-90af-4b6c-b8fc-97a0bcf17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3caa7-c801-4b08-8015-7bb8c08a4b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881d71-65f1-4fb9-a465-47b3e285027d}" ma:internalName="TaxCatchAll" ma:showField="CatchAllData" ma:web="1f13caa7-c801-4b08-8015-7bb8c08a4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6DAD-7663-4CCB-B7DC-AD185C24DB86}">
  <ds:schemaRefs>
    <ds:schemaRef ds:uri="http://schemas.microsoft.com/sharepoint/v3/contenttype/forms"/>
  </ds:schemaRefs>
</ds:datastoreItem>
</file>

<file path=customXml/itemProps2.xml><?xml version="1.0" encoding="utf-8"?>
<ds:datastoreItem xmlns:ds="http://schemas.openxmlformats.org/officeDocument/2006/customXml" ds:itemID="{4739B486-9864-4CFF-89EF-CD568B1BCCDA}">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1f13caa7-c801-4b08-8015-7bb8c08a4b14"/>
    <ds:schemaRef ds:uri="f4725e28-90af-4b6c-b8fc-97a0bcf17783"/>
  </ds:schemaRefs>
</ds:datastoreItem>
</file>

<file path=customXml/itemProps3.xml><?xml version="1.0" encoding="utf-8"?>
<ds:datastoreItem xmlns:ds="http://schemas.openxmlformats.org/officeDocument/2006/customXml" ds:itemID="{96851901-34B4-4E07-8B0D-CCB82C29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25e28-90af-4b6c-b8fc-97a0bcf17783"/>
    <ds:schemaRef ds:uri="1f13caa7-c801-4b08-8015-7bb8c08a4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88BE3-0681-4BD4-8C8D-B0929AE8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16</Pages>
  <Words>12373</Words>
  <Characters>70532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82740</CharactersWithSpaces>
  <SharedDoc>false</SharedDoc>
  <HLinks>
    <vt:vector size="48" baseType="variant">
      <vt:variant>
        <vt:i4>3080230</vt:i4>
      </vt:variant>
      <vt:variant>
        <vt:i4>21</vt:i4>
      </vt:variant>
      <vt:variant>
        <vt:i4>0</vt:i4>
      </vt:variant>
      <vt:variant>
        <vt:i4>5</vt:i4>
      </vt:variant>
      <vt:variant>
        <vt:lpwstr>https://www.entsog.eu/security-of-supply-simulation</vt:lpwstr>
      </vt:variant>
      <vt:variant>
        <vt:lpwstr>union-wide-simulation-of-supply-and-infrastructure-disruption-scenarios-2024</vt:lpwstr>
      </vt:variant>
      <vt:variant>
        <vt:i4>6619234</vt:i4>
      </vt:variant>
      <vt:variant>
        <vt:i4>18</vt:i4>
      </vt:variant>
      <vt:variant>
        <vt:i4>0</vt:i4>
      </vt:variant>
      <vt:variant>
        <vt:i4>5</vt:i4>
      </vt:variant>
      <vt:variant>
        <vt:lpwstr>http://data.europa.eu/eli/reg/2024/1789/oj</vt:lpwstr>
      </vt:variant>
      <vt:variant>
        <vt:lpwstr/>
      </vt:variant>
      <vt:variant>
        <vt:i4>4456531</vt:i4>
      </vt:variant>
      <vt:variant>
        <vt:i4>15</vt:i4>
      </vt:variant>
      <vt:variant>
        <vt:i4>0</vt:i4>
      </vt:variant>
      <vt:variant>
        <vt:i4>5</vt:i4>
      </vt:variant>
      <vt:variant>
        <vt:lpwstr>https://ec.europa.eu/commission/presscorner/detail/en/ip_05_195</vt:lpwstr>
      </vt:variant>
      <vt:variant>
        <vt:lpwstr/>
      </vt:variant>
      <vt:variant>
        <vt:i4>8061025</vt:i4>
      </vt:variant>
      <vt:variant>
        <vt:i4>12</vt:i4>
      </vt:variant>
      <vt:variant>
        <vt:i4>0</vt:i4>
      </vt:variant>
      <vt:variant>
        <vt:i4>5</vt:i4>
      </vt:variant>
      <vt:variant>
        <vt:lpwstr>https://ec.europa.eu/commission/presscorner/detail/en/ip_03_1345</vt:lpwstr>
      </vt:variant>
      <vt:variant>
        <vt:lpwstr/>
      </vt:variant>
      <vt:variant>
        <vt:i4>4980821</vt:i4>
      </vt:variant>
      <vt:variant>
        <vt:i4>9</vt:i4>
      </vt:variant>
      <vt:variant>
        <vt:i4>0</vt:i4>
      </vt:variant>
      <vt:variant>
        <vt:i4>5</vt:i4>
      </vt:variant>
      <vt:variant>
        <vt:lpwstr>https://ec.europa.eu/commission/presscorner/detail/en/ip_05_710</vt:lpwstr>
      </vt:variant>
      <vt:variant>
        <vt:lpwstr/>
      </vt:variant>
      <vt:variant>
        <vt:i4>393274</vt:i4>
      </vt:variant>
      <vt:variant>
        <vt:i4>6</vt:i4>
      </vt:variant>
      <vt:variant>
        <vt:i4>0</vt:i4>
      </vt:variant>
      <vt:variant>
        <vt:i4>5</vt:i4>
      </vt:variant>
      <vt:variant>
        <vt:lpwstr>https://ec.europa.eu/competition/antitrust/cases/dec_docs/39816/39816_10148_3.pdf</vt:lpwstr>
      </vt:variant>
      <vt:variant>
        <vt:lpwstr/>
      </vt:variant>
      <vt:variant>
        <vt:i4>2687014</vt:i4>
      </vt:variant>
      <vt:variant>
        <vt:i4>3</vt:i4>
      </vt:variant>
      <vt:variant>
        <vt:i4>0</vt:i4>
      </vt:variant>
      <vt:variant>
        <vt:i4>5</vt:i4>
      </vt:variant>
      <vt:variant>
        <vt:lpwstr>https://www.consilium.europa.eu/media/54773/20220311-versailles-declaration-en.pdf</vt:lpwstr>
      </vt:variant>
      <vt:variant>
        <vt:lpwstr/>
      </vt:variant>
      <vt:variant>
        <vt:i4>3080230</vt:i4>
      </vt:variant>
      <vt:variant>
        <vt:i4>0</vt:i4>
      </vt:variant>
      <vt:variant>
        <vt:i4>0</vt:i4>
      </vt:variant>
      <vt:variant>
        <vt:i4>5</vt:i4>
      </vt:variant>
      <vt:variant>
        <vt:lpwstr>https://www.entsog.eu/security-of-supply-simulation</vt:lpwstr>
      </vt:variant>
      <vt:variant>
        <vt:lpwstr>union-wide-simulation-of-supply-and-infrastructure-disruption-scenarios-2024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2025-06-24T13:01:00Z</dcterms:created>
  <dcterms:modified xsi:type="dcterms:W3CDTF">2025-07-04T16:36:00Z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9.1, Build 20240808</vt:lpwstr>
  </property>
  <property fmtid="{D5CDD505-2E9C-101B-9397-08002B2CF9AE}" pid="3" name="MSIP_Label_6bd9ddd1-4d20-43f6-abfa-fc3c07406f94_Enabled">
    <vt:lpwstr>true</vt:lpwstr>
  </property>
  <property fmtid="{D5CDD505-2E9C-101B-9397-08002B2CF9AE}" pid="4" name="MSIP_Label_6bd9ddd1-4d20-43f6-abfa-fc3c07406f94_SetDate">
    <vt:lpwstr>2025-06-12T11:42:41Z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fd9f2abf-f6e0-4e84-a829-7b9b32edc1fa</vt:lpwstr>
  </property>
  <property fmtid="{D5CDD505-2E9C-101B-9397-08002B2CF9AE}" pid="9" name="MSIP_Label_6bd9ddd1-4d20-43f6-abfa-fc3c07406f94_ContentBits">
    <vt:lpwstr>0</vt:lpwstr>
  </property>
  <property fmtid="{D5CDD505-2E9C-101B-9397-08002B2CF9AE}" pid="10" name="Version">
    <vt:lpwstr>8.0.25.0</vt:lpwstr>
  </property>
  <property fmtid="{D5CDD505-2E9C-101B-9397-08002B2CF9AE}" pid="11" name="Part">
    <vt:lpwstr>1</vt:lpwstr>
  </property>
  <property fmtid="{D5CDD505-2E9C-101B-9397-08002B2CF9AE}" pid="12" name="MediaServiceImageTags">
    <vt:lpwstr/>
  </property>
  <property fmtid="{D5CDD505-2E9C-101B-9397-08002B2CF9AE}" pid="13" name="ContentTypeId">
    <vt:lpwstr>0x010100FC0AECF259EDCE44A92E9274A875E8C1</vt:lpwstr>
  </property>
  <property fmtid="{D5CDD505-2E9C-101B-9397-08002B2CF9AE}" pid="14" name="Created using">
    <vt:lpwstr>LW 9.1, Build 20240808</vt:lpwstr>
  </property>
  <property fmtid="{D5CDD505-2E9C-101B-9397-08002B2CF9AE}" pid="15" name="Total parts">
    <vt:lpwstr>1</vt:lpwstr>
  </property>
  <property fmtid="{D5CDD505-2E9C-101B-9397-08002B2CF9AE}" pid="16" name="Category">
    <vt:lpwstr>COM/PL/ORG</vt:lpwstr>
  </property>
  <property fmtid="{D5CDD505-2E9C-101B-9397-08002B2CF9AE}" pid="17" name="Level of sensitivity">
    <vt:lpwstr>Standard treatment</vt:lpwstr>
  </property>
  <property fmtid="{D5CDD505-2E9C-101B-9397-08002B2CF9AE}" pid="18" name="LWTemplateID">
    <vt:lpwstr>SJ-023</vt:lpwstr>
  </property>
  <property fmtid="{D5CDD505-2E9C-101B-9397-08002B2CF9AE}" pid="19" name="DQCStatus">
    <vt:lpwstr>Green (DQC version 03)</vt:lpwstr>
  </property>
</Properties>
</file>